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BEB" w:rsidRPr="00650EBB" w:rsidRDefault="00F80BEB" w:rsidP="00F80BEB">
      <w:pPr>
        <w:shd w:val="clear" w:color="auto" w:fill="FFFFFF"/>
        <w:autoSpaceDE w:val="0"/>
        <w:autoSpaceDN w:val="0"/>
        <w:adjustRightInd w:val="0"/>
        <w:spacing w:after="0" w:line="240" w:lineRule="auto"/>
        <w:jc w:val="center"/>
        <w:rPr>
          <w:rFonts w:ascii="Times New Roman CYR" w:hAnsi="Times New Roman CYR" w:cs="Times New Roman CYR"/>
          <w:b/>
          <w:bCs/>
          <w:sz w:val="28"/>
          <w:szCs w:val="32"/>
          <w:lang w:val="kk-KZ"/>
        </w:rPr>
      </w:pPr>
      <w:bookmarkStart w:id="0" w:name="_Toc475972329"/>
      <w:bookmarkStart w:id="1" w:name="_Toc476062398"/>
      <w:bookmarkStart w:id="2" w:name="_Toc476128628"/>
      <w:bookmarkStart w:id="3" w:name="_Toc476151946"/>
      <w:bookmarkStart w:id="4" w:name="_Toc476128630"/>
      <w:bookmarkStart w:id="5" w:name="_Toc476151948"/>
      <w:r w:rsidRPr="00650EBB">
        <w:rPr>
          <w:rFonts w:ascii="Times New Roman CYR" w:hAnsi="Times New Roman CYR" w:cs="Times New Roman CYR"/>
          <w:b/>
          <w:bCs/>
          <w:sz w:val="28"/>
          <w:szCs w:val="32"/>
          <w:lang w:val="kk-KZ"/>
        </w:rPr>
        <w:t>2018-2022 жылдарға арналған «Цифрлық Қазақстан» мемлекеттік бағдарламасын 2018-2020 жылдары іске асыру туралы ЕСЕП</w:t>
      </w:r>
    </w:p>
    <w:p w:rsidR="00F80BEB" w:rsidRPr="00650EBB" w:rsidRDefault="00F80BEB" w:rsidP="00F80BEB">
      <w:pPr>
        <w:shd w:val="clear" w:color="auto" w:fill="FFFFFF"/>
        <w:autoSpaceDE w:val="0"/>
        <w:autoSpaceDN w:val="0"/>
        <w:adjustRightInd w:val="0"/>
        <w:spacing w:after="0" w:line="240" w:lineRule="auto"/>
        <w:jc w:val="center"/>
        <w:rPr>
          <w:rFonts w:ascii="Times New Roman CYR" w:hAnsi="Times New Roman CYR" w:cs="Times New Roman CYR"/>
          <w:b/>
          <w:bCs/>
          <w:sz w:val="32"/>
          <w:szCs w:val="32"/>
          <w:lang w:val="kk-KZ"/>
        </w:rPr>
      </w:pPr>
    </w:p>
    <w:p w:rsidR="00F80BEB" w:rsidRPr="00650EBB" w:rsidRDefault="00F80BEB" w:rsidP="00F80BEB">
      <w:pPr>
        <w:shd w:val="clear" w:color="auto" w:fill="FFFFFF"/>
        <w:autoSpaceDE w:val="0"/>
        <w:autoSpaceDN w:val="0"/>
        <w:adjustRightInd w:val="0"/>
        <w:spacing w:after="0" w:line="240" w:lineRule="auto"/>
        <w:jc w:val="both"/>
        <w:rPr>
          <w:rFonts w:ascii="Times New Roman" w:hAnsi="Times New Roman"/>
          <w:sz w:val="24"/>
          <w:szCs w:val="28"/>
          <w:lang w:val="kk-KZ"/>
        </w:rPr>
      </w:pPr>
      <w:r w:rsidRPr="00650EBB">
        <w:rPr>
          <w:rFonts w:ascii="Times New Roman" w:hAnsi="Times New Roman"/>
          <w:b/>
          <w:sz w:val="24"/>
          <w:szCs w:val="28"/>
          <w:lang w:val="kk-KZ"/>
        </w:rPr>
        <w:t>Есепті кезең</w:t>
      </w:r>
      <w:r w:rsidRPr="00650EBB">
        <w:rPr>
          <w:rFonts w:ascii="Times New Roman" w:hAnsi="Times New Roman"/>
          <w:sz w:val="24"/>
          <w:szCs w:val="28"/>
          <w:lang w:val="kk-KZ"/>
        </w:rPr>
        <w:t xml:space="preserve"> – 2018-2020 жылдар</w:t>
      </w:r>
    </w:p>
    <w:p w:rsidR="00F80BEB" w:rsidRPr="00650EBB" w:rsidRDefault="00F80BEB" w:rsidP="00F80BEB">
      <w:pPr>
        <w:shd w:val="clear" w:color="auto" w:fill="FFFFFF"/>
        <w:spacing w:after="0" w:line="240" w:lineRule="auto"/>
        <w:jc w:val="both"/>
        <w:rPr>
          <w:rFonts w:ascii="Times New Roman" w:hAnsi="Times New Roman"/>
          <w:sz w:val="24"/>
          <w:szCs w:val="28"/>
          <w:lang w:val="kk-KZ"/>
        </w:rPr>
      </w:pPr>
      <w:r w:rsidRPr="00650EBB">
        <w:rPr>
          <w:rFonts w:ascii="Times New Roman" w:hAnsi="Times New Roman"/>
          <w:sz w:val="24"/>
          <w:szCs w:val="28"/>
          <w:lang w:val="kk-KZ"/>
        </w:rPr>
        <w:t>Қазақстан Республикасы Үкіметінің  «Цифрлық Қазақстан» мемлекеттік бағдарламасын бекіту туралы» 2017 жылғы 12 желтоқсандағы № 827 қаулысымен</w:t>
      </w:r>
      <w:r w:rsidRPr="00650EBB">
        <w:rPr>
          <w:rFonts w:ascii="Times New Roman" w:hAnsi="Times New Roman"/>
          <w:b/>
          <w:sz w:val="24"/>
          <w:szCs w:val="28"/>
          <w:lang w:val="kk-KZ"/>
        </w:rPr>
        <w:t xml:space="preserve"> бекітілді</w:t>
      </w:r>
    </w:p>
    <w:p w:rsidR="00F80BEB" w:rsidRPr="00650EBB" w:rsidRDefault="00F80BEB" w:rsidP="00F80BEB">
      <w:pPr>
        <w:shd w:val="clear" w:color="auto" w:fill="FFFFFF"/>
        <w:spacing w:after="0" w:line="240" w:lineRule="auto"/>
        <w:jc w:val="both"/>
        <w:rPr>
          <w:rFonts w:ascii="Times New Roman" w:hAnsi="Times New Roman"/>
          <w:sz w:val="24"/>
          <w:szCs w:val="28"/>
          <w:lang w:val="kk-KZ"/>
        </w:rPr>
      </w:pPr>
      <w:r w:rsidRPr="00650EBB">
        <w:rPr>
          <w:rFonts w:ascii="Times New Roman" w:hAnsi="Times New Roman"/>
          <w:b/>
          <w:sz w:val="24"/>
          <w:szCs w:val="28"/>
          <w:lang w:val="kk-KZ"/>
        </w:rPr>
        <w:t>Мемлекеттік орган</w:t>
      </w:r>
      <w:r w:rsidRPr="00650EBB">
        <w:rPr>
          <w:rFonts w:ascii="Times New Roman" w:hAnsi="Times New Roman"/>
          <w:sz w:val="24"/>
          <w:szCs w:val="28"/>
          <w:lang w:val="kk-KZ"/>
        </w:rPr>
        <w:t xml:space="preserve"> – Қазақстан Республикасының Цифрлық даму, инновациялар және аэроғарыш өнеркәсібі министрлігі</w:t>
      </w:r>
    </w:p>
    <w:p w:rsidR="00F80BEB" w:rsidRPr="00650EBB" w:rsidRDefault="00F80BEB" w:rsidP="00F80BEB">
      <w:pPr>
        <w:shd w:val="clear" w:color="auto" w:fill="FFFFFF"/>
        <w:spacing w:after="0" w:line="240" w:lineRule="auto"/>
        <w:jc w:val="both"/>
        <w:rPr>
          <w:rFonts w:ascii="Times New Roman" w:hAnsi="Times New Roman"/>
          <w:sz w:val="24"/>
          <w:szCs w:val="28"/>
          <w:lang w:val="kk-KZ"/>
        </w:rPr>
      </w:pPr>
    </w:p>
    <w:p w:rsidR="00F80BEB" w:rsidRPr="00650EBB" w:rsidRDefault="00F80BEB" w:rsidP="008C64C2">
      <w:pPr>
        <w:pStyle w:val="a6"/>
        <w:numPr>
          <w:ilvl w:val="0"/>
          <w:numId w:val="1"/>
        </w:numPr>
        <w:autoSpaceDE w:val="0"/>
        <w:autoSpaceDN w:val="0"/>
        <w:adjustRightInd w:val="0"/>
        <w:spacing w:after="0" w:line="240" w:lineRule="auto"/>
        <w:jc w:val="center"/>
        <w:rPr>
          <w:rFonts w:ascii="Times New Roman" w:hAnsi="Times New Roman"/>
          <w:b/>
          <w:sz w:val="28"/>
        </w:rPr>
      </w:pPr>
      <w:r w:rsidRPr="00650EBB">
        <w:rPr>
          <w:rFonts w:ascii="Times New Roman" w:hAnsi="Times New Roman"/>
          <w:b/>
          <w:sz w:val="28"/>
        </w:rPr>
        <w:t>Бағдарламаны іске асыру барысы туралы ақпарат</w:t>
      </w:r>
    </w:p>
    <w:tbl>
      <w:tblPr>
        <w:tblW w:w="16266" w:type="dxa"/>
        <w:jc w:val="center"/>
        <w:tblLayout w:type="fixed"/>
        <w:tblLook w:val="04A0" w:firstRow="1" w:lastRow="0" w:firstColumn="1" w:lastColumn="0" w:noHBand="0" w:noVBand="1"/>
      </w:tblPr>
      <w:tblGrid>
        <w:gridCol w:w="560"/>
        <w:gridCol w:w="2535"/>
        <w:gridCol w:w="446"/>
        <w:gridCol w:w="1055"/>
        <w:gridCol w:w="1401"/>
        <w:gridCol w:w="663"/>
        <w:gridCol w:w="585"/>
        <w:gridCol w:w="63"/>
        <w:gridCol w:w="576"/>
        <w:gridCol w:w="667"/>
        <w:gridCol w:w="557"/>
        <w:gridCol w:w="812"/>
        <w:gridCol w:w="567"/>
        <w:gridCol w:w="567"/>
        <w:gridCol w:w="567"/>
        <w:gridCol w:w="827"/>
        <w:gridCol w:w="725"/>
        <w:gridCol w:w="3093"/>
      </w:tblGrid>
      <w:tr w:rsidR="00F80BEB" w:rsidRPr="00650EBB" w:rsidTr="00C94274">
        <w:trPr>
          <w:trHeight w:val="20"/>
          <w:tblHeader/>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0BEB" w:rsidRPr="00650EBB" w:rsidRDefault="00F80BEB" w:rsidP="00C94274">
            <w:pPr>
              <w:spacing w:after="0" w:line="240" w:lineRule="auto"/>
              <w:ind w:left="-107" w:right="-107"/>
              <w:jc w:val="center"/>
              <w:rPr>
                <w:rFonts w:ascii="Times New Roman" w:hAnsi="Times New Roman"/>
                <w:b/>
                <w:sz w:val="14"/>
                <w:szCs w:val="14"/>
                <w:lang w:val="kk-KZ" w:eastAsia="ru-RU"/>
              </w:rPr>
            </w:pPr>
            <w:r w:rsidRPr="00650EBB">
              <w:rPr>
                <w:rFonts w:ascii="Times New Roman" w:hAnsi="Times New Roman"/>
                <w:b/>
                <w:sz w:val="14"/>
                <w:szCs w:val="14"/>
                <w:lang w:eastAsia="ru-RU"/>
              </w:rPr>
              <w:t xml:space="preserve"> </w:t>
            </w:r>
            <w:r w:rsidRPr="00650EBB">
              <w:rPr>
                <w:rFonts w:ascii="Times New Roman" w:hAnsi="Times New Roman"/>
                <w:b/>
                <w:sz w:val="14"/>
                <w:szCs w:val="14"/>
                <w:lang w:val="kk-KZ" w:eastAsia="ru-RU"/>
              </w:rPr>
              <w:t>ІЖ тармағы</w:t>
            </w:r>
          </w:p>
        </w:tc>
        <w:tc>
          <w:tcPr>
            <w:tcW w:w="2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0BEB" w:rsidRPr="00650EBB" w:rsidRDefault="00F80BEB" w:rsidP="00C94274">
            <w:pPr>
              <w:spacing w:after="0" w:line="240" w:lineRule="auto"/>
              <w:jc w:val="center"/>
              <w:rPr>
                <w:rFonts w:ascii="Times New Roman" w:hAnsi="Times New Roman"/>
                <w:b/>
                <w:bCs/>
                <w:sz w:val="14"/>
                <w:szCs w:val="14"/>
                <w:lang w:val="kk-KZ" w:eastAsia="ru-RU"/>
              </w:rPr>
            </w:pPr>
            <w:r w:rsidRPr="00650EBB">
              <w:rPr>
                <w:rFonts w:ascii="Times New Roman" w:hAnsi="Times New Roman"/>
                <w:b/>
                <w:bCs/>
                <w:sz w:val="14"/>
                <w:szCs w:val="14"/>
                <w:lang w:val="kk-KZ" w:eastAsia="ru-RU"/>
              </w:rPr>
              <w:t>Атауы</w:t>
            </w:r>
          </w:p>
        </w:tc>
        <w:tc>
          <w:tcPr>
            <w:tcW w:w="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val="kk-KZ" w:eastAsia="ru-RU"/>
              </w:rPr>
              <w:t>Өлш</w:t>
            </w:r>
            <w:r w:rsidRPr="00650EBB">
              <w:rPr>
                <w:rFonts w:ascii="Times New Roman" w:hAnsi="Times New Roman"/>
                <w:b/>
                <w:bCs/>
                <w:sz w:val="14"/>
                <w:szCs w:val="14"/>
                <w:lang w:eastAsia="ru-RU"/>
              </w:rPr>
              <w:t xml:space="preserve">. </w:t>
            </w:r>
            <w:r w:rsidRPr="00650EBB">
              <w:rPr>
                <w:rFonts w:ascii="Times New Roman" w:hAnsi="Times New Roman"/>
                <w:b/>
                <w:bCs/>
                <w:sz w:val="14"/>
                <w:szCs w:val="14"/>
                <w:lang w:val="kk-KZ" w:eastAsia="ru-RU"/>
              </w:rPr>
              <w:t>бір</w:t>
            </w:r>
            <w:r w:rsidRPr="00650EBB">
              <w:rPr>
                <w:rFonts w:ascii="Times New Roman" w:hAnsi="Times New Roman"/>
                <w:b/>
                <w:bCs/>
                <w:sz w:val="14"/>
                <w:szCs w:val="14"/>
                <w:lang w:eastAsia="ru-RU"/>
              </w:rPr>
              <w:t>.</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0BEB" w:rsidRPr="00650EBB" w:rsidRDefault="00F80BEB" w:rsidP="00C94274">
            <w:pPr>
              <w:spacing w:after="0" w:line="240" w:lineRule="auto"/>
              <w:ind w:left="-91" w:right="-138"/>
              <w:jc w:val="center"/>
              <w:rPr>
                <w:rFonts w:ascii="Times New Roman" w:hAnsi="Times New Roman"/>
                <w:b/>
                <w:bCs/>
                <w:sz w:val="14"/>
                <w:szCs w:val="14"/>
                <w:lang w:val="kk-KZ" w:eastAsia="ru-RU"/>
              </w:rPr>
            </w:pPr>
            <w:r w:rsidRPr="00650EBB">
              <w:rPr>
                <w:rFonts w:ascii="Times New Roman" w:hAnsi="Times New Roman"/>
                <w:b/>
                <w:bCs/>
                <w:sz w:val="14"/>
                <w:szCs w:val="14"/>
                <w:lang w:val="kk-KZ" w:eastAsia="ru-RU"/>
              </w:rPr>
              <w:t>Ақпарат көзі</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0BEB" w:rsidRPr="00650EBB" w:rsidRDefault="00F80BEB" w:rsidP="00C94274">
            <w:pPr>
              <w:spacing w:after="0" w:line="240" w:lineRule="auto"/>
              <w:ind w:left="-91" w:right="-138"/>
              <w:jc w:val="center"/>
              <w:rPr>
                <w:rFonts w:ascii="Times New Roman" w:hAnsi="Times New Roman"/>
                <w:b/>
                <w:bCs/>
                <w:sz w:val="14"/>
                <w:szCs w:val="14"/>
                <w:lang w:val="kk-KZ" w:eastAsia="ru-RU"/>
              </w:rPr>
            </w:pPr>
            <w:r w:rsidRPr="00650EBB">
              <w:rPr>
                <w:rFonts w:ascii="Times New Roman" w:hAnsi="Times New Roman"/>
                <w:b/>
                <w:bCs/>
                <w:sz w:val="14"/>
                <w:szCs w:val="14"/>
                <w:lang w:val="kk-KZ" w:eastAsia="ru-RU"/>
              </w:rPr>
              <w:t>Жауапты орындаушылар</w:t>
            </w:r>
          </w:p>
        </w:tc>
        <w:tc>
          <w:tcPr>
            <w:tcW w:w="1887" w:type="dxa"/>
            <w:gridSpan w:val="4"/>
            <w:tcBorders>
              <w:top w:val="single" w:sz="4" w:space="0" w:color="auto"/>
              <w:left w:val="nil"/>
              <w:bottom w:val="single" w:sz="4" w:space="0" w:color="auto"/>
              <w:right w:val="single" w:sz="4" w:space="0" w:color="000000"/>
            </w:tcBorders>
            <w:shd w:val="clear" w:color="auto" w:fill="auto"/>
            <w:vAlign w:val="center"/>
            <w:hideMark/>
          </w:tcPr>
          <w:p w:rsidR="00F80BEB" w:rsidRPr="00650EBB" w:rsidRDefault="00F80BEB" w:rsidP="00C94274">
            <w:pPr>
              <w:spacing w:after="0" w:line="240" w:lineRule="auto"/>
              <w:ind w:left="-91" w:right="-138"/>
              <w:jc w:val="center"/>
              <w:rPr>
                <w:rFonts w:ascii="Times New Roman" w:hAnsi="Times New Roman"/>
                <w:b/>
                <w:bCs/>
                <w:sz w:val="14"/>
                <w:szCs w:val="14"/>
                <w:lang w:val="kk-KZ" w:eastAsia="ru-RU"/>
              </w:rPr>
            </w:pPr>
            <w:r w:rsidRPr="00650EBB">
              <w:rPr>
                <w:rFonts w:ascii="Times New Roman" w:hAnsi="Times New Roman"/>
                <w:b/>
                <w:bCs/>
                <w:sz w:val="14"/>
                <w:szCs w:val="14"/>
                <w:lang w:eastAsia="ru-RU"/>
              </w:rPr>
              <w:t>201</w:t>
            </w:r>
            <w:r w:rsidRPr="00650EBB">
              <w:rPr>
                <w:rFonts w:ascii="Times New Roman" w:hAnsi="Times New Roman"/>
                <w:b/>
                <w:bCs/>
                <w:sz w:val="14"/>
                <w:szCs w:val="14"/>
                <w:lang w:val="kk-KZ" w:eastAsia="ru-RU"/>
              </w:rPr>
              <w:t>8 жылы орындалуы</w:t>
            </w:r>
          </w:p>
        </w:tc>
        <w:tc>
          <w:tcPr>
            <w:tcW w:w="2036" w:type="dxa"/>
            <w:gridSpan w:val="3"/>
            <w:tcBorders>
              <w:top w:val="single" w:sz="4" w:space="0" w:color="auto"/>
              <w:left w:val="nil"/>
              <w:bottom w:val="single" w:sz="4" w:space="0" w:color="auto"/>
              <w:right w:val="single" w:sz="4" w:space="0" w:color="000000"/>
            </w:tcBorders>
            <w:shd w:val="clear" w:color="auto" w:fill="auto"/>
            <w:vAlign w:val="center"/>
            <w:hideMark/>
          </w:tcPr>
          <w:p w:rsidR="00F80BEB" w:rsidRPr="00650EBB" w:rsidRDefault="00F80BEB" w:rsidP="00C94274">
            <w:pPr>
              <w:spacing w:after="0" w:line="240" w:lineRule="auto"/>
              <w:ind w:left="-200" w:right="-221"/>
              <w:jc w:val="center"/>
              <w:rPr>
                <w:rFonts w:ascii="Times New Roman" w:hAnsi="Times New Roman"/>
                <w:b/>
                <w:bCs/>
                <w:sz w:val="14"/>
                <w:szCs w:val="14"/>
                <w:lang w:val="kk-KZ" w:eastAsia="ru-RU"/>
              </w:rPr>
            </w:pPr>
            <w:r w:rsidRPr="00650EBB">
              <w:rPr>
                <w:rFonts w:ascii="Times New Roman" w:hAnsi="Times New Roman"/>
                <w:b/>
                <w:bCs/>
                <w:sz w:val="14"/>
                <w:szCs w:val="14"/>
                <w:lang w:eastAsia="ru-RU"/>
              </w:rPr>
              <w:t>201</w:t>
            </w:r>
            <w:r w:rsidRPr="00650EBB">
              <w:rPr>
                <w:rFonts w:ascii="Times New Roman" w:hAnsi="Times New Roman"/>
                <w:b/>
                <w:bCs/>
                <w:sz w:val="14"/>
                <w:szCs w:val="14"/>
                <w:lang w:val="kk-KZ" w:eastAsia="ru-RU"/>
              </w:rPr>
              <w:t>9 жылы орындалуы</w:t>
            </w:r>
          </w:p>
        </w:tc>
        <w:tc>
          <w:tcPr>
            <w:tcW w:w="1701" w:type="dxa"/>
            <w:gridSpan w:val="3"/>
            <w:tcBorders>
              <w:top w:val="single" w:sz="4" w:space="0" w:color="auto"/>
              <w:left w:val="nil"/>
              <w:bottom w:val="single" w:sz="4" w:space="0" w:color="auto"/>
              <w:right w:val="single" w:sz="4" w:space="0" w:color="000000"/>
            </w:tcBorders>
            <w:shd w:val="clear" w:color="auto" w:fill="auto"/>
            <w:vAlign w:val="center"/>
            <w:hideMark/>
          </w:tcPr>
          <w:p w:rsidR="00F80BEB" w:rsidRPr="00650EBB" w:rsidRDefault="00F80BEB" w:rsidP="00C94274">
            <w:pPr>
              <w:spacing w:after="0" w:line="240" w:lineRule="auto"/>
              <w:ind w:left="-200" w:right="-221"/>
              <w:jc w:val="center"/>
              <w:rPr>
                <w:rFonts w:ascii="Times New Roman" w:hAnsi="Times New Roman"/>
                <w:b/>
                <w:bCs/>
                <w:sz w:val="14"/>
                <w:szCs w:val="14"/>
                <w:lang w:val="kk-KZ" w:eastAsia="ru-RU"/>
              </w:rPr>
            </w:pPr>
            <w:r w:rsidRPr="00650EBB">
              <w:rPr>
                <w:rFonts w:ascii="Times New Roman" w:hAnsi="Times New Roman"/>
                <w:b/>
                <w:bCs/>
                <w:sz w:val="14"/>
                <w:szCs w:val="14"/>
                <w:lang w:eastAsia="ru-RU"/>
              </w:rPr>
              <w:t>20</w:t>
            </w:r>
            <w:r w:rsidRPr="00650EBB">
              <w:rPr>
                <w:rFonts w:ascii="Times New Roman" w:hAnsi="Times New Roman"/>
                <w:b/>
                <w:bCs/>
                <w:sz w:val="14"/>
                <w:szCs w:val="14"/>
                <w:lang w:val="kk-KZ" w:eastAsia="ru-RU"/>
              </w:rPr>
              <w:t>20 жылы орындалуы</w:t>
            </w:r>
          </w:p>
        </w:tc>
        <w:tc>
          <w:tcPr>
            <w:tcW w:w="827" w:type="dxa"/>
            <w:vMerge w:val="restart"/>
            <w:tcBorders>
              <w:top w:val="single" w:sz="4" w:space="0" w:color="auto"/>
              <w:left w:val="single" w:sz="4" w:space="0" w:color="auto"/>
              <w:right w:val="single" w:sz="4" w:space="0" w:color="auto"/>
            </w:tcBorders>
            <w:shd w:val="clear" w:color="auto" w:fill="auto"/>
            <w:vAlign w:val="center"/>
            <w:hideMark/>
          </w:tcPr>
          <w:p w:rsidR="00F80BEB" w:rsidRPr="00650EBB" w:rsidRDefault="00F80BEB" w:rsidP="00C94274">
            <w:pPr>
              <w:spacing w:after="0" w:line="240" w:lineRule="auto"/>
              <w:ind w:left="-200" w:right="-221"/>
              <w:jc w:val="center"/>
              <w:rPr>
                <w:rFonts w:ascii="Times New Roman" w:hAnsi="Times New Roman"/>
                <w:b/>
                <w:bCs/>
                <w:sz w:val="14"/>
                <w:szCs w:val="14"/>
                <w:lang w:eastAsia="ru-RU"/>
              </w:rPr>
            </w:pPr>
            <w:r w:rsidRPr="00650EBB">
              <w:rPr>
                <w:rFonts w:ascii="Times New Roman" w:hAnsi="Times New Roman"/>
                <w:b/>
                <w:bCs/>
                <w:sz w:val="14"/>
                <w:szCs w:val="14"/>
                <w:lang w:val="kk-KZ" w:eastAsia="ru-RU"/>
              </w:rPr>
              <w:t>Қаржылан</w:t>
            </w:r>
            <w:r w:rsidRPr="00650EBB">
              <w:rPr>
                <w:rFonts w:ascii="Times New Roman" w:hAnsi="Times New Roman"/>
                <w:b/>
                <w:bCs/>
                <w:sz w:val="14"/>
                <w:szCs w:val="14"/>
                <w:lang w:eastAsia="ru-RU"/>
              </w:rPr>
              <w:t>-</w:t>
            </w:r>
          </w:p>
          <w:p w:rsidR="00F80BEB" w:rsidRPr="00650EBB" w:rsidRDefault="00F80BEB" w:rsidP="00C94274">
            <w:pPr>
              <w:spacing w:after="0" w:line="240" w:lineRule="auto"/>
              <w:ind w:left="-200" w:right="-221"/>
              <w:jc w:val="center"/>
              <w:rPr>
                <w:rFonts w:ascii="Times New Roman" w:hAnsi="Times New Roman"/>
                <w:b/>
                <w:bCs/>
                <w:sz w:val="14"/>
                <w:szCs w:val="14"/>
                <w:lang w:val="kk-KZ" w:eastAsia="ru-RU"/>
              </w:rPr>
            </w:pPr>
            <w:r w:rsidRPr="00650EBB">
              <w:rPr>
                <w:rFonts w:ascii="Times New Roman" w:hAnsi="Times New Roman"/>
                <w:b/>
                <w:bCs/>
                <w:sz w:val="14"/>
                <w:szCs w:val="14"/>
                <w:lang w:val="kk-KZ" w:eastAsia="ru-RU"/>
              </w:rPr>
              <w:t>дыру көзі</w:t>
            </w:r>
          </w:p>
        </w:tc>
        <w:tc>
          <w:tcPr>
            <w:tcW w:w="725" w:type="dxa"/>
            <w:vMerge w:val="restart"/>
            <w:tcBorders>
              <w:top w:val="single" w:sz="4" w:space="0" w:color="auto"/>
              <w:left w:val="single" w:sz="4" w:space="0" w:color="auto"/>
              <w:right w:val="single" w:sz="4" w:space="0" w:color="auto"/>
            </w:tcBorders>
            <w:shd w:val="clear" w:color="auto" w:fill="auto"/>
            <w:vAlign w:val="center"/>
            <w:hideMark/>
          </w:tcPr>
          <w:p w:rsidR="00F80BEB" w:rsidRPr="00650EBB" w:rsidRDefault="00F80BEB" w:rsidP="00C94274">
            <w:pPr>
              <w:spacing w:after="0" w:line="240" w:lineRule="auto"/>
              <w:ind w:left="-200" w:right="-221"/>
              <w:jc w:val="center"/>
              <w:rPr>
                <w:rFonts w:ascii="Times New Roman" w:hAnsi="Times New Roman"/>
                <w:b/>
                <w:bCs/>
                <w:sz w:val="14"/>
                <w:szCs w:val="14"/>
                <w:lang w:eastAsia="ru-RU"/>
              </w:rPr>
            </w:pPr>
            <w:r w:rsidRPr="00650EBB">
              <w:rPr>
                <w:rFonts w:ascii="Times New Roman" w:hAnsi="Times New Roman"/>
                <w:b/>
                <w:bCs/>
                <w:sz w:val="14"/>
                <w:szCs w:val="14"/>
                <w:lang w:eastAsia="ru-RU"/>
              </w:rPr>
              <w:t>ББ коды</w:t>
            </w:r>
          </w:p>
        </w:tc>
        <w:tc>
          <w:tcPr>
            <w:tcW w:w="3093" w:type="dxa"/>
            <w:vMerge w:val="restart"/>
            <w:tcBorders>
              <w:top w:val="single" w:sz="4" w:space="0" w:color="auto"/>
              <w:left w:val="single" w:sz="4" w:space="0" w:color="auto"/>
              <w:right w:val="single" w:sz="4" w:space="0" w:color="auto"/>
            </w:tcBorders>
            <w:shd w:val="clear" w:color="auto" w:fill="auto"/>
            <w:vAlign w:val="center"/>
            <w:hideMark/>
          </w:tcPr>
          <w:p w:rsidR="00F80BEB" w:rsidRPr="00650EBB" w:rsidRDefault="00F80BEB" w:rsidP="00C94274">
            <w:pPr>
              <w:spacing w:after="0" w:line="240" w:lineRule="auto"/>
              <w:ind w:left="-200" w:right="-221"/>
              <w:jc w:val="center"/>
              <w:rPr>
                <w:rFonts w:ascii="Times New Roman" w:hAnsi="Times New Roman"/>
                <w:b/>
                <w:bCs/>
                <w:sz w:val="14"/>
                <w:szCs w:val="14"/>
                <w:lang w:eastAsia="ru-RU"/>
              </w:rPr>
            </w:pPr>
            <w:r w:rsidRPr="00650EBB">
              <w:rPr>
                <w:rFonts w:ascii="Times New Roman" w:hAnsi="Times New Roman"/>
                <w:b/>
                <w:bCs/>
                <w:sz w:val="14"/>
                <w:szCs w:val="14"/>
                <w:lang w:eastAsia="ru-RU"/>
              </w:rPr>
              <w:t>Орындалуы туралы ақпарат</w:t>
            </w:r>
          </w:p>
          <w:p w:rsidR="00F80BEB" w:rsidRPr="00650EBB" w:rsidRDefault="00F80BEB" w:rsidP="00C94274">
            <w:pPr>
              <w:spacing w:after="0" w:line="240" w:lineRule="auto"/>
              <w:ind w:left="-200" w:right="-221"/>
              <w:jc w:val="center"/>
              <w:rPr>
                <w:rFonts w:ascii="Times New Roman" w:hAnsi="Times New Roman"/>
                <w:b/>
                <w:bCs/>
                <w:sz w:val="14"/>
                <w:szCs w:val="14"/>
                <w:lang w:val="kk-KZ" w:eastAsia="ru-RU"/>
              </w:rPr>
            </w:pPr>
          </w:p>
        </w:tc>
      </w:tr>
      <w:tr w:rsidR="00F80BEB" w:rsidRPr="00650EBB" w:rsidTr="00C94274">
        <w:trPr>
          <w:trHeight w:val="20"/>
          <w:tblHeader/>
          <w:jc w:val="center"/>
        </w:trPr>
        <w:tc>
          <w:tcPr>
            <w:tcW w:w="560" w:type="dxa"/>
            <w:vMerge/>
            <w:tcBorders>
              <w:top w:val="single" w:sz="4" w:space="0" w:color="auto"/>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rPr>
                <w:rFonts w:ascii="Times New Roman" w:hAnsi="Times New Roman"/>
                <w:sz w:val="16"/>
                <w:szCs w:val="16"/>
                <w:lang w:eastAsia="ru-RU"/>
              </w:rPr>
            </w:pPr>
          </w:p>
        </w:tc>
        <w:tc>
          <w:tcPr>
            <w:tcW w:w="2535" w:type="dxa"/>
            <w:vMerge/>
            <w:tcBorders>
              <w:top w:val="single" w:sz="4" w:space="0" w:color="auto"/>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rPr>
                <w:rFonts w:ascii="Times New Roman" w:hAnsi="Times New Roman"/>
                <w:b/>
                <w:bCs/>
                <w:sz w:val="16"/>
                <w:szCs w:val="16"/>
                <w:lang w:eastAsia="ru-RU"/>
              </w:rPr>
            </w:pPr>
          </w:p>
        </w:tc>
        <w:tc>
          <w:tcPr>
            <w:tcW w:w="446" w:type="dxa"/>
            <w:vMerge/>
            <w:tcBorders>
              <w:top w:val="single" w:sz="4" w:space="0" w:color="auto"/>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rPr>
                <w:rFonts w:ascii="Times New Roman" w:hAnsi="Times New Roman"/>
                <w:b/>
                <w:bCs/>
                <w:sz w:val="16"/>
                <w:szCs w:val="16"/>
                <w:lang w:eastAsia="ru-RU"/>
              </w:rPr>
            </w:pPr>
          </w:p>
        </w:tc>
        <w:tc>
          <w:tcPr>
            <w:tcW w:w="1055" w:type="dxa"/>
            <w:vMerge/>
            <w:tcBorders>
              <w:top w:val="single" w:sz="4" w:space="0" w:color="auto"/>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rPr>
                <w:rFonts w:ascii="Times New Roman" w:hAnsi="Times New Roman"/>
                <w:b/>
                <w:bCs/>
                <w:sz w:val="16"/>
                <w:szCs w:val="16"/>
                <w:lang w:eastAsia="ru-RU"/>
              </w:rPr>
            </w:pPr>
          </w:p>
        </w:tc>
        <w:tc>
          <w:tcPr>
            <w:tcW w:w="1401" w:type="dxa"/>
            <w:vMerge/>
            <w:tcBorders>
              <w:top w:val="single" w:sz="4" w:space="0" w:color="auto"/>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rPr>
                <w:rFonts w:ascii="Times New Roman" w:hAnsi="Times New Roman"/>
                <w:b/>
                <w:bCs/>
                <w:sz w:val="16"/>
                <w:szCs w:val="16"/>
                <w:lang w:eastAsia="ru-RU"/>
              </w:rPr>
            </w:pPr>
          </w:p>
        </w:tc>
        <w:tc>
          <w:tcPr>
            <w:tcW w:w="66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баз</w:t>
            </w:r>
            <w:r w:rsidRPr="00650EBB">
              <w:rPr>
                <w:rFonts w:ascii="Times New Roman" w:hAnsi="Times New Roman"/>
                <w:b/>
                <w:bCs/>
                <w:sz w:val="14"/>
                <w:szCs w:val="14"/>
                <w:lang w:val="kk-KZ" w:eastAsia="ru-RU"/>
              </w:rPr>
              <w:t>алық</w:t>
            </w:r>
          </w:p>
        </w:tc>
        <w:tc>
          <w:tcPr>
            <w:tcW w:w="58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val="kk-KZ" w:eastAsia="ru-RU"/>
              </w:rPr>
              <w:t>жоспар</w:t>
            </w:r>
          </w:p>
        </w:tc>
        <w:tc>
          <w:tcPr>
            <w:tcW w:w="639" w:type="dxa"/>
            <w:gridSpan w:val="2"/>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факт</w:t>
            </w:r>
          </w:p>
        </w:tc>
        <w:tc>
          <w:tcPr>
            <w:tcW w:w="6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баз</w:t>
            </w:r>
            <w:r w:rsidRPr="00650EBB">
              <w:rPr>
                <w:rFonts w:ascii="Times New Roman" w:hAnsi="Times New Roman"/>
                <w:b/>
                <w:bCs/>
                <w:sz w:val="14"/>
                <w:szCs w:val="14"/>
                <w:lang w:val="kk-KZ" w:eastAsia="ru-RU"/>
              </w:rPr>
              <w:t>алық</w:t>
            </w:r>
          </w:p>
        </w:tc>
        <w:tc>
          <w:tcPr>
            <w:tcW w:w="55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val="kk-KZ" w:eastAsia="ru-RU"/>
              </w:rPr>
              <w:t>жсопар</w:t>
            </w:r>
          </w:p>
        </w:tc>
        <w:tc>
          <w:tcPr>
            <w:tcW w:w="812"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b/>
                <w:bCs/>
                <w:sz w:val="14"/>
                <w:szCs w:val="14"/>
                <w:lang w:eastAsia="ru-RU"/>
              </w:rPr>
            </w:pPr>
            <w:r w:rsidRPr="00650EBB">
              <w:rPr>
                <w:rFonts w:ascii="Times New Roman" w:hAnsi="Times New Roman"/>
                <w:b/>
                <w:bCs/>
                <w:sz w:val="14"/>
                <w:szCs w:val="14"/>
                <w:lang w:eastAsia="ru-RU"/>
              </w:rPr>
              <w:t>факт</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b/>
                <w:bCs/>
                <w:sz w:val="14"/>
                <w:szCs w:val="14"/>
                <w:lang w:eastAsia="ru-RU"/>
              </w:rPr>
            </w:pPr>
            <w:r w:rsidRPr="00650EBB">
              <w:rPr>
                <w:rFonts w:ascii="Times New Roman" w:hAnsi="Times New Roman"/>
                <w:b/>
                <w:bCs/>
                <w:sz w:val="14"/>
                <w:szCs w:val="14"/>
                <w:lang w:eastAsia="ru-RU"/>
              </w:rPr>
              <w:t>базовое</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b/>
                <w:bCs/>
                <w:sz w:val="14"/>
                <w:szCs w:val="14"/>
                <w:lang w:eastAsia="ru-RU"/>
              </w:rPr>
            </w:pPr>
            <w:r w:rsidRPr="00650EBB">
              <w:rPr>
                <w:rFonts w:ascii="Times New Roman" w:hAnsi="Times New Roman"/>
                <w:b/>
                <w:bCs/>
                <w:sz w:val="14"/>
                <w:szCs w:val="14"/>
                <w:lang w:eastAsia="ru-RU"/>
              </w:rPr>
              <w:t>план</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b/>
                <w:bCs/>
                <w:sz w:val="14"/>
                <w:szCs w:val="14"/>
                <w:lang w:eastAsia="ru-RU"/>
              </w:rPr>
            </w:pPr>
            <w:r w:rsidRPr="00650EBB">
              <w:rPr>
                <w:rFonts w:ascii="Times New Roman" w:hAnsi="Times New Roman"/>
                <w:b/>
                <w:bCs/>
                <w:sz w:val="14"/>
                <w:szCs w:val="14"/>
                <w:lang w:eastAsia="ru-RU"/>
              </w:rPr>
              <w:t>факт</w:t>
            </w:r>
          </w:p>
        </w:tc>
        <w:tc>
          <w:tcPr>
            <w:tcW w:w="827" w:type="dxa"/>
            <w:vMerge/>
            <w:tcBorders>
              <w:left w:val="single" w:sz="4" w:space="0" w:color="auto"/>
              <w:bottom w:val="single" w:sz="4" w:space="0" w:color="000000"/>
              <w:right w:val="single" w:sz="4" w:space="0" w:color="auto"/>
            </w:tcBorders>
            <w:shd w:val="clear" w:color="auto" w:fill="auto"/>
            <w:hideMark/>
          </w:tcPr>
          <w:p w:rsidR="00F80BEB" w:rsidRPr="00650EBB" w:rsidRDefault="00F80BEB" w:rsidP="00C94274">
            <w:pPr>
              <w:spacing w:after="0" w:line="240" w:lineRule="auto"/>
              <w:ind w:left="-200" w:right="-221"/>
              <w:rPr>
                <w:rFonts w:ascii="Times New Roman" w:hAnsi="Times New Roman"/>
                <w:b/>
                <w:bCs/>
                <w:sz w:val="16"/>
                <w:szCs w:val="16"/>
                <w:lang w:eastAsia="ru-RU"/>
              </w:rPr>
            </w:pPr>
          </w:p>
        </w:tc>
        <w:tc>
          <w:tcPr>
            <w:tcW w:w="725" w:type="dxa"/>
            <w:vMerge/>
            <w:tcBorders>
              <w:left w:val="single" w:sz="4" w:space="0" w:color="auto"/>
              <w:bottom w:val="single" w:sz="4" w:space="0" w:color="000000"/>
              <w:right w:val="single" w:sz="4" w:space="0" w:color="auto"/>
            </w:tcBorders>
            <w:shd w:val="clear" w:color="auto" w:fill="auto"/>
            <w:hideMark/>
          </w:tcPr>
          <w:p w:rsidR="00F80BEB" w:rsidRPr="00650EBB" w:rsidRDefault="00F80BEB" w:rsidP="00C94274">
            <w:pPr>
              <w:spacing w:after="0" w:line="240" w:lineRule="auto"/>
              <w:ind w:left="-200" w:right="-221"/>
              <w:rPr>
                <w:rFonts w:ascii="Times New Roman" w:hAnsi="Times New Roman"/>
                <w:b/>
                <w:bCs/>
                <w:sz w:val="16"/>
                <w:szCs w:val="16"/>
                <w:lang w:eastAsia="ru-RU"/>
              </w:rPr>
            </w:pPr>
          </w:p>
        </w:tc>
        <w:tc>
          <w:tcPr>
            <w:tcW w:w="3093" w:type="dxa"/>
            <w:vMerge/>
            <w:tcBorders>
              <w:left w:val="single" w:sz="4" w:space="0" w:color="auto"/>
              <w:bottom w:val="single" w:sz="4" w:space="0" w:color="000000"/>
              <w:right w:val="single" w:sz="4" w:space="0" w:color="auto"/>
            </w:tcBorders>
            <w:shd w:val="clear" w:color="auto" w:fill="auto"/>
            <w:hideMark/>
          </w:tcPr>
          <w:p w:rsidR="00F80BEB" w:rsidRPr="00650EBB" w:rsidRDefault="00F80BEB" w:rsidP="00C94274">
            <w:pPr>
              <w:spacing w:after="0" w:line="240" w:lineRule="auto"/>
              <w:ind w:left="-200" w:right="-221"/>
              <w:rPr>
                <w:rFonts w:ascii="Times New Roman" w:hAnsi="Times New Roman"/>
                <w:b/>
                <w:bCs/>
                <w:sz w:val="16"/>
                <w:szCs w:val="16"/>
                <w:lang w:eastAsia="ru-RU"/>
              </w:rPr>
            </w:pPr>
          </w:p>
        </w:tc>
      </w:tr>
      <w:tr w:rsidR="00F80BEB" w:rsidRPr="00650EBB" w:rsidTr="00C94274">
        <w:trPr>
          <w:trHeight w:val="20"/>
          <w:tblHeader/>
          <w:jc w:val="center"/>
        </w:trPr>
        <w:tc>
          <w:tcPr>
            <w:tcW w:w="560" w:type="dxa"/>
            <w:tcBorders>
              <w:top w:val="nil"/>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jc w:val="center"/>
              <w:rPr>
                <w:rFonts w:ascii="Times New Roman" w:hAnsi="Times New Roman"/>
                <w:b/>
                <w:sz w:val="14"/>
                <w:szCs w:val="14"/>
                <w:lang w:eastAsia="ru-RU"/>
              </w:rPr>
            </w:pPr>
            <w:r w:rsidRPr="00650EBB">
              <w:rPr>
                <w:rFonts w:ascii="Times New Roman" w:hAnsi="Times New Roman"/>
                <w:b/>
                <w:sz w:val="14"/>
                <w:szCs w:val="14"/>
                <w:lang w:eastAsia="ru-RU"/>
              </w:rPr>
              <w:t>1</w:t>
            </w:r>
          </w:p>
        </w:tc>
        <w:tc>
          <w:tcPr>
            <w:tcW w:w="253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jc w:val="center"/>
              <w:rPr>
                <w:rFonts w:ascii="Times New Roman" w:hAnsi="Times New Roman"/>
                <w:b/>
                <w:bCs/>
                <w:sz w:val="14"/>
                <w:szCs w:val="14"/>
                <w:lang w:eastAsia="ru-RU"/>
              </w:rPr>
            </w:pPr>
            <w:r w:rsidRPr="00650EBB">
              <w:rPr>
                <w:rFonts w:ascii="Times New Roman" w:hAnsi="Times New Roman"/>
                <w:b/>
                <w:bCs/>
                <w:sz w:val="14"/>
                <w:szCs w:val="14"/>
                <w:lang w:eastAsia="ru-RU"/>
              </w:rPr>
              <w:t>2</w:t>
            </w:r>
          </w:p>
        </w:tc>
        <w:tc>
          <w:tcPr>
            <w:tcW w:w="44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3</w:t>
            </w:r>
          </w:p>
        </w:tc>
        <w:tc>
          <w:tcPr>
            <w:tcW w:w="105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4</w:t>
            </w:r>
          </w:p>
        </w:tc>
        <w:tc>
          <w:tcPr>
            <w:tcW w:w="1401"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5</w:t>
            </w:r>
          </w:p>
        </w:tc>
        <w:tc>
          <w:tcPr>
            <w:tcW w:w="66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6</w:t>
            </w:r>
          </w:p>
        </w:tc>
        <w:tc>
          <w:tcPr>
            <w:tcW w:w="648" w:type="dxa"/>
            <w:gridSpan w:val="2"/>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7</w:t>
            </w:r>
          </w:p>
        </w:tc>
        <w:tc>
          <w:tcPr>
            <w:tcW w:w="57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8</w:t>
            </w:r>
          </w:p>
        </w:tc>
        <w:tc>
          <w:tcPr>
            <w:tcW w:w="6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9</w:t>
            </w:r>
          </w:p>
        </w:tc>
        <w:tc>
          <w:tcPr>
            <w:tcW w:w="55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eastAsia="ru-RU"/>
              </w:rPr>
            </w:pPr>
            <w:r w:rsidRPr="00650EBB">
              <w:rPr>
                <w:rFonts w:ascii="Times New Roman" w:hAnsi="Times New Roman"/>
                <w:b/>
                <w:bCs/>
                <w:sz w:val="14"/>
                <w:szCs w:val="14"/>
                <w:lang w:eastAsia="ru-RU"/>
              </w:rPr>
              <w:t>10</w:t>
            </w:r>
          </w:p>
        </w:tc>
        <w:tc>
          <w:tcPr>
            <w:tcW w:w="812"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b/>
                <w:bCs/>
                <w:sz w:val="14"/>
                <w:szCs w:val="14"/>
                <w:lang w:eastAsia="ru-RU"/>
              </w:rPr>
            </w:pPr>
            <w:r w:rsidRPr="00650EBB">
              <w:rPr>
                <w:rFonts w:ascii="Times New Roman" w:hAnsi="Times New Roman"/>
                <w:b/>
                <w:bCs/>
                <w:sz w:val="14"/>
                <w:szCs w:val="14"/>
                <w:lang w:eastAsia="ru-RU"/>
              </w:rPr>
              <w:t>11</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jc w:val="center"/>
              <w:rPr>
                <w:rFonts w:ascii="Times New Roman" w:hAnsi="Times New Roman"/>
                <w:b/>
                <w:sz w:val="14"/>
                <w:szCs w:val="14"/>
                <w:lang w:val="kk-KZ" w:eastAsia="ru-RU"/>
              </w:rPr>
            </w:pPr>
            <w:r w:rsidRPr="00650EBB">
              <w:rPr>
                <w:rFonts w:ascii="Times New Roman" w:hAnsi="Times New Roman"/>
                <w:b/>
                <w:sz w:val="14"/>
                <w:szCs w:val="14"/>
                <w:lang w:val="kk-KZ" w:eastAsia="ru-RU"/>
              </w:rPr>
              <w:t>12</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jc w:val="center"/>
              <w:rPr>
                <w:rFonts w:ascii="Times New Roman" w:hAnsi="Times New Roman"/>
                <w:b/>
                <w:bCs/>
                <w:sz w:val="14"/>
                <w:szCs w:val="14"/>
                <w:lang w:val="kk-KZ" w:eastAsia="ru-RU"/>
              </w:rPr>
            </w:pPr>
            <w:r w:rsidRPr="00650EBB">
              <w:rPr>
                <w:rFonts w:ascii="Times New Roman" w:hAnsi="Times New Roman"/>
                <w:b/>
                <w:bCs/>
                <w:sz w:val="14"/>
                <w:szCs w:val="14"/>
                <w:lang w:val="kk-KZ" w:eastAsia="ru-RU"/>
              </w:rPr>
              <w:t>13</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val="kk-KZ" w:eastAsia="ru-RU"/>
              </w:rPr>
            </w:pPr>
            <w:r w:rsidRPr="00650EBB">
              <w:rPr>
                <w:rFonts w:ascii="Times New Roman" w:hAnsi="Times New Roman"/>
                <w:b/>
                <w:bCs/>
                <w:sz w:val="14"/>
                <w:szCs w:val="14"/>
                <w:lang w:val="kk-KZ" w:eastAsia="ru-RU"/>
              </w:rPr>
              <w:t>14</w:t>
            </w:r>
          </w:p>
        </w:tc>
        <w:tc>
          <w:tcPr>
            <w:tcW w:w="82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val="kk-KZ" w:eastAsia="ru-RU"/>
              </w:rPr>
            </w:pPr>
            <w:r w:rsidRPr="00650EBB">
              <w:rPr>
                <w:rFonts w:ascii="Times New Roman" w:hAnsi="Times New Roman"/>
                <w:b/>
                <w:bCs/>
                <w:sz w:val="14"/>
                <w:szCs w:val="14"/>
                <w:lang w:val="kk-KZ" w:eastAsia="ru-RU"/>
              </w:rPr>
              <w:t>15</w:t>
            </w:r>
          </w:p>
        </w:tc>
        <w:tc>
          <w:tcPr>
            <w:tcW w:w="72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val="kk-KZ" w:eastAsia="ru-RU"/>
              </w:rPr>
            </w:pPr>
            <w:r w:rsidRPr="00650EBB">
              <w:rPr>
                <w:rFonts w:ascii="Times New Roman" w:hAnsi="Times New Roman"/>
                <w:b/>
                <w:bCs/>
                <w:sz w:val="14"/>
                <w:szCs w:val="14"/>
                <w:lang w:val="kk-KZ" w:eastAsia="ru-RU"/>
              </w:rPr>
              <w:t>16</w:t>
            </w:r>
          </w:p>
        </w:tc>
        <w:tc>
          <w:tcPr>
            <w:tcW w:w="309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b/>
                <w:bCs/>
                <w:sz w:val="14"/>
                <w:szCs w:val="14"/>
                <w:lang w:val="kk-KZ" w:eastAsia="ru-RU"/>
              </w:rPr>
            </w:pPr>
            <w:r w:rsidRPr="00650EBB">
              <w:rPr>
                <w:rFonts w:ascii="Times New Roman" w:hAnsi="Times New Roman"/>
                <w:b/>
                <w:bCs/>
                <w:sz w:val="14"/>
                <w:szCs w:val="14"/>
                <w:lang w:eastAsia="ru-RU"/>
              </w:rPr>
              <w:t>17</w:t>
            </w:r>
          </w:p>
        </w:tc>
      </w:tr>
      <w:tr w:rsidR="00F80BEB" w:rsidRPr="00650EBB"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firstLine="364"/>
              <w:rPr>
                <w:rFonts w:ascii="Times New Roman" w:hAnsi="Times New Roman"/>
                <w:b/>
                <w:bCs/>
                <w:sz w:val="16"/>
                <w:szCs w:val="16"/>
                <w:lang w:eastAsia="ru-RU"/>
              </w:rPr>
            </w:pPr>
            <w:r w:rsidRPr="00650EBB">
              <w:rPr>
                <w:rFonts w:ascii="Times New Roman" w:hAnsi="Times New Roman"/>
                <w:b/>
                <w:bCs/>
                <w:sz w:val="16"/>
                <w:szCs w:val="16"/>
                <w:lang w:eastAsia="ru-RU"/>
              </w:rPr>
              <w:t xml:space="preserve">Мақсаты: Еңбек өнімділігін арттыруға және өңделген тауарлар экспортының көлемін ұлғайтуға бағытталған </w:t>
            </w:r>
            <w:r w:rsidRPr="00650EBB">
              <w:rPr>
                <w:rFonts w:ascii="Times New Roman" w:hAnsi="Times New Roman"/>
                <w:b/>
                <w:bCs/>
                <w:sz w:val="16"/>
                <w:szCs w:val="16"/>
                <w:lang w:val="kk-KZ" w:eastAsia="ru-RU"/>
              </w:rPr>
              <w:t>ө</w:t>
            </w:r>
            <w:r w:rsidRPr="00650EBB">
              <w:rPr>
                <w:rFonts w:ascii="Times New Roman" w:hAnsi="Times New Roman"/>
                <w:b/>
                <w:bCs/>
                <w:sz w:val="16"/>
                <w:szCs w:val="16"/>
                <w:lang w:eastAsia="ru-RU"/>
              </w:rPr>
              <w:t>ңдеуші өнеркәсіптің бәсекеге қабілеттілігін екпінді ынталандыру</w:t>
            </w:r>
          </w:p>
        </w:tc>
      </w:tr>
      <w:tr w:rsidR="00F80BEB" w:rsidRPr="00650EBB"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ind w:left="-200" w:firstLine="364"/>
              <w:rPr>
                <w:rFonts w:ascii="Times New Roman" w:hAnsi="Times New Roman"/>
                <w:b/>
                <w:bCs/>
                <w:sz w:val="16"/>
                <w:szCs w:val="16"/>
                <w:lang w:eastAsia="ru-RU"/>
              </w:rPr>
            </w:pPr>
            <w:r w:rsidRPr="00650EBB">
              <w:rPr>
                <w:rFonts w:ascii="Times New Roman" w:hAnsi="Times New Roman"/>
                <w:b/>
                <w:bCs/>
                <w:sz w:val="16"/>
                <w:szCs w:val="16"/>
                <w:lang w:val="kk-KZ" w:eastAsia="ru-RU"/>
              </w:rPr>
              <w:t>Нысаналы индикаторлар</w:t>
            </w:r>
            <w:r w:rsidRPr="00650EBB">
              <w:rPr>
                <w:rFonts w:ascii="Times New Roman" w:hAnsi="Times New Roman"/>
                <w:b/>
                <w:bCs/>
                <w:sz w:val="16"/>
                <w:szCs w:val="16"/>
                <w:lang w:eastAsia="ru-RU"/>
              </w:rPr>
              <w:t>:</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«Тау-кен өндіру өнеркәсібі және карьерлерді игеру» секциясы бойынша еңбек өнімділігінің өсуі (2016 жылға қарағанда)</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46"/>
              <w:jc w:val="center"/>
              <w:rPr>
                <w:rFonts w:ascii="Times New Roman" w:hAnsi="Times New Roman"/>
                <w:sz w:val="16"/>
                <w:szCs w:val="16"/>
                <w:lang w:val="kk-KZ" w:eastAsia="ru-RU"/>
              </w:rPr>
            </w:pPr>
            <w:r w:rsidRPr="00650EBB">
              <w:rPr>
                <w:rFonts w:ascii="Times New Roman" w:hAnsi="Times New Roman"/>
                <w:sz w:val="16"/>
                <w:szCs w:val="16"/>
                <w:lang w:val="kk-KZ" w:eastAsia="ru-RU"/>
              </w:rPr>
              <w:t>СЖРА Ұлттық статистика бюросының ресми статистикалық ақпараты</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w:t>
            </w: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ЭМ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8,8</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8,8</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1</w:t>
            </w:r>
            <w:r w:rsidRPr="00650EBB">
              <w:rPr>
                <w:rFonts w:ascii="Times New Roman" w:hAnsi="Times New Roman"/>
                <w:sz w:val="16"/>
                <w:szCs w:val="16"/>
                <w:lang w:val="kk-KZ" w:eastAsia="ru-RU"/>
              </w:rPr>
              <w:t>1</w:t>
            </w:r>
            <w:r w:rsidRPr="00650EBB">
              <w:rPr>
                <w:rFonts w:ascii="Times New Roman" w:hAnsi="Times New Roman"/>
                <w:sz w:val="16"/>
                <w:szCs w:val="16"/>
                <w:lang w:eastAsia="ru-RU"/>
              </w:rPr>
              <w:t>,1</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15,5</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15,5</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17,1</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22,7</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22,7</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eastAsia="ru-RU"/>
              </w:rPr>
              <w:t>20,6</w:t>
            </w:r>
            <w:r w:rsidRPr="00650EBB">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2018-2019 жылдардың қорытындылары бойынша нысаналы индикаторға қол жеткізілді.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2020 жылға 2020 жылдың 9 айындағы деректер, алдын ала жылдық деректер 2021 жылдың 26 сәуірінде, ал есептік деректер 2021 жылдың 6 тамызында жарияланады.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eastAsia="ru-RU"/>
              </w:rPr>
            </w:pPr>
            <w:r w:rsidRPr="00650EBB">
              <w:rPr>
                <w:rFonts w:ascii="Times New Roman" w:hAnsi="Times New Roman"/>
                <w:sz w:val="16"/>
                <w:szCs w:val="16"/>
                <w:lang w:eastAsia="ru-RU"/>
              </w:rPr>
              <w:t>«Көлік және қоймалау» секциясы бойынша еңбек өнімділігінің өсуі (2016 жылға қарағанда)</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СЖРА Ұлттық статистика бюросының ресми статистикалық ақпараты</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3,7</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3,7</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8,7</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6,5</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6,5</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12,2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10,7</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t>10,7</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r w:rsidRPr="00650EBB">
              <w:rPr>
                <w:rFonts w:ascii="Times New Roman" w:hAnsi="Times New Roman"/>
                <w:sz w:val="16"/>
                <w:szCs w:val="16"/>
                <w:lang w:val="kk-KZ" w:eastAsia="ru-RU"/>
              </w:rPr>
              <w:t>5,3*</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2018-2019 жылдардың қорытындылары бойынша нысаналы индикаторға қол жеткізілді.</w:t>
            </w:r>
          </w:p>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sz w:val="16"/>
                <w:szCs w:val="16"/>
                <w:lang w:val="kk-KZ" w:eastAsia="ru-RU"/>
              </w:rPr>
              <w:t>2020 жылға 2020 жылдың 9 айындағы деректер, алдын ала жылдық деректер 2021 жылдың 26 сәуірінде, ал есептік деректер 2021 жылдың 6 тамызында жарияланады.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eastAsia="ru-RU"/>
              </w:rPr>
              <w:t>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color w:val="000000"/>
                <w:sz w:val="16"/>
                <w:szCs w:val="16"/>
                <w:lang w:val="en-US"/>
              </w:rPr>
            </w:pPr>
            <w:r w:rsidRPr="00650EBB">
              <w:rPr>
                <w:rFonts w:ascii="Times New Roman" w:hAnsi="Times New Roman"/>
                <w:color w:val="000000"/>
                <w:sz w:val="16"/>
                <w:szCs w:val="16"/>
                <w:lang w:val="en-US"/>
              </w:rPr>
              <w:t>«</w:t>
            </w:r>
            <w:r w:rsidRPr="00650EBB">
              <w:rPr>
                <w:rFonts w:ascii="Times New Roman" w:hAnsi="Times New Roman"/>
                <w:color w:val="000000"/>
                <w:sz w:val="16"/>
                <w:szCs w:val="16"/>
              </w:rPr>
              <w:t>Ауыл</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орман</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және</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балық</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шаруашылығы</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секциясы</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бойынша</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еңбек</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өнімділігінің</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өсуі</w:t>
            </w:r>
            <w:r w:rsidRPr="00650EBB">
              <w:rPr>
                <w:rFonts w:ascii="Times New Roman" w:hAnsi="Times New Roman"/>
                <w:color w:val="000000"/>
                <w:sz w:val="16"/>
                <w:szCs w:val="16"/>
                <w:lang w:val="en-US"/>
              </w:rPr>
              <w:t xml:space="preserve"> (2016 </w:t>
            </w:r>
            <w:r w:rsidRPr="00650EBB">
              <w:rPr>
                <w:rFonts w:ascii="Times New Roman" w:hAnsi="Times New Roman"/>
                <w:color w:val="000000"/>
                <w:sz w:val="16"/>
                <w:szCs w:val="16"/>
              </w:rPr>
              <w:t>жылға</w:t>
            </w:r>
            <w:r w:rsidRPr="00650EBB">
              <w:rPr>
                <w:rFonts w:ascii="Times New Roman" w:hAnsi="Times New Roman"/>
                <w:color w:val="000000"/>
                <w:sz w:val="16"/>
                <w:szCs w:val="16"/>
                <w:lang w:val="en-US"/>
              </w:rPr>
              <w:t xml:space="preserve"> </w:t>
            </w:r>
            <w:r w:rsidRPr="00650EBB">
              <w:rPr>
                <w:rFonts w:ascii="Times New Roman" w:hAnsi="Times New Roman"/>
                <w:color w:val="000000"/>
                <w:sz w:val="16"/>
                <w:szCs w:val="16"/>
              </w:rPr>
              <w:t>қарағанда</w:t>
            </w:r>
            <w:r w:rsidRPr="00650EBB">
              <w:rPr>
                <w:rFonts w:ascii="Times New Roman" w:hAnsi="Times New Roman"/>
                <w:color w:val="000000"/>
                <w:sz w:val="16"/>
                <w:szCs w:val="16"/>
                <w:lang w:val="en-US"/>
              </w:rPr>
              <w:t>)</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СЖРА Ұлттық статистика бюросының ресми статистикалық ақпараты</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АШМ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9,4</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9,4</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eastAsia="ru-RU"/>
              </w:rPr>
              <w:t>2</w:t>
            </w:r>
            <w:r w:rsidRPr="00650EBB">
              <w:rPr>
                <w:rFonts w:ascii="Times New Roman" w:hAnsi="Times New Roman"/>
                <w:sz w:val="16"/>
                <w:szCs w:val="16"/>
                <w:lang w:val="kk-KZ" w:eastAsia="ru-RU"/>
              </w:rPr>
              <w:t>4</w:t>
            </w:r>
            <w:r w:rsidRPr="00650EBB">
              <w:rPr>
                <w:rFonts w:ascii="Times New Roman" w:hAnsi="Times New Roman"/>
                <w:sz w:val="16"/>
                <w:szCs w:val="16"/>
                <w:lang w:eastAsia="ru-RU"/>
              </w:rPr>
              <w:t>,</w:t>
            </w:r>
            <w:r w:rsidRPr="00650EBB">
              <w:rPr>
                <w:rFonts w:ascii="Times New Roman" w:hAnsi="Times New Roman"/>
                <w:sz w:val="16"/>
                <w:szCs w:val="16"/>
                <w:lang w:val="kk-KZ" w:eastAsia="ru-RU"/>
              </w:rPr>
              <w:t>9</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16,6</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29,4</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29,6</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44,8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44,8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bCs/>
                <w:sz w:val="16"/>
                <w:szCs w:val="16"/>
              </w:rPr>
              <w:t>28,5</w:t>
            </w:r>
            <w:r w:rsidRPr="00650EBB">
              <w:rPr>
                <w:rFonts w:ascii="Times New Roman" w:hAnsi="Times New Roman"/>
                <w:bCs/>
                <w:sz w:val="16"/>
                <w:szCs w:val="16"/>
                <w:lang w:val="kk-KZ"/>
              </w:rPr>
              <w:t>*</w:t>
            </w:r>
          </w:p>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2018-2019 жылдардың қорытындылары бойынша нысаналы индикаторға қол жеткізілді.</w:t>
            </w:r>
          </w:p>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sz w:val="16"/>
                <w:szCs w:val="16"/>
                <w:lang w:val="kk-KZ" w:eastAsia="ru-RU"/>
              </w:rPr>
              <w:t>2020 жылға 2020 жылдың 9 айындағы деректер, алдын ала жылдық деректер 2021 жылдың 26 сәуірінде, ал есептік деректер 2021 жылдың 6 тамызында жарияланады.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color w:val="000000"/>
                <w:sz w:val="16"/>
                <w:szCs w:val="16"/>
                <w:lang w:val="kk-KZ"/>
              </w:rPr>
            </w:pPr>
            <w:r w:rsidRPr="00650EBB">
              <w:rPr>
                <w:rFonts w:ascii="Times New Roman" w:hAnsi="Times New Roman"/>
                <w:color w:val="000000"/>
                <w:sz w:val="16"/>
                <w:szCs w:val="16"/>
                <w:lang w:val="kk-KZ"/>
              </w:rPr>
              <w:t>«Өңдеу өнеркәсібі» секциясы бойынша еңбек өнімділігінің өсуі (2016 жылға қарағанда)</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СЖРА Ұлттық статистика бюросының ресми статистикалық ақпараты</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w:t>
            </w: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ЭМ</w:t>
            </w: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АШМ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10,5</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10,5</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eastAsia="ru-RU"/>
              </w:rPr>
              <w:t>8,5</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20,5</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20,5</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val="kk-KZ" w:eastAsia="ru-RU"/>
              </w:rPr>
              <w:t>14,3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en-US" w:eastAsia="ru-RU"/>
              </w:rPr>
              <w:t>30</w:t>
            </w:r>
            <w:r w:rsidRPr="00650EBB">
              <w:rPr>
                <w:rFonts w:ascii="Times New Roman" w:hAnsi="Times New Roman"/>
                <w:sz w:val="16"/>
                <w:szCs w:val="16"/>
                <w:lang w:val="kk-KZ" w:eastAsia="ru-RU"/>
              </w:rPr>
              <w:t>,3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30,3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bCs/>
                <w:iCs/>
                <w:sz w:val="16"/>
                <w:szCs w:val="16"/>
                <w:lang w:eastAsia="ru-RU"/>
              </w:rPr>
              <w:t>17,9</w:t>
            </w:r>
            <w:r w:rsidRPr="00650EBB">
              <w:rPr>
                <w:rFonts w:ascii="Times New Roman" w:hAnsi="Times New Roman"/>
                <w:bCs/>
                <w:sz w:val="16"/>
                <w:szCs w:val="16"/>
                <w:lang w:val="kk-KZ"/>
              </w:rPr>
              <w:t>*</w:t>
            </w:r>
          </w:p>
          <w:p w:rsidR="00F80BEB" w:rsidRPr="00650EBB" w:rsidRDefault="00F80BEB" w:rsidP="00C94274">
            <w:pPr>
              <w:spacing w:after="0" w:line="240" w:lineRule="auto"/>
              <w:ind w:left="-108" w:right="-108"/>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2018 жылдың қорытындысы бойынша төмендеу 2 п. т., 2019 жылы төмендеу 6,2 п. т.</w:t>
            </w:r>
          </w:p>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sz w:val="16"/>
                <w:szCs w:val="16"/>
                <w:lang w:val="kk-KZ" w:eastAsia="ru-RU"/>
              </w:rPr>
              <w:t>2020 жылға 2020 жылдың 9 айындағы деректер, алдын ала жылдық деректер 2021 жылдың 26 сәуірінде, ал есептік деректер 2021 жылдың 6 тамызында жарияланады.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color w:val="000000"/>
                <w:sz w:val="16"/>
                <w:szCs w:val="16"/>
                <w:lang w:val="kk-KZ"/>
              </w:rPr>
            </w:pPr>
            <w:r w:rsidRPr="00650EBB">
              <w:rPr>
                <w:rFonts w:ascii="Times New Roman" w:hAnsi="Times New Roman"/>
                <w:color w:val="000000"/>
                <w:sz w:val="16"/>
                <w:szCs w:val="16"/>
                <w:lang w:val="kk-KZ"/>
              </w:rPr>
              <w:t>Бөлшек сауданың жалпы көлеміндегі электрондық сауданың үлесі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 xml:space="preserve">СЖРА Ұлттық статистика бюросының ресми </w:t>
            </w:r>
            <w:r w:rsidRPr="00650EBB">
              <w:rPr>
                <w:rFonts w:ascii="Times New Roman" w:hAnsi="Times New Roman"/>
                <w:sz w:val="16"/>
                <w:szCs w:val="16"/>
                <w:lang w:val="kk-KZ" w:eastAsia="ru-RU"/>
              </w:rPr>
              <w:lastRenderedPageBreak/>
              <w:t>статистикалық ақпараты</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ҰЭМ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1,4</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1,4</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1,4</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1,7</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1,7</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w:t>
            </w:r>
            <w:r w:rsidRPr="00650EBB">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2018-2019 жылдардың қорытындылары бойынша нысаналы индикаторға қол жеткізілді.</w:t>
            </w:r>
          </w:p>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sz w:val="16"/>
                <w:szCs w:val="16"/>
                <w:lang w:val="kk-KZ" w:eastAsia="ru-RU"/>
              </w:rPr>
              <w:t xml:space="preserve">Статистикалық жұмыстардың 2020 жылға арналған жоспарына сәйкес 2020 </w:t>
            </w:r>
            <w:r w:rsidRPr="00650EBB">
              <w:rPr>
                <w:rFonts w:ascii="Times New Roman" w:hAnsi="Times New Roman"/>
                <w:sz w:val="16"/>
                <w:szCs w:val="16"/>
                <w:lang w:val="kk-KZ" w:eastAsia="ru-RU"/>
              </w:rPr>
              <w:lastRenderedPageBreak/>
              <w:t>жылғы 9 айдағы деректер 2021 жылғы 24 мамырда жарияланатын болады.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val="kk-KZ" w:eastAsia="ru-RU"/>
              </w:rPr>
            </w:pPr>
            <w:r w:rsidRPr="00650EBB">
              <w:rPr>
                <w:rFonts w:ascii="Times New Roman" w:hAnsi="Times New Roman"/>
                <w:sz w:val="16"/>
                <w:szCs w:val="16"/>
                <w:lang w:val="kk-KZ" w:eastAsia="ru-RU"/>
              </w:rPr>
              <w:t>Цифрландыру есебінен құрылған жұмыс орындарының өсуі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 адам</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50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50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100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100</w:t>
            </w:r>
          </w:p>
        </w:tc>
        <w:tc>
          <w:tcPr>
            <w:tcW w:w="567" w:type="dxa"/>
            <w:tcBorders>
              <w:top w:val="nil"/>
              <w:left w:val="nil"/>
              <w:bottom w:val="single" w:sz="4" w:space="0" w:color="auto"/>
              <w:right w:val="single" w:sz="4" w:space="0" w:color="auto"/>
            </w:tcBorders>
            <w:shd w:val="clear" w:color="auto" w:fill="auto"/>
          </w:tcPr>
          <w:p w:rsidR="00F80BEB" w:rsidRPr="00650EBB" w:rsidRDefault="00B43B0D" w:rsidP="00C94274">
            <w:pPr>
              <w:spacing w:after="0" w:line="240" w:lineRule="auto"/>
              <w:ind w:left="-108" w:right="-108"/>
              <w:jc w:val="center"/>
              <w:rPr>
                <w:rFonts w:ascii="Times New Roman" w:hAnsi="Times New Roman"/>
                <w:sz w:val="16"/>
                <w:szCs w:val="16"/>
                <w:lang w:eastAsia="ru-RU"/>
              </w:rPr>
            </w:pPr>
            <w:r>
              <w:rPr>
                <w:rFonts w:ascii="Times New Roman" w:hAnsi="Times New Roman"/>
                <w:sz w:val="16"/>
                <w:szCs w:val="16"/>
                <w:lang w:eastAsia="ru-RU"/>
              </w:rPr>
              <w:t>100</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B43B0D" w:rsidP="0009492C">
            <w:pPr>
              <w:spacing w:after="0" w:line="240" w:lineRule="auto"/>
              <w:rPr>
                <w:rFonts w:ascii="Times New Roman" w:hAnsi="Times New Roman"/>
                <w:sz w:val="16"/>
                <w:szCs w:val="16"/>
                <w:lang w:val="kk-KZ" w:eastAsia="ru-RU"/>
              </w:rPr>
            </w:pPr>
            <w:r w:rsidRPr="00B43B0D">
              <w:rPr>
                <w:rFonts w:ascii="Times New Roman" w:hAnsi="Times New Roman"/>
                <w:sz w:val="16"/>
                <w:szCs w:val="16"/>
                <w:lang w:val="kk-KZ" w:eastAsia="ru-RU"/>
              </w:rPr>
              <w:t>2018-2020 жылдардың қорытындылары бойынша нысаналы индикаторға қол жеткізілді.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val="kk-KZ" w:eastAsia="ru-RU"/>
              </w:rPr>
            </w:pPr>
            <w:r w:rsidRPr="00650EBB">
              <w:rPr>
                <w:rFonts w:ascii="Times New Roman" w:hAnsi="Times New Roman"/>
                <w:sz w:val="16"/>
                <w:szCs w:val="16"/>
                <w:lang w:val="kk-KZ" w:eastAsia="ru-RU"/>
              </w:rPr>
              <w:t>Мемлекеттік қызметтердің жалпы көлеміндегі электронды түрде алынған мемлекеттік қызметтердің үлесі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ҰАТ</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АҚ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30</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 xml:space="preserve">81,3 </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bCs/>
                <w:sz w:val="16"/>
                <w:szCs w:val="16"/>
                <w:lang w:val="kk-KZ" w:eastAsia="ru-RU"/>
              </w:rPr>
            </w:pPr>
            <w:r w:rsidRPr="00650EBB">
              <w:rPr>
                <w:rFonts w:ascii="Times New Roman" w:hAnsi="Times New Roman"/>
                <w:bCs/>
                <w:sz w:val="16"/>
                <w:szCs w:val="16"/>
                <w:lang w:val="kk-KZ" w:eastAsia="ru-RU"/>
              </w:rPr>
              <w:t>40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bCs/>
                <w:sz w:val="16"/>
                <w:szCs w:val="16"/>
                <w:lang w:val="kk-KZ" w:eastAsia="ru-RU"/>
              </w:rPr>
            </w:pPr>
            <w:r w:rsidRPr="00650EBB">
              <w:rPr>
                <w:rFonts w:ascii="Times New Roman" w:hAnsi="Times New Roman"/>
                <w:bCs/>
                <w:sz w:val="16"/>
                <w:szCs w:val="16"/>
                <w:lang w:val="kk-KZ" w:eastAsia="ru-RU"/>
              </w:rPr>
              <w:t>40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tabs>
                <w:tab w:val="left" w:pos="300"/>
                <w:tab w:val="center" w:pos="506"/>
              </w:tabs>
              <w:spacing w:after="0" w:line="240" w:lineRule="auto"/>
              <w:jc w:val="center"/>
              <w:rPr>
                <w:rFonts w:ascii="Times New Roman" w:hAnsi="Times New Roman"/>
                <w:bCs/>
                <w:sz w:val="16"/>
                <w:szCs w:val="16"/>
                <w:lang w:val="kk-KZ" w:eastAsia="ru-RU"/>
              </w:rPr>
            </w:pPr>
            <w:r w:rsidRPr="00650EBB">
              <w:rPr>
                <w:rFonts w:ascii="Times New Roman" w:hAnsi="Times New Roman"/>
                <w:bCs/>
                <w:sz w:val="16"/>
                <w:szCs w:val="16"/>
                <w:lang w:val="kk-KZ" w:eastAsia="ru-RU"/>
              </w:rPr>
              <w:t>78,8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bCs/>
                <w:sz w:val="16"/>
                <w:szCs w:val="16"/>
                <w:lang w:val="kk-KZ" w:eastAsia="ru-RU"/>
              </w:rPr>
            </w:pPr>
            <w:r w:rsidRPr="00650EBB">
              <w:rPr>
                <w:rFonts w:ascii="Times New Roman" w:hAnsi="Times New Roman"/>
                <w:bCs/>
                <w:sz w:val="16"/>
                <w:szCs w:val="16"/>
                <w:lang w:val="kk-KZ" w:eastAsia="ru-RU"/>
              </w:rPr>
              <w:t>50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bCs/>
                <w:sz w:val="16"/>
                <w:szCs w:val="16"/>
                <w:lang w:val="kk-KZ" w:eastAsia="ru-RU"/>
              </w:rPr>
            </w:pPr>
            <w:r w:rsidRPr="00650EBB">
              <w:rPr>
                <w:rFonts w:ascii="Times New Roman" w:hAnsi="Times New Roman"/>
                <w:bCs/>
                <w:sz w:val="16"/>
                <w:szCs w:val="16"/>
                <w:lang w:val="kk-KZ" w:eastAsia="ru-RU"/>
              </w:rPr>
              <w:t>50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tabs>
                <w:tab w:val="left" w:pos="300"/>
                <w:tab w:val="center" w:pos="506"/>
              </w:tabs>
              <w:spacing w:after="0" w:line="240" w:lineRule="auto"/>
              <w:jc w:val="center"/>
              <w:rPr>
                <w:rFonts w:ascii="Times New Roman" w:hAnsi="Times New Roman"/>
                <w:bCs/>
                <w:sz w:val="16"/>
                <w:szCs w:val="16"/>
                <w:lang w:eastAsia="ru-RU"/>
              </w:rPr>
            </w:pPr>
            <w:r w:rsidRPr="00650EBB">
              <w:rPr>
                <w:rFonts w:ascii="Times New Roman" w:hAnsi="Times New Roman"/>
                <w:sz w:val="16"/>
                <w:szCs w:val="16"/>
                <w:lang w:eastAsia="ru-RU"/>
              </w:rPr>
              <w:t>85,4</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sz w:val="16"/>
                <w:szCs w:val="16"/>
                <w:lang w:val="kk-KZ" w:eastAsia="ru-RU"/>
              </w:rPr>
              <w:t>2018-2020 жылдардың қорытындылары бойынша нысаналы индикаторға қол жеткізілді.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color w:val="000000"/>
                <w:sz w:val="16"/>
                <w:szCs w:val="16"/>
              </w:rPr>
            </w:pPr>
            <w:r w:rsidRPr="00650EBB">
              <w:rPr>
                <w:rFonts w:ascii="Times New Roman" w:hAnsi="Times New Roman"/>
                <w:color w:val="000000"/>
                <w:sz w:val="16"/>
                <w:szCs w:val="16"/>
              </w:rPr>
              <w:t>Интернет желісін пайдаланушылардың үлесі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СЖРА Ұлттық статистика бюросының ресми статистикалық ақпараты</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МЦР</w:t>
            </w:r>
            <w:r w:rsidRPr="00650EBB">
              <w:rPr>
                <w:rFonts w:ascii="Times New Roman" w:hAnsi="Times New Roman"/>
                <w:sz w:val="16"/>
                <w:szCs w:val="16"/>
                <w:lang w:val="kk-KZ" w:eastAsia="ru-RU"/>
              </w:rPr>
              <w:t>И</w:t>
            </w:r>
            <w:r w:rsidRPr="00650EBB">
              <w:rPr>
                <w:rFonts w:ascii="Times New Roman" w:hAnsi="Times New Roman"/>
                <w:sz w:val="16"/>
                <w:szCs w:val="16"/>
                <w:lang w:eastAsia="ru-RU"/>
              </w:rPr>
              <w:t xml:space="preserve">АП, операторы связи (по согласованию) </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78</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78</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81,3</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79</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81,6</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eastAsia="ru-RU"/>
              </w:rPr>
              <w:t>8</w:t>
            </w:r>
            <w:r w:rsidRPr="00650EBB">
              <w:rPr>
                <w:rFonts w:ascii="Times New Roman" w:hAnsi="Times New Roman"/>
                <w:sz w:val="16"/>
                <w:szCs w:val="16"/>
                <w:lang w:val="kk-KZ" w:eastAsia="ru-RU"/>
              </w:rPr>
              <w:t>4</w:t>
            </w:r>
            <w:r w:rsidRPr="00650EBB">
              <w:rPr>
                <w:rFonts w:ascii="Times New Roman" w:hAnsi="Times New Roman"/>
                <w:sz w:val="16"/>
                <w:szCs w:val="16"/>
                <w:lang w:eastAsia="ru-RU"/>
              </w:rPr>
              <w:t>,</w:t>
            </w:r>
            <w:r w:rsidRPr="00650EBB">
              <w:rPr>
                <w:rFonts w:ascii="Times New Roman" w:hAnsi="Times New Roman"/>
                <w:sz w:val="16"/>
                <w:szCs w:val="16"/>
                <w:lang w:val="kk-KZ" w:eastAsia="ru-RU"/>
              </w:rPr>
              <w:t>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81,8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81,8</w:t>
            </w:r>
          </w:p>
        </w:tc>
        <w:tc>
          <w:tcPr>
            <w:tcW w:w="567" w:type="dxa"/>
            <w:tcBorders>
              <w:top w:val="nil"/>
              <w:left w:val="nil"/>
              <w:bottom w:val="single" w:sz="4" w:space="0" w:color="auto"/>
              <w:right w:val="single" w:sz="4" w:space="0" w:color="auto"/>
            </w:tcBorders>
            <w:shd w:val="clear" w:color="auto" w:fill="auto"/>
          </w:tcPr>
          <w:p w:rsidR="00F80BEB" w:rsidRPr="00650EBB" w:rsidRDefault="001A007D" w:rsidP="001A007D">
            <w:pPr>
              <w:spacing w:after="0" w:line="240" w:lineRule="auto"/>
              <w:ind w:left="-108" w:right="-108"/>
              <w:jc w:val="center"/>
              <w:rPr>
                <w:rFonts w:ascii="Times New Roman" w:hAnsi="Times New Roman"/>
                <w:sz w:val="16"/>
                <w:szCs w:val="16"/>
                <w:lang w:val="kk-KZ" w:eastAsia="ru-RU"/>
              </w:rPr>
            </w:pPr>
            <w:r>
              <w:rPr>
                <w:rFonts w:ascii="Times New Roman" w:hAnsi="Times New Roman"/>
                <w:sz w:val="16"/>
                <w:szCs w:val="16"/>
                <w:lang w:eastAsia="ru-RU"/>
              </w:rPr>
              <w:t>88,2</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1A007D" w:rsidP="00C94274">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2018-2020</w:t>
            </w:r>
            <w:r w:rsidR="00F80BEB" w:rsidRPr="00650EBB">
              <w:rPr>
                <w:rFonts w:ascii="Times New Roman" w:hAnsi="Times New Roman"/>
                <w:sz w:val="16"/>
                <w:szCs w:val="16"/>
                <w:lang w:val="kk-KZ" w:eastAsia="ru-RU"/>
              </w:rPr>
              <w:t xml:space="preserve"> жылдардың қорытындылары бойынша нысаналы индикаторға қол жеткізілді.</w:t>
            </w:r>
          </w:p>
          <w:p w:rsidR="00F80BEB" w:rsidRPr="00650EBB" w:rsidRDefault="00F80BEB" w:rsidP="00C94274">
            <w:pPr>
              <w:spacing w:after="0" w:line="240" w:lineRule="auto"/>
              <w:jc w:val="both"/>
              <w:rPr>
                <w:rFonts w:ascii="Times New Roman" w:hAnsi="Times New Roman"/>
                <w:b/>
                <w:bCs/>
                <w:sz w:val="16"/>
                <w:szCs w:val="16"/>
                <w:lang w:val="kk-KZ" w:eastAsia="ru-RU"/>
              </w:rPr>
            </w:pP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color w:val="000000"/>
                <w:sz w:val="16"/>
                <w:szCs w:val="16"/>
              </w:rPr>
            </w:pPr>
            <w:r w:rsidRPr="00650EBB">
              <w:rPr>
                <w:rFonts w:ascii="Times New Roman" w:hAnsi="Times New Roman"/>
                <w:color w:val="000000"/>
                <w:sz w:val="16"/>
                <w:szCs w:val="16"/>
              </w:rPr>
              <w:t>Халықтың цифрлық сауаттылығының деңгейі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СЖРА Ұлттық статистика бюросының ресми статистикалық ақпараты</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МИО, МЦР</w:t>
            </w:r>
            <w:r w:rsidRPr="00650EBB">
              <w:rPr>
                <w:rFonts w:ascii="Times New Roman" w:hAnsi="Times New Roman"/>
                <w:sz w:val="16"/>
                <w:szCs w:val="16"/>
                <w:lang w:val="kk-KZ" w:eastAsia="ru-RU"/>
              </w:rPr>
              <w:t>И</w:t>
            </w:r>
            <w:r w:rsidRPr="00650EBB">
              <w:rPr>
                <w:rFonts w:ascii="Times New Roman" w:hAnsi="Times New Roman"/>
                <w:sz w:val="16"/>
                <w:szCs w:val="16"/>
                <w:lang w:eastAsia="ru-RU"/>
              </w:rPr>
              <w:t>АП, заинтересованные ГО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77</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77</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79,6</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78,5</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78,5</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w:t>
            </w:r>
            <w:r w:rsidRPr="00650EBB">
              <w:rPr>
                <w:rFonts w:ascii="Times New Roman" w:hAnsi="Times New Roman"/>
                <w:sz w:val="16"/>
                <w:szCs w:val="16"/>
                <w:lang w:val="kk-KZ" w:eastAsia="ru-RU"/>
              </w:rPr>
              <w:t>2,1</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80</w:t>
            </w:r>
          </w:p>
        </w:tc>
        <w:tc>
          <w:tcPr>
            <w:tcW w:w="567" w:type="dxa"/>
            <w:tcBorders>
              <w:top w:val="nil"/>
              <w:left w:val="nil"/>
              <w:bottom w:val="single" w:sz="4" w:space="0" w:color="auto"/>
              <w:right w:val="single" w:sz="4" w:space="0" w:color="auto"/>
            </w:tcBorders>
            <w:shd w:val="clear" w:color="auto" w:fill="auto"/>
          </w:tcPr>
          <w:p w:rsidR="00F80BEB" w:rsidRPr="00650EBB" w:rsidRDefault="001A007D" w:rsidP="00C94274">
            <w:pPr>
              <w:spacing w:after="0" w:line="240" w:lineRule="auto"/>
              <w:ind w:left="-108" w:right="-108"/>
              <w:jc w:val="center"/>
              <w:rPr>
                <w:rFonts w:ascii="Times New Roman" w:hAnsi="Times New Roman"/>
                <w:sz w:val="16"/>
                <w:szCs w:val="16"/>
                <w:lang w:eastAsia="ru-RU"/>
              </w:rPr>
            </w:pPr>
            <w:r>
              <w:rPr>
                <w:rFonts w:ascii="Times New Roman" w:hAnsi="Times New Roman"/>
                <w:sz w:val="16"/>
                <w:szCs w:val="16"/>
                <w:lang w:eastAsia="ru-RU"/>
              </w:rPr>
              <w:t>84,1</w:t>
            </w:r>
          </w:p>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1A007D" w:rsidP="00C94274">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2018-2020</w:t>
            </w:r>
            <w:r w:rsidR="00F80BEB" w:rsidRPr="00650EBB">
              <w:rPr>
                <w:rFonts w:ascii="Times New Roman" w:hAnsi="Times New Roman"/>
                <w:sz w:val="16"/>
                <w:szCs w:val="16"/>
                <w:lang w:val="kk-KZ" w:eastAsia="ru-RU"/>
              </w:rPr>
              <w:t xml:space="preserve"> жылдардың қорытындылары бойынша нысаналы индикаторға қол жеткізілді.</w:t>
            </w:r>
          </w:p>
          <w:p w:rsidR="00F80BEB" w:rsidRPr="00650EBB" w:rsidRDefault="00F80BEB" w:rsidP="00C94274">
            <w:pPr>
              <w:spacing w:after="0" w:line="240" w:lineRule="auto"/>
              <w:jc w:val="both"/>
              <w:rPr>
                <w:rFonts w:ascii="Times New Roman" w:hAnsi="Times New Roman"/>
                <w:b/>
                <w:bCs/>
                <w:sz w:val="16"/>
                <w:szCs w:val="16"/>
                <w:lang w:val="kk-KZ" w:eastAsia="ru-RU"/>
              </w:rPr>
            </w:pP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 xml:space="preserve">10. </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color w:val="000000"/>
                <w:sz w:val="16"/>
                <w:szCs w:val="16"/>
                <w:lang w:val="kk-KZ"/>
              </w:rPr>
            </w:pPr>
            <w:r w:rsidRPr="00650EBB">
              <w:rPr>
                <w:rFonts w:ascii="Times New Roman" w:hAnsi="Times New Roman"/>
                <w:color w:val="000000"/>
                <w:sz w:val="16"/>
                <w:szCs w:val="16"/>
                <w:lang w:val="kk-KZ"/>
              </w:rPr>
              <w:t>ДЭФ ЖБИ рейтингінде «Инновациялық компаниялардың өсуі» индикаторы бойынша жақсару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eastAsia="ru-RU"/>
              </w:rPr>
              <w:t>рейтинг</w:t>
            </w:r>
            <w:r w:rsidRPr="00650EBB">
              <w:rPr>
                <w:rFonts w:ascii="Times New Roman" w:hAnsi="Times New Roman"/>
                <w:sz w:val="16"/>
                <w:szCs w:val="16"/>
                <w:lang w:val="kk-KZ" w:eastAsia="ru-RU"/>
              </w:rPr>
              <w:t>тегі орын</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Дүниежүзілік экономикалық форумның сайтыhttps://www.weforum.org/reports</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w:t>
            </w:r>
          </w:p>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«QazTech Ventures» АҚ (келісім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103</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103</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87</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107</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107</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107</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106</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106</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5E0B25" w:rsidRDefault="00F80BEB" w:rsidP="00C94274">
            <w:pPr>
              <w:spacing w:after="0" w:line="240" w:lineRule="auto"/>
              <w:jc w:val="both"/>
              <w:rPr>
                <w:rFonts w:ascii="Times New Roman" w:hAnsi="Times New Roman"/>
                <w:bCs/>
                <w:sz w:val="16"/>
                <w:szCs w:val="16"/>
                <w:lang w:val="kk-KZ" w:eastAsia="ru-RU"/>
              </w:rPr>
            </w:pPr>
            <w:r w:rsidRPr="005E0B25">
              <w:rPr>
                <w:rFonts w:ascii="Times New Roman" w:hAnsi="Times New Roman"/>
                <w:bCs/>
                <w:sz w:val="16"/>
                <w:szCs w:val="16"/>
                <w:lang w:val="kk-KZ" w:eastAsia="ru-RU"/>
              </w:rPr>
              <w:t>2018 жылдың қорытындысы бойынша индикаторға қол жеткізілген жоқ.</w:t>
            </w:r>
          </w:p>
          <w:p w:rsidR="00F80BEB" w:rsidRPr="005E0B25" w:rsidRDefault="00F80BEB" w:rsidP="00C94274">
            <w:pPr>
              <w:spacing w:after="0" w:line="240" w:lineRule="auto"/>
              <w:jc w:val="both"/>
              <w:rPr>
                <w:rFonts w:ascii="Times New Roman" w:hAnsi="Times New Roman"/>
                <w:bCs/>
                <w:sz w:val="16"/>
                <w:szCs w:val="16"/>
                <w:lang w:val="kk-KZ" w:eastAsia="ru-RU"/>
              </w:rPr>
            </w:pPr>
            <w:r w:rsidRPr="005E0B25">
              <w:rPr>
                <w:rFonts w:ascii="Times New Roman" w:hAnsi="Times New Roman"/>
                <w:bCs/>
                <w:sz w:val="16"/>
                <w:szCs w:val="16"/>
                <w:lang w:val="kk-KZ" w:eastAsia="ru-RU"/>
              </w:rPr>
              <w:t>2019 жылдың қорытындысы бойынша индикаторға қол жеткізілді.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5E0B25">
              <w:rPr>
                <w:rFonts w:ascii="Times New Roman" w:hAnsi="Times New Roman"/>
                <w:bCs/>
                <w:sz w:val="16"/>
                <w:szCs w:val="16"/>
                <w:lang w:val="kk-KZ" w:eastAsia="ru-RU"/>
              </w:rPr>
              <w:t>2020 жылы COVID-19 пандемиясына байланысты ДЭФ ЖБИ рейтингі тоқтатылды.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Компаниялардың инновациялық қызметін ынталандыру бөлігінде </w:t>
            </w:r>
            <w:r w:rsidR="00D7243F">
              <w:rPr>
                <w:rFonts w:ascii="Times New Roman" w:hAnsi="Times New Roman"/>
                <w:bCs/>
                <w:sz w:val="16"/>
                <w:szCs w:val="16"/>
                <w:lang w:val="kk-KZ" w:eastAsia="ru-RU"/>
              </w:rPr>
              <w:t xml:space="preserve">ДКҚ </w:t>
            </w:r>
            <w:r w:rsidRPr="00650EBB">
              <w:rPr>
                <w:rFonts w:ascii="Times New Roman" w:hAnsi="Times New Roman"/>
                <w:bCs/>
                <w:sz w:val="16"/>
                <w:szCs w:val="16"/>
                <w:lang w:val="kk-KZ" w:eastAsia="ru-RU"/>
              </w:rPr>
              <w:t>2017 жылдан бастап Корпоративтік акселерация бағдарламасын іске асыруда, оның бағыты қазақстандық компаниялардың озық технологиялар мен серпінді шешімдерге оңай қол жеткізуін қамтамасыз етуге, сондай – ақ классикалық дәстүрлі кәсіпорындардан қазіргі заманғы цифрлық конгломераттарға трансформациялануына көмек көрсетуге бағытталған (2017 ж. – «ИТП» АЭА компаниялары үшін, 2018 – 2020 жж. - ҚР корпорациялары үшін).</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2018 ж.қыркүйек-қазан айларында </w:t>
            </w:r>
            <w:r w:rsidR="00D7243F">
              <w:rPr>
                <w:rFonts w:ascii="Times New Roman" w:hAnsi="Times New Roman"/>
                <w:bCs/>
                <w:sz w:val="16"/>
                <w:szCs w:val="16"/>
                <w:lang w:val="kk-KZ" w:eastAsia="ru-RU"/>
              </w:rPr>
              <w:t>ДК</w:t>
            </w:r>
            <w:r w:rsidRPr="00650EBB">
              <w:rPr>
                <w:rFonts w:ascii="Times New Roman" w:hAnsi="Times New Roman"/>
                <w:bCs/>
                <w:sz w:val="16"/>
                <w:szCs w:val="16"/>
                <w:lang w:val="kk-KZ" w:eastAsia="ru-RU"/>
              </w:rPr>
              <w:t xml:space="preserve">Қ ҚР корпорацияларының топ-менеджерлеріне (ҚТЖ, Қазақтелеком, Centras Group, KASE, Алтыналмас, Қазгеология, DAR Ecosystem, Halyk Group, соның ішінде Казтелепорт және т. </w:t>
            </w:r>
            <w:r w:rsidRPr="00650EBB">
              <w:rPr>
                <w:rFonts w:ascii="Times New Roman" w:hAnsi="Times New Roman"/>
                <w:bCs/>
                <w:sz w:val="16"/>
                <w:szCs w:val="16"/>
                <w:lang w:val="kk-KZ" w:eastAsia="ru-RU"/>
              </w:rPr>
              <w:lastRenderedPageBreak/>
              <w:t>б.) арналған Corporate Innovation Tour бағдарламасын өткізді. Бағдарлама Кремний алқабында Google, IBM, PWC, Intellisense, Rocket Space компанияларының спикерлерін, сондай-ақ инвесторларды, акселераторлар мен табысты стартаптарды тарта отырып өтті.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2019 ж.қарашада корпоративтік акселерацияны табысты компаниялардың (Hyundai Engineering and Construction, Samsung SDS, Hyosung, LS Industrial Systems, Корея Силикон алқабы-Hyundai Engineering and Construction, Samsung SDS, Hyosung, Ls Industrial Systems) нақты мысалдарымен ҚР Мұнай-газ секторының (Қазбуринвест, Жігермұнайсервис), тау – кен металлургия саласының (Алтыналмас және Алтын Алмас Technology), энергетиканың (Маңғыстау БЭК), «Самұрық-Қазына» ҰӘҚ және т. б. компаниялары үшін Оңтүстік Кореяда Pangyo techno Valley) бағдарлама қатысушылары цифрлық технологияларды енгізудің әсерін көре алды.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2020 жылдан бастап Tech Garden ДКҚ корпоративтік акселерациясының негізгі міндеті үздік әлемдік және отандық практикалар мысалында, оның ішінде өнеркәсіптік кәсіпорындармен және АТ компаниялармен марафондар өткізу арқылы Smart Industry Management Platform (SIMP) платформасы арқылы Индустрия 4.0 технологиялары туралы хабардарлықты оқыту және арттыру болып табылады. Негізгі іс-шаралар 2020 ж.:</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ДҚҚ өнеркәсіптік кәсіпорындардың міндеттерін орналастыру мақсатында Smart Industry Management Platform (SIMP, өнеркәсіпке арналған отандық АТ-шешімдер супермаркеті) цифрлық платформасының бета нұсқасын әзірледі.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2) </w:t>
            </w:r>
            <w:r w:rsidR="00D7243F">
              <w:rPr>
                <w:rFonts w:ascii="Times New Roman" w:hAnsi="Times New Roman"/>
                <w:bCs/>
                <w:sz w:val="16"/>
                <w:szCs w:val="16"/>
                <w:lang w:val="kk-KZ" w:eastAsia="ru-RU"/>
              </w:rPr>
              <w:t>ДК</w:t>
            </w:r>
            <w:r w:rsidRPr="00650EBB">
              <w:rPr>
                <w:rFonts w:ascii="Times New Roman" w:hAnsi="Times New Roman"/>
                <w:bCs/>
                <w:sz w:val="16"/>
                <w:szCs w:val="16"/>
                <w:lang w:val="kk-KZ" w:eastAsia="ru-RU"/>
              </w:rPr>
              <w:t xml:space="preserve">Қ сайтында </w:t>
            </w:r>
            <w:r w:rsidR="00D7243F">
              <w:rPr>
                <w:rFonts w:ascii="Times New Roman" w:hAnsi="Times New Roman"/>
                <w:bCs/>
                <w:sz w:val="16"/>
                <w:szCs w:val="16"/>
                <w:lang w:val="kk-KZ" w:eastAsia="ru-RU"/>
              </w:rPr>
              <w:t>ДК</w:t>
            </w:r>
            <w:r w:rsidRPr="00650EBB">
              <w:rPr>
                <w:rFonts w:ascii="Times New Roman" w:hAnsi="Times New Roman"/>
                <w:bCs/>
                <w:sz w:val="16"/>
                <w:szCs w:val="16"/>
                <w:lang w:val="kk-KZ" w:eastAsia="ru-RU"/>
              </w:rPr>
              <w:t xml:space="preserve">Қ Технологиялық даму орталықтарының оқыту материалдары жарияланады, оның ішінде «BIM+ зертханасы» орталығы «Autodesk Revit Structure: базалық деңгей» оқыту бейне курсын әзірледі; «Blockchain &amp; Big Data Lab» орталығы «Blockchain технологиясын тәжірибелік қолдану» вебинарын әзірледі; «Intellisense Lab» орталығы «Цифрлық тау-кен өндірісі </w:t>
            </w:r>
            <w:r w:rsidRPr="00650EBB">
              <w:rPr>
                <w:rFonts w:ascii="Times New Roman" w:hAnsi="Times New Roman"/>
                <w:bCs/>
                <w:sz w:val="16"/>
                <w:szCs w:val="16"/>
                <w:lang w:val="kk-KZ" w:eastAsia="ru-RU"/>
              </w:rPr>
              <w:lastRenderedPageBreak/>
              <w:t>саласындағы ең заманауи технологиялар» вебинарын әзірледі.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Алматы қаласындағы IT-кварталдың серіктестері мен резиденттерінен өзекті тақырыптар бойынша оқыту модульдері жазылды және орналастырылды: корпоративтік инновациялар (Generation S-тен), инвестициялық экожүйе және стартаптар үшін платформа, ШОБ қолдау және дамыту бағдарламалары («Атамекен» ҰКП және «Дам» КДҚ» АҚ-тан), Финтех технологиялары және төлем жүйелерін дамыту («Бірінші кредиттік бюро» ЖШС және «Innoforce Group» ЖШС-тен).</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4) өнеркәсіп кәсіпорындарымен іскерлік байланыс орнату және ДСК 4.0 индустриясын енгізу мәселелерін талқылау мақсатында Facebook әлеуметтік желісінде «ҚР Индустрия 4.0» тобы құрылды. Топта 154 пайдаланушы тіркелген және іс-шаралар туралы өзекті ақпарат жарияланады, өнеркәсіптік кәсіпорындармен талқылау үшін посттар құрылды. Бетті контентпен толтыру және Индустрия 4.0 тақырыптарын талқылау үшін мүдделі тұлғаларды шақыру бойынша жұмыс жүргізілуде. Өнеркәсіптік кәсіпорындарды автоматтандыру процесіне тартылған үшінші тұлғалар құрған талқылау үшін 7 арнайы тақырып бар, сауалнамалар жүргізіледі, басқа салалық интернет-ресурстардан қызықты мақалалар орналастырылады.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5) </w:t>
            </w:r>
            <w:r w:rsidR="00D7243F">
              <w:rPr>
                <w:rFonts w:ascii="Times New Roman" w:hAnsi="Times New Roman"/>
                <w:bCs/>
                <w:sz w:val="16"/>
                <w:szCs w:val="16"/>
                <w:lang w:val="kk-KZ" w:eastAsia="ru-RU"/>
              </w:rPr>
              <w:t>ДК</w:t>
            </w:r>
            <w:r w:rsidRPr="00650EBB">
              <w:rPr>
                <w:rFonts w:ascii="Times New Roman" w:hAnsi="Times New Roman"/>
                <w:bCs/>
                <w:sz w:val="16"/>
                <w:szCs w:val="16"/>
                <w:lang w:val="kk-KZ" w:eastAsia="ru-RU"/>
              </w:rPr>
              <w:t>Қ 50-ден астам қазақстандық өнеркәсіптік кәсіпорындар, SIMP платформасының резиденттері және т. б. үшін 4 оқыту семинары мен дөңгелек үстел ұйымдастырды және өткізді, онда ҒЗТКЖ-ны қаржыландыру тетіктері, НҚА-ға өзгерістер және т. б. талқыланды.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6) </w:t>
            </w:r>
            <w:r w:rsidR="00D7243F">
              <w:rPr>
                <w:rFonts w:ascii="Times New Roman" w:hAnsi="Times New Roman"/>
                <w:bCs/>
                <w:sz w:val="16"/>
                <w:szCs w:val="16"/>
                <w:lang w:val="kk-KZ" w:eastAsia="ru-RU"/>
              </w:rPr>
              <w:t>ДК</w:t>
            </w:r>
            <w:r w:rsidRPr="00650EBB">
              <w:rPr>
                <w:rFonts w:ascii="Times New Roman" w:hAnsi="Times New Roman"/>
                <w:bCs/>
                <w:sz w:val="16"/>
                <w:szCs w:val="16"/>
                <w:lang w:val="kk-KZ" w:eastAsia="ru-RU"/>
              </w:rPr>
              <w:t>Қ технологиялық әріптестер үшін цифрлық шешімдерді іздеу үшін, оның ішінде «Қазақмыс» корпорациясы» ЖШС, «Қазатомөнеркәсіп» ҰАК» АҚ, «Қайнар-АКБ» ЖШС үшін онлайн-марафондар өткізеді.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7) Қарағанды облысы бойынша «ҚР өнеркәсіптік кәсіпорындарды цифрландырудың табысты тәжірибелері» дайджесті әзірленді.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Қазақстан Республикасы Үкіметінің 2019 жылғы 23 желтоқсандағы №959 </w:t>
            </w:r>
            <w:r w:rsidRPr="00650EBB">
              <w:rPr>
                <w:rFonts w:ascii="Times New Roman" w:hAnsi="Times New Roman"/>
                <w:bCs/>
                <w:sz w:val="16"/>
                <w:szCs w:val="16"/>
                <w:lang w:val="kk-KZ" w:eastAsia="ru-RU"/>
              </w:rPr>
              <w:lastRenderedPageBreak/>
              <w:t>қаулысымен Технологиялық даму саласындағы ұлттық институт болып инновациялық қызметті қолдаудың негізгі құралдарының бірі инновациялық гранттар беру болып табылатын «инжиниринг және технологиялар трансферті орталығы» акционерлік қоғамы айқындалды.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Индустриялық-инновациялық қызмет субъектілерін мемлекеттік қолдау құралдарын жақсарту шеңберінде 2020 жылы Технологияларды коммерцияландыруға, жұмыс істеп тұрған кәсіпорындарды технологиялық дамытуға және салаларды технологиялық дамытуға инновациялық гранттар беру қағидалары жетілдірілді, оның ішінде:</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технологияларды коммерцияландыруға мемлекет тарапынан қоса қаржыландыру үлесі 90%-ға дейін артты;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технологияларды коммерцияландыруға арналған өтінімдерді қарау мерзімі 63-тен 45 жұмыс күніне дейін қысқартылды;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технологияларды коммерцияландыруға арналған шығыстардың саны артты;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Технологияларды коммерцияландыру жобалары үшін бірлесіп қаржыландырудың жобалық жүйесі енгізілді;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гранттық қаржыландыру бойынша тәуелсіз сараптамалық кеңес құрылды;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бизнес-жоспарға қойылатын талаптар жеңілдетілді;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жобаларды бағалаудың балдық жүйесі енгізілді;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салаларды технологиялық дамытуға грант сомасы 800 млн.теңгеге дейін ұлғайтылды.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2021 жылғы 15 Қаңтарда стартаптар үшін Технологияларды коммерцияландыруға инновациялық грант беруге Конкурс жарияланды.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Алдын ала ұсыныстарды қабылдау 2021 жылғы 1 ақпаннан 12 ақпанға дейін жүзеге асырылды. 661 өтінім келіп түсті.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Қазіргі уақытта гранттық қаржыландыру жөніндегі кеңестің өтінімдерді қарауы және өтінімдердің толық ұсыныстарын қабылдау бойынша жұмыс жүргізілуде.</w:t>
            </w:r>
          </w:p>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2020 жылы COVID-19 пандемиясына байланысты ДЭФ ЖБИ рейтингі тоқтатылды.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Бұл ретте, 2019 жылдың қорытындысы бойынша елдегі кәсіпорындардың </w:t>
            </w:r>
            <w:r w:rsidRPr="00650EBB">
              <w:rPr>
                <w:rFonts w:ascii="Times New Roman" w:hAnsi="Times New Roman"/>
                <w:bCs/>
                <w:sz w:val="16"/>
                <w:szCs w:val="16"/>
                <w:lang w:val="kk-KZ" w:eastAsia="ru-RU"/>
              </w:rPr>
              <w:lastRenderedPageBreak/>
              <w:t>инновациялық белсенділік деңгейі 11,3% - ды (2018 жылы 10,6%) құрап, өсімді көрсетті, инновациялық өнім көлемі 4,7% - ға өсіп, 1 113,6 млрд.теңгені құрады.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11.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eastAsia="ru-RU"/>
              </w:rPr>
            </w:pPr>
            <w:r w:rsidRPr="00650EBB">
              <w:rPr>
                <w:rFonts w:ascii="Times New Roman" w:hAnsi="Times New Roman"/>
                <w:sz w:val="16"/>
                <w:szCs w:val="16"/>
                <w:lang w:eastAsia="ru-RU"/>
              </w:rPr>
              <w:t>Стартаптарға тартылған инвестициялардың көлемі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млрд. 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ЦДИАӨМ</w:t>
            </w: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ҰЭМ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val="kk-KZ" w:eastAsia="ru-RU"/>
              </w:rPr>
              <w:t>ЦДИАӨМ</w:t>
            </w: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ҰЭМ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4,8</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4,8</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18,8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15,2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15,2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12,5</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Қол жеткізілді.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2018 жылдан бастап қазақстандық стартаптар нарығы 45 млрд. теңгеден астам қаражат тартты. Оның ішінде, көрсетілген қолдау нәтижелері бойынша нарық бойынша жалпы 2018 жылы – 14,1 млрд.теңге, 2019 жылы - 18,8 млрд. теңге, ал 2020 жылы 12,5 млрд. теңге тартылды.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eastAsia="ru-RU"/>
              </w:rPr>
            </w:pPr>
            <w:r w:rsidRPr="00650EBB">
              <w:rPr>
                <w:rFonts w:ascii="Times New Roman" w:hAnsi="Times New Roman"/>
                <w:sz w:val="16"/>
                <w:szCs w:val="16"/>
                <w:lang w:eastAsia="ru-RU"/>
              </w:rPr>
              <w:t>Ақпараттық- коммуникациялық технологияларды дамыту индексі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eastAsia="ru-RU"/>
              </w:rPr>
              <w:t>рейтинг</w:t>
            </w:r>
            <w:r w:rsidRPr="00650EBB">
              <w:rPr>
                <w:rFonts w:ascii="Times New Roman" w:hAnsi="Times New Roman"/>
                <w:sz w:val="16"/>
                <w:szCs w:val="16"/>
                <w:lang w:val="kk-KZ" w:eastAsia="ru-RU"/>
              </w:rPr>
              <w:t>тегі орын</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Халықаралық байланыс одағының сайты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http://www.itu.int/net4/ITU-D/idi/2017/index.html</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ЦДАИӨМ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49</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49</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44</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44</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39</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39</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39</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2019-2020 жылдардағы нысаналы индикатор халықаралық байланыс одағының есебінде 2021 жылғы 1 желтоқсанға дейінгі мерзімде есептелмейді, себебі қазіргі уақытта МӘС көрсеткіштерді қайта қарау бойынша жұмыс жүргізуде.</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Ағымдағы күні АКТ даму индексі үш субиндекстен тұрады: АКТ-ға қолжетімділік субиндексі, АКТ-ны пайдалану субиндексі және АКТ-ны пайдаланудың практикалық дағдыларының субиндексі.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Алайда, АКТ-ға қол жеткізу және пайдалану субиндексінің талаптары ескіргендіктен, ХЭО осы индекстерді жаңарту бойынша жұмыс жүргізуде. Сонымен, 11 көрсеткіштің 3-і алынып тасталды, 6 жаңа көрсеткіш қосылды. Жұмыс аяқталған жоқ, ХЭО қатысушы елдермен келіссөздер жүргізуде. Субиндекс көрсеткіштерінің жаңартылуына байланысты АКТ рейтингі 2021 жылы қалыптасады.</w:t>
            </w:r>
          </w:p>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bCs/>
                <w:sz w:val="16"/>
                <w:szCs w:val="16"/>
                <w:lang w:val="kk-KZ" w:eastAsia="ru-RU"/>
              </w:rPr>
              <w:t>Қазіргі уақытта субиндекстердің жаңа көрсеткіштері пайда болуына байланысты нысаналы индикатордың болжамды мәндерін төмендету ұсынылады.</w:t>
            </w:r>
          </w:p>
        </w:tc>
      </w:tr>
      <w:tr w:rsidR="00F80BEB" w:rsidRPr="00D808FE"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F80BEB" w:rsidRPr="00650EBB" w:rsidRDefault="00F80BEB" w:rsidP="00C94274">
            <w:pPr>
              <w:spacing w:after="0" w:line="240" w:lineRule="auto"/>
              <w:ind w:right="-221"/>
              <w:rPr>
                <w:rFonts w:ascii="Times New Roman" w:hAnsi="Times New Roman"/>
                <w:i/>
                <w:iCs/>
                <w:sz w:val="16"/>
                <w:szCs w:val="16"/>
                <w:lang w:val="kk-KZ" w:eastAsia="ru-RU"/>
              </w:rPr>
            </w:pPr>
            <w:r w:rsidRPr="00650EBB">
              <w:rPr>
                <w:rFonts w:ascii="Times New Roman" w:hAnsi="Times New Roman"/>
                <w:i/>
                <w:iCs/>
                <w:sz w:val="16"/>
                <w:szCs w:val="16"/>
                <w:lang w:val="kk-KZ" w:eastAsia="ru-RU"/>
              </w:rPr>
              <w:t xml:space="preserve"> </w:t>
            </w:r>
          </w:p>
          <w:p w:rsidR="00F80BEB" w:rsidRPr="00650EBB" w:rsidRDefault="00F80BEB" w:rsidP="00C94274">
            <w:pPr>
              <w:spacing w:after="0" w:line="240" w:lineRule="auto"/>
              <w:ind w:right="-221"/>
              <w:rPr>
                <w:rFonts w:ascii="Times New Roman" w:hAnsi="Times New Roman"/>
                <w:i/>
                <w:iCs/>
                <w:sz w:val="16"/>
                <w:szCs w:val="16"/>
                <w:lang w:val="kk-KZ" w:eastAsia="ru-RU"/>
              </w:rPr>
            </w:pPr>
          </w:p>
        </w:tc>
      </w:tr>
      <w:tr w:rsidR="00F80BEB" w:rsidRPr="00650EBB"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b/>
                <w:bCs/>
                <w:sz w:val="16"/>
                <w:szCs w:val="16"/>
                <w:lang w:val="kk-KZ" w:eastAsia="ru-RU"/>
              </w:rPr>
            </w:pPr>
            <w:r w:rsidRPr="00650EBB">
              <w:rPr>
                <w:rFonts w:ascii="Times New Roman" w:hAnsi="Times New Roman"/>
                <w:b/>
                <w:bCs/>
                <w:sz w:val="16"/>
                <w:szCs w:val="16"/>
                <w:lang w:eastAsia="ru-RU"/>
              </w:rPr>
              <w:t>І бағыт. Экономика салаларын цифрландыру</w:t>
            </w:r>
          </w:p>
          <w:p w:rsidR="00F80BEB" w:rsidRPr="00650EBB" w:rsidRDefault="00F80BEB" w:rsidP="00C94274">
            <w:pPr>
              <w:spacing w:after="0" w:line="240" w:lineRule="auto"/>
              <w:ind w:left="-200" w:right="-221"/>
              <w:jc w:val="center"/>
              <w:rPr>
                <w:rFonts w:ascii="Times New Roman" w:hAnsi="Times New Roman"/>
                <w:b/>
                <w:bCs/>
                <w:sz w:val="16"/>
                <w:szCs w:val="16"/>
                <w:lang w:val="kk-KZ" w:eastAsia="ru-RU"/>
              </w:rPr>
            </w:pPr>
            <w:r w:rsidRPr="00650EBB">
              <w:rPr>
                <w:rFonts w:ascii="Times New Roman" w:hAnsi="Times New Roman"/>
                <w:b/>
                <w:bCs/>
                <w:sz w:val="16"/>
                <w:szCs w:val="16"/>
                <w:lang w:val="kk-KZ" w:eastAsia="ru-RU"/>
              </w:rPr>
              <w:t>1-міндет. Өнеркәсіпті және электр энергетикасын цифрландыру</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 </w:t>
            </w:r>
          </w:p>
        </w:tc>
        <w:tc>
          <w:tcPr>
            <w:tcW w:w="253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rPr>
                <w:rFonts w:ascii="Times New Roman" w:hAnsi="Times New Roman"/>
                <w:b/>
                <w:bCs/>
                <w:sz w:val="16"/>
                <w:szCs w:val="16"/>
                <w:lang w:eastAsia="ru-RU"/>
              </w:rPr>
            </w:pPr>
            <w:r w:rsidRPr="00650EBB">
              <w:rPr>
                <w:rFonts w:ascii="Times New Roman" w:hAnsi="Times New Roman"/>
                <w:b/>
                <w:bCs/>
                <w:sz w:val="16"/>
                <w:szCs w:val="16"/>
                <w:lang w:val="kk-KZ" w:eastAsia="ru-RU"/>
              </w:rPr>
              <w:t>Нәтиже көрсеткіштері</w:t>
            </w:r>
            <w:r w:rsidRPr="00650EBB">
              <w:rPr>
                <w:rFonts w:ascii="Times New Roman" w:hAnsi="Times New Roman"/>
                <w:b/>
                <w:bCs/>
                <w:sz w:val="16"/>
                <w:szCs w:val="16"/>
                <w:lang w:eastAsia="ru-RU"/>
              </w:rPr>
              <w:t>:</w:t>
            </w:r>
          </w:p>
        </w:tc>
        <w:tc>
          <w:tcPr>
            <w:tcW w:w="44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105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rPr>
                <w:rFonts w:ascii="Times New Roman" w:hAnsi="Times New Roman"/>
                <w:sz w:val="16"/>
                <w:szCs w:val="16"/>
                <w:lang w:eastAsia="ru-RU"/>
              </w:rPr>
            </w:pPr>
            <w:r w:rsidRPr="00650EBB">
              <w:rPr>
                <w:rFonts w:ascii="Times New Roman" w:hAnsi="Times New Roman"/>
                <w:sz w:val="16"/>
                <w:szCs w:val="16"/>
                <w:lang w:eastAsia="ru-RU"/>
              </w:rPr>
              <w:t> </w:t>
            </w:r>
          </w:p>
        </w:tc>
        <w:tc>
          <w:tcPr>
            <w:tcW w:w="1401"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rPr>
                <w:rFonts w:ascii="Times New Roman" w:hAnsi="Times New Roman"/>
                <w:sz w:val="16"/>
                <w:szCs w:val="16"/>
                <w:lang w:eastAsia="ru-RU"/>
              </w:rPr>
            </w:pPr>
            <w:r w:rsidRPr="00650EBB">
              <w:rPr>
                <w:rFonts w:ascii="Times New Roman" w:hAnsi="Times New Roman"/>
                <w:sz w:val="16"/>
                <w:szCs w:val="16"/>
                <w:lang w:eastAsia="ru-RU"/>
              </w:rPr>
              <w:t> </w:t>
            </w:r>
          </w:p>
        </w:tc>
        <w:tc>
          <w:tcPr>
            <w:tcW w:w="66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648" w:type="dxa"/>
            <w:gridSpan w:val="2"/>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7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6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5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812"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82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72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309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rPr>
                <w:rFonts w:ascii="Times New Roman" w:hAnsi="Times New Roman"/>
                <w:sz w:val="16"/>
                <w:szCs w:val="16"/>
                <w:lang w:eastAsia="ru-RU"/>
              </w:rPr>
            </w:pPr>
            <w:r w:rsidRPr="00650EBB">
              <w:rPr>
                <w:rFonts w:ascii="Times New Roman" w:hAnsi="Times New Roman"/>
                <w:sz w:val="16"/>
                <w:szCs w:val="16"/>
                <w:lang w:eastAsia="ru-RU"/>
              </w:rPr>
              <w:t> </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w:t>
            </w:r>
          </w:p>
        </w:tc>
        <w:tc>
          <w:tcPr>
            <w:tcW w:w="253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Көмірсутектер саласындағы уәкілетті органның ақпараттық жүйесіндегі жер қойнауын пайдаланушылардың жобалық құжаттарының үлесі</w:t>
            </w:r>
          </w:p>
        </w:tc>
        <w:tc>
          <w:tcPr>
            <w:tcW w:w="44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eastAsia="ru-RU"/>
              </w:rPr>
              <w:t>Э</w:t>
            </w:r>
            <w:r w:rsidRPr="00650EBB">
              <w:rPr>
                <w:rFonts w:ascii="Times New Roman" w:hAnsi="Times New Roman"/>
                <w:sz w:val="16"/>
                <w:szCs w:val="16"/>
                <w:lang w:val="kk-KZ" w:eastAsia="ru-RU"/>
              </w:rPr>
              <w:t>М деректері</w:t>
            </w:r>
          </w:p>
        </w:tc>
        <w:tc>
          <w:tcPr>
            <w:tcW w:w="1401"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eastAsia="ru-RU"/>
              </w:rPr>
              <w:t>Э</w:t>
            </w:r>
            <w:r w:rsidRPr="00650EBB">
              <w:rPr>
                <w:rFonts w:ascii="Times New Roman" w:hAnsi="Times New Roman"/>
                <w:sz w:val="16"/>
                <w:szCs w:val="16"/>
                <w:lang w:val="kk-KZ" w:eastAsia="ru-RU"/>
              </w:rPr>
              <w:t>М</w:t>
            </w:r>
          </w:p>
        </w:tc>
        <w:tc>
          <w:tcPr>
            <w:tcW w:w="66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 </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25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48</w:t>
            </w:r>
          </w:p>
        </w:tc>
        <w:tc>
          <w:tcPr>
            <w:tcW w:w="827" w:type="dxa"/>
            <w:tcBorders>
              <w:top w:val="nil"/>
              <w:left w:val="nil"/>
              <w:bottom w:val="single" w:sz="4" w:space="0" w:color="auto"/>
              <w:right w:val="single" w:sz="4" w:space="0" w:color="auto"/>
            </w:tcBorders>
            <w:shd w:val="clear" w:color="auto" w:fill="auto"/>
            <w:hideMark/>
          </w:tcPr>
          <w:p w:rsidR="00F80BEB" w:rsidRPr="00650EBB" w:rsidRDefault="00A46732"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val="en-US" w:eastAsia="ru-RU"/>
              </w:rPr>
              <w:t>-</w:t>
            </w:r>
            <w:r w:rsidR="00F80BEB" w:rsidRPr="00650EBB">
              <w:rPr>
                <w:rFonts w:ascii="Times New Roman" w:hAnsi="Times New Roman"/>
                <w:sz w:val="16"/>
                <w:szCs w:val="16"/>
                <w:lang w:eastAsia="ru-RU"/>
              </w:rPr>
              <w:t> </w:t>
            </w:r>
          </w:p>
        </w:tc>
        <w:tc>
          <w:tcPr>
            <w:tcW w:w="725" w:type="dxa"/>
            <w:tcBorders>
              <w:top w:val="nil"/>
              <w:left w:val="nil"/>
              <w:bottom w:val="single" w:sz="4" w:space="0" w:color="auto"/>
              <w:right w:val="single" w:sz="4" w:space="0" w:color="auto"/>
            </w:tcBorders>
            <w:shd w:val="clear" w:color="auto" w:fill="auto"/>
            <w:hideMark/>
          </w:tcPr>
          <w:p w:rsidR="00F80BEB" w:rsidRPr="00650EBB" w:rsidRDefault="00A46732"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val="en-US" w:eastAsia="ru-RU"/>
              </w:rPr>
              <w:t>-</w:t>
            </w:r>
            <w:r w:rsidR="00F80BEB" w:rsidRPr="00650EBB">
              <w:rPr>
                <w:rFonts w:ascii="Times New Roman" w:hAnsi="Times New Roman"/>
                <w:sz w:val="16"/>
                <w:szCs w:val="16"/>
                <w:lang w:eastAsia="ru-RU"/>
              </w:rPr>
              <w:t> </w:t>
            </w:r>
          </w:p>
        </w:tc>
        <w:tc>
          <w:tcPr>
            <w:tcW w:w="309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jc w:val="both"/>
              <w:rPr>
                <w:rFonts w:ascii="Times New Roman" w:hAnsi="Times New Roman"/>
                <w:b/>
                <w:sz w:val="20"/>
                <w:szCs w:val="20"/>
                <w:lang w:eastAsia="ru-RU"/>
              </w:rPr>
            </w:pPr>
            <w:r w:rsidRPr="00650EBB">
              <w:rPr>
                <w:rFonts w:ascii="Times New Roman" w:hAnsi="Times New Roman"/>
                <w:b/>
                <w:bCs/>
                <w:sz w:val="16"/>
                <w:szCs w:val="16"/>
                <w:lang w:val="kk-KZ" w:eastAsia="ru-RU"/>
              </w:rPr>
              <w:t>Орындалды.</w:t>
            </w:r>
          </w:p>
          <w:p w:rsidR="00F80BEB" w:rsidRPr="00650EBB" w:rsidRDefault="00F80BEB" w:rsidP="00C94274">
            <w:pPr>
              <w:spacing w:after="0" w:line="240" w:lineRule="auto"/>
              <w:ind w:right="-107"/>
              <w:rPr>
                <w:rFonts w:ascii="Times New Roman" w:hAnsi="Times New Roman"/>
                <w:sz w:val="16"/>
                <w:szCs w:val="16"/>
                <w:lang w:val="kk-KZ" w:eastAsia="ru-RU"/>
              </w:rPr>
            </w:pPr>
            <w:r w:rsidRPr="00650EBB">
              <w:rPr>
                <w:rFonts w:ascii="Times New Roman" w:hAnsi="Times New Roman"/>
                <w:sz w:val="16"/>
                <w:szCs w:val="16"/>
                <w:lang w:val="kk-KZ" w:eastAsia="ru-RU"/>
              </w:rPr>
              <w:t>2018-2019 жылдары бұл көрсеткіш жоспарланбаған.</w:t>
            </w:r>
          </w:p>
          <w:p w:rsidR="00F80BEB" w:rsidRPr="00650EBB" w:rsidRDefault="00F80BEB" w:rsidP="00C94274">
            <w:pPr>
              <w:spacing w:after="0" w:line="240" w:lineRule="auto"/>
              <w:ind w:right="-107"/>
              <w:rPr>
                <w:rFonts w:ascii="Times New Roman" w:hAnsi="Times New Roman"/>
                <w:sz w:val="16"/>
                <w:szCs w:val="16"/>
                <w:lang w:val="kk-KZ" w:eastAsia="ru-RU"/>
              </w:rPr>
            </w:pPr>
            <w:r w:rsidRPr="00650EBB">
              <w:rPr>
                <w:rFonts w:ascii="Times New Roman" w:hAnsi="Times New Roman"/>
                <w:sz w:val="16"/>
                <w:szCs w:val="16"/>
                <w:lang w:val="kk-KZ" w:eastAsia="ru-RU"/>
              </w:rPr>
              <w:t xml:space="preserve">2020 жылы ЭМ-ге базалық жобалық құжаттарға (оларға өзгерістер мен толықтырулар) және әзірлеу талдауларына мемлекеттік сараптама жүргізу үшін 219 жоба келіп түсті. ЭМ БИОК 9 отырысын </w:t>
            </w:r>
            <w:r w:rsidRPr="00650EBB">
              <w:rPr>
                <w:rFonts w:ascii="Times New Roman" w:hAnsi="Times New Roman"/>
                <w:sz w:val="16"/>
                <w:szCs w:val="16"/>
                <w:lang w:val="kk-KZ" w:eastAsia="ru-RU"/>
              </w:rPr>
              <w:lastRenderedPageBreak/>
              <w:t>өткізді және 107 жобалық құжаттарды қарады. Сондай-ақ, БИОК отырыстарында қаралған барлық жобалық құжаттар «Жер қойнауын пайдалануды басқарудың бірыңғай мемлекеттік жүйесі» интеграцияланған ақпараттық жүйесіне түсірілді.</w:t>
            </w:r>
          </w:p>
          <w:p w:rsidR="00F80BEB" w:rsidRPr="00650EBB" w:rsidRDefault="00F80BEB" w:rsidP="00C94274">
            <w:pPr>
              <w:spacing w:after="0" w:line="240" w:lineRule="auto"/>
              <w:ind w:right="-107"/>
              <w:rPr>
                <w:rFonts w:ascii="Times New Roman" w:hAnsi="Times New Roman"/>
                <w:sz w:val="16"/>
                <w:szCs w:val="16"/>
                <w:lang w:val="kk-KZ" w:eastAsia="ru-RU"/>
              </w:rPr>
            </w:pPr>
            <w:r w:rsidRPr="00650EBB">
              <w:rPr>
                <w:rFonts w:ascii="Times New Roman" w:hAnsi="Times New Roman"/>
                <w:sz w:val="16"/>
                <w:szCs w:val="16"/>
                <w:lang w:val="kk-KZ" w:eastAsia="ru-RU"/>
              </w:rPr>
              <w:t>107/219*100=48%</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IIoT шешімдерді (Индустриялық заттар интернетін – мұнайды онлайн есепке алудың бақылау құралдарын) пайдаланатын және мұнай мен газ саласындағы уәкілетті органның ақпараттық жүйесімен интеграцияланған мұнай-газ компанияларының үлесі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eastAsia="ru-RU"/>
              </w:rPr>
              <w:t>Э</w:t>
            </w:r>
            <w:r w:rsidRPr="00650EBB">
              <w:rPr>
                <w:rFonts w:ascii="Times New Roman" w:hAnsi="Times New Roman"/>
                <w:sz w:val="16"/>
                <w:szCs w:val="16"/>
                <w:lang w:val="kk-KZ" w:eastAsia="ru-RU"/>
              </w:rPr>
              <w:t>М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eastAsia="ru-RU"/>
              </w:rPr>
              <w:t>Э</w:t>
            </w:r>
            <w:r w:rsidRPr="00650EBB">
              <w:rPr>
                <w:rFonts w:ascii="Times New Roman" w:hAnsi="Times New Roman"/>
                <w:sz w:val="16"/>
                <w:szCs w:val="16"/>
                <w:lang w:val="kk-KZ" w:eastAsia="ru-RU"/>
              </w:rPr>
              <w:t>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30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30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25</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Ішінара орындалды.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IIot шешімдерін пайдаланатын және мұнай және газ саласындағы уәкілетті органның ақпараттық жүйесімен интеграцияланған мұнай – газ компанияларының үлесі (заттардың индустриялық интернеті – онлайн мұнайды есепке алуды бақылау аспаптары) есептеу әдістемесіне сәйкес 2020 жылға 25% - ды құрады: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F_2020=1/3 (0/90)+1/3 (3/4)+1/3 (0/3)</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2020 жылы мұнай тасымалдау компанияларының 4 ақпараттық жүйесінен 3 ақпараттық жүйе қосылды: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«Қазтрансойл» АҚ; «МұнайТас»  ЖШС;</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«Қазақстан-Қытай құбыр желісі» ЖШС. Осы көрсеткіштің орындалуы бойынша түзету «Цифрлық Қазақста» мемлекеттік бағдарламасын бекіту туралы» Қазақстан Республикасы Үкіметінің 2017 жылғы 12 желтоқсандағы № 827 қаулысына өзгеріс енгізу туралы» Қазақстан Республикасы Үкіметі қаулысының жобасына енгізілді.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3</w:t>
            </w:r>
            <w:r w:rsidRPr="00650EBB">
              <w:rPr>
                <w:rFonts w:ascii="Times New Roman" w:hAnsi="Times New Roman"/>
                <w:sz w:val="16"/>
                <w:szCs w:val="16"/>
                <w:lang w:eastAsia="ru-RU"/>
              </w:rPr>
              <w:t>.</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Цифрлық технологияларды пайдаланатын ірі және орта кәсіпорындар үлесі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63"/>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 деректері</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статистикалық деректер</w:t>
            </w:r>
          </w:p>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3</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3</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5,9</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iCs/>
                <w:sz w:val="16"/>
                <w:szCs w:val="16"/>
                <w:lang w:val="kk-KZ" w:eastAsia="ru-RU"/>
              </w:rPr>
              <w:t>5*</w:t>
            </w:r>
          </w:p>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7"/>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2019 жылы көрсеткіш орындалды.</w:t>
            </w:r>
          </w:p>
          <w:p w:rsidR="00F80BEB" w:rsidRPr="00650EBB" w:rsidRDefault="00F80BEB"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алдын ала деректер.</w:t>
            </w:r>
          </w:p>
          <w:p w:rsidR="00F80BEB" w:rsidRPr="00650EBB" w:rsidRDefault="00F80BEB"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Статистикалық жұмыстардың 2021 жылға арналған жоспарына сәйкес 2020 жылғы деректер 2021 жылғы 17 наурызда жарияланатын болады.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Орталықтандырылған аварияға қарсы автоматика жүйесіне (ОААЖ) қосылған, энергия жүйесі орнықтылығының бұзылуын болдырмайтын оқшау автоматика (ОББОА) жинақтарының үлесі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eastAsia="ru-RU"/>
              </w:rPr>
              <w:t xml:space="preserve"> «KEGOC»</w:t>
            </w:r>
            <w:r w:rsidRPr="00650EBB">
              <w:rPr>
                <w:rFonts w:ascii="Times New Roman" w:hAnsi="Times New Roman"/>
                <w:sz w:val="16"/>
                <w:szCs w:val="16"/>
                <w:lang w:val="kk-KZ" w:eastAsia="ru-RU"/>
              </w:rPr>
              <w:t xml:space="preserve"> АҚ ресми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ЭМ, «KEGOC» АҚ (келісім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25</w:t>
            </w:r>
          </w:p>
        </w:tc>
        <w:tc>
          <w:tcPr>
            <w:tcW w:w="827"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A46732" w:rsidP="00C94274">
            <w:pPr>
              <w:spacing w:after="0" w:line="240" w:lineRule="auto"/>
              <w:ind w:left="-200" w:right="-221"/>
              <w:jc w:val="center"/>
              <w:rPr>
                <w:rFonts w:ascii="Times New Roman" w:hAnsi="Times New Roman"/>
                <w:sz w:val="16"/>
                <w:szCs w:val="16"/>
                <w:lang w:val="en-US" w:eastAsia="ru-RU"/>
              </w:rPr>
            </w:pPr>
            <w:r w:rsidRPr="00650EBB">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val="en-US" w:eastAsia="ru-RU"/>
              </w:rPr>
            </w:pPr>
            <w:r w:rsidRPr="00650EBB">
              <w:rPr>
                <w:rFonts w:ascii="Times New Roman" w:hAnsi="Times New Roman"/>
                <w:b/>
                <w:sz w:val="16"/>
                <w:szCs w:val="16"/>
                <w:lang w:val="kk-KZ" w:eastAsia="ru-RU"/>
              </w:rPr>
              <w:t>Орындалды</w:t>
            </w:r>
            <w:r w:rsidRPr="00650EBB">
              <w:rPr>
                <w:rFonts w:ascii="Times New Roman" w:hAnsi="Times New Roman"/>
                <w:b/>
                <w:sz w:val="16"/>
                <w:szCs w:val="16"/>
                <w:lang w:val="en-US" w:eastAsia="ru-RU"/>
              </w:rPr>
              <w:t>.</w:t>
            </w:r>
          </w:p>
          <w:p w:rsidR="00F80BEB" w:rsidRPr="00650EBB" w:rsidRDefault="00F80BEB" w:rsidP="00C94274">
            <w:pPr>
              <w:spacing w:after="0" w:line="240" w:lineRule="auto"/>
              <w:ind w:left="-60" w:right="-3"/>
              <w:jc w:val="both"/>
              <w:rPr>
                <w:rFonts w:ascii="Times New Roman" w:hAnsi="Times New Roman"/>
                <w:sz w:val="16"/>
                <w:szCs w:val="16"/>
                <w:lang w:val="en-US" w:eastAsia="ru-RU"/>
              </w:rPr>
            </w:pPr>
            <w:r w:rsidRPr="00650EBB">
              <w:rPr>
                <w:rFonts w:ascii="Times New Roman" w:hAnsi="Times New Roman"/>
                <w:sz w:val="16"/>
                <w:szCs w:val="16"/>
                <w:lang w:eastAsia="ru-RU"/>
              </w:rPr>
              <w:t>Энергия</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жүйесіне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ЛАПНУ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әсерін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енгізу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оларды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СПП</w:t>
            </w:r>
            <w:r w:rsidRPr="00650EBB">
              <w:rPr>
                <w:rFonts w:ascii="Times New Roman" w:hAnsi="Times New Roman"/>
                <w:sz w:val="16"/>
                <w:szCs w:val="16"/>
                <w:lang w:val="en-US" w:eastAsia="ru-RU"/>
              </w:rPr>
              <w:t>-</w:t>
            </w:r>
            <w:r w:rsidRPr="00650EBB">
              <w:rPr>
                <w:rFonts w:ascii="Times New Roman" w:hAnsi="Times New Roman"/>
                <w:sz w:val="16"/>
                <w:szCs w:val="16"/>
                <w:lang w:eastAsia="ru-RU"/>
              </w:rPr>
              <w:t>дан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жұмыс</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режимінде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өнеркәсіптік</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пайдалануға</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енгізу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келесі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кестеге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сәйкес</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жоспарлануда</w:t>
            </w:r>
            <w:r w:rsidRPr="00650EBB">
              <w:rPr>
                <w:rFonts w:ascii="Times New Roman" w:hAnsi="Times New Roman"/>
                <w:sz w:val="16"/>
                <w:szCs w:val="16"/>
                <w:lang w:val="en-US" w:eastAsia="ru-RU"/>
              </w:rPr>
              <w:t>:</w:t>
            </w:r>
          </w:p>
          <w:p w:rsidR="00F80BEB" w:rsidRPr="00650EBB" w:rsidRDefault="00F80BEB" w:rsidP="00C94274">
            <w:pPr>
              <w:spacing w:after="0" w:line="240" w:lineRule="auto"/>
              <w:ind w:left="-60" w:right="-3"/>
              <w:jc w:val="both"/>
              <w:rPr>
                <w:rFonts w:ascii="Times New Roman" w:hAnsi="Times New Roman"/>
                <w:sz w:val="16"/>
                <w:szCs w:val="16"/>
                <w:lang w:val="en-US" w:eastAsia="ru-RU"/>
              </w:rPr>
            </w:pPr>
            <w:r w:rsidRPr="00650EBB">
              <w:rPr>
                <w:rFonts w:ascii="Times New Roman" w:hAnsi="Times New Roman"/>
                <w:sz w:val="16"/>
                <w:szCs w:val="16"/>
                <w:lang w:val="en-US" w:eastAsia="ru-RU"/>
              </w:rPr>
              <w:t xml:space="preserve">1.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Солтүстік</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аймақ</w:t>
            </w:r>
            <w:r w:rsidRPr="00650EBB">
              <w:rPr>
                <w:rFonts w:ascii="Times New Roman" w:hAnsi="Times New Roman"/>
                <w:sz w:val="16"/>
                <w:szCs w:val="16"/>
                <w:lang w:val="kk-KZ" w:eastAsia="ru-RU"/>
              </w:rPr>
              <w:t>»</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ЛАПНУ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АДВ</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ПС</w:t>
            </w:r>
            <w:r w:rsidRPr="00650EBB">
              <w:rPr>
                <w:rFonts w:ascii="Times New Roman" w:hAnsi="Times New Roman"/>
                <w:sz w:val="16"/>
                <w:szCs w:val="16"/>
                <w:lang w:val="en-US" w:eastAsia="ru-RU"/>
              </w:rPr>
              <w:t xml:space="preserve"> 1150</w:t>
            </w:r>
            <w:r w:rsidRPr="00650EBB">
              <w:rPr>
                <w:rFonts w:ascii="Times New Roman" w:hAnsi="Times New Roman"/>
                <w:sz w:val="16"/>
                <w:szCs w:val="16"/>
                <w:lang w:eastAsia="ru-RU"/>
              </w:rPr>
              <w:t>кВ</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Екібастұз</w:t>
            </w:r>
            <w:r w:rsidRPr="00650EBB">
              <w:rPr>
                <w:rFonts w:ascii="Times New Roman" w:hAnsi="Times New Roman"/>
                <w:sz w:val="16"/>
                <w:szCs w:val="16"/>
                <w:lang w:val="en-US" w:eastAsia="ru-RU"/>
              </w:rPr>
              <w:t xml:space="preserve">) - 1 </w:t>
            </w:r>
            <w:r w:rsidRPr="00650EBB">
              <w:rPr>
                <w:rFonts w:ascii="Times New Roman" w:hAnsi="Times New Roman"/>
                <w:sz w:val="16"/>
                <w:szCs w:val="16"/>
                <w:lang w:eastAsia="ru-RU"/>
              </w:rPr>
              <w:t>жиынтық</w:t>
            </w:r>
            <w:r w:rsidRPr="00650EBB">
              <w:rPr>
                <w:rFonts w:ascii="Times New Roman" w:hAnsi="Times New Roman"/>
                <w:sz w:val="16"/>
                <w:szCs w:val="16"/>
                <w:lang w:val="en-US" w:eastAsia="ru-RU"/>
              </w:rPr>
              <w:t xml:space="preserve">-2020 </w:t>
            </w:r>
            <w:r w:rsidRPr="00650EBB">
              <w:rPr>
                <w:rFonts w:ascii="Times New Roman" w:hAnsi="Times New Roman"/>
                <w:sz w:val="16"/>
                <w:szCs w:val="16"/>
                <w:lang w:eastAsia="ru-RU"/>
              </w:rPr>
              <w:t>жылы</w:t>
            </w:r>
            <w:r w:rsidRPr="00650EBB">
              <w:rPr>
                <w:rFonts w:ascii="Times New Roman" w:hAnsi="Times New Roman"/>
                <w:sz w:val="16"/>
                <w:szCs w:val="16"/>
                <w:lang w:val="en-US" w:eastAsia="ru-RU"/>
              </w:rPr>
              <w:t xml:space="preserve"> (25%)</w:t>
            </w:r>
          </w:p>
          <w:p w:rsidR="00F80BEB" w:rsidRPr="00650EBB" w:rsidRDefault="00F80BEB" w:rsidP="00C94274">
            <w:pPr>
              <w:spacing w:after="0" w:line="240" w:lineRule="auto"/>
              <w:ind w:left="-60" w:right="-3"/>
              <w:jc w:val="both"/>
              <w:rPr>
                <w:rFonts w:ascii="Times New Roman" w:hAnsi="Times New Roman"/>
                <w:sz w:val="16"/>
                <w:szCs w:val="16"/>
                <w:lang w:val="en-US" w:eastAsia="ru-RU"/>
              </w:rPr>
            </w:pPr>
            <w:r w:rsidRPr="00650EBB">
              <w:rPr>
                <w:rFonts w:ascii="Times New Roman" w:hAnsi="Times New Roman"/>
                <w:sz w:val="16"/>
                <w:szCs w:val="16"/>
                <w:lang w:val="en-US" w:eastAsia="ru-RU"/>
              </w:rPr>
              <w:t xml:space="preserve">2. </w:t>
            </w:r>
            <w:r w:rsidRPr="00650EBB">
              <w:rPr>
                <w:rFonts w:ascii="Times New Roman" w:hAnsi="Times New Roman"/>
                <w:sz w:val="16"/>
                <w:szCs w:val="16"/>
                <w:lang w:val="kk-KZ" w:eastAsia="ru-RU"/>
              </w:rPr>
              <w:t>«</w:t>
            </w:r>
            <w:r w:rsidRPr="00650EBB">
              <w:rPr>
                <w:rFonts w:ascii="Times New Roman" w:hAnsi="Times New Roman"/>
                <w:sz w:val="16"/>
                <w:szCs w:val="16"/>
                <w:lang w:eastAsia="ru-RU"/>
              </w:rPr>
              <w:t>Шығыс</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аймақ</w:t>
            </w:r>
            <w:r w:rsidRPr="00650EBB">
              <w:rPr>
                <w:rFonts w:ascii="Times New Roman" w:hAnsi="Times New Roman"/>
                <w:sz w:val="16"/>
                <w:szCs w:val="16"/>
                <w:lang w:val="kk-KZ" w:eastAsia="ru-RU"/>
              </w:rPr>
              <w:t>»</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ЛАПНУ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АДВ</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ПС</w:t>
            </w:r>
            <w:r w:rsidRPr="00650EBB">
              <w:rPr>
                <w:rFonts w:ascii="Times New Roman" w:hAnsi="Times New Roman"/>
                <w:sz w:val="16"/>
                <w:szCs w:val="16"/>
                <w:lang w:val="en-US" w:eastAsia="ru-RU"/>
              </w:rPr>
              <w:t xml:space="preserve"> 500</w:t>
            </w:r>
            <w:r w:rsidRPr="00650EBB">
              <w:rPr>
                <w:rFonts w:ascii="Times New Roman" w:hAnsi="Times New Roman"/>
                <w:sz w:val="16"/>
                <w:szCs w:val="16"/>
                <w:lang w:eastAsia="ru-RU"/>
              </w:rPr>
              <w:t>кВ</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Семей</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АДВ</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ПС</w:t>
            </w:r>
            <w:r w:rsidRPr="00650EBB">
              <w:rPr>
                <w:rFonts w:ascii="Times New Roman" w:hAnsi="Times New Roman"/>
                <w:sz w:val="16"/>
                <w:szCs w:val="16"/>
                <w:lang w:val="en-US" w:eastAsia="ru-RU"/>
              </w:rPr>
              <w:t xml:space="preserve"> 500</w:t>
            </w:r>
            <w:r w:rsidRPr="00650EBB">
              <w:rPr>
                <w:rFonts w:ascii="Times New Roman" w:hAnsi="Times New Roman"/>
                <w:sz w:val="16"/>
                <w:szCs w:val="16"/>
                <w:lang w:eastAsia="ru-RU"/>
              </w:rPr>
              <w:t>кВ</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Өскемен</w:t>
            </w:r>
            <w:r w:rsidRPr="00650EBB">
              <w:rPr>
                <w:rFonts w:ascii="Times New Roman" w:hAnsi="Times New Roman"/>
                <w:sz w:val="16"/>
                <w:szCs w:val="16"/>
                <w:lang w:val="en-US" w:eastAsia="ru-RU"/>
              </w:rPr>
              <w:t xml:space="preserve">) – 2 </w:t>
            </w:r>
            <w:r w:rsidRPr="00650EBB">
              <w:rPr>
                <w:rFonts w:ascii="Times New Roman" w:hAnsi="Times New Roman"/>
                <w:sz w:val="16"/>
                <w:szCs w:val="16"/>
                <w:lang w:eastAsia="ru-RU"/>
              </w:rPr>
              <w:t>жиынтық</w:t>
            </w:r>
            <w:r w:rsidRPr="00650EBB">
              <w:rPr>
                <w:rFonts w:ascii="Times New Roman" w:hAnsi="Times New Roman"/>
                <w:sz w:val="16"/>
                <w:szCs w:val="16"/>
                <w:lang w:val="en-US" w:eastAsia="ru-RU"/>
              </w:rPr>
              <w:t xml:space="preserve">-2021 </w:t>
            </w:r>
            <w:r w:rsidRPr="00650EBB">
              <w:rPr>
                <w:rFonts w:ascii="Times New Roman" w:hAnsi="Times New Roman"/>
                <w:sz w:val="16"/>
                <w:szCs w:val="16"/>
                <w:lang w:eastAsia="ru-RU"/>
              </w:rPr>
              <w:t>жылы</w:t>
            </w:r>
            <w:r w:rsidRPr="00650EBB">
              <w:rPr>
                <w:rFonts w:ascii="Times New Roman" w:hAnsi="Times New Roman"/>
                <w:sz w:val="16"/>
                <w:szCs w:val="16"/>
                <w:lang w:val="en-US" w:eastAsia="ru-RU"/>
              </w:rPr>
              <w:t xml:space="preserve"> (75%)</w:t>
            </w:r>
          </w:p>
          <w:p w:rsidR="00F80BEB" w:rsidRPr="00650EBB" w:rsidRDefault="00F80BEB" w:rsidP="00C94274">
            <w:pPr>
              <w:spacing w:after="0" w:line="240" w:lineRule="auto"/>
              <w:ind w:left="-60" w:right="-3"/>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3. «Оңтүстік аймақ» ЛАПНУ (АДВ ПС 500кВ ОҚМАЭС) – 1 жиынтық-2022 жылдың басында (100%).2020 жылы бұл көрсеткіш орындалды, «Солтүстік аймақ» ЛАПНУ өнеркәсіптік пайдалануға </w:t>
            </w:r>
            <w:r w:rsidRPr="00650EBB">
              <w:rPr>
                <w:rFonts w:ascii="Times New Roman" w:hAnsi="Times New Roman"/>
                <w:sz w:val="16"/>
                <w:szCs w:val="16"/>
                <w:lang w:val="kk-KZ" w:eastAsia="ru-RU"/>
              </w:rPr>
              <w:lastRenderedPageBreak/>
              <w:t>енгізілді.</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 </w:t>
            </w:r>
          </w:p>
        </w:tc>
        <w:tc>
          <w:tcPr>
            <w:tcW w:w="253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val="kk-KZ" w:eastAsia="ru-RU"/>
              </w:rPr>
              <w:t>Іс</w:t>
            </w:r>
            <w:r w:rsidRPr="00650EBB">
              <w:rPr>
                <w:rFonts w:ascii="Times New Roman" w:hAnsi="Times New Roman"/>
                <w:b/>
                <w:bCs/>
                <w:sz w:val="16"/>
                <w:szCs w:val="16"/>
                <w:lang w:eastAsia="ru-RU"/>
              </w:rPr>
              <w:t>-</w:t>
            </w:r>
            <w:r w:rsidRPr="00650EBB">
              <w:rPr>
                <w:rFonts w:ascii="Times New Roman" w:hAnsi="Times New Roman"/>
                <w:b/>
                <w:bCs/>
                <w:sz w:val="16"/>
                <w:szCs w:val="16"/>
                <w:lang w:val="kk-KZ" w:eastAsia="ru-RU"/>
              </w:rPr>
              <w:t>шаралар</w:t>
            </w:r>
            <w:r w:rsidRPr="00650EBB">
              <w:rPr>
                <w:rFonts w:ascii="Times New Roman" w:hAnsi="Times New Roman"/>
                <w:b/>
                <w:bCs/>
                <w:sz w:val="16"/>
                <w:szCs w:val="16"/>
                <w:lang w:eastAsia="ru-RU"/>
              </w:rPr>
              <w:t>:</w:t>
            </w:r>
          </w:p>
        </w:tc>
        <w:tc>
          <w:tcPr>
            <w:tcW w:w="44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105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1401"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66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648" w:type="dxa"/>
            <w:gridSpan w:val="2"/>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7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6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5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812"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82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72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 </w:t>
            </w:r>
          </w:p>
        </w:tc>
        <w:tc>
          <w:tcPr>
            <w:tcW w:w="3093"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200" w:right="-221"/>
              <w:rPr>
                <w:rFonts w:ascii="Times New Roman" w:hAnsi="Times New Roman"/>
                <w:sz w:val="16"/>
                <w:szCs w:val="16"/>
                <w:lang w:eastAsia="ru-RU"/>
              </w:rPr>
            </w:pPr>
            <w:r w:rsidRPr="00650EBB">
              <w:rPr>
                <w:rFonts w:ascii="Times New Roman" w:hAnsi="Times New Roman"/>
                <w:sz w:val="16"/>
                <w:szCs w:val="16"/>
                <w:lang w:eastAsia="ru-RU"/>
              </w:rPr>
              <w:t> </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w:t>
            </w:r>
          </w:p>
        </w:tc>
        <w:tc>
          <w:tcPr>
            <w:tcW w:w="253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Шикi мұнайды және газ конденсатын есепке алудың ақпараттық жүйесін құру және енгізу</w:t>
            </w:r>
          </w:p>
        </w:tc>
        <w:tc>
          <w:tcPr>
            <w:tcW w:w="44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 теңге</w:t>
            </w:r>
          </w:p>
        </w:tc>
        <w:tc>
          <w:tcPr>
            <w:tcW w:w="1055"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ЭМ</w:t>
            </w:r>
          </w:p>
        </w:tc>
        <w:tc>
          <w:tcPr>
            <w:tcW w:w="663" w:type="dxa"/>
            <w:tcBorders>
              <w:top w:val="nil"/>
              <w:left w:val="nil"/>
              <w:bottom w:val="single" w:sz="4" w:space="0" w:color="auto"/>
              <w:right w:val="single" w:sz="4" w:space="0" w:color="auto"/>
            </w:tcBorders>
            <w:shd w:val="clear" w:color="auto" w:fill="auto"/>
            <w:hideMark/>
          </w:tcPr>
          <w:p w:rsidR="00F80BEB" w:rsidRPr="00650EBB" w:rsidRDefault="00A46732" w:rsidP="00A46732">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ИҰ әзірлеу нәтижелері бойынш</w:t>
            </w:r>
          </w:p>
        </w:tc>
        <w:tc>
          <w:tcPr>
            <w:tcW w:w="648" w:type="dxa"/>
            <w:gridSpan w:val="2"/>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xml:space="preserve"> -</w:t>
            </w:r>
          </w:p>
        </w:tc>
        <w:tc>
          <w:tcPr>
            <w:tcW w:w="667" w:type="dxa"/>
            <w:tcBorders>
              <w:top w:val="nil"/>
              <w:left w:val="nil"/>
              <w:bottom w:val="single" w:sz="4" w:space="0" w:color="auto"/>
              <w:right w:val="single" w:sz="4" w:space="0" w:color="auto"/>
            </w:tcBorders>
            <w:shd w:val="clear" w:color="auto" w:fill="auto"/>
            <w:hideMark/>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827" w:type="dxa"/>
            <w:tcBorders>
              <w:top w:val="nil"/>
              <w:left w:val="nil"/>
              <w:bottom w:val="single" w:sz="4" w:space="0" w:color="auto"/>
              <w:right w:val="single" w:sz="4" w:space="0" w:color="auto"/>
            </w:tcBorders>
            <w:shd w:val="clear" w:color="auto" w:fill="auto"/>
            <w:hideMark/>
          </w:tcPr>
          <w:p w:rsidR="00F80BEB" w:rsidRPr="00650EBB" w:rsidRDefault="00F80BEB" w:rsidP="00A46732">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ИҰ әзірлеу нәтижелері бойынш</w:t>
            </w:r>
          </w:p>
        </w:tc>
        <w:tc>
          <w:tcPr>
            <w:tcW w:w="725" w:type="dxa"/>
            <w:tcBorders>
              <w:top w:val="nil"/>
              <w:left w:val="nil"/>
              <w:bottom w:val="single" w:sz="4" w:space="0" w:color="auto"/>
              <w:right w:val="single" w:sz="4" w:space="0" w:color="auto"/>
            </w:tcBorders>
            <w:shd w:val="clear" w:color="auto" w:fill="auto"/>
            <w:hideMark/>
          </w:tcPr>
          <w:p w:rsidR="00F80BEB" w:rsidRPr="00650EBB" w:rsidRDefault="00F80BEB" w:rsidP="00A46732">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t>РБ, бюджеттен тыс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Орындалды (2020 жыл).</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«Жер қойнауы және жер қойнауын пайдалану туралы» Қазақстан Республикасы Кодексінің 144-бабына сәйкес Министрлік өндіру және тасымалдау процесінің ашықтығын қамтамасыз етуге, мұнайдың көлеңкелі айналымын қысқартуға және салықтардың жиналуын арттыруға бағытталған шикі мұнай мен газ конденсатын есепке алудың ақпараттық жүйесін (МЕАЖ) құру бойынша жұмыс жүргізді. МЕАЖ мұнай қозғалысын есепке алу бойынша жедел деректерді жинауды, сақтауды, өңдеуді және алынған деректер негізінде талдауды орындауды қамтамасыз етуге мүмкіндік береді.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МЕАЖ ақпараттандырудың сервистік моделі арқылы іске асырылды (ЦДИАӨМ 2020 жылғы 20 мамырдағы № 01-3-5-17/10873 хатымен оң қорытынды). Жобалауға арналған тапсырма әзірленді, ол қазіргі уақытта келісу сатысында тұр.</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Сондай-ақ, қосылу бойынша қабылдаушы сервис әзірленді және «Smart Bridge» платформасында жарияланды.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Қазақстан Республикасы Энергетика министрлігінің 2020 жылғы 3 желтоқсандағы № 423 және Қазақстан Республикасы цифрлық даму, инновациялар және аэроғарыш өнеркәсібі министрлігінің 2020 жылғы 30 қарашадағы № 455/НҚ Бірлескен бұйрығымен «Шикі мұнай мен газ конденсатын есепке алудың ақпараттық жүйесі» пилоттық жобасы іске қосылды.</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Қазіргі уақытта шикі мұнай және газ конденсаты айналымы саласындағы қызметті жүзеге асыратын субъектілердің ақпараттық жүйелерін МЕАЖ-ға қосу бойынша жұмыстар жүргізілуде. «ҚазТрансОйл» АҚ, «МұнайТас» ЖШС және «Қазақстан-Қытай Құбыры» ЖШС ақпараттық жүйелері қосылған. Келесі мұнай-газ компанияларының ақпараттық жүйелерін қосу бойынша жұмыстар жүргізілуде:</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«Каспий құбыр консорциумы» ЖШС;</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«Атырау мұнай өңдеу зауыты» ЖШС;</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 «ҚМГ» АҚ «ҚазГерМұнай» БК» ЖШС </w:t>
            </w:r>
            <w:r w:rsidRPr="00650EBB">
              <w:rPr>
                <w:rFonts w:ascii="Times New Roman" w:hAnsi="Times New Roman"/>
                <w:bCs/>
                <w:sz w:val="16"/>
                <w:szCs w:val="16"/>
                <w:lang w:val="kk-KZ" w:eastAsia="ru-RU"/>
              </w:rPr>
              <w:lastRenderedPageBreak/>
              <w:t>«ҚМГ Инжиниринг»;</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«Каспий Мұнай» АҚ;</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«Қызылорда шағын тоннажды мұнай өңдеу зауыты» ЖШС;</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bCs/>
                <w:sz w:val="16"/>
                <w:szCs w:val="16"/>
                <w:lang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Жайықмұнай</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ЖШС.</w:t>
            </w:r>
          </w:p>
        </w:tc>
      </w:tr>
      <w:tr w:rsidR="00A46732"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A46732" w:rsidRPr="00650EBB" w:rsidRDefault="00A46732"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2</w:t>
            </w:r>
          </w:p>
        </w:tc>
        <w:tc>
          <w:tcPr>
            <w:tcW w:w="2535"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«Қазақстан Республикасының жер қойнауын пайдаланудың жүйесі» бірыңғай ақпараттық жүйесін дамыту – көмірсутектер бойынша жер қойнауын пайдалану құқығын беруге арналған онлайн аукционы</w:t>
            </w:r>
          </w:p>
        </w:tc>
        <w:tc>
          <w:tcPr>
            <w:tcW w:w="446"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ЭМ</w:t>
            </w:r>
          </w:p>
        </w:tc>
        <w:tc>
          <w:tcPr>
            <w:tcW w:w="663"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A46732" w:rsidRPr="00650EBB" w:rsidRDefault="00A46732">
            <w:r w:rsidRPr="00650EBB">
              <w:rPr>
                <w:rFonts w:ascii="Times New Roman" w:hAnsi="Times New Roman"/>
                <w:sz w:val="16"/>
                <w:szCs w:val="16"/>
                <w:lang w:eastAsia="ru-RU"/>
              </w:rPr>
              <w:t>РБ, бюджеттен тыс қаражат</w:t>
            </w:r>
          </w:p>
        </w:tc>
        <w:tc>
          <w:tcPr>
            <w:tcW w:w="567" w:type="dxa"/>
            <w:tcBorders>
              <w:top w:val="nil"/>
              <w:left w:val="nil"/>
              <w:bottom w:val="single" w:sz="4" w:space="0" w:color="auto"/>
              <w:right w:val="single" w:sz="4" w:space="0" w:color="auto"/>
            </w:tcBorders>
            <w:shd w:val="clear" w:color="auto" w:fill="auto"/>
          </w:tcPr>
          <w:p w:rsidR="00A46732" w:rsidRPr="00650EBB" w:rsidRDefault="00A46732">
            <w:r w:rsidRPr="00650EBB">
              <w:rPr>
                <w:rFonts w:ascii="Times New Roman" w:hAnsi="Times New Roman"/>
                <w:sz w:val="16"/>
                <w:szCs w:val="16"/>
                <w:lang w:eastAsia="ru-RU"/>
              </w:rPr>
              <w:t>РБ, бюджеттен тыс қаражат</w:t>
            </w:r>
          </w:p>
        </w:tc>
        <w:tc>
          <w:tcPr>
            <w:tcW w:w="567" w:type="dxa"/>
            <w:tcBorders>
              <w:top w:val="nil"/>
              <w:left w:val="nil"/>
              <w:bottom w:val="single" w:sz="4" w:space="0" w:color="auto"/>
              <w:right w:val="single" w:sz="4" w:space="0" w:color="auto"/>
            </w:tcBorders>
            <w:shd w:val="clear" w:color="auto" w:fill="auto"/>
          </w:tcPr>
          <w:p w:rsidR="00A46732" w:rsidRPr="00650EBB" w:rsidRDefault="00A46732">
            <w:r w:rsidRPr="00650EBB">
              <w:rPr>
                <w:rFonts w:ascii="Times New Roman" w:hAnsi="Times New Roman"/>
                <w:sz w:val="16"/>
                <w:szCs w:val="16"/>
                <w:lang w:eastAsia="ru-RU"/>
              </w:rPr>
              <w:t>РБ, бюджеттен тыс қаражат</w:t>
            </w:r>
          </w:p>
        </w:tc>
        <w:tc>
          <w:tcPr>
            <w:tcW w:w="827"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left="-81" w:right="-149"/>
              <w:jc w:val="center"/>
              <w:rPr>
                <w:rFonts w:ascii="Times New Roman" w:hAnsi="Times New Roman"/>
                <w:sz w:val="16"/>
                <w:szCs w:val="16"/>
                <w:lang w:eastAsia="ru-RU"/>
              </w:rPr>
            </w:pPr>
            <w:r w:rsidRPr="00650EBB">
              <w:rPr>
                <w:rFonts w:ascii="Times New Roman" w:hAnsi="Times New Roman"/>
                <w:sz w:val="16"/>
                <w:szCs w:val="16"/>
                <w:lang w:eastAsia="ru-RU"/>
              </w:rPr>
              <w:t>РБ, бюджеттен тыс қаражат</w:t>
            </w:r>
          </w:p>
        </w:tc>
        <w:tc>
          <w:tcPr>
            <w:tcW w:w="725" w:type="dxa"/>
            <w:tcBorders>
              <w:top w:val="nil"/>
              <w:left w:val="nil"/>
              <w:bottom w:val="single" w:sz="4" w:space="0" w:color="auto"/>
              <w:right w:val="single" w:sz="4" w:space="0" w:color="auto"/>
            </w:tcBorders>
            <w:shd w:val="clear" w:color="auto" w:fill="auto"/>
          </w:tcPr>
          <w:p w:rsidR="00A46732" w:rsidRPr="00650EBB" w:rsidRDefault="00A46732" w:rsidP="00C94274">
            <w:pPr>
              <w:jc w:val="center"/>
              <w:rPr>
                <w:rFonts w:ascii="Times New Roman" w:hAnsi="Times New Roman"/>
                <w:sz w:val="16"/>
                <w:szCs w:val="16"/>
                <w:lang w:val="kk-KZ" w:eastAsia="ru-RU"/>
              </w:rPr>
            </w:pPr>
            <w:r w:rsidRPr="00650EBB">
              <w:rPr>
                <w:rFonts w:ascii="Times New Roman" w:hAnsi="Times New Roman"/>
                <w:sz w:val="16"/>
                <w:szCs w:val="16"/>
                <w:lang w:val="kk-KZ" w:eastAsia="ru-RU"/>
              </w:rPr>
              <w:t>001</w:t>
            </w:r>
          </w:p>
        </w:tc>
        <w:tc>
          <w:tcPr>
            <w:tcW w:w="3093" w:type="dxa"/>
            <w:tcBorders>
              <w:top w:val="nil"/>
              <w:left w:val="nil"/>
              <w:bottom w:val="single" w:sz="4" w:space="0" w:color="auto"/>
              <w:right w:val="single" w:sz="4" w:space="0" w:color="auto"/>
            </w:tcBorders>
            <w:shd w:val="clear" w:color="auto" w:fill="auto"/>
          </w:tcPr>
          <w:p w:rsidR="00A46732" w:rsidRPr="00650EBB" w:rsidRDefault="00A46732" w:rsidP="00C94274">
            <w:pPr>
              <w:spacing w:after="0" w:line="240" w:lineRule="auto"/>
              <w:ind w:right="-107"/>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Орындалды (2020 жыл).</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«Жер қойнауы және жер қойнауын пайдалану туралы» Қазақстан Республикасы Кодексінің 99-бабына сәйкес Министрлік көмірсутектер бойынша жер қойнауын пайдалану құқығын беруге электрондық аукцион құру бойынша жұмыс жүргізді. Жобаны іске асыру ашық, дәйекті және жедел аукциондарды, аукциондар, оларды өткізу шарттары мен нәтижелері туралы ақпаратты уақтылы орналастыруды, ақпаратты кешенді талдауды және оның нақты уақыт режимінде кедергісіз қолжетімділігін қамтамасыз етуге мүмкіндік береді.</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2020 жылы ҚР Энергетика министрлігінің бұйрықтары әзірленіп, бекітілді:</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-Көмірсутектер бойынша жер қойнауын пайдалану құқығын беруге электрондық аукциондар операторының интернет-ресурсын пайдалана отырып, электрондық нысанда аукцион өткізу қағидаларын бекіту туралы (2020 жылғы 30 шілдедегі № 269, ҚР ӘМ 2020 жылғы 30 Шілдеде № 21038 болып тіркелді);</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Көмірсутектер бойынша жер қойнауын пайдалану құқығын беруге электрондық аукциондар операторын айқындау туралы (2020 жылғы 30 шілдедегі № 270);</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Көмірсутектер бойынша жер қойнауын пайдалану құқығын беруге электрондық аукциондар операторын айқындау жөніндегі критерийлерді бекіту туралы (2020 жылғы 14 шілдедегі № 253, ҚР ӘМ 2020 жылғы 15 Шілдеде № 20973 болып тіркелді);</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Көмірсутектер бойынша жер қойнауын пайдалану құқығын беру жөніндегі комиссия туралы ережені бекіту туралы (2020 жылғы 2 шілдедегі № 247, ҚР ӘМ 2020 жылғы 3 шілдеде № 20918 тіркелді).</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ҚР Энергетика министрлігінің 2020 жылғы 30 шілдедегі № 270 бұйрығына сәйкес көмірсутектер бойынша жер қойнауын пайдалану құқығын беруге арналған электрондық аукциондардың операторы болып "Ақпараттық – есептеу орталығы"АҚ белгіленді.</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lastRenderedPageBreak/>
              <w:t>Ағымдағы жылдың 1 қыркүйегінен 29 қарашасына дейін өтініштерді қабылдау</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Көмірсутектер бойынша жер қойнауын пайдалану құқығын беруге электрондық аукцион өткізуге 10 Жер қойнауы учаскесі.</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2020 жылғы 23 желтоқсанда көмірсутектер бойынша жер қойнауын пайдалану құқығын беруге бірінші электрондық аукцион өткізілді, онда қол қойылатын бонустардың жиынтық жиынтық мөлшері 61 млрд.теңгені құрады. Аукцион нәтижелері бойынша 7 учаске жеңімпаз болып анықталды:</w:t>
            </w:r>
          </w:p>
          <w:p w:rsidR="00A46732" w:rsidRPr="00650EBB" w:rsidRDefault="00A46732" w:rsidP="00C94274">
            <w:pPr>
              <w:spacing w:after="0" w:line="240" w:lineRule="auto"/>
              <w:ind w:right="-107"/>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Сағыз учаскесі-ТОО «TUMAR PETROL»;</w:t>
            </w:r>
          </w:p>
          <w:p w:rsidR="00A46732" w:rsidRPr="00650EBB" w:rsidRDefault="00A46732" w:rsidP="00C94274">
            <w:pPr>
              <w:spacing w:after="0" w:line="240" w:lineRule="auto"/>
              <w:ind w:right="-107"/>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Қарабау учаскесі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Қарабау Петролеум</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ЖШС;</w:t>
            </w:r>
          </w:p>
          <w:p w:rsidR="00A46732" w:rsidRPr="00650EBB" w:rsidRDefault="00A46732" w:rsidP="00C94274">
            <w:pPr>
              <w:spacing w:after="0" w:line="240" w:lineRule="auto"/>
              <w:ind w:right="-107"/>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Забурунье учаскесі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Petro Qazaq</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ЖШС (Петро Қазақ);</w:t>
            </w:r>
          </w:p>
          <w:p w:rsidR="00A46732" w:rsidRPr="00650EBB" w:rsidRDefault="00A46732" w:rsidP="00C94274">
            <w:pPr>
              <w:spacing w:after="0" w:line="240" w:lineRule="auto"/>
              <w:ind w:right="-107"/>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Сарайшық учаскесі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Petro Qazaq</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ЖШС (Петро Қазақ);</w:t>
            </w:r>
          </w:p>
          <w:p w:rsidR="00A46732" w:rsidRPr="00650EBB" w:rsidRDefault="00A46732" w:rsidP="00C94274">
            <w:pPr>
              <w:spacing w:after="0" w:line="240" w:lineRule="auto"/>
              <w:ind w:right="-107"/>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Бегайдар учаскесі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SapaInvestment</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ЖШС;</w:t>
            </w:r>
          </w:p>
          <w:p w:rsidR="00A46732" w:rsidRPr="00650EBB" w:rsidRDefault="00A46732" w:rsidP="00C94274">
            <w:pPr>
              <w:spacing w:after="0" w:line="240" w:lineRule="auto"/>
              <w:ind w:right="-107"/>
              <w:jc w:val="both"/>
              <w:rPr>
                <w:rFonts w:ascii="Times New Roman" w:hAnsi="Times New Roman"/>
                <w:bCs/>
                <w:sz w:val="16"/>
                <w:szCs w:val="16"/>
                <w:lang w:eastAsia="ru-RU"/>
              </w:rPr>
            </w:pPr>
            <w:r w:rsidRPr="00650EBB">
              <w:rPr>
                <w:rFonts w:ascii="Times New Roman" w:hAnsi="Times New Roman"/>
                <w:bCs/>
                <w:sz w:val="16"/>
                <w:szCs w:val="16"/>
                <w:lang w:eastAsia="ru-RU"/>
              </w:rPr>
              <w:t>- Қошалақ учаскесі – «SapaInvestment</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ЖШС;</w:t>
            </w:r>
          </w:p>
          <w:p w:rsidR="00A46732" w:rsidRPr="00650EBB" w:rsidRDefault="00A46732" w:rsidP="00C94274">
            <w:pPr>
              <w:spacing w:after="0" w:line="240" w:lineRule="auto"/>
              <w:ind w:right="-107"/>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Балқұдық учаскесі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Балқұдық Мұнай</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ЖШС.</w:t>
            </w:r>
          </w:p>
          <w:p w:rsidR="00A46732" w:rsidRPr="00650EBB" w:rsidRDefault="00A46732" w:rsidP="00C94274">
            <w:pPr>
              <w:spacing w:after="0" w:line="240" w:lineRule="auto"/>
              <w:ind w:right="-107"/>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Көмірсутектер бойынша жер қойнауын пайдалану құқығын беруге арналған аукциондар бойынша дерекқорға қол жеткізу үшін жылына 1 рет 20 АЕК мөлшерінде жыл сайынғы төлем жүргізу жолымен жүргізіледі. 2020 жылы төлем мөлшері 1 АЕК (2778 теңге) құрайды. 2020 жылы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Ақпараттық-есептеу орталығы</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АҚ-мен 2 778 мың теңге сомасына 2020 жылғы 3 қарашадағы № 108 қызметтерді мемлекеттік сатып алу шарты жасалды, ол 100% игерілді.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«Интеллектуалды кен орны» жобасын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«Казмунайгаз»ҰК» АҚ (келісім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2B61FB">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993FFE" w:rsidP="00C94274">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О</w:t>
            </w:r>
            <w:r w:rsidR="00F80BEB" w:rsidRPr="00650EBB">
              <w:rPr>
                <w:rFonts w:ascii="Times New Roman" w:hAnsi="Times New Roman"/>
                <w:b/>
                <w:bCs/>
                <w:sz w:val="16"/>
                <w:szCs w:val="16"/>
                <w:lang w:val="kk-KZ" w:eastAsia="ru-RU"/>
              </w:rPr>
              <w:t>рындалды.</w:t>
            </w:r>
            <w:r w:rsidR="00F80BEB" w:rsidRPr="00650EBB">
              <w:rPr>
                <w:rFonts w:ascii="Times New Roman" w:hAnsi="Times New Roman"/>
                <w:b/>
                <w:bCs/>
                <w:sz w:val="16"/>
                <w:szCs w:val="16"/>
                <w:lang w:val="kk-KZ" w:eastAsia="ru-RU"/>
              </w:rPr>
              <w:br w:type="page"/>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2018 жылы «Ембімұнайга» АҚ-да Жаңаталап және Шығыс Мақат кен орындарында («Жаймұнайгаз» және «Доссормұнайгаз» мұнай-газ өндіру басқармалары) «Зияткерлік кен орны» ақпараттық жүйесі пайдалануға берілді. Құрылыс-монтаждау және іске қосу-реттеу жұмыстары орындалды, технологиялық процестерді басқарудың автоматтандырылған жүйесінің (бұдан әрі - ТБАЖ), аумақтық деректер базасының, SAP қолданыстағы жүйелеріне баптау және интеграциялау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«ҚазМұнайГаз» АҚ-ның УАЗ кен орнында («Ембімұнайгаз» АҚ) </w:t>
            </w:r>
            <w:r w:rsidRPr="00650EBB">
              <w:rPr>
                <w:rFonts w:ascii="Times New Roman" w:hAnsi="Times New Roman"/>
                <w:bCs/>
                <w:sz w:val="16"/>
                <w:szCs w:val="16"/>
                <w:lang w:val="kk-KZ" w:eastAsia="ru-RU"/>
              </w:rPr>
              <w:lastRenderedPageBreak/>
              <w:t>«Зияткерлік кен орны» жобасын енгізуі нәтижесінде 2018 жылдың қорытындысы бойынша мұнай өндіруді 773 тоннаға ұлғайтты және электр энергиясын 33% - ға үнемдеді.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«Қазгермұна»  БК» ЖШС-де талдау және шешім қабылдауды қолдау орталығы үшін визуализация жүйесі тәжірибелік-өнеркәсіптік пайдалануға енгізілді. «Қазгермұнай» БК» ЖШС ахуалдық орталығында өндірістік/қаржылық көрсеткіштерді мониторингілеу және талдау үшін жүйенің тұрақтылығына тест және жүйені пысықтау жұмыстары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«Өзенмұнайгаз» АҚ-да Өзен, Қарамандыбас кен орындарында топтық қондырғы мен мұнай-газ өндіру басқармасы объектілерінің Мұнай және газ өндіру цехында өндірілетін өнімді есепке алу тораптарын реконструкциялау бойынша жұмыстар орындалды. Зияткерлік кен орнын құруда онлайн режимде жұмыс істейтін автоматтандырылған диспетчерлік пункттер құру басым болып табылады. Осы тармақтарды автоматтандыру үшін SCADA бағдарламалық жасақтамасы қолданылады. SCADA-жүйелерін жаңғырту бойынша жұмыстарды аяқтау (технологиялық процестерді басқарудың автоматтандырылған жүйесі, 1,2-суды алдын ала ағызу қондырғысы және мұнайды дайындау және айдау цехы) материалдар мен жабдықтарды жеткізудің ұзақ процесіне байланысты 2019 жылғы наурызға ауыстырылды.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«Қаражанбасмұнай» АҚ-да Қаражанбас кен орнында өндірістік сымсыз байланыс жүйесін (байланыс станцияларын) енгізу бойынша жұмыстар аяқталды. «Қаражанбас кен орнының ТҮАБЖ кешенді жүйесі» жұмыс жобасына түзету жүргізілді. Жұмыс жобасы Индустриялық даму және өнеркәсіптік қауіпсіздік комитетінің Маңғыстау облысы бойынша департаментімен келісілді. Жұмыс жобасының мемлекеттік сараптамасын алу 2019 жылдың мамыр айында жоспарланған.</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2019 жылы 2019 жылы «Ембімұнайгаз» АҚ (ЕМГ АҚ), «Өзенмұнайгаз» АҚ (ӨМГ АҚ), «Қазгермұнай» БК ЖШС (КГМ БК ЖШС), «Қаражанбасмұнай» АҚ (КБМ </w:t>
            </w:r>
            <w:r w:rsidRPr="00650EBB">
              <w:rPr>
                <w:rFonts w:ascii="Times New Roman" w:hAnsi="Times New Roman"/>
                <w:bCs/>
                <w:sz w:val="16"/>
                <w:szCs w:val="16"/>
                <w:lang w:val="kk-KZ" w:eastAsia="ru-RU"/>
              </w:rPr>
              <w:lastRenderedPageBreak/>
              <w:t>АҚ) жобаларын кеңейту бойынша жұмыстар жалғастырылды.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Шығыс Молдабек кен орнында (ЕМГ АҚ) өндіру ұңғымаларын басқарудың зияткерлік станциялары енгізілді және визуализация жүйесі пысықталды, жабдықты қашықтықтан мониторингтеудің қолданыстағы жүйелерімен интеграция жүргізілді (бірінші кезең).</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«Өзен» және «Қарамандыбас» ш/қ (ӨМГ АҚ) Мұнай-газ өндіру басқармасы объектілерінің (МГӨБ 2 және МГӨБ 4) топтық қондырғыларының (ММ) және мұнай мен газ өндіру цехының (МГӨБ) өндірілетін өнімдерін есепке алу тораптарын реконструкциялау бойынша жұмыстар жалғастырылды.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«Ақшабұлақ» ш/қ (БК КГМ ЖШС) өндіруші Ұңғымаларды телемеханизациялау және қабаттық қысымды қолдау жүйесін автоматтандыру бойынша жұмыстар аяқталды.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Қаражанбас кен орнын басқару жөніндегі ОДП (орталық диспетчерлік пункт) «жұмыс жобасын әзірлеу» жұмыс жобасына мемлекеттік сараптама жүргізді. Қаражанбас кен орнын басқару жөніндегі орталық диспетчерлік пунктті (ОДП) пайдалануға беру 2020 жылдың желтоқсан айында жоспарланған.</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Бекітілген бюджет шеңберінде жоспарланған шығындардың игерілмеуі 14 автоматтандырылған топтық өлшеу қондырғысын (бұдан әрі - АМТҚ) ауыстыру жөніндегі жұмыстардың бір бөлігін, атап айтқанда өзен ш/а (ӨМГ АҚ) АМТҚ тораптарын жеткізу, монтаждау және баптау жөніндегі жұмыстарды 2020 жылғы наурызға ауыстыруға байланысты болды.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Жұмыстардың бір бөлігін ауыстыру жобаны іске асырудың ағымдағы мерзімдерін бұзуға алып келеді, бұл жобаны уақтылы іске асыру тәуекелдеріне әкеп соғады.</w:t>
            </w:r>
          </w:p>
          <w:p w:rsidR="00F80BE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2020 жылдан бастап энергетика саласында цифрландырудың жоғары қарқынын қамтамасыз ету міндеті қойылған цифрландыру мәселелері жөніндегі Вице-министр ЭМ-де тағайындалды.</w:t>
            </w:r>
          </w:p>
          <w:p w:rsidR="00536DC8" w:rsidRPr="00186755" w:rsidRDefault="00536DC8" w:rsidP="00536DC8">
            <w:pPr>
              <w:spacing w:after="0" w:line="240" w:lineRule="auto"/>
              <w:jc w:val="both"/>
              <w:rPr>
                <w:rFonts w:ascii="Times New Roman" w:hAnsi="Times New Roman"/>
                <w:color w:val="000000"/>
                <w:spacing w:val="2"/>
                <w:sz w:val="16"/>
                <w:szCs w:val="16"/>
                <w:lang w:val="kk-KZ" w:eastAsia="ru-RU"/>
              </w:rPr>
            </w:pPr>
            <w:r w:rsidRPr="00186755">
              <w:rPr>
                <w:rFonts w:ascii="Times New Roman" w:hAnsi="Times New Roman"/>
                <w:color w:val="000000"/>
                <w:spacing w:val="2"/>
                <w:sz w:val="16"/>
                <w:szCs w:val="16"/>
                <w:lang w:val="kk-KZ" w:eastAsia="ru-RU"/>
              </w:rPr>
              <w:t xml:space="preserve">2020 жылы «Цифрлы Қазақстан» мемлекеттік бағдарламасы аясында </w:t>
            </w:r>
            <w:r w:rsidRPr="00186755">
              <w:rPr>
                <w:rFonts w:ascii="Times New Roman" w:hAnsi="Times New Roman"/>
                <w:color w:val="000000"/>
                <w:spacing w:val="2"/>
                <w:sz w:val="16"/>
                <w:szCs w:val="16"/>
                <w:lang w:val="kk-KZ" w:eastAsia="ru-RU"/>
              </w:rPr>
              <w:lastRenderedPageBreak/>
              <w:t>«Зияткерлік кен орны» жобасы бойынша келесі жұмыстар жүргізілді:</w:t>
            </w:r>
          </w:p>
          <w:p w:rsidR="00536DC8" w:rsidRPr="00186755" w:rsidRDefault="00536DC8" w:rsidP="00536DC8">
            <w:pPr>
              <w:spacing w:after="0" w:line="240" w:lineRule="auto"/>
              <w:jc w:val="both"/>
              <w:rPr>
                <w:rFonts w:ascii="Times New Roman" w:hAnsi="Times New Roman"/>
                <w:color w:val="000000"/>
                <w:spacing w:val="2"/>
                <w:sz w:val="16"/>
                <w:szCs w:val="16"/>
                <w:lang w:val="kk-KZ" w:eastAsia="ru-RU"/>
              </w:rPr>
            </w:pPr>
            <w:r w:rsidRPr="00186755">
              <w:rPr>
                <w:rFonts w:ascii="Times New Roman" w:hAnsi="Times New Roman"/>
                <w:color w:val="000000"/>
                <w:spacing w:val="2"/>
                <w:sz w:val="16"/>
                <w:szCs w:val="16"/>
                <w:lang w:val="kk-KZ" w:eastAsia="ru-RU"/>
              </w:rPr>
              <w:t>1) Шығыс Молдабек ш/а «Зияткерлік кен орны «жобасын кеңейту, 2-кезең (ЕМГ): аяқталды. Сонымен қатар, жобаны іске қосу актісіне қол қою және жүйені пайдалануға қабылдау карантиндік шаралар алынғанға дейін тоқтатылды;</w:t>
            </w:r>
          </w:p>
          <w:p w:rsidR="00536DC8" w:rsidRPr="00186755" w:rsidRDefault="00536DC8" w:rsidP="00536DC8">
            <w:pPr>
              <w:spacing w:after="0" w:line="240" w:lineRule="auto"/>
              <w:jc w:val="both"/>
              <w:rPr>
                <w:rFonts w:ascii="Times New Roman" w:hAnsi="Times New Roman"/>
                <w:color w:val="000000"/>
                <w:spacing w:val="2"/>
                <w:sz w:val="16"/>
                <w:szCs w:val="16"/>
                <w:lang w:val="kk-KZ" w:eastAsia="ru-RU"/>
              </w:rPr>
            </w:pPr>
            <w:r w:rsidRPr="00186755">
              <w:rPr>
                <w:rFonts w:ascii="Times New Roman" w:hAnsi="Times New Roman"/>
                <w:color w:val="000000"/>
                <w:spacing w:val="2"/>
                <w:sz w:val="16"/>
                <w:szCs w:val="16"/>
                <w:lang w:val="kk-KZ" w:eastAsia="ru-RU"/>
              </w:rPr>
              <w:t>2) МГӨБ-4 (ӨМГ) ММ өндірілетін өнімді есепке алу тораптарын реконструкциялау: МГӨБ-4 (ӨМГ) ММ өндірілетін өнімді есепке алу тораптарын реконструкциялау бойынша жұмыстар орындалды, аяқталды.</w:t>
            </w:r>
          </w:p>
          <w:p w:rsidR="00536DC8" w:rsidRPr="00650EBB" w:rsidRDefault="00536DC8" w:rsidP="00536DC8">
            <w:pPr>
              <w:spacing w:after="0" w:line="240" w:lineRule="auto"/>
              <w:ind w:left="-60" w:right="-3" w:firstLine="94"/>
              <w:jc w:val="both"/>
              <w:rPr>
                <w:rFonts w:ascii="Times New Roman" w:hAnsi="Times New Roman"/>
                <w:b/>
                <w:bCs/>
                <w:sz w:val="16"/>
                <w:szCs w:val="16"/>
                <w:lang w:val="kk-KZ" w:eastAsia="ru-RU"/>
              </w:rPr>
            </w:pPr>
            <w:r w:rsidRPr="00186755">
              <w:rPr>
                <w:rFonts w:ascii="Times New Roman" w:hAnsi="Times New Roman"/>
                <w:color w:val="000000"/>
                <w:spacing w:val="2"/>
                <w:sz w:val="16"/>
                <w:szCs w:val="16"/>
                <w:lang w:val="kk-KZ" w:eastAsia="ru-RU"/>
              </w:rPr>
              <w:t>«Зияткерлік кен орны» толық көлемде орындалды.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eastAsia="ru-RU"/>
              </w:rPr>
              <w:t>«Цифрлық кеніш» жобасын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79"/>
              <w:rPr>
                <w:rFonts w:ascii="Times New Roman" w:hAnsi="Times New Roman"/>
                <w:sz w:val="16"/>
                <w:szCs w:val="16"/>
                <w:lang w:val="kk-KZ" w:eastAsia="ru-RU"/>
              </w:rPr>
            </w:pPr>
            <w:r w:rsidRPr="00650EBB">
              <w:rPr>
                <w:rFonts w:ascii="Times New Roman" w:hAnsi="Times New Roman"/>
                <w:sz w:val="16"/>
                <w:szCs w:val="16"/>
                <w:lang w:val="kk-KZ" w:eastAsia="ru-RU"/>
              </w:rPr>
              <w:t>«Қазатомөнеркәсіп» ҰАК»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3"/>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 xml:space="preserve"> 2018 жылы ішінара орындалды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«Цифрлық кеніш» ақпараттық жүйесі (бұдан әрі - ОА АЖ) еншілес тәуелді ұйымдарда («Kazatomprom Sauran» ЖШС және «Степное РУ» филиалы) тәжірибелік-өнеркәсіптік пайдалануға енгізілді. Өндірісте ОА АЖ енгізудің тиімділігіне талдау жүргізіледі. Жобаның ұйымдастырушылық периметріне енген кәсіпорындарда тәжірибелік пайдалануға енгізу жоспарлануда.</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2018 жылы «Қазатомөнеркәсіп-Сауран» ЖШС-дегі «Цифрлық кеніш» жобасын пилоттық іске қосу уран өндіруші кәсіпорынның өнімділігін 10%-ға арттыруға, зертханаларда автоматтандыру дәрежесін 10%-дан 70%-ға дейін арттыруға, жабдықты пайдалану коэффициенті 50%-ға дейін ұлғайды, диагностика уақыты мен электр энергиясын тұтыну қысқарды.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Жобаның жалпы бюджеті 2017-2020 жылдар аралығындағы барлық кезеңге 3 890 000 мың теңгені құрайды, жобаны іске асыру барысында мердігерге шарт бойынша міндеттемелерді уақтылы орындамағаны үшін тұрақсыздық айыбы қойылды, сондай-ақ жеткізілетін жабдықтың көлемі қайта қаралды. 51 млн. теңге оңтайландырылды. Жоба бюджетінің 1 305 000 мың теңге көлеміндегі қалдығын 2020 жылдың соңына дейін игеру жоспарлануда.</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2019 жылы: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жобаның периметріне келесі кәсіпорындар кіреді: «Kazatomrpom SaUran» ЖШС, «ОРТАЛЫ» ДП» ЖШС, «РУ-6» ЖШС, </w:t>
            </w:r>
            <w:r w:rsidRPr="00650EBB">
              <w:rPr>
                <w:rFonts w:ascii="Times New Roman" w:hAnsi="Times New Roman"/>
                <w:bCs/>
                <w:sz w:val="16"/>
                <w:szCs w:val="16"/>
                <w:lang w:val="kk-KZ" w:eastAsia="ru-RU"/>
              </w:rPr>
              <w:lastRenderedPageBreak/>
              <w:t>сондай-ақ оларға қызмет көрсететін «ЖТИ» ЖШС «ЖТИ-Зерде» филиалының зертханалары.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2019 жылғы желтоқсаннан бастап жоғарыда көрсетілген кәсіпорындарда «Цифрлық кеніш» АЖ тәжірибелік пайдалану жүргізілуде.</w:t>
            </w:r>
          </w:p>
          <w:p w:rsidR="00F80BEB" w:rsidRPr="00650EBB" w:rsidRDefault="00F80BEB" w:rsidP="00C94274">
            <w:pPr>
              <w:spacing w:after="0" w:line="240" w:lineRule="auto"/>
              <w:ind w:left="-60" w:right="-3"/>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2019 жылы ішінара орындалды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Келесі іс-шаралар жүзеге асырылды: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Жобаның периметріне енген ЕТҰ-дағы АТ инфрақұрылымының әзірлігіне бағалау және жаңғырту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Кәсіпорындардағы референс моделінің ТБАЖ ағымдағы жай-күйінің сәйкестігіне бағалау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Деректердің қиылысуын, түйісу нүктелерін анықтау, сондай-ақ аралас жүйелердегі функционалдың қайталануы бойынша жұмыстар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Бекітілген бюджет шеңберінде жоспарланған шығындардың игерілмеуі тәжірибелік жүйені жүргізу және өнеркәсіптік пайдалануға қосу жөніндегі жұмыстардың бір бөлігін көшіруге байланысты. Жұмыстардың бір бөлігін ауыстыру жобаны іске асырудың ағымдағы мерзімдерін бұзуға алып келеді, бұл жобаны уақтылы іске асыру тәуекелдеріне әкеп соғады.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2020 жылы ішінара орындалды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1.Жобаның периметріне келесі кәсіпорындар кіреді - «Қазатомөнеркәсіп SaUran» ЖШС, «РУ-6» ЖШС, «ОРТАЛЫҚ» ДП» ЖШС, сондай-ақ оларға қызмет көрсететін «ЖТИ» ЖШС «ЖТИ-Зерде» филиалының зертханалары»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2.Жүйе 2020 жылдың желтоқсанында өнеркәсіптік пайдалануға енгізілді.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3.2020 жылы келесі іс-шаралар жүзеге асырылды: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3.1.Өндірістік процестердің үлгілерін корпоративтік Агіѕ-ке көшіру бойынша жұмыстар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3.2.РУ6 ЖШС ЕШЕБЖ жаңғырту бойынша жұмыстар аяқталды</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3.3.АББО - дан деректерді алудың толықтығы мен дұрыстығына тексеру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3.4.Іргелес жүйелермен интеграцияны орнату бойынша жұмыстар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3.5.Орталық ДП ЖШС тәжірибелік пайдалануға дайындық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3.6.РУ6 ЖШС тәжірибелік пайдалануға дайындық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lastRenderedPageBreak/>
              <w:t>3.7.РУ6 ЖШС-де цифрлық кеніш АЖ-ны тәжірибелік-өнеркәсіптік пайдалануға іске қосу бойынша жұмыстар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3.8.Орталық ДП ЖШС-де цифрлық рудник АЖ-ны тәжірибелік-өнеркәсіптік пайдалануға іске қосу бойынша жұмыстар жүргізілді</w:t>
            </w:r>
          </w:p>
          <w:p w:rsidR="00F80BEB" w:rsidRPr="00650EBB" w:rsidRDefault="00F80BEB" w:rsidP="00C94274">
            <w:pPr>
              <w:spacing w:after="0" w:line="240" w:lineRule="auto"/>
              <w:ind w:left="-60" w:right="-3"/>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3.9.Енгізілген шешімнің тиімділігіне бағалау жүргізілді</w:t>
            </w:r>
          </w:p>
          <w:p w:rsidR="00F80BEB" w:rsidRPr="00650EBB" w:rsidRDefault="00F80BEB" w:rsidP="00C94274">
            <w:pPr>
              <w:spacing w:after="0" w:line="240" w:lineRule="auto"/>
              <w:ind w:right="-107"/>
              <w:rPr>
                <w:rFonts w:ascii="Times New Roman" w:hAnsi="Times New Roman"/>
                <w:b/>
                <w:bCs/>
                <w:sz w:val="16"/>
                <w:szCs w:val="16"/>
                <w:lang w:val="kk-KZ" w:eastAsia="ru-RU"/>
              </w:rPr>
            </w:pPr>
            <w:r w:rsidRPr="00650EBB">
              <w:rPr>
                <w:rFonts w:ascii="Times New Roman" w:hAnsi="Times New Roman"/>
                <w:bCs/>
                <w:sz w:val="16"/>
                <w:szCs w:val="16"/>
                <w:lang w:val="kk-KZ" w:eastAsia="ru-RU"/>
              </w:rPr>
              <w:t>3.10.Өнеркәсіптік пайдалануға қосу бойынша жұмыстар жүргізілді.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Модельдік цифрлық фабрикалар 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eastAsia="ru-RU"/>
              </w:rPr>
              <w:t xml:space="preserve"> 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 ИИДМ, «QazIndustry» ҚИЭО» АҚ (келісу бойынша), «ИТП» ДКҚ (келісу бойынша), жеке компаниялар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283 282</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283 282</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283 282</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жаңғырту жоспарларының нәтижелері бойынша кәсіпорындардың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pacing w:val="2"/>
                <w:sz w:val="16"/>
                <w:szCs w:val="16"/>
                <w:lang w:eastAsia="ru-RU"/>
              </w:rPr>
              <w:t>(в 2018</w:t>
            </w:r>
            <w:r w:rsidRPr="00650EBB">
              <w:rPr>
                <w:rFonts w:ascii="Times New Roman" w:hAnsi="Times New Roman"/>
                <w:spacing w:val="2"/>
                <w:sz w:val="16"/>
                <w:szCs w:val="16"/>
                <w:lang w:val="kk-KZ" w:eastAsia="ru-RU"/>
              </w:rPr>
              <w:t>ж</w:t>
            </w:r>
            <w:r w:rsidRPr="00650EBB">
              <w:rPr>
                <w:rFonts w:ascii="Times New Roman" w:hAnsi="Times New Roman"/>
                <w:spacing w:val="2"/>
                <w:sz w:val="16"/>
                <w:szCs w:val="16"/>
                <w:lang w:eastAsia="ru-RU"/>
              </w:rPr>
              <w:t>. РБ-</w:t>
            </w:r>
            <w:r w:rsidRPr="00650EBB">
              <w:rPr>
                <w:rFonts w:ascii="Times New Roman" w:hAnsi="Times New Roman"/>
                <w:spacing w:val="2"/>
                <w:sz w:val="16"/>
                <w:szCs w:val="16"/>
                <w:lang w:val="kk-KZ" w:eastAsia="ru-RU"/>
              </w:rPr>
              <w:t>тен</w:t>
            </w:r>
            <w:r w:rsidRPr="00650EBB">
              <w:rPr>
                <w:rFonts w:ascii="Times New Roman" w:hAnsi="Times New Roman"/>
                <w:spacing w:val="2"/>
                <w:sz w:val="16"/>
                <w:szCs w:val="16"/>
                <w:lang w:eastAsia="ru-RU"/>
              </w:rPr>
              <w:t xml:space="preserve"> 283 282 </w:t>
            </w:r>
            <w:r w:rsidRPr="00650EBB">
              <w:rPr>
                <w:rFonts w:ascii="Times New Roman" w:hAnsi="Times New Roman"/>
                <w:spacing w:val="2"/>
                <w:sz w:val="16"/>
                <w:szCs w:val="16"/>
                <w:lang w:val="kk-KZ" w:eastAsia="ru-RU"/>
              </w:rPr>
              <w:t>мың</w:t>
            </w:r>
            <w:r w:rsidRPr="00650EBB">
              <w:rPr>
                <w:rFonts w:ascii="Times New Roman" w:hAnsi="Times New Roman"/>
                <w:spacing w:val="2"/>
                <w:sz w:val="16"/>
                <w:szCs w:val="16"/>
                <w:lang w:eastAsia="ru-RU"/>
              </w:rPr>
              <w:t xml:space="preserve"> тенге)</w:t>
            </w:r>
            <w:r w:rsidRPr="00650EBB">
              <w:rPr>
                <w:rFonts w:ascii="Times New Roman" w:hAnsi="Times New Roman"/>
                <w:spacing w:val="2"/>
                <w:sz w:val="16"/>
                <w:szCs w:val="16"/>
                <w:lang w:val="kk-KZ" w:eastAsia="ru-RU"/>
              </w:rPr>
              <w:t xml:space="preserve"> бөлінді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pacing w:val="2"/>
                <w:sz w:val="16"/>
                <w:szCs w:val="16"/>
                <w:lang w:eastAsia="ru-RU"/>
              </w:rPr>
              <w:t xml:space="preserve"> (в 2018</w:t>
            </w:r>
            <w:r w:rsidRPr="00650EBB">
              <w:rPr>
                <w:rFonts w:ascii="Times New Roman" w:hAnsi="Times New Roman"/>
                <w:spacing w:val="2"/>
                <w:sz w:val="16"/>
                <w:szCs w:val="16"/>
                <w:lang w:val="kk-KZ" w:eastAsia="ru-RU"/>
              </w:rPr>
              <w:t>ж</w:t>
            </w:r>
            <w:r w:rsidRPr="00650EBB">
              <w:rPr>
                <w:rFonts w:ascii="Times New Roman" w:hAnsi="Times New Roman"/>
                <w:spacing w:val="2"/>
                <w:sz w:val="16"/>
                <w:szCs w:val="16"/>
                <w:lang w:eastAsia="ru-RU"/>
              </w:rPr>
              <w:t>.  283 282 тыс. тенге)</w:t>
            </w:r>
            <w:r w:rsidRPr="00650EBB">
              <w:rPr>
                <w:rFonts w:ascii="Times New Roman" w:hAnsi="Times New Roman"/>
                <w:spacing w:val="2"/>
                <w:sz w:val="16"/>
                <w:szCs w:val="16"/>
                <w:lang w:val="kk-KZ" w:eastAsia="ru-RU"/>
              </w:rPr>
              <w:t xml:space="preserve"> игерілді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090 «Өнеркәсіп салаларының дамуына жәрдемдесу және өнеркәсіптік қауіпсіздікті қамтамасыз ету» 107 «Экономиканың басым секторларын дамыту саласындағы ақпараттық- талдамалық және консультациялық қызметтер»</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 xml:space="preserve">2018 жылы ішінара орындалды </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«Қазақстандық индустрияны дамыту институты\» АҚ (бұдан әрі – «ҚИДИ» АҚ) Фраунгофер атындағы қолданбалы зерттеулер қоғамымен бірлесіп 2017 жылы жеті цифрлық модельдік фабрика іріктелді: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«Кентау трансформатор зауыты» АҚ (машина жасау);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«Евразиан фудс» АҚ (тамақ өнеркәсібі);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«Алматы желдеткіш зауыты» ЖШС (машина жасау);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«Химфарм» АҚ (фармацевтикалық өнеркәсіп);</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5) «Karlskrona LC AB» ЖШС (машина жасау);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6) «Алтыналмас» АК» (металлургия);</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7) «Бал Текстиль» ЖШС (жеңіл өнеркәсіп).</w:t>
            </w:r>
          </w:p>
          <w:p w:rsidR="00F80BEB" w:rsidRPr="00650EBB" w:rsidRDefault="00F80BEB" w:rsidP="00C94274">
            <w:pPr>
              <w:spacing w:after="0" w:line="240" w:lineRule="auto"/>
              <w:ind w:left="-60" w:right="-3"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2019 жылы ішінара орындалды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2022 жылға дейін 3,1 млрд.теңге сомасына 51 жобаны (кәсіпорындардың меншікті қаражаты) іске асыру жоспарлануда, оның ішінде 2018 жылы 3 жоба (жобалардың жалпы санының 6%), 2019 жылы 2,9 млрд. теңге сомасына 13 жоба (31%) іске асырылды.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«Химфарм» АҚ (Шымкент қ.) 3 жобаны аяқтады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«Ақылды техникалық қызмет көрсету» (инвестиция көлемі - 90,1 млн теңге, 2019 жыл);</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Сандық инженерлік және білім беру орталығын құру (инвестиция көлемі - 58,4 млн теңге, 2019 жыл);</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«Серияландыру» - сатып алушыларды сапалы өніммен қамтамасыз етуге мониторинг пен бақылауды цифрландыру (инвестициялар көлемі-88,4 млн теңге).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«Евразиан Фудс» АҚ (Қарағанды облысы): SAP ERP жүйесінің модуліне жабдықтарға техникалық қызмет көрсету </w:t>
            </w:r>
            <w:r w:rsidRPr="00650EBB">
              <w:rPr>
                <w:rFonts w:ascii="Times New Roman" w:hAnsi="Times New Roman"/>
                <w:sz w:val="16"/>
                <w:szCs w:val="16"/>
                <w:lang w:val="kk-KZ" w:eastAsia="ru-RU"/>
              </w:rPr>
              <w:lastRenderedPageBreak/>
              <w:t>және жөндеу (Торо-предиктивті жөндеу) (инвестициялар көлемі - 60 млн теңге, 1 кезең 2019 жылғы 31 қыркүйекте аяқталды.)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«Алтыналмас АК» АҚ (Қарағанды облысы) қазіргі уақытта «Алтыналмас» АҚ  «Цифрлық кеніш « жобасы шеңберінде 1,4 млрд теңге сомасына 4 кіші жобаны іске асырды: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цифрлық технологияларды дамыту үшін АТ инфрақұрылымын құру, жерүсті Wi-Fi (инвестициялар көлемі - 181 млн теңге, аяқталу мерзімі-2019 жылғы наурыз).</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стационарлық жерасты жабдықтарын автоматтандыру (инвестициялар көлемі - 104 млн теңге, аяқталу мерзімі - 2019 жылғы сәуір);</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цифрлық технологияларды дамыту үшін АТ инфрақұрылымын құру, Ақбақай филиалы үшін талшықты-оптикалық байланыс арнасын салу (130 км) (инвестициялар көлемі 624 млн теңге, аяқталу мерзімі-2019 жылғы сәуір)</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Wencomine шешімі негізінде ашық тау - кен жұмыстарын диспетчерлеу (инвестициялар көлемі 483,8, аяқталу мерзімі-2019 жылғы сәуір)</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«Бал Текстиль» ЖШС инвестицияның жалпы көлемі 1 128,5 млн теңгені құрайтын 6 жобаны жүзеге асыруда:</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жоба аяқталды: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өндіріс үдерістерінің реинжинирингі (инвестициялар көлемі 1016,5 млн теңге, аяқталу мерзімі-2019 ж. қаңтар)</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-Енгізу үшін жоспарланған АТ-инфрақұрылымын және жүйелердің архитектурасын дайындау (инвестициялар көлемі 15 млн теңге, орындау мерзімі-2019 жылғы желтоқсан)</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Кәсіпорын ресурстарын басқару жүйесі, ERP (жоба құны – 24 млн теңге, орындау мерзімі - 2019 жылғы желтоқсан).</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«Карлскрона» ЖШС (Шымкент 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Ағымдағы жылдың тамыз және қыркүйек айларында 2 жоба енгізілді: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CRM клиенттерімен өзара қарым - қатынасты басқару жүйесі (инвестициялар көлемі-1,2 млн теңге, 2019 жылғы тамыз)</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ProCast құюдың технологиялық процесін симуляциялау мен болжауды қолдау жүйесі (инвестициялар көлемі - 49,4 млн теңге, 2019 жылғы қыркүйек).</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Сонымен қатар, қазіргі уақытта ЦДИАӨМ, ИИДМ және «Инновациялық технологиялар паркі» ДКҚ бірлесіп тау-кен металлургия кешенін цифрландыруды дамытудың негізгі тежеуші факторлары анықталды: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Кәсіпорындар деңгейінде: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кәсіпорындарда цифрландыру тұжырымдамасының болмауы;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транспарентті болуға уәждеменің болмауы;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Индустрия 4.0 технологиялары бойынша ақпараттың жетіспеушілігі;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аддитивті технологиялардың мүмкіндіктерін пайдаланбау.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АТ-компаниялар деңгейінде: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жеткіліксіз жетілген IT шешімдер;</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АТ компаниялар мен өнеркәсіптік кәсіпорындарды біріктіретін алаңның болмауы;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кәсіпорындардың сапалы деректеріне қол жеткізу.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Мамандар деңгейінде: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Біліктіліктің болмауы;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жұмыс орындарын қысқартудан қорқу;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білікті кадрлардың кетуі.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Мемлекеттік органдар мен институттар деңгейінде: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өнеркәсіптік кәсіпорындардағы процестер бойынша ескірген стандарттар;</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мемлекеттік қолдаудың ағымдағы шараларының тиімсіз жұмысы;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АТ инфрақұрылымының қолжетімділігі.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Қазіргі уақытта тежеуші факторлардың әрқайсысы бойынша міндеттерді шешу жөніндегі іс-шаралар кешені әзірленуде.</w:t>
            </w:r>
          </w:p>
          <w:p w:rsidR="00F80BEB" w:rsidRPr="00650EBB" w:rsidRDefault="00F80BEB" w:rsidP="00C94274">
            <w:pPr>
              <w:spacing w:after="0" w:line="240" w:lineRule="auto"/>
              <w:ind w:left="-60" w:right="-3"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2020 жылы ішінара орындалды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7 кәсіпорын 13,61 млрд теңге инвестициямен 51 жобаны іске асыруда, оның ішінде 0,6 млрд теңгесі мемлекеттік қолдау. Модель фабрикалары </w:t>
            </w:r>
            <w:r w:rsidRPr="00650EBB">
              <w:rPr>
                <w:rFonts w:ascii="Times New Roman" w:hAnsi="Times New Roman"/>
                <w:b/>
                <w:sz w:val="16"/>
                <w:szCs w:val="16"/>
                <w:lang w:val="kk-KZ" w:eastAsia="ru-RU"/>
              </w:rPr>
              <w:t>6,356 млрд теңге сомасына 23 жобаны іске асырды</w:t>
            </w:r>
            <w:r w:rsidRPr="00650EBB">
              <w:rPr>
                <w:rFonts w:ascii="Times New Roman" w:hAnsi="Times New Roman"/>
                <w:sz w:val="16"/>
                <w:szCs w:val="16"/>
                <w:lang w:val="kk-KZ" w:eastAsia="ru-RU"/>
              </w:rPr>
              <w:t>.</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2020 жылы іске асыру жоспарланған 28 жобаның ішінде - 3,256 млрд теңге сомасына 7 жоба іске асырылды. Құны 3,9 млрд теңге болатын 21 жобаны іске асыру мерзімі covid-19 тудырған объективті факторларға, оның ішінде отандық және шетелдік мамандардың қозғалысына қойылған шектеулерге байланысты кейінге қалдырылды.</w:t>
            </w:r>
          </w:p>
          <w:p w:rsidR="00F80BEB" w:rsidRPr="00650EBB" w:rsidRDefault="00F80BEB" w:rsidP="00C94274">
            <w:pPr>
              <w:spacing w:after="0" w:line="240" w:lineRule="auto"/>
              <w:ind w:left="-60" w:right="-3"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«Химфарм»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1. "Power Map QA өнімдерінің сапасын </w:t>
            </w:r>
            <w:r w:rsidRPr="00650EBB">
              <w:rPr>
                <w:rFonts w:ascii="Times New Roman" w:hAnsi="Times New Roman"/>
                <w:sz w:val="16"/>
                <w:szCs w:val="16"/>
                <w:lang w:val="kk-KZ" w:eastAsia="ru-RU"/>
              </w:rPr>
              <w:lastRenderedPageBreak/>
              <w:t>басқару "(инвестиция көлемі - 12,6 млн теңге);</w:t>
            </w:r>
          </w:p>
          <w:p w:rsidR="00F80BEB" w:rsidRPr="00650EBB" w:rsidRDefault="00F80BEB" w:rsidP="00C94274">
            <w:pPr>
              <w:spacing w:after="0" w:line="240" w:lineRule="auto"/>
              <w:ind w:left="-60" w:right="-3"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«Алтыналмас АК»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Жер асты тау-кен жұмыстарын диспетчерлеу, инвестиция көлемі-491 млн теңге;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Орталық диспетчерлік бөлімі (инвестициялар көлемі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902 млн теңге);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Тау-кен-геологиялық жұмыстарды автоматтандыру (Ақтоғай ауданында қысқа аралықтарда жұмыстарды жоспарлау), инвестиция көлемі 443 млн теңгені құрайды;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5. Нарядтарды басқару жүйесі (инвестиция көлемі 363 млн теңге);</w:t>
            </w:r>
          </w:p>
          <w:p w:rsidR="00F80BEB" w:rsidRPr="00650EBB" w:rsidRDefault="00F80BEB" w:rsidP="00C94274">
            <w:pPr>
              <w:spacing w:after="0" w:line="240" w:lineRule="auto"/>
              <w:ind w:left="-60" w:right="-3"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«Карлскрона» ЖШС:</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6. 3D өнімді үлгілеу жүйесі (инвестиция көлемі - 65,8 млн теңге);</w:t>
            </w:r>
          </w:p>
          <w:p w:rsidR="00F80BEB" w:rsidRPr="00650EBB" w:rsidRDefault="00F80BEB" w:rsidP="00C94274">
            <w:pPr>
              <w:spacing w:after="0" w:line="240" w:lineRule="auto"/>
              <w:ind w:left="-60" w:right="-3"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«Кентау трансформатор зауыты»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7. дәнекерлеу және шикіқұрамдау жұмыстарын роботтандыру (инвестиция көлемі - 979 млн теңге.</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ҚР МӨЗ-дегі күрделі жөндеу кезеңіне көшу (жабдықты жөндеу және техникалық қызмет көрсету жүйесін автоматтандыруды қоса алғанда)</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«ҚазМұнайГаз» ҰК»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val="kk-KZ" w:eastAsia="ru-RU"/>
              </w:rPr>
              <w:br w:type="page"/>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 Жоба шеңберінде МӨЗ-де («АМӨЗ» ЖШС және «ПМХЗ» ЖШС 2019 жылғы тамыз) МӨЗ негізгі технологиялық жабдығына техникалық қызмет көрсетудің, сенімділіктің және механикалық тұтастықтың қажетті деңгейін қамтамасыз ететін ТОРО басқарудың автоматтандырылған жүйелері енгізілді.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Мынадай цифрлық шешімдер енгізілді: ТОРО басқару процестері бойынша (IBM Maximo), сенімділікті және механикалық тұтастықты басқару процестері бойынша (Meridium), жабдықты мониторингілеу және жабдықтың тұрып қалуын есепке алу процестері бойынша (Asset Sentinel).</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Жоба шеңберінде ТОРО, ОНиМЦ басқарудың бизнес-процестері өзгертілді және ARIS жүйесінде жаңа бизнес-процестерді модельдеу орындалды, «АМӨЗ» ЖШС және «ПМХЗ» ЖШС-де жаңа біріздендірілген Ұйымдық құрылым әзірленді және енгізілді.</w:t>
            </w:r>
          </w:p>
          <w:p w:rsidR="00F80BEB" w:rsidRPr="00650EBB" w:rsidRDefault="00F80BEB" w:rsidP="00C94274">
            <w:pPr>
              <w:spacing w:after="0" w:line="240" w:lineRule="auto"/>
              <w:ind w:right="-107"/>
              <w:rPr>
                <w:rFonts w:ascii="Times New Roman" w:hAnsi="Times New Roman"/>
                <w:b/>
                <w:bCs/>
                <w:sz w:val="16"/>
                <w:szCs w:val="16"/>
                <w:lang w:val="kk-KZ" w:eastAsia="ru-RU"/>
              </w:rPr>
            </w:pPr>
            <w:r w:rsidRPr="00650EBB">
              <w:rPr>
                <w:rFonts w:ascii="Times New Roman" w:hAnsi="Times New Roman"/>
                <w:bCs/>
                <w:sz w:val="16"/>
                <w:szCs w:val="16"/>
                <w:lang w:val="kk-KZ" w:eastAsia="ru-RU"/>
              </w:rPr>
              <w:t>Осылайша, аталған МӨЗ-дегі жөндеу аралық цикл 3 жылда 1 рет (бұрын бұл цикл 1 жылда 1 рет болған) құрады, бұл өз кезегінде қайта өңдеу көлемінің жыл сайын орта есеппен 300 мың тоннаға артуына және жөндеуге жұмсалатын шығыстардың қысқаруына алып келеді.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Қазақстанның Біртұтас электр энергетикалық жүйесінің режимдерін басқаруды автоматтандыру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«KEGOC» АҚ (келісу бойынша), ЭМ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«KEGOC» АҚ жеке қаражаты</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«KEGOC» АҚ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«KEGOC» АҚ жеке қаражаты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3"/>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Орындалды.</w:t>
            </w:r>
          </w:p>
          <w:p w:rsidR="00F80BEB" w:rsidRPr="00650EBB" w:rsidRDefault="00F80BEB" w:rsidP="00C94274">
            <w:pPr>
              <w:widowControl w:val="0"/>
              <w:shd w:val="clear" w:color="auto" w:fill="FFFFFF"/>
              <w:spacing w:after="0" w:line="240" w:lineRule="auto"/>
              <w:ind w:firstLine="34"/>
              <w:jc w:val="both"/>
              <w:rPr>
                <w:rFonts w:ascii="Times New Roman" w:hAnsi="Times New Roman"/>
                <w:b/>
                <w:sz w:val="16"/>
                <w:szCs w:val="16"/>
                <w:lang w:val="kk-KZ" w:eastAsia="ru-RU" w:bidi="ru-RU"/>
              </w:rPr>
            </w:pPr>
            <w:r w:rsidRPr="00650EBB">
              <w:rPr>
                <w:rFonts w:ascii="Times New Roman" w:hAnsi="Times New Roman"/>
                <w:b/>
                <w:sz w:val="16"/>
                <w:szCs w:val="16"/>
                <w:lang w:val="kk-KZ" w:eastAsia="ru-RU" w:bidi="ru-RU"/>
              </w:rPr>
              <w:t xml:space="preserve">I. </w:t>
            </w:r>
            <w:r w:rsidRPr="00650EBB">
              <w:rPr>
                <w:rFonts w:ascii="Times New Roman" w:hAnsi="Times New Roman"/>
                <w:sz w:val="16"/>
                <w:szCs w:val="16"/>
                <w:lang w:val="kk-KZ" w:eastAsia="ru-RU" w:bidi="ru-RU"/>
              </w:rPr>
              <w:t>«аварияға қарсы автоматиканың орталықтандырылған жүйесін (СПОЖ) енгізу»</w:t>
            </w:r>
            <w:r w:rsidRPr="00650EBB">
              <w:rPr>
                <w:rFonts w:ascii="Times New Roman" w:hAnsi="Times New Roman"/>
                <w:b/>
                <w:sz w:val="16"/>
                <w:szCs w:val="16"/>
                <w:lang w:val="kk-KZ" w:eastAsia="ru-RU" w:bidi="ru-RU"/>
              </w:rPr>
              <w:t xml:space="preserve"> құрамдауышы бойынша:</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1. Сопа ҚМЖ орындау үшін «JBR Group» ЖШС құрамындағы Консорциуммен «Энергоинформ» АҚ-мен 19.03.2020 ж. № 386226/2020/1 шарт жасалды.</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2. «Аймереке» ЖШС-мен 22.05.2020 ж. №420520/2020/1 СПА ҚМЖ орындау кезінде техникалық қадағалау қызметін көрсетуге шарт жасалды.</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3. «Қазақ техникалық даму институты» ЖШС-мен 20.03.2020 ж. №416029/2020/1 СПҚА ҚМЖ орындау кезінде авторлық қадағалау қызметін көрсетуге шарт жасалды.</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4. «JBR Group» ЖШС құрамындағы консорциум «Энергоинформ» АҚ-мен бірлесіп құрылыс-монтаждау жұмыстарын аяқтады.</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5. Оспа пайдалануға берілді.</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b/>
                <w:sz w:val="16"/>
                <w:szCs w:val="16"/>
                <w:lang w:val="kk-KZ" w:eastAsia="ru-RU" w:bidi="ru-RU"/>
              </w:rPr>
              <w:t>II.</w:t>
            </w:r>
            <w:r w:rsidRPr="00650EBB">
              <w:rPr>
                <w:rFonts w:ascii="Times New Roman" w:hAnsi="Times New Roman"/>
                <w:sz w:val="16"/>
                <w:szCs w:val="16"/>
                <w:lang w:val="kk-KZ" w:eastAsia="ru-RU" w:bidi="ru-RU"/>
              </w:rPr>
              <w:t xml:space="preserve"> «Жиілік пен қуат ағындарын Автоматты реттеуді енгізу» </w:t>
            </w:r>
            <w:r w:rsidRPr="00650EBB">
              <w:rPr>
                <w:rFonts w:ascii="Times New Roman" w:hAnsi="Times New Roman"/>
                <w:b/>
                <w:sz w:val="16"/>
                <w:szCs w:val="16"/>
                <w:lang w:val="kk-KZ" w:eastAsia="ru-RU" w:bidi="ru-RU"/>
              </w:rPr>
              <w:t>компоненті бойынша:</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1. «JBR Group» ЖШС құрамындағы Консорциуммен «Энергоинформ» АҚ-мен бірлесіп, 17.03.2020 ж. №386347/2020/1 жж. ҚМЖ орындауға шарт жасалды.</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2. АРЧМ ҚМЖ орындау кезінде техникалық қадағалау қызметін көрсетуге «Аймереке» ЖШС-мен 12.05.2020 ж. №410219/2020/1 шарт жасалды.</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3. АРЧМ ҚМЖ орындау кезінде авторлық қадағалау қызметін көрсетуге  «Казсельэнергопроект» институты» ЖШС 20.05.2020 ж. №435925/2020/1 шарт жасалды.</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b/>
                <w:sz w:val="16"/>
                <w:szCs w:val="16"/>
                <w:lang w:val="kk-KZ" w:eastAsia="ru-RU" w:bidi="ru-RU"/>
              </w:rPr>
              <w:t>III.</w:t>
            </w:r>
            <w:r w:rsidRPr="00650EBB">
              <w:rPr>
                <w:rFonts w:ascii="Times New Roman" w:hAnsi="Times New Roman"/>
                <w:sz w:val="16"/>
                <w:szCs w:val="16"/>
                <w:lang w:val="kk-KZ" w:eastAsia="ru-RU" w:bidi="ru-RU"/>
              </w:rPr>
              <w:t xml:space="preserve"> «Синхрофазорлық технологиялар (WAMS/WACS) негізінде мониторинг және басқару жүйесін енгізу» </w:t>
            </w:r>
            <w:r w:rsidRPr="00650EBB">
              <w:rPr>
                <w:rFonts w:ascii="Times New Roman" w:hAnsi="Times New Roman"/>
                <w:b/>
                <w:sz w:val="16"/>
                <w:szCs w:val="16"/>
                <w:lang w:val="kk-KZ" w:eastAsia="ru-RU" w:bidi="ru-RU"/>
              </w:rPr>
              <w:t>құрамдауышы бойынша:</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1. WAMS жүйесі өнеркәсіптік пайдалануға енгізілді.</w:t>
            </w:r>
          </w:p>
          <w:p w:rsidR="00F80BEB" w:rsidRPr="00650EBB" w:rsidRDefault="00F80BEB" w:rsidP="00C94274">
            <w:pPr>
              <w:widowControl w:val="0"/>
              <w:shd w:val="clear" w:color="auto" w:fill="FFFFFF"/>
              <w:spacing w:after="0" w:line="240" w:lineRule="auto"/>
              <w:ind w:firstLine="34"/>
              <w:jc w:val="both"/>
              <w:rPr>
                <w:rFonts w:ascii="Times New Roman" w:hAnsi="Times New Roman"/>
                <w:sz w:val="16"/>
                <w:szCs w:val="16"/>
                <w:lang w:val="kk-KZ" w:eastAsia="ru-RU" w:bidi="ru-RU"/>
              </w:rPr>
            </w:pPr>
            <w:r w:rsidRPr="00650EBB">
              <w:rPr>
                <w:rFonts w:ascii="Times New Roman" w:hAnsi="Times New Roman"/>
                <w:sz w:val="16"/>
                <w:szCs w:val="16"/>
                <w:lang w:val="kk-KZ" w:eastAsia="ru-RU" w:bidi="ru-RU"/>
              </w:rPr>
              <w:t>2. «Алматы энергетика және байланыс университеті» КЕАҚ мердігері WACS жүйесінің жұмыс алгоритмдерін әзірледі.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bidi="ru-RU"/>
              </w:rPr>
              <w:t xml:space="preserve">3. Wacs басқару жүйесін енгізу бойынша 21.12.2020 ж. №488799/2020/1 «Ғұмарбек Дәукеев атындағы Алматы энергетика және байланыс университеті» КЕАҚ-мен </w:t>
            </w:r>
            <w:r w:rsidRPr="00650EBB">
              <w:rPr>
                <w:rFonts w:ascii="Times New Roman" w:hAnsi="Times New Roman"/>
                <w:sz w:val="16"/>
                <w:szCs w:val="16"/>
                <w:lang w:val="kk-KZ" w:eastAsia="ru-RU" w:bidi="ru-RU"/>
              </w:rPr>
              <w:lastRenderedPageBreak/>
              <w:t>шарт жасалды.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p>
          <w:p w:rsidR="00F80BEB" w:rsidRPr="00650EBB" w:rsidRDefault="00F80BEB" w:rsidP="00C94274">
            <w:pPr>
              <w:rPr>
                <w:rFonts w:ascii="Times New Roman" w:hAnsi="Times New Roman"/>
                <w:sz w:val="16"/>
                <w:szCs w:val="16"/>
                <w:lang w:val="kk-KZ" w:eastAsia="ru-RU"/>
              </w:rPr>
            </w:pPr>
            <w:r w:rsidRPr="00650EBB">
              <w:rPr>
                <w:rFonts w:ascii="Times New Roman" w:hAnsi="Times New Roman"/>
                <w:sz w:val="16"/>
                <w:szCs w:val="16"/>
                <w:lang w:val="kk-KZ" w:eastAsia="ru-RU"/>
              </w:rPr>
              <w:t xml:space="preserve">    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Өндірісте қауіпсіздікті арттыру үшін цифрлық технологияларды пайдалану бөлігінде НҚА-ға өзгерістер мен толықтырулар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 «Атамекен» ҚР ҰКП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(2018</w:t>
            </w:r>
            <w:r w:rsidRPr="00650EBB">
              <w:rPr>
                <w:rFonts w:ascii="Times New Roman" w:hAnsi="Times New Roman"/>
                <w:b/>
                <w:bCs/>
                <w:sz w:val="16"/>
                <w:szCs w:val="16"/>
                <w:lang w:val="kk-KZ" w:eastAsia="ru-RU"/>
              </w:rPr>
              <w:t>ж</w:t>
            </w:r>
            <w:r w:rsidRPr="00650EBB">
              <w:rPr>
                <w:rFonts w:ascii="Times New Roman" w:hAnsi="Times New Roman"/>
                <w:b/>
                <w:bCs/>
                <w:sz w:val="16"/>
                <w:szCs w:val="16"/>
                <w:lang w:eastAsia="ru-RU"/>
              </w:rPr>
              <w:t>).</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Өндірістегі қауіпсіздікті арттыру үшін цифрлық технологияларды қолдану бөлігінде НҚА-ға өзгерістер мен толықтырулар енгізілді. </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Тау-кен және геологиялық барлау жұмыстарын жүргізетін қауіпті өндірістік объектілер үшін өнеркәсіптік қауіпсіздікті қамтамасыз ету қағидаларын бекіту туралы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ҚР Инвестициялар және даму министрінің 2014 жылғы 30 желтоқсандағы №352 бұйрығына өзгерістер мен толықтырулар енгізу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ҚР Инвестициялар және даму министрінің 07.11.2018 жылғы №772 бұйрығы (ҚР ӘМ 2018 жылғы 21 желтоқсанда №17990 болып тіркелген).</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Сонымен, өзгерістер аясында мыналар ескерілді: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тау-кен жұмыстарын жүргізетін объектілерде бекітілген кестеге сәйкес Персоналды басқару жүйесі шеңберінде автоматтандырылған (цифрлық) режимде оқу дабылдары мен аварияға қарсы жаттығулар жүргізіледі;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персоналды басқарудың автоматтандырылған (цифрлық) жүйесін қолдана отырып, нұсқама жүргізуге жол беріледі;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бақылау, авариялар туралы хабарлау, персоналды позициялау және іздеу жүйесі жер асты тау-кен жұмыстарын автоматтандырылған диспетчерлендіру арқылы үздіксіз қамтамасыз етілуі тиіс;</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қатты пайдалы қазбаларды игеру кезінде бақылау жедел мониторинг және қауіпті қозғалыстарды ерте хабарлау функцияларын орындайтын қазіргі заманғы радиоэлектрондық құралдар мен жоғары жиілікті құрылғыларды қолдана отырып, үздіксіз автоматтандырылған бақылау арқылы жүзеге асырылады.Осылайша, Ережеге толықтырулар өндірістердегі қауіпсіздікті арттырады және жарақаттануды азайтады.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Өнеркәсіптік заттар интернетін дамытуға құқықтық жағдай жасау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 ҰЭМ, ИИДМ, ҚМ, Қаржымині, ҰҚК (келісім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w:t>
            </w:r>
            <w:r w:rsidRPr="00650EBB">
              <w:rPr>
                <w:rFonts w:ascii="Times New Roman" w:hAnsi="Times New Roman"/>
                <w:color w:val="000000"/>
                <w:sz w:val="16"/>
                <w:szCs w:val="16"/>
              </w:rPr>
              <w:lastRenderedPageBreak/>
              <w:t>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lastRenderedPageBreak/>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Орындалды (2018г).</w:t>
            </w:r>
            <w:r w:rsidRPr="00650EBB">
              <w:rPr>
                <w:rFonts w:ascii="Times New Roman" w:hAnsi="Times New Roman"/>
                <w:b/>
                <w:bCs/>
                <w:sz w:val="16"/>
                <w:szCs w:val="16"/>
                <w:lang w:val="kk-KZ" w:eastAsia="ru-RU"/>
              </w:rPr>
              <w:br w:type="page"/>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Қазақстан Республикасы Ақпарат және коммуникациялар министрінің 2018 жылғы 27 желтоқсандағы №549 бұйрығымен бекітілген (ҚР ӘМ 2018 жылғы 28 желтоқсанда №18078 болып тіркелген) «Азаматтық мақсаттағы радиоэлектрондық құралдар мен жоғары </w:t>
            </w:r>
            <w:r w:rsidRPr="00650EBB">
              <w:rPr>
                <w:rFonts w:ascii="Times New Roman" w:hAnsi="Times New Roman"/>
                <w:bCs/>
                <w:sz w:val="16"/>
                <w:szCs w:val="16"/>
                <w:lang w:val="kk-KZ" w:eastAsia="ru-RU"/>
              </w:rPr>
              <w:lastRenderedPageBreak/>
              <w:t>жиілікті құрылғыларды, оның ішінде импорттан өзгеше жағдайларда ішіне салынған не оның құрамына кіретін басқа да тауарларды Қазақстан Республикасының аумағына әкелуге қорытындылар беру және (немесе) олардың импортына лицензия беру» мемлекеттік көрсетілетін қызмет стандарты қабылданды.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Бұл жұмыс қызмет көрсету мерзімін қысқартуға (26-дан 8 жұмыс күніне дейін) және келесі қызметтер бойынша бизнес-процесті оңтайландыруға (біріктіруге) мүмкіндік берді: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импорттан өзгеше жағдайларда азаматтық мақсаттағы радиоэлектрондық құралдар мен жоғары жиілікті құрылғыларды, оның ішінде басқа тауарлардың құрамына енгізілген не кіретін құрылғыларды Қазақстан Республикасының аумағына әкелуге қорытындылар беру;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азаматтық мақсаттағы радиоэлектрондық құралдар мен жоғары жиілікті құрылғылардың, оның ішінде ішіне салынған немесе басқа тауарлардың құрамына кіретін құрылғылардың импортына лицензиялар беру.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Іс-шара өнеркәсіптік кәсіпорындар үшін белгілі бір радиожиіліктерді ұсыну үшін құқықтық жағдайлар жасау және радиоэлектрондық құралдардың импорты кезінде мемлекеттік қызметтер көрсету мерзімдерін қысқарту мақсатында іске асырылды.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Сондай-ақ, «Байланыс туралы» Қазақстан Республикасы Заңының 11-бабының 2-тармағына сәйкес радиожиілік спектрін бөлу, сондай-ақ радиожиілік спектрін және байланыс спутниктерінің орбиталық позицияларын мемлекет мүддесі үшін тиімді пайдалану саласындағы мемлекеттік саясатты іске асыру жөніндегі ұсыныстарды әзірлеуді байланыс операторлары қауымдастықтарының (одақтарының) және байланыс қызметтерін және радиожиілік спектрін пайдаланушылар қоғамдық бірлестіктерінің қатысуымен Қазақстан Республикасының Үкіметі жанындағы Қазақстан Республикасының Радиожиіліктер жөніндегі ведомствоаралық комиссиясы (бұдан әрі-ҚР АҚХК) жүзеге асырады.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lastRenderedPageBreak/>
              <w:t>ҚР АҚК 2018 жылғы 11 сәуірдегі №17-11/И-185 хаттамалық шешімімен радиожиілік органдарына (Қорғаныс министрлігіне, Ақпарат және коммуникациялар министрлігіне заңнамада белгіленген тәртіппен М. А. бұйрығымен бекітілген қабылданған стандарттарға сәйкес барлық мақсаттағы радиоэлектрондық құралдар үшін 3 кГц-тен 400 ГГц-ке дейінгі жиіліктер диапазонында Қазақстан Республикасының радио қызметтері арасында жиіліктер белдеулерін бөлу кестесіне сәйкес өндірісішілік мақсаттар үшін LTE стандарты технологиясын қолдана отырып, интернетке сымсыз радиоқолжетімділік желісі (WLL) үшін 1 ГГц-тен 6 ГГц-ке дейінгі диапазонда радиожиіліктерді келісу/бөлу ұсынылды. Қазақстан Республикасы Инвестициялар және даму министрінің міндетін атқарушының 2015 жылғы 20 қаңтардағы № 22 бұйрығына өзгерістер мен толықтырулар енгізу туралы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Осылайша, 1 ГГц-тен 6 ГГц-ке дейінгі жиіліктер, сымсыз радио қол жетімділік желісі (WLL) үшін LTE стандартты технологиясын қолдана отырып, ішкі өндіріс мақсаттары үшін қолданыла алады.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Жоғарыда баяндалғанның негізінде, атқарылған жұмыстар Қазақстан Республикасының аумағында заттардың өнеркәсіптік интернетін дамыту үшін құқықтық жағдайлар туғызғанын атап өткім келеді.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10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Тау-кен металлургия кешенінің ірі компанияларының цифрлық технологияларды енгізуі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тау-кен металлургиякешенінің ірі кәсіпорындары (келісу бойынша), ИИДМ, 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жеке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жеке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sz w:val="16"/>
                <w:szCs w:val="16"/>
                <w:lang w:val="kk-KZ" w:eastAsia="ru-RU"/>
              </w:rPr>
              <w:br w:type="page"/>
              <w:t xml:space="preserve"> Іске асыру мерзімі  2022 жылғы желтоқсан.</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2017 жылдан бастап 2020 жылға дейін 63,5 млрд теңге экономикалық тиімділікпен жалпы сомасы 62,6 млрд теңгеге 28 жоба іске асырылды.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2020 жылы іске асыру жоспарланған 14 жобаның (151,7 млрд теңге сомасына):</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- 4,2 млн теңгенің 2 жобасы жүзеге асырылды,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ағымдағы сәтте орынсыздығына байланысты 2 жобаның күші жойылды,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xml:space="preserve">--Covid-19 туындаған жағдайларға байланысты 10 жоба 2021 жылға ауыстырылды, атап айтқанда, шетелдік және отандық мамандардың қозғалысына шектеулер, сондай-ақ алтын мен темір рудасын қоспағанда, </w:t>
            </w:r>
            <w:r w:rsidRPr="00650EBB">
              <w:rPr>
                <w:rFonts w:ascii="Times New Roman" w:hAnsi="Times New Roman"/>
                <w:spacing w:val="2"/>
                <w:sz w:val="16"/>
                <w:szCs w:val="16"/>
                <w:lang w:val="kk-KZ" w:eastAsia="ru-RU"/>
              </w:rPr>
              <w:lastRenderedPageBreak/>
              <w:t>бірқатар биржалық тауарларға жаһандық сұраныстың төмендеуі.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2020 жылы аяқталған жобалар:</w:t>
            </w:r>
          </w:p>
          <w:p w:rsidR="00F80BEB" w:rsidRPr="00650EBB" w:rsidRDefault="00F80BEB" w:rsidP="00C94274">
            <w:pPr>
              <w:spacing w:after="0" w:line="240" w:lineRule="auto"/>
              <w:jc w:val="both"/>
              <w:rPr>
                <w:rFonts w:ascii="Times New Roman" w:hAnsi="Times New Roman"/>
                <w:b/>
                <w:spacing w:val="2"/>
                <w:sz w:val="16"/>
                <w:szCs w:val="16"/>
                <w:lang w:val="kk-KZ" w:eastAsia="ru-RU"/>
              </w:rPr>
            </w:pPr>
            <w:r w:rsidRPr="00650EBB">
              <w:rPr>
                <w:rFonts w:ascii="Times New Roman" w:hAnsi="Times New Roman"/>
                <w:b/>
                <w:spacing w:val="2"/>
                <w:sz w:val="16"/>
                <w:szCs w:val="16"/>
                <w:lang w:val="kk-KZ" w:eastAsia="ru-RU"/>
              </w:rPr>
              <w:t>1. «Варваринское» АҚ</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2020 жылы "деректерді Енгізу/шығару технологиялық процесін визуалдауға арналған Touch-панельдермен 3 жұмыс орнын жабдықтау" жобасы аяқталды, бұл Технологиялық жабдыққа тікелей жақын жұмыс істейтін персоналға технологиялық процестерге тиімді мониторинг пен жергілікті басқаруды жүзеге асыруға мүмкіндік береді.</w:t>
            </w:r>
          </w:p>
          <w:p w:rsidR="00F80BEB" w:rsidRPr="00650EBB" w:rsidRDefault="00F80BEB" w:rsidP="00C94274">
            <w:pPr>
              <w:spacing w:after="0" w:line="240" w:lineRule="auto"/>
              <w:jc w:val="both"/>
              <w:rPr>
                <w:rFonts w:ascii="Times New Roman" w:hAnsi="Times New Roman"/>
                <w:b/>
                <w:spacing w:val="2"/>
                <w:sz w:val="16"/>
                <w:szCs w:val="16"/>
                <w:lang w:val="kk-KZ" w:eastAsia="ru-RU"/>
              </w:rPr>
            </w:pPr>
            <w:r w:rsidRPr="00650EBB">
              <w:rPr>
                <w:rFonts w:ascii="Times New Roman" w:hAnsi="Times New Roman"/>
                <w:b/>
                <w:spacing w:val="2"/>
                <w:sz w:val="16"/>
                <w:szCs w:val="16"/>
                <w:lang w:val="kk-KZ" w:eastAsia="ru-RU"/>
              </w:rPr>
              <w:t>2. «RG Gold» ЖШС</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Геологиялық жұмыстарды толық автоматтандыру мақсатында компания «Геологиялық барлау жұмыстарын автоматтандыру» жобасын іске асырды. Жобаға салынған инвестициялар 3,3 млн теңгені құрады, іске асыру мерзімі 2020 жылғы шілде. Жобаның мақсаты «Геологиялық барлауды автоматтандыру» (АГЖ) жүйесін 4.0 нұсқасына дейін жаңарту болып табылады.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pacing w:val="2"/>
                <w:sz w:val="16"/>
                <w:szCs w:val="16"/>
                <w:lang w:val="kk-KZ" w:eastAsia="ru-RU"/>
              </w:rPr>
              <w:t>Жобаны іске асыру мақсатында компания 2019 жылғы 30 шілдедегі АГР-КЗ/05-19 (II-230) шартына «АГР Қазақстан» ЖШС-мен «Құжаттама» АГР (2 жұмыс орны) және «Деректерді басқару/KPI» АГР (1 сервер) нұсқаларын 4.0 нұсқасына дейін жаңартуды қоса алғанда, АГР жүйесін бір жыл ішінде пайдалануды техникалық қолдауды және сүйемелдеуді көздейтін № II-230-1 қосымша келісім жасады.</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107"/>
              <w:jc w:val="center"/>
              <w:rPr>
                <w:rFonts w:ascii="Times New Roman" w:hAnsi="Times New Roman"/>
                <w:b/>
                <w:bCs/>
                <w:sz w:val="16"/>
                <w:szCs w:val="16"/>
                <w:lang w:eastAsia="ru-RU"/>
              </w:rPr>
            </w:pPr>
            <w:r w:rsidRPr="00650EBB">
              <w:rPr>
                <w:rFonts w:ascii="Times New Roman" w:hAnsi="Times New Roman"/>
                <w:b/>
                <w:bCs/>
                <w:sz w:val="16"/>
                <w:szCs w:val="16"/>
                <w:lang w:eastAsia="ru-RU"/>
              </w:rPr>
              <w:lastRenderedPageBreak/>
              <w:t>2-міндет. Көлікті және логистиканы цифрландыру</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b/>
                <w:bCs/>
                <w:sz w:val="16"/>
                <w:szCs w:val="16"/>
                <w:lang w:val="kk-KZ" w:eastAsia="ru-RU"/>
              </w:rPr>
              <w:t>Нәтиже көрсеткіштері</w:t>
            </w:r>
            <w:r w:rsidRPr="00650EBB">
              <w:rPr>
                <w:rFonts w:ascii="Times New Roman" w:hAnsi="Times New Roman"/>
                <w:b/>
                <w:bCs/>
                <w:sz w:val="16"/>
                <w:szCs w:val="16"/>
                <w:lang w:eastAsia="ru-RU"/>
              </w:rPr>
              <w:t>:</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7"/>
              <w:jc w:val="both"/>
              <w:rPr>
                <w:rFonts w:ascii="Times New Roman" w:hAnsi="Times New Roman"/>
                <w:b/>
                <w:bCs/>
                <w:sz w:val="16"/>
                <w:szCs w:val="16"/>
                <w:lang w:eastAsia="ru-RU"/>
              </w:rPr>
            </w:pP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Контейнерлермен тасымалданатын тауарлардың транзиттік тасымалдарының жыл сайынғы көлемі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ЖФЭ</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 xml:space="preserve"> ИИДМ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p w:rsidR="00F80BEB" w:rsidRPr="00650EBB" w:rsidRDefault="00F80BEB" w:rsidP="00C94274">
            <w:pPr>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536</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536</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537,4</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1243</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1243</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664</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1108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1108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876</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7"/>
              <w:jc w:val="both"/>
              <w:rPr>
                <w:rFonts w:ascii="Times New Roman" w:hAnsi="Times New Roman"/>
                <w:sz w:val="16"/>
                <w:szCs w:val="16"/>
                <w:lang w:val="kk-KZ" w:eastAsia="ru-RU"/>
              </w:rPr>
            </w:pPr>
            <w:r w:rsidRPr="00650EBB">
              <w:rPr>
                <w:rFonts w:ascii="Times New Roman" w:hAnsi="Times New Roman"/>
                <w:sz w:val="16"/>
                <w:szCs w:val="16"/>
                <w:lang w:val="kk-KZ" w:eastAsia="ru-RU"/>
              </w:rPr>
              <w:t>ҚР ИИДМ деректері бойынша, 2018 жылдың қорытындысы бойынша транзиттік контейнерлік тасымалдау көлемі 537,4 мың контейнерді құрады, 2017 жылдың сәйкес кезеңімен салыстырғанда 56,4% - ға өсті (2017 жылы-347,5 мың).</w:t>
            </w:r>
          </w:p>
          <w:p w:rsidR="00F80BEB" w:rsidRPr="00650EBB" w:rsidRDefault="00F80BEB" w:rsidP="00C94274">
            <w:pPr>
              <w:spacing w:after="0" w:line="240" w:lineRule="auto"/>
              <w:ind w:right="-107"/>
              <w:jc w:val="both"/>
              <w:rPr>
                <w:rFonts w:ascii="Times New Roman" w:hAnsi="Times New Roman"/>
                <w:sz w:val="16"/>
                <w:szCs w:val="16"/>
                <w:lang w:val="kk-KZ" w:eastAsia="ru-RU"/>
              </w:rPr>
            </w:pPr>
            <w:r w:rsidRPr="00650EBB">
              <w:rPr>
                <w:rFonts w:ascii="Times New Roman" w:hAnsi="Times New Roman"/>
                <w:sz w:val="16"/>
                <w:szCs w:val="16"/>
                <w:lang w:val="kk-KZ" w:eastAsia="ru-RU"/>
              </w:rPr>
              <w:t>2019 жылдың қорытындысы бойынша контейнерлік тасымалдардың жалпы көлемі 2019 жылдың қорытындысы бойынша 664 мың ЖФЭ құрап, өткен жылдың сәйкес кезеңімен салыстырғанда 23% – ға артты (2018 жылы-537,4 мың ЖФЭ).</w:t>
            </w:r>
          </w:p>
          <w:p w:rsidR="00F80BEB" w:rsidRPr="00650EBB" w:rsidRDefault="00F80BEB" w:rsidP="00C94274">
            <w:pPr>
              <w:spacing w:after="0" w:line="240" w:lineRule="auto"/>
              <w:ind w:right="-107"/>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2020 жылдың қорытындысы бойынша </w:t>
            </w:r>
            <w:r w:rsidRPr="00650EBB">
              <w:rPr>
                <w:rFonts w:ascii="Times New Roman" w:hAnsi="Times New Roman"/>
                <w:sz w:val="16"/>
                <w:szCs w:val="16"/>
                <w:lang w:val="kk-KZ" w:eastAsia="ru-RU"/>
              </w:rPr>
              <w:lastRenderedPageBreak/>
              <w:t>контейнерлік тасымалдардың жалпы көлемі 876 мың ЖФЭ* немесе 79% – ды құрады (2020 жылға арналған жоспарлы мәні-1108 мың ЖФЭ).Алайда, 2019 жылмен салыстырғанда бұл индикатор 32% - ға (664,5 мың ЖФЭ) ұлғайды.</w:t>
            </w:r>
          </w:p>
          <w:p w:rsidR="00F80BEB" w:rsidRPr="00650EBB" w:rsidRDefault="00F80BEB" w:rsidP="00C94274">
            <w:pPr>
              <w:spacing w:after="0" w:line="240" w:lineRule="auto"/>
              <w:ind w:right="-107"/>
              <w:jc w:val="both"/>
              <w:rPr>
                <w:rFonts w:ascii="Times New Roman" w:hAnsi="Times New Roman"/>
                <w:sz w:val="16"/>
                <w:szCs w:val="16"/>
                <w:lang w:val="kk-KZ" w:eastAsia="ru-RU"/>
              </w:rPr>
            </w:pPr>
            <w:r w:rsidRPr="00650EBB">
              <w:rPr>
                <w:rFonts w:ascii="Times New Roman" w:hAnsi="Times New Roman"/>
                <w:sz w:val="16"/>
                <w:szCs w:val="16"/>
                <w:lang w:val="kk-KZ" w:eastAsia="ru-RU"/>
              </w:rPr>
              <w:t>2020 жылдың қорытындысы бойынша контейнерлік тасымалдардың жалпы көлемі 876 мың ЖФЭ* немесе 79% – ды құрады (2020 жылға арналған жоспарлы мәні-1108 мың ЖФЭ).Алайда, 2019 жылмен салыстырғанда бұл индикатор 32% - ға (664,5 мың ЖФЭ) ұлғайды.</w:t>
            </w:r>
          </w:p>
          <w:p w:rsidR="00F80BEB" w:rsidRPr="00650EBB" w:rsidRDefault="00F80BEB" w:rsidP="00C94274">
            <w:pPr>
              <w:spacing w:after="0" w:line="240" w:lineRule="auto"/>
              <w:ind w:right="-107"/>
              <w:jc w:val="both"/>
              <w:rPr>
                <w:rFonts w:ascii="Times New Roman" w:hAnsi="Times New Roman"/>
                <w:sz w:val="16"/>
                <w:szCs w:val="16"/>
                <w:lang w:val="kk-KZ" w:eastAsia="ru-RU"/>
              </w:rPr>
            </w:pPr>
            <w:r w:rsidRPr="00650EBB">
              <w:rPr>
                <w:rFonts w:ascii="Times New Roman" w:hAnsi="Times New Roman"/>
                <w:sz w:val="16"/>
                <w:szCs w:val="16"/>
                <w:lang w:val="kk-KZ" w:eastAsia="ru-RU"/>
              </w:rPr>
              <w:t>Коронавирустық инфекцияның өршуіне байланысты Қытайда 2020 жылдың басынан бастап қаңтар мен ақпанда теміржол көлігімен барлық бағыттарда транзиттік жүк тасымалы 60% - ға дейін, оның ішінде контейнерлік тасымалдау көлемі 30% - ға дейін төмендеді.</w:t>
            </w:r>
          </w:p>
          <w:p w:rsidR="00F80BEB" w:rsidRPr="00650EBB" w:rsidRDefault="00F80BEB" w:rsidP="00C94274">
            <w:pPr>
              <w:spacing w:after="0" w:line="240" w:lineRule="auto"/>
              <w:ind w:right="-107"/>
              <w:jc w:val="both"/>
              <w:rPr>
                <w:rFonts w:ascii="Times New Roman" w:hAnsi="Times New Roman"/>
                <w:sz w:val="16"/>
                <w:szCs w:val="16"/>
                <w:lang w:val="kk-KZ" w:eastAsia="ru-RU"/>
              </w:rPr>
            </w:pPr>
            <w:r w:rsidRPr="00650EBB">
              <w:rPr>
                <w:rFonts w:ascii="Times New Roman" w:hAnsi="Times New Roman"/>
                <w:sz w:val="16"/>
                <w:szCs w:val="16"/>
                <w:lang w:val="kk-KZ" w:eastAsia="ru-RU"/>
              </w:rPr>
              <w:t>Төмендеу Қытай өндірісінің қуаттылығының 90% - ы эпидемиядан зардап шеккен Қытайдың провинцияларында орналасқандығына байланысты.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z w:val="16"/>
                <w:szCs w:val="16"/>
                <w:lang w:val="kk-KZ" w:eastAsia="ru-RU"/>
              </w:rPr>
              <w:t>Осы себептердің барлығы Қазақстан аумағы арқылы транзиттік контейнерлер көлемінің болжамды өсуінің баяулауына алып келді.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b/>
                <w:spacing w:val="2"/>
                <w:sz w:val="16"/>
                <w:szCs w:val="16"/>
                <w:lang w:val="kk-KZ" w:eastAsia="ru-RU"/>
              </w:rPr>
              <w:t xml:space="preserve">Транзиттік тасымалдардың өсуін қамтамасыз ету мақсатында Қазақстан Үкіметі контейнерлік транзиттік пойыздарды кедендік тексеріп қарауды алып тастау, тексеріп қарауды тек межелі мемлекеттің шекарасында жүзеге асыру туралы шешім қабылдады </w:t>
            </w:r>
            <w:r w:rsidRPr="00650EBB">
              <w:rPr>
                <w:rFonts w:ascii="Times New Roman" w:hAnsi="Times New Roman"/>
                <w:spacing w:val="2"/>
                <w:sz w:val="16"/>
                <w:szCs w:val="16"/>
                <w:lang w:val="kk-KZ" w:eastAsia="ru-RU"/>
              </w:rPr>
              <w:t>(2020 жылдың соңына дейін экономикалық өсуді қалпына келтірудің кешенді жоспары).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Бұл шара 2019 жылдың көрсеткіштеріне қарағанда Қазақстан аумағы арқылы контейнерлік транзитті ұлғайтуға ықпал етті.</w:t>
            </w:r>
          </w:p>
          <w:p w:rsidR="00F80BEB" w:rsidRPr="00650EBB" w:rsidRDefault="00F80BEB" w:rsidP="00C94274">
            <w:pPr>
              <w:spacing w:after="0" w:line="240" w:lineRule="auto"/>
              <w:ind w:left="-60" w:right="-3" w:firstLine="94"/>
              <w:jc w:val="both"/>
              <w:rPr>
                <w:rFonts w:ascii="Times New Roman" w:hAnsi="Times New Roman"/>
                <w:b/>
                <w:bCs/>
                <w:sz w:val="16"/>
                <w:szCs w:val="16"/>
                <w:lang w:val="kk-KZ" w:eastAsia="ru-RU"/>
              </w:rPr>
            </w:pPr>
            <w:r w:rsidRPr="00650EBB">
              <w:rPr>
                <w:rFonts w:ascii="Times New Roman" w:hAnsi="Times New Roman"/>
                <w:spacing w:val="2"/>
                <w:sz w:val="16"/>
                <w:szCs w:val="16"/>
                <w:lang w:val="kk-KZ" w:eastAsia="ru-RU"/>
              </w:rPr>
              <w:t>Сонымен қатар, 2020 жылдың І тоқсанында Индустрия және инфрақұрылымдық даму министрінің төрағалығымен және «Қазақстан темір жолы» ҰК» АҚ Басқарма төрағасының қатысуымен транзиттік контейнерлік тасымалдар көлемі жөніндегі жоспарларды қайта қарау мәселелері жөнінде кеңес өткізілді.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 xml:space="preserve">Цифрлық технологияларды </w:t>
            </w:r>
            <w:r w:rsidRPr="00650EBB">
              <w:rPr>
                <w:rFonts w:ascii="Times New Roman" w:hAnsi="Times New Roman"/>
                <w:sz w:val="16"/>
                <w:szCs w:val="16"/>
                <w:lang w:val="kk-KZ" w:eastAsia="ru-RU"/>
              </w:rPr>
              <w:lastRenderedPageBreak/>
              <w:t>пайдаланатын республикалық маңызы бар көлік жолдарының үлесі</w:t>
            </w:r>
            <w:r w:rsidR="00B925CF">
              <w:rPr>
                <w:rFonts w:ascii="Times New Roman" w:hAnsi="Times New Roman"/>
                <w:sz w:val="16"/>
                <w:szCs w:val="16"/>
                <w:lang w:val="kk-KZ" w:eastAsia="ru-RU"/>
              </w:rPr>
              <w:t>ндет</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lastRenderedPageBreak/>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 xml:space="preserve">ИИДМ </w:t>
            </w:r>
            <w:r w:rsidRPr="00650EBB">
              <w:rPr>
                <w:rFonts w:ascii="Times New Roman" w:hAnsi="Times New Roman"/>
                <w:sz w:val="16"/>
                <w:szCs w:val="16"/>
                <w:lang w:val="kk-KZ" w:eastAsia="ru-RU"/>
              </w:rPr>
              <w:lastRenderedPageBreak/>
              <w:t>Автомобиль жолдары комитетінің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ИИДМ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eastAsia="ru-RU"/>
              </w:rPr>
              <w:t>0</w:t>
            </w:r>
            <w:r w:rsidRPr="00650EBB">
              <w:rPr>
                <w:rFonts w:ascii="Times New Roman" w:hAnsi="Times New Roman"/>
                <w:sz w:val="16"/>
                <w:szCs w:val="16"/>
                <w:lang w:val="kk-KZ" w:eastAsia="ru-RU"/>
              </w:rPr>
              <w:t>,85</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0,85</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0,85</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22,8</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22,8</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22,8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40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40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67</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8"/>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Орындалды.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Келесі жол учаскелерінде ұзындығы 200 км республикалық маңызы бар автомобиль жолдарына аспаптық тексеру жүргізілді: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Өзбекстан Республикасының шекарасы (Ташкентке) – Көкпек, Көктал, Благовещенка арқылы өтетін Шымкент – Тараз - Алматы-Қорғас, Қырғызстан Республикасының шекарасына кіреберістермен (жол учаскесі 1429-1464 км) - 35 км;</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Ресей Федерациясының шекарасы (Екатеринбургке) - Алматы, Қостанай, Астана, Қарағанды қалалары арқылы (жол учаскесі 2380-2467 км) - 87 км;</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Алматы-Шемалған-Ұзынағаш-Прудки-Талап-Қырғызстан шекарасы (Жамбыл мемориалына кіреберіспен) (жол учаскесі 23-89 км) - 66 км;</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Алматы-Шемалған-Ұзын-Ағаш-Прудки-Талап - Қырғызстан шекарасы (Жамбыл мемориалына кіреберіспен) (жол учаскесі 89-101 км) - 12 км.</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Жолдардың жалпы ұзындығы 23600 км құрайды.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2019 жылы жол активтерін басқару жүйесін енгізу бойынша жобаны іске асыру шеңберінде республикалық маңызы бар автомобиль жолдарының 22,8% немесе 5 380 км аспаптық зерттеу жүргізілді (жалпы ұзындығы 23600 км құрайды): Ақмола облысы - 18,75 км, Ақтөбе облысы - 523 км, Алматы облысы - 1280,5 км, Атырау облысы - 237,5 км, Шығыс Қазақстан облысы-118 км, Жамбыл облысы - 887 км, Батыс Қазақстан облысы – 382 км, Қарағанды облысы-364 Қостанай облысы – 104,5 км, Қызылорда облысы - 65,75 км, Маңғыстау облысы - 253,5 км, Павлодар облысы - 570,5 км, Солтүстік Қазақстан облысы-192 км, Түркістан облысы – 383 км.</w:t>
            </w:r>
          </w:p>
          <w:p w:rsidR="00F80BEB" w:rsidRPr="00650EBB" w:rsidRDefault="00F80BEB" w:rsidP="00C94274">
            <w:pPr>
              <w:spacing w:after="0" w:line="240" w:lineRule="auto"/>
              <w:ind w:right="-108"/>
              <w:jc w:val="both"/>
              <w:rPr>
                <w:rFonts w:ascii="Times New Roman" w:hAnsi="Times New Roman"/>
                <w:b/>
                <w:bCs/>
                <w:sz w:val="16"/>
                <w:szCs w:val="16"/>
                <w:lang w:val="kk-KZ" w:eastAsia="ru-RU"/>
              </w:rPr>
            </w:pPr>
            <w:r w:rsidRPr="00650EBB">
              <w:rPr>
                <w:rFonts w:ascii="Times New Roman" w:hAnsi="Times New Roman"/>
                <w:sz w:val="16"/>
                <w:szCs w:val="16"/>
                <w:lang w:val="kk-KZ" w:eastAsia="ru-RU"/>
              </w:rPr>
              <w:t xml:space="preserve">16 жылжымалы жол зертханалары 2020 жылы жалпы ұзындығы 16 345 км республикалық маңызы бар автомобиль жолдарының 67% аспаптық тексеру жүргізді, жол активтерін ұлғайту жөніндегі нормативтік-құқықтық актілерге енгізілген өзгерістермен байланысты диагностикамен қамтылған жолдардың ұзындығын ұлғайту, онда автожолдарды диагностикалау мен паспорттауға арналған шығыстар лимиттері белгіленген, сондай-ақ жол активтерін басқару жүйесі үшін қажетті </w:t>
            </w:r>
            <w:r w:rsidRPr="00650EBB">
              <w:rPr>
                <w:rFonts w:ascii="Times New Roman" w:hAnsi="Times New Roman"/>
                <w:sz w:val="16"/>
                <w:szCs w:val="16"/>
                <w:lang w:val="kk-KZ" w:eastAsia="ru-RU"/>
              </w:rPr>
              <w:lastRenderedPageBreak/>
              <w:t>жиналатын деректерді оңтайландыру</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b/>
                <w:sz w:val="16"/>
                <w:szCs w:val="16"/>
                <w:lang w:val="kk-KZ" w:eastAsia="ru-RU"/>
              </w:rPr>
            </w:pPr>
            <w:r w:rsidRPr="00650EBB">
              <w:rPr>
                <w:rFonts w:ascii="Times New Roman" w:hAnsi="Times New Roman"/>
                <w:b/>
                <w:sz w:val="16"/>
                <w:szCs w:val="16"/>
                <w:lang w:val="kk-KZ" w:eastAsia="ru-RU"/>
              </w:rPr>
              <w:t>Іс</w:t>
            </w:r>
            <w:r w:rsidRPr="00650EBB">
              <w:rPr>
                <w:rFonts w:ascii="Times New Roman" w:hAnsi="Times New Roman"/>
                <w:b/>
                <w:sz w:val="16"/>
                <w:szCs w:val="16"/>
                <w:lang w:eastAsia="ru-RU"/>
              </w:rPr>
              <w:t>-</w:t>
            </w:r>
            <w:r w:rsidRPr="00650EBB">
              <w:rPr>
                <w:rFonts w:ascii="Times New Roman" w:hAnsi="Times New Roman"/>
                <w:b/>
                <w:sz w:val="16"/>
                <w:szCs w:val="16"/>
                <w:lang w:val="kk-KZ" w:eastAsia="ru-RU"/>
              </w:rPr>
              <w:t>шаралар:</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7"/>
              <w:rPr>
                <w:rFonts w:ascii="Times New Roman" w:hAnsi="Times New Roman"/>
                <w:b/>
                <w:bCs/>
                <w:sz w:val="16"/>
                <w:szCs w:val="16"/>
                <w:lang w:eastAsia="ru-RU"/>
              </w:rPr>
            </w:pP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Мультимодальдық көлік тасымалы жүйесін 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(келісу бойынша), ИИДМ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color w:val="000000"/>
                <w:sz w:val="16"/>
                <w:szCs w:val="16"/>
              </w:rPr>
              <w:t>жеке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175 000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167 200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rPr>
                <w:rFonts w:ascii="Times New Roman" w:hAnsi="Times New Roman"/>
                <w:sz w:val="16"/>
                <w:szCs w:val="16"/>
              </w:rPr>
            </w:pPr>
            <w:r w:rsidRPr="00650EBB">
              <w:rPr>
                <w:rFonts w:ascii="Times New Roman" w:hAnsi="Times New Roman"/>
                <w:color w:val="000000"/>
                <w:sz w:val="16"/>
                <w:szCs w:val="16"/>
              </w:rPr>
              <w:t>жеке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eastAsia="ru-RU"/>
              </w:rPr>
              <w:t>Жүйені өнеркәсіптік пайдалануға енгізу бойынша жұмыстар аяқталды және 28.09.2018 ж. тұрақты пайдалануға беру туралы бұйрыққа қол қойылды, SAP CRM шешімінің негізінде функционал енгізілді.</w:t>
            </w:r>
          </w:p>
          <w:p w:rsidR="00F80BEB" w:rsidRPr="00650EBB" w:rsidRDefault="00F80BEB" w:rsidP="00C94274">
            <w:pPr>
              <w:spacing w:after="0" w:line="240" w:lineRule="auto"/>
              <w:ind w:right="-107"/>
              <w:rPr>
                <w:rFonts w:ascii="Times New Roman" w:hAnsi="Times New Roman"/>
                <w:b/>
                <w:bCs/>
                <w:sz w:val="16"/>
                <w:szCs w:val="16"/>
                <w:lang w:eastAsia="ru-RU"/>
              </w:rPr>
            </w:pP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eastAsia="ru-RU"/>
              </w:rPr>
              <w:t>«Магистраль» АБЖ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(келісу бойынша), ИИДМ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20"/>
                <w:szCs w:val="20"/>
                <w:lang w:val="kk-KZ" w:eastAsia="ru-RU"/>
              </w:rPr>
            </w:pPr>
            <w:r w:rsidRPr="00650EBB">
              <w:rPr>
                <w:rFonts w:ascii="Times New Roman" w:hAnsi="Times New Roman"/>
                <w:sz w:val="20"/>
                <w:szCs w:val="20"/>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«Қазақстан темір жолы» ҰК» АҚ жеке қаражаты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
                <w:bCs/>
                <w:sz w:val="16"/>
                <w:szCs w:val="16"/>
                <w:lang w:val="kk-KZ" w:eastAsia="ru-RU"/>
              </w:rPr>
              <w:t>Орындалды (2020ж).</w:t>
            </w:r>
          </w:p>
          <w:p w:rsidR="00F80BEB" w:rsidRPr="00650EBB" w:rsidRDefault="00F80BEB" w:rsidP="00C94274">
            <w:pPr>
              <w:spacing w:after="0" w:line="240" w:lineRule="auto"/>
              <w:jc w:val="both"/>
              <w:rPr>
                <w:rFonts w:ascii="Times New Roman" w:hAnsi="Times New Roman"/>
                <w:sz w:val="16"/>
                <w:szCs w:val="16"/>
                <w:shd w:val="clear" w:color="auto" w:fill="FFFFFF"/>
                <w:lang w:val="kk-KZ"/>
              </w:rPr>
            </w:pPr>
            <w:r w:rsidRPr="00650EBB">
              <w:rPr>
                <w:rFonts w:ascii="Times New Roman" w:hAnsi="Times New Roman"/>
                <w:sz w:val="16"/>
                <w:szCs w:val="16"/>
                <w:shd w:val="clear" w:color="auto" w:fill="FFFFFF"/>
                <w:lang w:val="kk-KZ"/>
              </w:rPr>
              <w:t>Жоба поездар қозғалысының қауіпсіздігін қамтамасыз етуге, жолдың ақаулықтары мен рельстердегі ақауларды уақтылы анықтауға, сондай-ақ ұтқыр диагностикалық кешендерді сатып алу есебінен жолдың нақты жай-күйі бойынша жөндеуге көшу үшін теміржолдың кешенді диагностикасын жүргізуге бағытталған.</w:t>
            </w:r>
          </w:p>
          <w:p w:rsidR="00F80BEB" w:rsidRPr="00650EBB" w:rsidRDefault="00F80BEB" w:rsidP="00C94274">
            <w:pPr>
              <w:spacing w:after="0" w:line="240" w:lineRule="auto"/>
              <w:jc w:val="both"/>
              <w:rPr>
                <w:rFonts w:ascii="Times New Roman" w:hAnsi="Times New Roman"/>
                <w:sz w:val="16"/>
                <w:szCs w:val="16"/>
                <w:shd w:val="clear" w:color="auto" w:fill="FFFFFF"/>
                <w:lang w:val="kk-KZ"/>
              </w:rPr>
            </w:pPr>
            <w:r w:rsidRPr="00650EBB">
              <w:rPr>
                <w:rFonts w:ascii="Times New Roman" w:hAnsi="Times New Roman"/>
                <w:sz w:val="16"/>
                <w:szCs w:val="16"/>
                <w:shd w:val="clear" w:color="auto" w:fill="FFFFFF"/>
                <w:lang w:val="kk-KZ"/>
              </w:rPr>
              <w:t>Жобаның бірінші кезеңінде 2019 жылдың 2 мамырында іске қосылған 3 бірлік мобильді диагностикалық кешен іске қосылды.</w:t>
            </w:r>
          </w:p>
          <w:p w:rsidR="00F80BEB" w:rsidRPr="00650EBB" w:rsidRDefault="00F80BEB" w:rsidP="00C94274">
            <w:pPr>
              <w:spacing w:after="0" w:line="240" w:lineRule="auto"/>
              <w:jc w:val="both"/>
              <w:rPr>
                <w:rFonts w:ascii="Times New Roman" w:hAnsi="Times New Roman"/>
                <w:sz w:val="16"/>
                <w:szCs w:val="16"/>
                <w:shd w:val="clear" w:color="auto" w:fill="FFFFFF"/>
                <w:lang w:val="kk-KZ"/>
              </w:rPr>
            </w:pPr>
            <w:r w:rsidRPr="00650EBB">
              <w:rPr>
                <w:rFonts w:ascii="Times New Roman" w:hAnsi="Times New Roman"/>
                <w:sz w:val="16"/>
                <w:szCs w:val="16"/>
                <w:shd w:val="clear" w:color="auto" w:fill="FFFFFF"/>
                <w:lang w:val="kk-KZ"/>
              </w:rPr>
              <w:t>2020 жылдың наурыз айында тағы 3 мобильді диагностикалық кешен пайдалануға берілді және 6 мобильді диагностикалық кешеннің көмегімен магистральдық желілердің инфрақұрылымын диагностикалау басталды.</w:t>
            </w:r>
          </w:p>
          <w:p w:rsidR="00F80BEB" w:rsidRPr="00650EBB" w:rsidRDefault="00F80BEB" w:rsidP="00C94274">
            <w:pPr>
              <w:spacing w:after="0" w:line="240" w:lineRule="auto"/>
              <w:jc w:val="both"/>
              <w:rPr>
                <w:rFonts w:ascii="Times New Roman" w:hAnsi="Times New Roman"/>
                <w:sz w:val="16"/>
                <w:szCs w:val="16"/>
                <w:shd w:val="clear" w:color="auto" w:fill="FFFFFF"/>
                <w:lang w:val="kk-KZ"/>
              </w:rPr>
            </w:pPr>
            <w:r w:rsidRPr="00650EBB">
              <w:rPr>
                <w:rFonts w:ascii="Times New Roman" w:hAnsi="Times New Roman"/>
                <w:sz w:val="16"/>
                <w:szCs w:val="16"/>
                <w:shd w:val="clear" w:color="auto" w:fill="FFFFFF"/>
                <w:lang w:val="kk-KZ"/>
              </w:rPr>
              <w:t>2020 жылғы жұмыс нәтижесі бойынша мобильді диагностикалық кешендермен 277 мың км астам жол диагностикаланды. Бұл ретте 1630 дана қауіпті аса қауіпті рельстер табылды, яғни 1630 рельс үзілістерінің алдын алынды.</w:t>
            </w:r>
          </w:p>
          <w:p w:rsidR="00F80BEB" w:rsidRPr="00650EBB" w:rsidRDefault="00F80BEB" w:rsidP="00C94274">
            <w:pPr>
              <w:spacing w:after="0"/>
              <w:jc w:val="both"/>
              <w:rPr>
                <w:rFonts w:ascii="Times New Roman" w:hAnsi="Times New Roman"/>
                <w:sz w:val="16"/>
                <w:szCs w:val="16"/>
                <w:lang w:val="kk-KZ" w:eastAsia="ru-RU"/>
              </w:rPr>
            </w:pPr>
            <w:r w:rsidRPr="00650EBB">
              <w:rPr>
                <w:rFonts w:ascii="Times New Roman" w:hAnsi="Times New Roman"/>
                <w:sz w:val="16"/>
                <w:szCs w:val="16"/>
                <w:shd w:val="clear" w:color="auto" w:fill="FFFFFF"/>
                <w:lang w:val="kk-KZ"/>
              </w:rPr>
              <w:t>Осылайша, мобильді диагностикалық кешендер жұмысының нәтижелері рельстердің ақаулықтары мен ақауларын уақтылы және сенімді анықтау нәтижесінде рельстердің сынуы салдарынан жылжымалы құрамның шығып кетуін болдырмау есебінен поездар қозғалысының қауіпсіздігін қамтамасыз етуге мүмкіндік берді.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Интеллектуалды көлік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26"/>
              <w:rPr>
                <w:rFonts w:ascii="Times New Roman" w:hAnsi="Times New Roman"/>
                <w:sz w:val="16"/>
                <w:szCs w:val="16"/>
                <w:lang w:val="kk-KZ" w:eastAsia="ru-RU"/>
              </w:rPr>
            </w:pPr>
            <w:r w:rsidRPr="00650EBB">
              <w:rPr>
                <w:rFonts w:ascii="Times New Roman" w:hAnsi="Times New Roman"/>
                <w:sz w:val="16"/>
                <w:szCs w:val="16"/>
                <w:lang w:val="kk-KZ" w:eastAsia="ru-RU"/>
              </w:rPr>
              <w:t>мың</w:t>
            </w:r>
          </w:p>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 «Зерде» холдингі»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 xml:space="preserve">тұжырымдаманы әзірлеу нәтижелері </w:t>
            </w:r>
            <w:r w:rsidRPr="00650EBB">
              <w:rPr>
                <w:rFonts w:ascii="Times New Roman" w:hAnsi="Times New Roman"/>
                <w:color w:val="000000"/>
                <w:sz w:val="16"/>
                <w:szCs w:val="16"/>
              </w:rPr>
              <w:lastRenderedPageBreak/>
              <w:t>бойынша </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РБ, бюджеттен тыс қаражат (МЖ</w:t>
            </w:r>
            <w:r w:rsidRPr="00650EBB">
              <w:rPr>
                <w:rFonts w:ascii="Times New Roman" w:hAnsi="Times New Roman"/>
                <w:color w:val="000000"/>
                <w:sz w:val="16"/>
                <w:szCs w:val="16"/>
              </w:rPr>
              <w:lastRenderedPageBreak/>
              <w:t>Ә)</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 xml:space="preserve">РБ, бюджеттен тыс қаражат </w:t>
            </w:r>
            <w:r w:rsidRPr="00650EBB">
              <w:rPr>
                <w:rFonts w:ascii="Times New Roman" w:hAnsi="Times New Roman"/>
                <w:color w:val="000000"/>
                <w:sz w:val="16"/>
                <w:szCs w:val="16"/>
              </w:rPr>
              <w:lastRenderedPageBreak/>
              <w:t>(МЖӘ)</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lastRenderedPageBreak/>
              <w:t>РБ, бюджеттен тыс қаражат (МЖ</w:t>
            </w:r>
            <w:r w:rsidRPr="00650EBB">
              <w:rPr>
                <w:rFonts w:ascii="Times New Roman" w:hAnsi="Times New Roman"/>
                <w:color w:val="000000"/>
                <w:sz w:val="16"/>
                <w:szCs w:val="16"/>
              </w:rPr>
              <w:lastRenderedPageBreak/>
              <w:t>Ә)</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 xml:space="preserve">РБ, бюджеттен тыс қаражат </w:t>
            </w:r>
            <w:r w:rsidRPr="00650EBB">
              <w:rPr>
                <w:rFonts w:ascii="Times New Roman" w:hAnsi="Times New Roman"/>
                <w:color w:val="000000"/>
                <w:sz w:val="16"/>
                <w:szCs w:val="16"/>
              </w:rPr>
              <w:lastRenderedPageBreak/>
              <w:t>(МЖӘ)</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РБ, 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 xml:space="preserve">РБ, бюджеттен тыс қаражат </w:t>
            </w:r>
            <w:r w:rsidRPr="00650EBB">
              <w:rPr>
                <w:rFonts w:ascii="Times New Roman" w:hAnsi="Times New Roman"/>
                <w:color w:val="000000"/>
                <w:sz w:val="16"/>
                <w:szCs w:val="16"/>
              </w:rPr>
              <w:lastRenderedPageBreak/>
              <w:t>(МЖӘ)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 xml:space="preserve">РБ, бюджеттен тыс қаражат </w:t>
            </w:r>
            <w:r w:rsidRPr="00650EBB">
              <w:rPr>
                <w:rFonts w:ascii="Times New Roman" w:hAnsi="Times New Roman"/>
                <w:color w:val="000000"/>
                <w:sz w:val="16"/>
                <w:szCs w:val="16"/>
              </w:rPr>
              <w:lastRenderedPageBreak/>
              <w:t>(МЖӘ)</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E45677">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РБ, бюджеттен тыс қаражат (МЖӘ)</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003 «Республикалық деңгейде автомо</w:t>
            </w:r>
            <w:r w:rsidRPr="00650EBB">
              <w:rPr>
                <w:rFonts w:ascii="Times New Roman" w:hAnsi="Times New Roman"/>
                <w:color w:val="000000"/>
                <w:sz w:val="16"/>
                <w:szCs w:val="16"/>
              </w:rPr>
              <w:lastRenderedPageBreak/>
              <w:t>биль жолдарын дамыту» бағдарламасы, 016 «Республикалық бюджеттен сыртқы қарыздардың қоса қаржыландырудың есебінен» кіші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
                <w:bCs/>
                <w:sz w:val="16"/>
                <w:szCs w:val="16"/>
                <w:lang w:val="kk-KZ" w:eastAsia="ru-RU"/>
              </w:rPr>
              <w:lastRenderedPageBreak/>
              <w:t>Ішінара орындалды</w:t>
            </w:r>
            <w:r w:rsidRPr="00650EBB">
              <w:rPr>
                <w:rFonts w:ascii="Times New Roman" w:hAnsi="Times New Roman"/>
                <w:b/>
                <w:bCs/>
                <w:sz w:val="16"/>
                <w:szCs w:val="16"/>
                <w:lang w:eastAsia="ru-RU"/>
              </w:rPr>
              <w:t>.</w:t>
            </w:r>
            <w:r w:rsidRPr="00650EBB">
              <w:rPr>
                <w:rFonts w:ascii="Times New Roman" w:hAnsi="Times New Roman"/>
                <w:b/>
                <w:bCs/>
                <w:sz w:val="16"/>
                <w:szCs w:val="16"/>
                <w:lang w:val="kk-KZ" w:eastAsia="ru-RU"/>
              </w:rPr>
              <w:t xml:space="preserve"> </w:t>
            </w:r>
            <w:r w:rsidRPr="00650EBB">
              <w:rPr>
                <w:rFonts w:ascii="Times New Roman" w:hAnsi="Times New Roman"/>
                <w:bCs/>
                <w:sz w:val="16"/>
                <w:szCs w:val="16"/>
                <w:lang w:val="kk-KZ" w:eastAsia="ru-RU"/>
              </w:rPr>
              <w:t>Іске асыру мерзімі  2021 жылғы желтоқсан.</w:t>
            </w:r>
          </w:p>
          <w:p w:rsidR="00F80BEB" w:rsidRPr="00650EBB" w:rsidRDefault="00F80BEB" w:rsidP="00C94274">
            <w:pPr>
              <w:spacing w:after="0" w:line="240" w:lineRule="auto"/>
              <w:rPr>
                <w:rFonts w:ascii="Times New Roman" w:hAnsi="Times New Roman"/>
                <w:b/>
                <w:spacing w:val="2"/>
                <w:sz w:val="16"/>
                <w:szCs w:val="16"/>
                <w:lang w:val="kk-KZ" w:eastAsia="ru-RU"/>
              </w:rPr>
            </w:pPr>
            <w:r w:rsidRPr="00650EBB">
              <w:rPr>
                <w:rFonts w:ascii="Times New Roman" w:hAnsi="Times New Roman"/>
                <w:b/>
                <w:spacing w:val="2"/>
                <w:sz w:val="16"/>
                <w:szCs w:val="16"/>
                <w:lang w:val="kk-KZ" w:eastAsia="ru-RU"/>
              </w:rPr>
              <w:t>Интеллектуалды көлік жүйесі 5 компоненттен тұрады:</w:t>
            </w:r>
          </w:p>
          <w:p w:rsidR="00F80BEB" w:rsidRPr="00650EBB" w:rsidRDefault="00F80BEB" w:rsidP="00C94274">
            <w:pPr>
              <w:spacing w:after="0" w:line="240" w:lineRule="auto"/>
              <w:jc w:val="both"/>
              <w:rPr>
                <w:rFonts w:ascii="Times New Roman" w:hAnsi="Times New Roman"/>
                <w:b/>
                <w:spacing w:val="2"/>
                <w:sz w:val="16"/>
                <w:szCs w:val="16"/>
                <w:lang w:val="kk-KZ" w:eastAsia="ru-RU"/>
              </w:rPr>
            </w:pPr>
            <w:r w:rsidRPr="00650EBB">
              <w:rPr>
                <w:rFonts w:ascii="Times New Roman" w:hAnsi="Times New Roman"/>
                <w:b/>
                <w:spacing w:val="2"/>
                <w:sz w:val="16"/>
                <w:szCs w:val="16"/>
                <w:lang w:val="kk-KZ" w:eastAsia="ru-RU"/>
              </w:rPr>
              <w:t>Ақы алу жүйесі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xml:space="preserve">2019 жылы төлемақы алу жүйесі 3 учаскеде енгізілді (мерзімі-2018 жылғы </w:t>
            </w:r>
            <w:r w:rsidRPr="00650EBB">
              <w:rPr>
                <w:rFonts w:ascii="Times New Roman" w:hAnsi="Times New Roman"/>
                <w:spacing w:val="2"/>
                <w:sz w:val="16"/>
                <w:szCs w:val="16"/>
                <w:lang w:val="kk-KZ" w:eastAsia="ru-RU"/>
              </w:rPr>
              <w:lastRenderedPageBreak/>
              <w:t>тамыз – 2019 жылғы наурыз актісі - орындалды): «Алматы – Қапшағай», «Алматы – Қорғас», «Астана – Теміртау».</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2013 жылдан бастап «Нұр-сұлтан-Щучинск» ақылы учаскесі жұмыс істейді. Бүгінгі таңда 4 ақылы учаскенің ұзындығы 682 км құрайды.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Сонымен қатар, 2019 жылы ақы алудың ашық жүйесіне көшу туралы шешім қабылданды. 2019 жылғы 24 Желтоқсанда инвестормен SVP орнату және қызмет көрсету туралы инвестициялық келісімге қол қойылды. Консорциум Республикалық маңызы бар ҚР Автомобиль жолдарының 11 мың шақырымына ақы алу жүйесін енгізуді жүзеге асырады.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Жобаны іске асыру 2 кезеңде жүзеге асырылады: 2020-21 ж. – 5,8 мың км, 2021-2024 ж. – 5,2 мың км.</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Шарт шеңберінде 2020 жылы еліміздің 12 облысында (СҚО мен Қарағанды облыстарынан басқа) саны 99 бірлік (жоспар бойынша 99 бірлік) бақылау аркаларын орнату бойынша барлық құрылыс-монтаждау жұмыстары аяқталды. 5 учаске тестілік пайдалануға берілді (Шымкент-гр.Өзбекстан (а. ж. 5 тамыздан бастап), Орал-гр. РФ (Саратов), Орал – гр. РФ (Самара), Ақтөбе – гр. РФ (Орынбор) (А.Ж. 25 қыркүйектен бастап) және Щучинск – Петропавл).</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Қалған учаскелерді тестілік пайдалануға беру 2021 жылдың бірінші тоқсанында жоспарланып отыр.</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Инвестор мониторинг орталығын, клиенттермен жұмыс істеу жөніндегі негізгі орталықты және байланыс орталығын жабдықтау, сондай-ақ деректерді өңдеу орталықтарын (ДӨО) ұйымдастыру жөніндегі барлық жұмыстарды аяқтады.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2020 жылы алымдар - 5,7 млрд.теңгені құрады.</w:t>
            </w:r>
          </w:p>
          <w:p w:rsidR="00F80BEB" w:rsidRPr="00650EBB" w:rsidRDefault="00F80BEB" w:rsidP="00C94274">
            <w:pPr>
              <w:spacing w:after="0" w:line="240" w:lineRule="auto"/>
              <w:jc w:val="both"/>
              <w:rPr>
                <w:rFonts w:ascii="Times New Roman" w:hAnsi="Times New Roman"/>
                <w:b/>
                <w:spacing w:val="2"/>
                <w:sz w:val="16"/>
                <w:szCs w:val="16"/>
                <w:lang w:val="kk-KZ" w:eastAsia="ru-RU"/>
              </w:rPr>
            </w:pPr>
            <w:r w:rsidRPr="00650EBB">
              <w:rPr>
                <w:rFonts w:ascii="Times New Roman" w:hAnsi="Times New Roman"/>
                <w:b/>
                <w:spacing w:val="2"/>
                <w:sz w:val="16"/>
                <w:szCs w:val="16"/>
                <w:lang w:val="kk-KZ" w:eastAsia="ru-RU"/>
              </w:rPr>
              <w:t>Арнайы автоматтандырылған өлшеу құралдары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Арнайы автоматтандырылған өлшеу құралдарының (бұдан әрі - СААЖ) 24 бірлігі орнатылды.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xml:space="preserve">«Ұлттық сараптама және сертификаттау орталығы» АҚ-на САИС-тің 12 бірлігі бойынша тексеру туралы сертификаттар </w:t>
            </w:r>
            <w:r w:rsidRPr="00650EBB">
              <w:rPr>
                <w:rFonts w:ascii="Times New Roman" w:hAnsi="Times New Roman"/>
                <w:spacing w:val="2"/>
                <w:sz w:val="16"/>
                <w:szCs w:val="16"/>
                <w:lang w:val="kk-KZ" w:eastAsia="ru-RU"/>
              </w:rPr>
              <w:lastRenderedPageBreak/>
              <w:t>берілді.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Жамбыл облысының Меркі кентінде (датчиктерді ауыстыру) СААЖ қалпына келтірілді және 2020 жылғы 4 тамызда метрологиялық тексеру туралы сертификат алынды.</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2019 жылы белгіленген СААЖ бойынша сертификатталған тексеруден өту және деректерді беру үшін Көлік комитеті жүйесімен интеграциялық жұмыстар жүргізілуде.</w:t>
            </w:r>
          </w:p>
          <w:p w:rsidR="00F80BEB" w:rsidRPr="00650EBB" w:rsidRDefault="00F80BEB" w:rsidP="00C94274">
            <w:pPr>
              <w:spacing w:after="0" w:line="240" w:lineRule="auto"/>
              <w:jc w:val="both"/>
              <w:rPr>
                <w:rFonts w:ascii="Times New Roman" w:hAnsi="Times New Roman"/>
                <w:b/>
                <w:spacing w:val="2"/>
                <w:sz w:val="16"/>
                <w:szCs w:val="16"/>
                <w:lang w:val="kk-KZ" w:eastAsia="ru-RU"/>
              </w:rPr>
            </w:pPr>
            <w:r w:rsidRPr="00650EBB">
              <w:rPr>
                <w:rFonts w:ascii="Times New Roman" w:hAnsi="Times New Roman"/>
                <w:b/>
                <w:spacing w:val="2"/>
                <w:sz w:val="16"/>
                <w:szCs w:val="16"/>
                <w:lang w:val="kk-KZ" w:eastAsia="ru-RU"/>
              </w:rPr>
              <w:t>Метеожағдайларды талдау және болжау жүйесі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4 ақылы учаскелерде мынадай параметрлерді айқындауға қабілетті 18 метеостанция (Нұр-сұлтан-Теміртау – 6 бірлік метеостанция, Алматы-Қапшағай – 2 бірлік метеостанция, Алматы-Қорғас – 6 бірлік метеостанция, Нұр-сұлтан-Щучинск – 4 бірлік метеостанция) орнатылды:</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ауа және жол төсемінің температурасы;</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салыстырмалы ылғалдылық;</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атмосфералық қысым;</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жауын-шашынның қарқындылығы мен түрі;</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желдің бағыты мен жылдамдығы;</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жол төсемінің параметрлерін анықтау;</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eastAsia="ru-RU"/>
              </w:rPr>
              <w:t>- 3 сағат ішінде жол төсемінің жай-күйін болжау.</w:t>
            </w:r>
          </w:p>
          <w:p w:rsidR="00F80BEB" w:rsidRPr="00650EBB" w:rsidRDefault="00F80BEB" w:rsidP="00C94274">
            <w:pPr>
              <w:spacing w:after="0" w:line="240" w:lineRule="auto"/>
              <w:jc w:val="both"/>
              <w:rPr>
                <w:rFonts w:ascii="Times New Roman" w:hAnsi="Times New Roman"/>
                <w:b/>
                <w:spacing w:val="2"/>
                <w:sz w:val="16"/>
                <w:szCs w:val="16"/>
                <w:lang w:val="kk-KZ" w:eastAsia="ru-RU"/>
              </w:rPr>
            </w:pPr>
            <w:r w:rsidRPr="00650EBB">
              <w:rPr>
                <w:rFonts w:ascii="Times New Roman" w:hAnsi="Times New Roman"/>
                <w:b/>
                <w:spacing w:val="2"/>
                <w:sz w:val="16"/>
                <w:szCs w:val="16"/>
                <w:lang w:val="kk-KZ" w:eastAsia="ru-RU"/>
              </w:rPr>
              <w:t>Жол сервисі объектілерін цифрландыру</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Жол бойындағы сервисті цифрландыру үшін телефон қоңырауын шалу мүмкіндігімен барлық ЖҚЖ, елді мекендер мен Республикалық маңызы бар жолдардағы медициналық көмек пункттерінің базасымен «KazWay» мобильді қосымшасы әзірленді. Google Maps, Яндекс карталары, here Kazakhstan және TransPark карталарына, сондай-ақ корпоративтік сайтқа барлық ЖБК туралы ақпараттың 100% енгізілді qaj.kz жол бойындағы сервистің барлық нысандары жүктелді.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Сондай-ақ, «QAJ» мобильдік қосымшасы әзірленді, оның функционалына мыналар кіреді: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автомобиль жолдарының картасы, оның ішінде СРО, жол жұмыстары және жолдардағы жағдай (жабық / жөндеу);</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xml:space="preserve">- көрсетілген бағыт бойынша маршрутты есептеу (ұзақтығы мен </w:t>
            </w:r>
            <w:r w:rsidRPr="00650EBB">
              <w:rPr>
                <w:rFonts w:ascii="Times New Roman" w:hAnsi="Times New Roman"/>
                <w:spacing w:val="2"/>
                <w:sz w:val="16"/>
                <w:szCs w:val="16"/>
                <w:lang w:val="kk-KZ" w:eastAsia="ru-RU"/>
              </w:rPr>
              <w:lastRenderedPageBreak/>
              <w:t>уақыты) және ақылы жолдар бойынша құнын есептеу;</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- 24/7 операторларымен кері байланыс;</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ақылы жолдарды пайдаланушыларға арналған жеке кабинет;</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 екі тілде: қазақ, орыс тілдерінде.</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Қазіргі уақытта қосымша AppStore-да (iOS) және Play Market-те (Android) тек жеке кабинетте қолжетімді (толық функционал 2021 жылдың бірінші тоқсанында күтіледі).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Республикалық және халықаралық маңызы бар автожолдардың бойында жол бойындағы сервистің 1 854 объектісі жұмыс істейді, оның ішінде 1004 (60%) ұлттық стандарт талаптарына сәйкес келеді.</w:t>
            </w:r>
          </w:p>
          <w:p w:rsidR="00F80BEB" w:rsidRPr="00650EBB" w:rsidRDefault="00F80BEB" w:rsidP="00C94274">
            <w:pPr>
              <w:spacing w:after="0" w:line="240" w:lineRule="auto"/>
              <w:jc w:val="both"/>
              <w:rPr>
                <w:rFonts w:ascii="Times New Roman" w:hAnsi="Times New Roman"/>
                <w:b/>
                <w:spacing w:val="2"/>
                <w:sz w:val="16"/>
                <w:szCs w:val="16"/>
                <w:lang w:val="kk-KZ" w:eastAsia="ru-RU"/>
              </w:rPr>
            </w:pPr>
            <w:r w:rsidRPr="00650EBB">
              <w:rPr>
                <w:rFonts w:ascii="Times New Roman" w:hAnsi="Times New Roman"/>
                <w:b/>
                <w:spacing w:val="2"/>
                <w:sz w:val="16"/>
                <w:szCs w:val="16"/>
                <w:lang w:val="kk-KZ" w:eastAsia="ru-RU"/>
              </w:rPr>
              <w:t>Автомобиль көлігімен жолаушылар мен багажды тасымалдауды бақылау және мониторингтеу жүйесі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2021 жылдың желтоқсан айының орындалу мерзімімен Интеллектуалды көлік жүйесін құру және енгізу бойынша егжей-тегжейлі жоспар бекітілді.</w:t>
            </w:r>
          </w:p>
          <w:p w:rsidR="00F80BEB" w:rsidRPr="00650EBB" w:rsidRDefault="00F80BEB" w:rsidP="00C94274">
            <w:pPr>
              <w:spacing w:after="0" w:line="240" w:lineRule="auto"/>
              <w:jc w:val="both"/>
              <w:rPr>
                <w:rFonts w:ascii="Times New Roman" w:hAnsi="Times New Roman"/>
                <w:spacing w:val="2"/>
                <w:sz w:val="16"/>
                <w:szCs w:val="16"/>
                <w:lang w:val="kk-KZ" w:eastAsia="ru-RU"/>
              </w:rPr>
            </w:pPr>
            <w:r w:rsidRPr="00650EBB">
              <w:rPr>
                <w:rFonts w:ascii="Times New Roman" w:hAnsi="Times New Roman"/>
                <w:spacing w:val="2"/>
                <w:sz w:val="16"/>
                <w:szCs w:val="16"/>
                <w:lang w:val="kk-KZ" w:eastAsia="ru-RU"/>
              </w:rPr>
              <w:t>Техникалық құжаттаманың жобасы әзірленді.</w:t>
            </w:r>
          </w:p>
          <w:p w:rsidR="00F80BEB" w:rsidRPr="00650EBB" w:rsidRDefault="00F80BEB" w:rsidP="00C94274">
            <w:pPr>
              <w:spacing w:after="0" w:line="240" w:lineRule="auto"/>
              <w:ind w:right="-107"/>
              <w:rPr>
                <w:rFonts w:ascii="Times New Roman" w:hAnsi="Times New Roman"/>
                <w:b/>
                <w:bCs/>
                <w:sz w:val="16"/>
                <w:szCs w:val="16"/>
                <w:lang w:val="kk-KZ" w:eastAsia="ru-RU"/>
              </w:rPr>
            </w:pPr>
            <w:r w:rsidRPr="00650EBB">
              <w:rPr>
                <w:rFonts w:ascii="Times New Roman" w:hAnsi="Times New Roman"/>
                <w:spacing w:val="2"/>
                <w:sz w:val="16"/>
                <w:szCs w:val="16"/>
                <w:lang w:val="kk-KZ" w:eastAsia="ru-RU"/>
              </w:rPr>
              <w:t>Бұдан басқа, осы қаржыландыру жүйесін құру және енгізу үшін 2020 жылға арналған жағдай болған жоқ.</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14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Цифрлық технологияларды пайдалана отырып, жол активтерін басқару жүйесін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 «Зерде» холдингі»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ХҚИ</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ХҚИ</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сыртқы қарыздар есебінен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pacing w:val="2"/>
                <w:sz w:val="16"/>
                <w:szCs w:val="16"/>
                <w:lang w:eastAsia="ru-RU"/>
              </w:rPr>
            </w:pPr>
            <w:r w:rsidRPr="00650EBB">
              <w:rPr>
                <w:rFonts w:ascii="Times New Roman" w:hAnsi="Times New Roman"/>
                <w:sz w:val="16"/>
                <w:szCs w:val="16"/>
                <w:lang w:eastAsia="ru-RU"/>
              </w:rPr>
              <w:t>ХҚИ</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pacing w:val="2"/>
                <w:sz w:val="16"/>
                <w:szCs w:val="16"/>
                <w:lang w:eastAsia="ru-RU"/>
              </w:rPr>
            </w:pPr>
            <w:r w:rsidRPr="00650EBB">
              <w:rPr>
                <w:rFonts w:ascii="Times New Roman" w:hAnsi="Times New Roman"/>
                <w:sz w:val="16"/>
                <w:szCs w:val="16"/>
                <w:lang w:eastAsia="ru-RU"/>
              </w:rPr>
              <w:t>ХҚИ</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ХҚИ</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003 «Республикалық деңгейде автомобиль жолдарын дамыту» бағдарламасы, 004 «Сыртқы қарыздардың есебінен» кіші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2018 жылы автомобиль жолдарының жағдайы туралы ақпарат жинау үшін 16 жылжымалы жол зертханасы (еліміздің барлық өңірлеріне) пайдалануға берілді.</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2019 жылғы 23 тамызда Дүниежүзілік банк өкілдерімен кездесу өткізілді, оның барысында S. P. T.консультантымен бір көзден алу тәсілімен келісімшарт жасасу туралы шешім қабылданды. 2019 жылғы 13 желтоқсанда жаңа келісімшартқа қол қойылды.</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xml:space="preserve">Келісімшартқа сәйкес 12 міндеттің 11-і аяқталды: </w:t>
            </w:r>
            <w:r w:rsidRPr="00650EBB">
              <w:rPr>
                <w:rFonts w:ascii="Times New Roman" w:hAnsi="Times New Roman"/>
                <w:spacing w:val="2"/>
                <w:sz w:val="16"/>
                <w:szCs w:val="16"/>
                <w:lang w:val="kk-KZ" w:eastAsia="ru-RU"/>
              </w:rPr>
              <w:t>«Д</w:t>
            </w:r>
            <w:r w:rsidRPr="00650EBB">
              <w:rPr>
                <w:rFonts w:ascii="Times New Roman" w:hAnsi="Times New Roman"/>
                <w:spacing w:val="2"/>
                <w:sz w:val="16"/>
                <w:szCs w:val="16"/>
                <w:lang w:eastAsia="ru-RU"/>
              </w:rPr>
              <w:t>еректерді жүктеу</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 xml:space="preserve">, </w:t>
            </w:r>
            <w:r w:rsidRPr="00650EBB">
              <w:rPr>
                <w:rFonts w:ascii="Times New Roman" w:hAnsi="Times New Roman"/>
                <w:spacing w:val="2"/>
                <w:sz w:val="16"/>
                <w:szCs w:val="16"/>
                <w:lang w:val="kk-KZ" w:eastAsia="ru-RU"/>
              </w:rPr>
              <w:t>«Ж</w:t>
            </w:r>
            <w:r w:rsidRPr="00650EBB">
              <w:rPr>
                <w:rFonts w:ascii="Times New Roman" w:hAnsi="Times New Roman"/>
                <w:spacing w:val="2"/>
                <w:sz w:val="16"/>
                <w:szCs w:val="16"/>
                <w:lang w:eastAsia="ru-RU"/>
              </w:rPr>
              <w:t>ол диагностикасы</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 xml:space="preserve">, </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Жол паспорты (түгендеу)</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 xml:space="preserve">, </w:t>
            </w:r>
            <w:r w:rsidRPr="00650EBB">
              <w:rPr>
                <w:rFonts w:ascii="Times New Roman" w:hAnsi="Times New Roman"/>
                <w:spacing w:val="2"/>
                <w:sz w:val="16"/>
                <w:szCs w:val="16"/>
                <w:lang w:val="kk-KZ" w:eastAsia="ru-RU"/>
              </w:rPr>
              <w:t>«Ә</w:t>
            </w:r>
            <w:r w:rsidRPr="00650EBB">
              <w:rPr>
                <w:rFonts w:ascii="Times New Roman" w:hAnsi="Times New Roman"/>
                <w:spacing w:val="2"/>
                <w:sz w:val="16"/>
                <w:szCs w:val="16"/>
                <w:lang w:eastAsia="ru-RU"/>
              </w:rPr>
              <w:t>кімшілік ету</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 xml:space="preserve">, </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Аналитика</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 xml:space="preserve">, </w:t>
            </w:r>
            <w:r w:rsidRPr="00650EBB">
              <w:rPr>
                <w:rFonts w:ascii="Times New Roman" w:hAnsi="Times New Roman"/>
                <w:spacing w:val="2"/>
                <w:sz w:val="16"/>
                <w:szCs w:val="16"/>
                <w:lang w:val="kk-KZ" w:eastAsia="ru-RU"/>
              </w:rPr>
              <w:t>«Ж</w:t>
            </w:r>
            <w:r w:rsidRPr="00650EBB">
              <w:rPr>
                <w:rFonts w:ascii="Times New Roman" w:hAnsi="Times New Roman"/>
                <w:spacing w:val="2"/>
                <w:sz w:val="16"/>
                <w:szCs w:val="16"/>
                <w:lang w:eastAsia="ru-RU"/>
              </w:rPr>
              <w:t>ол мониторингі</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 xml:space="preserve">, </w:t>
            </w:r>
            <w:r w:rsidRPr="00650EBB">
              <w:rPr>
                <w:rFonts w:ascii="Times New Roman" w:hAnsi="Times New Roman"/>
                <w:spacing w:val="2"/>
                <w:sz w:val="16"/>
                <w:szCs w:val="16"/>
                <w:lang w:val="kk-KZ" w:eastAsia="ru-RU"/>
              </w:rPr>
              <w:t>«Г</w:t>
            </w:r>
            <w:r w:rsidRPr="00650EBB">
              <w:rPr>
                <w:rFonts w:ascii="Times New Roman" w:hAnsi="Times New Roman"/>
                <w:spacing w:val="2"/>
                <w:sz w:val="16"/>
                <w:szCs w:val="16"/>
                <w:lang w:eastAsia="ru-RU"/>
              </w:rPr>
              <w:t xml:space="preserve">еоақпараттық жүйе», </w:t>
            </w:r>
            <w:r w:rsidRPr="00650EBB">
              <w:rPr>
                <w:rFonts w:ascii="Times New Roman" w:hAnsi="Times New Roman"/>
                <w:spacing w:val="2"/>
                <w:sz w:val="16"/>
                <w:szCs w:val="16"/>
                <w:lang w:val="kk-KZ" w:eastAsia="ru-RU"/>
              </w:rPr>
              <w:t>«Э</w:t>
            </w:r>
            <w:r w:rsidRPr="00650EBB">
              <w:rPr>
                <w:rFonts w:ascii="Times New Roman" w:hAnsi="Times New Roman"/>
                <w:spacing w:val="2"/>
                <w:sz w:val="16"/>
                <w:szCs w:val="16"/>
                <w:lang w:eastAsia="ru-RU"/>
              </w:rPr>
              <w:t xml:space="preserve">кономикалық талдау», </w:t>
            </w:r>
            <w:r w:rsidRPr="00650EBB">
              <w:rPr>
                <w:rFonts w:ascii="Times New Roman" w:hAnsi="Times New Roman"/>
                <w:spacing w:val="2"/>
                <w:sz w:val="16"/>
                <w:szCs w:val="16"/>
                <w:lang w:val="kk-KZ" w:eastAsia="ru-RU"/>
              </w:rPr>
              <w:t>«М</w:t>
            </w:r>
            <w:r w:rsidRPr="00650EBB">
              <w:rPr>
                <w:rFonts w:ascii="Times New Roman" w:hAnsi="Times New Roman"/>
                <w:spacing w:val="2"/>
                <w:sz w:val="16"/>
                <w:szCs w:val="16"/>
                <w:lang w:eastAsia="ru-RU"/>
              </w:rPr>
              <w:t>обильді қосымша</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 xml:space="preserve">, </w:t>
            </w:r>
            <w:r w:rsidRPr="00650EBB">
              <w:rPr>
                <w:rFonts w:ascii="Times New Roman" w:hAnsi="Times New Roman"/>
                <w:spacing w:val="2"/>
                <w:sz w:val="16"/>
                <w:szCs w:val="16"/>
                <w:lang w:val="kk-KZ" w:eastAsia="ru-RU"/>
              </w:rPr>
              <w:t>«Е</w:t>
            </w:r>
            <w:r w:rsidRPr="00650EBB">
              <w:rPr>
                <w:rFonts w:ascii="Times New Roman" w:hAnsi="Times New Roman"/>
                <w:spacing w:val="2"/>
                <w:sz w:val="16"/>
                <w:szCs w:val="16"/>
                <w:lang w:eastAsia="ru-RU"/>
              </w:rPr>
              <w:t>септілік</w:t>
            </w:r>
            <w:r w:rsidRPr="00650EBB">
              <w:rPr>
                <w:rFonts w:ascii="Times New Roman" w:hAnsi="Times New Roman"/>
                <w:spacing w:val="2"/>
                <w:sz w:val="16"/>
                <w:szCs w:val="16"/>
                <w:lang w:val="kk-KZ" w:eastAsia="ru-RU"/>
              </w:rPr>
              <w:t>»</w:t>
            </w:r>
            <w:r w:rsidRPr="00650EBB">
              <w:rPr>
                <w:rFonts w:ascii="Times New Roman" w:hAnsi="Times New Roman"/>
                <w:spacing w:val="2"/>
                <w:sz w:val="16"/>
                <w:szCs w:val="16"/>
                <w:lang w:eastAsia="ru-RU"/>
              </w:rPr>
              <w:t xml:space="preserve"> және оқыту.</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xml:space="preserve">2020 жылғы желтоқсанда жүйе тәжірибелік пайдалануға енгізілді және ақпараттық қауіпсіздік талаптарына сәйкестікке сынақтардан өту </w:t>
            </w:r>
            <w:r w:rsidRPr="00650EBB">
              <w:rPr>
                <w:rFonts w:ascii="Times New Roman" w:hAnsi="Times New Roman"/>
                <w:spacing w:val="2"/>
                <w:sz w:val="16"/>
                <w:szCs w:val="16"/>
                <w:lang w:eastAsia="ru-RU"/>
              </w:rPr>
              <w:lastRenderedPageBreak/>
              <w:t>жұмыстары жүргізілуде.</w:t>
            </w:r>
          </w:p>
          <w:p w:rsidR="00F80BEB" w:rsidRPr="00650EBB" w:rsidRDefault="00F80BEB" w:rsidP="00C94274">
            <w:pPr>
              <w:spacing w:after="0" w:line="240" w:lineRule="auto"/>
              <w:jc w:val="both"/>
              <w:rPr>
                <w:rFonts w:ascii="Times New Roman" w:hAnsi="Times New Roman"/>
                <w:spacing w:val="2"/>
                <w:sz w:val="16"/>
                <w:szCs w:val="16"/>
                <w:lang w:eastAsia="ru-RU"/>
              </w:rPr>
            </w:pPr>
            <w:r w:rsidRPr="00650EBB">
              <w:rPr>
                <w:rFonts w:ascii="Times New Roman" w:hAnsi="Times New Roman"/>
                <w:spacing w:val="2"/>
                <w:sz w:val="16"/>
                <w:szCs w:val="16"/>
                <w:lang w:eastAsia="ru-RU"/>
              </w:rPr>
              <w:t xml:space="preserve">Covid-19 туындаған жағдайларға байланысты, атап айтқанда, шетелдік және отандық мамандардың қозғалысына қойылған шектеулер </w:t>
            </w:r>
            <w:r w:rsidRPr="00650EBB">
              <w:rPr>
                <w:rFonts w:ascii="Times New Roman" w:hAnsi="Times New Roman"/>
                <w:spacing w:val="2"/>
                <w:sz w:val="16"/>
                <w:szCs w:val="16"/>
                <w:lang w:val="kk-KZ" w:eastAsia="ru-RU"/>
              </w:rPr>
              <w:t xml:space="preserve">258 </w:t>
            </w:r>
            <w:r w:rsidRPr="00650EBB">
              <w:rPr>
                <w:rFonts w:ascii="Times New Roman" w:hAnsi="Times New Roman"/>
                <w:spacing w:val="2"/>
                <w:sz w:val="16"/>
                <w:szCs w:val="16"/>
                <w:lang w:eastAsia="ru-RU"/>
              </w:rPr>
              <w:t xml:space="preserve">мың АҚШ долларын және </w:t>
            </w:r>
            <w:r w:rsidRPr="00650EBB">
              <w:rPr>
                <w:rFonts w:ascii="Times New Roman" w:hAnsi="Times New Roman"/>
                <w:spacing w:val="2"/>
                <w:sz w:val="16"/>
                <w:szCs w:val="16"/>
                <w:lang w:val="kk-KZ" w:eastAsia="ru-RU"/>
              </w:rPr>
              <w:t>25</w:t>
            </w:r>
            <w:r w:rsidRPr="00650EBB">
              <w:rPr>
                <w:rFonts w:ascii="Times New Roman" w:hAnsi="Times New Roman"/>
                <w:spacing w:val="2"/>
                <w:sz w:val="16"/>
                <w:szCs w:val="16"/>
                <w:lang w:eastAsia="ru-RU"/>
              </w:rPr>
              <w:t xml:space="preserve"> млн.теңгені игерді.</w:t>
            </w:r>
          </w:p>
          <w:p w:rsidR="00F80BEB" w:rsidRPr="00650EBB" w:rsidRDefault="00F80BEB" w:rsidP="00C94274">
            <w:pPr>
              <w:spacing w:after="0" w:line="240" w:lineRule="auto"/>
              <w:ind w:right="-107"/>
              <w:jc w:val="both"/>
              <w:rPr>
                <w:rFonts w:ascii="Times New Roman" w:hAnsi="Times New Roman"/>
                <w:b/>
                <w:bCs/>
                <w:sz w:val="16"/>
                <w:szCs w:val="16"/>
                <w:lang w:eastAsia="ru-RU"/>
              </w:rPr>
            </w:pPr>
            <w:r w:rsidRPr="00650EBB">
              <w:rPr>
                <w:rFonts w:ascii="Times New Roman" w:hAnsi="Times New Roman"/>
                <w:spacing w:val="2"/>
                <w:sz w:val="16"/>
                <w:szCs w:val="16"/>
                <w:lang w:eastAsia="ru-RU"/>
              </w:rPr>
              <w:t>2020 жылы жалпы ұзындығы 16 345 км республикалық маңызы бар автомобиль жолдарының 67% аспаптық зерттеу жүргізілді.</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107"/>
              <w:jc w:val="center"/>
              <w:rPr>
                <w:rFonts w:ascii="Times New Roman" w:hAnsi="Times New Roman"/>
                <w:b/>
                <w:bCs/>
                <w:sz w:val="16"/>
                <w:szCs w:val="16"/>
                <w:lang w:eastAsia="ru-RU"/>
              </w:rPr>
            </w:pPr>
            <w:r w:rsidRPr="00650EBB">
              <w:rPr>
                <w:rFonts w:ascii="Times New Roman" w:hAnsi="Times New Roman"/>
                <w:b/>
                <w:color w:val="000000"/>
                <w:sz w:val="16"/>
                <w:szCs w:val="16"/>
              </w:rPr>
              <w:lastRenderedPageBreak/>
              <w:t>3-міндет. Ауыл шаруашылығын цифрландыру</w:t>
            </w:r>
            <w:r w:rsidRPr="00650EBB">
              <w:rPr>
                <w:rFonts w:ascii="Times New Roman" w:hAnsi="Times New Roman"/>
                <w:b/>
                <w:bCs/>
                <w:sz w:val="16"/>
                <w:szCs w:val="16"/>
                <w:lang w:eastAsia="ru-RU"/>
              </w:rPr>
              <w:t xml:space="preserve"> </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b/>
                <w:bCs/>
                <w:sz w:val="16"/>
                <w:szCs w:val="16"/>
                <w:lang w:val="kk-KZ" w:eastAsia="ru-RU"/>
              </w:rPr>
              <w:t>Нәтиже көрсеткіштері</w:t>
            </w:r>
            <w:r w:rsidRPr="00650EBB">
              <w:rPr>
                <w:rFonts w:ascii="Times New Roman" w:hAnsi="Times New Roman"/>
                <w:b/>
                <w:bCs/>
                <w:sz w:val="16"/>
                <w:szCs w:val="16"/>
                <w:lang w:eastAsia="ru-RU"/>
              </w:rPr>
              <w:t>:</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7"/>
              <w:rPr>
                <w:rFonts w:ascii="Times New Roman" w:hAnsi="Times New Roman"/>
                <w:b/>
                <w:bCs/>
                <w:sz w:val="16"/>
                <w:szCs w:val="16"/>
                <w:lang w:eastAsia="ru-RU"/>
              </w:rPr>
            </w:pP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Азық-түлік тауарлары экспорты көлемінің өсуі (2017 жылға қарағанда)</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63"/>
              <w:jc w:val="center"/>
              <w:rPr>
                <w:rFonts w:ascii="Times New Roman" w:hAnsi="Times New Roman"/>
                <w:sz w:val="16"/>
                <w:szCs w:val="16"/>
                <w:lang w:val="kk-KZ" w:eastAsia="ru-RU"/>
              </w:rPr>
            </w:pPr>
            <w:r w:rsidRPr="00650EBB">
              <w:rPr>
                <w:rFonts w:ascii="Times New Roman" w:hAnsi="Times New Roman"/>
                <w:bCs/>
                <w:sz w:val="16"/>
                <w:szCs w:val="16"/>
                <w:lang w:val="kk-KZ" w:eastAsia="ru-RU"/>
              </w:rPr>
              <w:t>АШМ деректері</w:t>
            </w:r>
            <w:r w:rsidRPr="00650EBB">
              <w:rPr>
                <w:rFonts w:ascii="Times New Roman" w:hAnsi="Times New Roman"/>
                <w:bCs/>
                <w:sz w:val="16"/>
                <w:szCs w:val="16"/>
                <w:lang w:eastAsia="ru-RU"/>
              </w:rPr>
              <w:t xml:space="preserve">, </w:t>
            </w:r>
            <w:r w:rsidRPr="00650EBB">
              <w:rPr>
                <w:rFonts w:ascii="Times New Roman" w:hAnsi="Times New Roman"/>
                <w:bCs/>
                <w:sz w:val="16"/>
                <w:szCs w:val="16"/>
                <w:lang w:val="kk-KZ" w:eastAsia="ru-RU"/>
              </w:rPr>
              <w:t>статистикалық деректер</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АШМ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27</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27</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108.3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44</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44</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6B2428"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6B2428"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7"/>
              <w:rPr>
                <w:rFonts w:ascii="Times New Roman" w:hAnsi="Times New Roman"/>
                <w:b/>
                <w:bCs/>
                <w:sz w:val="16"/>
                <w:szCs w:val="16"/>
                <w:lang w:val="kk-KZ" w:eastAsia="ru-RU"/>
              </w:rPr>
            </w:pPr>
            <w:r w:rsidRPr="00650EBB">
              <w:rPr>
                <w:rFonts w:ascii="Times New Roman" w:hAnsi="Times New Roman"/>
                <w:b/>
                <w:bCs/>
                <w:sz w:val="16"/>
                <w:szCs w:val="16"/>
                <w:lang w:val="kk-KZ" w:eastAsia="ru-RU"/>
              </w:rPr>
              <w:t>2019 жылы орындалды.</w:t>
            </w:r>
          </w:p>
          <w:p w:rsidR="00F80BEB" w:rsidRPr="00650EBB" w:rsidRDefault="00F80BEB" w:rsidP="00C94274">
            <w:pPr>
              <w:spacing w:after="0" w:line="240" w:lineRule="auto"/>
              <w:ind w:right="-107"/>
              <w:rPr>
                <w:rFonts w:ascii="Times New Roman" w:hAnsi="Times New Roman"/>
                <w:bCs/>
                <w:sz w:val="16"/>
                <w:szCs w:val="16"/>
                <w:lang w:val="kk-KZ" w:eastAsia="ru-RU"/>
              </w:rPr>
            </w:pPr>
            <w:r w:rsidRPr="00650EBB">
              <w:rPr>
                <w:rFonts w:ascii="Times New Roman" w:hAnsi="Times New Roman"/>
                <w:bCs/>
                <w:sz w:val="16"/>
                <w:szCs w:val="16"/>
                <w:lang w:val="kk-KZ" w:eastAsia="ru-RU"/>
              </w:rPr>
              <w:t>* - статистикалық жұмыстар жоспарына сәйкес 2020 жылғы жылдық деректер 2021 жылғы 25 шілдеде жарияланатын болады.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b/>
                <w:sz w:val="16"/>
                <w:szCs w:val="16"/>
                <w:lang w:val="kk-KZ" w:eastAsia="ru-RU"/>
              </w:rPr>
              <w:t>Іс</w:t>
            </w:r>
            <w:r w:rsidRPr="00650EBB">
              <w:rPr>
                <w:rFonts w:ascii="Times New Roman" w:hAnsi="Times New Roman"/>
                <w:b/>
                <w:sz w:val="16"/>
                <w:szCs w:val="16"/>
                <w:lang w:eastAsia="ru-RU"/>
              </w:rPr>
              <w:t>-</w:t>
            </w:r>
            <w:r w:rsidRPr="00650EBB">
              <w:rPr>
                <w:rFonts w:ascii="Times New Roman" w:hAnsi="Times New Roman"/>
                <w:b/>
                <w:sz w:val="16"/>
                <w:szCs w:val="16"/>
                <w:lang w:val="kk-KZ" w:eastAsia="ru-RU"/>
              </w:rPr>
              <w:t>шаралар:</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7"/>
              <w:rPr>
                <w:rFonts w:ascii="Times New Roman" w:hAnsi="Times New Roman"/>
                <w:b/>
                <w:bCs/>
                <w:sz w:val="16"/>
                <w:szCs w:val="16"/>
                <w:lang w:eastAsia="ru-RU"/>
              </w:rPr>
            </w:pP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Ауыл шаруашылығы өнімін қадағалау жүйесін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АШМ, СИМ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181669</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104 «Ақпараттық жүйелердің жұмыс істеуін қамтамасыз ету және мемлекеттік органды ақпараттық-техникалық қамтамасыз ету»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Ішінара орындалды.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Есептік кезеңде ветеринариялық және фитосанитариялық рұқсат беру құжаттарын беру жолымен құжаттық бақылауды іске асыру үшін БАБЖ салалық ақпараттық жүйесінің талаптары мен қажетті модульдері әзірленді.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Бүгінгі таңда салалық АЖ-ны жаңғырту бойынша қызметтер жеткізуші анықталып, бірлескен міндеттер жоспары әзірленуде.</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Бұдан басқа, АШМ ауыл шаруашылығы өнімдерімен таңбалау мен қадағалаудың салалық жүйесін енгізу бойынша жұмыстарды жүзеге асыруда. Тиісті бұйрықпен сүт өнімдеріне қатысты пилоттық жобаны жүргізудің әдістемелік ұсынымдары мен жол картасы бекітілді.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Пилоттық жобаны 2020-2021 жылдары «уәкілетті орган – ІТ компания – өндіруші кәсіпорын» қағидаты бойынша іске асыру жоспарланып отыр.</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Аталған салалық жүйе интеграциялық рәсімдерді жүргізу арқылы таңбалау мен қадағалаудың ұлттық жүйесінің бір бөлігі болады.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Айта кету керек, мемлекеттік бағдарламаға түзетулер жобасы ҚР им жүзеге асыратын тауарларды таңбалау және қадағалау жөніндегі іс-шаралар мерзімімен сәйкес келу мақсатында жобаны іске асыру мерзімін 2021 жылдың қыркүйегіне ауыстыруды қарастырады.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Өз кезегінде, бүгін Мемлекет Басшысының тиісті тапсырмасын </w:t>
            </w:r>
            <w:r w:rsidRPr="00650EBB">
              <w:rPr>
                <w:rFonts w:ascii="Times New Roman" w:hAnsi="Times New Roman"/>
                <w:sz w:val="16"/>
                <w:szCs w:val="16"/>
                <w:lang w:val="kk-KZ"/>
              </w:rPr>
              <w:lastRenderedPageBreak/>
              <w:t>орындау үшін пилоттық өңірлерде әкімдіктер «фермадан үстелге дейін» тізбегін құру бойынша жобаны іске асыруда, бұл тауардың өндірушіден тұтынушыға өту процесін реттеуге мүмкіндік береді, сонымен қатар тұрып қалуды, бүлінуді болдырмайды, сондай-ақ делдалдар буынын алып тастау арқылы құнын азайтады.</w:t>
            </w:r>
          </w:p>
          <w:p w:rsidR="00F80BEB" w:rsidRPr="00650EBB" w:rsidRDefault="00F80BEB" w:rsidP="00C94274">
            <w:pPr>
              <w:spacing w:after="0" w:line="240" w:lineRule="auto"/>
              <w:ind w:right="-107"/>
              <w:jc w:val="both"/>
              <w:rPr>
                <w:rFonts w:ascii="Times New Roman" w:hAnsi="Times New Roman"/>
                <w:b/>
                <w:bCs/>
                <w:sz w:val="16"/>
                <w:szCs w:val="16"/>
                <w:lang w:val="kk-KZ" w:eastAsia="ru-RU"/>
              </w:rPr>
            </w:pPr>
            <w:r w:rsidRPr="00650EBB">
              <w:rPr>
                <w:rFonts w:ascii="Times New Roman" w:hAnsi="Times New Roman"/>
                <w:sz w:val="16"/>
                <w:szCs w:val="16"/>
                <w:lang w:val="kk-KZ"/>
              </w:rPr>
              <w:t>Бұдан әрі көрсетілген екі жобаны АШМ, ИСМ және ЖАО біріктіруі мүмкін.</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16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Бірқатар фермерлік шаруашылықтарда метеорологиялық станцияларды пайдалануды қоса алғанда, «нақты егін шаруашылығы» элементтерін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АШМ, Агротехнологиялық хаб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r w:rsidRPr="00650EBB">
              <w:rPr>
                <w:rFonts w:ascii="Times New Roman" w:hAnsi="Times New Roman"/>
                <w:sz w:val="16"/>
                <w:szCs w:val="16"/>
                <w:lang w:eastAsia="ru-RU"/>
              </w:rPr>
              <w:t>жеке қаражаты есебінен</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6B2428">
            <w:pPr>
              <w:spacing w:after="0"/>
            </w:pPr>
            <w:r w:rsidRPr="00650EBB">
              <w:rPr>
                <w:rFonts w:ascii="Times New Roman" w:hAnsi="Times New Roman"/>
                <w:sz w:val="16"/>
                <w:szCs w:val="16"/>
                <w:lang w:eastAsia="ru-RU"/>
              </w:rPr>
              <w:t>жеке қаражаты есебінен</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pPr>
            <w:r w:rsidRPr="00650EBB">
              <w:rPr>
                <w:rFonts w:ascii="Times New Roman" w:hAnsi="Times New Roman"/>
                <w:sz w:val="16"/>
                <w:szCs w:val="16"/>
                <w:lang w:eastAsia="ru-RU"/>
              </w:rPr>
              <w:t>жеке қаражаты есебінен</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pPr>
            <w:r w:rsidRPr="00650EBB">
              <w:rPr>
                <w:rFonts w:ascii="Times New Roman" w:hAnsi="Times New Roman"/>
                <w:sz w:val="16"/>
                <w:szCs w:val="16"/>
                <w:lang w:eastAsia="ru-RU"/>
              </w:rPr>
              <w:t>жеке қаражаты есебінен</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pPr>
            <w:r w:rsidRPr="00650EBB">
              <w:rPr>
                <w:rFonts w:ascii="Times New Roman" w:hAnsi="Times New Roman"/>
                <w:sz w:val="16"/>
                <w:szCs w:val="16"/>
                <w:lang w:eastAsia="ru-RU"/>
              </w:rPr>
              <w:t>жеке қаражаты есебінен</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pPr>
            <w:r w:rsidRPr="00650EBB">
              <w:rPr>
                <w:rFonts w:ascii="Times New Roman" w:hAnsi="Times New Roman"/>
                <w:sz w:val="16"/>
                <w:szCs w:val="16"/>
                <w:lang w:eastAsia="ru-RU"/>
              </w:rPr>
              <w:t>жеке қаражаты есебінен</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pPr>
            <w:r w:rsidRPr="00650EBB">
              <w:rPr>
                <w:rFonts w:ascii="Times New Roman" w:hAnsi="Times New Roman"/>
                <w:sz w:val="16"/>
                <w:szCs w:val="16"/>
                <w:lang w:eastAsia="ru-RU"/>
              </w:rPr>
              <w:t>жеке қаражаты есебінен</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pPr>
            <w:r w:rsidRPr="00650EBB">
              <w:rPr>
                <w:rFonts w:ascii="Times New Roman" w:hAnsi="Times New Roman"/>
                <w:sz w:val="16"/>
                <w:szCs w:val="16"/>
                <w:lang w:eastAsia="ru-RU"/>
              </w:rPr>
              <w:t>жеке қаражаты есебінен</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pPr>
            <w:r w:rsidRPr="00650EBB">
              <w:rPr>
                <w:rFonts w:ascii="Times New Roman" w:hAnsi="Times New Roman"/>
                <w:sz w:val="16"/>
                <w:szCs w:val="16"/>
                <w:lang w:eastAsia="ru-RU"/>
              </w:rPr>
              <w:t>жеке қаражаты есебінен</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6B2428">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жеке инвестициялар</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2" w:right="-6" w:firstLine="94"/>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 xml:space="preserve">Орындалды. </w:t>
            </w:r>
          </w:p>
          <w:p w:rsidR="00F80BEB" w:rsidRPr="00650EBB" w:rsidRDefault="00F80BEB" w:rsidP="00C94274">
            <w:pPr>
              <w:spacing w:after="0" w:line="240" w:lineRule="auto"/>
              <w:ind w:left="-62" w:right="-6" w:firstLine="94"/>
              <w:jc w:val="both"/>
              <w:rPr>
                <w:rFonts w:ascii="Times New Roman" w:hAnsi="Times New Roman"/>
                <w:sz w:val="16"/>
                <w:szCs w:val="16"/>
                <w:lang w:val="kk-KZ" w:eastAsia="ru-RU"/>
              </w:rPr>
            </w:pPr>
            <w:r w:rsidRPr="00650EBB">
              <w:rPr>
                <w:rFonts w:ascii="Times New Roman" w:hAnsi="Times New Roman"/>
                <w:b/>
                <w:bCs/>
                <w:sz w:val="16"/>
                <w:szCs w:val="16"/>
                <w:lang w:val="kk-KZ" w:eastAsia="ru-RU"/>
              </w:rPr>
              <w:br w:type="page"/>
            </w:r>
            <w:r w:rsidRPr="00650EBB">
              <w:rPr>
                <w:rFonts w:ascii="Times New Roman" w:hAnsi="Times New Roman"/>
                <w:sz w:val="16"/>
                <w:szCs w:val="16"/>
                <w:lang w:val="kk-KZ" w:eastAsia="ru-RU"/>
              </w:rPr>
              <w:t>Бірқатар фермерлік шаруашылықтарда пилоттық жобалар ретінде метеорологиялық станцияларды қолдануды қоса алғанда, «нақты егіншілік» элементтері енгізілді. СҚО, Ақмола, Қарағанды және Қостанай облыстарында 9 фермерлік шаруашылық анықталды: сүт және ет бағыты және Өсімдік шаруашылығы бойынша 3 фермерлік шаруашылық.</w:t>
            </w:r>
          </w:p>
          <w:p w:rsidR="00F80BEB" w:rsidRPr="00650EBB" w:rsidRDefault="00F80BEB" w:rsidP="00C94274">
            <w:pPr>
              <w:spacing w:after="0" w:line="240" w:lineRule="auto"/>
              <w:ind w:left="-62" w:right="-6"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Сүт-тауар фермаларында цифрлық технологияларды енгізу бір сиырдан саууды 25%-ға арттыруға мүмкіндік берді.</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107"/>
              <w:jc w:val="center"/>
              <w:rPr>
                <w:rFonts w:ascii="Times New Roman" w:hAnsi="Times New Roman"/>
                <w:b/>
                <w:bCs/>
                <w:sz w:val="16"/>
                <w:szCs w:val="16"/>
                <w:lang w:eastAsia="ru-RU"/>
              </w:rPr>
            </w:pPr>
            <w:r w:rsidRPr="00650EBB">
              <w:rPr>
                <w:rFonts w:ascii="Times New Roman" w:hAnsi="Times New Roman"/>
                <w:b/>
                <w:sz w:val="16"/>
                <w:szCs w:val="16"/>
                <w:lang w:eastAsia="ru-RU"/>
              </w:rPr>
              <w:t>4-міндет. Электрондық сауданы дамыту</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Бөлшек саудада онлайн-тапсырыстар санының артуы (2016 жылға қарағанда)</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СИМ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56</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56</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56,8</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95</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95</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68,4</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144</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144</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107"/>
              <w:rPr>
                <w:rFonts w:ascii="Times New Roman" w:hAnsi="Times New Roman"/>
                <w:b/>
                <w:bCs/>
                <w:sz w:val="16"/>
                <w:szCs w:val="16"/>
                <w:lang w:val="kk-KZ" w:eastAsia="ru-RU"/>
              </w:rPr>
            </w:pPr>
            <w:r w:rsidRPr="00650EBB">
              <w:rPr>
                <w:rFonts w:ascii="Times New Roman" w:hAnsi="Times New Roman"/>
                <w:b/>
                <w:bCs/>
                <w:sz w:val="16"/>
                <w:szCs w:val="16"/>
                <w:lang w:val="kk-KZ" w:eastAsia="ru-RU"/>
              </w:rPr>
              <w:t>2018 жылы орындалды.</w:t>
            </w:r>
          </w:p>
          <w:p w:rsidR="00F80BEB" w:rsidRPr="00650EBB" w:rsidRDefault="00F80BEB" w:rsidP="00C94274">
            <w:pPr>
              <w:spacing w:after="0" w:line="240" w:lineRule="auto"/>
              <w:ind w:right="-107"/>
              <w:rPr>
                <w:rFonts w:ascii="Times New Roman" w:hAnsi="Times New Roman"/>
                <w:bCs/>
                <w:sz w:val="16"/>
                <w:szCs w:val="16"/>
                <w:lang w:val="kk-KZ" w:eastAsia="ru-RU"/>
              </w:rPr>
            </w:pPr>
            <w:r w:rsidRPr="00650EBB">
              <w:rPr>
                <w:rFonts w:ascii="Times New Roman" w:hAnsi="Times New Roman"/>
                <w:bCs/>
                <w:sz w:val="16"/>
                <w:szCs w:val="16"/>
                <w:lang w:val="kk-KZ" w:eastAsia="ru-RU"/>
              </w:rPr>
              <w:t>2019 жылы орындалмады.</w:t>
            </w:r>
          </w:p>
          <w:p w:rsidR="00F80BEB" w:rsidRPr="00650EBB" w:rsidRDefault="00F80BEB" w:rsidP="00C94274">
            <w:pPr>
              <w:spacing w:after="0" w:line="240" w:lineRule="auto"/>
              <w:ind w:right="-107"/>
              <w:rPr>
                <w:rFonts w:ascii="Times New Roman" w:hAnsi="Times New Roman"/>
                <w:b/>
                <w:bCs/>
                <w:sz w:val="16"/>
                <w:szCs w:val="16"/>
                <w:lang w:val="kk-KZ" w:eastAsia="ru-RU"/>
              </w:rPr>
            </w:pPr>
            <w:r w:rsidRPr="00650EBB">
              <w:rPr>
                <w:rFonts w:ascii="Times New Roman" w:hAnsi="Times New Roman"/>
                <w:bCs/>
                <w:sz w:val="16"/>
                <w:szCs w:val="16"/>
                <w:lang w:val="kk-KZ" w:eastAsia="ru-RU"/>
              </w:rPr>
              <w:t>* - статистикалық жұмыстар жоспарына сәйкес 2020 жылғы жылдық деректер 2021 жылғы 25 шілдеде жарияланатын болады.</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107"/>
              <w:jc w:val="center"/>
              <w:rPr>
                <w:rFonts w:ascii="Times New Roman" w:hAnsi="Times New Roman"/>
                <w:b/>
                <w:bCs/>
                <w:sz w:val="16"/>
                <w:szCs w:val="16"/>
                <w:lang w:val="kk-KZ" w:eastAsia="ru-RU"/>
              </w:rPr>
            </w:pPr>
            <w:r w:rsidRPr="00650EBB">
              <w:rPr>
                <w:rFonts w:ascii="Times New Roman" w:hAnsi="Times New Roman"/>
                <w:b/>
                <w:sz w:val="16"/>
                <w:szCs w:val="16"/>
                <w:lang w:val="kk-KZ" w:eastAsia="ru-RU"/>
              </w:rPr>
              <w:t>Іс</w:t>
            </w:r>
            <w:r w:rsidRPr="00650EBB">
              <w:rPr>
                <w:rFonts w:ascii="Times New Roman" w:hAnsi="Times New Roman"/>
                <w:b/>
                <w:sz w:val="16"/>
                <w:szCs w:val="16"/>
                <w:lang w:eastAsia="ru-RU"/>
              </w:rPr>
              <w:t>-</w:t>
            </w:r>
            <w:r w:rsidRPr="00650EBB">
              <w:rPr>
                <w:rFonts w:ascii="Times New Roman" w:hAnsi="Times New Roman"/>
                <w:b/>
                <w:sz w:val="16"/>
                <w:szCs w:val="16"/>
                <w:lang w:val="kk-KZ" w:eastAsia="ru-RU"/>
              </w:rPr>
              <w:t>шаралар:</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t>17</w:t>
            </w:r>
          </w:p>
        </w:tc>
        <w:tc>
          <w:tcPr>
            <w:tcW w:w="2535" w:type="dxa"/>
            <w:tcBorders>
              <w:top w:val="nil"/>
              <w:left w:val="nil"/>
              <w:bottom w:val="single" w:sz="4" w:space="0" w:color="auto"/>
              <w:right w:val="single" w:sz="4" w:space="0" w:color="auto"/>
            </w:tcBorders>
            <w:shd w:val="clear" w:color="auto" w:fill="auto"/>
          </w:tcPr>
          <w:p w:rsidR="00F80BEB" w:rsidRPr="006F2396" w:rsidRDefault="006F2396" w:rsidP="00C94274">
            <w:pPr>
              <w:spacing w:after="0" w:line="240" w:lineRule="auto"/>
              <w:rPr>
                <w:rFonts w:ascii="Times New Roman" w:hAnsi="Times New Roman"/>
                <w:sz w:val="16"/>
                <w:szCs w:val="16"/>
                <w:lang w:val="kk-KZ" w:eastAsia="ru-RU"/>
              </w:rPr>
            </w:pPr>
            <w:r w:rsidRPr="006F2396">
              <w:rPr>
                <w:rFonts w:ascii="Times New Roman" w:hAnsi="Times New Roman"/>
                <w:color w:val="000000"/>
                <w:spacing w:val="2"/>
                <w:sz w:val="16"/>
                <w:szCs w:val="16"/>
                <w:shd w:val="clear" w:color="auto" w:fill="FFFFFF"/>
              </w:rPr>
              <w:t>АӨК-де электрондық сауданы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АШМ, СИМ, «Зерде» холдингі»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sz w:val="16"/>
                <w:szCs w:val="16"/>
                <w:lang w:val="kk-KZ" w:eastAsia="ru-RU"/>
              </w:rPr>
              <w:br w:type="page"/>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   Қазіргі уақытта нарықта «Магнум», «Golmart», «Астықжан» сауда желілерінің интернет-дүкендері, сондай-ақ «маркетплейстер» сияқты B2C арналары бойынша агроөнеркәсіптік кешен өнімдерін өткізу бойынша жобалар іске асырылған «Arbuz.kz», «Jmart» және т. б.</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2020 жылы министрлік ІТ-нарықпен мәселені пысықтауды жалғастырды, олардың позициясы жеке электрондық сауда алаңын құру үшін айтарлықтай қаржылық шығындардың қажеттілігіне алып келді.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Бұдан әрі жұмыс коронавирустық пандемиядан туындаған шектеу шараларына байланысты тоқтатылды.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Сауда желілерінің жұмысын шектеу ІТ-қызметтер сегментінің дамуына, оның ішінде тамақ өнімдерін жеткізуге серпін берді, Тапсырыс тақталары жанданды, </w:t>
            </w:r>
            <w:r w:rsidRPr="00650EBB">
              <w:rPr>
                <w:rFonts w:ascii="Times New Roman" w:hAnsi="Times New Roman"/>
                <w:sz w:val="16"/>
                <w:szCs w:val="16"/>
                <w:lang w:val="kk-KZ"/>
              </w:rPr>
              <w:lastRenderedPageBreak/>
              <w:t>бұл карантиндік шаралар аяқталғаннан кейін де жалғасуы және дамуы керек.</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Сондай-ақ, жобаны іске асыру мәселесі «Қазпочта» АҚ-мен пысықталды, онда пошта операторы тарапынан жекелеген сауда платформасын әзірлеу мен сүйемелдеудің жоғары құны туралы позиция көрсетілді.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Мәселен, мемлекеттік бағдарламаға түзетулер жобасы жобаны іске асырудың басқа жолдарын іздеу мақсатында жобаны іске асыру мерзімін 2021 жылғы желтоқсанға ауыстыруды көздейді.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Бұл ретте, бүгінде ұлттық тауар өткізу желісінің базалық ІТ-инфрақұрылымын ауыл шаруашылығы саласы бағытында іске асыру бойынша ұсыныс әзірленді.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Құруға мемлекеттік органдарда азық-түлік қорлары бойынша толық ақпараттың болмауы, бағаны бақылаудың тиімді нарықтық тетігінің болмауы, ауыл шаруашылығы саласындағы өнімділіктің төмен деңгейі, ауыл шаруашылығы өніміне жоғары үстеме бағалар, сондай-ақ ауыл шаруашылығы өнімдерін қоймалау мен сақтаудың ашық және кепілдік берілген инфрақұрылымының болмауы сияқты проблемалар негіз болып табылады.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Сонымен қатар, фермерлердің несие ресурстарына қол жеткізу, дайын өнімді өткізу арналарына қол жеткізу, жаңа технологиялардың жетіспеушілігі сияқты проблемалары шешілетін болады.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Онда жеке қосалқы шаруашылықтарды, кто-ны, сауда желілерін тіркеу арқылы құруға жоспарланған платформа шаруашылық есепке алуды, дайын өнім саудасын, келісімшарттық фермерлікті, фьючерстік келісімшарттар саудасын, сатушылар мен сатып алушылар арасындағы құжат айналымын автоматтандыруға мүмкіндік береді.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Платформаны нақтылау барысында сатушылар мен сатып алушылардың рейтингтері енгізіледі, сондай-ақ тасымалдау, сапаны сертификаттау, сақтау, консалтинг қызметтерін алу мүмкіндігі пайда болады.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Сонымен қатар, Даму Қорының «Цифрлық бизнес» бағдарламасы жұмыс істейді, сондай-ақ электрондық коммерция, цифрлық платформалар және олардың экожүйелері саласындағы ШОБ </w:t>
            </w:r>
            <w:r w:rsidRPr="00650EBB">
              <w:rPr>
                <w:rFonts w:ascii="Times New Roman" w:hAnsi="Times New Roman"/>
                <w:sz w:val="16"/>
                <w:szCs w:val="16"/>
                <w:lang w:val="kk-KZ"/>
              </w:rPr>
              <w:lastRenderedPageBreak/>
              <w:t>субъектілерін қаржыландыруды қамтамасыз етуге бағытталған инжиниринг және технологиялар трансферті орталығының басым бағыттары шеңберінде гранттар беріледі.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rPr>
              <w:t>Осылайша, агроөнеркәсіптік кешен өнімдерін B2C арналары арқылы іске асыру бойынша жоғарыда көрсетілген жобалар қосымша қаржыландыру ала алады.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18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Электрондық сауданы жүргізуде сервистік қолдау көрсету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 xml:space="preserve"> -</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СИМ, «Қазпошта» АҚ (келісу бойынша), Қаржымині, «Атамекен» ҚР ҰКП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ТЭН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РБ, «Қазпошта» АҚ-ның жеке қаражаты</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РБ, «Қазпошта» АҚ-ның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РБ, «Қазпошта» АҚ-ның жеке қаражаты</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РБ, «Қазпошта» АҚ-ның жеке қаражаты</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РБ, «Қазпошта» 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РБ, «Қазпошта» 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РБ, «Қазпошта» 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sz w:val="16"/>
                <w:szCs w:val="16"/>
                <w:lang w:val="kk-KZ" w:eastAsia="ru-RU"/>
              </w:rPr>
              <w:t>РБ, «Қазпошта» АҚ-ның жеке қаражаты</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РБ, «Қазпошта» АҚ-ның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жаңа бюджеттік бағдарлама</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sz w:val="16"/>
                <w:szCs w:val="16"/>
                <w:lang w:val="kk-KZ" w:eastAsia="ru-RU"/>
              </w:rPr>
              <w:br w:type="page"/>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Қазақстанда электрондық сауданы дамытуды тежейтін негізгі факторлардың бірі электрондық сауданы жүргізуде халық пен кәсіби орта құзыреттерінің төмен деңгейі болып табылады. Бұған мыналарды жатқызуға болады:</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1. төмен цифрлық сауаттылық онлайн сатып алуға мүмкіндік бермейді;</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2. интернет-алаяқтықтың құрбаны болудан қорқу, тұтынушыларды қорғаудың төмен деңгейі;</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3. кәсіпкерлердің барлығы қолма-қол ақшасыз төлем құралдарын түсінбейді (ШОБ-тың тек 50%-ы қолма-қол ақшасыз латеждерді пайдаланады.</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 xml:space="preserve">Осы проблемаларды шешу үшін мынадай іс-шаралар іске асырылады. Ағымдағы жылы «Қазпошта» АҚ </w:t>
            </w:r>
            <w:r w:rsidRPr="00650EBB">
              <w:rPr>
                <w:rFonts w:ascii="Times New Roman" w:hAnsi="Times New Roman"/>
                <w:b/>
                <w:color w:val="000000"/>
                <w:sz w:val="16"/>
                <w:szCs w:val="16"/>
                <w:lang w:val="kk-KZ" w:eastAsia="ru-RU"/>
              </w:rPr>
              <w:t>6 семинар</w:t>
            </w:r>
            <w:r w:rsidRPr="00650EBB">
              <w:rPr>
                <w:rFonts w:ascii="Times New Roman" w:hAnsi="Times New Roman"/>
                <w:color w:val="000000"/>
                <w:sz w:val="16"/>
                <w:szCs w:val="16"/>
                <w:lang w:val="kk-KZ" w:eastAsia="ru-RU"/>
              </w:rPr>
              <w:t xml:space="preserve"> өткізді, онда </w:t>
            </w:r>
            <w:r w:rsidRPr="00650EBB">
              <w:rPr>
                <w:rFonts w:ascii="Times New Roman" w:hAnsi="Times New Roman"/>
                <w:b/>
                <w:color w:val="000000"/>
                <w:sz w:val="16"/>
                <w:szCs w:val="16"/>
                <w:lang w:val="kk-KZ" w:eastAsia="ru-RU"/>
              </w:rPr>
              <w:t>706 адам</w:t>
            </w:r>
            <w:r w:rsidRPr="00650EBB">
              <w:rPr>
                <w:rFonts w:ascii="Times New Roman" w:hAnsi="Times New Roman"/>
                <w:color w:val="000000"/>
                <w:sz w:val="16"/>
                <w:szCs w:val="16"/>
                <w:lang w:val="kk-KZ" w:eastAsia="ru-RU"/>
              </w:rPr>
              <w:t xml:space="preserve"> оқытылды. Карантин енгізілгеннен кейін семинарларды өткізу форматы онлайн форматқа ауыстырылды. </w:t>
            </w:r>
            <w:r w:rsidRPr="00650EBB">
              <w:rPr>
                <w:rFonts w:ascii="Times New Roman" w:hAnsi="Times New Roman"/>
                <w:b/>
                <w:color w:val="000000"/>
                <w:sz w:val="16"/>
                <w:szCs w:val="16"/>
                <w:lang w:val="kk-KZ" w:eastAsia="ru-RU"/>
              </w:rPr>
              <w:t>4 вебинар</w:t>
            </w:r>
            <w:r w:rsidRPr="00650EBB">
              <w:rPr>
                <w:rFonts w:ascii="Times New Roman" w:hAnsi="Times New Roman"/>
                <w:color w:val="000000"/>
                <w:sz w:val="16"/>
                <w:szCs w:val="16"/>
                <w:lang w:val="kk-KZ" w:eastAsia="ru-RU"/>
              </w:rPr>
              <w:t xml:space="preserve"> өткізілді, онда </w:t>
            </w:r>
            <w:r w:rsidRPr="00650EBB">
              <w:rPr>
                <w:rFonts w:ascii="Times New Roman" w:hAnsi="Times New Roman"/>
                <w:b/>
                <w:color w:val="000000"/>
                <w:sz w:val="16"/>
                <w:szCs w:val="16"/>
                <w:lang w:val="kk-KZ" w:eastAsia="ru-RU"/>
              </w:rPr>
              <w:t>2 916 тыңдаушы</w:t>
            </w:r>
            <w:r w:rsidRPr="00650EBB">
              <w:rPr>
                <w:rFonts w:ascii="Times New Roman" w:hAnsi="Times New Roman"/>
                <w:color w:val="000000"/>
                <w:sz w:val="16"/>
                <w:szCs w:val="16"/>
                <w:lang w:val="kk-KZ" w:eastAsia="ru-RU"/>
              </w:rPr>
              <w:t xml:space="preserve"> оқытылды. Барлығы </w:t>
            </w:r>
            <w:r w:rsidRPr="00650EBB">
              <w:rPr>
                <w:rFonts w:ascii="Times New Roman" w:hAnsi="Times New Roman"/>
                <w:b/>
                <w:color w:val="000000"/>
                <w:sz w:val="16"/>
                <w:szCs w:val="16"/>
                <w:lang w:val="kk-KZ" w:eastAsia="ru-RU"/>
              </w:rPr>
              <w:t>3 622 тыңдаушы</w:t>
            </w:r>
            <w:r w:rsidRPr="00650EBB">
              <w:rPr>
                <w:rFonts w:ascii="Times New Roman" w:hAnsi="Times New Roman"/>
                <w:color w:val="000000"/>
                <w:sz w:val="16"/>
                <w:szCs w:val="16"/>
                <w:lang w:val="kk-KZ" w:eastAsia="ru-RU"/>
              </w:rPr>
              <w:t xml:space="preserve"> оқытылды, жоспарланған 3 600 тыңдаушының.</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 xml:space="preserve">Сонымен қатар, «Атамекен» ҰКП-ның жеке сервисі құрылды bastaumarket.kz, онда халықаралық нарықта жылжыту үшін қатысушылардың өтінімдері біріктіріледі Etsy.com Ұлттық палата отандық өндірушілердің тауарларын шетелдік нарыққа шығаруда өз көмегін тегін ұсынады. Сервис аясында bastaumarket.kz қатысушылардың өнімге маркетингтік талдау жүргізуде қолдау алуға (қандай тауарлар сұранысқа ие, бәсекелестік деңгейі, Сату болжамдары және т.б.), тауарларды ресімдеу, жылжыту және имидждік жайғастыру, жеткізушілерді маркетплейсті өз бетінше пайдалануға оқыту бойынша жеткізушілерден кеңес алуға мүмкіндігі </w:t>
            </w:r>
            <w:r w:rsidRPr="00650EBB">
              <w:rPr>
                <w:rFonts w:ascii="Times New Roman" w:hAnsi="Times New Roman"/>
                <w:color w:val="000000"/>
                <w:sz w:val="16"/>
                <w:szCs w:val="16"/>
                <w:lang w:val="kk-KZ" w:eastAsia="ru-RU"/>
              </w:rPr>
              <w:lastRenderedPageBreak/>
              <w:t>бар.</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Электрондық коммерция орталықтары және экспорт мектептері</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Бүгінгі таңда Нұр-сұлтан, Алматы, Қарағанды және Шымкент қалаларында 4 E-commerce орталықтары ашылып, жұмыс істейді. 2025 жылға қарай ҚР барлық облыс орталықтарында E-commerce орталықтарын ашу жоспарлануда.</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2019 жылы Алматы (5 рет), Шымкент (3 рет), Қарағанды (2 рет), Нұр-Сұлтан (2 рет), Ақтау (2 рет), Ақтөбе, Атырау, Орал, Қызылорда, Қостанай, Өскемен, Петропавл, Тараз, Павлодар, Түркістан және Талдықорған қалаларында 25 семинар өткізілді, онда 2 000 жоспарланған кәсіпкерлердің 2 414-і оқытылды.</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2020 жылы Алматы (Екі рет), Атырау, Тараз, Қызылорда және Орал қалаларында осындай 6 іс-шара өткізіліп, онда 706 адам оқытылды. Наурыз айынан бастап ҚР өңірлерінде карантиндік режимді енгізуге байланысты семинарлар тоқтатылды, осыған байланысты бекітілген жоспарға сәйкес ағымдағы жылдың наурыз-желтоқсан айлары аралығында жоспарланған 30 семинардың орнына 4 вебинар өткізілді, онда 2 916 тыңдаушы оқытылды. Барлығы 3 622 тыңдаушы оқытылды, жоспарланған 3 600 тыңдаушының ішінен.</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Экспорт мектебі бойынша 2020 жылы ШОБ-тың 3 622 өкілі оқытылды, бүгінгі күні сауда алаңында Etsy.com қазақстандық сатушылар 6400-ден астам тауарларды орналастырды.</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Фулфилмент-орталықтар</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Нұр-сұлтан, Алматы және Ақтөбе қалаларында 4 фулфилмент орталығы бар, онда кәсіпкерлер тауарларды қабылдауды, өңдеуді, сақтауды, қадағалауды және түпкілікті тұтынушыға дейін жеткізуді қамтитын кешенді қызмет ала алады.</w:t>
            </w:r>
          </w:p>
          <w:p w:rsidR="00F80BEB" w:rsidRPr="00650EBB" w:rsidRDefault="00F80BEB" w:rsidP="00C94274">
            <w:pPr>
              <w:spacing w:after="0" w:line="240" w:lineRule="auto"/>
              <w:ind w:firstLine="94"/>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Қазіргі уақытта фулфилмент орталықтары 35 компанияға қызмет көрсетеді, 8,6 млн.дана тауарлар сақтауда.</w:t>
            </w:r>
          </w:p>
          <w:p w:rsidR="00F80BEB" w:rsidRPr="00650EBB" w:rsidRDefault="00F80BEB" w:rsidP="00C94274">
            <w:pPr>
              <w:pStyle w:val="Default"/>
              <w:jc w:val="both"/>
              <w:rPr>
                <w:rFonts w:eastAsia="Times New Roman"/>
                <w:sz w:val="16"/>
                <w:szCs w:val="16"/>
                <w:lang w:val="kk-KZ" w:eastAsia="ru-RU"/>
              </w:rPr>
            </w:pPr>
            <w:r w:rsidRPr="00650EBB">
              <w:rPr>
                <w:sz w:val="16"/>
                <w:szCs w:val="16"/>
                <w:lang w:val="kk-KZ" w:eastAsia="ru-RU"/>
              </w:rPr>
              <w:t>Бүгінгі күні фулфилмент орталықтарының 100% алаңы толтырылды.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19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val="kk-KZ" w:eastAsia="ru-RU"/>
              </w:rPr>
            </w:pPr>
            <w:r w:rsidRPr="00650EBB">
              <w:rPr>
                <w:rFonts w:ascii="Times New Roman" w:hAnsi="Times New Roman"/>
                <w:sz w:val="16"/>
                <w:szCs w:val="16"/>
                <w:lang w:val="kk-KZ" w:eastAsia="ru-RU"/>
              </w:rPr>
              <w:t>Пошта жөнелтімдерін жеткізу уақытын қысқарту үшін пошта инфрақұрылымын дамыту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«Қазпошта»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b/>
                <w:bCs/>
                <w:sz w:val="16"/>
                <w:szCs w:val="16"/>
                <w:lang w:val="kk-KZ" w:eastAsia="ru-RU"/>
              </w:rPr>
              <w:t>Орындалды.</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ҚР ішінде пошта жөнелтілімдерін жеткізудің орташа мерзімдерін-Д + 3 дейін қысқарту.</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1) магистральдық пошта маршруттарында ҚР ішінде пошта жөнелтілімдерін жіберу кезінде авиатасымалдаушылармен өзара іс-қимыл жасау.</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«Қазпочта» АҚ поштаны әуе көлігімен тасымалдауға шарт жасады:</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 «Air Astana» АҚ, 13.01.2020 ж. №200006906 шарт</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 «Qazaq Air» АҚ, 20.02.2020 ж. №200008042 шарт</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 «Asia Freight» АҚ, 21.04.2020 ж. №200009336 шарт</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 «Scat» АҚ, 24.08.2020 ж. № 200010277 шарт</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2) пошта желісін дамыту желінің қадамдық қолжетімділігі есебінен пошта жөнелтілімдерін беру жөніндегі сервис. Пошта жөнелтілімдерін беру бойынша пошта байланысы бөлімшелерін ашу/алмастыру - 15 бірлік.</w:t>
            </w:r>
          </w:p>
          <w:p w:rsidR="00F80BEB" w:rsidRPr="00650EBB" w:rsidRDefault="00F80BEB" w:rsidP="00C94274">
            <w:pPr>
              <w:pStyle w:val="Default"/>
              <w:jc w:val="both"/>
              <w:rPr>
                <w:rFonts w:eastAsia="Times New Roman"/>
                <w:sz w:val="16"/>
                <w:szCs w:val="16"/>
                <w:shd w:val="clear" w:color="auto" w:fill="FFFFFF"/>
                <w:lang w:val="kk-KZ" w:eastAsia="ru-RU"/>
              </w:rPr>
            </w:pPr>
            <w:r w:rsidRPr="00650EBB">
              <w:rPr>
                <w:rFonts w:eastAsia="Times New Roman"/>
                <w:sz w:val="16"/>
                <w:szCs w:val="16"/>
                <w:shd w:val="clear" w:color="auto" w:fill="FFFFFF"/>
                <w:lang w:val="kk-KZ" w:eastAsia="ru-RU"/>
              </w:rPr>
              <w:t>«Қазпочта» АҚ-да қадамдық қолжетімділік есебінен пошта жөнелтілімдерін беру желісі жұмыс істейді: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shd w:val="clear" w:color="auto" w:fill="FFFFFF"/>
                <w:lang w:val="kk-KZ" w:eastAsia="ru-RU"/>
              </w:rPr>
              <w:t>бизнеспен бірге 649 серіктестік бөлімше, 248 сәлемдеме супермаркеті, 151 пошта бөлімшесі ашылды.</w:t>
            </w:r>
          </w:p>
        </w:tc>
      </w:tr>
      <w:tr w:rsidR="006B2428"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B2428" w:rsidRPr="00650EBB" w:rsidRDefault="006B2428"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20</w:t>
            </w:r>
          </w:p>
        </w:tc>
        <w:tc>
          <w:tcPr>
            <w:tcW w:w="2535" w:type="dxa"/>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ind w:left="-57"/>
              <w:rPr>
                <w:rFonts w:ascii="Times New Roman" w:hAnsi="Times New Roman"/>
                <w:sz w:val="16"/>
                <w:szCs w:val="16"/>
                <w:lang w:val="kk-KZ" w:eastAsia="ru-RU"/>
              </w:rPr>
            </w:pPr>
            <w:r w:rsidRPr="00650EBB">
              <w:rPr>
                <w:rFonts w:ascii="Times New Roman" w:hAnsi="Times New Roman"/>
                <w:sz w:val="16"/>
                <w:szCs w:val="16"/>
                <w:lang w:val="kk-KZ" w:eastAsia="ru-RU"/>
              </w:rPr>
              <w:t>Электрондық сауда мәселелері туралы заңнаманы жетілдіру</w:t>
            </w:r>
          </w:p>
        </w:tc>
        <w:tc>
          <w:tcPr>
            <w:tcW w:w="446" w:type="dxa"/>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ҰЭМ, АКМ, Қаржымині, АШМ, «Атамекен» ҚР ҰКП (келісу бойынша), «Қазпошта» АҚ (келісу бойынша), «Зерде» холдингі» АҚ (келісу бойынша)</w:t>
            </w:r>
          </w:p>
        </w:tc>
        <w:tc>
          <w:tcPr>
            <w:tcW w:w="663" w:type="dxa"/>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6B2428" w:rsidRPr="00650EBB" w:rsidRDefault="006B2428" w:rsidP="006B2428">
            <w:pPr>
              <w:spacing w:after="0" w:line="240" w:lineRule="auto"/>
            </w:pPr>
            <w:r w:rsidRPr="00650EBB">
              <w:rPr>
                <w:rFonts w:ascii="Times New Roman" w:hAnsi="Times New Roman"/>
                <w:sz w:val="16"/>
                <w:szCs w:val="16"/>
                <w:lang w:eastAsia="ru-RU"/>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6B2428" w:rsidRPr="00650EBB" w:rsidRDefault="006B2428" w:rsidP="006B2428">
            <w:pPr>
              <w:spacing w:after="0" w:line="240" w:lineRule="auto"/>
            </w:pPr>
            <w:r w:rsidRPr="00650EBB">
              <w:rPr>
                <w:rFonts w:ascii="Times New Roman" w:hAnsi="Times New Roman"/>
                <w:sz w:val="16"/>
                <w:szCs w:val="16"/>
                <w:lang w:eastAsia="ru-RU"/>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6B2428" w:rsidRPr="00650EBB" w:rsidRDefault="006B2428" w:rsidP="006B2428">
            <w:pPr>
              <w:spacing w:after="0" w:line="240" w:lineRule="auto"/>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6B2428" w:rsidRPr="00650EBB" w:rsidRDefault="006B2428" w:rsidP="006B2428">
            <w:pPr>
              <w:spacing w:after="0" w:line="240" w:lineRule="auto"/>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6B2428" w:rsidRPr="00650EBB" w:rsidRDefault="006B2428" w:rsidP="006B2428">
            <w:pPr>
              <w:spacing w:after="0" w:line="240" w:lineRule="auto"/>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6B2428" w:rsidRPr="00650EBB" w:rsidRDefault="006B2428" w:rsidP="006B2428">
            <w:pPr>
              <w:spacing w:after="0" w:line="240" w:lineRule="auto"/>
            </w:pPr>
            <w:r w:rsidRPr="00650EBB">
              <w:rPr>
                <w:rFonts w:ascii="Times New Roman" w:hAnsi="Times New Roman"/>
                <w:sz w:val="16"/>
                <w:szCs w:val="16"/>
                <w:lang w:eastAsia="ru-RU"/>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6B2428" w:rsidRPr="00650EBB" w:rsidRDefault="006B2428" w:rsidP="006B2428">
            <w:pPr>
              <w:spacing w:after="0" w:line="240" w:lineRule="auto"/>
            </w:pPr>
            <w:r w:rsidRPr="00650EBB">
              <w:rPr>
                <w:rFonts w:ascii="Times New Roman" w:hAnsi="Times New Roman"/>
                <w:sz w:val="16"/>
                <w:szCs w:val="16"/>
                <w:lang w:eastAsia="ru-RU"/>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B2428" w:rsidRPr="00650EBB" w:rsidRDefault="006B2428"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w:t>
            </w:r>
            <w:r w:rsidRPr="00650EBB">
              <w:rPr>
                <w:rFonts w:ascii="Times New Roman" w:hAnsi="Times New Roman"/>
                <w:sz w:val="16"/>
                <w:szCs w:val="16"/>
                <w:lang w:eastAsia="ru-RU"/>
              </w:rPr>
              <w:br w:type="page"/>
            </w:r>
          </w:p>
          <w:p w:rsidR="006B2428" w:rsidRPr="00650EBB" w:rsidRDefault="006B2428" w:rsidP="00C94274">
            <w:pPr>
              <w:spacing w:after="0" w:line="240" w:lineRule="auto"/>
              <w:ind w:left="-60" w:right="-3" w:firstLine="94"/>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Іс-шара белгіленген мерзімде (2018 ж.) толық көлемде орындалды.</w:t>
            </w:r>
          </w:p>
          <w:p w:rsidR="006B2428" w:rsidRPr="00650EBB" w:rsidRDefault="006B2428" w:rsidP="00C94274">
            <w:pPr>
              <w:spacing w:after="0" w:line="240" w:lineRule="auto"/>
              <w:ind w:left="-60" w:right="-3" w:firstLine="94"/>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 xml:space="preserve">Жаңа Салық кодексінің шеңберінде 2018 жылғы 1 қаңтардан бастап тауарлардың электрондық саудасы саласында алынатын кірістерді корпоративтік және жеке табыс салықтарын төлеуден босатуды көздейтін норма қолданысқа енгізілді (2023 жылғы 1 қаңтарға дейін қолданылады). Егер электрондық сауданы жүзеге асырудан түсетін кірістер жылдық жиынтық кірістің кемінде 90%-ын құраған жағдайда, заңды тұлғалар мен дара кәсіпкерлер осы норманы жалпыға бірдей белгіленген тәртіппен қолданады. Электрондық сауда субъектісіне заңды тұлғалар үшін есептелген корпоративтік табыс салығын 100%-ға азайту және дара кәсіпкер кірісінің салық салынатын сомасын дара кәсіпкердің салық салынатын кірісіне азайту, жеке тұлғаның салық салынатын </w:t>
            </w:r>
            <w:r w:rsidRPr="00650EBB">
              <w:rPr>
                <w:rFonts w:ascii="Times New Roman" w:hAnsi="Times New Roman"/>
                <w:color w:val="000000"/>
                <w:sz w:val="16"/>
                <w:szCs w:val="16"/>
                <w:shd w:val="clear" w:color="auto" w:fill="FFFFFF"/>
                <w:lang w:eastAsia="ru-RU"/>
              </w:rPr>
              <w:lastRenderedPageBreak/>
              <w:t xml:space="preserve">кірісін дара кәсіпкердің салық салынатын кірісіне азайту түрінде салық преференциялары берілетін болады. </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Салық және бюджетке төленетін басқа да міндетті төлемдер туралы</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 xml:space="preserve"> кодекстің нормаларын іске асыру мақсатында, электрондық сауданы салықтық әкімшілендіру бөлігінде 2018 жылғы наурызда ҚР ӘМ НҚА тіркелді (электрондық саудада қызметтің басталғаны туралы хабарламалар, электрондық сауда саласында салық төлеуші ұсынатын мәліметтер және басқалар):</w:t>
            </w:r>
          </w:p>
          <w:p w:rsidR="006B2428" w:rsidRPr="00650EBB" w:rsidRDefault="006B2428" w:rsidP="00C94274">
            <w:pPr>
              <w:spacing w:after="0" w:line="240" w:lineRule="auto"/>
              <w:ind w:left="-60" w:right="-3" w:firstLine="94"/>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 xml:space="preserve">1) </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Екінші деңгейдегі банктердің және банк операцияларының жекелеген түрлерін жүзеге асыратын ұйымдардың тауарлардың электрондық саудасы бойынша тіркеу есебінде тұрған салық төлеушілер бойынша банктік шоттардың бар-жоғы және олардың нөмірлері туралы, осы шоттардағы ақша қалдықтары мен қозғалысы туралы мәліметтерді ұсыну қағидалары мен мерзімдерін бекіту туралы</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 xml:space="preserve"> Қазақстан Республикасы Қаржы министрінің 2018 жылғы 20 ақпандағы №249 Бұйрығы (НҚА ҚР ӘМ 2018 жылғы 2 наурызда №16474);</w:t>
            </w:r>
          </w:p>
          <w:p w:rsidR="006B2428" w:rsidRPr="00650EBB" w:rsidRDefault="006B2428" w:rsidP="00C94274">
            <w:pPr>
              <w:spacing w:after="0" w:line="240" w:lineRule="auto"/>
              <w:ind w:left="-60" w:right="-3" w:firstLine="94"/>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 xml:space="preserve">2) </w:t>
            </w:r>
            <w:r w:rsidRPr="00650EBB">
              <w:rPr>
                <w:rFonts w:ascii="Times New Roman" w:hAnsi="Times New Roman"/>
                <w:color w:val="000000"/>
                <w:sz w:val="16"/>
                <w:szCs w:val="16"/>
                <w:shd w:val="clear" w:color="auto" w:fill="FFFFFF"/>
                <w:lang w:val="kk-KZ" w:eastAsia="ru-RU"/>
              </w:rPr>
              <w:t>«М</w:t>
            </w:r>
            <w:r w:rsidRPr="00650EBB">
              <w:rPr>
                <w:rFonts w:ascii="Times New Roman" w:hAnsi="Times New Roman"/>
                <w:color w:val="000000"/>
                <w:sz w:val="16"/>
                <w:szCs w:val="16"/>
                <w:shd w:val="clear" w:color="auto" w:fill="FFFFFF"/>
                <w:lang w:eastAsia="ru-RU"/>
              </w:rPr>
              <w:t>емлекеттік кірістер органдарының сұрауы бойынша тауарлармен электрондық сауда кезінде тауарларды жөнелтуді, тасымалдауды, жеткізуді жүзеге асыратын тұлғалардың мәліметтерді ұсыну қағидаларын, мерзімдері мен нысанын бекіту туралы</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 xml:space="preserve"> Қазақстан Республикасы Қаржы министрінің 2018 жылғы 16 ақпандағы №221 бұйрығы (НҚА ҚР ӘМ 2018 жылғы 3 наурызда №16491 болып тіркелді);</w:t>
            </w:r>
          </w:p>
          <w:p w:rsidR="006B2428" w:rsidRPr="00650EBB" w:rsidRDefault="006B2428"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color w:val="000000"/>
                <w:sz w:val="16"/>
                <w:szCs w:val="16"/>
                <w:shd w:val="clear" w:color="auto" w:fill="FFFFFF"/>
                <w:lang w:eastAsia="ru-RU"/>
              </w:rPr>
              <w:t xml:space="preserve">3) </w:t>
            </w:r>
            <w:r w:rsidRPr="00650EBB">
              <w:rPr>
                <w:rFonts w:ascii="Times New Roman" w:hAnsi="Times New Roman"/>
                <w:color w:val="000000"/>
                <w:sz w:val="16"/>
                <w:szCs w:val="16"/>
                <w:shd w:val="clear" w:color="auto" w:fill="FFFFFF"/>
                <w:lang w:val="kk-KZ" w:eastAsia="ru-RU"/>
              </w:rPr>
              <w:t>«Т</w:t>
            </w:r>
            <w:r w:rsidRPr="00650EBB">
              <w:rPr>
                <w:rFonts w:ascii="Times New Roman" w:hAnsi="Times New Roman"/>
                <w:color w:val="000000"/>
                <w:sz w:val="16"/>
                <w:szCs w:val="16"/>
                <w:shd w:val="clear" w:color="auto" w:fill="FFFFFF"/>
                <w:lang w:eastAsia="ru-RU"/>
              </w:rPr>
              <w:t>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азайту бөлігіндегі нормаларын қолданатын тұлғалардың ақпарат беру қағидаларын, мерзімдері мен нысандарын бекіту туралы</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 xml:space="preserve"> Қазақстан Республикасы Қаржы министрінің 2018 жылғы 16 ақпандағы №222 бұйрығы, жеке тұлғаның салық салынатын табысын осындай қызмет бойынша дара кәсіпкердің салық </w:t>
            </w:r>
            <w:r w:rsidRPr="00650EBB">
              <w:rPr>
                <w:rFonts w:ascii="Times New Roman" w:hAnsi="Times New Roman"/>
                <w:color w:val="000000"/>
                <w:sz w:val="16"/>
                <w:szCs w:val="16"/>
                <w:shd w:val="clear" w:color="auto" w:fill="FFFFFF"/>
                <w:lang w:eastAsia="ru-RU"/>
              </w:rPr>
              <w:lastRenderedPageBreak/>
              <w:t>салынатын кірісіне азайту (НҚА ҚР ӘМ 2018 жылғы 5 наурызда №16503 болып тіркелді).</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sz w:val="16"/>
                <w:szCs w:val="16"/>
                <w:lang w:eastAsia="ru-RU"/>
              </w:rPr>
            </w:pPr>
            <w:r w:rsidRPr="00650EBB">
              <w:rPr>
                <w:rFonts w:ascii="Times New Roman" w:hAnsi="Times New Roman"/>
                <w:b/>
                <w:sz w:val="16"/>
                <w:szCs w:val="16"/>
              </w:rPr>
              <w:lastRenderedPageBreak/>
              <w:t>5-міндет. Қаржылық технологиялар мен қолма-қол ақшасыз төлемдері дамыту</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Цифрлық технологиялар арқылы қолма-қол ақшасыз  төлемдердің өсуі (2019 жылға)</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ҰБ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18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18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175,3</w:t>
            </w:r>
          </w:p>
        </w:tc>
        <w:tc>
          <w:tcPr>
            <w:tcW w:w="827" w:type="dxa"/>
            <w:tcBorders>
              <w:top w:val="nil"/>
              <w:left w:val="nil"/>
              <w:bottom w:val="single" w:sz="4" w:space="0" w:color="auto"/>
              <w:right w:val="single" w:sz="4" w:space="0" w:color="auto"/>
            </w:tcBorders>
            <w:shd w:val="clear" w:color="auto" w:fill="auto"/>
          </w:tcPr>
          <w:p w:rsidR="00F80BEB" w:rsidRPr="00650EBB" w:rsidRDefault="00D02330"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D02330"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pStyle w:val="afa"/>
              <w:spacing w:before="0" w:beforeAutospacing="0" w:after="0" w:afterAutospacing="0"/>
              <w:jc w:val="both"/>
              <w:rPr>
                <w:rStyle w:val="cef1edeee2edeee9f8f0e8f4f2e0e1e7e0f6e0"/>
                <w:b/>
                <w:sz w:val="16"/>
                <w:szCs w:val="16"/>
                <w:lang w:val="kk-KZ"/>
              </w:rPr>
            </w:pPr>
            <w:r w:rsidRPr="00650EBB">
              <w:rPr>
                <w:rStyle w:val="cef1edeee2edeee9f8f0e8f4f2e0e1e7e0f6e0"/>
                <w:b/>
                <w:sz w:val="16"/>
                <w:szCs w:val="16"/>
                <w:lang w:val="kk-KZ"/>
              </w:rPr>
              <w:t>Орындалды.</w:t>
            </w:r>
          </w:p>
          <w:p w:rsidR="00F80BEB" w:rsidRPr="00650EBB" w:rsidRDefault="00F80BEB" w:rsidP="00C94274">
            <w:pPr>
              <w:pStyle w:val="afa"/>
              <w:spacing w:before="0" w:beforeAutospacing="0" w:after="0" w:afterAutospacing="0"/>
              <w:ind w:firstLine="325"/>
              <w:jc w:val="both"/>
              <w:rPr>
                <w:rStyle w:val="cef1edeee2edeee9f8f0e8f4f2e0e1e7e0f6e0"/>
                <w:sz w:val="16"/>
                <w:szCs w:val="16"/>
                <w:lang w:val="kk-KZ"/>
              </w:rPr>
            </w:pPr>
            <w:r w:rsidRPr="00650EBB">
              <w:rPr>
                <w:rStyle w:val="cef1edeee2edeee9f8f0e8f4f2e0e1e7e0f6e0"/>
                <w:sz w:val="16"/>
                <w:szCs w:val="16"/>
                <w:lang w:val="kk-KZ"/>
              </w:rPr>
              <w:t>«Цифрлық Қазақстан» мемлекеттік бағдарламасында осы міндет шеңберінде Ұлттық Банкке мынадай іс-шаралар бекітілген:</w:t>
            </w:r>
          </w:p>
          <w:p w:rsidR="00F80BEB" w:rsidRPr="00650EBB" w:rsidRDefault="00F80BEB" w:rsidP="00C94274">
            <w:pPr>
              <w:pStyle w:val="afa"/>
              <w:spacing w:before="0" w:beforeAutospacing="0" w:after="0" w:afterAutospacing="0"/>
              <w:ind w:firstLine="325"/>
              <w:jc w:val="both"/>
              <w:rPr>
                <w:rStyle w:val="cef1edeee2edeee9f8f0e8f4f2e0e1e7e0f6e0"/>
                <w:sz w:val="16"/>
                <w:szCs w:val="16"/>
                <w:lang w:val="kk-KZ"/>
              </w:rPr>
            </w:pPr>
            <w:r w:rsidRPr="00650EBB">
              <w:rPr>
                <w:rStyle w:val="cef1edeee2edeee9f8f0e8f4f2e0e1e7e0f6e0"/>
                <w:sz w:val="16"/>
                <w:szCs w:val="16"/>
                <w:lang w:val="kk-KZ"/>
              </w:rPr>
              <w:t>21.Жеке тұлғаны қашықтықтан сәйкестендіруді енгізу;</w:t>
            </w:r>
          </w:p>
          <w:p w:rsidR="00F80BEB" w:rsidRPr="00650EBB" w:rsidRDefault="00F80BEB" w:rsidP="00C94274">
            <w:pPr>
              <w:pStyle w:val="afa"/>
              <w:spacing w:before="0" w:beforeAutospacing="0" w:after="0" w:afterAutospacing="0"/>
              <w:ind w:firstLine="325"/>
              <w:jc w:val="both"/>
              <w:rPr>
                <w:rStyle w:val="cef1edeee2edeee9f8f0e8f4f2e0e1e7e0f6e0"/>
                <w:sz w:val="16"/>
                <w:szCs w:val="16"/>
                <w:lang w:val="kk-KZ"/>
              </w:rPr>
            </w:pPr>
            <w:r w:rsidRPr="00650EBB">
              <w:rPr>
                <w:rStyle w:val="cef1edeee2edeee9f8f0e8f4f2e0e1e7e0f6e0"/>
                <w:sz w:val="16"/>
                <w:szCs w:val="16"/>
                <w:lang w:val="kk-KZ"/>
              </w:rPr>
              <w:t>22. Қаржы саласында ашық платформалар (Open API) құру бөлігінде реттеуді енгізу;</w:t>
            </w:r>
          </w:p>
          <w:p w:rsidR="00F80BEB" w:rsidRPr="00650EBB" w:rsidRDefault="00F80BEB" w:rsidP="00C94274">
            <w:pPr>
              <w:pStyle w:val="afa"/>
              <w:spacing w:before="0" w:beforeAutospacing="0" w:after="0" w:afterAutospacing="0"/>
              <w:ind w:firstLine="325"/>
              <w:jc w:val="both"/>
              <w:rPr>
                <w:rStyle w:val="cef1edeee2edeee9f8f0e8f4f2e0e1e7e0f6e0"/>
                <w:sz w:val="16"/>
                <w:szCs w:val="16"/>
                <w:lang w:val="kk-KZ"/>
              </w:rPr>
            </w:pPr>
            <w:r w:rsidRPr="00650EBB">
              <w:rPr>
                <w:rStyle w:val="cef1edeee2edeee9f8f0e8f4f2e0e1e7e0f6e0"/>
                <w:sz w:val="16"/>
                <w:szCs w:val="16"/>
                <w:lang w:val="kk-KZ"/>
              </w:rPr>
              <w:t>23. Құжаттаманы электрондық алмасу стандартын әзірлеу, электрондық шарттардың (оның ішінде сақтандыру полистерінің) заңдылығын бекіту);</w:t>
            </w:r>
          </w:p>
          <w:p w:rsidR="00F80BEB" w:rsidRPr="00650EBB" w:rsidRDefault="00F80BEB" w:rsidP="00C94274">
            <w:pPr>
              <w:pStyle w:val="afa"/>
              <w:spacing w:before="0" w:beforeAutospacing="0" w:after="0" w:afterAutospacing="0"/>
              <w:ind w:firstLine="325"/>
              <w:jc w:val="both"/>
              <w:rPr>
                <w:rStyle w:val="cef1edeee2edeee9f8f0e8f4f2e0e1e7e0f6e0"/>
                <w:sz w:val="16"/>
                <w:szCs w:val="16"/>
                <w:lang w:val="kk-KZ"/>
              </w:rPr>
            </w:pPr>
            <w:r w:rsidRPr="00650EBB">
              <w:rPr>
                <w:rStyle w:val="cef1edeee2edeee9f8f0e8f4f2e0e1e7e0f6e0"/>
                <w:sz w:val="16"/>
                <w:szCs w:val="16"/>
                <w:lang w:val="kk-KZ"/>
              </w:rPr>
              <w:t>24. Қолма-қол ақшасыз төлемдерді дамыту және қолма-қол айналымды азайту жөнінде шаралар әзірлеу;</w:t>
            </w:r>
          </w:p>
          <w:p w:rsidR="00F80BEB" w:rsidRPr="00650EBB" w:rsidRDefault="00F80BEB" w:rsidP="00C94274">
            <w:pPr>
              <w:pStyle w:val="afa"/>
              <w:spacing w:before="0" w:beforeAutospacing="0" w:after="0" w:afterAutospacing="0"/>
              <w:ind w:firstLine="325"/>
              <w:jc w:val="both"/>
              <w:rPr>
                <w:rStyle w:val="cef1edeee2edeee9f8f0e8f4f2e0e1e7e0f6e0"/>
                <w:sz w:val="16"/>
                <w:szCs w:val="16"/>
                <w:lang w:val="kk-KZ"/>
              </w:rPr>
            </w:pPr>
            <w:r w:rsidRPr="00650EBB">
              <w:rPr>
                <w:rStyle w:val="cef1edeee2edeee9f8f0e8f4f2e0e1e7e0f6e0"/>
                <w:sz w:val="16"/>
                <w:szCs w:val="16"/>
                <w:lang w:val="kk-KZ"/>
              </w:rPr>
              <w:t>25. Нақты уақыт режимінде төлемдерді қолдауға ықпал ететін банкаралық есеп айырысу жүйесін жаңғырту және оның базасында мобильдік төлемдерді енгізу;</w:t>
            </w:r>
          </w:p>
          <w:p w:rsidR="00F80BEB" w:rsidRPr="00650EBB" w:rsidRDefault="00F80BEB" w:rsidP="00C94274">
            <w:pPr>
              <w:pStyle w:val="afa"/>
              <w:spacing w:before="0" w:beforeAutospacing="0" w:after="0" w:afterAutospacing="0"/>
              <w:ind w:firstLine="325"/>
              <w:jc w:val="both"/>
              <w:rPr>
                <w:rStyle w:val="cef1edeee2edeee9f8f0e8f4f2e0e1e7e0f6e0"/>
                <w:sz w:val="16"/>
                <w:szCs w:val="16"/>
                <w:lang w:val="kk-KZ"/>
              </w:rPr>
            </w:pPr>
            <w:r w:rsidRPr="00650EBB">
              <w:rPr>
                <w:rStyle w:val="cef1edeee2edeee9f8f0e8f4f2e0e1e7e0f6e0"/>
                <w:sz w:val="16"/>
                <w:szCs w:val="16"/>
                <w:lang w:val="kk-KZ"/>
              </w:rPr>
              <w:t>26. Электрондық ақша жүйелерінің интероперабельділігін қамтамасыз ету жөніндегі шараларды әзірлеу.</w:t>
            </w:r>
          </w:p>
          <w:p w:rsidR="00F80BEB" w:rsidRPr="00650EBB" w:rsidRDefault="00F80BEB" w:rsidP="00C94274">
            <w:pPr>
              <w:pStyle w:val="afa"/>
              <w:spacing w:before="0" w:beforeAutospacing="0" w:after="0" w:afterAutospacing="0"/>
              <w:ind w:firstLine="325"/>
              <w:jc w:val="both"/>
              <w:rPr>
                <w:rStyle w:val="cef1edeee2edeee9f8f0e8f4f2e0e1e7e0f6e0"/>
                <w:sz w:val="16"/>
                <w:szCs w:val="16"/>
                <w:lang w:val="kk-KZ"/>
              </w:rPr>
            </w:pPr>
            <w:r w:rsidRPr="00650EBB">
              <w:rPr>
                <w:rStyle w:val="cef1edeee2edeee9f8f0e8f4f2e0e1e7e0f6e0"/>
                <w:sz w:val="16"/>
                <w:szCs w:val="16"/>
                <w:lang w:val="kk-KZ"/>
              </w:rPr>
              <w:t>Іс-шаралар №22, 23, 24, 25, 26 2019 жылы мерзімінен бұрын орындалды.</w:t>
            </w:r>
          </w:p>
          <w:p w:rsidR="00F80BEB" w:rsidRPr="00650EBB" w:rsidRDefault="00F80BEB" w:rsidP="00C94274">
            <w:pPr>
              <w:spacing w:after="0" w:line="240" w:lineRule="auto"/>
              <w:ind w:firstLine="96"/>
              <w:jc w:val="both"/>
              <w:rPr>
                <w:rFonts w:ascii="Times New Roman" w:hAnsi="Times New Roman"/>
                <w:sz w:val="16"/>
                <w:szCs w:val="16"/>
                <w:lang w:val="kk-KZ" w:eastAsia="ru-RU"/>
              </w:rPr>
            </w:pPr>
            <w:r w:rsidRPr="00650EBB">
              <w:rPr>
                <w:rStyle w:val="cef1edeee2edeee9f8f0e8f4f2e0e1e7e0f6e0"/>
                <w:sz w:val="16"/>
                <w:szCs w:val="16"/>
                <w:lang w:val="kk-KZ"/>
              </w:rPr>
              <w:t>№21 іс-шара 2020 жылы мерзімінен бұрын орындалды.</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eastAsia="ru-RU"/>
              </w:rPr>
            </w:pPr>
            <w:r w:rsidRPr="00650EBB">
              <w:rPr>
                <w:rFonts w:ascii="Times New Roman" w:hAnsi="Times New Roman"/>
                <w:b/>
                <w:sz w:val="16"/>
                <w:szCs w:val="16"/>
                <w:lang w:val="kk-KZ" w:eastAsia="ru-RU"/>
              </w:rPr>
              <w:t>Іс</w:t>
            </w:r>
            <w:r w:rsidRPr="00650EBB">
              <w:rPr>
                <w:rFonts w:ascii="Times New Roman" w:hAnsi="Times New Roman"/>
                <w:b/>
                <w:sz w:val="16"/>
                <w:szCs w:val="16"/>
                <w:lang w:eastAsia="ru-RU"/>
              </w:rPr>
              <w:t>-</w:t>
            </w:r>
            <w:r w:rsidRPr="00650EBB">
              <w:rPr>
                <w:rFonts w:ascii="Times New Roman" w:hAnsi="Times New Roman"/>
                <w:b/>
                <w:sz w:val="16"/>
                <w:szCs w:val="16"/>
                <w:lang w:val="kk-KZ" w:eastAsia="ru-RU"/>
              </w:rPr>
              <w:t>шаралар</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21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eastAsia="ru-RU"/>
              </w:rPr>
            </w:pPr>
            <w:r w:rsidRPr="00650EBB">
              <w:rPr>
                <w:rFonts w:ascii="Times New Roman" w:hAnsi="Times New Roman"/>
                <w:sz w:val="16"/>
                <w:szCs w:val="16"/>
                <w:lang w:eastAsia="ru-RU"/>
              </w:rPr>
              <w:t>Тұлғаны қашықтан сәйкестендіруді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ҰБ (келісу бойынша), ЦДИАӨМ, Қаржымині, «Қазақстанның қаржыгерлер қауымдастығы» ЗТБ (келісу бойынша), ЕДБ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(2020</w:t>
            </w:r>
            <w:r w:rsidRPr="00650EBB">
              <w:rPr>
                <w:rFonts w:ascii="Times New Roman" w:hAnsi="Times New Roman"/>
                <w:b/>
                <w:bCs/>
                <w:sz w:val="16"/>
                <w:szCs w:val="16"/>
                <w:lang w:val="kk-KZ" w:eastAsia="ru-RU"/>
              </w:rPr>
              <w:t>ж</w:t>
            </w:r>
            <w:r w:rsidRPr="00650EBB">
              <w:rPr>
                <w:rFonts w:ascii="Times New Roman" w:hAnsi="Times New Roman"/>
                <w:b/>
                <w:bCs/>
                <w:sz w:val="16"/>
                <w:szCs w:val="16"/>
                <w:lang w:eastAsia="ru-RU"/>
              </w:rPr>
              <w:t>) .</w:t>
            </w:r>
            <w:r w:rsidRPr="00650EBB">
              <w:rPr>
                <w:rFonts w:ascii="Times New Roman" w:hAnsi="Times New Roman"/>
                <w:sz w:val="16"/>
                <w:szCs w:val="16"/>
                <w:lang w:eastAsia="ru-RU"/>
              </w:rPr>
              <w:br w:type="page"/>
            </w:r>
          </w:p>
          <w:p w:rsidR="00F80BEB" w:rsidRPr="00650EBB" w:rsidRDefault="00F80BEB" w:rsidP="00C94274">
            <w:pPr>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2019 жылғы қарашадан бастап 2020 жылғы наурызға дейін екінші деңгейдегі банктермен бірлесіп әлеуетті өнім берушілер ұсынған биометриялық шешімдерді апробациялау бойынша тесттік жұмыстар жүргізілді.</w:t>
            </w:r>
          </w:p>
          <w:p w:rsidR="00F80BEB" w:rsidRPr="00650EBB" w:rsidRDefault="00F80BEB" w:rsidP="00C94274">
            <w:pPr>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2020 жылғы сәуірдің бірінші онкүндігінде «пилоттық» режимде қашықтықтан сәйкестендіру сервисінің жұмысы іске қосылды. Қызметті жедел іске асыру банктерге пандемия кезінде азаматтардың әлеуметтік төлемдерді алуы үшін шоттарды қашықтан ашуға мүмкіндік берді.</w:t>
            </w:r>
          </w:p>
          <w:p w:rsidR="00F80BEB" w:rsidRPr="00650EBB" w:rsidRDefault="00F80BEB" w:rsidP="00C94274">
            <w:pPr>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 xml:space="preserve">Қаржы секторы үшін «жеке тұлғаны қашықтықтан биометриялық сәйкестендіруді енгізу» жобасын Ұлттық Банк іске асырды. Жүйенің Бизнес-моделі Клиентті </w:t>
            </w:r>
            <w:r w:rsidRPr="00650EBB">
              <w:rPr>
                <w:rFonts w:ascii="Times New Roman" w:hAnsi="Times New Roman"/>
                <w:sz w:val="16"/>
                <w:szCs w:val="16"/>
                <w:lang w:val="kk-KZ"/>
              </w:rPr>
              <w:lastRenderedPageBreak/>
              <w:t>бейнеконференцбайланыс кезінде банк алған оның фотобейнесін «жеке тұлғалар» мемлекеттік дерекқорынан алынған фотобейнемен салыстыру арқылы сәйкестендіруге негізделген.</w:t>
            </w:r>
          </w:p>
          <w:p w:rsidR="00F80BEB" w:rsidRPr="00650EBB" w:rsidRDefault="00F80BEB" w:rsidP="00C94274">
            <w:pPr>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Сервис пилоттық режимде 2020 жылдың сәуірінде іске қосылды. Қызметтің жедел іске қосылуы банктерге пандемия кезінде әлеуметтік төлемдер алу үшін азаматтардың шоттарын қашықтан ашуға мүмкіндік берді. Пилот кезінде сервис клиенттерді сәйкестендіру бойынша 2,8 млн. астам банктік сұратуларды өңдеді.</w:t>
            </w:r>
          </w:p>
          <w:p w:rsidR="00F80BEB" w:rsidRPr="00650EBB" w:rsidRDefault="00F80BEB" w:rsidP="00C94274">
            <w:pPr>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2020 жылғы 1 қазанда сервис өнеркәсіптік пайдалануға берілді. Қазіргі уақытта сервиске Екінші деңгейдегі 13 Банк және 3 Төлем ұйымы қосылған. Жүйе іске қосылған күннен бастап сервис арқылы өнеркәсіптік пайдалануға 900 мыңнан астам банктік қызмет көрсетілді.</w:t>
            </w:r>
          </w:p>
          <w:p w:rsidR="00F80BEB" w:rsidRPr="00650EBB" w:rsidRDefault="00F80BEB" w:rsidP="00C94274">
            <w:pPr>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Осы сервисті пайдалану қаржы және өзге де институттардың клиенттерді қашықтан сәйкестендіруін қамтамасыз етуге мүмкіндік береді, бұл клиенттерге айтарлықтай қолайлы жағдай жасайды, сондай-ақ қаржылық және басқа да қызметтерді көрсету деңгейі мен тиімділігін арттыруға ықпал етеді.</w:t>
            </w:r>
          </w:p>
          <w:p w:rsidR="00F80BEB" w:rsidRPr="00650EBB" w:rsidRDefault="00F80BEB" w:rsidP="00C94274">
            <w:pPr>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Бұдан басқа, қаржы ұйымдарының осы сервисті пайдалануы төмендегілерге ықпал етеді:</w:t>
            </w:r>
          </w:p>
          <w:p w:rsidR="00F80BEB" w:rsidRPr="00650EBB" w:rsidRDefault="00F80BEB" w:rsidP="00C94274">
            <w:pPr>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 елдің шалғай өңірлерін қаржылық қызметтермен аумақтық қамтуды ұлғайту (жас ұрпақ пен мүмкіндігі шектеулі адамдар үшін өзекті);</w:t>
            </w:r>
          </w:p>
          <w:p w:rsidR="00F80BEB" w:rsidRPr="00650EBB" w:rsidRDefault="00F80BEB" w:rsidP="00C94274">
            <w:pPr>
              <w:spacing w:after="0" w:line="240" w:lineRule="auto"/>
              <w:ind w:firstLine="325"/>
              <w:jc w:val="both"/>
              <w:rPr>
                <w:rFonts w:ascii="Times New Roman" w:hAnsi="Times New Roman"/>
                <w:sz w:val="16"/>
                <w:szCs w:val="16"/>
                <w:lang w:val="kk-KZ" w:eastAsia="ru-RU"/>
              </w:rPr>
            </w:pPr>
            <w:r w:rsidRPr="00650EBB">
              <w:rPr>
                <w:rFonts w:ascii="Times New Roman" w:hAnsi="Times New Roman"/>
                <w:sz w:val="16"/>
                <w:szCs w:val="16"/>
                <w:lang w:val="kk-KZ"/>
              </w:rPr>
              <w:t>- әлеуметтік жәрдемақылар мен басқа да төлемдерді алу үшін азаматтардың арнайы ағымдағы шоттарын жедел ашу.</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22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eastAsia="ru-RU"/>
              </w:rPr>
            </w:pPr>
            <w:r w:rsidRPr="00650EBB">
              <w:rPr>
                <w:rFonts w:ascii="Times New Roman" w:hAnsi="Times New Roman"/>
                <w:sz w:val="16"/>
                <w:szCs w:val="16"/>
                <w:lang w:eastAsia="ru-RU"/>
              </w:rPr>
              <w:t>Қаржылық индустрияда (Open API) ашық платформаларды құру бөлігінде реттеуді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ҰБ (келісу бойынша), «Қазақстанның қаржыгерлер қауымдастығы» ЗТБ (келісу бойынша), ЕДБ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val="kk-KZ" w:eastAsia="ru-RU"/>
              </w:rPr>
            </w:pPr>
            <w:r w:rsidRPr="00650EBB">
              <w:rPr>
                <w:rFonts w:ascii="Times New Roman" w:hAnsi="Times New Roman"/>
                <w:b/>
                <w:bCs/>
                <w:sz w:val="16"/>
                <w:szCs w:val="16"/>
                <w:lang w:eastAsia="ru-RU"/>
              </w:rPr>
              <w:t>2019 жылы мерзімінен бұрын орындалды.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Нормативтік құқықтық актілердің бизнес-процестерді іске асыру бөлігінде, сондай-ақ ақпараттық қауіпсіздік саласында жобаның ағымдағы қажеттіліктеріне сәйкестігіне талдау жүргізілді. Ашық платформалар бойынша тәртіпті бекіту бөлігінде НҚА-ға өзгерістер енгізу бойынша жоба әзірленді. Келісу кезеңінде өзгерістер енгізу қажеттілігінің жоқтығы туралы шешім қабылданды.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Қазақстан Республикасының Ұлттық </w:t>
            </w:r>
            <w:r w:rsidRPr="00650EBB">
              <w:rPr>
                <w:rFonts w:ascii="Times New Roman" w:hAnsi="Times New Roman"/>
                <w:bCs/>
                <w:sz w:val="16"/>
                <w:szCs w:val="16"/>
                <w:lang w:eastAsia="ru-RU"/>
              </w:rPr>
              <w:lastRenderedPageBreak/>
              <w:t xml:space="preserve">Банкі екінші деңгейдегі банктермен бірлесіп іс-шараны іске асыру шеңберінде қаржы нарығына қатысушылар мен қаржылық емес ұйымдардың өзара іс-қимылының біріздендірілген бизнес-процестерін, өзара іс-қимылға қатысушылар арасында берілетін деректердің құрамын, сондай-ақ берілетін хабарламалардың мысалдарын сипаттай отырып, </w:t>
            </w:r>
            <w:r w:rsidRPr="00650EBB">
              <w:rPr>
                <w:rFonts w:ascii="Times New Roman" w:hAnsi="Times New Roman"/>
                <w:bCs/>
                <w:sz w:val="16"/>
                <w:szCs w:val="16"/>
                <w:lang w:val="kk-KZ" w:eastAsia="ru-RU"/>
              </w:rPr>
              <w:t>«Е</w:t>
            </w:r>
            <w:r w:rsidRPr="00650EBB">
              <w:rPr>
                <w:rFonts w:ascii="Times New Roman" w:hAnsi="Times New Roman"/>
                <w:bCs/>
                <w:sz w:val="16"/>
                <w:szCs w:val="16"/>
                <w:lang w:eastAsia="ru-RU"/>
              </w:rPr>
              <w:t>кінші деңгейдегі банктердің ақпараттық жүйелерінің және көрсетілетін төлем қызметтерін бөгде берушілердің өзара іс-қимылы бойынша бағдарламалық қамтамасыз етуге қойылатын талаптардың ерекшелігі</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құжатын (бұдан әрі</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СТПО) әзірледі. 25.11.2019 жылы СТПО-да ҚҚҚ-дан оң сараптамалық қорытынды алынды.2019 жылғы 27 желтоқсанда СТПО Қазақстан Республикасы Ұлттық Банкі Төрағасының орынбасары Е.А. Біртанов бекітті.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Ұлттық Банк СТПО-ны Қазақстан қаржыгерлер қауымдастығына 28.01.2020 ж. №17-4-09/64 хатымен әрі қарай назарға алу және жұмыста пайдалану үшін екінші деңгейдегі банктерге жіберу үшін жіберді.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СТПО Ақпараттық жүйелерді интеграциялауды техникалық іске асыру бөлігінде тараптардың өзара іс-қимыл рәсімдерін жеңілдетеді деп күтілуде.</w:t>
            </w:r>
          </w:p>
          <w:p w:rsidR="00F80BEB" w:rsidRPr="00650EBB" w:rsidRDefault="00F80BEB" w:rsidP="00C94274">
            <w:pPr>
              <w:spacing w:after="0" w:line="240" w:lineRule="auto"/>
              <w:ind w:left="-60"/>
              <w:jc w:val="both"/>
              <w:rPr>
                <w:rFonts w:ascii="Times New Roman" w:hAnsi="Times New Roman"/>
                <w:bCs/>
                <w:sz w:val="16"/>
                <w:szCs w:val="16"/>
                <w:lang w:eastAsia="ru-RU"/>
              </w:rPr>
            </w:pPr>
            <w:r w:rsidRPr="00650EBB">
              <w:rPr>
                <w:rFonts w:ascii="Times New Roman" w:hAnsi="Times New Roman"/>
                <w:bCs/>
                <w:sz w:val="16"/>
                <w:szCs w:val="16"/>
                <w:lang w:eastAsia="ru-RU"/>
              </w:rPr>
              <w:t>СТПО орындаудың ерікті сипатына ие. Банктердің орындау міндеттілігі жоқ, осыған байланысты болашақта СТПО пайдаланатын банктер санын болжау мүмкіндігі жоқ.</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23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20"/>
                <w:szCs w:val="20"/>
                <w:lang w:eastAsia="ru-RU"/>
              </w:rPr>
            </w:pPr>
            <w:r w:rsidRPr="00650EBB">
              <w:rPr>
                <w:rFonts w:ascii="Times New Roman" w:hAnsi="Times New Roman"/>
                <w:sz w:val="16"/>
                <w:szCs w:val="16"/>
                <w:lang w:eastAsia="ru-RU"/>
              </w:rPr>
              <w:t>Электрондық құжат алмасу стандарттарын әзірлеу, электронды келісімшарттардың (оның ішінде сақтандыру полистерін) заңдылығын нығайту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ҰБ (келісу бойынша), сақтандыру ұйымдары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 </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(2018 </w:t>
            </w:r>
            <w:r w:rsidRPr="00650EBB">
              <w:rPr>
                <w:rFonts w:ascii="Times New Roman" w:hAnsi="Times New Roman"/>
                <w:b/>
                <w:bCs/>
                <w:sz w:val="16"/>
                <w:szCs w:val="16"/>
                <w:lang w:val="kk-KZ" w:eastAsia="ru-RU"/>
              </w:rPr>
              <w:t>жылы мерзімнен бұрын</w:t>
            </w:r>
            <w:r w:rsidRPr="00650EBB">
              <w:rPr>
                <w:rFonts w:ascii="Times New Roman" w:hAnsi="Times New Roman"/>
                <w:b/>
                <w:bCs/>
                <w:sz w:val="16"/>
                <w:szCs w:val="16"/>
                <w:lang w:eastAsia="ru-RU"/>
              </w:rPr>
              <w:t>).</w:t>
            </w:r>
            <w:r w:rsidRPr="00650EBB">
              <w:rPr>
                <w:rFonts w:ascii="Times New Roman" w:hAnsi="Times New Roman"/>
                <w:b/>
                <w:bCs/>
                <w:sz w:val="16"/>
                <w:szCs w:val="16"/>
                <w:lang w:eastAsia="ru-RU"/>
              </w:rPr>
              <w:br w:type="page"/>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2019 жылғы 1 қаңтардан бастап онлайн-сақтандыру енгізілді. Қазіргі уақытта халыққа және бизнеске сақтандыру компанияларының интернет-ресурстары арқылы электрондық нысанда сақтандыру шарттарын жасасу мүмкіндігі берілген. Сақтандыру компанияларына сондай-ақ мемлекеттік дерекқорларда сақтанушылар (сақтандырылғандар) бойынша мәліметтерді тексеру сервисі ұсынылған.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Ұлттық Банктің құжаттаманы электрондық алмасу стандарттарын айқындау мақсатында басқарманың 2018 жылғы 29 қазандағы №268 қаулысымен сақтанушы (сақтандырылушы, пайда алушы) мен сақтандырушы арасында электрондық ақпараттық ресурстармен </w:t>
            </w:r>
            <w:r w:rsidRPr="00650EBB">
              <w:rPr>
                <w:rFonts w:ascii="Times New Roman" w:hAnsi="Times New Roman"/>
                <w:bCs/>
                <w:sz w:val="16"/>
                <w:szCs w:val="16"/>
                <w:lang w:eastAsia="ru-RU"/>
              </w:rPr>
              <w:lastRenderedPageBreak/>
              <w:t>алмасу қағидалары, сақтандыру шартын жасасу туралы хабарлама және хабарламаның мазмұнына қойылатын талаптар қағидалары, сақтандыру шарттарын жасасуды қамтамасыз ететін сақтандыру (қайта сақтандыру) ұйымының бағдарламалық-техникалық құралдарына және интернет-ресурстарына қойылатын талаптар бекітілді, сақтанушы мен сақтандырушы арасында электрондық ақпараттық ресурстармен алмасу.</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2019 жылы осы сервисті пайдалана отырып, сақтандыру компаниялары 3,5 млн.астам сақтандыру шартын жасады (немесе жасалған барлық шарттардың 67%). Сақтандыру компанияларының интернет-ресурстары арқылы көрсетілген кезеңде 60 мыңға жуық сақтандыру шарттары жасалды (жасалған барлық шарттардың 1%-дан астамы).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24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eastAsia="ru-RU"/>
              </w:rPr>
            </w:pPr>
            <w:r w:rsidRPr="00650EBB">
              <w:rPr>
                <w:rFonts w:ascii="Times New Roman" w:hAnsi="Times New Roman"/>
                <w:sz w:val="16"/>
                <w:szCs w:val="16"/>
                <w:lang w:eastAsia="ru-RU"/>
              </w:rPr>
              <w:t>Қолма-қол ақшасыз төлемдерді дамыту және ақша айналымын қысқарту жөніндегі шараларды әзірлеу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ҰБ (келісу бойынша), ҰЭМ, Қаржымині, «Қазақстанның қаржыгерлер қауымдастығы» ЗТБ (келісу бойынша), ЕДБ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(2019г). </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2018 жылғы ақпан-наурыз аралығында «Атамекен» ҰКП базасында құрылған жұмыс тобы банктермен ШОБ операциялық қызметін автоматтандыру және цифрландыруды енгізу үшін ынталандыруды әзірлеу, сондай-ақ банктердің осы жобаға қатысуы мәселелерін талқылады. «Атамекен» ҰКП бастамасын және ондағы банктердің рөлін егжей-тегжейлі зерделеу үшін Ұлттық палатадан ШОБ-тағы пилоттық жобаның схемасы/тетігі сұралды.</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2018 жылдың сәуірінен тамызына дейін мүдделі мемлекеттік органдармен және ҚҚҚ-мен қолма-қол ақша айналымын шектеу және қолма-қол ақшасыз төлемдерді дамыту, оның ішінде қолма-қол ақшасыз төлемдерді салықтық ынталандыру арқылы дамыту шаралары талқыланды;</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Жеке тұлғалардың мәмілелерін қоса алғанда, барлық тұлғаларға қатысты 1000 АЕК-тен астам сомаға есептеулерді қолма-қол тәртіпте шектеу жөніндегі ұсыныстар ҚР ҰЭМ, ҚР ҚМ, ҚР ӘМ, ҚР ІІМ, ҚР АКМ, ҚР ИИДМ, ҚР БП, ҚР ЕХӘҚМ және ҚҚҚ-ға қарауға жіберілді;</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Мемлекеттік органдардың ұстанымдарын/ұсыныстарын жинақтау және талдау жүргізілді (ұсыныстар қолдау таппады).</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 xml:space="preserve">2018 жылғы 7 қыркүйекте ҚР ҰБ мүдделі мемлекеттік органдармен жедел </w:t>
            </w:r>
            <w:r w:rsidRPr="00650EBB">
              <w:rPr>
                <w:rFonts w:ascii="Times New Roman" w:hAnsi="Times New Roman"/>
                <w:sz w:val="16"/>
                <w:szCs w:val="16"/>
                <w:lang w:val="kk-KZ"/>
              </w:rPr>
              <w:lastRenderedPageBreak/>
              <w:t>төлемдер мәселелері бойынша Қазақстан Республикасының заңнамасына түзетулерді келісу туралы ақпарат жіберді.</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2018 жылдың қараша айында «Атамекен» ҰКП өкілдерімен ұсыныстар/бастамалар талқыланды:</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 бизнес субъектілерін көлеңкеден шығару және олардың қолма-қол ақшасыз есеп айырысуға көшуі бойынша;</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 ҚР заңнамасына бизнесті қолма-қол ақшасыз есеп айырысуды пайдалануға ынталандыру бойынша түзетулер. 2018 жылғы желтоқсанда ҚР ҚМ МКК, Екінші деңгейдегі банктер және Қазақстан қаржыгерлері қауымдастығының өкілдерімен үш компонентті жүйені қолдану бойынша ҚР Салық заңнамасына енгізілген түзетулер, сондай-ақ сауда және сервис субъектілеріне қатысты қабылданатын шараларды әкімшілендіру мәселелері талқыланды.</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ҚР ҚМ көлеңкелі экономикаға қарсы іс-қимыл жөніндегі 2019-2021 жылдарға арналған іс-шаралар жоспарының жобасына енгізу үшін қолма-қол ақшасыз төлемдерді дамытуға ықпал ететін ұсыныстар жіберілді (мемлекеттің жедел төлемнің бастамашысына (жөнелтушісіне) «кэшбэк» субсидиялауы).</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2019 жылғы ақпан-наурыз аралығында ҚҚҚ, «Атамекен» ҰКП-мен ҚР-да қолма-қол ақшасыз төлемдерді дамыту, бизнес субъектілерін көлеңкеден шығару және олардың қолма-қол ақшасыз есеп айырысуға көшуі үшін кедергілерді анықтау мәселелері талқыланды. Талқылау нәтижелері бойынша ҚР ҰЭМ-ге бизнес-ортаны дамыту және сауда қызметін реттеу мәселелері жөніндегі заң жобасы шеңберінде ҚР Салық кодексіне өзгерістер енгізу бойынша ұсыныстар жіберілді.</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2019 жылғы наурыздан сәуірге дейін жылжымайтын мүлікпен мәмілелерді қолма-қол ақшасыз ортаға аудару мақсатында мынадай жұмыстар жүргізіледі:</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 ҚР ҰБ бұйрығымен ағымдағы жылдың маусым айында ведомствоаралық жұмыс тобы құрылды;</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lastRenderedPageBreak/>
              <w:t>-2019 жылғы маусым-шілдеде жылжымайтын мүлікпен мәмілелерді қолма-қол ақшасыз тәртіппен жүзеге асыру тетігін енгізу жөніндегі жол картасы әзірленді және мүдделі тараптармен келісілді (аяқталу мерзімі 2020 жылғы желтоқсан);</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-Екінші деңгейдегі банктердің жүйелерін және бірыңғай нотариаттық ақпараттық жүйені (БНАЖ) интеграциялау жолымен және нотариустың Эскроу-шоты мен депозитін пайдалана отырып, қолма-қол ақшасыз тәртіппен жылжымайтын мүлікпен мәмілелер жасау жөніндегі тетік/тәсіл әзірленді және келісілді;</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 қазіргі уақытта осы тетікті енгізу бойынша техникалық ерекшелікті келісу бойынша жұмыс жүргізілуде;</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 жобаны іске асыру мақсатында жылжымайтын мүлікпен ҚР заңнамалық актілеріне түзетулер әзірленді;</w:t>
            </w:r>
          </w:p>
          <w:p w:rsidR="00F80BEB" w:rsidRPr="00650EBB" w:rsidRDefault="00F80BEB" w:rsidP="00C94274">
            <w:pPr>
              <w:spacing w:after="0" w:line="240" w:lineRule="auto"/>
              <w:ind w:firstLine="342"/>
              <w:jc w:val="both"/>
              <w:rPr>
                <w:rFonts w:ascii="Times New Roman" w:hAnsi="Times New Roman"/>
                <w:sz w:val="16"/>
                <w:szCs w:val="16"/>
                <w:lang w:val="kk-KZ"/>
              </w:rPr>
            </w:pPr>
            <w:r w:rsidRPr="00650EBB">
              <w:rPr>
                <w:rFonts w:ascii="Times New Roman" w:hAnsi="Times New Roman"/>
                <w:sz w:val="16"/>
                <w:szCs w:val="16"/>
                <w:lang w:val="kk-KZ"/>
              </w:rPr>
              <w:t>- мәселелердің туындауына және оларды реттеуге қарай тұрақты негізде заңнамаға талдау жүргізіледі және оларды шешу бойынша шаралар қабылданады.</w:t>
            </w:r>
          </w:p>
          <w:p w:rsidR="00F80BEB" w:rsidRPr="00650EBB" w:rsidRDefault="00F80BEB" w:rsidP="00C94274">
            <w:pPr>
              <w:spacing w:after="0" w:line="240" w:lineRule="auto"/>
              <w:ind w:firstLine="342"/>
              <w:jc w:val="both"/>
              <w:rPr>
                <w:rFonts w:ascii="Times New Roman" w:hAnsi="Times New Roman"/>
                <w:i/>
                <w:sz w:val="16"/>
                <w:szCs w:val="16"/>
                <w:lang w:val="kk-KZ"/>
              </w:rPr>
            </w:pPr>
            <w:r w:rsidRPr="00650EBB">
              <w:rPr>
                <w:rFonts w:ascii="Times New Roman" w:hAnsi="Times New Roman"/>
                <w:i/>
                <w:sz w:val="16"/>
                <w:szCs w:val="16"/>
                <w:lang w:val="kk-KZ"/>
              </w:rPr>
              <w:t>Анықтама ретінде:</w:t>
            </w:r>
          </w:p>
          <w:p w:rsidR="00F80BEB" w:rsidRPr="00650EBB" w:rsidRDefault="00F80BEB" w:rsidP="00C94274">
            <w:pPr>
              <w:spacing w:after="0" w:line="240" w:lineRule="auto"/>
              <w:ind w:firstLine="342"/>
              <w:jc w:val="both"/>
              <w:rPr>
                <w:rFonts w:ascii="Times New Roman" w:hAnsi="Times New Roman"/>
                <w:i/>
                <w:sz w:val="16"/>
                <w:szCs w:val="16"/>
                <w:lang w:val="kk-KZ"/>
              </w:rPr>
            </w:pPr>
            <w:r w:rsidRPr="00650EBB">
              <w:rPr>
                <w:rFonts w:ascii="Times New Roman" w:hAnsi="Times New Roman"/>
                <w:i/>
                <w:sz w:val="16"/>
                <w:szCs w:val="16"/>
                <w:lang w:val="kk-KZ"/>
              </w:rPr>
              <w:t>Осы тармақты орындау шеңберінде 2019 жылы мынадай шаралар әзірленді:</w:t>
            </w:r>
          </w:p>
          <w:p w:rsidR="00F80BEB" w:rsidRPr="00650EBB" w:rsidRDefault="00F80BEB" w:rsidP="00C94274">
            <w:pPr>
              <w:spacing w:after="0" w:line="240" w:lineRule="auto"/>
              <w:ind w:firstLine="342"/>
              <w:jc w:val="both"/>
              <w:rPr>
                <w:rFonts w:ascii="Times New Roman" w:hAnsi="Times New Roman"/>
                <w:i/>
                <w:sz w:val="16"/>
                <w:szCs w:val="16"/>
                <w:lang w:val="kk-KZ"/>
              </w:rPr>
            </w:pPr>
            <w:r w:rsidRPr="00650EBB">
              <w:rPr>
                <w:rFonts w:ascii="Times New Roman" w:hAnsi="Times New Roman"/>
                <w:i/>
                <w:sz w:val="16"/>
                <w:szCs w:val="16"/>
                <w:lang w:val="kk-KZ"/>
              </w:rPr>
              <w:t>1. "Қазақстан Республикасының кейбір заңнамалық актілеріне цифрлық технологияларды реттеу мәселелері бойынша өзгерістер мен толықтырулар енгізу туралы" заң жобасы шеңберінде сауда және сервис субъектілеріне POS - терминалдар арқылы төлем карточкаларын пайдалана отырып немесе мобильді қосымшалар/құрылғылар арқылы жедел төлемдерді ұйымдастыру арқылы тауарларға/көрсетілетін қызметтерге ақы төлеуге төлемдерді қабылдау тәсілін таңдау құқығын беру бөлігінде түзетулер енгізуге бастамашылық жасалды.</w:t>
            </w:r>
          </w:p>
          <w:p w:rsidR="00F80BEB" w:rsidRPr="00650EBB" w:rsidRDefault="00F80BEB" w:rsidP="00C94274">
            <w:pPr>
              <w:spacing w:after="0" w:line="240" w:lineRule="auto"/>
              <w:ind w:firstLine="342"/>
              <w:jc w:val="both"/>
              <w:rPr>
                <w:rFonts w:ascii="Times New Roman" w:hAnsi="Times New Roman"/>
                <w:i/>
                <w:sz w:val="16"/>
                <w:szCs w:val="16"/>
                <w:lang w:val="kk-KZ"/>
              </w:rPr>
            </w:pPr>
            <w:r w:rsidRPr="00650EBB">
              <w:rPr>
                <w:rFonts w:ascii="Times New Roman" w:hAnsi="Times New Roman"/>
                <w:i/>
                <w:sz w:val="16"/>
                <w:szCs w:val="16"/>
                <w:lang w:val="kk-KZ"/>
              </w:rPr>
              <w:t>2. Мемлекеттік органдармен және ҚР Қаржы министрлігімен бірлесіп "Қазақстан Республикасының кейбір заңнамалық актілеріне салық салу және инвестициялық климатты жетілдіру мәселелері бойынша өзгерістер мен толықтырулар енгізу туралы" заң жобасына келесі түзетулер енгізілді:</w:t>
            </w:r>
          </w:p>
          <w:p w:rsidR="00F80BEB" w:rsidRPr="00650EBB" w:rsidRDefault="00F80BEB" w:rsidP="00C94274">
            <w:pPr>
              <w:spacing w:after="0" w:line="240" w:lineRule="auto"/>
              <w:ind w:firstLine="342"/>
              <w:jc w:val="both"/>
              <w:rPr>
                <w:rFonts w:ascii="Times New Roman" w:hAnsi="Times New Roman"/>
                <w:i/>
                <w:sz w:val="16"/>
                <w:szCs w:val="16"/>
                <w:lang w:val="kk-KZ"/>
              </w:rPr>
            </w:pPr>
            <w:r w:rsidRPr="00650EBB">
              <w:rPr>
                <w:rFonts w:ascii="Times New Roman" w:hAnsi="Times New Roman"/>
                <w:i/>
                <w:sz w:val="16"/>
                <w:szCs w:val="16"/>
                <w:lang w:val="kk-KZ"/>
              </w:rPr>
              <w:lastRenderedPageBreak/>
              <w:t>- қолма-қол есеп айырысудың шекті мәнін (1 000 АЕК) сақтау бойынша норманы барлық ЖК-ға (оның ҚҚС төлеуші ретінде есепте тұрғанына немесе тұрмағанына қарамастан) тарату);</w:t>
            </w:r>
          </w:p>
          <w:p w:rsidR="00F80BEB" w:rsidRPr="00650EBB" w:rsidRDefault="00F80BEB" w:rsidP="00C94274">
            <w:pPr>
              <w:spacing w:after="0" w:line="240" w:lineRule="auto"/>
              <w:ind w:firstLine="342"/>
              <w:jc w:val="both"/>
              <w:rPr>
                <w:rFonts w:ascii="Times New Roman" w:hAnsi="Times New Roman"/>
                <w:i/>
                <w:sz w:val="16"/>
                <w:szCs w:val="16"/>
                <w:lang w:val="kk-KZ"/>
              </w:rPr>
            </w:pPr>
            <w:r w:rsidRPr="00650EBB">
              <w:rPr>
                <w:rFonts w:ascii="Times New Roman" w:hAnsi="Times New Roman"/>
                <w:i/>
                <w:sz w:val="16"/>
                <w:szCs w:val="16"/>
                <w:lang w:val="kk-KZ"/>
              </w:rPr>
              <w:t>- өндірушінің немесе көлік құралдарын өндірушінің уәкілетті өкілі болып табылатын тұлғаның қолма-қол есеп айырысу арқылы жаңа автомобиль құралын өткізуіне шектеу енгізу (бастапқы өткізу);</w:t>
            </w:r>
          </w:p>
          <w:p w:rsidR="00F80BEB" w:rsidRPr="00650EBB" w:rsidRDefault="00F80BEB" w:rsidP="00C94274">
            <w:pPr>
              <w:spacing w:after="0" w:line="240" w:lineRule="auto"/>
              <w:ind w:left="-60" w:right="-3" w:firstLine="342"/>
              <w:jc w:val="both"/>
              <w:rPr>
                <w:rFonts w:ascii="Times New Roman" w:hAnsi="Times New Roman"/>
                <w:sz w:val="16"/>
                <w:szCs w:val="16"/>
                <w:lang w:val="kk-KZ" w:eastAsia="ru-RU"/>
              </w:rPr>
            </w:pPr>
            <w:r w:rsidRPr="00650EBB">
              <w:rPr>
                <w:rFonts w:ascii="Times New Roman" w:hAnsi="Times New Roman"/>
                <w:i/>
                <w:sz w:val="16"/>
                <w:szCs w:val="16"/>
                <w:lang w:val="kk-KZ"/>
              </w:rPr>
              <w:t>- егер мәміле сомасы 3000 АЕК-тен асқан жағдайда жылжымайтын мүлікті бастапқы өткізуге, сондай-ақ Астанада, республикалық және облыстық маңызы бар қалаларда тұрғын үй құрылысына қолма-қол ақшамен үлестік қатысуға тыйым салу.</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25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jc w:val="both"/>
              <w:rPr>
                <w:rFonts w:ascii="Times New Roman" w:hAnsi="Times New Roman"/>
                <w:sz w:val="16"/>
                <w:szCs w:val="16"/>
                <w:lang w:eastAsia="ru-RU"/>
              </w:rPr>
            </w:pPr>
            <w:r w:rsidRPr="00650EBB">
              <w:rPr>
                <w:rFonts w:ascii="Times New Roman" w:hAnsi="Times New Roman"/>
                <w:sz w:val="16"/>
                <w:szCs w:val="16"/>
                <w:lang w:eastAsia="ru-RU"/>
              </w:rPr>
              <w:t>Төлемдерді нақты уақыт режимінде қолдауға ықпал ететін банкаралық есептер жүйесін жаңғырту және оның негізінде мобильдік төлемдерді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ҰБ (келісу бойынша), «Қазақстанның қаржыгерлер қауымдастығы» ЗТБ (келісу бойынша), ЕДБ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(досрочно в 2018</w:t>
            </w:r>
            <w:r w:rsidRPr="00650EBB">
              <w:rPr>
                <w:rFonts w:ascii="Times New Roman" w:hAnsi="Times New Roman"/>
                <w:b/>
                <w:bCs/>
                <w:sz w:val="16"/>
                <w:szCs w:val="16"/>
                <w:lang w:val="kk-KZ" w:eastAsia="ru-RU"/>
              </w:rPr>
              <w:t xml:space="preserve"> жылы мерзімге дейін</w:t>
            </w:r>
            <w:r w:rsidRPr="00650EBB">
              <w:rPr>
                <w:rFonts w:ascii="Times New Roman" w:hAnsi="Times New Roman"/>
                <w:b/>
                <w:bCs/>
                <w:sz w:val="16"/>
                <w:szCs w:val="16"/>
                <w:lang w:eastAsia="ru-RU"/>
              </w:rPr>
              <w:t>).</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ҚР Ұлттық Банкі жедел төлемдер жүйесін (ЖМК) әзірледі. 2019 жылғы 7 ақпанда ЖМК өнеркәсіптік пайдалануға берілді. Мобильдік төлемдер жүйесінің өзі сияқты қосымшаны әзірлеуші ретінде ҚР Ұлттық Банкі әрекет етеді.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ЖМК сервисінің функционалы ЖМК-ға қатысушы әртүрлі банктердің клиенттері арасында онлайн режимде ұялы телефон нөмірі бойынша лезде төлемдер жүргізуге мүмкіндік береді. Екінші деңгейдегі банктер және банктік емес төлем ұйымдары жүйенің қатысушылары бола алады.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Қазіргі уақытта мезеттік төлемдер сервисін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Банк ЦентрКредит</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АҚ,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Altyn Bank</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АҚ және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Еуразиялық Банк</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АҚ көрсетеді. Сервисті банктер қашықтықтан қызмет көрсету арналары арқылы ұсынады.</w:t>
            </w:r>
          </w:p>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Cs/>
                <w:sz w:val="16"/>
                <w:szCs w:val="16"/>
                <w:lang w:eastAsia="ru-RU"/>
              </w:rPr>
              <w:t>ҚР Ұлттық Банкі ЖМК-ға қатысу үшін екінші деңгейдегі банктерді, сондай-ақ банктік емес субъектілерді (төлем ұйымдарын) тарту бойынша жұмыс жүргізуде. ЖМК арқылы төлемнің орташа сомасы 150000 теңгені құрайды.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26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57"/>
              <w:rPr>
                <w:rFonts w:ascii="Times New Roman" w:hAnsi="Times New Roman"/>
                <w:sz w:val="16"/>
                <w:szCs w:val="16"/>
                <w:lang w:eastAsia="ru-RU"/>
              </w:rPr>
            </w:pPr>
            <w:r w:rsidRPr="00650EBB">
              <w:rPr>
                <w:rFonts w:ascii="Times New Roman" w:hAnsi="Times New Roman"/>
                <w:sz w:val="16"/>
                <w:szCs w:val="16"/>
                <w:lang w:eastAsia="ru-RU"/>
              </w:rPr>
              <w:t>Электрондық ақша жүйесінің интероперабельділік алаңын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ҰБ (келісу бойынша), электрондық ақша жүйесінің операторлары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w:t>
            </w:r>
            <w:r w:rsidRPr="00650EBB">
              <w:rPr>
                <w:rFonts w:ascii="Times New Roman" w:hAnsi="Times New Roman"/>
                <w:sz w:val="16"/>
                <w:szCs w:val="16"/>
                <w:lang w:eastAsia="ru-RU"/>
              </w:rPr>
              <w:lastRenderedPageBreak/>
              <w:t>і </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қаржыландыру талап етілмейді </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w:t>
            </w:r>
            <w:r w:rsidRPr="00650EBB">
              <w:rPr>
                <w:rFonts w:ascii="Times New Roman" w:hAnsi="Times New Roman"/>
                <w:sz w:val="16"/>
                <w:szCs w:val="16"/>
                <w:lang w:eastAsia="ru-RU"/>
              </w:rPr>
              <w:lastRenderedPageBreak/>
              <w:t>мейді </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қаржыландыру талап етілмейді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w:t>
            </w:r>
            <w:r w:rsidRPr="00650EBB">
              <w:rPr>
                <w:rFonts w:ascii="Times New Roman" w:hAnsi="Times New Roman"/>
                <w:sz w:val="16"/>
                <w:szCs w:val="16"/>
                <w:lang w:eastAsia="ru-RU"/>
              </w:rPr>
              <w:lastRenderedPageBreak/>
              <w:t>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қаржыландыру талап етілмейд</w:t>
            </w:r>
            <w:r w:rsidRPr="00650EBB">
              <w:rPr>
                <w:rFonts w:ascii="Times New Roman" w:hAnsi="Times New Roman"/>
                <w:sz w:val="16"/>
                <w:szCs w:val="16"/>
                <w:lang w:eastAsia="ru-RU"/>
              </w:rPr>
              <w:lastRenderedPageBreak/>
              <w:t>і </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қаржыландыру талап етілмейд</w:t>
            </w:r>
            <w:r w:rsidRPr="00650EBB">
              <w:rPr>
                <w:rFonts w:ascii="Times New Roman" w:hAnsi="Times New Roman"/>
                <w:sz w:val="16"/>
                <w:szCs w:val="16"/>
                <w:lang w:eastAsia="ru-RU"/>
              </w:rPr>
              <w:lastRenderedPageBreak/>
              <w:t>і </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қаржыландыру талап етілмейді </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(2019</w:t>
            </w:r>
            <w:r w:rsidRPr="00650EBB">
              <w:rPr>
                <w:rFonts w:ascii="Times New Roman" w:hAnsi="Times New Roman"/>
                <w:b/>
                <w:bCs/>
                <w:sz w:val="16"/>
                <w:szCs w:val="16"/>
                <w:lang w:val="kk-KZ" w:eastAsia="ru-RU"/>
              </w:rPr>
              <w:t>ж</w:t>
            </w:r>
            <w:r w:rsidRPr="00650EBB">
              <w:rPr>
                <w:rFonts w:ascii="Times New Roman" w:hAnsi="Times New Roman"/>
                <w:b/>
                <w:bCs/>
                <w:sz w:val="16"/>
                <w:szCs w:val="16"/>
                <w:lang w:eastAsia="ru-RU"/>
              </w:rPr>
              <w:t>).</w:t>
            </w:r>
            <w:r w:rsidRPr="00650EBB">
              <w:rPr>
                <w:rFonts w:ascii="Times New Roman" w:hAnsi="Times New Roman"/>
                <w:sz w:val="16"/>
                <w:szCs w:val="16"/>
                <w:lang w:eastAsia="ru-RU"/>
              </w:rPr>
              <w:br w:type="page"/>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Қазақстан Республикасының Ұлттық Банкі электрондық ақша жүйелері операторларымен бірлесіп, осы іс-шараны іске асыру шеңберінде мынадай шараларды әзірледі.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Төлемдердің өтуін қамтамасыз ету </w:t>
            </w:r>
            <w:r w:rsidRPr="00650EBB">
              <w:rPr>
                <w:rFonts w:ascii="Times New Roman" w:hAnsi="Times New Roman"/>
                <w:sz w:val="16"/>
                <w:szCs w:val="16"/>
                <w:lang w:eastAsia="ru-RU"/>
              </w:rPr>
              <w:lastRenderedPageBreak/>
              <w:t xml:space="preserve">мақсатында өзге төлем ұйымдары арасында электрондық ақша жүйелерінің операторларын ерікті негізде жедел төлемдердің жалпы платформасына қосу үшін жағдайлар жасау бойынша жұмыстар жүргізілді. Осы модельді іске асыру үшін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Қазақстан Республикасының кейбір заңнамалық актілеріне цифрлық технологияларды реттеу мәселелері бойынша өзгерістер мен толықтырулар енгізу туралы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Қазақстан Республикасы Заңының жобасында көрсетілген тиісті заңнамалық түзетулер әзірленді.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Бұл ретте электрондық ақшаның жекелеген жүйелері (QIWI, WOOPAY) тікелей шарттық қатынастар орнату арқылы бір-бірімен өзара іс-қимыл жасайды.</w:t>
            </w:r>
          </w:p>
          <w:p w:rsidR="00F80BEB" w:rsidRPr="00650EBB" w:rsidRDefault="00F80BEB" w:rsidP="00C94274">
            <w:pPr>
              <w:tabs>
                <w:tab w:val="left" w:pos="303"/>
              </w:tabs>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Осылайша, қолда бар шаралар электрондық ақша жүйелері операторларының интероперабельділігі үшін мүмкіндіктерді қамтамасыз етті.</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27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Мобильдік төлемдерді және мобильді үкіметті дамыту мақсатында азаматтарды қолма-қол ақшасыз ортаға көшіру үшін электрондық үкіметтің инфрақұрылымымен біріктірілген төлем құралдарын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«Қазпошта»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«Қазпошта» АҚ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(2018</w:t>
            </w:r>
            <w:r w:rsidRPr="00650EBB">
              <w:rPr>
                <w:rFonts w:ascii="Times New Roman" w:hAnsi="Times New Roman"/>
                <w:b/>
                <w:bCs/>
                <w:sz w:val="16"/>
                <w:szCs w:val="16"/>
                <w:lang w:val="kk-KZ" w:eastAsia="ru-RU"/>
              </w:rPr>
              <w:t>ж</w:t>
            </w:r>
            <w:r w:rsidRPr="00650EBB">
              <w:rPr>
                <w:rFonts w:ascii="Times New Roman" w:hAnsi="Times New Roman"/>
                <w:b/>
                <w:bCs/>
                <w:sz w:val="16"/>
                <w:szCs w:val="16"/>
                <w:lang w:eastAsia="ru-RU"/>
              </w:rPr>
              <w:t xml:space="preserve">). </w:t>
            </w:r>
          </w:p>
          <w:p w:rsidR="00F80BEB" w:rsidRPr="00650EBB" w:rsidRDefault="00F80BEB" w:rsidP="00C94274">
            <w:pPr>
              <w:spacing w:after="0" w:line="240" w:lineRule="auto"/>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Іс-шара белгіленген мерзімде (2018 ж.) толық көлемде орындалды.</w:t>
            </w:r>
          </w:p>
          <w:p w:rsidR="00F80BEB" w:rsidRPr="00650EBB" w:rsidRDefault="00F80BEB" w:rsidP="00C94274">
            <w:pPr>
              <w:spacing w:after="0" w:line="240" w:lineRule="auto"/>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 xml:space="preserve">Төлем құралы-бұл карточкалық процессинг базасындағы электрондық әмиян, онда сәйкестендіргіштің рөлі Қазақстан Республикасы азаматының телефон нөмірі. Бұл құрал электрондық үкімет инфрақұрылымы шеңберінде мобильдік төлемдерді жүргізуге мүмкіндік береді. 2018 жылғы 24 қыркүйекте </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электрондық үкіметтің</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 xml:space="preserve"> веб - порталында (бұдан әрі</w:t>
            </w:r>
            <w:r w:rsidRPr="00650EBB">
              <w:rPr>
                <w:rFonts w:ascii="Times New Roman" w:hAnsi="Times New Roman"/>
                <w:color w:val="000000"/>
                <w:sz w:val="16"/>
                <w:szCs w:val="16"/>
                <w:shd w:val="clear" w:color="auto" w:fill="FFFFFF"/>
                <w:lang w:val="kk-KZ" w:eastAsia="ru-RU"/>
              </w:rPr>
              <w:t xml:space="preserve"> </w:t>
            </w:r>
            <w:r w:rsidRPr="00650EBB">
              <w:rPr>
                <w:rFonts w:ascii="Times New Roman" w:hAnsi="Times New Roman"/>
                <w:color w:val="000000"/>
                <w:sz w:val="16"/>
                <w:szCs w:val="16"/>
                <w:shd w:val="clear" w:color="auto" w:fill="FFFFFF"/>
                <w:lang w:eastAsia="ru-RU"/>
              </w:rPr>
              <w:t>–</w:t>
            </w:r>
            <w:r w:rsidRPr="00650EBB">
              <w:rPr>
                <w:rFonts w:ascii="Times New Roman" w:hAnsi="Times New Roman"/>
                <w:color w:val="000000"/>
                <w:sz w:val="16"/>
                <w:szCs w:val="16"/>
                <w:shd w:val="clear" w:color="auto" w:fill="FFFFFF"/>
                <w:lang w:val="kk-KZ" w:eastAsia="ru-RU"/>
              </w:rPr>
              <w:t xml:space="preserve"> </w:t>
            </w:r>
            <w:r w:rsidRPr="00650EBB">
              <w:rPr>
                <w:rFonts w:ascii="Times New Roman" w:hAnsi="Times New Roman"/>
                <w:color w:val="000000"/>
                <w:sz w:val="16"/>
                <w:szCs w:val="16"/>
                <w:shd w:val="clear" w:color="auto" w:fill="FFFFFF"/>
                <w:lang w:eastAsia="ru-RU"/>
              </w:rPr>
              <w:t xml:space="preserve">ЭҮП) интернет-эквайринг арқылы мемлекеттік баж төлеуді жүргізу бойынша төлем құралымен өзара іс-қимыл жасау бөлігінде </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электрондық үкіметтің</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 xml:space="preserve"> төлем шлюзінің (бұдан әрі</w:t>
            </w:r>
            <w:r w:rsidRPr="00650EBB">
              <w:rPr>
                <w:rFonts w:ascii="Times New Roman" w:hAnsi="Times New Roman"/>
                <w:color w:val="000000"/>
                <w:sz w:val="16"/>
                <w:szCs w:val="16"/>
                <w:shd w:val="clear" w:color="auto" w:fill="FFFFFF"/>
                <w:lang w:val="kk-KZ" w:eastAsia="ru-RU"/>
              </w:rPr>
              <w:t xml:space="preserve"> </w:t>
            </w:r>
            <w:r w:rsidRPr="00650EBB">
              <w:rPr>
                <w:rFonts w:ascii="Times New Roman" w:hAnsi="Times New Roman"/>
                <w:color w:val="000000"/>
                <w:sz w:val="16"/>
                <w:szCs w:val="16"/>
                <w:shd w:val="clear" w:color="auto" w:fill="FFFFFF"/>
                <w:lang w:eastAsia="ru-RU"/>
              </w:rPr>
              <w:t>–</w:t>
            </w:r>
            <w:r w:rsidRPr="00650EBB">
              <w:rPr>
                <w:rFonts w:ascii="Times New Roman" w:hAnsi="Times New Roman"/>
                <w:color w:val="000000"/>
                <w:sz w:val="16"/>
                <w:szCs w:val="16"/>
                <w:shd w:val="clear" w:color="auto" w:fill="FFFFFF"/>
                <w:lang w:val="kk-KZ" w:eastAsia="ru-RU"/>
              </w:rPr>
              <w:t xml:space="preserve"> </w:t>
            </w:r>
            <w:r w:rsidRPr="00650EBB">
              <w:rPr>
                <w:rFonts w:ascii="Times New Roman" w:hAnsi="Times New Roman"/>
                <w:color w:val="000000"/>
                <w:sz w:val="16"/>
                <w:szCs w:val="16"/>
                <w:shd w:val="clear" w:color="auto" w:fill="FFFFFF"/>
                <w:lang w:eastAsia="ru-RU"/>
              </w:rPr>
              <w:t>ЭҮТШ) интеграциясы аяқталды және өнеркәсіптік пайдалануға енгізілді.</w:t>
            </w:r>
          </w:p>
          <w:p w:rsidR="00F80BEB" w:rsidRPr="00650EBB" w:rsidRDefault="00F80BEB" w:rsidP="00C94274">
            <w:pPr>
              <w:spacing w:after="0" w:line="240" w:lineRule="auto"/>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Төлем құралын электрондық үкімет инфрақұрылымымен интеграциялау қорытындысы бойынша төлем құралымен төлеу үшін 42 қызмет қолжетімді. 2018 ж. қазан айында бұл жоба аяқталды.</w:t>
            </w:r>
          </w:p>
          <w:p w:rsidR="00F80BEB" w:rsidRPr="00650EBB" w:rsidRDefault="00F80BEB" w:rsidP="00C94274">
            <w:pPr>
              <w:spacing w:after="0" w:line="240" w:lineRule="auto"/>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2019 жылы 18 мыңнан астам электрондық әмиян ашылды (2018 жылы – 15 027). Egov–та 39 мыңнан астам транзакция жүргізілді (2018 ж. - 4 334).</w:t>
            </w:r>
          </w:p>
          <w:p w:rsidR="00F80BEB" w:rsidRPr="00650EBB" w:rsidRDefault="00F80BEB" w:rsidP="00C94274">
            <w:pPr>
              <w:spacing w:after="0" w:line="240" w:lineRule="auto"/>
              <w:jc w:val="both"/>
              <w:rPr>
                <w:rFonts w:ascii="Times New Roman" w:hAnsi="Times New Roman"/>
                <w:color w:val="000000"/>
                <w:sz w:val="16"/>
                <w:szCs w:val="16"/>
                <w:shd w:val="clear" w:color="auto" w:fill="FFFFFF"/>
                <w:lang w:eastAsia="ru-RU"/>
              </w:rPr>
            </w:pPr>
            <w:r w:rsidRPr="00650EBB">
              <w:rPr>
                <w:rFonts w:ascii="Times New Roman" w:hAnsi="Times New Roman"/>
                <w:color w:val="000000"/>
                <w:sz w:val="16"/>
                <w:szCs w:val="16"/>
                <w:shd w:val="clear" w:color="auto" w:fill="FFFFFF"/>
                <w:lang w:eastAsia="ru-RU"/>
              </w:rPr>
              <w:t xml:space="preserve">Сонымен қатар, </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Қазпочта</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 xml:space="preserve"> АҚ </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ҰАТ</w:t>
            </w:r>
            <w:r w:rsidRPr="00650EBB">
              <w:rPr>
                <w:rFonts w:ascii="Times New Roman" w:hAnsi="Times New Roman"/>
                <w:color w:val="000000"/>
                <w:sz w:val="16"/>
                <w:szCs w:val="16"/>
                <w:shd w:val="clear" w:color="auto" w:fill="FFFFFF"/>
                <w:lang w:val="kk-KZ" w:eastAsia="ru-RU"/>
              </w:rPr>
              <w:t>»</w:t>
            </w:r>
            <w:r w:rsidRPr="00650EBB">
              <w:rPr>
                <w:rFonts w:ascii="Times New Roman" w:hAnsi="Times New Roman"/>
                <w:color w:val="000000"/>
                <w:sz w:val="16"/>
                <w:szCs w:val="16"/>
                <w:shd w:val="clear" w:color="auto" w:fill="FFFFFF"/>
                <w:lang w:eastAsia="ru-RU"/>
              </w:rPr>
              <w:t xml:space="preserve"> АҚ-мен бірлесіп, төлем құралының </w:t>
            </w:r>
            <w:r w:rsidRPr="00650EBB">
              <w:rPr>
                <w:rFonts w:ascii="Times New Roman" w:hAnsi="Times New Roman"/>
                <w:color w:val="000000"/>
                <w:sz w:val="16"/>
                <w:szCs w:val="16"/>
                <w:shd w:val="clear" w:color="auto" w:fill="FFFFFF"/>
                <w:lang w:eastAsia="ru-RU"/>
              </w:rPr>
              <w:lastRenderedPageBreak/>
              <w:t>ЭҮТШ-пен ұялы телефон нөмірінен төлеу бойынша қосымша функционалды іске асыру бойынша өзара іс-қимылы бөлігінде жұмысты жалғастыруда.</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color w:val="000000"/>
                <w:sz w:val="16"/>
                <w:szCs w:val="16"/>
                <w:shd w:val="clear" w:color="auto" w:fill="FFFFFF"/>
                <w:lang w:eastAsia="ru-RU"/>
              </w:rPr>
              <w:t>2019 жылы 18 мыңнан астам электрондық әмиян ашылды (2018 жылы – 15 027). Egov–та 39 мыңнан астам транзакция жүргізілді (2018 ж. - 4 334).</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eastAsia="ru-RU"/>
              </w:rPr>
            </w:pPr>
            <w:r w:rsidRPr="00650EBB">
              <w:rPr>
                <w:rFonts w:ascii="Times New Roman" w:hAnsi="Times New Roman"/>
                <w:b/>
                <w:sz w:val="16"/>
                <w:szCs w:val="16"/>
                <w:lang w:val="en-US" w:eastAsia="ru-RU"/>
              </w:rPr>
              <w:lastRenderedPageBreak/>
              <w:t>I</w:t>
            </w:r>
            <w:r w:rsidRPr="00650EBB">
              <w:rPr>
                <w:rFonts w:ascii="Times New Roman" w:hAnsi="Times New Roman"/>
                <w:b/>
                <w:sz w:val="16"/>
                <w:szCs w:val="16"/>
                <w:lang w:eastAsia="ru-RU"/>
              </w:rPr>
              <w:t>І бағыт. Цифрлық мемлекетке көшу</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val="kk-KZ" w:eastAsia="ru-RU"/>
              </w:rPr>
            </w:pPr>
            <w:r w:rsidRPr="00650EBB">
              <w:rPr>
                <w:rFonts w:ascii="Times New Roman" w:hAnsi="Times New Roman"/>
                <w:b/>
                <w:sz w:val="16"/>
                <w:szCs w:val="16"/>
                <w:lang w:val="kk-KZ" w:eastAsia="ru-RU"/>
              </w:rPr>
              <w:t>1-міндет. Мемлекет – азаматтарға</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val="kk-KZ" w:eastAsia="ru-RU"/>
              </w:rPr>
            </w:pPr>
            <w:r w:rsidRPr="00650EBB">
              <w:rPr>
                <w:rFonts w:ascii="Times New Roman" w:hAnsi="Times New Roman"/>
                <w:b/>
                <w:sz w:val="16"/>
                <w:szCs w:val="16"/>
                <w:lang w:val="kk-KZ" w:eastAsia="ru-RU"/>
              </w:rPr>
              <w:t>Нәтиже көрсеткіші</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Тұрғындар өздері алған электрондық көрсетілетін қызметтердің сапасына олардың қанағаттану деңгейі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80</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80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98,4</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81</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81</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98,15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82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82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94,6</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 xml:space="preserve">Көрсеткішке қол жеткізілді. </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ҰАТ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деректері бойынша халықтың өз бетінше алған электрондық қызметтердің сапасына қанағаттану үлесі 98,4%-ды құрады. 2018 жылы барлығы электрондық үкімет порталы мен қоғамдық қол жеткізу пункттерінде өз бетінше алынған 132 462 бағалау жиналды. Оның ішінде 130 370 оң баға алынды, бұл бағалаудың жалпы санының 98,4%-ын құрайды.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ҰАТ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деректері бойынша халықтың өз бетінше алған электрондық қызметтердің сапасына қанағаттану үлесі 98,15%-ды құрады. 2019 жылы барлығы электрондық үкімет порталында және қоғамдық қолжетімділік пункттерінде өз бетінше алынған қызметтерге 162 148 баға жиналды. Оның ішінде 159 151 оң баға алынды, бұл бағалаудың жалпы санының 98,15%-ын құрайды.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Өз бетінше алынған электрондық қызметтердің сапасына халықтың қанағаттану деңгейі 2020 жылы жоспардағы 82%-ға қарағанда 94,6%-ды құрады.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Бұл көрсеткіш </w:t>
            </w:r>
            <w:r w:rsidRPr="00650EBB">
              <w:rPr>
                <w:rFonts w:ascii="Times New Roman" w:hAnsi="Times New Roman"/>
                <w:sz w:val="16"/>
                <w:szCs w:val="16"/>
                <w:lang w:val="kk-KZ" w:eastAsia="ru-RU"/>
              </w:rPr>
              <w:t>«</w:t>
            </w:r>
            <w:r w:rsidRPr="00650EBB">
              <w:rPr>
                <w:rFonts w:ascii="Times New Roman" w:hAnsi="Times New Roman"/>
                <w:sz w:val="16"/>
                <w:szCs w:val="16"/>
                <w:lang w:eastAsia="ru-RU"/>
              </w:rPr>
              <w:t>электрондық үкімет</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порталын пайдаланушылардың бағалары негізінде қалыптастырылады.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Электрондық үкімет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порталының деректеріне сәйкес 138 585 пайдаланушы қызмет сапасын оң бағалады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ұнату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батырмасы), 7 892 пайдаланушы қанағаттанарлық деп бағалады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ұнатпау</w:t>
            </w:r>
            <w:r w:rsidRPr="00650EBB">
              <w:rPr>
                <w:rFonts w:ascii="Times New Roman" w:hAnsi="Times New Roman"/>
                <w:sz w:val="16"/>
                <w:szCs w:val="16"/>
                <w:lang w:val="kk-KZ" w:eastAsia="ru-RU"/>
              </w:rPr>
              <w:t>»</w:t>
            </w:r>
            <w:r w:rsidRPr="00650EBB">
              <w:rPr>
                <w:rFonts w:ascii="Times New Roman" w:hAnsi="Times New Roman"/>
                <w:sz w:val="16"/>
                <w:szCs w:val="16"/>
                <w:lang w:eastAsia="ru-RU"/>
              </w:rPr>
              <w:t>батырмасы).</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val="kk-KZ" w:eastAsia="ru-RU"/>
              </w:rPr>
            </w:pPr>
            <w:r w:rsidRPr="00650EBB">
              <w:rPr>
                <w:rFonts w:ascii="Times New Roman" w:hAnsi="Times New Roman"/>
                <w:b/>
                <w:sz w:val="16"/>
                <w:szCs w:val="16"/>
                <w:lang w:val="kk-KZ" w:eastAsia="ru-RU"/>
              </w:rPr>
              <w:t>Іс-шаралар</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28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Электрондық үкіметтің құрамдас бөліктерін дамыту (ЭҮП, ХҚКО БАЖ, ЕЛ, mgov)</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 xml:space="preserve">ЦДИАӨМ, «Зерде» холдингі» АҚ (келісу бойынша), «ҰАТ» АҚ (келісу бойынша), «Азаматтарға арналған үкімет» </w:t>
            </w:r>
            <w:r w:rsidRPr="00650EBB">
              <w:rPr>
                <w:rFonts w:ascii="Times New Roman" w:hAnsi="Times New Roman"/>
                <w:sz w:val="16"/>
                <w:szCs w:val="16"/>
                <w:lang w:val="kk-KZ" w:eastAsia="ru-RU"/>
              </w:rPr>
              <w:lastRenderedPageBreak/>
              <w:t>МК» КеАҚ (келісу бойынша), ЖАО, ОМО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lastRenderedPageBreak/>
              <w:t>ЖАТ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Ішінара орындалды.</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«Электрондық үкімет құрауыштарын дамыту (ЭҮП, ХҚКО ЫАЖ, ЕЛ, mgov)» ТЭН әзірлеу бойынша жұмыс 2017 жылы басталды, оны бекіту шеңберінде келесі жұмыстар жүргізілді:</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2018 жылғы 25 шілдеде ҰЭМ-нан </w:t>
            </w:r>
            <w:r w:rsidRPr="00650EBB">
              <w:rPr>
                <w:rFonts w:ascii="Times New Roman" w:hAnsi="Times New Roman"/>
                <w:bCs/>
                <w:sz w:val="16"/>
                <w:szCs w:val="16"/>
                <w:lang w:val="kk-KZ" w:eastAsia="ru-RU"/>
              </w:rPr>
              <w:lastRenderedPageBreak/>
              <w:t>инвестициялық ұсынысқа оң экономикалық қорытынды алынды (25.07.2018 ж. № 23-2/10222-1);</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2018 жылғы 25 қазанда ТЭН жобасына ақпараттандыру саласында қорытынды алынды (25.10.2018 ж. № 10-2/4936-ВН);</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2018 жылғы 31 Қазанда ТЭН жобасы ҰЭМ-ге экономикалық сараптама жүргізу үшін жіберілді (31.10.2018 ж. № 03-3-12/4472-И);</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2018 жылғы 28 желтоқсанда ТЭН жобасы пысықтауға қайтарылды (28.12.2018 ж. № 23-1/24293-1);</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2019 жылғы 18 ақпанда ТЭН жобасы ҰЭМ-ге экономикалық сараптамаға қайта енгізілді.</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Сонымен қатар, ТЭН-де э-Үкімет компоненттері (ХҚКО ЫАЖ, ЭҮП, ЕЛ МДҚ, МГҚ) орналасатын бірыңғай интеграциялық платформа құру, сондай-ақ платформаның базалық функционалдарын іске асыру (қызметтер көрсету процестерін басқару – iBPMS, контентті басқарудың бірыңғай жүйесі-CMS, Мемлекеттік қызметтерді тұтынушыларды басқару жүйесі-CRM, болжамды талдау және т.б.) көзделді.</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Сонымен қатар, 2018 жылы ҚР Премьер-Министрі орынбасарының Англия мен Эстонияға сапарының қорытындысы бойынша «ҰАТ» АҚ-ға осы елдерде іске асырылған ұқсас жобаларға сәйкес э-Үкімет компоненттерін (ЭҮП, ЭҮШ) жаңғырту туралы тапсырмалар берілді. Осылайша, «ҰАТ» АҚ бастамасымен келесі жобалар пайда болды: «Smart Bridge», «Smart contract», «Smart Data Ukimet», «МО ИРБП».</w:t>
            </w:r>
          </w:p>
          <w:p w:rsidR="00F80BEB" w:rsidRPr="00650EBB" w:rsidRDefault="00F80BEB" w:rsidP="00C94274">
            <w:pPr>
              <w:spacing w:after="0" w:line="240" w:lineRule="auto"/>
              <w:ind w:firstLine="325"/>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Іске асырылып жатқан «ҰАТ» АҚ жобалары ТЭН-де көзделген компоненттердің функционалдығын қайталайтынын атап өту қажет.</w:t>
            </w:r>
          </w:p>
          <w:p w:rsidR="00F80BEB" w:rsidRPr="00650EBB" w:rsidRDefault="00F80BEB" w:rsidP="00C94274">
            <w:pPr>
              <w:spacing w:after="0" w:line="240" w:lineRule="auto"/>
              <w:ind w:firstLine="325"/>
              <w:jc w:val="both"/>
              <w:rPr>
                <w:rFonts w:ascii="Times New Roman" w:hAnsi="Times New Roman"/>
                <w:bCs/>
                <w:sz w:val="16"/>
                <w:szCs w:val="16"/>
                <w:lang w:eastAsia="ru-RU"/>
              </w:rPr>
            </w:pPr>
            <w:r w:rsidRPr="00650EBB">
              <w:rPr>
                <w:rFonts w:ascii="Times New Roman" w:hAnsi="Times New Roman"/>
                <w:bCs/>
                <w:sz w:val="16"/>
                <w:szCs w:val="16"/>
                <w:lang w:eastAsia="ru-RU"/>
              </w:rPr>
              <w:t>Мысалы:</w:t>
            </w:r>
          </w:p>
          <w:p w:rsidR="00F80BEB" w:rsidRPr="00650EBB" w:rsidRDefault="00F80BEB" w:rsidP="00C94274">
            <w:pPr>
              <w:spacing w:after="0" w:line="240" w:lineRule="auto"/>
              <w:ind w:firstLine="325"/>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Сервистер витринасы</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ЭҮШ функционалдығын қайталайды. ТЭН-де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Open API</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іске асыру бөлігінде ЭҮШ дамыту көзделген, ол да </w:t>
            </w:r>
            <w:r w:rsidRPr="00650EBB">
              <w:rPr>
                <w:rFonts w:ascii="Times New Roman" w:hAnsi="Times New Roman"/>
                <w:bCs/>
                <w:sz w:val="16"/>
                <w:szCs w:val="16"/>
                <w:lang w:val="kk-KZ" w:eastAsia="ru-RU"/>
              </w:rPr>
              <w:t>«С</w:t>
            </w:r>
            <w:r w:rsidRPr="00650EBB">
              <w:rPr>
                <w:rFonts w:ascii="Times New Roman" w:hAnsi="Times New Roman"/>
                <w:bCs/>
                <w:sz w:val="16"/>
                <w:szCs w:val="16"/>
                <w:lang w:eastAsia="ru-RU"/>
              </w:rPr>
              <w:t xml:space="preserve">ервистер </w:t>
            </w:r>
            <w:r w:rsidRPr="00650EBB">
              <w:rPr>
                <w:rFonts w:ascii="Times New Roman" w:hAnsi="Times New Roman"/>
                <w:bCs/>
                <w:sz w:val="16"/>
                <w:szCs w:val="16"/>
                <w:lang w:val="kk-KZ" w:eastAsia="ru-RU"/>
              </w:rPr>
              <w:t>в</w:t>
            </w:r>
            <w:r w:rsidRPr="00650EBB">
              <w:rPr>
                <w:rFonts w:ascii="Times New Roman" w:hAnsi="Times New Roman"/>
                <w:bCs/>
                <w:sz w:val="16"/>
                <w:szCs w:val="16"/>
                <w:lang w:eastAsia="ru-RU"/>
              </w:rPr>
              <w:t>итринасында</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көзделген.</w:t>
            </w:r>
          </w:p>
          <w:p w:rsidR="00F80BEB" w:rsidRPr="00650EBB" w:rsidRDefault="00F80BEB" w:rsidP="00C94274">
            <w:pPr>
              <w:spacing w:after="0" w:line="240" w:lineRule="auto"/>
              <w:ind w:firstLine="325"/>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ИРБП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Content management service</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компонентінің функционалдығын қайталайды.</w:t>
            </w:r>
          </w:p>
          <w:p w:rsidR="00F80BEB" w:rsidRPr="00650EBB" w:rsidRDefault="00F80BEB" w:rsidP="00C94274">
            <w:pPr>
              <w:spacing w:after="0" w:line="240" w:lineRule="auto"/>
              <w:ind w:firstLine="325"/>
              <w:jc w:val="both"/>
              <w:rPr>
                <w:rFonts w:ascii="Times New Roman" w:hAnsi="Times New Roman"/>
                <w:bCs/>
                <w:sz w:val="16"/>
                <w:szCs w:val="16"/>
                <w:lang w:val="en-US" w:eastAsia="ru-RU"/>
              </w:rPr>
            </w:pP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val="en-US" w:eastAsia="ru-RU"/>
              </w:rPr>
              <w:t>Smart contract</w:t>
            </w:r>
            <w:r w:rsidRPr="00650EBB">
              <w:rPr>
                <w:rFonts w:ascii="Times New Roman" w:hAnsi="Times New Roman"/>
                <w:bCs/>
                <w:sz w:val="16"/>
                <w:szCs w:val="16"/>
                <w:lang w:val="kk-KZ" w:eastAsia="ru-RU"/>
              </w:rPr>
              <w:t>»</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бұл</w:t>
            </w:r>
            <w:r w:rsidRPr="00650EBB">
              <w:rPr>
                <w:rFonts w:ascii="Times New Roman" w:hAnsi="Times New Roman"/>
                <w:bCs/>
                <w:sz w:val="16"/>
                <w:szCs w:val="16"/>
                <w:lang w:val="en-US" w:eastAsia="ru-RU"/>
              </w:rPr>
              <w:t xml:space="preserve"> M-gov-</w:t>
            </w:r>
            <w:r w:rsidRPr="00650EBB">
              <w:rPr>
                <w:rFonts w:ascii="Times New Roman" w:hAnsi="Times New Roman"/>
                <w:bCs/>
                <w:sz w:val="16"/>
                <w:szCs w:val="16"/>
                <w:lang w:eastAsia="ru-RU"/>
              </w:rPr>
              <w:t>тың</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lastRenderedPageBreak/>
              <w:t>одан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әрі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дамуы</w:t>
            </w:r>
            <w:r w:rsidRPr="00650EBB">
              <w:rPr>
                <w:rFonts w:ascii="Times New Roman" w:hAnsi="Times New Roman"/>
                <w:bCs/>
                <w:sz w:val="16"/>
                <w:szCs w:val="16"/>
                <w:lang w:val="en-US" w:eastAsia="ru-RU"/>
              </w:rPr>
              <w:t>.</w:t>
            </w:r>
          </w:p>
          <w:p w:rsidR="00F80BEB" w:rsidRPr="00650EBB" w:rsidRDefault="00F80BEB" w:rsidP="00C94274">
            <w:pPr>
              <w:spacing w:after="0" w:line="240" w:lineRule="auto"/>
              <w:ind w:firstLine="325"/>
              <w:jc w:val="both"/>
              <w:rPr>
                <w:rFonts w:ascii="Times New Roman" w:hAnsi="Times New Roman"/>
                <w:bCs/>
                <w:sz w:val="16"/>
                <w:szCs w:val="16"/>
                <w:lang w:val="en-US" w:eastAsia="ru-RU"/>
              </w:rPr>
            </w:pPr>
            <w:r w:rsidRPr="00650EBB">
              <w:rPr>
                <w:rFonts w:ascii="Times New Roman" w:hAnsi="Times New Roman"/>
                <w:bCs/>
                <w:sz w:val="16"/>
                <w:szCs w:val="16"/>
                <w:lang w:eastAsia="ru-RU"/>
              </w:rPr>
              <w:t>Осыған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байланысты</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ТЭН</w:t>
            </w:r>
            <w:r w:rsidRPr="00650EBB">
              <w:rPr>
                <w:rFonts w:ascii="Times New Roman" w:hAnsi="Times New Roman"/>
                <w:bCs/>
                <w:sz w:val="16"/>
                <w:szCs w:val="16"/>
                <w:lang w:val="en-US" w:eastAsia="ru-RU"/>
              </w:rPr>
              <w:t>-</w:t>
            </w:r>
            <w:r w:rsidRPr="00650EBB">
              <w:rPr>
                <w:rFonts w:ascii="Times New Roman" w:hAnsi="Times New Roman"/>
                <w:bCs/>
                <w:sz w:val="16"/>
                <w:szCs w:val="16"/>
                <w:lang w:eastAsia="ru-RU"/>
              </w:rPr>
              <w:t>де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және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ҰАТ</w:t>
            </w:r>
            <w:r w:rsidRPr="00650EBB">
              <w:rPr>
                <w:rFonts w:ascii="Times New Roman" w:hAnsi="Times New Roman"/>
                <w:bCs/>
                <w:sz w:val="16"/>
                <w:szCs w:val="16"/>
                <w:lang w:val="kk-KZ" w:eastAsia="ru-RU"/>
              </w:rPr>
              <w:t>»</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АҚ</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жобаларында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көзделген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жұмыстарды</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қайта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қаржыландыруды</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болдырмау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үшін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сондай</w:t>
            </w:r>
            <w:r w:rsidRPr="00650EBB">
              <w:rPr>
                <w:rFonts w:ascii="Times New Roman" w:hAnsi="Times New Roman"/>
                <w:bCs/>
                <w:sz w:val="16"/>
                <w:szCs w:val="16"/>
                <w:lang w:val="en-US" w:eastAsia="ru-RU"/>
              </w:rPr>
              <w:t>-</w:t>
            </w:r>
            <w:r w:rsidRPr="00650EBB">
              <w:rPr>
                <w:rFonts w:ascii="Times New Roman" w:hAnsi="Times New Roman"/>
                <w:bCs/>
                <w:sz w:val="16"/>
                <w:szCs w:val="16"/>
                <w:lang w:eastAsia="ru-RU"/>
              </w:rPr>
              <w:t>ақ</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ТЭН</w:t>
            </w:r>
            <w:r w:rsidRPr="00650EBB">
              <w:rPr>
                <w:rFonts w:ascii="Times New Roman" w:hAnsi="Times New Roman"/>
                <w:bCs/>
                <w:sz w:val="16"/>
                <w:szCs w:val="16"/>
                <w:lang w:val="en-US" w:eastAsia="ru-RU"/>
              </w:rPr>
              <w:t>-</w:t>
            </w:r>
            <w:r w:rsidRPr="00650EBB">
              <w:rPr>
                <w:rFonts w:ascii="Times New Roman" w:hAnsi="Times New Roman"/>
                <w:bCs/>
                <w:sz w:val="16"/>
                <w:szCs w:val="16"/>
                <w:lang w:eastAsia="ru-RU"/>
              </w:rPr>
              <w:t>ді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алып</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тастау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бөлігінде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Қазақстан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Республикасының</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заңнамасына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өзгерістердің</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күшіне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енуіне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байланысты</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ТЭН</w:t>
            </w:r>
            <w:r w:rsidRPr="00650EBB">
              <w:rPr>
                <w:rFonts w:ascii="Times New Roman" w:hAnsi="Times New Roman"/>
                <w:bCs/>
                <w:sz w:val="16"/>
                <w:szCs w:val="16"/>
                <w:lang w:val="en-US" w:eastAsia="ru-RU"/>
              </w:rPr>
              <w:t>-</w:t>
            </w:r>
            <w:r w:rsidRPr="00650EBB">
              <w:rPr>
                <w:rFonts w:ascii="Times New Roman" w:hAnsi="Times New Roman"/>
                <w:bCs/>
                <w:sz w:val="16"/>
                <w:szCs w:val="16"/>
                <w:lang w:eastAsia="ru-RU"/>
              </w:rPr>
              <w:t>ді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келісу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және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бекіту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бойынша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жұмыстар</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тоқтатылды</w:t>
            </w:r>
            <w:r w:rsidRPr="00650EBB">
              <w:rPr>
                <w:rFonts w:ascii="Times New Roman" w:hAnsi="Times New Roman"/>
                <w:bCs/>
                <w:sz w:val="16"/>
                <w:szCs w:val="16"/>
                <w:lang w:val="en-US" w:eastAsia="ru-RU"/>
              </w:rPr>
              <w:t>.</w:t>
            </w:r>
          </w:p>
          <w:p w:rsidR="00F80BEB" w:rsidRPr="00650EBB" w:rsidRDefault="00F80BEB" w:rsidP="00C94274">
            <w:pPr>
              <w:spacing w:after="0" w:line="240" w:lineRule="auto"/>
              <w:ind w:firstLine="325"/>
              <w:jc w:val="both"/>
              <w:rPr>
                <w:rFonts w:ascii="Times New Roman" w:hAnsi="Times New Roman"/>
                <w:bCs/>
                <w:sz w:val="16"/>
                <w:szCs w:val="16"/>
                <w:lang w:val="en-US" w:eastAsia="ru-RU"/>
              </w:rPr>
            </w:pPr>
            <w:r w:rsidRPr="00650EBB">
              <w:rPr>
                <w:rFonts w:ascii="Times New Roman" w:hAnsi="Times New Roman"/>
                <w:bCs/>
                <w:sz w:val="16"/>
                <w:szCs w:val="16"/>
                <w:lang w:eastAsia="ru-RU"/>
              </w:rPr>
              <w:t>Сонымен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қатар</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Мемлекет</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басшысының</w:t>
            </w:r>
            <w:r w:rsidRPr="00650EBB">
              <w:rPr>
                <w:rFonts w:ascii="Times New Roman" w:hAnsi="Times New Roman"/>
                <w:bCs/>
                <w:sz w:val="16"/>
                <w:szCs w:val="16"/>
                <w:lang w:val="en-US" w:eastAsia="ru-RU"/>
              </w:rPr>
              <w:t xml:space="preserve"> 2020 </w:t>
            </w:r>
            <w:r w:rsidRPr="00650EBB">
              <w:rPr>
                <w:rFonts w:ascii="Times New Roman" w:hAnsi="Times New Roman"/>
                <w:bCs/>
                <w:sz w:val="16"/>
                <w:szCs w:val="16"/>
                <w:lang w:eastAsia="ru-RU"/>
              </w:rPr>
              <w:t>жылға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арналған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республикалық</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бюджетті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нақтылау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жөніндегі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тапсырмасына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сәйкес</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кейінге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қалдыру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шартымен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көзделген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бюджет</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шығыстарын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қысқарту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жөнінде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шаралар</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қабылданды</w:t>
            </w:r>
            <w:r w:rsidRPr="00650EBB">
              <w:rPr>
                <w:rFonts w:ascii="Times New Roman" w:hAnsi="Times New Roman"/>
                <w:bCs/>
                <w:sz w:val="16"/>
                <w:szCs w:val="16"/>
                <w:lang w:val="en-US" w:eastAsia="ru-RU"/>
              </w:rPr>
              <w:t>.</w:t>
            </w:r>
          </w:p>
          <w:p w:rsidR="00F80BEB" w:rsidRPr="00650EBB" w:rsidRDefault="00F80BEB" w:rsidP="00C94274">
            <w:pPr>
              <w:spacing w:after="0" w:line="240" w:lineRule="auto"/>
              <w:ind w:firstLine="325"/>
              <w:jc w:val="both"/>
              <w:rPr>
                <w:rFonts w:ascii="Times New Roman" w:hAnsi="Times New Roman"/>
                <w:bCs/>
                <w:sz w:val="16"/>
                <w:szCs w:val="16"/>
                <w:lang w:val="en-US" w:eastAsia="ru-RU"/>
              </w:rPr>
            </w:pPr>
            <w:r w:rsidRPr="00650EBB">
              <w:rPr>
                <w:rFonts w:ascii="Times New Roman" w:hAnsi="Times New Roman"/>
                <w:bCs/>
                <w:sz w:val="16"/>
                <w:szCs w:val="16"/>
                <w:lang w:eastAsia="ru-RU"/>
              </w:rPr>
              <w:t>Бүгінгі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таңда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бұл</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жобалар</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тиісті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түрде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жұмыс</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істеуде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Бұдан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басқа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Министрдің</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тапсырмасына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сәйкес</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бұл</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жүйелер</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жүйені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бірыңғай</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платформаға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ауыстырумен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айналысатын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ҰАТ</w:t>
            </w:r>
            <w:r w:rsidRPr="00650EBB">
              <w:rPr>
                <w:rFonts w:ascii="Times New Roman" w:hAnsi="Times New Roman"/>
                <w:bCs/>
                <w:sz w:val="16"/>
                <w:szCs w:val="16"/>
                <w:lang w:val="kk-KZ" w:eastAsia="ru-RU"/>
              </w:rPr>
              <w:t>»</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АҚ</w:t>
            </w:r>
            <w:r w:rsidRPr="00650EBB">
              <w:rPr>
                <w:rFonts w:ascii="Times New Roman" w:hAnsi="Times New Roman"/>
                <w:bCs/>
                <w:sz w:val="16"/>
                <w:szCs w:val="16"/>
                <w:lang w:val="en-US" w:eastAsia="ru-RU"/>
              </w:rPr>
              <w:t>-</w:t>
            </w:r>
            <w:r w:rsidRPr="00650EBB">
              <w:rPr>
                <w:rFonts w:ascii="Times New Roman" w:hAnsi="Times New Roman"/>
                <w:bCs/>
                <w:sz w:val="16"/>
                <w:szCs w:val="16"/>
                <w:lang w:eastAsia="ru-RU"/>
              </w:rPr>
              <w:t>ға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сенімгерлік</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басқаруға</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беріледі</w:t>
            </w:r>
            <w:r w:rsidRPr="00650EBB">
              <w:rPr>
                <w:rFonts w:ascii="Times New Roman" w:hAnsi="Times New Roman"/>
                <w:bCs/>
                <w:sz w:val="16"/>
                <w:szCs w:val="16"/>
                <w:lang w:val="en-US" w:eastAsia="ru-RU"/>
              </w:rPr>
              <w:t>.</w:t>
            </w:r>
          </w:p>
          <w:p w:rsidR="00F80BEB" w:rsidRPr="00650EBB" w:rsidRDefault="00F80BEB" w:rsidP="00C94274">
            <w:pPr>
              <w:spacing w:after="0" w:line="240" w:lineRule="auto"/>
              <w:ind w:firstLine="325"/>
              <w:jc w:val="both"/>
              <w:rPr>
                <w:rFonts w:ascii="Times New Roman" w:hAnsi="Times New Roman"/>
                <w:bCs/>
                <w:sz w:val="16"/>
                <w:szCs w:val="16"/>
                <w:lang w:val="en-US" w:eastAsia="ru-RU"/>
              </w:rPr>
            </w:pPr>
            <w:r w:rsidRPr="00650EBB">
              <w:rPr>
                <w:rFonts w:ascii="Times New Roman" w:hAnsi="Times New Roman"/>
                <w:bCs/>
                <w:sz w:val="16"/>
                <w:szCs w:val="16"/>
                <w:lang w:eastAsia="ru-RU"/>
              </w:rPr>
              <w:t>Осыған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байланысты</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ОК</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БП</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іске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асыру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жөніндегі</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іс</w:t>
            </w:r>
            <w:r w:rsidRPr="00650EBB">
              <w:rPr>
                <w:rFonts w:ascii="Times New Roman" w:hAnsi="Times New Roman"/>
                <w:bCs/>
                <w:sz w:val="16"/>
                <w:szCs w:val="16"/>
                <w:lang w:val="en-US" w:eastAsia="ru-RU"/>
              </w:rPr>
              <w:t>-</w:t>
            </w:r>
            <w:r w:rsidRPr="00650EBB">
              <w:rPr>
                <w:rFonts w:ascii="Times New Roman" w:hAnsi="Times New Roman"/>
                <w:bCs/>
                <w:sz w:val="16"/>
                <w:szCs w:val="16"/>
                <w:lang w:eastAsia="ru-RU"/>
              </w:rPr>
              <w:t>шаралар</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Жоспарының</w:t>
            </w:r>
            <w:r w:rsidRPr="00650EBB">
              <w:rPr>
                <w:rFonts w:ascii="Times New Roman" w:hAnsi="Times New Roman"/>
                <w:bCs/>
                <w:sz w:val="16"/>
                <w:szCs w:val="16"/>
                <w:lang w:val="en-US" w:eastAsia="ru-RU"/>
              </w:rPr>
              <w:t xml:space="preserve"> 28-</w:t>
            </w:r>
            <w:r w:rsidRPr="00650EBB">
              <w:rPr>
                <w:rFonts w:ascii="Times New Roman" w:hAnsi="Times New Roman"/>
                <w:bCs/>
                <w:sz w:val="16"/>
                <w:szCs w:val="16"/>
                <w:lang w:eastAsia="ru-RU"/>
              </w:rPr>
              <w:t>тармағын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алып</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тастау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ұсынылады</w:t>
            </w:r>
            <w:r w:rsidRPr="00650EBB">
              <w:rPr>
                <w:rFonts w:ascii="Times New Roman" w:hAnsi="Times New Roman"/>
                <w:bCs/>
                <w:sz w:val="16"/>
                <w:szCs w:val="16"/>
                <w:lang w:val="en-US" w:eastAsia="ru-RU"/>
              </w:rPr>
              <w:t>.</w:t>
            </w:r>
          </w:p>
        </w:tc>
      </w:tr>
      <w:tr w:rsidR="00F80BEB" w:rsidRPr="00650EBB" w:rsidTr="00C94274">
        <w:trPr>
          <w:trHeight w:val="1581"/>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29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Электрондық еңбек биржасын дамыту («Еңбек нарығы» жүйелерін, Enbek.kz порталын, жекеше жұмысқа орналастыру агенттіктері және онлайн интернет алаңдарын шоғырландыру)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Еңбекмині, «ЕРДО» АҚ (келісу бойынша), жеке компаниял ар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бюджеттен тыс қаражат (МЖӘ)</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бюджеттен тыс қаражат (МЖӘ)</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Мерзімнен бұрын орындалды</w:t>
            </w:r>
            <w:r w:rsidRPr="00650EBB">
              <w:rPr>
                <w:rFonts w:ascii="Times New Roman" w:hAnsi="Times New Roman"/>
                <w:b/>
                <w:bCs/>
                <w:sz w:val="16"/>
                <w:szCs w:val="16"/>
                <w:lang w:eastAsia="ru-RU"/>
              </w:rPr>
              <w:t xml:space="preserve">. </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Электрондық еңбек биржасының порталы www.enbek.kz) (бұдан әрі</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Портал) Елбасының тапсырмасы бойынша Министрлік әзірлеп, 2018 жылғы қаңтардан бастап іске қосылды. Электрондық еңбек биржасы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бұл мемлекеттік Жұмыспен қамту орталықтарынан, сондай-ақ жеке агенттіктерден және онлайн-алаңдардан Бос орындар мен түйіндемелерді жинақтайтын елдегі алғашқы цифрлық алаң.</w:t>
            </w:r>
          </w:p>
        </w:tc>
      </w:tr>
      <w:tr w:rsidR="00F80BEB" w:rsidRPr="00650EBB" w:rsidTr="00C94274">
        <w:trPr>
          <w:trHeight w:val="9402"/>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Әлеуметтік-еңбек салалары жүйелерін енгізу және дамыту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Еңбекмині, ЖАО, «ЕРДО» АҚ (келісу бойынша), «Азаматтарға арналған үкімет» МК» КеАҚ (келісу бойынша), мүдделі МО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жаңа бюджеттік бағдарлама</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2020 жылы әлеуметтік қызметтер порталы (бұдан әрі – портал) арқылы мүгедектігі бар адамдар үшін 28,8 мың техникалық оңалту құралдары (бұдан әрі – ОТҚ) және 19,6 мың адам үшін 40 мыңнан астам кепілдік берілген әлеуметтік пакеттер (бұдан әрі – МБЖ) берілді.</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Егер 2020 жыл ішінде портал арқылы ОТҚ-ның 24 түрін сатып алу мүмкіндігі болса, 2021 жылдың басында тізбе ОТҚ-ның 67 түрін қамтыды, ол кейіннен кеңейтілетін болады.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2021 жылдың басында порталда 7,6 мыңнан астам реабилиация құралдары мен қызметтерін жеткізушілер тіркелген: арнаулы әлеуметтік қызметтер көрсететін 828 медициналық-әлеуметтік мекеме, ОТҚ-ның 25 жеткізушісі, жеке көмекшінің 6456 қызметі, 156 ымдау тілі, 41 санаторий – курорттық емдеу, 112 – ГСП.</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Мақсаты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Портал мүгедек адамдарға оңалтудың техникалық құралдары мен қызметтерін (жеке көмекшінің, ымдау тілі маманының, санаторий-курорттық емдеудің) өндіруші мен жеткізушіні өз бетінше таңдауға мүмкіндік береді. Көмек түріне тапсырыс беру көрсетілетін қызметті алушының электрондық цифрлық қолтаңбасымен растау арқылы жүзеге асырылады. Алуға тапсырыс берілген ТСР арқылы жеткізу не жасалса.</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Мүгедек адамдарды оңалту құралдарымен қамтамасыз ету протездік-ортопедиялық, сурдотехникалық, тифлотехникалық және гигиеналық құралдарды, сондай-ақ кресло-арбалар беруді қамтиды.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Бұдан басқа, Портал арқылы атаулы әлеуметтік көмек алушыларға мемлекеттік әлеуметтік пакет беріледі.</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 xml:space="preserve">2020 жылы мүгедектігі бойынша Мемлекеттік әлеуметтік жәрдемақы тағайындау, </w:t>
            </w:r>
            <w:r w:rsidRPr="00650EBB">
              <w:rPr>
                <w:rFonts w:ascii="Times New Roman" w:hAnsi="Times New Roman"/>
                <w:sz w:val="16"/>
                <w:szCs w:val="16"/>
                <w:lang w:val="kk-KZ"/>
              </w:rPr>
              <w:t>«</w:t>
            </w:r>
            <w:r w:rsidRPr="00650EBB">
              <w:rPr>
                <w:rFonts w:ascii="Times New Roman" w:hAnsi="Times New Roman"/>
                <w:sz w:val="16"/>
                <w:szCs w:val="16"/>
              </w:rPr>
              <w:t>Бастау Бизнес</w:t>
            </w:r>
            <w:r w:rsidRPr="00650EBB">
              <w:rPr>
                <w:rFonts w:ascii="Times New Roman" w:hAnsi="Times New Roman"/>
                <w:sz w:val="16"/>
                <w:szCs w:val="16"/>
                <w:lang w:val="kk-KZ"/>
              </w:rPr>
              <w:t>»</w:t>
            </w:r>
            <w:r w:rsidRPr="00650EBB">
              <w:rPr>
                <w:rFonts w:ascii="Times New Roman" w:hAnsi="Times New Roman"/>
                <w:sz w:val="16"/>
                <w:szCs w:val="16"/>
              </w:rPr>
              <w:t xml:space="preserve"> жобасы бойынша кәсіпкерлік негіздеріне оқытуға жолдама беру, көп балалы отбасыларға жәрдемақы тағайындау, мемлекеттік атаулы әлеуметтік көмек тағайындау, сондай-ақ мүгедектерді техникалық оңалту құралдарымен және қызметтерімен қамтамасыз етуге </w:t>
            </w:r>
            <w:r w:rsidRPr="00650EBB">
              <w:rPr>
                <w:rFonts w:ascii="Times New Roman" w:hAnsi="Times New Roman"/>
                <w:sz w:val="16"/>
                <w:szCs w:val="16"/>
              </w:rPr>
              <w:lastRenderedPageBreak/>
              <w:t>құжаттарды ресімдеуге байланысты көрсетілетін қызметтер электрондық форматқа ауыстырылды.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Көп балалы отбасына жәрдемақы тағайындау, арнаулы мемлекеттік жәрдемақы тағайындау (</w:t>
            </w:r>
            <w:r w:rsidRPr="00650EBB">
              <w:rPr>
                <w:rFonts w:ascii="Times New Roman" w:hAnsi="Times New Roman"/>
                <w:sz w:val="16"/>
                <w:szCs w:val="16"/>
                <w:lang w:val="kk-KZ"/>
              </w:rPr>
              <w:t>«</w:t>
            </w:r>
            <w:r w:rsidRPr="00650EBB">
              <w:rPr>
                <w:rFonts w:ascii="Times New Roman" w:hAnsi="Times New Roman"/>
                <w:sz w:val="16"/>
                <w:szCs w:val="16"/>
              </w:rPr>
              <w:t>Қазақстанның ғарышкер-ұшқышы</w:t>
            </w:r>
            <w:r w:rsidRPr="00650EBB">
              <w:rPr>
                <w:rFonts w:ascii="Times New Roman" w:hAnsi="Times New Roman"/>
                <w:sz w:val="16"/>
                <w:szCs w:val="16"/>
                <w:lang w:val="kk-KZ"/>
              </w:rPr>
              <w:t>»</w:t>
            </w:r>
            <w:r w:rsidRPr="00650EBB">
              <w:rPr>
                <w:rFonts w:ascii="Times New Roman" w:hAnsi="Times New Roman"/>
                <w:sz w:val="16"/>
                <w:szCs w:val="16"/>
              </w:rPr>
              <w:t xml:space="preserve"> құрметті атағын, </w:t>
            </w:r>
            <w:r w:rsidRPr="00650EBB">
              <w:rPr>
                <w:rFonts w:ascii="Times New Roman" w:hAnsi="Times New Roman"/>
                <w:sz w:val="16"/>
                <w:szCs w:val="16"/>
                <w:lang w:val="kk-KZ"/>
              </w:rPr>
              <w:t>«</w:t>
            </w:r>
            <w:r w:rsidRPr="00650EBB">
              <w:rPr>
                <w:rFonts w:ascii="Times New Roman" w:hAnsi="Times New Roman"/>
                <w:sz w:val="16"/>
                <w:szCs w:val="16"/>
              </w:rPr>
              <w:t>Халық қаһарманы</w:t>
            </w:r>
            <w:r w:rsidRPr="00650EBB">
              <w:rPr>
                <w:rFonts w:ascii="Times New Roman" w:hAnsi="Times New Roman"/>
                <w:sz w:val="16"/>
                <w:szCs w:val="16"/>
                <w:lang w:val="kk-KZ"/>
              </w:rPr>
              <w:t>»</w:t>
            </w:r>
            <w:r w:rsidRPr="00650EBB">
              <w:rPr>
                <w:rFonts w:ascii="Times New Roman" w:hAnsi="Times New Roman"/>
                <w:sz w:val="16"/>
                <w:szCs w:val="16"/>
              </w:rPr>
              <w:t xml:space="preserve"> атағын, </w:t>
            </w:r>
            <w:r w:rsidRPr="00650EBB">
              <w:rPr>
                <w:rFonts w:ascii="Times New Roman" w:hAnsi="Times New Roman"/>
                <w:sz w:val="16"/>
                <w:szCs w:val="16"/>
                <w:lang w:val="kk-KZ"/>
              </w:rPr>
              <w:t>«</w:t>
            </w:r>
            <w:r w:rsidRPr="00650EBB">
              <w:rPr>
                <w:rFonts w:ascii="Times New Roman" w:hAnsi="Times New Roman"/>
                <w:sz w:val="16"/>
                <w:szCs w:val="16"/>
              </w:rPr>
              <w:t>Қазақстанның Еңбек Ері</w:t>
            </w:r>
            <w:r w:rsidRPr="00650EBB">
              <w:rPr>
                <w:rFonts w:ascii="Times New Roman" w:hAnsi="Times New Roman"/>
                <w:sz w:val="16"/>
                <w:szCs w:val="16"/>
                <w:lang w:val="kk-KZ"/>
              </w:rPr>
              <w:t>»</w:t>
            </w:r>
            <w:r w:rsidRPr="00650EBB">
              <w:rPr>
                <w:rFonts w:ascii="Times New Roman" w:hAnsi="Times New Roman"/>
                <w:sz w:val="16"/>
                <w:szCs w:val="16"/>
              </w:rPr>
              <w:t xml:space="preserve"> атағын беру бөлігінде), Бірыңғай жинақтаушы зейнетақы қорынан міндетті зейнетақы жарналары, міндетті кәсіптік зейнетақы жарналары есебінен қалыптастырылған зейнетақы жинақтарынан зейнетақы төлемдерін жүзеге асыру жөніндегі қызметтер проактивті форматқа ауыстырылды.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2020 жылдың қорытындысы бойынша 12,4 млн. қызмет көрсетілді, оның ішінде электрондық 7,8 млн. қызмет.</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 xml:space="preserve">Қызмет көрсету арналарын кеңейту және олардың сапасы мен қолайлылығын арттыру мақсатында </w:t>
            </w:r>
            <w:r w:rsidRPr="00650EBB">
              <w:rPr>
                <w:rFonts w:ascii="Times New Roman" w:hAnsi="Times New Roman"/>
                <w:sz w:val="16"/>
                <w:szCs w:val="16"/>
                <w:lang w:val="kk-KZ"/>
              </w:rPr>
              <w:t>«Э</w:t>
            </w:r>
            <w:r w:rsidRPr="00650EBB">
              <w:rPr>
                <w:rFonts w:ascii="Times New Roman" w:hAnsi="Times New Roman"/>
                <w:sz w:val="16"/>
                <w:szCs w:val="16"/>
              </w:rPr>
              <w:t>лектрондық еңбек биржасы</w:t>
            </w:r>
            <w:r w:rsidRPr="00650EBB">
              <w:rPr>
                <w:rFonts w:ascii="Times New Roman" w:hAnsi="Times New Roman"/>
                <w:sz w:val="16"/>
                <w:szCs w:val="16"/>
                <w:lang w:val="kk-KZ"/>
              </w:rPr>
              <w:t>»</w:t>
            </w:r>
            <w:r w:rsidRPr="00650EBB">
              <w:rPr>
                <w:rFonts w:ascii="Times New Roman" w:hAnsi="Times New Roman"/>
                <w:sz w:val="16"/>
                <w:szCs w:val="16"/>
              </w:rPr>
              <w:t xml:space="preserve"> порталында республиканың 40 қаласында пилоттық режимде жұмыс іздеп жүрген адамды жұмыссыз ретінде тіркеу қызметтері іске қосылды. Сондай-ақ, порталда жұмыссыз тұлғалар жастар практикасына, әлеуметтік жұмыс орындарына және қоғамдық жұмыстарға бос жұмыс орындарын таңдай алады, сондай-ақ жұмысынан айырылу бойынша әлеуметтік төлемдер ала алады.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Бұдан басқа, 2020 жылғы 1 қаңтардан бастап әлеуметтік қызметтер порталы іске қосылды, онда мүгедек адамдар әлеуметтік қызметтер көрсету кезінде оңалту құралдары мен өнім берушіні өз бетінше таңдай алады (олардың рейтингін, басқа пайдаланушылардың пікірлерін, құны мен сапасын ескере отырып).</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Қабылданды: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Қазақстан Республикасының кейбір заңнамалық актілеріне міндетті әлеуметтік сақтандыру, әлеуметтік қамсыздандыру және денсаулық сақтау саласындағы мемлекеттік-жекешелік әріптестік мәселелері бойынша өзгерістер мен толықтырулар енгізу туралы</w:t>
            </w:r>
            <w:r w:rsidRPr="00650EBB">
              <w:rPr>
                <w:rFonts w:ascii="Times New Roman" w:hAnsi="Times New Roman"/>
                <w:sz w:val="16"/>
                <w:szCs w:val="16"/>
                <w:lang w:val="kk-KZ"/>
              </w:rPr>
              <w:t xml:space="preserve">» </w:t>
            </w:r>
            <w:r w:rsidRPr="00650EBB">
              <w:rPr>
                <w:rFonts w:ascii="Times New Roman" w:hAnsi="Times New Roman"/>
                <w:sz w:val="16"/>
                <w:szCs w:val="16"/>
              </w:rPr>
              <w:t>2019 жылғы 26 желтоқсандағы Қазақстан Республикасының Заңы.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 xml:space="preserve">Қазақстан Республикасы Еңбек және халықты әлеуметтік қорғау </w:t>
            </w:r>
            <w:r w:rsidRPr="00650EBB">
              <w:rPr>
                <w:rFonts w:ascii="Times New Roman" w:hAnsi="Times New Roman"/>
                <w:sz w:val="16"/>
                <w:szCs w:val="16"/>
              </w:rPr>
              <w:lastRenderedPageBreak/>
              <w:t>министрлігінің бұйрықтары: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 xml:space="preserve">Мүгедектерді оңалтудың кейбір мәселелері туралы </w:t>
            </w:r>
            <w:r w:rsidRPr="00650EBB">
              <w:rPr>
                <w:rFonts w:ascii="Times New Roman" w:hAnsi="Times New Roman"/>
                <w:sz w:val="16"/>
                <w:szCs w:val="16"/>
                <w:lang w:val="kk-KZ"/>
              </w:rPr>
              <w:t>«</w:t>
            </w:r>
            <w:r w:rsidRPr="00650EBB">
              <w:rPr>
                <w:rFonts w:ascii="Times New Roman" w:hAnsi="Times New Roman"/>
                <w:sz w:val="16"/>
                <w:szCs w:val="16"/>
              </w:rPr>
              <w:t>Қазақстан Республикасы Денсаулық сақтау және әлеуметтік даму министрінің 2015 жылғы 22 қаңтардағы № 26 бұйрығына өзгерістер енгізу туралы</w:t>
            </w:r>
            <w:r w:rsidRPr="00650EBB">
              <w:rPr>
                <w:rFonts w:ascii="Times New Roman" w:hAnsi="Times New Roman"/>
                <w:sz w:val="16"/>
                <w:szCs w:val="16"/>
                <w:lang w:val="kk-KZ"/>
              </w:rPr>
              <w:t>»</w:t>
            </w:r>
            <w:r w:rsidRPr="00650EBB">
              <w:rPr>
                <w:rFonts w:ascii="Times New Roman" w:hAnsi="Times New Roman"/>
                <w:sz w:val="16"/>
                <w:szCs w:val="16"/>
              </w:rPr>
              <w:t xml:space="preserve"> </w:t>
            </w:r>
            <w:r w:rsidRPr="00650EBB">
              <w:rPr>
                <w:rFonts w:ascii="Times New Roman" w:hAnsi="Times New Roman"/>
                <w:sz w:val="16"/>
                <w:szCs w:val="16"/>
                <w:lang w:val="kk-KZ"/>
              </w:rPr>
              <w:t>(</w:t>
            </w:r>
            <w:r w:rsidRPr="00650EBB">
              <w:rPr>
                <w:rFonts w:ascii="Times New Roman" w:hAnsi="Times New Roman"/>
                <w:sz w:val="16"/>
                <w:szCs w:val="16"/>
              </w:rPr>
              <w:t xml:space="preserve">Қазақстан Республикасының Әділет министрлігінде 2020 жылы 31 </w:t>
            </w:r>
            <w:r w:rsidRPr="00650EBB">
              <w:rPr>
                <w:rFonts w:ascii="Times New Roman" w:hAnsi="Times New Roman"/>
                <w:sz w:val="16"/>
                <w:szCs w:val="16"/>
                <w:lang w:val="kk-KZ"/>
              </w:rPr>
              <w:t>қ</w:t>
            </w:r>
            <w:r w:rsidRPr="00650EBB">
              <w:rPr>
                <w:rFonts w:ascii="Times New Roman" w:hAnsi="Times New Roman"/>
                <w:sz w:val="16"/>
                <w:szCs w:val="16"/>
              </w:rPr>
              <w:t>аңтарда № 19952 болып тіркелген);</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 xml:space="preserve">2020 жылғы 22 қаңтардағы № 18 (ҚР ӘМ 2020 жылғы 23 қаңтарда № 19912 тіркелген) </w:t>
            </w:r>
            <w:r w:rsidRPr="00650EBB">
              <w:rPr>
                <w:rFonts w:ascii="Times New Roman" w:hAnsi="Times New Roman"/>
                <w:sz w:val="16"/>
                <w:szCs w:val="16"/>
                <w:lang w:val="kk-KZ"/>
              </w:rPr>
              <w:t>«Қ</w:t>
            </w:r>
            <w:r w:rsidRPr="00650EBB">
              <w:rPr>
                <w:rFonts w:ascii="Times New Roman" w:hAnsi="Times New Roman"/>
                <w:sz w:val="16"/>
                <w:szCs w:val="16"/>
              </w:rPr>
              <w:t>ызмет берушілерді әлеуметтік қызметтер порталында тіркеу, сондай-ақ әлеуметтік қызметтер порталында тіркеуден шығару қағидаларын бекіту туралы»;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 xml:space="preserve">2020 жылғы 20 қаңтардағы № 14 (ҚР ӘМ 2020 жылғы 21 қаңтарда № 19902 тіркелген) </w:t>
            </w:r>
            <w:r w:rsidRPr="00650EBB">
              <w:rPr>
                <w:rFonts w:ascii="Times New Roman" w:hAnsi="Times New Roman"/>
                <w:sz w:val="16"/>
                <w:szCs w:val="16"/>
                <w:lang w:val="kk-KZ"/>
              </w:rPr>
              <w:t>«М</w:t>
            </w:r>
            <w:r w:rsidRPr="00650EBB">
              <w:rPr>
                <w:rFonts w:ascii="Times New Roman" w:hAnsi="Times New Roman"/>
                <w:sz w:val="16"/>
                <w:szCs w:val="16"/>
              </w:rPr>
              <w:t>үгедектерге әлеуметтік қызметтер порталы арқылы оларды өткізу кезінде тауарлар мен көрсетілетін қызметтердің құнын мемлекеттік бюджет қаражатынан өтеу қағидаларын бекіту туралы»;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 xml:space="preserve">2020 жылғы 20 қаңтардағы № 15 (Қазақстан Республикасының Әділет министрлігінде 2020 жылы 21 қаңтарда № 19900 болып тіркелді) </w:t>
            </w:r>
            <w:r w:rsidRPr="00650EBB">
              <w:rPr>
                <w:rFonts w:ascii="Times New Roman" w:hAnsi="Times New Roman"/>
                <w:sz w:val="16"/>
                <w:szCs w:val="16"/>
                <w:lang w:val="kk-KZ"/>
              </w:rPr>
              <w:t>«Ә</w:t>
            </w:r>
            <w:r w:rsidRPr="00650EBB">
              <w:rPr>
                <w:rFonts w:ascii="Times New Roman" w:hAnsi="Times New Roman"/>
                <w:sz w:val="16"/>
                <w:szCs w:val="16"/>
              </w:rPr>
              <w:t>леуметтік қызметтер порталы арқылы сатып алынатын санаторий-курорттық емдеудің, протездік-ортопедиялық көмектің, техникалық көмекші (орнын толтырушы) құралдардың, арнаулы жүріп-тұру құралдарының құнын өтеу ретінде ұсынылатын кепілдік берілген соманың мөлшерін есептеу қағидаларын бекіту туралы»;</w:t>
            </w:r>
          </w:p>
          <w:p w:rsidR="00F80BEB" w:rsidRPr="00650EBB" w:rsidRDefault="00F80BEB" w:rsidP="00C94274">
            <w:pPr>
              <w:widowControl w:val="0"/>
              <w:pBdr>
                <w:bottom w:val="single" w:sz="4" w:space="30" w:color="FFFFFF"/>
              </w:pBdr>
              <w:spacing w:after="0" w:line="240" w:lineRule="auto"/>
              <w:jc w:val="both"/>
              <w:rPr>
                <w:rFonts w:ascii="Times New Roman" w:hAnsi="Times New Roman"/>
                <w:sz w:val="16"/>
                <w:szCs w:val="16"/>
              </w:rPr>
            </w:pPr>
            <w:r w:rsidRPr="00650EBB">
              <w:rPr>
                <w:rFonts w:ascii="Times New Roman" w:hAnsi="Times New Roman"/>
                <w:sz w:val="16"/>
                <w:szCs w:val="16"/>
              </w:rPr>
              <w:t xml:space="preserve">2019 жылғы 30 желтоқсандағы № 712 </w:t>
            </w:r>
            <w:r w:rsidRPr="00650EBB">
              <w:rPr>
                <w:rFonts w:ascii="Times New Roman" w:hAnsi="Times New Roman"/>
                <w:sz w:val="16"/>
                <w:szCs w:val="16"/>
                <w:lang w:val="kk-KZ"/>
              </w:rPr>
              <w:t>«Ә</w:t>
            </w:r>
            <w:r w:rsidRPr="00650EBB">
              <w:rPr>
                <w:rFonts w:ascii="Times New Roman" w:hAnsi="Times New Roman"/>
                <w:sz w:val="16"/>
                <w:szCs w:val="16"/>
              </w:rPr>
              <w:t xml:space="preserve">леуметтік </w:t>
            </w:r>
            <w:r w:rsidRPr="00650EBB">
              <w:rPr>
                <w:rFonts w:ascii="Times New Roman" w:hAnsi="Times New Roman"/>
                <w:sz w:val="16"/>
                <w:szCs w:val="16"/>
                <w:lang w:val="kk-KZ"/>
              </w:rPr>
              <w:t>қызметтер</w:t>
            </w:r>
            <w:r w:rsidRPr="00650EBB">
              <w:rPr>
                <w:rFonts w:ascii="Times New Roman" w:hAnsi="Times New Roman"/>
                <w:sz w:val="16"/>
                <w:szCs w:val="16"/>
              </w:rPr>
              <w:t xml:space="preserve"> порталы</w:t>
            </w:r>
            <w:r w:rsidRPr="00650EBB">
              <w:rPr>
                <w:rFonts w:ascii="Times New Roman" w:hAnsi="Times New Roman"/>
                <w:sz w:val="16"/>
                <w:szCs w:val="16"/>
                <w:lang w:val="kk-KZ"/>
              </w:rPr>
              <w:t>»</w:t>
            </w:r>
            <w:r w:rsidRPr="00650EBB">
              <w:rPr>
                <w:rFonts w:ascii="Times New Roman" w:hAnsi="Times New Roman"/>
                <w:sz w:val="16"/>
                <w:szCs w:val="16"/>
              </w:rPr>
              <w:t xml:space="preserve"> автоматтандырылған ақпараттық жүйесін тәжірибелік пайдалануды жүргізу туралы</w:t>
            </w:r>
            <w:r w:rsidRPr="00650EBB">
              <w:rPr>
                <w:rFonts w:ascii="Times New Roman" w:hAnsi="Times New Roman"/>
                <w:sz w:val="16"/>
                <w:szCs w:val="16"/>
                <w:lang w:val="kk-KZ"/>
              </w:rPr>
              <w:t xml:space="preserve">» </w:t>
            </w:r>
            <w:r w:rsidRPr="00650EBB">
              <w:rPr>
                <w:rFonts w:ascii="Times New Roman" w:hAnsi="Times New Roman"/>
                <w:sz w:val="16"/>
                <w:szCs w:val="16"/>
              </w:rPr>
              <w:t>бұйрығына өзгерістер енгізу туралы.</w:t>
            </w:r>
          </w:p>
          <w:p w:rsidR="00F80BEB" w:rsidRPr="00650EBB" w:rsidRDefault="00F80BEB" w:rsidP="00C94274">
            <w:pPr>
              <w:widowControl w:val="0"/>
              <w:pBdr>
                <w:bottom w:val="single" w:sz="4" w:space="30" w:color="FFFFFF"/>
              </w:pBdr>
              <w:spacing w:after="0" w:line="240" w:lineRule="auto"/>
              <w:ind w:firstLine="709"/>
              <w:jc w:val="both"/>
              <w:rPr>
                <w:rFonts w:ascii="Times New Roman" w:hAnsi="Times New Roman"/>
                <w:bCs/>
                <w:sz w:val="16"/>
                <w:szCs w:val="16"/>
                <w:lang w:eastAsia="ru-RU"/>
              </w:rPr>
            </w:pPr>
            <w:r w:rsidRPr="00650EBB">
              <w:rPr>
                <w:rFonts w:ascii="Times New Roman" w:hAnsi="Times New Roman"/>
                <w:sz w:val="16"/>
                <w:szCs w:val="16"/>
              </w:rPr>
              <w:t xml:space="preserve">ШҚО бойынша </w:t>
            </w:r>
            <w:r w:rsidRPr="00650EBB">
              <w:rPr>
                <w:rFonts w:ascii="Times New Roman" w:hAnsi="Times New Roman"/>
                <w:sz w:val="16"/>
                <w:szCs w:val="16"/>
                <w:lang w:val="kk-KZ"/>
              </w:rPr>
              <w:t>«Ж</w:t>
            </w:r>
            <w:r w:rsidRPr="00650EBB">
              <w:rPr>
                <w:rFonts w:ascii="Times New Roman" w:hAnsi="Times New Roman"/>
                <w:sz w:val="16"/>
                <w:szCs w:val="16"/>
              </w:rPr>
              <w:t>ұмыспен қамту орталықтары</w:t>
            </w:r>
            <w:r w:rsidRPr="00650EBB">
              <w:rPr>
                <w:rFonts w:ascii="Times New Roman" w:hAnsi="Times New Roman"/>
                <w:sz w:val="16"/>
                <w:szCs w:val="16"/>
                <w:lang w:val="kk-KZ"/>
              </w:rPr>
              <w:t>»</w:t>
            </w:r>
            <w:r w:rsidRPr="00650EBB">
              <w:rPr>
                <w:rFonts w:ascii="Times New Roman" w:hAnsi="Times New Roman"/>
                <w:sz w:val="16"/>
                <w:szCs w:val="16"/>
              </w:rPr>
              <w:t xml:space="preserve"> порталын қолдана отырып, азаматтарды жұмысқа орналастыруды жүзеге асырады </w:t>
            </w:r>
            <w:r w:rsidRPr="00650EBB">
              <w:rPr>
                <w:rFonts w:ascii="Times New Roman" w:hAnsi="Times New Roman"/>
                <w:sz w:val="16"/>
                <w:szCs w:val="16"/>
                <w:lang w:val="kk-KZ"/>
              </w:rPr>
              <w:t>«</w:t>
            </w:r>
            <w:r w:rsidRPr="00650EBB">
              <w:rPr>
                <w:rFonts w:ascii="Times New Roman" w:hAnsi="Times New Roman"/>
                <w:sz w:val="16"/>
                <w:szCs w:val="16"/>
              </w:rPr>
              <w:t>Enbek.kz</w:t>
            </w:r>
            <w:r w:rsidRPr="00650EBB">
              <w:rPr>
                <w:rFonts w:ascii="Times New Roman" w:hAnsi="Times New Roman"/>
                <w:sz w:val="16"/>
                <w:szCs w:val="16"/>
                <w:lang w:val="kk-KZ"/>
              </w:rPr>
              <w:t>»</w:t>
            </w:r>
            <w:r w:rsidRPr="00650EBB">
              <w:rPr>
                <w:rFonts w:ascii="Times New Roman" w:hAnsi="Times New Roman"/>
                <w:sz w:val="16"/>
                <w:szCs w:val="16"/>
              </w:rPr>
              <w:t xml:space="preserve"> сайт</w:t>
            </w:r>
            <w:r w:rsidRPr="00650EBB">
              <w:rPr>
                <w:rFonts w:ascii="Times New Roman" w:hAnsi="Times New Roman"/>
                <w:sz w:val="16"/>
                <w:szCs w:val="16"/>
                <w:lang w:val="kk-KZ"/>
              </w:rPr>
              <w:t>ында</w:t>
            </w:r>
            <w:r w:rsidRPr="00650EBB">
              <w:rPr>
                <w:rFonts w:ascii="Times New Roman" w:hAnsi="Times New Roman"/>
                <w:sz w:val="16"/>
                <w:szCs w:val="16"/>
              </w:rPr>
              <w:t xml:space="preserve"> орналастырылған бос жұмыс орындарының саны тіркелген бос орындардың жалпы санының 63%-ын құрайды, 7 мыңнан астам кәсіпорын 170 мыңнан астам еңбек шарттарын </w:t>
            </w:r>
            <w:r w:rsidRPr="00650EBB">
              <w:rPr>
                <w:rFonts w:ascii="Times New Roman" w:hAnsi="Times New Roman"/>
                <w:sz w:val="16"/>
                <w:szCs w:val="16"/>
              </w:rPr>
              <w:lastRenderedPageBreak/>
              <w:t>орналастырды.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Жұмысшы профилін жүргізу және еңбек шарттарын есепке алу жүйесін 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Еңбекмині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t xml:space="preserve">тұжырымдаманы </w:t>
            </w:r>
            <w:r w:rsidRPr="00650EBB">
              <w:rPr>
                <w:rFonts w:ascii="Times New Roman" w:hAnsi="Times New Roman"/>
                <w:color w:val="000000"/>
                <w:sz w:val="16"/>
                <w:szCs w:val="16"/>
              </w:rPr>
              <w:lastRenderedPageBreak/>
              <w:t>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 xml:space="preserve">бюджеттен тыс </w:t>
            </w:r>
            <w:r w:rsidRPr="00650EBB">
              <w:rPr>
                <w:rFonts w:ascii="Times New Roman" w:hAnsi="Times New Roman"/>
                <w:sz w:val="16"/>
                <w:szCs w:val="16"/>
                <w:lang w:eastAsia="ru-RU"/>
              </w:rPr>
              <w:lastRenderedPageBreak/>
              <w:t xml:space="preserve">қаражат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 xml:space="preserve">бюджеттен </w:t>
            </w:r>
            <w:r w:rsidRPr="00650EBB">
              <w:rPr>
                <w:rFonts w:ascii="Times New Roman" w:hAnsi="Times New Roman"/>
                <w:sz w:val="16"/>
                <w:szCs w:val="16"/>
                <w:lang w:eastAsia="ru-RU"/>
              </w:rPr>
              <w:lastRenderedPageBreak/>
              <w:t>тыс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 xml:space="preserve">бюджеттен тыс </w:t>
            </w:r>
            <w:r w:rsidRPr="00650EBB">
              <w:rPr>
                <w:rFonts w:ascii="Times New Roman" w:hAnsi="Times New Roman"/>
                <w:sz w:val="16"/>
                <w:szCs w:val="16"/>
                <w:lang w:eastAsia="ru-RU"/>
              </w:rPr>
              <w:lastRenderedPageBreak/>
              <w:t>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 xml:space="preserve">бюджеттен </w:t>
            </w:r>
            <w:r w:rsidRPr="00650EBB">
              <w:rPr>
                <w:rFonts w:ascii="Times New Roman" w:hAnsi="Times New Roman"/>
                <w:sz w:val="16"/>
                <w:szCs w:val="16"/>
                <w:lang w:eastAsia="ru-RU"/>
              </w:rPr>
              <w:lastRenderedPageBreak/>
              <w:t xml:space="preserve">тыс қаражат ства </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 xml:space="preserve">бюджеттен </w:t>
            </w:r>
            <w:r w:rsidRPr="00650EBB">
              <w:rPr>
                <w:rFonts w:ascii="Times New Roman" w:hAnsi="Times New Roman"/>
                <w:sz w:val="16"/>
                <w:szCs w:val="16"/>
                <w:lang w:eastAsia="ru-RU"/>
              </w:rPr>
              <w:lastRenderedPageBreak/>
              <w:t>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 xml:space="preserve">бюджеттен </w:t>
            </w:r>
            <w:r w:rsidRPr="00650EBB">
              <w:rPr>
                <w:rFonts w:ascii="Times New Roman" w:hAnsi="Times New Roman"/>
                <w:sz w:val="16"/>
                <w:szCs w:val="16"/>
                <w:lang w:eastAsia="ru-RU"/>
              </w:rPr>
              <w:lastRenderedPageBreak/>
              <w:t>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 xml:space="preserve">бюджеттен </w:t>
            </w:r>
            <w:r w:rsidRPr="00650EBB">
              <w:rPr>
                <w:rFonts w:ascii="Times New Roman" w:hAnsi="Times New Roman"/>
                <w:sz w:val="16"/>
                <w:szCs w:val="16"/>
                <w:lang w:eastAsia="ru-RU"/>
              </w:rPr>
              <w:lastRenderedPageBreak/>
              <w:t>тыс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 xml:space="preserve">бюджеттен тыс қаражат </w:t>
            </w:r>
            <w:r w:rsidRPr="00650EBB">
              <w:rPr>
                <w:rFonts w:ascii="Times New Roman" w:hAnsi="Times New Roman"/>
                <w:sz w:val="16"/>
                <w:szCs w:val="16"/>
                <w:lang w:eastAsia="ru-RU"/>
              </w:rPr>
              <w:lastRenderedPageBreak/>
              <w:t>(МЖӘ)</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lastRenderedPageBreak/>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w:t>
            </w:r>
            <w:r w:rsidRPr="00650EBB">
              <w:rPr>
                <w:rFonts w:ascii="Times New Roman" w:hAnsi="Times New Roman"/>
                <w:b/>
                <w:bCs/>
                <w:sz w:val="16"/>
                <w:szCs w:val="16"/>
                <w:lang w:eastAsia="ru-RU"/>
              </w:rPr>
              <w:br w:type="page"/>
            </w:r>
          </w:p>
          <w:p w:rsidR="00F80BEB" w:rsidRPr="00650EBB" w:rsidRDefault="00F80BEB" w:rsidP="00C94274">
            <w:pPr>
              <w:spacing w:after="0" w:line="240" w:lineRule="auto"/>
              <w:jc w:val="both"/>
              <w:rPr>
                <w:rFonts w:ascii="Times New Roman" w:hAnsi="Times New Roman"/>
                <w:bCs/>
                <w:i/>
                <w:sz w:val="16"/>
                <w:szCs w:val="16"/>
                <w:lang w:val="kk-KZ"/>
              </w:rPr>
            </w:pPr>
            <w:r w:rsidRPr="00650EBB">
              <w:rPr>
                <w:rFonts w:ascii="Times New Roman" w:hAnsi="Times New Roman"/>
                <w:bCs/>
                <w:i/>
                <w:sz w:val="16"/>
                <w:szCs w:val="16"/>
                <w:lang w:val="kk-KZ"/>
              </w:rPr>
              <w:t>Келесі НҚА қабылданды:</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1) 2020 жылғы 4 мамырда Қазақстан </w:t>
            </w:r>
            <w:r w:rsidRPr="00650EBB">
              <w:rPr>
                <w:rFonts w:ascii="Times New Roman" w:hAnsi="Times New Roman"/>
                <w:sz w:val="16"/>
                <w:szCs w:val="16"/>
                <w:lang w:val="kk-KZ"/>
              </w:rPr>
              <w:lastRenderedPageBreak/>
              <w:t>Республикасының Президенті «Қазақстан Республикасының кейбір заңнамалық актілеріне Еңбек мәселелері бойынша өзгерістер мен толықтырулар енгізу туралы» № 321-VI Қазақстан Республикасының Заңына қол қойды.</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 2020 жылғы 3 қыркүйекте Қазақстан Республикасы Еңбек және халықты әлеуметтік қорғау министрі «Еңбек шарттарын есепке алудың бірыңғай жүйесінде еңбек шарты туралы мәліметтерді ұсыну және алу қағидаларын бекіту туралы» № 353 бұйрыққа қол қойды.</w:t>
            </w:r>
          </w:p>
          <w:p w:rsidR="00F80BEB" w:rsidRPr="00650EBB" w:rsidRDefault="00F80BEB" w:rsidP="00C94274">
            <w:pPr>
              <w:tabs>
                <w:tab w:val="left" w:pos="1134"/>
              </w:tabs>
              <w:spacing w:after="0" w:line="240" w:lineRule="auto"/>
              <w:jc w:val="both"/>
              <w:rPr>
                <w:rFonts w:ascii="Times New Roman" w:hAnsi="Times New Roman"/>
                <w:i/>
                <w:sz w:val="16"/>
                <w:szCs w:val="16"/>
                <w:lang w:val="kk-KZ"/>
              </w:rPr>
            </w:pPr>
            <w:r w:rsidRPr="00650EBB">
              <w:rPr>
                <w:rFonts w:ascii="Times New Roman" w:hAnsi="Times New Roman"/>
                <w:i/>
                <w:sz w:val="16"/>
                <w:szCs w:val="16"/>
                <w:lang w:val="kk-KZ"/>
              </w:rPr>
              <w:t>Жүйенің ағымдағы функционалы</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Электрондық еңбек шарттарының жалпы қоймасын Қазақстан Республикасы Еңбек және халықты әлеуметтік қорғау министрлігі (бұдан әрі – ҚР ЕХӘҚМ) әзірлеген, ал автоматтандырылған Кадрлық есептің көптеген қосымшалары бар және жұмыс беруші өз қалауы бойынша жүйеге қосылу үшін өзіне ыңғайлы ІТ шешімін таңдайды. Жұмыс берушілерді қосу бірнеше тәсілмен жүзеге асырылады: кәсіпорынның кадрлық есебінің ақпараттық жүйесін (АЖ) интеграциялау арқылы және enbek.kz/другие порталдар.</w:t>
            </w:r>
          </w:p>
          <w:p w:rsidR="00F80BEB" w:rsidRPr="00650EBB" w:rsidRDefault="00F80BEB" w:rsidP="00C94274">
            <w:pPr>
              <w:tabs>
                <w:tab w:val="left" w:pos="1134"/>
              </w:tabs>
              <w:spacing w:after="0" w:line="240" w:lineRule="auto"/>
              <w:jc w:val="both"/>
              <w:rPr>
                <w:rFonts w:ascii="Times New Roman" w:hAnsi="Times New Roman"/>
                <w:i/>
                <w:sz w:val="16"/>
                <w:szCs w:val="16"/>
                <w:lang w:val="kk-KZ"/>
              </w:rPr>
            </w:pPr>
            <w:r w:rsidRPr="00650EBB">
              <w:rPr>
                <w:rFonts w:ascii="Times New Roman" w:hAnsi="Times New Roman"/>
                <w:i/>
                <w:sz w:val="16"/>
                <w:szCs w:val="16"/>
                <w:lang w:val="kk-KZ"/>
              </w:rPr>
              <w:t>Жалпы статистика:</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2018 жылғы 1 шілдеден бастап электрондық еңбек шарттарын тіркеу бойынша пилоттық жоба іске қосылды. Қазіргі уақытта 141,7 мыңнан астам ұйым қосылған және 3 млн. 947 мыңнан астам шарт тіркелген.</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ҚР ЕК-не өзгерістер мен толықтырулар енгізілгеннен кейін кәсіпорындарды жобаға қосу бойынша өңірлермен жұмыс күшейтілді. 1411 байланыс орталығы оқытылды.</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2020 жылы 6 Кадрлық жүйе жеткізушілерімен «Kostanaysoft» ЖШС, «ProfiSoft» ЖШС (1С ресми серіктесі), «КБК Solution» ЖШС, «Документолог» ЖШС, ашық цифрлық платформамен интеграция жүргізілді ismet.kz  «Қазақтелеком» АҚ және «АрселорМиттал Теміртау қ.» АҚ, «Павлодар мұнай-химия зауыты» ЖШС, «Қазақтелеком» АҚ, «Скиф Трейд ЖШС, «Magnum Cash&amp;Carry» ЖШС кәсіпорындарының Кадрлық есебінің 7 АЖ, «Борусан Макина Қазақстан» </w:t>
            </w:r>
            <w:r w:rsidRPr="00650EBB">
              <w:rPr>
                <w:rFonts w:ascii="Times New Roman" w:hAnsi="Times New Roman"/>
                <w:sz w:val="16"/>
                <w:szCs w:val="16"/>
                <w:lang w:val="kk-KZ"/>
              </w:rPr>
              <w:lastRenderedPageBreak/>
              <w:t>шетелдік кәсіпорны жауапкершілігі шектеулі серіктестігі, «Сбербанк России» Еншілес Банкі Акционерлік қоғамы.</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«Электрондық үкіметтің» сыртқы шлюзі арқылы 20 кәсіпорынмен және жеткізушімен интеграциялау бойынша жұмыстар белсенді жүргізілуде. Eurasian Resources Group, «Халық жинақ банкі» АҚ, «Кар-тел» ЖШС, «Самұрық Қазына» АҚ, «КДС-Азия» ЖШС сияқты кәсіпорындармен интеграция бойынша жұмыстар жүргізілуде.</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Жүйе паспорт деректерін алу бөлігінде ҚР Әділет министрлігінің Жеке тұлғалар мемлекеттік базасымен, диплом/білім туралы мәліметтерді алу бөлігінде ҚР Ғылым және білім министрлігінің ҰБДҚ АЖ-мен, қызметкердің жеке ісін қалыптастыру үшін соттылықтың болмауы/болуы туралы анықтаманы алу бөлігінде ҚР Бас прокуратурасының Құқықтық статистика және арнайы есепке алу Комитетімен, псих, нарко және туберкулезден анықтама алу бөлігінде ҚР Денсаулық сақтау министрлігімен интеграцияланған. Диспансерлер.</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Сондай-ақ, мүгедектік туралы анықтама алу бөлігінде МОДБ ААЖ-мен интеграциялау жүргізілді және қызметкердің жеке ісін қалыптастыру Сервисінің өзі әзірленді және «электрондық үкімет» шлюзінде жарияланды. Қазіргі уақытта «КБК Solution» ЖШС-мен сервисті пилоттау жүргізілуде.</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Еңбек шарттарын тіркеу сервисін жұмыс түрін өзгерту, бұзудың бірнеше себептерін жіберу мүмкіндігі бөлігінде пысықтау жүргізілді.</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Синхрондау бойынша жұмыс жүргізілді Enbek.kz бұзылған еңбек шарттары мен дубльдер бөлігінде.</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Жұмыс берушінің Жеке кабинетінде тіркелген еңбек шарттарының МЗЖ және ЖО аударымдарымен сәйкес келмейтіндігі туралы хабарлама жіберу іске асырылды.</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Жұмыс берушілерді оқыту тұрақты негізде жүргізіледі, жұмыс берушілерге арналған вебинарлар өткізілді.</w:t>
            </w:r>
          </w:p>
          <w:p w:rsidR="00F80BEB" w:rsidRPr="00650EBB" w:rsidRDefault="00F80BEB" w:rsidP="00C94274">
            <w:pPr>
              <w:tabs>
                <w:tab w:val="left" w:pos="1134"/>
              </w:tabs>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Еңбек құқықтарын сақтау мониторингінің тиімділігі, мысалы, ұқсас лауазымға тартылған қазақстандық </w:t>
            </w:r>
            <w:r w:rsidRPr="00650EBB">
              <w:rPr>
                <w:rFonts w:ascii="Times New Roman" w:hAnsi="Times New Roman"/>
                <w:sz w:val="16"/>
                <w:szCs w:val="16"/>
                <w:lang w:val="kk-KZ"/>
              </w:rPr>
              <w:lastRenderedPageBreak/>
              <w:t>шетелдік қызметкерлердің жалақысының айырмашылығын бақылау, құжаттарды қолдан жасау қаупін жояды және жұмысқа орналастыруды жеделдетуге мүмкіндік береді, сондай-ақ еңбек шарттарын жасасу кезінде қағаз еңбек кітапшаларынан бас тартуға және қағаз құжаттарды ұсынуға мүмкіндік береді, бұл болашақта белсенді түрде зейнетақы тағайындауға мүмкіндік береді.</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sz w:val="16"/>
                <w:szCs w:val="16"/>
                <w:lang w:val="kk-KZ"/>
              </w:rPr>
              <w:t>31.12.2020 ж. сәтте жалдамалы жұмыскерлердің барлық СҮ 70,6% құрады.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Ақпараттық жүйелерді (МЖК ААЖ, ЖМТ МД) шоғырландыру арқылы Бірыңғай мемлекеттік жылжымайтын мүлік кадастрының ақпараттық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«Азаматтар ға арналған үкімет» МК» КеАҚ (келісу бойынша), Әділетмині, ЦДИАӨМ, АШМ, «Зерде» холдингі» АҚ (келісу бойынша), «ҰАТ» АҚ (келісу бойынша), ЖАО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«Азаматтарға арналған үкімет» МК» КеАҚ-ның жеке қаражаты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«Азаматтарға арналған үкімет» МК» КеАҚ-ның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2020 жылы </w:t>
            </w:r>
            <w:r w:rsidRPr="00650EBB">
              <w:rPr>
                <w:rFonts w:ascii="Times New Roman" w:hAnsi="Times New Roman"/>
                <w:color w:val="000000"/>
                <w:sz w:val="16"/>
                <w:szCs w:val="16"/>
                <w:shd w:val="clear" w:color="auto" w:fill="FDFDFD"/>
                <w:lang w:val="kk-KZ"/>
              </w:rPr>
              <w:t>ЖМБМК</w:t>
            </w:r>
            <w:r w:rsidRPr="00650EBB">
              <w:rPr>
                <w:rFonts w:ascii="Times New Roman" w:hAnsi="Times New Roman"/>
                <w:color w:val="000000"/>
                <w:sz w:val="16"/>
                <w:szCs w:val="16"/>
                <w:shd w:val="clear" w:color="auto" w:fill="FDFDFD"/>
              </w:rPr>
              <w:t xml:space="preserve"> АЖ әзірлеу аяқталды.</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2021 жылы ақпараттық қауіпсіздікке сынақтар жүргізу, тәжірибелік пайдалану және өнеркәсіптік пайдалануға тапсыру жоспарлануда.</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2019 жылы </w:t>
            </w:r>
            <w:r w:rsidRPr="00650EBB">
              <w:rPr>
                <w:rFonts w:ascii="Times New Roman" w:hAnsi="Times New Roman"/>
                <w:color w:val="000000"/>
                <w:sz w:val="16"/>
                <w:szCs w:val="16"/>
                <w:shd w:val="clear" w:color="auto" w:fill="FDFDFD"/>
                <w:lang w:val="kk-KZ"/>
              </w:rPr>
              <w:t>ЖМБМК</w:t>
            </w:r>
            <w:r w:rsidRPr="00650EBB">
              <w:rPr>
                <w:rFonts w:ascii="Times New Roman" w:hAnsi="Times New Roman"/>
                <w:color w:val="000000"/>
                <w:sz w:val="16"/>
                <w:szCs w:val="16"/>
                <w:shd w:val="clear" w:color="auto" w:fill="FDFDFD"/>
              </w:rPr>
              <w:t xml:space="preserve"> АЖ-нің 8 модулі/кіші жүйесі әзірленді: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«Қ</w:t>
            </w:r>
            <w:r w:rsidRPr="00650EBB">
              <w:rPr>
                <w:rFonts w:ascii="Times New Roman" w:hAnsi="Times New Roman"/>
                <w:color w:val="000000"/>
                <w:sz w:val="16"/>
                <w:szCs w:val="16"/>
                <w:shd w:val="clear" w:color="auto" w:fill="FDFDFD"/>
              </w:rPr>
              <w:t>ұқықтарды, ауыртпалықтарды, заңдық талаптарды тіркеу</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«К</w:t>
            </w:r>
            <w:r w:rsidRPr="00650EBB">
              <w:rPr>
                <w:rFonts w:ascii="Times New Roman" w:hAnsi="Times New Roman"/>
                <w:color w:val="000000"/>
                <w:sz w:val="16"/>
                <w:szCs w:val="16"/>
                <w:shd w:val="clear" w:color="auto" w:fill="FDFDFD"/>
              </w:rPr>
              <w:t>артографиялық модуль</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«К</w:t>
            </w:r>
            <w:r w:rsidRPr="00650EBB">
              <w:rPr>
                <w:rFonts w:ascii="Times New Roman" w:hAnsi="Times New Roman"/>
                <w:color w:val="000000"/>
                <w:sz w:val="16"/>
                <w:szCs w:val="16"/>
                <w:shd w:val="clear" w:color="auto" w:fill="FDFDFD"/>
              </w:rPr>
              <w:t>адастрлық іс</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«С</w:t>
            </w:r>
            <w:r w:rsidRPr="00650EBB">
              <w:rPr>
                <w:rFonts w:ascii="Times New Roman" w:hAnsi="Times New Roman"/>
                <w:color w:val="000000"/>
                <w:sz w:val="16"/>
                <w:szCs w:val="16"/>
                <w:shd w:val="clear" w:color="auto" w:fill="FDFDFD"/>
              </w:rPr>
              <w:t>апаны басқару</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ішкі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Жария кадастрлық карта</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 (цифрлық кадастрлық карта) - толтыру картографиялық өнімнің (растрлық, векторлық) ұсынылуына қарай тұрақты негізде жүргізілетін болады);</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«Б</w:t>
            </w:r>
            <w:r w:rsidRPr="00650EBB">
              <w:rPr>
                <w:rFonts w:ascii="Times New Roman" w:hAnsi="Times New Roman"/>
                <w:color w:val="000000"/>
                <w:sz w:val="16"/>
                <w:szCs w:val="16"/>
                <w:shd w:val="clear" w:color="auto" w:fill="FDFDFD"/>
              </w:rPr>
              <w:t>локчейн модулі</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«І</w:t>
            </w:r>
            <w:r w:rsidRPr="00650EBB">
              <w:rPr>
                <w:rFonts w:ascii="Times New Roman" w:hAnsi="Times New Roman"/>
                <w:color w:val="000000"/>
                <w:sz w:val="16"/>
                <w:szCs w:val="16"/>
                <w:shd w:val="clear" w:color="auto" w:fill="FDFDFD"/>
              </w:rPr>
              <w:t>стердің электрондық мұрағаты</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Аналитика және есептілік</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 (1-ші кезең).</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Мемлекеттік корпорация 2018-2020 жылдары БГКН АЖ жобасының шеңберінде 17 кіші жүйені / модульді әзірледі.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2020 жылы 4 модуль әзірлеу жоспарланған болатын:</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Жылжымайтын мүлікті бағалау</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Жылжымалы мүлік тізілімі</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Мобильді қосымша</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ішкі жүйесі;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 xml:space="preserve">- </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Аналитика және есептілік</w:t>
            </w:r>
            <w:r w:rsidRPr="00650EBB">
              <w:rPr>
                <w:rFonts w:ascii="Times New Roman" w:hAnsi="Times New Roman"/>
                <w:color w:val="000000"/>
                <w:sz w:val="16"/>
                <w:szCs w:val="16"/>
                <w:shd w:val="clear" w:color="auto" w:fill="FDFDFD"/>
                <w:lang w:val="kk-KZ"/>
              </w:rPr>
              <w:t>»</w:t>
            </w:r>
            <w:r w:rsidRPr="00650EBB">
              <w:rPr>
                <w:rFonts w:ascii="Times New Roman" w:hAnsi="Times New Roman"/>
                <w:color w:val="000000"/>
                <w:sz w:val="16"/>
                <w:szCs w:val="16"/>
                <w:shd w:val="clear" w:color="auto" w:fill="FDFDFD"/>
              </w:rPr>
              <w:t xml:space="preserve"> кіші жүйесі (2-ші кезең)</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Дамыту:</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Мемлекеттік кадастрлық карта;</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rPr>
            </w:pPr>
            <w:r w:rsidRPr="00650EBB">
              <w:rPr>
                <w:rFonts w:ascii="Times New Roman" w:hAnsi="Times New Roman"/>
                <w:color w:val="000000"/>
                <w:sz w:val="16"/>
                <w:szCs w:val="16"/>
                <w:shd w:val="clear" w:color="auto" w:fill="FDFDFD"/>
              </w:rPr>
              <w:t>Интеграциялық модуль.</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rPr>
              <w:t xml:space="preserve">23.10.2020 жылғы № </w:t>
            </w:r>
            <w:r w:rsidRPr="00650EBB">
              <w:rPr>
                <w:rFonts w:ascii="Times New Roman" w:hAnsi="Times New Roman"/>
                <w:color w:val="000000"/>
                <w:sz w:val="16"/>
                <w:szCs w:val="16"/>
                <w:shd w:val="clear" w:color="auto" w:fill="FDFDFD"/>
              </w:rPr>
              <w:lastRenderedPageBreak/>
              <w:t xml:space="preserve">160440007161/208915/00 </w:t>
            </w:r>
            <w:r w:rsidRPr="00650EBB">
              <w:rPr>
                <w:rFonts w:ascii="Times New Roman" w:hAnsi="Times New Roman"/>
                <w:color w:val="000000"/>
                <w:sz w:val="16"/>
                <w:szCs w:val="16"/>
                <w:shd w:val="clear" w:color="auto" w:fill="FDFDFD"/>
                <w:lang w:val="kk-KZ"/>
              </w:rPr>
              <w:t>ЖМБМК</w:t>
            </w:r>
            <w:r w:rsidRPr="00650EBB">
              <w:rPr>
                <w:rFonts w:ascii="Times New Roman" w:hAnsi="Times New Roman"/>
                <w:color w:val="000000"/>
                <w:sz w:val="16"/>
                <w:szCs w:val="16"/>
                <w:shd w:val="clear" w:color="auto" w:fill="FDFDFD"/>
              </w:rPr>
              <w:t xml:space="preserve"> АЖ модульдерін әзірлеу бойынша жұмыстарды мемлекеттік сатып алу шарты жасалды.</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«Жылжымалы мүлік тізілімі» кіші жүйесі әзірленді, көрсету және тестілеу хаттамасына 27 қарашада қол қойылды;</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Жария кадастрлық картаны дамыту шеңберінде ЖТҚ үшін жер учаскесін алуға кезекте тұрғандар тізімін жүктеу, өзектендіру және жариялау құралы әзірленді. Демонстрация 17.11.2020 жылы өткізілді.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Ақтөбе қаласы бойынша «Жер учаскелерін онлайн беру» пилоттық жобасы іске қосылды.</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ШҚО бойынша жергілікті атқарушы органдардың геоақпараттық порталдарына қойылатын бірыңғай талаптарға сәйкес ШҚО Геопортал әзірленді. Геопорталдың жаңа бағдарламалық және аппараттық платформаға көшуі жүзеге асырылды.</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Smart Bridge порталы арқылы, ЕГКН мен Шығыс Қазақстан облысының геопортал арасында деректерді интеграциялық алмасу сервистері әзірленді, ЕГКН тестілік сервері мен ШҚО геопортал арасында интеграциялық сервистерді тестілеу өткізілді. МЖК ААЖ мен ШҚО геопортал арасындағы деректерді интеграциялау бойынша пилоттық жоба іске асырылуда.</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2020 жылы Алматы қаласында SmartBridge сервистерінің жел бағыты арқылы Алматы қаласының Геопорталын мемлекеттік органдардың ақпараттық жүйелерімен интеграциялау бойынша жұмыстар жүргізілді: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1) «Жылжымайтын мүліктің бірыңғай мемлекеттік кадастры» ақпараттық жүйесімен (ЖМБМК АЖ) ақпарат алмасу процестерін қамтамасыз ету және Алматы қаласының Геопорталынан ЖМБМК АЖ-ға кеңістіктік деректерді уақтылы өзектілендіру бөлігінде;</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2) «электрондық үкіметтің» сыртқы шлюзімен (ЭҮСШ);</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3) «Жеке тұлғалар» мемлекеттік деректер қорымен (ЖСН бойынша жеке тұлғалар туралы мәліметтерді беру);</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 xml:space="preserve">4) «Заңды тұлғалар» мемлекеттік деректер базасымен (БСН бойынша заңды тұлға, филиал, өкілдік туралы </w:t>
            </w:r>
            <w:r w:rsidRPr="00650EBB">
              <w:rPr>
                <w:rFonts w:ascii="Times New Roman" w:hAnsi="Times New Roman"/>
                <w:color w:val="000000"/>
                <w:sz w:val="16"/>
                <w:szCs w:val="16"/>
                <w:shd w:val="clear" w:color="auto" w:fill="FDFDFD"/>
                <w:lang w:val="kk-KZ"/>
              </w:rPr>
              <w:lastRenderedPageBreak/>
              <w:t>толық тіркеу мәліметтерін ұсыну);</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5) «Мекенжай тіркелімі» ақпараттық жүйесімен («Мекенжай тіркелімі» АЖ дерекқорының «Репликация» сервисі»);</w:t>
            </w:r>
          </w:p>
          <w:p w:rsidR="00F80BEB" w:rsidRPr="00650EBB" w:rsidRDefault="00F80BEB" w:rsidP="00C94274">
            <w:pPr>
              <w:shd w:val="clear" w:color="auto" w:fill="FDFDFD"/>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6) «Бірыңғай электрондық деректер қоймасымен» (уақытша файлдармен жұмыс істеуге арналған электрондық деректер қоймасы сервисі (ЭДҚ);</w:t>
            </w:r>
          </w:p>
          <w:p w:rsidR="00F80BEB" w:rsidRPr="00650EBB" w:rsidRDefault="00F80BEB" w:rsidP="00C94274">
            <w:pPr>
              <w:spacing w:after="0" w:line="240" w:lineRule="auto"/>
              <w:jc w:val="both"/>
              <w:rPr>
                <w:rFonts w:ascii="Times New Roman" w:hAnsi="Times New Roman"/>
                <w:color w:val="000000"/>
                <w:sz w:val="16"/>
                <w:szCs w:val="16"/>
                <w:shd w:val="clear" w:color="auto" w:fill="FDFDFD"/>
                <w:lang w:val="kk-KZ"/>
              </w:rPr>
            </w:pPr>
            <w:r w:rsidRPr="00650EBB">
              <w:rPr>
                <w:rFonts w:ascii="Times New Roman" w:hAnsi="Times New Roman"/>
                <w:color w:val="000000"/>
                <w:sz w:val="16"/>
                <w:szCs w:val="16"/>
                <w:shd w:val="clear" w:color="auto" w:fill="FDFDFD"/>
                <w:lang w:val="kk-KZ"/>
              </w:rPr>
              <w:t xml:space="preserve">7) «Электрондық үкіметтің «төлем шлюзі» кіші жүйесімен (ЭҮТШ) (сервистер: 1. Онлайн режимінде төлеу; 2. ЕДБ үшін төлемді Растауды қабылдау және МО АЖ үшін чекті пайдалануды тіркеу; 3. </w:t>
            </w:r>
            <w:r w:rsidRPr="00650EBB">
              <w:rPr>
                <w:rFonts w:ascii="Times New Roman" w:hAnsi="Times New Roman"/>
                <w:color w:val="000000"/>
                <w:sz w:val="16"/>
                <w:szCs w:val="16"/>
                <w:shd w:val="clear" w:color="auto" w:fill="FDFDFD"/>
              </w:rPr>
              <w:t>ЭҮТШ төлем мәртебесін Геопорталгқа беру.Алматы).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Мемлекеттік дерекқорға ЕДБ қол жетімділігін қамтамасыз ету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ЦДИАӨМ, БП (келісу бойынша), Қаржымині, ҰБ (келісу бойынша), «Қазақстанның қаржыгерлер қауымдастығы» ЗТБ (келісу бойынша), ЕДБ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(2019</w:t>
            </w:r>
            <w:r w:rsidRPr="00650EBB">
              <w:rPr>
                <w:rFonts w:ascii="Times New Roman" w:hAnsi="Times New Roman"/>
                <w:b/>
                <w:bCs/>
                <w:sz w:val="16"/>
                <w:szCs w:val="16"/>
                <w:lang w:val="kk-KZ" w:eastAsia="ru-RU"/>
              </w:rPr>
              <w:t>ж</w:t>
            </w:r>
            <w:r w:rsidRPr="00650EBB">
              <w:rPr>
                <w:rFonts w:ascii="Times New Roman" w:hAnsi="Times New Roman"/>
                <w:b/>
                <w:bCs/>
                <w:sz w:val="16"/>
                <w:szCs w:val="16"/>
                <w:lang w:eastAsia="ru-RU"/>
              </w:rPr>
              <w:t>).</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eastAsia="ru-RU"/>
              </w:rPr>
              <w:br w:type="page"/>
            </w:r>
            <w:r w:rsidRPr="00650EBB">
              <w:rPr>
                <w:rFonts w:ascii="Times New Roman" w:hAnsi="Times New Roman"/>
                <w:sz w:val="16"/>
                <w:szCs w:val="16"/>
                <w:lang w:val="kk-KZ" w:eastAsia="ru-RU"/>
              </w:rPr>
              <w:t xml:space="preserve"> Іс-шара толық көлемде жүзеге асырылды. Жоба бойынша ҚР ҰБ және «Мемлекеттік кредиттік бюро» АҚ (МКБ АҚ) бірлесіп егжей-тегжейлі жұмыс жоспары әзірленді. НҚА (ҚР ҰБ) өзгеріс енгізілді.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Барлық ықпалдастыру іс-шаралары МКБ АҚ ЖТ АЖ МДҚ-мен, ҚР ӘМ ЗТ МДҚ-мен, ҚР ІІМ «Жүргізуші» МДҚ-мен және «Автомобиль» МДҚ-мен, ҚР ЕХӘҚМ АЖ, ЕЛ МДҚ, ЖТ МДҚ, OOP ААЖ, Торелик АИАС, Еңбекмині АЖ («Еңбекті қорғау және қауіпсіздік» ААЖ, «Мүгедектігі бар адамдардың орталықтандырылған деректер банкі» ААЖ, сондай-ақ жеке тұлғалардың әлеуметтік мәртебесі бойынша АЖ) өткізілді.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Қазіргі уақытта 20 МҚҰ, 2 БҚҚБ («Баспан» ипотекалық ұйымы» АҚ (2019,2020 ж. ж.), «Ауыл шаруашылығын қаржылай қолдау қоры» АҚ) және 15 ЕДБ, атап айтқанда:</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«Альфа-Банк» ЕБ»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«Банк ЦентрКредит»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«Банк Хоум Креди» ЕБ»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«Kaspi Bank»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5. «Тенгри банк»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6. «Еуразиялық Банк»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7. «АзияКредит Банк»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8. «Қазақстанның тұрғын үй құрылыс жинақ банкі»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9. «Қазақстандағы Пәкістан Ұлттық Банкінің ЕБ»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10. «Сбербанк России» ЕБ»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11. «Нұрбанк»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12. «Bank RBK Банк»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13. «Қазақстан Халық банкі»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14. «First Heartland Jýsan Bank» АҚ («Jýsan Bank»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15. «Банк ВТБ» ЕҰ» АҚ.</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ҚКБ АҚ-ға ҚР ҚМ АЖ-мен интеграциялауға келісім сұрауымен, 25.01.2019 ж. №12/132 хатымен хат жолданды, алайда жауап берілмеді. Кейін 2019 жылғы 1 қарашадағы №12/1437 хатымен ҚР ҚМ БДБ-мен интеграцияға сұрау салумен қайталама хат жолданды, ҚР ҚМ-нен Шығыс жауабы алынды. № МКК-04-2-36100-29700 19.12.2019 ж., онда БДБ салықтық құпия болып табылатын мәліметтерді қамтиды – құқықтық негіздердің болмауынан бас тарту.</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Электрондық үкімет порталы ұсынатын жасанды интеллект (Chat-bot) қызметі негізіндегі виртуалды консультантты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МИК, АО «НИТ» (по согласованию), НАО «ГК «Правительство для граждан» (по согласованию), заинтересованные ГО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«ҰАТ» АҚ жеке қаражаты</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«ҰАТ» АҚ жеке қаражаты</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«ҰАТ» АҚ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«ҰАТ» АҚ жеке қаражаты</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«ҰАТ» АҚ жеке қаражаты</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«ҰАТ»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«ҰАТ»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«ҰАТ»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«ҰАТ» АҚ жеке қаражаты</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«ҰАТ» АҚ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(досрочно в 2018</w:t>
            </w:r>
            <w:r w:rsidRPr="00650EBB">
              <w:rPr>
                <w:rFonts w:ascii="Times New Roman" w:hAnsi="Times New Roman"/>
                <w:b/>
                <w:bCs/>
                <w:sz w:val="16"/>
                <w:szCs w:val="16"/>
                <w:lang w:val="kk-KZ" w:eastAsia="ru-RU"/>
              </w:rPr>
              <w:t xml:space="preserve"> жылы мерзімге дейін</w:t>
            </w:r>
            <w:r w:rsidRPr="00650EBB">
              <w:rPr>
                <w:rFonts w:ascii="Times New Roman" w:hAnsi="Times New Roman"/>
                <w:b/>
                <w:bCs/>
                <w:sz w:val="16"/>
                <w:szCs w:val="16"/>
                <w:lang w:eastAsia="ru-RU"/>
              </w:rPr>
              <w:t>).</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2018 жылғы 27 желтоқсанда ҚР ЦДИАӨМ «Ұлттық ақпараттық технологиялар» АҚ-мен бірлесіп, жасанды интеллект (Чат-бот) негізінде электрондық үкімет порталы ұсынатын қызметтердің виртуалды консультанты енгізілді.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Чат-бот пайдаланушының сұратуы бойынша бірыңғай байланыс орталығының (ББО) білім базасынан қажетті ақпаратты, сондай-ақ толық ақпараты бар сайттың бөлімдеріне сілтемені ұсынады. Білім базасында ақпарат болмаған жағдайда, чат Ботта пайдаланушымен диалогты ББО тірі операторына ауыстырудың функционалдық мүмкіндігі бар, оның Telegram және Facebook мессенджерлерінде хабарламалармен ғана емес, сонымен қатар файлдармен (jpg, mp3, pdf, docx, xls) алмасу мүмкіндігі бар.</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2019 жылы чат бот шамамен 4 млн. дауыстық емес сұраныстарды өңдеді, сондай-ақ 1,5 млн.Мемлекеттік қызметтер мен сервистер көрсетті. Пайдаланушылар саны-460 мыңнан астам (Telegram, Facebook, vkontakte-де Чат-бот пайдаланушылардың жалпы саны).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35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Ақпараттандыру және денсаулық сақтау ақпараттық жүйелерінің интероперабельдігін қамтамасыз ету платформасын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ДСМ, ЖАО, «РЭДСО» РМК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2 542 000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2 542 000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t xml:space="preserve">020 </w:t>
            </w:r>
            <w:r w:rsidRPr="00650EBB">
              <w:rPr>
                <w:rFonts w:ascii="Times New Roman" w:hAnsi="Times New Roman"/>
                <w:sz w:val="16"/>
                <w:szCs w:val="16"/>
                <w:lang w:val="kk-KZ" w:eastAsia="ru-RU"/>
              </w:rPr>
              <w:t>«</w:t>
            </w:r>
            <w:r w:rsidRPr="00650EBB">
              <w:rPr>
                <w:rFonts w:ascii="Times New Roman" w:hAnsi="Times New Roman"/>
                <w:sz w:val="16"/>
                <w:szCs w:val="16"/>
                <w:lang w:eastAsia="ru-RU"/>
              </w:rPr>
              <w:t>Денсаулық сақтау жүйесін реформалау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бағдар</w:t>
            </w:r>
            <w:r w:rsidRPr="00650EBB">
              <w:rPr>
                <w:rFonts w:ascii="Times New Roman" w:hAnsi="Times New Roman"/>
                <w:sz w:val="16"/>
                <w:szCs w:val="16"/>
                <w:lang w:eastAsia="ru-RU"/>
              </w:rPr>
              <w:lastRenderedPageBreak/>
              <w:t>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lastRenderedPageBreak/>
              <w:t xml:space="preserve">Орындалды (2018ж). </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2018 жылғы 27 қарашадан 7 желтоқсанға дейін Қазақстан Республикасы Денсаулық сақтау министрі Е.А. Біртановтың 2018 жылғы 27 қарашадағы №655 бұйрығымен айқындалған қабылдау комиссиясының қатысуымен операциялық қабылдау жүргізілді.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2019 жылғы 14 қаңтардағы енгізу </w:t>
            </w:r>
            <w:r w:rsidRPr="00650EBB">
              <w:rPr>
                <w:rFonts w:ascii="Times New Roman" w:hAnsi="Times New Roman"/>
                <w:sz w:val="16"/>
                <w:szCs w:val="16"/>
                <w:lang w:val="kk-KZ" w:eastAsia="ru-RU"/>
              </w:rPr>
              <w:lastRenderedPageBreak/>
              <w:t>актісіне сәйкес денсаулық сақтаудың ақпараттық жүйелерінің интероперабельділігін қамтамасыз ету және ақпараттандыруға арналған платформа тәжірибелік пайдалануға енгізілді. Интеграциялық платформаны іске қосу бойынша жұмыстар «Ericsson Nikola Tesla d.d.» компаниясымен бірлесіп жүргізілді. Платформа келесі компоненттерді қамтиды: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Интеграциялық шина;</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Dcu;</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Бірыңғай деректер қоймасы;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4. BI және аналитикалық құралдар;</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5. ЭДП репозиторийі;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6.Регистрлерді басқару;</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7. Анықтамалықтар мен сыныптауыштарды басқару;</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8. Электрондық денсаулық сақтаудың жеке кабинеттері;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9. Платформаны басқару.</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2018 жылғы 5 қазан мен 5 қараша аралығында 2018 жылғы 5 қарашадағы №569 бұйрыққа сәйкес Шығыс Қазақстан, Батыс Қазақстан облыстарында және Астана қаласында 17 Денсаулық сақтау ұйымдарында денсаулық сақтаудың ақпараттық жүйелерінің интероперабельділігін қамтамасыз ету және ақпараттандыруға арналған платформаның ұшқышы өткізілді.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Барлық тіркелген тұрғындардан толтырылған ЭДП үлесі 91% құрайды, оның ішінде аудандық деңгейден төмен тұрғындар.</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ҚР ДСМ АЖ-мен интеграция жүргізілді: бекітілген халық тіркелімі (БХТ); дәрілік заттарды басқару жүйесі (ДҚБЖ); ресурстарды басқару жүйесі (ТБЖ); медициналық техниканы басқару жүйесі (МТЖ).</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Мобильді денсаулық сақтау элементтерін енгізу (mHealth), оның ішінде: «қашықтағы консультациялар»</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ДСМ, ЖАО, «РЭДСО» РМК (келісу бойынша), «ДМБҰО» РМК (келісу бойынша), «МӘСҚ» КеАҚ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eastAsia="ru-RU"/>
              </w:rPr>
              <w:t>жеке қаражат (бюджеттен тыс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jc w:val="center"/>
              <w:rPr>
                <w:rFonts w:ascii="Times New Roman" w:hAnsi="Times New Roman"/>
                <w:sz w:val="16"/>
                <w:szCs w:val="16"/>
                <w:lang w:eastAsia="ru-RU"/>
              </w:rPr>
            </w:pPr>
            <w:r w:rsidRPr="00650EBB">
              <w:rPr>
                <w:rFonts w:ascii="Times New Roman" w:hAnsi="Times New Roman"/>
                <w:sz w:val="16"/>
                <w:szCs w:val="16"/>
                <w:lang w:eastAsia="ru-RU"/>
              </w:rPr>
              <w:t>жеке қаражат (бюджеттен тыс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jc w:val="center"/>
              <w:rPr>
                <w:rFonts w:ascii="Times New Roman" w:hAnsi="Times New Roman"/>
                <w:sz w:val="16"/>
                <w:szCs w:val="16"/>
                <w:lang w:eastAsia="ru-RU"/>
              </w:rPr>
            </w:pPr>
            <w:r w:rsidRPr="00650EBB">
              <w:rPr>
                <w:rFonts w:ascii="Times New Roman" w:hAnsi="Times New Roman"/>
                <w:sz w:val="16"/>
                <w:szCs w:val="16"/>
                <w:lang w:eastAsia="ru-RU"/>
              </w:rPr>
              <w:t>жеке қаражат (бюджеттен тыс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t xml:space="preserve">жеке қаражат </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jc w:val="center"/>
              <w:rPr>
                <w:rFonts w:ascii="Times New Roman" w:hAnsi="Times New Roman"/>
                <w:sz w:val="16"/>
                <w:szCs w:val="16"/>
                <w:lang w:eastAsia="ru-RU"/>
              </w:rPr>
            </w:pPr>
            <w:r w:rsidRPr="00650EBB">
              <w:rPr>
                <w:rFonts w:ascii="Times New Roman" w:hAnsi="Times New Roman"/>
                <w:sz w:val="16"/>
                <w:szCs w:val="16"/>
                <w:lang w:eastAsia="ru-RU"/>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jc w:val="center"/>
              <w:rPr>
                <w:rFonts w:ascii="Times New Roman" w:hAnsi="Times New Roman"/>
                <w:sz w:val="16"/>
                <w:szCs w:val="16"/>
                <w:lang w:eastAsia="ru-RU"/>
              </w:rPr>
            </w:pPr>
            <w:r w:rsidRPr="00650EBB">
              <w:rPr>
                <w:rFonts w:ascii="Times New Roman" w:hAnsi="Times New Roman"/>
                <w:sz w:val="16"/>
                <w:szCs w:val="16"/>
                <w:lang w:eastAsia="ru-RU"/>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221"/>
              <w:jc w:val="both"/>
              <w:rPr>
                <w:rFonts w:ascii="Times New Roman" w:hAnsi="Times New Roman"/>
                <w:b/>
                <w:sz w:val="16"/>
                <w:szCs w:val="16"/>
                <w:lang w:val="kk-KZ" w:eastAsia="ru-RU"/>
              </w:rPr>
            </w:pPr>
            <w:r w:rsidRPr="00650EBB">
              <w:rPr>
                <w:rFonts w:ascii="Times New Roman" w:hAnsi="Times New Roman"/>
                <w:b/>
                <w:sz w:val="16"/>
                <w:szCs w:val="16"/>
                <w:lang w:val="kk-KZ" w:eastAsia="ru-RU"/>
              </w:rPr>
              <w:t>Орындалды (2020г).</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В 2018 году разработаны мобильные приложения для патронажных медсестер (далее – МП1) и для родителей по уходу за детьми (далее – МП2). Тестовые версии МП1 и МП2 размещены на Google Play Market и доступны для скачивания</w:t>
            </w:r>
            <w:r w:rsidRPr="00650EBB">
              <w:rPr>
                <w:rFonts w:ascii="Times New Roman" w:hAnsi="Times New Roman"/>
                <w:sz w:val="16"/>
                <w:szCs w:val="16"/>
                <w:lang w:val="kk-KZ" w:eastAsia="ru-RU"/>
              </w:rPr>
              <w:t>.</w:t>
            </w:r>
          </w:p>
          <w:p w:rsidR="00F80BEB" w:rsidRPr="00650EBB" w:rsidRDefault="00F80BEB" w:rsidP="00C94274">
            <w:pPr>
              <w:tabs>
                <w:tab w:val="left" w:pos="1780"/>
              </w:tabs>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В 2019 году</w:t>
            </w:r>
            <w:r w:rsidRPr="00650EBB">
              <w:rPr>
                <w:rFonts w:ascii="Times New Roman" w:hAnsi="Times New Roman"/>
                <w:sz w:val="16"/>
                <w:szCs w:val="16"/>
                <w:lang w:eastAsia="ru-RU"/>
              </w:rPr>
              <w:t xml:space="preserve"> разработаны мобильные приложения для патронажных медсестер и для родителей по уходу за детьми. Версии данных мобильных приложений размещены на Google Play Market и доступны для скачивания (бесплатно), в </w:t>
            </w:r>
            <w:r w:rsidRPr="00650EBB">
              <w:rPr>
                <w:rFonts w:ascii="Times New Roman" w:hAnsi="Times New Roman"/>
                <w:sz w:val="16"/>
                <w:szCs w:val="16"/>
                <w:lang w:eastAsia="ru-RU"/>
              </w:rPr>
              <w:lastRenderedPageBreak/>
              <w:t xml:space="preserve">2019 году мобильные приложения были скачаны 2 847 раз. </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С1. Внедрение мобильного приложения «Патронажная медсестра» (МП1)</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Внедрение мобильного приложения «Уход за детьми раннего возраста» (далее - МП2)</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 Внедрение мобильного приложения «Darikz».</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с 01.01.2020 опубликованы обновления версий с 1.2.9 по 1.5.3 в магазинах приложении Google Play Market и App Store:</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3. В «Qoldau 24/7» внедрен в эксплуатацию следующий функционал:</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Внедрен раздел ОСМС гид (взамен ТОП часто задаваемых вопросов), состоящий из 4 категорий</w:t>
            </w:r>
          </w:p>
          <w:p w:rsidR="00F80BEB" w:rsidRPr="00650EBB" w:rsidRDefault="00F80BEB" w:rsidP="00C94274">
            <w:pPr>
              <w:spacing w:after="0" w:line="240" w:lineRule="auto"/>
              <w:jc w:val="both"/>
              <w:rPr>
                <w:rFonts w:ascii="Times New Roman" w:hAnsi="Times New Roman"/>
                <w:sz w:val="16"/>
                <w:szCs w:val="16"/>
                <w:lang w:val="kk-KZ" w:eastAsia="ru-RU"/>
              </w:rPr>
            </w:pPr>
          </w:p>
          <w:p w:rsidR="00F80BEB" w:rsidRPr="00650EBB" w:rsidRDefault="00F80BEB" w:rsidP="00C94274">
            <w:pPr>
              <w:spacing w:after="0" w:line="240" w:lineRule="auto"/>
              <w:jc w:val="both"/>
              <w:rPr>
                <w:rFonts w:ascii="Times New Roman" w:hAnsi="Times New Roman"/>
                <w:sz w:val="16"/>
                <w:szCs w:val="16"/>
                <w:lang w:val="kk-KZ" w:eastAsia="ru-RU"/>
              </w:rPr>
            </w:pP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2018 жылы патронаждық мейірбикелерге (бұдан әрі – МП1) және бала күтімі бойынша ата-аналарға (бұдан әрі – МП2) арналған мобильді қосымшалар әзірленді. MP1 және MP2 тест нұсқалары Google Play Market-те орналастырылған және жүктеуге болады.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2019 жылы патронаждық медбикелер мен бала күтімі бойынша ата-аналарға арналған мобильді қосымшалар әзірленді. Мобильді қосымшалар деректерінің нұсқалары Google Play Market-те орналастырылған және жүктеу үшін қолжетімді (тегін), 2019 жылы мобильді қосымшалар 2 847 рет жүктелген.</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С1. «Патронаждық медбик» мобильді қосымшасын енгізу (МП1)</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«Ерте жастағы балаларды күту» мобильдік қосымшасын енгізу (бұдан әрі – МП2)</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 «Darikz» мобильді қосымшасын енгізу.</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01.01.2020 бастап Google Play Market және App Store қосымшасындағы дүкендерде 1.2.9 бастап 1.5.3 дейін нұсқалар жаңартулары жарияланды: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3. «Qoldau 24/7»-де келесі функционал пайдалануға енгізілді: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4 санаттан тұратын МӘМС гид (ТОП жиі қойылатын сұрақтардың орнына) бөлімі енгізілді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Денсаулық  сақтау саласында жасанды интеллект технологиясын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xml:space="preserve">ДСМ, ЖАО, жеке компаниялар (келісу бойынша), </w:t>
            </w:r>
            <w:r w:rsidRPr="00650EBB">
              <w:rPr>
                <w:rFonts w:ascii="Times New Roman" w:hAnsi="Times New Roman"/>
                <w:sz w:val="16"/>
                <w:szCs w:val="16"/>
                <w:lang w:eastAsia="ru-RU"/>
              </w:rPr>
              <w:lastRenderedPageBreak/>
              <w:t>«РЭДСО» РМК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lastRenderedPageBreak/>
              <w:t>жеке қаражат (бюджетт</w:t>
            </w:r>
            <w:r w:rsidRPr="00650EBB">
              <w:rPr>
                <w:rFonts w:ascii="Times New Roman" w:hAnsi="Times New Roman"/>
                <w:color w:val="000000"/>
                <w:sz w:val="16"/>
                <w:szCs w:val="16"/>
              </w:rPr>
              <w:lastRenderedPageBreak/>
              <w:t>ен тыс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lastRenderedPageBreak/>
              <w:t xml:space="preserve">жеке қаражат </w:t>
            </w:r>
            <w:r w:rsidRPr="00650EBB">
              <w:rPr>
                <w:rFonts w:ascii="Times New Roman" w:hAnsi="Times New Roman"/>
                <w:color w:val="000000"/>
                <w:sz w:val="16"/>
                <w:szCs w:val="16"/>
              </w:rPr>
              <w:lastRenderedPageBreak/>
              <w:t>(бюджеттен тыс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lastRenderedPageBreak/>
              <w:t xml:space="preserve">жеке қаражат </w:t>
            </w:r>
            <w:r w:rsidRPr="00650EBB">
              <w:rPr>
                <w:rFonts w:ascii="Times New Roman" w:hAnsi="Times New Roman"/>
                <w:color w:val="000000"/>
                <w:sz w:val="16"/>
                <w:szCs w:val="16"/>
              </w:rPr>
              <w:lastRenderedPageBreak/>
              <w:t>(бюджеттен тыс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lastRenderedPageBreak/>
              <w:t xml:space="preserve">жеке қаражат </w:t>
            </w:r>
            <w:r w:rsidRPr="00650EBB">
              <w:rPr>
                <w:rFonts w:ascii="Times New Roman" w:hAnsi="Times New Roman"/>
                <w:color w:val="000000"/>
                <w:sz w:val="16"/>
                <w:szCs w:val="16"/>
              </w:rPr>
              <w:lastRenderedPageBreak/>
              <w:t>(бюджеттен тыс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lastRenderedPageBreak/>
              <w:t xml:space="preserve">жеке қаражат </w:t>
            </w:r>
            <w:r w:rsidRPr="00650EBB">
              <w:rPr>
                <w:rFonts w:ascii="Times New Roman" w:hAnsi="Times New Roman"/>
                <w:color w:val="000000"/>
                <w:sz w:val="16"/>
                <w:szCs w:val="16"/>
              </w:rPr>
              <w:lastRenderedPageBreak/>
              <w:t>(бюджеттен тыс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lastRenderedPageBreak/>
              <w:t>жеке қаражат (бюджет</w:t>
            </w:r>
            <w:r w:rsidRPr="00650EBB">
              <w:rPr>
                <w:rFonts w:ascii="Times New Roman" w:hAnsi="Times New Roman"/>
                <w:color w:val="000000"/>
                <w:sz w:val="16"/>
                <w:szCs w:val="16"/>
              </w:rPr>
              <w:lastRenderedPageBreak/>
              <w:t>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 xml:space="preserve">жеке қаражат </w:t>
            </w:r>
            <w:r w:rsidRPr="00650EBB">
              <w:rPr>
                <w:rFonts w:ascii="Times New Roman" w:hAnsi="Times New Roman"/>
                <w:color w:val="000000"/>
                <w:sz w:val="16"/>
                <w:szCs w:val="16"/>
              </w:rPr>
              <w:lastRenderedPageBreak/>
              <w:t>(бюджеттен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lastRenderedPageBreak/>
              <w:t xml:space="preserve">жеке қаражат </w:t>
            </w:r>
            <w:r w:rsidRPr="00650EBB">
              <w:rPr>
                <w:rFonts w:ascii="Times New Roman" w:hAnsi="Times New Roman"/>
                <w:color w:val="000000"/>
                <w:sz w:val="16"/>
                <w:szCs w:val="16"/>
              </w:rPr>
              <w:lastRenderedPageBreak/>
              <w:t>(бюджеттен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lastRenderedPageBreak/>
              <w:t xml:space="preserve">жеке қаражат </w:t>
            </w:r>
            <w:r w:rsidRPr="00650EBB">
              <w:rPr>
                <w:rFonts w:ascii="Times New Roman" w:hAnsi="Times New Roman"/>
                <w:color w:val="000000"/>
                <w:sz w:val="16"/>
                <w:szCs w:val="16"/>
              </w:rPr>
              <w:lastRenderedPageBreak/>
              <w:t>(бюджеттен тыс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жеке қаражат (бюджет</w:t>
            </w:r>
            <w:r w:rsidRPr="00650EBB">
              <w:rPr>
                <w:rFonts w:ascii="Times New Roman" w:hAnsi="Times New Roman"/>
                <w:color w:val="000000"/>
                <w:sz w:val="16"/>
                <w:szCs w:val="16"/>
              </w:rPr>
              <w:lastRenderedPageBreak/>
              <w:t>тен тыс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lastRenderedPageBreak/>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2017 жылғы 14 қыркүйекте ҚР ДСМ және IBM компаниясы арасында </w:t>
            </w:r>
            <w:r w:rsidRPr="00650EBB">
              <w:rPr>
                <w:rFonts w:ascii="Times New Roman" w:hAnsi="Times New Roman"/>
                <w:sz w:val="16"/>
                <w:szCs w:val="16"/>
                <w:lang w:eastAsia="ru-RU"/>
              </w:rPr>
              <w:lastRenderedPageBreak/>
              <w:t xml:space="preserve">ынтымақтастық туралы Меморандумға қол қойылды, оның шеңберінде ҚР ДСМ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 онкология және радиология ғылыми-зерттеу институты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ШЖҚ РМК (бұдан әрі – ҚазОРҒЗИ) базасында денсаулық сақтаудағы жасанды интеллект - Watson for oncology (бұдан әрі – WFO) жобасы бойынша пилоттық апробация жүргізілді.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2018 жылғы 16 шілде мен 8 тамыз аралығында ҚазОРҒЗИ базасында онкологиялық науқастарды емдеуді жоспарлауда жасанды интеллект технологияларын енгізу бойынша пилоттық апробация өтті. Пилот барысында нозологияның 13 түрі (аналық без, асқазан, өкпе, сүт безі, қуық, тоқ ішек, бауыр, өңеш, қуық асты безі, тік ішек, жатыр денесі, жатыр мойны, қалқанша безі) бойынша 57 емделген жағдай сынақтан өткізілді. Пилоттық апробацияға 16 дәрігер-маман қатысты. Пилоттық апробация аяқталғаннан кейін пайдаланушы-дәрігерлер арасында орындалған жұмыстарға бағалау жүргізілді, оның нәтижелері бойынша қатысушылар ішінен қанағаттану көрсеткішінің 92%-дан астамы, сондай-ақ IBM WFO шешімі және оны жұмыста қолдану туралы оң пікірлер алынды.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2018 жылғы 19 қыркүйекте ҚР ДСМ базасында жұмыс тобының қатысушыларымен жұмыс кеңесінде пилоттық апробацияны сәтті аяқтау туралы шешім қабылданды. ҚР барлық диспансерлері үшін ҚазОРҒЗИ базасында қаржыландыру және іске қосу мәселесі қарастырылуда.</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Диагнозды белгілеу және емдеу жоспарларын басқару бөлігінде жасанды зердені құру және енгізу бойынша ҚР ДСМ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 онкология және радиология ғылыми-зерттеу институты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(бұдан әрі – ҚазОРҒЗИ) базасында диагнозды белгілеу және емдеу жоспарларын басқару бөлігінде жасанды интеллект технологияларын енгізу бойынша пилоттық апробация жүргізілді, онда қатысушылардың қанағаттану көрсеткіші 92%-дан астамды құрады.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2019 жылдың 3-тоқсанында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Open Systems Developmen</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ЖШС IBM Watson Health компаниясымен бірлесіп (Қазақстан Республикасы Денсаулық </w:t>
            </w:r>
            <w:r w:rsidRPr="00650EBB">
              <w:rPr>
                <w:rFonts w:ascii="Times New Roman" w:hAnsi="Times New Roman"/>
                <w:sz w:val="16"/>
                <w:szCs w:val="16"/>
                <w:lang w:eastAsia="ru-RU"/>
              </w:rPr>
              <w:lastRenderedPageBreak/>
              <w:t xml:space="preserve">сақтау министрінің м.а. 2019 жылғы 22 мамырдағы № ҚР ДСМ-85 </w:t>
            </w:r>
            <w:r w:rsidRPr="00650EBB">
              <w:rPr>
                <w:rFonts w:ascii="Times New Roman" w:hAnsi="Times New Roman"/>
                <w:sz w:val="16"/>
                <w:szCs w:val="16"/>
                <w:lang w:val="kk-KZ" w:eastAsia="ru-RU"/>
              </w:rPr>
              <w:t>«</w:t>
            </w:r>
            <w:r w:rsidRPr="00650EBB">
              <w:rPr>
                <w:rFonts w:ascii="Times New Roman" w:hAnsi="Times New Roman"/>
                <w:sz w:val="16"/>
                <w:szCs w:val="16"/>
                <w:lang w:eastAsia="ru-RU"/>
              </w:rPr>
              <w:t>Денсаулық сақтау технологияларына бағалау жүргізу ережелері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бұйрығына сәйкес) әрбір емделіп шығу жағдайына шығындарды өтеу бойынша тарифті әзірлеу үшін денсаулық сақтау технологиясын бағалау рәсімін жүргізу және медициналық қызметтердің сапасы жөніндегі біріккен комиссияға (ДСДРО) мәселе шығару үшін өтінім жіберді.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Қаржыландыру мәселесі шешілгеннен кейін ҚазОРҒЗИ базасында ҚР барлық диспансерлеріне қолжетімділікті іске қосу жоспарлануда (іске асыру мерзімі 2020-2021 жж.).</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Сондай-ақ, ҚР ДСМ-де аталған іс-шараны іске асырудың баламалы нұсқаларын қарастыру ұсынылды.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2020 жылғы 6 наурызда Watson for oncology Денсаулық сақтау саласында жасанды зердені енгізу мәселесі бойынша жиналыс өтті. Оған ДСМ, РЭДО, ҚазОРҒЗИ, ДСДРО, </w:t>
            </w:r>
            <w:r w:rsidRPr="00650EBB">
              <w:rPr>
                <w:rFonts w:ascii="Times New Roman" w:hAnsi="Times New Roman"/>
                <w:sz w:val="16"/>
                <w:szCs w:val="16"/>
                <w:lang w:val="kk-KZ" w:eastAsia="ru-RU"/>
              </w:rPr>
              <w:t>«Ә</w:t>
            </w:r>
            <w:r w:rsidRPr="00650EBB">
              <w:rPr>
                <w:rFonts w:ascii="Times New Roman" w:hAnsi="Times New Roman"/>
                <w:sz w:val="16"/>
                <w:szCs w:val="16"/>
                <w:lang w:eastAsia="ru-RU"/>
              </w:rPr>
              <w:t>леуметтік медициналық сақтандыру қоры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КЕАҚ және OSD өкілдері қатысты. Күн тәртібінде Денсаулық сақтау министрлігі Медициналық қызметтердің сапасы жөніндегі біріккен комиссияның Денсаулық сақтау технологиясын Бағалау жөніндегі комитеті отырысының Денсаулық сақтау технологияларын бағалау жөніндегі комитетінің хаттамасынан үзінді талқыланды. Оның қорытындысы бойынша ҚР Тұңғыш Президенті Қорымен (бұдан әрі – Қор) кездесу ұйымдастыру туралы шешім қабылданды. Алайда, 2021 жылғы 20 қаңтарда осы жобаны енгізудің орынсыздығына байланысты қордан сұраудың қабылданбауы туралы жауап алынды.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Қаржыландырудың шешілмеген мәселелеріне байланысты (осы іс-шараны іске асыруға бюджет қаражаты көзделмеген), 2020 жылға жоспарланған іс-шаралар орындалмаған (8 мерзімі өткен міндет бар). Осыған байланысты, Министрлік аталған іс-шараны алып тастаудың орындылығы туралы ЦДИАӨМ атына бірнеше рет хат жолдады (2020 жылғы 20 сәуірдегі № 16-03-8/2490, 2020 жылғы 2 шілдедегі №16-03-8/Д-208-14Д-208-15КД-208-3//17-6/04-430//20-01-7.10 </w:t>
            </w:r>
            <w:r w:rsidRPr="00650EBB">
              <w:rPr>
                <w:rFonts w:ascii="Times New Roman" w:hAnsi="Times New Roman"/>
                <w:sz w:val="16"/>
                <w:szCs w:val="16"/>
                <w:lang w:eastAsia="ru-RU"/>
              </w:rPr>
              <w:lastRenderedPageBreak/>
              <w:t>4.3.1 Т., 2020 жылғы 10 желтоқсандағы № 01-1-17/9818-И).</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Бүгінгі таңда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Зерде</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Ұ</w:t>
            </w:r>
            <w:r w:rsidRPr="00650EBB">
              <w:rPr>
                <w:rFonts w:ascii="Times New Roman" w:hAnsi="Times New Roman"/>
                <w:sz w:val="16"/>
                <w:szCs w:val="16"/>
                <w:lang w:val="kk-KZ" w:eastAsia="ru-RU"/>
              </w:rPr>
              <w:t>А</w:t>
            </w:r>
            <w:r w:rsidRPr="00650EBB">
              <w:rPr>
                <w:rFonts w:ascii="Times New Roman" w:hAnsi="Times New Roman"/>
                <w:sz w:val="16"/>
                <w:szCs w:val="16"/>
                <w:lang w:eastAsia="ru-RU"/>
              </w:rPr>
              <w:t>Х</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өкілдерімен бірлесіп осы іс-шараны іске асырудың баламалы нұсқалары, оның ішінде МЖӘ шеңберінде іске асыру мүмкіндігі қарастырылуда.</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Мысалы, Түркістан облысы бойынша қалаларда, аудандарда және ауылдық жерлерде ЭКГ дистациялық диагностикасын енгізу Smart-ECG-ге 20 медициналық ұйым қосылған. Smart ECG енгізу емделушілерге ЭКГ диогностикадан өту үшін емханаға бару қажеттілігін болдырмауға мүмкіндік берді. Енді олар филиалдарда ЭКГ - дан өтеді. Филиалдағы рәсім тезірек, кезексіз, үйге тікелей жақын жерде көрсетіледі.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Қарағанды облысы бойынша үшінші пікір функциясы (жасанды интеллект) PACS навигаторының жаңа нұсқасында іске асырылды, 2019 жылғы қарашадан бастап тестілік режимде жұмыс істейді.2020 жылғы 5 қаңтардан бастап жүйе толық режимде жұмыс істей бастады.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Алматы қаласында жасанды зердені пайдалана отырып, инсультті ерте анықтаудың радиологиялық бағдарламасы Алматы қ.ҚДСБ </w:t>
            </w:r>
            <w:r w:rsidRPr="00650EBB">
              <w:rPr>
                <w:rFonts w:ascii="Times New Roman" w:hAnsi="Times New Roman"/>
                <w:sz w:val="16"/>
                <w:szCs w:val="16"/>
                <w:lang w:val="kk-KZ" w:eastAsia="ru-RU"/>
              </w:rPr>
              <w:t>«</w:t>
            </w:r>
            <w:r w:rsidRPr="00650EBB">
              <w:rPr>
                <w:rFonts w:ascii="Times New Roman" w:hAnsi="Times New Roman"/>
                <w:sz w:val="16"/>
                <w:szCs w:val="16"/>
                <w:lang w:eastAsia="ru-RU"/>
              </w:rPr>
              <w:t>№7 Қалалық клиникалық аурухана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ШЖҚ КМК енгізілді. Автоматтандырылған платформа 5-10 минут ішінде инсульттің болуын анықтайды және ми қан тамырларының өзгеруін тез есептей алады. Бұл клиникалық-диагностикалық бағдарлама инсультті ерте кезеңдерде анықтауға, ишемиялық зақымдану аймағын дереу тануға, терапевтік терезенің нақты уақытын есептеуге, операцияға немесе тромболитикалық терапияға көрсеткіштерді немесе қарсы көрсеткіштерді және инсультпен ауыратын науқастарды диагностикалау мен емдеуде қажетті басқа да көптеген функцияларды анықтауға мүмкіндік береді.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 xml:space="preserve">Жыл сайын 15 миллионнан астам адам ми инсультынан қайтыс болады, одан да көп адам ауыр мүгедектікпен қалады. Инсульт мәселесінде оның диагнозы маңызды орын алады, оны жедел емдеуді бастау және мидың өлімінің алдын алу үшін алғашқы маңызды 4.5 сағат – </w:t>
            </w:r>
            <w:r w:rsidRPr="00650EBB">
              <w:rPr>
                <w:rFonts w:ascii="Times New Roman" w:hAnsi="Times New Roman"/>
                <w:sz w:val="16"/>
                <w:szCs w:val="16"/>
                <w:lang w:eastAsia="ru-RU"/>
              </w:rPr>
              <w:lastRenderedPageBreak/>
              <w:t>терапевтік терезе деп аталатын уақыт ішінде жүргізу керек.</w:t>
            </w:r>
            <w:r w:rsidRPr="00650EBB">
              <w:rPr>
                <w:rFonts w:ascii="Times New Roman" w:hAnsi="Times New Roman"/>
                <w:sz w:val="16"/>
                <w:szCs w:val="16"/>
                <w:lang w:val="kk-KZ" w:eastAsia="ru-RU"/>
              </w:rPr>
              <w:t xml:space="preserve"> Қазіргі уақытта бұл сирек кездеседі, өйткені адамның көзінің мидың КТ-дағы инсультты тану қабілеті төмен. Алматы жасанды интеллект зертханасы 2018 жылдан бері осы мәселені шешу үшін жұмыс істеп келеді - CEREBRA. CEREBRA жасанды интеллектісі ишемиялық және геморрагиялық инсультті дәл анықтауға мүмкіндік береді және оны 10 минут ішінде жасайды, бұл сәтті емделетін инсульт жағдайларының көбеюіне ықпал етеді.CEREBRA веб-платформа ретінде де, мобильді қосымша ретінде де жұмыс істейді, бұл дәрігерлерге орналасқан жеріне қарамастан тез арада мәліметтер мен сараптамалық пікір алмасуға мүмкіндік береді. Бұл әсіресе білікті медициналық персоналдың жетіспеушілігі өткір тұрған аймақтарда өте маңызды.Қазіргі уақытта CEREBRA Қазақстанның ірі инсульт ауруханасында пилоттық жобаны іске қосты.Инсультпен байланысты өлімнің 87%-ы дамушы елдерге тиесілі, сондықтан CEREBRA өмірлік маңызды өнім ретінде үлкен экспорттық әлеуетке ие. 2021 жылғы 13 қаңтарда компания Cerebra-ны жергілікті инсульт орталықтарына енгізу үшін Өзбекстанның инновациялық Денсаулық сақтау ұлттық палатасымен Меморандумға қол қойды. Нейрорадиология саласындағы жетекші қазақстандық медициналық сарапшылардың, машинамен оқыту бойынша топ бағдарламашылар мен инженерлердің және биотехнология саласындағы үлкен кәсіпкерлік тәжірибесі бар құрылтайшылардың мықты әрі үйлесімді жұмысының арқасында CEREBRA жобасы келесі марапаттарға ие болды:•SLINGSHOT нұсқасы бойынша 2020 жылғы 500 үздік әлемдік стартап•irbisventures нұсқасы бойынша Орталық Азияның ең перспективалы 10 стартап. «CrystalSpring» жүйесі жасанды интеллект (ЖИ) арқылы рентген суреттері негізінде өкпенің онкологиялық ауруларын диагностикалауға мүмкіндік береді. Бүгінгі таңда ЖИ өкпе ауруларының 14 түрлі белгілерін, соның ішінде пневмонияны covid-19 </w:t>
            </w:r>
            <w:r w:rsidRPr="00650EBB">
              <w:rPr>
                <w:rFonts w:ascii="Times New Roman" w:hAnsi="Times New Roman"/>
                <w:sz w:val="16"/>
                <w:szCs w:val="16"/>
                <w:lang w:val="kk-KZ" w:eastAsia="ru-RU"/>
              </w:rPr>
              <w:lastRenderedPageBreak/>
              <w:t>көріністерінің бірі ретінде анықтай алады. Өнім 2020 жылдың наурыз айында бірнеше клиникаларда сынақ режимінде іске қосылды, қазіргі уақытта дәрігерлер оны күнделікті қолданады. № 7 Қалалық клиникалық ауруханада «Алматы жасанды интеллект зертханасы» әзірлеген CEREBRA жобасы таныстырылды. CEREBRA дәрігерлерге ерте стадиялардағы инсультты анықтауға көмектеседі. Толық аналитикалық есепті компьютердің веб-платформасынан және iOS және Android мобильді қосымшаларынан алуға болады.CEREBRA жобасына енгізілген AI инсультты 10 минут ішінде анықтауға көмектеседі. «Алматы жасанды интеллект зертханасының» балалары AstanaHub Халықаралық IT-стартаптар технопаркінің қатысушысы болып табылады.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38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Медициналық ақпараттық жүйелерді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ДСМ, ЖАО, «РЭДСО» РМК (келісу бойынша), медициналық ұйымдар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медициналық ұйымдардың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b/>
                <w:bCs/>
                <w:sz w:val="16"/>
                <w:szCs w:val="16"/>
                <w:lang w:val="kk-KZ" w:eastAsia="ru-RU"/>
              </w:rPr>
              <w:t>Ішінара орындалды.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2020 жылдың қорытындысы бойынша дәрігерлер мен ҚМЖ-ның 99 751 жұмыс орнының (ауысымдылық пен кезекшілікті ескере отырып) компьютерлік техникамен жабдықталуы 98 229 жұмыс орнын құрайды (ҚР бойынша орташа есеппен 98,5%). Республика бойынша денсаулық сақтау жүйесінің 5 987 объектісінің (ҚР бойынша орташа алғанда 86,0%) 5 146 Интернет желісіне қосылған және 39,0% жергілікті-есептеу желілері бар. Сонымен қатар ұйымның осы саны Интернет желісіне қолжетімділігі бар компьютерлік техникасы бар дәрігерлер мен ҚМЖ (ауысымдылық пен кезекшілікті ескере отырып) 97 532 (97,8%) жұмыс орнын қамтамасыз етеді.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Емдеу-алдын алу қызметтерін көрсететін барлық 649 дербес ұйымдарда (оның ішінде ТМККК) МАЖ 100% - ға енгізілді. 5 338 дербес емес медициналық ұйымдардың (ВА, ФАП, МП және т.б.) 4 494 МАЖ-мен жұмыс істейді, бұл ҚР бойынша орташа алғанда 84,2%-ды құрайды.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Медициналық ақпараттық жүйелерде 18 296 974 азамат туралы Жеке медициналық деректер бар, бұл халықтың жалпы санының 97,6%-ын құрайды (18 742 290). (2020 жылғы 4 тоқсандағы жағдай бойынша ДСБ алдын </w:t>
            </w:r>
            <w:r w:rsidRPr="00650EBB">
              <w:rPr>
                <w:rFonts w:ascii="Times New Roman" w:hAnsi="Times New Roman"/>
                <w:sz w:val="16"/>
                <w:szCs w:val="16"/>
                <w:lang w:val="kk-KZ" w:eastAsia="ru-RU"/>
              </w:rPr>
              <w:lastRenderedPageBreak/>
              <w:t>ала деректеріне сәйкес).</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ШҚО бойынша бірыңғай төлем жүйесімен, Денсаулық сақтау министрлігінің ақпараттық жүйесімен, «Saqtandyrý» ақпараттық жүйесімен 100% интеграция жүргізілді.100% Медициналық және зертханалық Ақпараттық жүйелер енгізілді. Еліміздің кез келген жерінде қолжетімді электрондық денсаулық паспортын жүргізуге мүмкіндік берді.Пациенттің деректерін кез келген медициналық ұйымға 100% автоматты түрде беру, барлық талдауларды жинау уақытын 25% қысқарту</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Мәселен, Түркістан облысы бойынша 2020 жылы медициналық жүйелерді енгізу 100%-ды(756 нысан) қамтыды.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Қарағанды облысы бойынша ТМККК көрсететін барлық 146 медициналық ұйым (100%) (оның ішінде 55 мемлекеттік және 91 жеке меншік) кешенді медициналық ақпараттық жүйеге (КМАЖ) қосылған.</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ТМККК және МӘМС шеңберінде медициналық қызметтер көрсететін Алматы қаласының Қорғанысминіне МАЖ 100% енгізу. Медицина қызметкерінің жұмыс орындарын компьютерлік техникамен жабдықтау, медицина қызметкерлерін МАЖ-мен жұмыс істеуге оқыту.</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eastAsia="ru-RU"/>
              </w:rPr>
            </w:pPr>
            <w:r w:rsidRPr="00650EBB">
              <w:rPr>
                <w:rFonts w:ascii="Times New Roman" w:hAnsi="Times New Roman"/>
                <w:b/>
                <w:sz w:val="16"/>
                <w:szCs w:val="16"/>
                <w:lang w:eastAsia="ru-RU"/>
              </w:rPr>
              <w:lastRenderedPageBreak/>
              <w:t>2-міндет. Мемлекет – бизнеске</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val="kk-KZ" w:eastAsia="ru-RU"/>
              </w:rPr>
            </w:pPr>
            <w:r w:rsidRPr="00650EBB">
              <w:rPr>
                <w:rFonts w:ascii="Times New Roman" w:hAnsi="Times New Roman"/>
                <w:b/>
                <w:sz w:val="16"/>
                <w:szCs w:val="16"/>
                <w:lang w:val="kk-KZ" w:eastAsia="ru-RU"/>
              </w:rPr>
              <w:t>Нәтиже көрсеткіштері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«Салық салу» индикаторы бойынша Doing Business рейтингіндегі позиция</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Қаржымині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55</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55</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en-US" w:eastAsia="ru-RU"/>
              </w:rPr>
            </w:pPr>
            <w:r w:rsidRPr="00650EBB">
              <w:rPr>
                <w:rFonts w:ascii="Times New Roman" w:hAnsi="Times New Roman"/>
                <w:sz w:val="16"/>
                <w:szCs w:val="16"/>
                <w:lang w:val="en-US" w:eastAsia="ru-RU"/>
              </w:rPr>
              <w:t>56</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45</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45</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64</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40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40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64</w:t>
            </w:r>
          </w:p>
        </w:tc>
        <w:tc>
          <w:tcPr>
            <w:tcW w:w="827" w:type="dxa"/>
            <w:tcBorders>
              <w:top w:val="nil"/>
              <w:left w:val="nil"/>
              <w:bottom w:val="single" w:sz="4" w:space="0" w:color="auto"/>
              <w:right w:val="single" w:sz="4" w:space="0" w:color="auto"/>
            </w:tcBorders>
            <w:shd w:val="clear" w:color="auto" w:fill="auto"/>
          </w:tcPr>
          <w:p w:rsidR="00F80BEB" w:rsidRPr="00650EBB" w:rsidRDefault="00770693"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770693"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pStyle w:val="aff"/>
              <w:ind w:firstLine="34"/>
              <w:jc w:val="both"/>
              <w:rPr>
                <w:rFonts w:ascii="Times New Roman" w:eastAsia="Times New Roman" w:hAnsi="Times New Roman" w:cs="Times New Roman"/>
                <w:b/>
                <w:bCs/>
                <w:sz w:val="16"/>
                <w:szCs w:val="16"/>
                <w:lang w:val="kk-KZ" w:eastAsia="ru-RU"/>
              </w:rPr>
            </w:pPr>
            <w:r w:rsidRPr="009B11B9">
              <w:rPr>
                <w:rFonts w:ascii="Times New Roman" w:eastAsia="Times New Roman" w:hAnsi="Times New Roman" w:cs="Times New Roman"/>
                <w:b/>
                <w:bCs/>
                <w:sz w:val="16"/>
                <w:szCs w:val="16"/>
                <w:lang w:val="kk-KZ" w:eastAsia="ru-RU"/>
              </w:rPr>
              <w:t>2018 жыл.</w:t>
            </w:r>
          </w:p>
          <w:p w:rsidR="00F80BEB" w:rsidRPr="009B11B9" w:rsidRDefault="00F80BEB" w:rsidP="00C94274">
            <w:pPr>
              <w:pStyle w:val="aff"/>
              <w:ind w:firstLine="34"/>
              <w:jc w:val="both"/>
              <w:rPr>
                <w:rFonts w:ascii="Times New Roman" w:eastAsia="Times New Roman" w:hAnsi="Times New Roman" w:cs="Times New Roman"/>
                <w:b/>
                <w:bCs/>
                <w:sz w:val="16"/>
                <w:szCs w:val="16"/>
                <w:lang w:val="kk-KZ" w:eastAsia="ru-RU"/>
              </w:rPr>
            </w:pPr>
            <w:r w:rsidRPr="009B11B9">
              <w:rPr>
                <w:rFonts w:ascii="Times New Roman" w:eastAsia="Times New Roman" w:hAnsi="Times New Roman" w:cs="Times New Roman"/>
                <w:b/>
                <w:bCs/>
                <w:sz w:val="16"/>
                <w:szCs w:val="16"/>
                <w:lang w:val="kk-KZ" w:eastAsia="ru-RU"/>
              </w:rPr>
              <w:t xml:space="preserve">Көрсеткішке қол жеткізілген жоқ. </w:t>
            </w:r>
          </w:p>
          <w:p w:rsidR="00F80BEB" w:rsidRPr="009B11B9" w:rsidRDefault="00F80BEB" w:rsidP="00C94274">
            <w:pPr>
              <w:pStyle w:val="aff"/>
              <w:ind w:firstLine="34"/>
              <w:jc w:val="both"/>
              <w:rPr>
                <w:rFonts w:ascii="Times New Roman" w:eastAsia="Times New Roman" w:hAnsi="Times New Roman" w:cs="Times New Roman"/>
                <w:sz w:val="16"/>
                <w:szCs w:val="16"/>
                <w:lang w:val="kk-KZ" w:eastAsia="ru-RU"/>
              </w:rPr>
            </w:pPr>
            <w:r w:rsidRPr="009B11B9">
              <w:rPr>
                <w:rFonts w:ascii="Times New Roman" w:eastAsia="Times New Roman" w:hAnsi="Times New Roman" w:cs="Times New Roman"/>
                <w:sz w:val="16"/>
                <w:szCs w:val="16"/>
                <w:lang w:val="kk-KZ" w:eastAsia="ru-RU"/>
              </w:rPr>
              <w:t>Дүниежүзілік Банктің Doing Business-2019 есебіне сәйкес Қазақстан «Салық салу» индикаторы бойынша 56-орынды иеленді (6 позицияға төмендеу, 2018 ж. - 50-орын).</w:t>
            </w:r>
          </w:p>
          <w:p w:rsidR="00F80BEB" w:rsidRPr="009B11B9" w:rsidRDefault="00F80BEB" w:rsidP="00C94274">
            <w:pPr>
              <w:pStyle w:val="aff"/>
              <w:ind w:firstLine="34"/>
              <w:jc w:val="both"/>
              <w:rPr>
                <w:rFonts w:ascii="Times New Roman" w:eastAsia="Times New Roman" w:hAnsi="Times New Roman" w:cs="Times New Roman"/>
                <w:sz w:val="16"/>
                <w:szCs w:val="16"/>
                <w:lang w:val="kk-KZ" w:eastAsia="ru-RU"/>
              </w:rPr>
            </w:pPr>
            <w:r w:rsidRPr="009B11B9">
              <w:rPr>
                <w:rFonts w:ascii="Times New Roman" w:eastAsia="Times New Roman" w:hAnsi="Times New Roman" w:cs="Times New Roman"/>
                <w:sz w:val="16"/>
                <w:szCs w:val="16"/>
                <w:lang w:val="kk-KZ" w:eastAsia="ru-RU"/>
              </w:rPr>
              <w:t>Бұл индикатор келесі көрсеткіштерді қамтиды:</w:t>
            </w:r>
          </w:p>
          <w:p w:rsidR="00F80BEB" w:rsidRPr="009B11B9" w:rsidRDefault="00F80BEB" w:rsidP="00C94274">
            <w:pPr>
              <w:pStyle w:val="aff"/>
              <w:ind w:firstLine="34"/>
              <w:jc w:val="both"/>
              <w:rPr>
                <w:rFonts w:ascii="Times New Roman" w:eastAsia="Times New Roman" w:hAnsi="Times New Roman" w:cs="Times New Roman"/>
                <w:sz w:val="16"/>
                <w:szCs w:val="16"/>
                <w:lang w:val="kk-KZ" w:eastAsia="ru-RU"/>
              </w:rPr>
            </w:pPr>
            <w:r w:rsidRPr="009B11B9">
              <w:rPr>
                <w:rFonts w:ascii="Times New Roman" w:eastAsia="Times New Roman" w:hAnsi="Times New Roman" w:cs="Times New Roman"/>
                <w:sz w:val="16"/>
                <w:szCs w:val="16"/>
                <w:lang w:val="kk-KZ" w:eastAsia="ru-RU"/>
              </w:rPr>
              <w:t>- төлемдер (жылына саны)</w:t>
            </w:r>
          </w:p>
          <w:p w:rsidR="00F80BEB" w:rsidRPr="009B11B9" w:rsidRDefault="00F80BEB" w:rsidP="00C94274">
            <w:pPr>
              <w:pStyle w:val="aff"/>
              <w:ind w:firstLine="34"/>
              <w:jc w:val="both"/>
              <w:rPr>
                <w:rFonts w:ascii="Times New Roman" w:eastAsia="Times New Roman" w:hAnsi="Times New Roman" w:cs="Times New Roman"/>
                <w:sz w:val="16"/>
                <w:szCs w:val="16"/>
                <w:lang w:val="kk-KZ" w:eastAsia="ru-RU"/>
              </w:rPr>
            </w:pPr>
            <w:r w:rsidRPr="009B11B9">
              <w:rPr>
                <w:rFonts w:ascii="Times New Roman" w:eastAsia="Times New Roman" w:hAnsi="Times New Roman" w:cs="Times New Roman"/>
                <w:sz w:val="16"/>
                <w:szCs w:val="16"/>
                <w:lang w:val="kk-KZ" w:eastAsia="ru-RU"/>
              </w:rPr>
              <w:t>- уақыт (жылына сағат)</w:t>
            </w:r>
          </w:p>
          <w:p w:rsidR="00F80BEB" w:rsidRPr="009B11B9" w:rsidRDefault="00F80BEB" w:rsidP="00C94274">
            <w:pPr>
              <w:pStyle w:val="aff"/>
              <w:ind w:firstLine="34"/>
              <w:jc w:val="both"/>
              <w:rPr>
                <w:rFonts w:ascii="Times New Roman" w:eastAsia="Times New Roman" w:hAnsi="Times New Roman" w:cs="Times New Roman"/>
                <w:sz w:val="16"/>
                <w:szCs w:val="16"/>
                <w:lang w:val="kk-KZ" w:eastAsia="ru-RU"/>
              </w:rPr>
            </w:pPr>
            <w:r w:rsidRPr="009B11B9">
              <w:rPr>
                <w:rFonts w:ascii="Times New Roman" w:eastAsia="Times New Roman" w:hAnsi="Times New Roman" w:cs="Times New Roman"/>
                <w:sz w:val="16"/>
                <w:szCs w:val="16"/>
                <w:lang w:val="kk-KZ" w:eastAsia="ru-RU"/>
              </w:rPr>
              <w:t>- салықтар мен жарналардың жалпы мөлшерлемесі</w:t>
            </w:r>
          </w:p>
          <w:p w:rsidR="00F80BEB" w:rsidRPr="009B11B9" w:rsidRDefault="00F80BEB" w:rsidP="00C94274">
            <w:pPr>
              <w:pStyle w:val="aff"/>
              <w:ind w:firstLine="34"/>
              <w:jc w:val="both"/>
              <w:rPr>
                <w:rFonts w:ascii="Times New Roman" w:eastAsia="Times New Roman" w:hAnsi="Times New Roman" w:cs="Times New Roman"/>
                <w:sz w:val="16"/>
                <w:szCs w:val="16"/>
                <w:lang w:val="kk-KZ" w:eastAsia="ru-RU"/>
              </w:rPr>
            </w:pPr>
            <w:r w:rsidRPr="009B11B9">
              <w:rPr>
                <w:rFonts w:ascii="Times New Roman" w:eastAsia="Times New Roman" w:hAnsi="Times New Roman" w:cs="Times New Roman"/>
                <w:sz w:val="16"/>
                <w:szCs w:val="16"/>
                <w:lang w:val="kk-KZ" w:eastAsia="ru-RU"/>
              </w:rPr>
              <w:t>- есеп беру және салық төлеуден кейінгі рәсімдер индексі.</w:t>
            </w:r>
          </w:p>
          <w:p w:rsidR="00F80BEB" w:rsidRPr="009B11B9" w:rsidRDefault="00F80BEB" w:rsidP="00C94274">
            <w:pPr>
              <w:pStyle w:val="aff"/>
              <w:ind w:firstLine="34"/>
              <w:jc w:val="both"/>
              <w:rPr>
                <w:rFonts w:ascii="Times New Roman" w:eastAsia="Times New Roman" w:hAnsi="Times New Roman" w:cs="Times New Roman"/>
                <w:sz w:val="16"/>
                <w:szCs w:val="16"/>
                <w:lang w:val="kk-KZ" w:eastAsia="ru-RU"/>
              </w:rPr>
            </w:pP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eastAsia="Times New Roman" w:hAnsi="Times New Roman" w:cs="Times New Roman"/>
                <w:sz w:val="16"/>
                <w:szCs w:val="16"/>
                <w:lang w:val="ru-RU" w:eastAsia="ru-RU"/>
              </w:rPr>
              <w:t xml:space="preserve">Согласно отчету Всемирного банка Doing Business-2019 Казахстан занял 56 место по индикатору «Налогообложение» </w:t>
            </w:r>
            <w:r w:rsidRPr="00650EBB">
              <w:rPr>
                <w:rFonts w:ascii="Times New Roman" w:hAnsi="Times New Roman" w:cs="Times New Roman"/>
                <w:sz w:val="16"/>
                <w:szCs w:val="16"/>
                <w:lang w:val="ru-RU"/>
              </w:rPr>
              <w:t xml:space="preserve">(понижение на 6 позиций, 2018 г. - 50 </w:t>
            </w:r>
            <w:r w:rsidRPr="00650EBB">
              <w:rPr>
                <w:rFonts w:ascii="Times New Roman" w:hAnsi="Times New Roman" w:cs="Times New Roman"/>
                <w:sz w:val="16"/>
                <w:szCs w:val="16"/>
                <w:lang w:val="ru-RU"/>
              </w:rPr>
              <w:lastRenderedPageBreak/>
              <w:t>место).</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Данный индикатор включает следующие показатели:</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 платежи (количество в год)</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 время (часы в год)</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 общая ставка налогов и взносов</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 индекс процедур после подачи отчетности и уплаты налогов.</w:t>
            </w:r>
          </w:p>
          <w:tbl>
            <w:tblPr>
              <w:tblStyle w:val="af5"/>
              <w:tblW w:w="2871" w:type="dxa"/>
              <w:tblLayout w:type="fixed"/>
              <w:tblLook w:val="04A0" w:firstRow="1" w:lastRow="0" w:firstColumn="1" w:lastColumn="0" w:noHBand="0" w:noVBand="1"/>
            </w:tblPr>
            <w:tblGrid>
              <w:gridCol w:w="1115"/>
              <w:gridCol w:w="622"/>
              <w:gridCol w:w="567"/>
              <w:gridCol w:w="567"/>
            </w:tblGrid>
            <w:tr w:rsidR="00F80BEB" w:rsidRPr="00650EBB" w:rsidTr="00C94274">
              <w:trPr>
                <w:trHeight w:val="471"/>
              </w:trPr>
              <w:tc>
                <w:tcPr>
                  <w:tcW w:w="1115" w:type="dxa"/>
                  <w:vAlign w:val="center"/>
                </w:tcPr>
                <w:p w:rsidR="00F80BEB" w:rsidRPr="00650EBB" w:rsidRDefault="00F80BEB" w:rsidP="00C94274">
                  <w:pPr>
                    <w:spacing w:after="0" w:line="240" w:lineRule="auto"/>
                    <w:jc w:val="center"/>
                    <w:rPr>
                      <w:rFonts w:ascii="Times New Roman" w:hAnsi="Times New Roman"/>
                      <w:b/>
                      <w:sz w:val="16"/>
                      <w:szCs w:val="16"/>
                      <w:lang w:val="kk-KZ"/>
                    </w:rPr>
                  </w:pPr>
                  <w:r w:rsidRPr="00650EBB">
                    <w:rPr>
                      <w:rFonts w:ascii="Times New Roman" w:hAnsi="Times New Roman"/>
                      <w:b/>
                      <w:sz w:val="16"/>
                      <w:szCs w:val="16"/>
                      <w:lang w:val="kk-KZ"/>
                    </w:rPr>
                    <w:t xml:space="preserve">Көрсеткіштер </w:t>
                  </w:r>
                </w:p>
              </w:tc>
              <w:tc>
                <w:tcPr>
                  <w:tcW w:w="622" w:type="dxa"/>
                  <w:vAlign w:val="center"/>
                </w:tcPr>
                <w:p w:rsidR="00F80BEB" w:rsidRPr="00650EBB" w:rsidRDefault="00F80BEB" w:rsidP="00C94274">
                  <w:pPr>
                    <w:spacing w:after="0" w:line="240" w:lineRule="auto"/>
                    <w:jc w:val="center"/>
                    <w:rPr>
                      <w:rFonts w:ascii="Times New Roman" w:hAnsi="Times New Roman"/>
                      <w:b/>
                      <w:sz w:val="16"/>
                      <w:szCs w:val="16"/>
                    </w:rPr>
                  </w:pPr>
                  <w:r w:rsidRPr="00650EBB">
                    <w:rPr>
                      <w:rFonts w:ascii="Times New Roman" w:hAnsi="Times New Roman"/>
                      <w:b/>
                      <w:sz w:val="16"/>
                      <w:szCs w:val="16"/>
                    </w:rPr>
                    <w:t>DB 2019</w:t>
                  </w:r>
                </w:p>
              </w:tc>
              <w:tc>
                <w:tcPr>
                  <w:tcW w:w="567" w:type="dxa"/>
                  <w:vAlign w:val="center"/>
                </w:tcPr>
                <w:p w:rsidR="00F80BEB" w:rsidRPr="00650EBB" w:rsidRDefault="00F80BEB" w:rsidP="00C94274">
                  <w:pPr>
                    <w:spacing w:after="0" w:line="240" w:lineRule="auto"/>
                    <w:jc w:val="center"/>
                    <w:rPr>
                      <w:rFonts w:ascii="Times New Roman" w:hAnsi="Times New Roman"/>
                      <w:b/>
                      <w:sz w:val="16"/>
                      <w:szCs w:val="16"/>
                    </w:rPr>
                  </w:pPr>
                  <w:r w:rsidRPr="00650EBB">
                    <w:rPr>
                      <w:rFonts w:ascii="Times New Roman" w:hAnsi="Times New Roman"/>
                      <w:b/>
                      <w:sz w:val="16"/>
                      <w:szCs w:val="16"/>
                    </w:rPr>
                    <w:t>DB 2018</w:t>
                  </w:r>
                </w:p>
              </w:tc>
              <w:tc>
                <w:tcPr>
                  <w:tcW w:w="567" w:type="dxa"/>
                  <w:vAlign w:val="center"/>
                </w:tcPr>
                <w:p w:rsidR="00F80BEB" w:rsidRPr="00650EBB" w:rsidRDefault="00F80BEB" w:rsidP="00C94274">
                  <w:pPr>
                    <w:spacing w:after="0" w:line="240" w:lineRule="auto"/>
                    <w:jc w:val="center"/>
                    <w:rPr>
                      <w:rFonts w:ascii="Times New Roman" w:hAnsi="Times New Roman"/>
                      <w:b/>
                      <w:sz w:val="16"/>
                      <w:szCs w:val="16"/>
                    </w:rPr>
                  </w:pPr>
                  <w:r w:rsidRPr="00650EBB">
                    <w:rPr>
                      <w:rFonts w:ascii="Times New Roman" w:hAnsi="Times New Roman"/>
                      <w:b/>
                      <w:sz w:val="16"/>
                      <w:szCs w:val="16"/>
                      <w:lang w:val="kk-KZ"/>
                    </w:rPr>
                    <w:t>Ауытқу</w:t>
                  </w:r>
                  <w:r w:rsidRPr="00650EBB">
                    <w:rPr>
                      <w:rFonts w:ascii="Times New Roman" w:hAnsi="Times New Roman"/>
                      <w:b/>
                      <w:sz w:val="16"/>
                      <w:szCs w:val="16"/>
                    </w:rPr>
                    <w:t xml:space="preserve"> </w:t>
                  </w:r>
                  <w:r w:rsidRPr="00650EBB">
                    <w:rPr>
                      <w:rFonts w:ascii="Times New Roman" w:hAnsi="Times New Roman"/>
                      <w:b/>
                      <w:sz w:val="16"/>
                      <w:szCs w:val="16"/>
                    </w:rPr>
                    <w:cr/>
                    <w:t>/-</w:t>
                  </w:r>
                </w:p>
              </w:tc>
            </w:tr>
            <w:tr w:rsidR="00F80BEB" w:rsidRPr="00650EBB" w:rsidTr="00C94274">
              <w:trPr>
                <w:trHeight w:val="274"/>
              </w:trPr>
              <w:tc>
                <w:tcPr>
                  <w:tcW w:w="1115" w:type="dxa"/>
                </w:tcPr>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eastAsia="ru-RU"/>
                    </w:rPr>
                    <w:t>төлемдер (жылына саны)</w:t>
                  </w:r>
                </w:p>
              </w:tc>
              <w:tc>
                <w:tcPr>
                  <w:tcW w:w="622"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7</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7</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lang w:val="kk-KZ"/>
                    </w:rPr>
                  </w:pPr>
                  <w:r w:rsidRPr="00650EBB">
                    <w:rPr>
                      <w:rFonts w:ascii="Times New Roman" w:hAnsi="Times New Roman"/>
                      <w:sz w:val="16"/>
                      <w:szCs w:val="16"/>
                      <w:lang w:val="kk-KZ"/>
                    </w:rPr>
                    <w:t>өзгеріссіз</w:t>
                  </w:r>
                </w:p>
              </w:tc>
            </w:tr>
            <w:tr w:rsidR="00F80BEB" w:rsidRPr="00650EBB" w:rsidTr="00C94274">
              <w:trPr>
                <w:trHeight w:val="274"/>
              </w:trPr>
              <w:tc>
                <w:tcPr>
                  <w:tcW w:w="1115" w:type="dxa"/>
                </w:tcPr>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уақыт (жылына сағат)</w:t>
                  </w:r>
                </w:p>
              </w:tc>
              <w:tc>
                <w:tcPr>
                  <w:tcW w:w="622"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182</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178</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+ 4</w:t>
                  </w:r>
                </w:p>
              </w:tc>
            </w:tr>
            <w:tr w:rsidR="00F80BEB" w:rsidRPr="00650EBB" w:rsidTr="00C94274">
              <w:trPr>
                <w:trHeight w:val="563"/>
              </w:trPr>
              <w:tc>
                <w:tcPr>
                  <w:tcW w:w="1115" w:type="dxa"/>
                </w:tcPr>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салықтар мен жарналардың жалпы мөлшерлемесі (</w:t>
                  </w:r>
                  <w:r w:rsidRPr="00650EBB">
                    <w:rPr>
                      <w:rFonts w:ascii="Times New Roman" w:hAnsi="Times New Roman"/>
                      <w:sz w:val="16"/>
                      <w:szCs w:val="16"/>
                      <w:lang w:val="kk-KZ"/>
                    </w:rPr>
                    <w:t xml:space="preserve"> пайдадан</w:t>
                  </w:r>
                  <w:r w:rsidRPr="00650EBB">
                    <w:rPr>
                      <w:rFonts w:ascii="Times New Roman" w:hAnsi="Times New Roman"/>
                      <w:sz w:val="16"/>
                      <w:szCs w:val="16"/>
                    </w:rPr>
                    <w:t>%)</w:t>
                  </w:r>
                </w:p>
              </w:tc>
              <w:tc>
                <w:tcPr>
                  <w:tcW w:w="622"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29,4</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29,2</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+ 0,2</w:t>
                  </w:r>
                </w:p>
              </w:tc>
            </w:tr>
            <w:tr w:rsidR="00F80BEB" w:rsidRPr="00650EBB" w:rsidTr="00C94274">
              <w:trPr>
                <w:trHeight w:val="837"/>
              </w:trPr>
              <w:tc>
                <w:tcPr>
                  <w:tcW w:w="1115" w:type="dxa"/>
                </w:tcPr>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eastAsia="ru-RU"/>
                    </w:rPr>
                    <w:t>есеп беру және салық төлеуден кейінгі рәсімдер индексі</w:t>
                  </w:r>
                  <w:r w:rsidRPr="00650EBB">
                    <w:rPr>
                      <w:rFonts w:ascii="Times New Roman" w:hAnsi="Times New Roman"/>
                      <w:sz w:val="16"/>
                      <w:szCs w:val="16"/>
                    </w:rPr>
                    <w:t xml:space="preserve"> (0-100)</w:t>
                  </w:r>
                </w:p>
              </w:tc>
              <w:tc>
                <w:tcPr>
                  <w:tcW w:w="622"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48,85</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48,85</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lang w:val="kk-KZ"/>
                    </w:rPr>
                  </w:pPr>
                  <w:r w:rsidRPr="00650EBB">
                    <w:rPr>
                      <w:rFonts w:ascii="Times New Roman" w:hAnsi="Times New Roman"/>
                      <w:sz w:val="16"/>
                      <w:szCs w:val="16"/>
                      <w:lang w:val="kk-KZ"/>
                    </w:rPr>
                    <w:t>өзгеріссіз</w:t>
                  </w:r>
                </w:p>
              </w:tc>
            </w:tr>
          </w:tbl>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Уақыт (жылына сағат):</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Салық салу индикаторы салықтар мен жарналардың үш негізгі түрін (КТС, ҚҚС, ЕТҚ және СОО салығы) дайындау, беру және төлеу үшін қажетті уақытты өлшейді.төлемдер). Сауалнамаға сәйкес, салық төлеушілер барлық қажетті ақпаратты дайындауға, КТС, салықтар мен баждарды төлеуге және төлеуге жұмсалған уақыт: КТС үшін 55 сағат, жұмыс күшіне салынатын салықтар мен жарналар үшін 74 сағат және ҚҚС үшін 53 сағат.</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Уақыт көрсеткішінің нашарлауы 2017 жылғы 1 шілдеден бастап Міндетті әлеуметтік медициналық сақтандырудың енгізілуіне байланысты.</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Салықтар мен жарналардың жалпы мөлшерлемесі (пайдадан% ):</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Салық жүктемесі бойынша көрсеткіштің нашарлауы 2017 жылғы 1 шілдеден бастап Міндетті әлеуметтік медициналық сақтандырудың енгізілуіне байланысты.</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lastRenderedPageBreak/>
              <w:t>Анықтама ретінде: «Міндетті әлеуметтік медициналық сақтандыру туралы» 2015 жылғы 16 қарашадағы № 405-V ҚРЗ сәйкес жұмыс берушілердің қорға төлеуге жататын аударымдары мынадай мөлшерде белгіленеді:</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2017 жылғы 1 шілдеден бастап – аударымдарды есептеу объектісінің 1% - ы;</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2018 жылғы 1 қаңтардан бастап – аударымдарды есептеу объектісінің 1,5%.</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Есептілікті тапсырғаннан және салықтарды төлегеннен кейінгі рәсімдердің индексі (ҚҚС қайтару):</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Дүниежүзілік Банктің «Doing Business» рейтингіндегі Қазақстанның позициясын жақсарту бойынша «Реформатикс» ЖШҚ грузин сарапшыларымен жұмыс шеңберінде «салық салу» индикаторы бойынша мынадай ұсыным алынды: «барлық тиісті компаниялар үшін және тек халықаралық трейдерлер үшін ғана емес ҚҚС қайтару» (6 пакет).</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ҚҚС төлеушінің ҚҚС сомалары бойынша ақша қозғалысын бөлек есепке алу үшін пайдаланылатын жеке банктік шотты ерікті негізде 2019 жылғы 1 қаңтардан бастап (25.12.2017 ж.Салық кодексінде, «Банктер және банк қызметі туралы» және «Төлемдер және төлем жүйелері туралы» заңдарда) ҚҚС бақылау шотын ашуына қатысты нормалар заңнамалық түрде қабылданды. ҚҚС төлеушілер ҚҚС арнайы бақылау шотын пайдаланған кезде ҚҚС асып кетуін жедел қайтарудың жаңа тетігі енгізілетін болады.</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Ұсынылып отырған шешімнің негізгі қағидаты ҚҚС қаржылық ағындарын және салық төлеушілердің салық міндеттемелерін нақты уақытта орындауының айқындылығын кейіннен ҚҚС-ты автоматты түрде қайтару үшін қадағалау болып табылады.</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Бұл ретте нөлдік ставка бойынша салық салынатын айналымдары жоқ Салық төлеушілерге алғаш рет ел ішінде сатып алынған тауарлар бойынша ҚҚС қайтару жүзеге асырылатын болады. Тауарлардың тізбесін уәкілетті орган бекітетін болады.</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 xml:space="preserve">ҚҚС бақылау шоттарын қолданатын экспорттаушылар үшін ҚҚС қайтару мерзімі 55 күннен 15 күнге дейін </w:t>
            </w:r>
            <w:r w:rsidRPr="00650EBB">
              <w:rPr>
                <w:rFonts w:ascii="Times New Roman" w:hAnsi="Times New Roman" w:cs="Times New Roman"/>
                <w:sz w:val="16"/>
                <w:szCs w:val="16"/>
                <w:lang w:val="ru-RU"/>
              </w:rPr>
              <w:lastRenderedPageBreak/>
              <w:t>қысқартылады, бұл ретте ҚҚС қайтару тәуекелдерді басқару жүйесін қолданбай жүргізілетін болады.</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"Doing Business-2019" есебіне белгілі бір кезең ішінде, яғни 2017 жылғы 2 маусымнан бастап 2018 жылғы 1 мамырды қоса алғанда, қабылданған және толығымен практикада іске асырылған реформалар есептеледі.</w:t>
            </w:r>
          </w:p>
          <w:p w:rsidR="00F80BEB" w:rsidRPr="00650EBB" w:rsidRDefault="00F80BEB" w:rsidP="00C94274">
            <w:pPr>
              <w:pStyle w:val="aff"/>
              <w:ind w:firstLine="34"/>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Реформа 2019 жылдың 1 қаңтарынан бастап күшіне енетіндіктен, ол "Doing Business - 2019"ағымдағы есебінде көрсетілмеген.</w:t>
            </w:r>
          </w:p>
          <w:p w:rsidR="00F80BEB" w:rsidRPr="00650EBB" w:rsidRDefault="00F80BEB" w:rsidP="00C94274">
            <w:pPr>
              <w:spacing w:after="0" w:line="240" w:lineRule="auto"/>
              <w:ind w:right="-221"/>
              <w:rPr>
                <w:rFonts w:ascii="Times New Roman" w:hAnsi="Times New Roman"/>
                <w:sz w:val="16"/>
                <w:szCs w:val="16"/>
                <w:lang w:val="kk-KZ"/>
              </w:rPr>
            </w:pPr>
            <w:r w:rsidRPr="00650EBB">
              <w:rPr>
                <w:rFonts w:ascii="Times New Roman" w:hAnsi="Times New Roman"/>
                <w:sz w:val="16"/>
                <w:szCs w:val="16"/>
              </w:rPr>
              <w:t>Сонымен қатар, бұл реформа келесі есепте ескерілетін болады.</w:t>
            </w:r>
          </w:p>
          <w:p w:rsidR="00F80BEB" w:rsidRPr="00650EBB" w:rsidRDefault="00F80BEB" w:rsidP="001E7B57">
            <w:pPr>
              <w:spacing w:after="0" w:line="240" w:lineRule="auto"/>
              <w:ind w:right="-221"/>
              <w:jc w:val="both"/>
              <w:rPr>
                <w:rFonts w:ascii="Times New Roman" w:hAnsi="Times New Roman"/>
                <w:b/>
                <w:sz w:val="16"/>
                <w:szCs w:val="16"/>
                <w:lang w:val="kk-KZ"/>
              </w:rPr>
            </w:pPr>
            <w:r w:rsidRPr="00650EBB">
              <w:rPr>
                <w:rFonts w:ascii="Times New Roman" w:hAnsi="Times New Roman"/>
                <w:b/>
                <w:sz w:val="16"/>
                <w:szCs w:val="16"/>
                <w:lang w:val="kk-KZ"/>
              </w:rPr>
              <w:t>2019 жыл.</w:t>
            </w:r>
          </w:p>
          <w:p w:rsidR="00F80BEB" w:rsidRPr="00650EBB" w:rsidRDefault="00F80BEB" w:rsidP="001E7B57">
            <w:pPr>
              <w:spacing w:after="0" w:line="240" w:lineRule="auto"/>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 xml:space="preserve">Көрсеткішке қол жеткізілген жоқ. </w:t>
            </w:r>
          </w:p>
          <w:p w:rsidR="00F80BEB" w:rsidRPr="00650EBB" w:rsidRDefault="00F80BEB" w:rsidP="001E7B57">
            <w:pPr>
              <w:spacing w:after="0" w:line="240" w:lineRule="auto"/>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2019 жылғы 24 қазанда Дүниежүзілік банк "Doing Business-2020"бизнесті жүргізу жеңілдігі бойынша кезекті жыл сайынғы есепті жариялады.</w:t>
            </w:r>
          </w:p>
          <w:p w:rsidR="00F80BEB" w:rsidRPr="00650EBB" w:rsidRDefault="00F80BEB" w:rsidP="001E7B57">
            <w:pPr>
              <w:spacing w:after="0" w:line="240" w:lineRule="auto"/>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Рейтингтегі Қазақстанның жалпы позициясы-25 орын 3 орынға көтерілді (2019 жылы 28 орын).</w:t>
            </w:r>
          </w:p>
          <w:p w:rsidR="00F80BEB" w:rsidRPr="00650EBB" w:rsidRDefault="00F80BEB" w:rsidP="001E7B57">
            <w:pPr>
              <w:spacing w:after="0" w:line="240" w:lineRule="auto"/>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"Салық салу" индикаторы бойынша Қазақстан 64-орында, 8 позицияға төмендеу, 2019 жылы 56-орын.</w:t>
            </w:r>
          </w:p>
          <w:p w:rsidR="00F80BEB" w:rsidRPr="00650EBB" w:rsidRDefault="00F80BEB" w:rsidP="001E7B57">
            <w:pPr>
              <w:spacing w:after="0" w:line="240" w:lineRule="auto"/>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Бұл индикатор келесі көрсеткіштерді қамтиды:</w:t>
            </w:r>
          </w:p>
          <w:p w:rsidR="00F80BEB" w:rsidRPr="00650EBB" w:rsidRDefault="00F80BEB" w:rsidP="00C94274">
            <w:pPr>
              <w:spacing w:after="0" w:line="240" w:lineRule="auto"/>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 төлемдер (жылына саны);</w:t>
            </w:r>
          </w:p>
          <w:p w:rsidR="00F80BEB" w:rsidRPr="00650EBB" w:rsidRDefault="00F80BEB" w:rsidP="00C94274">
            <w:pPr>
              <w:spacing w:after="0" w:line="240" w:lineRule="auto"/>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 уақыт (жылына сағат);</w:t>
            </w:r>
          </w:p>
          <w:p w:rsidR="00F80BEB" w:rsidRPr="00650EBB" w:rsidRDefault="00F80BEB" w:rsidP="00C94274">
            <w:pPr>
              <w:spacing w:after="0" w:line="240" w:lineRule="auto"/>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 салықтар мен жарналардың жалпы мөлшерлемесі;</w:t>
            </w:r>
          </w:p>
          <w:p w:rsidR="00F80BEB" w:rsidRPr="00650EBB" w:rsidRDefault="00F80BEB" w:rsidP="00C94274">
            <w:pPr>
              <w:spacing w:after="0" w:line="240" w:lineRule="auto"/>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 есеп беру және салық төлеуден кейінгі рәсімдер индексі.</w:t>
            </w:r>
          </w:p>
          <w:p w:rsidR="00F80BEB" w:rsidRPr="00650EBB" w:rsidRDefault="00F80BEB" w:rsidP="00C94274">
            <w:pPr>
              <w:spacing w:after="0" w:line="240" w:lineRule="auto"/>
              <w:rPr>
                <w:rFonts w:ascii="Times New Roman" w:hAnsi="Times New Roman"/>
                <w:bCs/>
                <w:i/>
                <w:sz w:val="16"/>
                <w:szCs w:val="16"/>
                <w:bdr w:val="none" w:sz="0" w:space="0" w:color="auto" w:frame="1"/>
                <w:lang w:val="kk-KZ" w:eastAsia="ru-RU"/>
              </w:rPr>
            </w:pPr>
            <w:r w:rsidRPr="00650EBB">
              <w:rPr>
                <w:rFonts w:ascii="Times New Roman" w:hAnsi="Times New Roman"/>
                <w:bCs/>
                <w:i/>
                <w:sz w:val="16"/>
                <w:szCs w:val="16"/>
                <w:u w:val="single"/>
                <w:bdr w:val="none" w:sz="0" w:space="0" w:color="auto" w:frame="1"/>
                <w:lang w:val="kk-KZ" w:eastAsia="ru-RU"/>
              </w:rPr>
              <w:t xml:space="preserve">Анықтама ретінде: </w:t>
            </w:r>
            <w:r w:rsidRPr="00650EBB">
              <w:rPr>
                <w:rFonts w:ascii="Times New Roman" w:hAnsi="Times New Roman"/>
                <w:bCs/>
                <w:i/>
                <w:sz w:val="16"/>
                <w:szCs w:val="16"/>
                <w:bdr w:val="none" w:sz="0" w:space="0" w:color="auto" w:frame="1"/>
                <w:lang w:val="kk-KZ" w:eastAsia="ru-RU"/>
              </w:rPr>
              <w:t>КТС, ҚҚС, ЖТС, СН, көлік құралдарына салық, жер салығы және ЖП, ММС, ФСС, МӨЗ-ге жарналар.</w:t>
            </w:r>
          </w:p>
          <w:p w:rsidR="00F80BEB" w:rsidRPr="00650EBB" w:rsidRDefault="00F80BEB" w:rsidP="00C94274">
            <w:pPr>
              <w:spacing w:after="0" w:line="240" w:lineRule="auto"/>
              <w:rPr>
                <w:rFonts w:ascii="Times New Roman" w:hAnsi="Times New Roman"/>
                <w:i/>
                <w:iCs/>
                <w:sz w:val="16"/>
                <w:szCs w:val="16"/>
                <w:bdr w:val="none" w:sz="0" w:space="0" w:color="auto" w:frame="1"/>
                <w:lang w:val="kk-KZ" w:eastAsia="ru-RU"/>
              </w:rPr>
            </w:pPr>
          </w:p>
          <w:tbl>
            <w:tblPr>
              <w:tblStyle w:val="af5"/>
              <w:tblW w:w="2871" w:type="dxa"/>
              <w:tblLayout w:type="fixed"/>
              <w:tblLook w:val="04A0" w:firstRow="1" w:lastRow="0" w:firstColumn="1" w:lastColumn="0" w:noHBand="0" w:noVBand="1"/>
            </w:tblPr>
            <w:tblGrid>
              <w:gridCol w:w="1029"/>
              <w:gridCol w:w="567"/>
              <w:gridCol w:w="567"/>
              <w:gridCol w:w="708"/>
            </w:tblGrid>
            <w:tr w:rsidR="00F80BEB" w:rsidRPr="00650EBB" w:rsidTr="00C94274">
              <w:tc>
                <w:tcPr>
                  <w:tcW w:w="1029" w:type="dxa"/>
                  <w:vAlign w:val="center"/>
                </w:tcPr>
                <w:p w:rsidR="00F80BEB" w:rsidRPr="00650EBB" w:rsidRDefault="00F80BEB" w:rsidP="00C94274">
                  <w:pPr>
                    <w:spacing w:after="0" w:line="240" w:lineRule="auto"/>
                    <w:jc w:val="center"/>
                    <w:rPr>
                      <w:rFonts w:ascii="Times New Roman" w:hAnsi="Times New Roman"/>
                      <w:b/>
                      <w:sz w:val="16"/>
                      <w:szCs w:val="16"/>
                      <w:lang w:val="kk-KZ"/>
                    </w:rPr>
                  </w:pPr>
                  <w:r w:rsidRPr="00650EBB">
                    <w:rPr>
                      <w:rFonts w:ascii="Times New Roman" w:hAnsi="Times New Roman"/>
                      <w:b/>
                      <w:sz w:val="16"/>
                      <w:szCs w:val="16"/>
                      <w:lang w:val="kk-KZ"/>
                    </w:rPr>
                    <w:t xml:space="preserve">Көрсеткіштер </w:t>
                  </w:r>
                </w:p>
              </w:tc>
              <w:tc>
                <w:tcPr>
                  <w:tcW w:w="567" w:type="dxa"/>
                  <w:vAlign w:val="center"/>
                </w:tcPr>
                <w:p w:rsidR="00F80BEB" w:rsidRPr="00650EBB" w:rsidRDefault="00F80BEB" w:rsidP="00C94274">
                  <w:pPr>
                    <w:spacing w:after="0" w:line="240" w:lineRule="auto"/>
                    <w:jc w:val="center"/>
                    <w:rPr>
                      <w:rFonts w:ascii="Times New Roman" w:hAnsi="Times New Roman"/>
                      <w:b/>
                      <w:sz w:val="16"/>
                      <w:szCs w:val="16"/>
                    </w:rPr>
                  </w:pPr>
                  <w:r w:rsidRPr="00650EBB">
                    <w:rPr>
                      <w:rFonts w:ascii="Times New Roman" w:hAnsi="Times New Roman"/>
                      <w:b/>
                      <w:sz w:val="16"/>
                      <w:szCs w:val="16"/>
                    </w:rPr>
                    <w:t>DB 2019</w:t>
                  </w:r>
                </w:p>
              </w:tc>
              <w:tc>
                <w:tcPr>
                  <w:tcW w:w="567" w:type="dxa"/>
                  <w:vAlign w:val="center"/>
                </w:tcPr>
                <w:p w:rsidR="00F80BEB" w:rsidRPr="00650EBB" w:rsidRDefault="00F80BEB" w:rsidP="00C94274">
                  <w:pPr>
                    <w:spacing w:after="0" w:line="240" w:lineRule="auto"/>
                    <w:jc w:val="center"/>
                    <w:rPr>
                      <w:rFonts w:ascii="Times New Roman" w:hAnsi="Times New Roman"/>
                      <w:b/>
                      <w:sz w:val="16"/>
                      <w:szCs w:val="16"/>
                    </w:rPr>
                  </w:pPr>
                  <w:r w:rsidRPr="00650EBB">
                    <w:rPr>
                      <w:rFonts w:ascii="Times New Roman" w:hAnsi="Times New Roman"/>
                      <w:b/>
                      <w:sz w:val="16"/>
                      <w:szCs w:val="16"/>
                    </w:rPr>
                    <w:t>DB 2020</w:t>
                  </w:r>
                </w:p>
              </w:tc>
              <w:tc>
                <w:tcPr>
                  <w:tcW w:w="708" w:type="dxa"/>
                  <w:vAlign w:val="center"/>
                </w:tcPr>
                <w:p w:rsidR="00F80BEB" w:rsidRPr="00650EBB" w:rsidRDefault="00F80BEB" w:rsidP="00C94274">
                  <w:pPr>
                    <w:spacing w:after="0" w:line="240" w:lineRule="auto"/>
                    <w:jc w:val="center"/>
                    <w:rPr>
                      <w:rFonts w:ascii="Times New Roman" w:hAnsi="Times New Roman"/>
                      <w:b/>
                      <w:sz w:val="16"/>
                      <w:szCs w:val="16"/>
                    </w:rPr>
                  </w:pPr>
                  <w:r w:rsidRPr="00650EBB">
                    <w:rPr>
                      <w:rFonts w:ascii="Times New Roman" w:hAnsi="Times New Roman"/>
                      <w:b/>
                      <w:sz w:val="16"/>
                      <w:szCs w:val="16"/>
                      <w:lang w:val="kk-KZ"/>
                    </w:rPr>
                    <w:t>Ауытқу</w:t>
                  </w:r>
                  <w:r w:rsidRPr="00650EBB">
                    <w:rPr>
                      <w:rFonts w:ascii="Times New Roman" w:hAnsi="Times New Roman"/>
                      <w:b/>
                      <w:sz w:val="16"/>
                      <w:szCs w:val="16"/>
                    </w:rPr>
                    <w:t>+/-</w:t>
                  </w:r>
                </w:p>
              </w:tc>
            </w:tr>
            <w:tr w:rsidR="00F80BEB" w:rsidRPr="00650EBB" w:rsidTr="00C94274">
              <w:tc>
                <w:tcPr>
                  <w:tcW w:w="1029" w:type="dxa"/>
                </w:tcPr>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eastAsia="ru-RU"/>
                    </w:rPr>
                    <w:t>төлемдер (жылына саны)</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7</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10</w:t>
                  </w:r>
                </w:p>
              </w:tc>
              <w:tc>
                <w:tcPr>
                  <w:tcW w:w="708"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+3</w:t>
                  </w:r>
                </w:p>
              </w:tc>
            </w:tr>
            <w:tr w:rsidR="00F80BEB" w:rsidRPr="00650EBB" w:rsidTr="00C94274">
              <w:tc>
                <w:tcPr>
                  <w:tcW w:w="1029" w:type="dxa"/>
                </w:tcPr>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уақыт (жылына сағат)</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182</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186</w:t>
                  </w:r>
                </w:p>
              </w:tc>
              <w:tc>
                <w:tcPr>
                  <w:tcW w:w="708"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+ 4</w:t>
                  </w:r>
                </w:p>
              </w:tc>
            </w:tr>
            <w:tr w:rsidR="00F80BEB" w:rsidRPr="00650EBB" w:rsidTr="00C94274">
              <w:tc>
                <w:tcPr>
                  <w:tcW w:w="1029" w:type="dxa"/>
                </w:tcPr>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салықтар мен жарналардың жалпы мөлшерлемесі (</w:t>
                  </w:r>
                  <w:r w:rsidRPr="00650EBB">
                    <w:rPr>
                      <w:rFonts w:ascii="Times New Roman" w:hAnsi="Times New Roman"/>
                      <w:sz w:val="16"/>
                      <w:szCs w:val="16"/>
                      <w:lang w:val="kk-KZ"/>
                    </w:rPr>
                    <w:t xml:space="preserve"> </w:t>
                  </w:r>
                  <w:r w:rsidRPr="00650EBB">
                    <w:rPr>
                      <w:rFonts w:ascii="Times New Roman" w:hAnsi="Times New Roman"/>
                      <w:sz w:val="16"/>
                      <w:szCs w:val="16"/>
                      <w:lang w:val="kk-KZ"/>
                    </w:rPr>
                    <w:lastRenderedPageBreak/>
                    <w:t>пайдадан</w:t>
                  </w:r>
                  <w:r w:rsidRPr="00650EBB">
                    <w:rPr>
                      <w:rFonts w:ascii="Times New Roman" w:hAnsi="Times New Roman"/>
                      <w:sz w:val="16"/>
                      <w:szCs w:val="16"/>
                    </w:rPr>
                    <w:t>%)</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29,4</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28,4</w:t>
                  </w:r>
                </w:p>
              </w:tc>
              <w:tc>
                <w:tcPr>
                  <w:tcW w:w="708"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-1</w:t>
                  </w:r>
                </w:p>
              </w:tc>
            </w:tr>
            <w:tr w:rsidR="00F80BEB" w:rsidRPr="00650EBB" w:rsidTr="00C94274">
              <w:tc>
                <w:tcPr>
                  <w:tcW w:w="1029" w:type="dxa"/>
                </w:tcPr>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eastAsia="ru-RU"/>
                    </w:rPr>
                    <w:lastRenderedPageBreak/>
                    <w:t>есеп беру және салық төлеуден кейінгі рәсімдер индексі</w:t>
                  </w:r>
                  <w:r w:rsidRPr="00650EBB">
                    <w:rPr>
                      <w:rFonts w:ascii="Times New Roman" w:hAnsi="Times New Roman"/>
                      <w:sz w:val="16"/>
                      <w:szCs w:val="16"/>
                    </w:rPr>
                    <w:t xml:space="preserve"> (0-100)</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48,85</w:t>
                  </w:r>
                </w:p>
              </w:tc>
              <w:tc>
                <w:tcPr>
                  <w:tcW w:w="567" w:type="dxa"/>
                  <w:vAlign w:val="center"/>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48,9</w:t>
                  </w:r>
                </w:p>
              </w:tc>
              <w:tc>
                <w:tcPr>
                  <w:tcW w:w="708" w:type="dxa"/>
                  <w:vAlign w:val="center"/>
                </w:tcPr>
                <w:p w:rsidR="00F80BEB" w:rsidRPr="00650EBB" w:rsidRDefault="00F80BEB" w:rsidP="00C94274">
                  <w:pPr>
                    <w:spacing w:after="0" w:line="240" w:lineRule="auto"/>
                    <w:jc w:val="center"/>
                    <w:rPr>
                      <w:rFonts w:ascii="Times New Roman" w:hAnsi="Times New Roman"/>
                      <w:sz w:val="16"/>
                      <w:szCs w:val="16"/>
                      <w:lang w:val="kk-KZ"/>
                    </w:rPr>
                  </w:pPr>
                  <w:r w:rsidRPr="00650EBB">
                    <w:rPr>
                      <w:rFonts w:ascii="Times New Roman" w:hAnsi="Times New Roman"/>
                      <w:sz w:val="16"/>
                      <w:szCs w:val="16"/>
                      <w:lang w:val="kk-KZ" w:eastAsia="ru-RU"/>
                    </w:rPr>
                    <w:t>Өзгеріссіз</w:t>
                  </w:r>
                </w:p>
              </w:tc>
            </w:tr>
          </w:tbl>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
                <w:sz w:val="16"/>
                <w:szCs w:val="16"/>
                <w:lang w:val="kk-KZ" w:eastAsia="ru-RU"/>
              </w:rPr>
              <w:t>Т</w:t>
            </w:r>
            <w:r w:rsidRPr="00650EBB">
              <w:rPr>
                <w:rFonts w:ascii="Times New Roman" w:hAnsi="Times New Roman"/>
                <w:b/>
                <w:sz w:val="16"/>
                <w:szCs w:val="16"/>
                <w:lang w:eastAsia="ru-RU"/>
              </w:rPr>
              <w:t>өлемдер</w:t>
            </w:r>
            <w:r w:rsidRPr="00650EBB">
              <w:rPr>
                <w:rFonts w:ascii="Times New Roman" w:hAnsi="Times New Roman"/>
                <w:sz w:val="16"/>
                <w:szCs w:val="16"/>
                <w:lang w:eastAsia="ru-RU"/>
              </w:rPr>
              <w:t xml:space="preserve"> (жылына саны)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Бұл көрсеткіш төленген салықтар мен аударымдардың жалпы санын, төлеу әдісін, төлеу жиілігін, негізгі салықтар мен ЕТҚ-дан міндетті әлеуметтік аударымдар бойынша жылына есептілікті беру жиілігін көрсетеді.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
                <w:sz w:val="16"/>
                <w:szCs w:val="16"/>
                <w:lang w:val="kk-KZ"/>
              </w:rPr>
              <w:t>Уақыт</w:t>
            </w:r>
            <w:r w:rsidRPr="00650EBB">
              <w:rPr>
                <w:rFonts w:ascii="Times New Roman" w:hAnsi="Times New Roman"/>
                <w:sz w:val="16"/>
                <w:szCs w:val="16"/>
                <w:lang w:val="kk-KZ"/>
              </w:rPr>
              <w:t xml:space="preserve"> (жылына сағат)</w:t>
            </w:r>
          </w:p>
          <w:p w:rsidR="00F80BEB" w:rsidRPr="00650EBB" w:rsidRDefault="00F80BEB" w:rsidP="00C94274">
            <w:pPr>
              <w:spacing w:after="0" w:line="240" w:lineRule="auto"/>
              <w:ind w:left="59"/>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Салық салу индикаторы салықтар мен жарналардың үш негізгі түрін </w:t>
            </w:r>
            <w:r w:rsidRPr="00650EBB">
              <w:rPr>
                <w:rFonts w:ascii="Times New Roman" w:hAnsi="Times New Roman"/>
                <w:i/>
                <w:sz w:val="16"/>
                <w:szCs w:val="16"/>
                <w:lang w:val="kk-KZ" w:eastAsia="ru-RU"/>
              </w:rPr>
              <w:t>(КТС, ҚҚС, ЕТҚ салығы және әлеуметтік төлемдер)</w:t>
            </w:r>
            <w:r w:rsidRPr="00650EBB">
              <w:rPr>
                <w:rFonts w:ascii="Times New Roman" w:hAnsi="Times New Roman"/>
                <w:sz w:val="16"/>
                <w:szCs w:val="16"/>
                <w:lang w:val="kk-KZ" w:eastAsia="ru-RU"/>
              </w:rPr>
              <w:t xml:space="preserve"> дайындау, беру және төлеу үшін қажетті уақытты өлшейді. Сауалнамаға сәйкес, салық төлеушілер барлық қажетті ақпаратты дайындауға, КТС, салықтар мен баждарды төлеуге және төлеуге жұмсалған уақыт: КТС үшін </w:t>
            </w:r>
            <w:r w:rsidRPr="00650EBB">
              <w:rPr>
                <w:rFonts w:ascii="Times New Roman" w:hAnsi="Times New Roman"/>
                <w:b/>
                <w:sz w:val="16"/>
                <w:szCs w:val="16"/>
                <w:lang w:val="kk-KZ" w:eastAsia="ru-RU"/>
              </w:rPr>
              <w:t>55</w:t>
            </w:r>
            <w:r w:rsidRPr="00650EBB">
              <w:rPr>
                <w:rFonts w:ascii="Times New Roman" w:hAnsi="Times New Roman"/>
                <w:sz w:val="16"/>
                <w:szCs w:val="16"/>
                <w:lang w:val="kk-KZ" w:eastAsia="ru-RU"/>
              </w:rPr>
              <w:t xml:space="preserve"> сағат, жұмыс күшіне салынатын салықтар мен жарналар үшін </w:t>
            </w:r>
            <w:r w:rsidRPr="00650EBB">
              <w:rPr>
                <w:rFonts w:ascii="Times New Roman" w:hAnsi="Times New Roman"/>
                <w:b/>
                <w:sz w:val="16"/>
                <w:szCs w:val="16"/>
                <w:lang w:val="kk-KZ" w:eastAsia="ru-RU"/>
              </w:rPr>
              <w:t>78</w:t>
            </w:r>
            <w:r w:rsidRPr="00650EBB">
              <w:rPr>
                <w:rFonts w:ascii="Times New Roman" w:hAnsi="Times New Roman"/>
                <w:sz w:val="16"/>
                <w:szCs w:val="16"/>
                <w:lang w:val="kk-KZ" w:eastAsia="ru-RU"/>
              </w:rPr>
              <w:t xml:space="preserve"> сағат және ҚҚС үшін </w:t>
            </w:r>
            <w:r w:rsidRPr="00650EBB">
              <w:rPr>
                <w:rFonts w:ascii="Times New Roman" w:hAnsi="Times New Roman"/>
                <w:b/>
                <w:sz w:val="16"/>
                <w:szCs w:val="16"/>
                <w:lang w:val="kk-KZ" w:eastAsia="ru-RU"/>
              </w:rPr>
              <w:t>53</w:t>
            </w:r>
            <w:r w:rsidRPr="00650EBB">
              <w:rPr>
                <w:rFonts w:ascii="Times New Roman" w:hAnsi="Times New Roman"/>
                <w:sz w:val="16"/>
                <w:szCs w:val="16"/>
                <w:lang w:val="kk-KZ" w:eastAsia="ru-RU"/>
              </w:rPr>
              <w:t xml:space="preserve"> сағат.</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Осы индикатор бойынша позицияның төмендеуіне қосымша төлемдер мен міндетті аударымдар </w:t>
            </w:r>
            <w:r w:rsidRPr="00650EBB">
              <w:rPr>
                <w:rFonts w:ascii="Times New Roman" w:hAnsi="Times New Roman"/>
                <w:i/>
                <w:sz w:val="16"/>
                <w:szCs w:val="16"/>
                <w:lang w:val="kk-KZ" w:eastAsia="ru-RU"/>
              </w:rPr>
              <w:t>(ММС, зейнетақы аударымдары, МӘСҚ)</w:t>
            </w:r>
            <w:r w:rsidRPr="00650EBB">
              <w:rPr>
                <w:rFonts w:ascii="Times New Roman" w:hAnsi="Times New Roman"/>
                <w:sz w:val="16"/>
                <w:szCs w:val="16"/>
                <w:lang w:val="kk-KZ" w:eastAsia="ru-RU"/>
              </w:rPr>
              <w:t xml:space="preserve"> әсер етті, олар міндеттемелерді орындау уақытын 74 сағаттан 78 сағатқа дейін арттырды.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
                <w:sz w:val="16"/>
                <w:szCs w:val="16"/>
                <w:lang w:val="kk-KZ"/>
              </w:rPr>
              <w:t>Салықтар мен жарналардың жалпы мөлшерлемесі</w:t>
            </w:r>
            <w:r w:rsidRPr="00650EBB">
              <w:rPr>
                <w:rFonts w:ascii="Times New Roman" w:hAnsi="Times New Roman"/>
                <w:sz w:val="16"/>
                <w:szCs w:val="16"/>
                <w:lang w:val="kk-KZ"/>
              </w:rPr>
              <w:t xml:space="preserve"> (пайдадан %)</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Рейтингтегі позицияның нашарлауына қарамастан, бизнес үшін жалпы салық жүктемесі 1% - ға төмендеді.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2018 жылғы 1 қаңтардан бастап Әлеуметтік салық мөлшерлемесі 11%-дан 9,5%-ға дейін </w:t>
            </w:r>
            <w:r w:rsidRPr="00650EBB">
              <w:rPr>
                <w:rFonts w:ascii="Times New Roman" w:hAnsi="Times New Roman"/>
                <w:i/>
                <w:sz w:val="16"/>
                <w:szCs w:val="16"/>
                <w:lang w:val="kk-KZ" w:eastAsia="ru-RU"/>
              </w:rPr>
              <w:t>(ҚР СК 485-бабы)</w:t>
            </w:r>
            <w:r w:rsidRPr="00650EBB">
              <w:rPr>
                <w:rFonts w:ascii="Times New Roman" w:hAnsi="Times New Roman"/>
                <w:sz w:val="16"/>
                <w:szCs w:val="16"/>
                <w:lang w:val="kk-KZ" w:eastAsia="ru-RU"/>
              </w:rPr>
              <w:t xml:space="preserve"> және әлеуметтік аударымдар 5%-дан 3,5%-ға дейін </w:t>
            </w:r>
            <w:r w:rsidRPr="00650EBB">
              <w:rPr>
                <w:rFonts w:ascii="Times New Roman" w:hAnsi="Times New Roman"/>
                <w:i/>
                <w:sz w:val="16"/>
                <w:szCs w:val="16"/>
                <w:lang w:val="kk-KZ" w:eastAsia="ru-RU"/>
              </w:rPr>
              <w:t xml:space="preserve">(25.04.2003 ж. №405 "Міндетті әлеуметтік сақтандыру туралы" ҚР Заңының 14-бабының 1-тармағы) </w:t>
            </w:r>
            <w:r w:rsidRPr="00650EBB">
              <w:rPr>
                <w:rFonts w:ascii="Times New Roman" w:hAnsi="Times New Roman"/>
                <w:sz w:val="16"/>
                <w:szCs w:val="16"/>
                <w:lang w:val="kk-KZ" w:eastAsia="ru-RU"/>
              </w:rPr>
              <w:t>төмендетілді.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
                <w:sz w:val="16"/>
                <w:szCs w:val="16"/>
                <w:lang w:val="kk-KZ" w:eastAsia="ru-RU"/>
              </w:rPr>
              <w:t xml:space="preserve">Есеп беру және салық төлеуден кейінгі рәсімдер индексі </w:t>
            </w:r>
            <w:r w:rsidRPr="00650EBB">
              <w:rPr>
                <w:rFonts w:ascii="Times New Roman" w:hAnsi="Times New Roman"/>
                <w:sz w:val="16"/>
                <w:szCs w:val="16"/>
                <w:lang w:val="kk-KZ" w:eastAsia="ru-RU"/>
              </w:rPr>
              <w:t>(ҚҚС қайтару)</w:t>
            </w:r>
          </w:p>
          <w:p w:rsidR="00F80BEB" w:rsidRPr="00650EBB" w:rsidRDefault="00F80BEB" w:rsidP="00C94274">
            <w:pPr>
              <w:spacing w:after="0" w:line="240" w:lineRule="auto"/>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 xml:space="preserve">2019 жылғы 1 қаңтардан бастап ҚҚС бойынша бақылау шотын ерікті негізде пайдаланатын салық төлеушілер үшін ҚҚС асып кетуін қайтарудың жаңа </w:t>
            </w:r>
            <w:r w:rsidRPr="00650EBB">
              <w:rPr>
                <w:rFonts w:ascii="Times New Roman" w:hAnsi="Times New Roman"/>
                <w:bCs/>
                <w:sz w:val="16"/>
                <w:szCs w:val="16"/>
                <w:bdr w:val="none" w:sz="0" w:space="0" w:color="auto" w:frame="1"/>
                <w:lang w:val="kk-KZ" w:eastAsia="ru-RU"/>
              </w:rPr>
              <w:lastRenderedPageBreak/>
              <w:t xml:space="preserve">тәртібі енгізілді </w:t>
            </w:r>
            <w:r w:rsidRPr="00650EBB">
              <w:rPr>
                <w:rFonts w:ascii="Times New Roman" w:hAnsi="Times New Roman"/>
                <w:bCs/>
                <w:i/>
                <w:sz w:val="16"/>
                <w:szCs w:val="16"/>
                <w:bdr w:val="none" w:sz="0" w:space="0" w:color="auto" w:frame="1"/>
                <w:lang w:val="kk-KZ" w:eastAsia="ru-RU"/>
              </w:rPr>
              <w:t>(«Салық және бюджетке төленетін басқа да міндетті төлемдер туралы» 2017 жылғы 25 желтоқсандағы № 120-VI Қазақстан Республикасы Кодексінің (Салық кодексі) 433-бабы,)</w:t>
            </w:r>
            <w:r w:rsidRPr="00650EBB">
              <w:rPr>
                <w:rFonts w:ascii="Times New Roman" w:hAnsi="Times New Roman"/>
                <w:bCs/>
                <w:sz w:val="16"/>
                <w:szCs w:val="16"/>
                <w:bdr w:val="none" w:sz="0" w:space="0" w:color="auto" w:frame="1"/>
                <w:lang w:val="kk-KZ" w:eastAsia="ru-RU"/>
              </w:rPr>
              <w:t xml:space="preserve"> онда ҚҚС қайтару 55 күннің орнына 15 күн ішінде, тексеру жүргізбей және тәуекелдерді басқару жүйесін қолданбай жүргізіледі.</w:t>
            </w:r>
          </w:p>
          <w:p w:rsidR="00F80BEB" w:rsidRPr="00650EBB" w:rsidRDefault="00F80BEB" w:rsidP="00C94274">
            <w:pPr>
              <w:spacing w:after="0" w:line="240" w:lineRule="auto"/>
              <w:ind w:right="-221"/>
              <w:jc w:val="both"/>
              <w:rPr>
                <w:rFonts w:ascii="Times New Roman" w:hAnsi="Times New Roman"/>
                <w:bCs/>
                <w:sz w:val="16"/>
                <w:szCs w:val="16"/>
                <w:bdr w:val="none" w:sz="0" w:space="0" w:color="auto" w:frame="1"/>
                <w:lang w:val="kk-KZ" w:eastAsia="ru-RU"/>
              </w:rPr>
            </w:pPr>
            <w:r w:rsidRPr="00650EBB">
              <w:rPr>
                <w:rFonts w:ascii="Times New Roman" w:hAnsi="Times New Roman"/>
                <w:bCs/>
                <w:sz w:val="16"/>
                <w:szCs w:val="16"/>
                <w:bdr w:val="none" w:sz="0" w:space="0" w:color="auto" w:frame="1"/>
                <w:lang w:val="kk-KZ" w:eastAsia="ru-RU"/>
              </w:rPr>
              <w:t xml:space="preserve">Осылайша, мемлекеттік кірістер органдары пилоттық жоба барысында салық органдарының ақпараттық жүйелерінде </w:t>
            </w:r>
            <w:r w:rsidRPr="00650EBB">
              <w:rPr>
                <w:rFonts w:ascii="Times New Roman" w:hAnsi="Times New Roman"/>
                <w:bCs/>
                <w:i/>
                <w:sz w:val="16"/>
                <w:szCs w:val="16"/>
                <w:bdr w:val="none" w:sz="0" w:space="0" w:color="auto" w:frame="1"/>
                <w:lang w:val="kk-KZ" w:eastAsia="ru-RU"/>
              </w:rPr>
              <w:t>(оның ішінде Астана - 1 АЖ; СОНО АЖ; ЕХД АЖ, ЦУЛС АЖ, ЭШФ АЖ, Блокчейн ҚҚС АЖ)</w:t>
            </w:r>
            <w:r w:rsidRPr="00650EBB">
              <w:rPr>
                <w:rFonts w:ascii="Times New Roman" w:hAnsi="Times New Roman"/>
                <w:bCs/>
                <w:sz w:val="16"/>
                <w:szCs w:val="16"/>
                <w:bdr w:val="none" w:sz="0" w:space="0" w:color="auto" w:frame="1"/>
                <w:lang w:val="kk-KZ" w:eastAsia="ru-RU"/>
              </w:rPr>
              <w:t xml:space="preserve"> бар деректердің негізінде автоматты режимде 15 күн ішінде тексеру жүргізбей ҚҚС бақылау шоттарын қолданатын 6 пилоттық салық төлеушіге ҚҚС қайтару жүргізілді.</w:t>
            </w:r>
          </w:p>
          <w:p w:rsidR="00F80BEB" w:rsidRPr="00650EBB" w:rsidRDefault="00F80BEB" w:rsidP="00C94274">
            <w:pPr>
              <w:spacing w:after="0" w:line="240" w:lineRule="auto"/>
              <w:ind w:right="-221"/>
              <w:rPr>
                <w:rFonts w:ascii="Times New Roman" w:hAnsi="Times New Roman"/>
                <w:b/>
                <w:sz w:val="16"/>
                <w:szCs w:val="16"/>
                <w:lang w:val="kk-KZ" w:eastAsia="ru-RU"/>
              </w:rPr>
            </w:pPr>
            <w:r w:rsidRPr="00650EBB">
              <w:rPr>
                <w:rFonts w:ascii="Times New Roman" w:hAnsi="Times New Roman"/>
                <w:b/>
                <w:sz w:val="16"/>
                <w:szCs w:val="16"/>
                <w:lang w:val="kk-KZ" w:eastAsia="ru-RU"/>
              </w:rPr>
              <w:t>2020 жыл.</w:t>
            </w:r>
          </w:p>
          <w:p w:rsidR="00F80BEB" w:rsidRPr="00650EBB" w:rsidRDefault="00F80BEB" w:rsidP="00C94274">
            <w:pPr>
              <w:spacing w:after="0" w:line="240" w:lineRule="auto"/>
              <w:ind w:right="-221"/>
              <w:rPr>
                <w:rFonts w:ascii="Times New Roman" w:hAnsi="Times New Roman"/>
                <w:b/>
                <w:sz w:val="16"/>
                <w:szCs w:val="16"/>
                <w:lang w:val="kk-KZ" w:eastAsia="ru-RU"/>
              </w:rPr>
            </w:pPr>
            <w:r w:rsidRPr="00650EBB">
              <w:rPr>
                <w:rFonts w:ascii="Times New Roman" w:hAnsi="Times New Roman"/>
                <w:sz w:val="16"/>
                <w:szCs w:val="16"/>
                <w:lang w:val="kk-KZ"/>
              </w:rPr>
              <w:t xml:space="preserve">Дүниежүзілік банк тобының 2020 жылғы 27 тамыздағы өтініші бойынша жыл сайынғы «Doing Business-2021» баяндамасын жариялау тәуелсіз аудит жүргізу уақытына тоқтатыла тұрады </w:t>
            </w:r>
            <w:r w:rsidRPr="00650EBB">
              <w:rPr>
                <w:rFonts w:ascii="Times New Roman" w:hAnsi="Times New Roman"/>
                <w:i/>
                <w:sz w:val="16"/>
                <w:szCs w:val="16"/>
                <w:lang w:val="kk-KZ"/>
              </w:rPr>
              <w:t>(</w:t>
            </w:r>
            <w:hyperlink r:id="rId9" w:history="1">
              <w:r w:rsidRPr="00650EBB">
                <w:rPr>
                  <w:rStyle w:val="a8"/>
                  <w:rFonts w:ascii="Times New Roman" w:hAnsi="Times New Roman"/>
                  <w:sz w:val="16"/>
                  <w:szCs w:val="16"/>
                  <w:lang w:val="kk-KZ"/>
                </w:rPr>
                <w:t>https://www.vsemirnyjbank.org/ru/news/statement/2020/08/27/doing-business---data-irregularities-statement.print</w:t>
              </w:r>
            </w:hyperlink>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12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Жеке кәсіпкерлік субъектілерін мемлекеттік қолдау шараларымен, оларды ұсыну тәртібін автоматтандыру арқылы қамтуды ұлғайту</w:t>
            </w:r>
          </w:p>
        </w:tc>
        <w:tc>
          <w:tcPr>
            <w:tcW w:w="446" w:type="dxa"/>
            <w:tcBorders>
              <w:top w:val="nil"/>
              <w:left w:val="nil"/>
              <w:bottom w:val="single" w:sz="4" w:space="0" w:color="auto"/>
              <w:right w:val="single" w:sz="4" w:space="0" w:color="auto"/>
            </w:tcBorders>
            <w:shd w:val="clear" w:color="auto" w:fill="auto"/>
          </w:tcPr>
          <w:p w:rsidR="00F80BEB" w:rsidRPr="00650EBB" w:rsidRDefault="00770693"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770693"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ҰЭМ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145</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145</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150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150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200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200</w:t>
            </w:r>
          </w:p>
        </w:tc>
        <w:tc>
          <w:tcPr>
            <w:tcW w:w="567" w:type="dxa"/>
            <w:tcBorders>
              <w:top w:val="nil"/>
              <w:left w:val="nil"/>
              <w:bottom w:val="single" w:sz="4" w:space="0" w:color="auto"/>
              <w:right w:val="single" w:sz="4" w:space="0" w:color="auto"/>
            </w:tcBorders>
            <w:shd w:val="clear" w:color="auto" w:fill="auto"/>
          </w:tcPr>
          <w:p w:rsidR="00F80BEB" w:rsidRPr="00650EBB" w:rsidRDefault="00770693"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307</w:t>
            </w:r>
          </w:p>
        </w:tc>
        <w:tc>
          <w:tcPr>
            <w:tcW w:w="827" w:type="dxa"/>
            <w:tcBorders>
              <w:top w:val="nil"/>
              <w:left w:val="nil"/>
              <w:bottom w:val="single" w:sz="4" w:space="0" w:color="auto"/>
              <w:right w:val="single" w:sz="4" w:space="0" w:color="auto"/>
            </w:tcBorders>
            <w:shd w:val="clear" w:color="auto" w:fill="auto"/>
          </w:tcPr>
          <w:p w:rsidR="00F80BEB" w:rsidRPr="00650EBB" w:rsidRDefault="00770693"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770693"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right="-221"/>
              <w:rPr>
                <w:rFonts w:ascii="Times New Roman" w:hAnsi="Times New Roman"/>
                <w:b/>
                <w:sz w:val="16"/>
                <w:szCs w:val="16"/>
                <w:lang w:val="kk-KZ" w:eastAsia="ru-RU"/>
              </w:rPr>
            </w:pPr>
            <w:r w:rsidRPr="00650EBB">
              <w:rPr>
                <w:rFonts w:ascii="Times New Roman" w:hAnsi="Times New Roman"/>
                <w:b/>
                <w:sz w:val="16"/>
                <w:szCs w:val="16"/>
                <w:lang w:val="kk-KZ" w:eastAsia="ru-RU"/>
              </w:rPr>
              <w:t>2018 жыл.</w:t>
            </w:r>
          </w:p>
          <w:p w:rsidR="00F80BEB" w:rsidRPr="00650EBB" w:rsidRDefault="00F80BEB" w:rsidP="00C94274">
            <w:pPr>
              <w:spacing w:after="0" w:line="240" w:lineRule="auto"/>
              <w:ind w:right="-221"/>
              <w:jc w:val="both"/>
              <w:rPr>
                <w:rFonts w:ascii="Times New Roman" w:hAnsi="Times New Roman"/>
                <w:sz w:val="16"/>
                <w:szCs w:val="16"/>
                <w:lang w:val="kk-KZ" w:eastAsia="ru-RU"/>
              </w:rPr>
            </w:pPr>
            <w:r w:rsidRPr="00650EBB">
              <w:rPr>
                <w:rFonts w:ascii="Times New Roman" w:hAnsi="Times New Roman"/>
                <w:sz w:val="16"/>
                <w:szCs w:val="16"/>
                <w:lang w:val="kk-KZ" w:eastAsia="ru-RU"/>
              </w:rPr>
              <w:t>2018 жылғы көрсеткіш 2019 жылғы 1 маусымға дейінгі мерзімде есептелетін болады.</w:t>
            </w:r>
          </w:p>
          <w:p w:rsidR="00F80BEB" w:rsidRPr="00650EBB" w:rsidRDefault="00F80BEB" w:rsidP="00C94274">
            <w:pPr>
              <w:spacing w:after="0" w:line="240" w:lineRule="auto"/>
              <w:ind w:right="-221"/>
              <w:rPr>
                <w:rFonts w:ascii="Times New Roman" w:hAnsi="Times New Roman"/>
                <w:b/>
                <w:sz w:val="16"/>
                <w:szCs w:val="16"/>
                <w:lang w:val="kk-KZ" w:eastAsia="ru-RU"/>
              </w:rPr>
            </w:pPr>
            <w:r w:rsidRPr="00650EBB">
              <w:rPr>
                <w:rFonts w:ascii="Times New Roman" w:hAnsi="Times New Roman"/>
                <w:b/>
                <w:sz w:val="16"/>
                <w:szCs w:val="16"/>
                <w:lang w:val="kk-KZ" w:eastAsia="ru-RU"/>
              </w:rPr>
              <w:t>2019 жыл.</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2019 жылғы көрсеткіш 2020 жылдың 1 маусымына дейін есептелетін болады.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Мемлекеттік қызметтер көрсетуге жауапты мемлекеттік органдар мен ұйымдардың деректері бойынша 2018 жылы мемлекеттік қолдау шараларымен қағаз және электрондық түрде қамтылған 135 668 субъект қамтылды (ҰЭМ, АШМ деректері бойынша, ИИДМ, СІМ есебінсіз), бұл ШОБ жалпы санының 8,6% - ын құрайды (1 577 мың субъект), оның ішінде ҰЭМ-114 417 субъект, АШМ 5 Мемлекеттік қызмет бойынша 27 251 ШОБ субъектісіне көрсетілген.</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ИИДМ-дан мемлекеттік қолдаудың 5 шарасы қағаз түрінде берілетіндігі және мәлімдемелік сипатқа ие екендігі, оның қайта ұйымдастырылуына байланысты ИИДМ құзыретінен тыс қалған шаралар туралы жауап берілді.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СІМ сандық деректерді ұсынбады, </w:t>
            </w:r>
            <w:r w:rsidRPr="00650EBB">
              <w:rPr>
                <w:rFonts w:ascii="Times New Roman" w:hAnsi="Times New Roman"/>
                <w:sz w:val="16"/>
                <w:szCs w:val="16"/>
                <w:lang w:val="kk-KZ" w:eastAsia="ru-RU"/>
              </w:rPr>
              <w:lastRenderedPageBreak/>
              <w:t>«инвестициялық преференцияларды көздейтін инвестицияларды жүзеге асыруға инвестициялық келісімшарт жасасу» мемлекеттік қызметті автоматтандыру 2020 жылдың қаңтарынан бастап жоспарлануда.</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Ағымдағы уақытта жауапты мемлекеттік органдардан көрсеткіш бойынша деректерді жинау проблемасы бар. Маған тиісті түрде және қажетті ақпаратты уақтылы жинау жүргізілмейді. ИИДМ, АШМ, СІМ, мам (кейбір мемлекеттік қызметтер көрсету өкілеттіктерін ИИДМ-ден беруге байланысты) көрсетілген мемлекеттік қолдау шаралары бойынша статистиканы қағаз түрінде жүргізбейді.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Осы көрсеткіш бойынша нақты мәндерді жинау мақсатында 2018 жылы көрсеткіш бойынша ақпарат беруге қатысты ҰЭМ-ге сауалдар жолдау үшін Холдингтен бірнеше рет хат жіберілді (31.05.2019ж. №06-02-06/1668, 12.07.2019 ж. №06-02-06/2174, 06.09.2019 ж. №06-02-06/2771, 15.11.2019 ж. №06-02-06/3541, 15.01.2020 ж. №06-02-06/107 шығыс хаттары). </w:t>
            </w:r>
          </w:p>
          <w:p w:rsidR="00F80BEB" w:rsidRPr="00650EBB" w:rsidRDefault="00F80BEB" w:rsidP="00C94274">
            <w:pPr>
              <w:spacing w:after="0" w:line="240" w:lineRule="auto"/>
              <w:ind w:right="-221"/>
              <w:rPr>
                <w:rFonts w:ascii="Times New Roman" w:hAnsi="Times New Roman"/>
                <w:sz w:val="16"/>
                <w:szCs w:val="16"/>
                <w:lang w:val="kk-KZ" w:eastAsia="ru-RU"/>
              </w:rPr>
            </w:pPr>
            <w:r w:rsidRPr="00650EBB">
              <w:rPr>
                <w:rFonts w:ascii="Times New Roman" w:hAnsi="Times New Roman"/>
                <w:sz w:val="16"/>
                <w:szCs w:val="16"/>
                <w:lang w:val="kk-KZ" w:eastAsia="ru-RU"/>
              </w:rPr>
              <w:t>ҰЭМ (жауапты-кәсіпкерлікті мемлекеттік қолдау департаменті) АШМ, ИИДМ, СІМ-ден мемлекеттік қызметтер көрсетуге және мемлекеттік қолдау шараларына қатысты деректер сұралды (12.06.2019 ж. №14-2/237-и, 02.08.2019 ж. №14-2/312-и шығыс хаттары), алайда жоғарыда аталған мемлекеттік органдар көрсеткіш бойынша сандық деректер берілмеген. Осыған байланысты ҰЭМ-ден көрсеткіш бойынша толық емес мәліметтер берілді (09.09.2019 ж. шығыс №01-3-5-17/24078 хат).</w:t>
            </w:r>
          </w:p>
          <w:p w:rsidR="00F80BEB" w:rsidRPr="00650EBB" w:rsidRDefault="00F80BEB" w:rsidP="00C94274">
            <w:pPr>
              <w:spacing w:after="0" w:line="240" w:lineRule="auto"/>
              <w:ind w:right="-221"/>
              <w:rPr>
                <w:rFonts w:ascii="Times New Roman" w:hAnsi="Times New Roman"/>
                <w:b/>
                <w:sz w:val="16"/>
                <w:szCs w:val="16"/>
                <w:lang w:val="kk-KZ" w:eastAsia="ru-RU"/>
              </w:rPr>
            </w:pPr>
            <w:r w:rsidRPr="00650EBB">
              <w:rPr>
                <w:rFonts w:ascii="Times New Roman" w:hAnsi="Times New Roman"/>
                <w:b/>
                <w:sz w:val="16"/>
                <w:szCs w:val="16"/>
                <w:lang w:val="kk-KZ" w:eastAsia="ru-RU"/>
              </w:rPr>
              <w:t>2020 год.</w:t>
            </w:r>
          </w:p>
          <w:p w:rsidR="00F80BEB" w:rsidRPr="00650EBB" w:rsidRDefault="00F80BEB" w:rsidP="00C94274">
            <w:pPr>
              <w:spacing w:after="0" w:line="240" w:lineRule="auto"/>
              <w:ind w:left="-60" w:right="-3" w:firstLine="94"/>
              <w:jc w:val="both"/>
              <w:rPr>
                <w:rFonts w:ascii="Times New Roman" w:hAnsi="Times New Roman"/>
                <w:b/>
                <w:sz w:val="16"/>
                <w:szCs w:val="16"/>
                <w:lang w:val="kk-KZ"/>
              </w:rPr>
            </w:pPr>
            <w:r w:rsidRPr="00650EBB">
              <w:rPr>
                <w:rFonts w:ascii="Times New Roman" w:hAnsi="Times New Roman"/>
                <w:b/>
                <w:sz w:val="16"/>
                <w:szCs w:val="16"/>
                <w:lang w:val="kk-KZ"/>
              </w:rPr>
              <w:t>Орындалды.</w:t>
            </w:r>
          </w:p>
          <w:p w:rsidR="00F80BEB" w:rsidRPr="00650EBB" w:rsidRDefault="00F80BEB" w:rsidP="00C94274">
            <w:pPr>
              <w:spacing w:after="0" w:line="240" w:lineRule="auto"/>
              <w:ind w:right="-221"/>
              <w:jc w:val="both"/>
              <w:rPr>
                <w:rFonts w:ascii="Times New Roman" w:hAnsi="Times New Roman"/>
                <w:b/>
                <w:sz w:val="16"/>
                <w:szCs w:val="16"/>
                <w:lang w:val="kk-KZ" w:eastAsia="ru-RU"/>
              </w:rPr>
            </w:pPr>
            <w:r w:rsidRPr="00650EBB">
              <w:rPr>
                <w:rFonts w:ascii="Times New Roman" w:hAnsi="Times New Roman"/>
                <w:sz w:val="16"/>
                <w:szCs w:val="16"/>
                <w:lang w:val="kk-KZ"/>
              </w:rPr>
              <w:t xml:space="preserve">Мемлекеттік бағдарламаға сәйкес, 2020 жылдың қорытындысы бойынша мемлекеттік қолдау шараларымен ұсыну тәртібін автоматтандыру есебінен 200 000 субъектіні қамту жоспарланған болатын. Жауапты мемлекеттік органдар мен ұйымдар ұсынған ресми деректерге сәйкес, 2020 жылы мемлекеттік қолдау шараларымен қамтылған жеке кәсіпкерлік субъектілерінің саны </w:t>
            </w:r>
            <w:r w:rsidRPr="00650EBB">
              <w:rPr>
                <w:rFonts w:ascii="Times New Roman" w:hAnsi="Times New Roman"/>
                <w:b/>
                <w:sz w:val="16"/>
                <w:szCs w:val="16"/>
                <w:lang w:val="kk-KZ"/>
              </w:rPr>
              <w:t>307 625</w:t>
            </w:r>
            <w:r w:rsidRPr="00650EBB">
              <w:rPr>
                <w:rFonts w:ascii="Times New Roman" w:hAnsi="Times New Roman"/>
                <w:sz w:val="16"/>
                <w:szCs w:val="16"/>
                <w:lang w:val="kk-KZ"/>
              </w:rPr>
              <w:t xml:space="preserve"> құрады, оның ішінде электрондық түрде </w:t>
            </w:r>
            <w:r w:rsidRPr="00650EBB">
              <w:rPr>
                <w:rFonts w:ascii="Times New Roman" w:hAnsi="Times New Roman"/>
                <w:b/>
                <w:sz w:val="16"/>
                <w:szCs w:val="16"/>
                <w:lang w:val="kk-KZ"/>
              </w:rPr>
              <w:t>275 336</w:t>
            </w:r>
            <w:r w:rsidRPr="00650EBB">
              <w:rPr>
                <w:rFonts w:ascii="Times New Roman" w:hAnsi="Times New Roman"/>
                <w:sz w:val="16"/>
                <w:szCs w:val="16"/>
                <w:lang w:val="kk-KZ"/>
              </w:rPr>
              <w:t xml:space="preserve">, қағаз түрінде </w:t>
            </w:r>
            <w:r w:rsidRPr="00650EBB">
              <w:rPr>
                <w:rFonts w:ascii="Times New Roman" w:hAnsi="Times New Roman"/>
                <w:b/>
                <w:sz w:val="16"/>
                <w:szCs w:val="16"/>
                <w:lang w:val="kk-KZ"/>
              </w:rPr>
              <w:t>32 289</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val="kk-KZ" w:eastAsia="ru-RU"/>
              </w:rPr>
            </w:pPr>
            <w:r w:rsidRPr="00650EBB">
              <w:rPr>
                <w:rFonts w:ascii="Times New Roman" w:hAnsi="Times New Roman"/>
                <w:b/>
                <w:sz w:val="16"/>
                <w:szCs w:val="16"/>
                <w:lang w:val="kk-KZ" w:eastAsia="ru-RU"/>
              </w:rPr>
              <w:lastRenderedPageBreak/>
              <w:t>Іс-шаралар:</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39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 xml:space="preserve">ШОБ субъектілерін мемлекеттік қолдау шаралары бойынша «бір </w:t>
            </w:r>
            <w:r w:rsidRPr="00650EBB">
              <w:rPr>
                <w:rFonts w:ascii="Times New Roman" w:hAnsi="Times New Roman"/>
                <w:sz w:val="16"/>
                <w:szCs w:val="16"/>
                <w:lang w:val="kk-KZ" w:eastAsia="ru-RU"/>
              </w:rPr>
              <w:lastRenderedPageBreak/>
              <w:t>терезені» іске асыру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lastRenderedPageBreak/>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xml:space="preserve">ҰЭМ, ИИДМ, АШМ, «Атамекен» </w:t>
            </w:r>
            <w:r w:rsidRPr="00650EBB">
              <w:rPr>
                <w:rFonts w:ascii="Times New Roman" w:hAnsi="Times New Roman"/>
                <w:sz w:val="16"/>
                <w:szCs w:val="16"/>
                <w:lang w:eastAsia="ru-RU"/>
              </w:rPr>
              <w:lastRenderedPageBreak/>
              <w:t>ҚР ҰКП (келісу бойынша), «Қазақтелеком» АҚ (келісу бойынша), «Бәйтерек» ҰБХ» АҚ (келісу бойынша), «ҚазАгро» ҰБХ» АҚ (келісу бойынша), «Зерде» холдингі»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қаржыланды</w:t>
            </w:r>
            <w:r w:rsidRPr="00650EBB">
              <w:rPr>
                <w:rFonts w:ascii="Times New Roman" w:hAnsi="Times New Roman"/>
                <w:sz w:val="16"/>
                <w:szCs w:val="16"/>
                <w:lang w:eastAsia="ru-RU"/>
              </w:rPr>
              <w:lastRenderedPageBreak/>
              <w:t>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қаржыланд</w:t>
            </w:r>
            <w:r w:rsidRPr="00650EBB">
              <w:rPr>
                <w:rFonts w:ascii="Times New Roman" w:hAnsi="Times New Roman"/>
                <w:sz w:val="16"/>
                <w:szCs w:val="16"/>
                <w:lang w:eastAsia="ru-RU"/>
              </w:rPr>
              <w:lastRenderedPageBreak/>
              <w:t>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қаржылан</w:t>
            </w:r>
            <w:r w:rsidRPr="00650EBB">
              <w:rPr>
                <w:rFonts w:ascii="Times New Roman" w:hAnsi="Times New Roman"/>
                <w:sz w:val="16"/>
                <w:szCs w:val="16"/>
                <w:lang w:eastAsia="ru-RU"/>
              </w:rPr>
              <w:lastRenderedPageBreak/>
              <w:t>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қаржыланды</w:t>
            </w:r>
            <w:r w:rsidRPr="00650EBB">
              <w:rPr>
                <w:rFonts w:ascii="Times New Roman" w:hAnsi="Times New Roman"/>
                <w:sz w:val="16"/>
                <w:szCs w:val="16"/>
                <w:lang w:eastAsia="ru-RU"/>
              </w:rPr>
              <w:lastRenderedPageBreak/>
              <w:t>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қаржыла</w:t>
            </w:r>
            <w:r w:rsidRPr="00650EBB">
              <w:rPr>
                <w:rFonts w:ascii="Times New Roman" w:hAnsi="Times New Roman"/>
                <w:sz w:val="16"/>
                <w:szCs w:val="16"/>
                <w:lang w:eastAsia="ru-RU"/>
              </w:rPr>
              <w:lastRenderedPageBreak/>
              <w:t>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 xml:space="preserve">қаржыландыру </w:t>
            </w:r>
            <w:r w:rsidRPr="00650EBB">
              <w:rPr>
                <w:rFonts w:ascii="Times New Roman" w:hAnsi="Times New Roman"/>
                <w:sz w:val="16"/>
                <w:szCs w:val="16"/>
                <w:lang w:eastAsia="ru-RU"/>
              </w:rPr>
              <w:lastRenderedPageBreak/>
              <w:t>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қаржылан</w:t>
            </w:r>
            <w:r w:rsidRPr="00650EBB">
              <w:rPr>
                <w:rFonts w:ascii="Times New Roman" w:hAnsi="Times New Roman"/>
                <w:sz w:val="16"/>
                <w:szCs w:val="16"/>
                <w:lang w:eastAsia="ru-RU"/>
              </w:rPr>
              <w:lastRenderedPageBreak/>
              <w:t>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қаржылан</w:t>
            </w:r>
            <w:r w:rsidRPr="00650EBB">
              <w:rPr>
                <w:rFonts w:ascii="Times New Roman" w:hAnsi="Times New Roman"/>
                <w:sz w:val="16"/>
                <w:szCs w:val="16"/>
                <w:lang w:eastAsia="ru-RU"/>
              </w:rPr>
              <w:lastRenderedPageBreak/>
              <w:t>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қаржылан</w:t>
            </w:r>
            <w:r w:rsidRPr="00650EBB">
              <w:rPr>
                <w:rFonts w:ascii="Times New Roman" w:hAnsi="Times New Roman"/>
                <w:sz w:val="16"/>
                <w:szCs w:val="16"/>
                <w:lang w:eastAsia="ru-RU"/>
              </w:rPr>
              <w:lastRenderedPageBreak/>
              <w:t>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lastRenderedPageBreak/>
              <w:t xml:space="preserve">қаржыландыру </w:t>
            </w:r>
            <w:r w:rsidRPr="00650EBB">
              <w:rPr>
                <w:rFonts w:ascii="Times New Roman" w:hAnsi="Times New Roman"/>
                <w:sz w:val="16"/>
                <w:szCs w:val="16"/>
                <w:lang w:eastAsia="ru-RU"/>
              </w:rPr>
              <w:lastRenderedPageBreak/>
              <w:t>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lastRenderedPageBreak/>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Азаматтарға арналған үкімет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w:t>
            </w:r>
            <w:r w:rsidRPr="00650EBB">
              <w:rPr>
                <w:rFonts w:ascii="Times New Roman" w:hAnsi="Times New Roman"/>
                <w:sz w:val="16"/>
                <w:szCs w:val="16"/>
                <w:lang w:eastAsia="ru-RU"/>
              </w:rPr>
              <w:lastRenderedPageBreak/>
              <w:t>мемлекеттік корпорациясы (бұдан әрі – ВАК) арқылы көрсетілуге жататын мемлекеттік қызметтерді іріктеу жөніндегі ведомствоаралық комиссия мемлекеттік қолдаудың 46 құралы бойынша оңтайландыру және автоматтандыру тәсілдерін мақұлдады (ҚР СІМ - 1, ҚР ҰЭМ - 6, ҚР ИИДМ - 16, ҚР АШМ - 23).</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Жалпы, техникалық функционалдың 46 құралының 43-і мемлекеттік қолдау шаралары бойынша іске асырылды.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Бизнес үшін мемлекеттік қолдаудың 46 құралының 20-сы (ҚР ИИДМ</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10, ҚР АШМ</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8, ҚР ҰЭМ</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2) қолжетімді (немесе ~44%). Бұл құралдарға қол жеткізу оператор порталдары арқылы ұйымдастырылған:</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services.atameken.kz, qoldau.kz, kazagro.kz, digital.baiterek.gov.kz, сондай-ақ egov.kz).</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46 мемлекеттік қолдау құралының 24-і мемлекеттік қызметтер болып табылады (ҚР СІМ - 1, ҚР ИИДМ - 2, ҚР АШМ - 16, ҚР ҰЭМ-5). Мемлекеттік қызметтерді автоматтандыру және бизнеске оларға қол жеткізуді ұсыну үшін мынадай талаптарды сақтау қажет:</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1) электрондық түрде қызмет көрсету нысанын (2013 жылғы 18 қыркүйектегі № 983 ҚРҮҚ бекіткен) Мемлекеттік көрсетілетін қызметтер тізіліміне (бұдан әрі - тізілім) енгізу.</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2) тізілім бекітілгеннен немесе оған өзгерістер мен толықтырулар енгізілгеннен кейін үш ай ішінде мемлекеттік көрсетілетін қызмет стандартын әзірлеу және бекіту (</w:t>
            </w:r>
            <w:r w:rsidRPr="00650EBB">
              <w:rPr>
                <w:rFonts w:ascii="Times New Roman" w:hAnsi="Times New Roman"/>
                <w:sz w:val="16"/>
                <w:szCs w:val="16"/>
                <w:lang w:val="kk-KZ" w:eastAsia="ru-RU"/>
              </w:rPr>
              <w:t>«М</w:t>
            </w:r>
            <w:r w:rsidRPr="00650EBB">
              <w:rPr>
                <w:rFonts w:ascii="Times New Roman" w:hAnsi="Times New Roman"/>
                <w:sz w:val="16"/>
                <w:szCs w:val="16"/>
                <w:lang w:eastAsia="ru-RU"/>
              </w:rPr>
              <w:t>емлекеттік көрсетілетін қызметтер туралы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2013 жылғы 15 сәуірдегі Қазақстан Республикасы Заңының 13-бабының 1-тармағы).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2018 жылғы 29 желтоқсандағы №913 ҚРҮҚ тізіліміне енгізілген өзгерістер мен толықтыруларға сәйкес 19 мемлекеттік қызмет бойынша 24 Мемлекеттік қызметтің ішінде қызмет көрсету нысандары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электрондық</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xml:space="preserve">болып өзгертілді. Мемлекеттік органдар 19 мемлекеттік қызмет деректері бойынша Мемлекеттік қызмет стандарттарын бекіту, техникалық іске асыруды пысықтау, ЭҮП-мен интеграциялау бойынша жұмысты жалғастыруда. </w:t>
            </w:r>
            <w:r w:rsidRPr="00650EBB">
              <w:rPr>
                <w:rFonts w:ascii="Times New Roman" w:hAnsi="Times New Roman"/>
                <w:sz w:val="16"/>
                <w:szCs w:val="16"/>
                <w:lang w:eastAsia="ru-RU"/>
              </w:rPr>
              <w:lastRenderedPageBreak/>
              <w:t>Қалған 5 Мемлекеттік қызмет бойынша (ҚР СІМ - 1, ҚР ИИДМ - 2, ҚР АШМ - 1, ҚР ҰЭМ-1) Тізілімге тиісті өзгерістер енгізілмеген.</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Бұл ретте бизнес регламенттердің бекітілуін күтпей-ақ мемлекеттік қызметтерді пайдалана алады.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ЦДҚАӨМ </w:t>
            </w:r>
            <w:r w:rsidRPr="00650EBB">
              <w:rPr>
                <w:rFonts w:ascii="Times New Roman" w:hAnsi="Times New Roman"/>
                <w:sz w:val="16"/>
                <w:szCs w:val="16"/>
                <w:lang w:val="kk-KZ" w:eastAsia="ru-RU"/>
              </w:rPr>
              <w:t>«М</w:t>
            </w:r>
            <w:r w:rsidRPr="00650EBB">
              <w:rPr>
                <w:rFonts w:ascii="Times New Roman" w:hAnsi="Times New Roman"/>
                <w:sz w:val="16"/>
                <w:szCs w:val="16"/>
                <w:lang w:eastAsia="ru-RU"/>
              </w:rPr>
              <w:t>емлекеттік көрсетілетін қызметтер тізіліміне өзгерістер мен толықтырулар енгізу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ҚРҮҚ жаңа жобасын әзірледі және мүдделі мемлекеттік органдарда келісуде, онда қалған 5 Мемлекеттік қызмет бойынша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электрондық</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қызмет көрсету нысаны түрінде қажетті өзгерістер енгізілді. Тізілімге өзгерістерді бекітудің күтілетін мерзімі-2019 жылғы наурыз.</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Осыған байланысты, жоғарыда аталған 5 Мемлекеттік қызмет бойынша стандарттарды бекіту Жаңа тізілім қабылданғаннан кейін күтіледі.</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Сонымен бірге, Қазақстан Республикасы Премьер-Министрі орынбасарының тапсырмасына сәйкес (1.3-т.). ВАК хаттамасының №17-3/05-2119 2018 жылғы 20 желтоқсандағы)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ҰАТ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мемлекеттік органдармен (ҚР ҰЭМ, ҚР ИИДМ, ҚР АШМ, ҚР СІМ) бірлесіп, барлық 46 мемлекеттік қолдау шаралары операторларының платформаларын SSO (Single Sign-On) арқылы "электрондық үкімет" порталымен интеграциялау бойынша жұмыс жүргізуде.</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Электрондық үкімет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порталында 7 мемлекеттік қолдау шаралары жүзеге асырылды (ҚР АШМ - 5, ҚР ҰЭМ - 2).</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ҚР ПМК - да (2019 жылғы 8 қаңтардағы №14-3/27021//827 (39 Т.) осы іс-шараның орындалу мерзімін 2019 жылдың бірінші жартыжылдығының соңына дейін ұзарту туралы хат жолданды.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ҚР ҰЭМ ақпаратына сәйкес шағын және орта бизнесті мемлекеттік қолдау шаралары бойынша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бір терезені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іске асыру жөніндегі тапсырма (Қазақстан Республикасы Президентінің 2018 жылғы 9 ақпандағы № 633 Жарлығымен бекітілген Қазақстан Республикасы Президентінің 2018 жылғы 10 қаңтардағы Жолдауын іске асыру жөніндегі Жалпыұлттық іс-шаралар жоспарының 77-тармағын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Цифрлық Қазақстан» мемлекеттік бағдарламасын іске асыру </w:t>
            </w:r>
            <w:r w:rsidRPr="00650EBB">
              <w:rPr>
                <w:rFonts w:ascii="Times New Roman" w:hAnsi="Times New Roman"/>
                <w:sz w:val="16"/>
                <w:szCs w:val="16"/>
                <w:lang w:eastAsia="ru-RU"/>
              </w:rPr>
              <w:lastRenderedPageBreak/>
              <w:t>жөніндегі іс-шаралар жоспарының 39-тармағын орындау үшін) Қазақстан Республикасы Президенті Әкімшілігінің 2020 жылғы 4 қыркүйектегі № 5358-9 ПАБ</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Бүгінгі күні ҚР ҰЭМ мүдделі мемлекеттік органдармен және ұйымдармен бірлесіп, кәсіпкерлік субъектілеріне көрсетілетін мемлекеттік қолдаудың 43 шарасын, оның ішінде 15 мемлекеттік қолдау шарасын (бұдан әрі-МАБ), 28 мемлекеттік қызметті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электрондық үкімет</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веб – порталы арқылы автоматтандыру бойынша жұмыс жүргізуде. https://egov.kz/cms/kk/categories/state_ support_measures бөлімінде қол жетімді), services.atameken.kz, qoldau.kz, kazagro.kz, digital.baiterek.gov.kz, sez.qazindustry.gov.kz, edu.damu.kz.</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Мемлекеттік қолдау шараларын одан әрі көрсету негізгі мақсаты "бір терезе" қағидаты бойынша online-форматта бизнес-субъектілерге орталықтандырылған қызмет көрсету болып табылатын әзірленіп жатқан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бизнеске арналған үкімет</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сервистік платформасы арқылы жоспарланады. және қоршаған орта мен табиғи ресурстар мониторингінің бірыңғай мемлекеттік жүйесін енгізу.</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Бизнестің жол картасы-2025</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бизнесті қолдау мен дамытудың мемлекеттік бағдарламасы шеңберінде шағын және орта кәсіпкерлік субъектілерінің кредиттері бойынша кепілдіктер беру (бұдан әрі – кепілдік беру) мемлекеттік көрсетілетін қызметтерді автоматтандыру 2016 жылғы көктемде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электрондық үкімет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веб-порталында іске қосылды. 2018 жылдың желтоқсан айында eGov-та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Бизнестің жол картасы – 2025</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бизнесті қолдау мен дамытудың мемлекеттік бағдарламасы (бұдан әрі</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субсидиялау) шеңберінде сыйақы мөлшерлемесінің бір бөлігін субсидиялауды ұсыну бойынша Мемлекеттік қызметтерді автоматтандыру жұмыстары аяқталды.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2019 жылы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Даму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Қоры іске асырылып жатқан барлық қолдау құралдарын, оның ішінде мемлекеттік қызметтер шеңберінде емес көрсетілетін құралдарды (БҰҰДБ, Даму-Оптима және т.б.) цифрлық форматқа ауыстыру </w:t>
            </w:r>
            <w:r w:rsidRPr="00650EBB">
              <w:rPr>
                <w:rFonts w:ascii="Times New Roman" w:hAnsi="Times New Roman"/>
                <w:sz w:val="16"/>
                <w:szCs w:val="16"/>
                <w:lang w:eastAsia="ru-RU"/>
              </w:rPr>
              <w:lastRenderedPageBreak/>
              <w:t>мақсатында Қаржы супермаркеті қағидаты бойынша өзінің Online Damu Интернет</w:t>
            </w:r>
            <w:r w:rsidRPr="00650EBB">
              <w:rPr>
                <w:rFonts w:ascii="Times New Roman" w:hAnsi="Times New Roman"/>
                <w:sz w:val="16"/>
                <w:szCs w:val="16"/>
                <w:lang w:val="kk-KZ" w:eastAsia="ru-RU"/>
              </w:rPr>
              <w:t>-</w:t>
            </w:r>
            <w:r w:rsidRPr="00650EBB">
              <w:rPr>
                <w:rFonts w:ascii="Times New Roman" w:hAnsi="Times New Roman"/>
                <w:sz w:val="16"/>
                <w:szCs w:val="16"/>
                <w:lang w:eastAsia="ru-RU"/>
              </w:rPr>
              <w:t>порталын (бұдан әрі</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Портал) іске қосу бастамасын іске асырды. Портал 2019 жылдың мамыр айында іске қосылды.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Нәтижелі жұмыспен қамту және жаппай кәсіпкерлікті дамытудың 2017-2021 жылдарға арналған бағдарламасы аясында кепілдік беруге өтінім беру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Еңбек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(бұдан әрі – еңбек) порталы арқылы жүзеге асырылды.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Даму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Қоры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Smart Bridge</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платформасында кепілдік беру және субсидиялау сервистерін орналастырды. Бұдан басқа,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Даму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Қоры мемлекеттік көрсетілетін қызметтердің бизнес-процестері, оның ішінде еңбек сипатталған ақпаратты </w:t>
            </w:r>
            <w:r w:rsidRPr="00650EBB">
              <w:rPr>
                <w:rFonts w:ascii="Times New Roman" w:hAnsi="Times New Roman"/>
                <w:sz w:val="16"/>
                <w:szCs w:val="16"/>
                <w:lang w:val="kk-KZ" w:eastAsia="ru-RU"/>
              </w:rPr>
              <w:t>«Б</w:t>
            </w:r>
            <w:r w:rsidRPr="00650EBB">
              <w:rPr>
                <w:rFonts w:ascii="Times New Roman" w:hAnsi="Times New Roman"/>
                <w:sz w:val="16"/>
                <w:szCs w:val="16"/>
                <w:lang w:eastAsia="ru-RU"/>
              </w:rPr>
              <w:t>изнеске арналған үкімет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жұмыс тобының (бұдан әрі – </w:t>
            </w:r>
            <w:r w:rsidRPr="00650EBB">
              <w:rPr>
                <w:rFonts w:ascii="Times New Roman" w:hAnsi="Times New Roman"/>
                <w:sz w:val="16"/>
                <w:szCs w:val="16"/>
                <w:lang w:val="kk-KZ" w:eastAsia="ru-RU"/>
              </w:rPr>
              <w:t>«</w:t>
            </w:r>
            <w:r w:rsidRPr="00650EBB">
              <w:rPr>
                <w:rFonts w:ascii="Times New Roman" w:hAnsi="Times New Roman"/>
                <w:sz w:val="16"/>
                <w:szCs w:val="16"/>
                <w:lang w:eastAsia="ru-RU"/>
              </w:rPr>
              <w:t>ПдБ</w:t>
            </w:r>
            <w:r w:rsidRPr="00650EBB">
              <w:rPr>
                <w:rFonts w:ascii="Times New Roman" w:hAnsi="Times New Roman"/>
                <w:sz w:val="16"/>
                <w:szCs w:val="16"/>
                <w:lang w:val="kk-KZ" w:eastAsia="ru-RU"/>
              </w:rPr>
              <w:t>»</w:t>
            </w:r>
            <w:r w:rsidRPr="00650EBB">
              <w:rPr>
                <w:rFonts w:ascii="Times New Roman" w:hAnsi="Times New Roman"/>
                <w:sz w:val="16"/>
                <w:szCs w:val="16"/>
                <w:lang w:eastAsia="ru-RU"/>
              </w:rPr>
              <w:t>) электрондық мекенжайына қадамдық іс-қимылдарды көрсете отырып жіберді. g4b@atameken.kz.</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2020 жылғы 27 ақпандағы </w:t>
            </w:r>
            <w:r w:rsidRPr="00650EBB">
              <w:rPr>
                <w:rFonts w:ascii="Times New Roman" w:hAnsi="Times New Roman"/>
                <w:sz w:val="16"/>
                <w:szCs w:val="16"/>
                <w:lang w:val="kk-KZ" w:eastAsia="ru-RU"/>
              </w:rPr>
              <w:t>«Б</w:t>
            </w:r>
            <w:r w:rsidRPr="00650EBB">
              <w:rPr>
                <w:rFonts w:ascii="Times New Roman" w:hAnsi="Times New Roman"/>
                <w:sz w:val="16"/>
                <w:szCs w:val="16"/>
                <w:lang w:eastAsia="ru-RU"/>
              </w:rPr>
              <w:t>изнеске арналған үкімет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сервисін іске қосу жөніндегі кеңестің хаттамасына сәйкес, Қазақстан Республикасы Премьер-Министрінің бірінші орынбасары А.Ә. Смайыловтың төрағалығымен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ПдБ</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сервисінің мақұлданған тұжырымдамасы еңбек етуге өтінім беру кезінде порталға сілтеме жасауды іске асыруды немесе бірыңғай кіру (Single Sign-on) технологиясын енгізуді көздейді.</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Сондай – ақ, 2020 жылы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ҚазАгро</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Ұлттық басқарушы холдингі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(бұдан әрі-Холдинг) трансформациялау бағдарламасы шеңберінде бизнес процестерді автоматтандыру бойынша белсенді жұмыс жүргізгенін хабарлаймыз. Мал шаруашылығы бағыты бойынша </w:t>
            </w:r>
            <w:r w:rsidRPr="00650EBB">
              <w:rPr>
                <w:rFonts w:ascii="Times New Roman" w:hAnsi="Times New Roman"/>
                <w:sz w:val="16"/>
                <w:szCs w:val="16"/>
                <w:lang w:val="kk-KZ" w:eastAsia="ru-RU"/>
              </w:rPr>
              <w:t>«Е</w:t>
            </w:r>
            <w:r w:rsidRPr="00650EBB">
              <w:rPr>
                <w:rFonts w:ascii="Times New Roman" w:hAnsi="Times New Roman"/>
                <w:sz w:val="16"/>
                <w:szCs w:val="16"/>
                <w:lang w:eastAsia="ru-RU"/>
              </w:rPr>
              <w:t>ңбек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 бойынша онлайн өтінім беру және кредиттік өтінімді өңдеу процесі оңтайландырылды және автоматтандырылды. 2020 жылғы 1 қыркүйектен бастап Алматы және Ақмола облыстарында мал шаруашылығы бағыты бойынша өтінімдерді қабылдау басталды, ал 2020 жылғы 2 қарашадан бастап өтінімдерді қабылдау қалған өңірлерде басталды. Бұдан басқа, 2 қарашадан бастап мал шаруашылығына жатпайтын </w:t>
            </w:r>
            <w:r w:rsidRPr="00650EBB">
              <w:rPr>
                <w:rFonts w:ascii="Times New Roman" w:hAnsi="Times New Roman"/>
                <w:sz w:val="16"/>
                <w:szCs w:val="16"/>
                <w:lang w:eastAsia="ru-RU"/>
              </w:rPr>
              <w:lastRenderedPageBreak/>
              <w:t xml:space="preserve">(кәсіпкерлік, өсімдік шаруашылығы, сақтау)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Еңбек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бағдарламасының бағыттары бойынша өтінімдер қабылдау басталды.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Сондай-ақ қолжетімді мемлекеттік және өзге де сыртқы дерекқорлар арқылы стоп-факторларды (қарыз алушының сенімділігі мен кредит қабілеттілігі) тексеру сервисі базасында кредиттік портфельді мониторингтеу кезінде ерте хабарлау жүйесі іске асырылды.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Осылайша, қазіргі уақытта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Еңбек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бағдарламасының әлеуетті қатысушысы онлайн режимінде өзінің Бағдарлама талаптарына сәйкестігін тексеруге өтінім жібере алады.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Әлеуетті қарыз алушының анықтамаларды жинау, еншілес ұйымдардың филиалдарына бару қажеттілігі алынып тасталды, мамандардың ұсынылған құжаттар мен анықтамаларды қарау қажеттілігі алынып тасталды. Автоматтандыру есебінен алдын ала шешім қабылдау мерзімі 15 минутқа дейін қысқартылды, түпкілікті шешім қабылдаудың ең ұзақ мерзімі 15 жұмыс күнінен 3 жұмыс күніне дейін қысқартылды (бизнес орнын қарау қажеттілігі болмаған кезде).</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Көктемгі егіс жұмыстарын несиелеу процесі және несиелік серіктестіктер арқылы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Іскер</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бағдарламасы автоматтандырылды. Сондай-ақ Холдингтің еншілес компанияларының өнім желісін 34-тен 10 кредиттік/лизингтік бағдарламаларға дейін қысқарту бойынша жұмыс жүргізілуде.</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40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ШОБ үшін ашық цифрлық платформаны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«Қазақтелеком» АҚ (келісу бойынша), ҰЭМ, «Атамекен» ҚР ҰКП (келісу бойынша), «Зерде» холдингі»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Қазақтелеком» АҚ жеке қаражаты</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Барлығы: 691 471 мың теңге.</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оның ішінде: меншікті қаражат - 317 041 мың теңге, грант-374 430 мың теңге</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Барлығы: 639 217 мың теңге, оның ішінде: меншікті қаражат - 306 473 мың теңге, грант - 332 744 мың </w:t>
            </w:r>
            <w:r w:rsidRPr="00650EBB">
              <w:rPr>
                <w:rFonts w:ascii="Times New Roman" w:hAnsi="Times New Roman"/>
                <w:sz w:val="16"/>
                <w:szCs w:val="16"/>
                <w:lang w:eastAsia="ru-RU"/>
              </w:rPr>
              <w:lastRenderedPageBreak/>
              <w:t>теңге</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lastRenderedPageBreak/>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770693">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t xml:space="preserve">Өз қаражаты,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ТДҰА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инновациялық гранты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(2018</w:t>
            </w:r>
            <w:r w:rsidRPr="00650EBB">
              <w:rPr>
                <w:rFonts w:ascii="Times New Roman" w:hAnsi="Times New Roman"/>
                <w:b/>
                <w:bCs/>
                <w:sz w:val="16"/>
                <w:szCs w:val="16"/>
                <w:lang w:val="kk-KZ" w:eastAsia="ru-RU"/>
              </w:rPr>
              <w:t>ж</w:t>
            </w:r>
            <w:r w:rsidRPr="00650EBB">
              <w:rPr>
                <w:rFonts w:ascii="Times New Roman" w:hAnsi="Times New Roman"/>
                <w:b/>
                <w:bCs/>
                <w:sz w:val="16"/>
                <w:szCs w:val="16"/>
                <w:lang w:eastAsia="ru-RU"/>
              </w:rPr>
              <w:t>).</w:t>
            </w:r>
            <w:r w:rsidRPr="00650EBB">
              <w:rPr>
                <w:rFonts w:ascii="Times New Roman" w:hAnsi="Times New Roman"/>
                <w:sz w:val="16"/>
                <w:szCs w:val="16"/>
                <w:lang w:eastAsia="ru-RU"/>
              </w:rPr>
              <w:br w:type="page"/>
            </w:r>
          </w:p>
          <w:p w:rsidR="00F80BEB" w:rsidRPr="00650EBB" w:rsidRDefault="00F80BEB" w:rsidP="00C94274">
            <w:pPr>
              <w:pStyle w:val="aff"/>
              <w:tabs>
                <w:tab w:val="left" w:pos="993"/>
              </w:tabs>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«Қазақтелеком» АҚ 2018 жылы ашық цифрлық платформаны іске қосты ismet.kz (бұдан әрі – Платформа). 2018 жылы платформада 3,7 мыңнан астам пайдаланушы, 1,2 мың компания тіркелген, 20 мыңнан астам кірулер, 14 мыңнан астам бірегей пайдаланушылар тіркелген.</w:t>
            </w:r>
          </w:p>
          <w:p w:rsidR="00F80BEB" w:rsidRPr="00650EBB" w:rsidRDefault="00F80BEB" w:rsidP="00C94274">
            <w:pPr>
              <w:pStyle w:val="aff"/>
              <w:tabs>
                <w:tab w:val="left" w:pos="993"/>
              </w:tabs>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 xml:space="preserve">АТ компаниялары үшін Платформа өз қызметтерін жариялауға, сандық маркетингті жылжыту, веб-қызметтермен және мәліметтер базасымен интеграциялау үшін жоғары технологиялық сандық құралдардың кең спектрін ұсынады. Осылайша Платформа </w:t>
            </w:r>
            <w:r w:rsidRPr="00650EBB">
              <w:rPr>
                <w:rFonts w:ascii="Times New Roman" w:hAnsi="Times New Roman" w:cs="Times New Roman"/>
                <w:sz w:val="16"/>
                <w:szCs w:val="16"/>
                <w:lang w:val="ru-RU"/>
              </w:rPr>
              <w:lastRenderedPageBreak/>
              <w:t>отандық ат-өнімдерінің нарыққа шығу уақытын қысқартуға ықпал етеді, платформаның дайын компоненттерін пайдалану есебінен ат-сервистердің өзіндік құнын қысқартады, платформадағы ашық бәсекелестік есебінен ат-сервистердің сапасын арттырады және бизнесті масштабтау есебінен рентабельділіктің өсуіне ықпал етеді. Платформада ШОБ үшін 11 сервис орналастырылған.</w:t>
            </w:r>
          </w:p>
          <w:p w:rsidR="00F80BEB" w:rsidRPr="00650EBB" w:rsidRDefault="00F80BEB" w:rsidP="00C94274">
            <w:pPr>
              <w:spacing w:after="0" w:line="240" w:lineRule="auto"/>
              <w:ind w:right="-221"/>
              <w:rPr>
                <w:rFonts w:ascii="Times New Roman" w:hAnsi="Times New Roman"/>
                <w:sz w:val="16"/>
                <w:szCs w:val="16"/>
                <w:lang w:eastAsia="ru-RU"/>
              </w:rPr>
            </w:pPr>
            <w:r w:rsidRPr="00650EBB">
              <w:rPr>
                <w:rFonts w:ascii="Times New Roman" w:hAnsi="Times New Roman"/>
                <w:sz w:val="16"/>
                <w:szCs w:val="16"/>
              </w:rPr>
              <w:t>2019 жылы 50-ден астам сервисті орналастыру, платформаның белсенді пайдаланушыларын 50 мың резидентке, 50 ат-серіктеске дейін ұлғайту көзделіп отыр.</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41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ШОБ үшін бизнес-жобаларды цифрландырудың АТ қызметтерінің негізгі пакетін және модельдерін құру және ұсыну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«Атамекен» ҚР ҰКП (келісу бойынша), ҰЭМ, ЦДИАӨМ, «Қазақтелеком» АҚ (келісу бойынша), «Зерде» холдингі»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pStyle w:val="aff"/>
              <w:ind w:firstLine="34"/>
              <w:jc w:val="both"/>
              <w:rPr>
                <w:rFonts w:ascii="Times New Roman" w:eastAsia="Times New Roman" w:hAnsi="Times New Roman" w:cs="Times New Roman"/>
                <w:b/>
                <w:sz w:val="16"/>
                <w:szCs w:val="16"/>
                <w:lang w:val="ru-RU" w:eastAsia="ru-RU"/>
              </w:rPr>
            </w:pPr>
            <w:r w:rsidRPr="00650EBB">
              <w:rPr>
                <w:rFonts w:ascii="Times New Roman" w:eastAsia="Times New Roman" w:hAnsi="Times New Roman" w:cs="Times New Roman"/>
                <w:b/>
                <w:sz w:val="16"/>
                <w:szCs w:val="16"/>
                <w:lang w:val="ru-RU" w:eastAsia="ru-RU"/>
              </w:rPr>
              <w:t>Ішінара орындалды.</w:t>
            </w:r>
          </w:p>
          <w:p w:rsidR="00F80BEB" w:rsidRPr="00650EBB" w:rsidRDefault="00F80BEB" w:rsidP="00C94274">
            <w:pPr>
              <w:pStyle w:val="aff"/>
              <w:ind w:firstLine="34"/>
              <w:jc w:val="both"/>
              <w:rPr>
                <w:rFonts w:ascii="Times New Roman" w:eastAsia="Times New Roman" w:hAnsi="Times New Roman" w:cs="Times New Roman"/>
                <w:sz w:val="16"/>
                <w:szCs w:val="16"/>
                <w:lang w:val="ru-RU" w:eastAsia="ru-RU"/>
              </w:rPr>
            </w:pPr>
            <w:r w:rsidRPr="00650EBB">
              <w:rPr>
                <w:rFonts w:ascii="Times New Roman" w:eastAsia="Times New Roman" w:hAnsi="Times New Roman" w:cs="Times New Roman"/>
                <w:sz w:val="16"/>
                <w:szCs w:val="16"/>
                <w:lang w:val="ru-RU" w:eastAsia="ru-RU"/>
              </w:rPr>
              <w:t>Бүгінгі күні «Қазақтелеком» АҚ ашық цифрлық платформасында кәсіпкерлерге SaaS моделі бойынша абоненттік төлем шартымен 32 сервис ұсынылады (бағдарламалық қамтамасыз ету сервис ретінде): бұлтты бухгалтерлік есеп («Бухта.кз» ЖШС), Электрондық құжат айналымы («Подпиши онлай» ЖШС), контрагенттерді онлайн тексеру («Компра.кз»), ҚР Еңбек және халықты әлеуметтік қорғау министрлігінің «e-HR»  интеграцияланған сервисі және басқалары бар.</w:t>
            </w:r>
          </w:p>
          <w:p w:rsidR="00F80BEB" w:rsidRPr="00650EBB" w:rsidRDefault="00F80BEB" w:rsidP="00C94274">
            <w:pPr>
              <w:pStyle w:val="aff"/>
              <w:ind w:firstLine="34"/>
              <w:jc w:val="both"/>
              <w:rPr>
                <w:rFonts w:ascii="Times New Roman" w:eastAsia="Times New Roman" w:hAnsi="Times New Roman" w:cs="Times New Roman"/>
                <w:sz w:val="16"/>
                <w:szCs w:val="16"/>
                <w:lang w:val="ru-RU" w:eastAsia="ru-RU"/>
              </w:rPr>
            </w:pPr>
            <w:r w:rsidRPr="00650EBB">
              <w:rPr>
                <w:rFonts w:ascii="Times New Roman" w:eastAsia="Times New Roman" w:hAnsi="Times New Roman" w:cs="Times New Roman"/>
                <w:sz w:val="16"/>
                <w:szCs w:val="16"/>
                <w:lang w:val="ru-RU" w:eastAsia="ru-RU"/>
              </w:rPr>
              <w:t>Осы жоба шеңберінде ҰЭМ ШОБ үшін бизнес жобаларды цифрландыру модельдеріне зерттеу жүргізбеді, ат-Сервистерді және ШОБ цифрландыру модельдерін пайдалануды субсидиялау тетігі ойластырылмаған.</w:t>
            </w:r>
          </w:p>
          <w:p w:rsidR="00F80BEB" w:rsidRPr="00650EBB" w:rsidRDefault="00F80BEB" w:rsidP="00C94274">
            <w:pPr>
              <w:pStyle w:val="aff"/>
              <w:ind w:firstLine="34"/>
              <w:jc w:val="both"/>
              <w:rPr>
                <w:rFonts w:ascii="Times New Roman" w:eastAsia="Times New Roman" w:hAnsi="Times New Roman" w:cs="Times New Roman"/>
                <w:sz w:val="16"/>
                <w:szCs w:val="16"/>
                <w:lang w:val="ru-RU" w:eastAsia="ru-RU"/>
              </w:rPr>
            </w:pPr>
            <w:r w:rsidRPr="00650EBB">
              <w:rPr>
                <w:rFonts w:ascii="Times New Roman" w:eastAsia="Times New Roman" w:hAnsi="Times New Roman" w:cs="Times New Roman"/>
                <w:sz w:val="16"/>
                <w:szCs w:val="16"/>
                <w:lang w:val="ru-RU" w:eastAsia="ru-RU"/>
              </w:rPr>
              <w:t>ҚР ҰЭМ Премьер-Министрдің Кеңсесіне Қазақстан Республикасын индустриялық-инновациялық дамытудың 2020-2025 жылдарға арналған мемлекеттік бағдарламасы (Шығыс) жобасы шеңберінде цифрлық сервистер пакеттерін сатып алу бойынша кәсіпкерлердің шығыстарын өтеуді қарау мүмкіндігі туралы хат жолдады. №14-2/1466//17-3/07-715 (29.08.2019 ж.4.2.1) т.). ҰЭМ-ге осы мәселені ИИДМ-мен жұмыс тәртібінде пысықтау тапсырылды. Бірақ бұл мәселе ИИДМБ-3 - те ескерілмеген.</w:t>
            </w:r>
          </w:p>
          <w:p w:rsidR="00F80BEB" w:rsidRPr="00650EBB" w:rsidRDefault="00F80BEB" w:rsidP="00C94274">
            <w:pPr>
              <w:pStyle w:val="aff"/>
              <w:ind w:firstLine="34"/>
              <w:jc w:val="both"/>
              <w:rPr>
                <w:rFonts w:ascii="Times New Roman" w:eastAsia="Times New Roman" w:hAnsi="Times New Roman" w:cs="Times New Roman"/>
                <w:sz w:val="16"/>
                <w:szCs w:val="16"/>
                <w:lang w:val="ru-RU" w:eastAsia="ru-RU"/>
              </w:rPr>
            </w:pPr>
            <w:r w:rsidRPr="00650EBB">
              <w:rPr>
                <w:rFonts w:ascii="Times New Roman" w:eastAsia="Times New Roman" w:hAnsi="Times New Roman" w:cs="Times New Roman"/>
                <w:sz w:val="16"/>
                <w:szCs w:val="16"/>
                <w:lang w:val="ru-RU" w:eastAsia="ru-RU"/>
              </w:rPr>
              <w:t xml:space="preserve">Айта кету керек, ҰЭМ ШОБ субъектілерінің IT-қызметтер пакеттерін сатып алуы үшін мемлекеттік қолдау көрсетуді орынсыз деп санайды, өйткені Мемлекет басшысы Қазақстан халқына </w:t>
            </w:r>
            <w:r w:rsidRPr="00650EBB">
              <w:rPr>
                <w:rFonts w:ascii="Times New Roman" w:eastAsia="Times New Roman" w:hAnsi="Times New Roman" w:cs="Times New Roman"/>
                <w:sz w:val="16"/>
                <w:szCs w:val="16"/>
                <w:lang w:val="ru-RU" w:eastAsia="ru-RU"/>
              </w:rPr>
              <w:lastRenderedPageBreak/>
              <w:t>Жолдауында микро және шағын бизнесті табыс салығынан 3 жылға босату туралы жариялады. Осыған байланысты, 20.12.19 ж. №949 ҚРҮҚ сәйкес «Атамекен» ҚР ҰКП жобаны іске асыруға жауапты болып тағайындалды.</w:t>
            </w:r>
          </w:p>
          <w:p w:rsidR="00F80BEB" w:rsidRPr="00650EBB" w:rsidRDefault="00F80BEB" w:rsidP="00C94274">
            <w:pPr>
              <w:pStyle w:val="aff"/>
              <w:ind w:firstLine="34"/>
              <w:jc w:val="both"/>
              <w:rPr>
                <w:rFonts w:ascii="Times New Roman" w:eastAsia="Times New Roman" w:hAnsi="Times New Roman" w:cs="Times New Roman"/>
                <w:sz w:val="16"/>
                <w:szCs w:val="16"/>
                <w:lang w:val="ru-RU" w:eastAsia="ru-RU"/>
              </w:rPr>
            </w:pPr>
            <w:r w:rsidRPr="00650EBB">
              <w:rPr>
                <w:rFonts w:ascii="Times New Roman" w:eastAsia="Times New Roman" w:hAnsi="Times New Roman" w:cs="Times New Roman"/>
                <w:sz w:val="16"/>
                <w:szCs w:val="16"/>
                <w:lang w:val="ru-RU" w:eastAsia="ru-RU"/>
              </w:rPr>
              <w:t>Қазақстан Республикасының Ұлттық экономика министрлігі мен Қазақстан Республикасының цифрлық даму, инновациялар және аэроғарыш өнеркәсібі министрлігі осы тармақтың тікелей орындаушылары болып табылады.</w:t>
            </w:r>
          </w:p>
          <w:p w:rsidR="00F80BEB" w:rsidRPr="00650EBB" w:rsidRDefault="00F80BEB" w:rsidP="00C94274">
            <w:pPr>
              <w:pStyle w:val="aff"/>
              <w:ind w:firstLine="34"/>
              <w:jc w:val="both"/>
              <w:rPr>
                <w:rFonts w:ascii="Times New Roman" w:eastAsia="Times New Roman" w:hAnsi="Times New Roman" w:cs="Times New Roman"/>
                <w:sz w:val="16"/>
                <w:szCs w:val="16"/>
                <w:lang w:val="ru-RU" w:eastAsia="ru-RU"/>
              </w:rPr>
            </w:pPr>
            <w:r w:rsidRPr="00650EBB">
              <w:rPr>
                <w:rFonts w:ascii="Times New Roman" w:eastAsia="Times New Roman" w:hAnsi="Times New Roman" w:cs="Times New Roman"/>
                <w:sz w:val="16"/>
                <w:szCs w:val="16"/>
                <w:lang w:val="ru-RU" w:eastAsia="ru-RU"/>
              </w:rPr>
              <w:t>Сонымен қатар, «Атамекен» ҚР ҰКП «Бизнеске арналған үкімет» жобасын іске асыру мақсатында Egov электрондық Үкіметімен қатар мемлекеттік қызметтер мен мемлекеттік қолдау шараларын көрсету үшін «G4b» бірыңғай ақпараттық жүйесін әзірледі, ол әрбір кәсіпкер бойынша нақты мәліметтерді көрсету мен мониторингтеуге, бизнеске көрсетілетін қолдауды Талдамалық сүйемелдеуге, барлық қаржылық және қаржылық емес қолдау шараларын үйлестіруге, көрсетілетін мемлекеттік қызметтердің сапасын бағалауға және т. б. мүмкіндік береді.</w:t>
            </w:r>
          </w:p>
          <w:p w:rsidR="00F80BEB" w:rsidRPr="00650EBB" w:rsidRDefault="00F80BEB" w:rsidP="00C94274">
            <w:pPr>
              <w:pStyle w:val="aff"/>
              <w:ind w:firstLine="34"/>
              <w:jc w:val="both"/>
              <w:rPr>
                <w:rFonts w:ascii="Times New Roman" w:eastAsia="Times New Roman" w:hAnsi="Times New Roman" w:cs="Times New Roman"/>
                <w:sz w:val="16"/>
                <w:szCs w:val="16"/>
                <w:lang w:val="ru-RU" w:eastAsia="ru-RU"/>
              </w:rPr>
            </w:pPr>
            <w:r w:rsidRPr="00650EBB">
              <w:rPr>
                <w:rFonts w:ascii="Times New Roman" w:eastAsia="Times New Roman" w:hAnsi="Times New Roman" w:cs="Times New Roman"/>
                <w:sz w:val="16"/>
                <w:szCs w:val="16"/>
                <w:lang w:val="ru-RU" w:eastAsia="ru-RU"/>
              </w:rPr>
              <w:t>Сервисті іске асыру іс-шараларының жоспарына сәйкес, кәсіпкерлерге мемлекеттік қызметтер көрсету үшін «G4B» цифрлық платформасын ҚР мемлекеттік органдарының ақпараттық жүйелерімен интеграциялау жұмыстары және форматтық-логикалық бақылау үшін қосымша сервистер жоспарланған.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Осыған байланысты, осы тармақты орындау үшін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Атамекен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ҚР ҰКП қосымша қаржыландыруды бөлген жағдайда G4B платформасында Цифрлық жобалар бойынша қажетті модульдерді қамтамасыз етуге дайын екендігін білдіреді.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42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Blockchain технологиясын қолданып, ҚҚС әкімшілендіру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Қаржымині, «ИТП» ДКҚ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ХҚИ</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ХҚИ</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ХҚИ</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ХҚИ</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ХҚИ</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ХҚИ</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ХҚИ</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ХҚИ</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ХҚИ</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ХҚИ</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ҚР ҚМ МКК </w:t>
            </w:r>
            <w:r w:rsidRPr="00650EBB">
              <w:rPr>
                <w:rFonts w:ascii="Times New Roman" w:hAnsi="Times New Roman"/>
                <w:sz w:val="16"/>
                <w:szCs w:val="16"/>
                <w:lang w:val="kk-KZ" w:eastAsia="ru-RU"/>
              </w:rPr>
              <w:t>«</w:t>
            </w:r>
            <w:r w:rsidRPr="00650EBB">
              <w:rPr>
                <w:rFonts w:ascii="Times New Roman" w:hAnsi="Times New Roman"/>
                <w:sz w:val="16"/>
                <w:szCs w:val="16"/>
                <w:lang w:eastAsia="ru-RU"/>
              </w:rPr>
              <w:t>ИТП</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ДКҚ-мен, PwC (PricewaterhouseCoopers Tax &amp; Advisory LLP) бірлесіп ҚР заңнамасына әдіснама мен бейімделуді, сондай-ақ ҚҚС әкімшілендіру жөніндегі ақпараттық жүйеге техникалық талаптарды әзірлей отырып, ҚҚС әкімшілендіруде Blockchain технологиясын қолдануды талдамалық зерттеу бойынша жұмыс (бұдан әрі</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жоба) жүргізілуде.</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2018 жылғы желтоқсанда 4 пилоттық </w:t>
            </w:r>
            <w:r w:rsidRPr="00650EBB">
              <w:rPr>
                <w:rFonts w:ascii="Times New Roman" w:hAnsi="Times New Roman"/>
                <w:sz w:val="16"/>
                <w:szCs w:val="16"/>
                <w:lang w:eastAsia="ru-RU"/>
              </w:rPr>
              <w:lastRenderedPageBreak/>
              <w:t>ЕДБ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Қазақстан Халық банкі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Еуразиялық Банк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Цеснабанк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Forte bank</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және бірқатар салық төлеушілердің қатысуымен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ҚҚС-Blockchain</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АЖ тестілеу өткізілді.</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ҚҚС-Blockchain</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АЖ </w:t>
            </w:r>
            <w:r w:rsidRPr="00650EBB">
              <w:rPr>
                <w:rFonts w:ascii="Times New Roman" w:hAnsi="Times New Roman"/>
                <w:sz w:val="16"/>
                <w:szCs w:val="16"/>
                <w:lang w:val="kk-KZ" w:eastAsia="ru-RU"/>
              </w:rPr>
              <w:t>«</w:t>
            </w:r>
            <w:r w:rsidRPr="00650EBB">
              <w:rPr>
                <w:rFonts w:ascii="Times New Roman" w:hAnsi="Times New Roman"/>
                <w:sz w:val="16"/>
                <w:szCs w:val="16"/>
                <w:lang w:eastAsia="ru-RU"/>
              </w:rPr>
              <w:t>ҰАТ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АҚ-дағы өнімді серверлерде тәжірибелік пайдалану режимінде іске қосылды. Жүйеге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электрондық үкіметтің</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сыртқы шлюзі арқылы 3 ЕДБ: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Еуразиялық Банк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Цеснабанк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Fortebank</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АҚ қосылған.</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Салық төлеушілерді ҚҚС төлеушілердің бақылау шоттарын пайдалануы кезінде ҚҚС әкімшілендірудің жаңа тетігін енгізу туралы салық төлеушілерді ауқымды ақпараттандыру бөлігінде мынадай жұмыс жүргізіледі: ҚР ҚМ МКК ресми сайтында сервис (бөлім /Форум/ енгізу) әзірленді, ол арқылы кез келген мүдделі тұлғалар сілтемені пайдалана отырып, ҚҚС бақылау шотын қолдануға қатысты сұрақтарды жолдай алады: http://kgd.gov.kz/ru/forumy/vnedrenie-kontrolnogo-scheta-nds).</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ҚР Салық кодексінде және </w:t>
            </w:r>
            <w:r w:rsidRPr="00650EBB">
              <w:rPr>
                <w:rFonts w:ascii="Times New Roman" w:hAnsi="Times New Roman"/>
                <w:sz w:val="16"/>
                <w:szCs w:val="16"/>
                <w:lang w:val="kk-KZ" w:eastAsia="ru-RU"/>
              </w:rPr>
              <w:t>«Б</w:t>
            </w:r>
            <w:r w:rsidRPr="00650EBB">
              <w:rPr>
                <w:rFonts w:ascii="Times New Roman" w:hAnsi="Times New Roman"/>
                <w:sz w:val="16"/>
                <w:szCs w:val="16"/>
                <w:lang w:eastAsia="ru-RU"/>
              </w:rPr>
              <w:t>анктер және банк қызметі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және </w:t>
            </w:r>
            <w:r w:rsidRPr="00650EBB">
              <w:rPr>
                <w:rFonts w:ascii="Times New Roman" w:hAnsi="Times New Roman"/>
                <w:sz w:val="16"/>
                <w:szCs w:val="16"/>
                <w:lang w:val="kk-KZ" w:eastAsia="ru-RU"/>
              </w:rPr>
              <w:t>«Т</w:t>
            </w:r>
            <w:r w:rsidRPr="00650EBB">
              <w:rPr>
                <w:rFonts w:ascii="Times New Roman" w:hAnsi="Times New Roman"/>
                <w:sz w:val="16"/>
                <w:szCs w:val="16"/>
                <w:lang w:eastAsia="ru-RU"/>
              </w:rPr>
              <w:t>өлемдер және төлем жүйелері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ҚР Заңдарында 2019 жылғы 1 қаңтардан бастап күшіне енген ерікті негізде ҚҚС бақылау шотын қолдану бойынша нормалар қабылданды.</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Бұдан басқа, ҚР ҰБ </w:t>
            </w:r>
            <w:r w:rsidRPr="00650EBB">
              <w:rPr>
                <w:rFonts w:ascii="Times New Roman" w:hAnsi="Times New Roman"/>
                <w:sz w:val="16"/>
                <w:szCs w:val="16"/>
                <w:lang w:val="kk-KZ" w:eastAsia="ru-RU"/>
              </w:rPr>
              <w:t>«Қ</w:t>
            </w:r>
            <w:r w:rsidRPr="00650EBB">
              <w:rPr>
                <w:rFonts w:ascii="Times New Roman" w:hAnsi="Times New Roman"/>
                <w:sz w:val="16"/>
                <w:szCs w:val="16"/>
                <w:lang w:eastAsia="ru-RU"/>
              </w:rPr>
              <w:t>азақстандық банкаралық есеп айырысу орталығы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РМК Интернет-ресурсында ҚҚС бақылау шоттарының сәйкестендіргіштерінің анықтамалығы әзірленді және орналастырылды www.kisc.kz (</w:t>
            </w:r>
            <w:r w:rsidRPr="00650EBB">
              <w:rPr>
                <w:rFonts w:ascii="Times New Roman" w:hAnsi="Times New Roman"/>
                <w:sz w:val="16"/>
                <w:szCs w:val="16"/>
                <w:lang w:val="kk-KZ" w:eastAsia="ru-RU"/>
              </w:rPr>
              <w:t>«</w:t>
            </w:r>
            <w:r w:rsidRPr="00650EBB">
              <w:rPr>
                <w:rFonts w:ascii="Times New Roman" w:hAnsi="Times New Roman"/>
                <w:sz w:val="16"/>
                <w:szCs w:val="16"/>
                <w:lang w:eastAsia="ru-RU"/>
              </w:rPr>
              <w:t>клиенттер</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бөлімі, </w:t>
            </w:r>
            <w:r w:rsidRPr="00650EBB">
              <w:rPr>
                <w:rFonts w:ascii="Times New Roman" w:hAnsi="Times New Roman"/>
                <w:sz w:val="16"/>
                <w:szCs w:val="16"/>
                <w:lang w:val="kk-KZ" w:eastAsia="ru-RU"/>
              </w:rPr>
              <w:t>«</w:t>
            </w:r>
            <w:r w:rsidRPr="00650EBB">
              <w:rPr>
                <w:rFonts w:ascii="Times New Roman" w:hAnsi="Times New Roman"/>
                <w:sz w:val="16"/>
                <w:szCs w:val="16"/>
                <w:lang w:eastAsia="ru-RU"/>
              </w:rPr>
              <w:t>басқалар</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xml:space="preserve">бетбелгісі). Осы анықтамалық ҚҚС бақылау шотының басқа банктік шоттардан айырмашылығын қамтамасыз ету үшін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N</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белгісі бар банктік шот құрылымында бөлінген жекелеген разрядтар бойынша ЕДБ мәліметтері бойынша қалыптастырылған.</w:t>
            </w:r>
          </w:p>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sz w:val="16"/>
                <w:szCs w:val="16"/>
                <w:lang w:eastAsia="ru-RU"/>
              </w:rPr>
              <w:t>8 НҚА-ға тиісті түзетулер қабылданды, оның ішінде 3 банктік НҚА және 5 салықтық НҚА.</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eastAsia="ru-RU"/>
              </w:rPr>
              <w:t xml:space="preserve">2019 жылғы 1 қаңтардан бастап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ҚҚС-Blockchain</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АЖ </w:t>
            </w:r>
            <w:r w:rsidRPr="00650EBB">
              <w:rPr>
                <w:rFonts w:ascii="Times New Roman" w:hAnsi="Times New Roman"/>
                <w:sz w:val="16"/>
                <w:szCs w:val="16"/>
                <w:lang w:val="kk-KZ" w:eastAsia="ru-RU"/>
              </w:rPr>
              <w:t>«</w:t>
            </w:r>
            <w:r w:rsidRPr="00650EBB">
              <w:rPr>
                <w:rFonts w:ascii="Times New Roman" w:hAnsi="Times New Roman"/>
                <w:sz w:val="16"/>
                <w:szCs w:val="16"/>
                <w:lang w:eastAsia="ru-RU"/>
              </w:rPr>
              <w:t>ҰАТ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өнімді серверлерінде тестілік режимде іске қосылды, оған электрондық үкіметтің өнеркәсіптік Сыртқы шлюзі (ЭҮСШ) </w:t>
            </w:r>
            <w:r w:rsidRPr="00650EBB">
              <w:rPr>
                <w:rFonts w:ascii="Times New Roman" w:hAnsi="Times New Roman"/>
                <w:sz w:val="16"/>
                <w:szCs w:val="16"/>
                <w:lang w:eastAsia="ru-RU"/>
              </w:rPr>
              <w:lastRenderedPageBreak/>
              <w:t xml:space="preserve">арқылы екінші деңгейдегі 7 банк (ЕДБ) қосылды, қосылған құн салығының 61 бақылау шоты ашылды (ҚҚС) (оның ішінде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Еуразиялық Банк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Цеснабанк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Fortebank</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Қазақстан Халық банкі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БанкЦентрКредит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Нұрбанк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Альфа Банк</w:t>
            </w:r>
            <w:r w:rsidRPr="00650EBB">
              <w:rPr>
                <w:rFonts w:ascii="Times New Roman" w:hAnsi="Times New Roman"/>
                <w:sz w:val="16"/>
                <w:szCs w:val="16"/>
                <w:lang w:val="kk-KZ" w:eastAsia="ru-RU"/>
              </w:rPr>
              <w:t>» Е</w:t>
            </w:r>
            <w:r w:rsidRPr="00650EBB">
              <w:rPr>
                <w:rFonts w:ascii="Times New Roman" w:hAnsi="Times New Roman"/>
                <w:sz w:val="16"/>
                <w:szCs w:val="16"/>
                <w:lang w:eastAsia="ru-RU"/>
              </w:rPr>
              <w:t>ншілес банк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және т.б</w:t>
            </w:r>
            <w:r w:rsidRPr="00650EBB">
              <w:rPr>
                <w:rFonts w:ascii="Times New Roman" w:hAnsi="Times New Roman"/>
                <w:sz w:val="16"/>
                <w:szCs w:val="16"/>
                <w:lang w:val="kk-KZ" w:eastAsia="ru-RU"/>
              </w:rPr>
              <w:t>.)</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«Қазпочта» АҚ-мен және 9 ЕДБ-мен («Банк Kassa Nova» АҚ; «Capital Bank Kazakhstan» АҚ ЕБ; «Алматы қаласындағы Қытайдың сауда-өнеркәсіптік банкі» АҚ; «Аль-Хиляль» Ислам Банкі» АҚ; «AsiaCredit Bank (АзияКредит Банк)» АҚ; «Банк ВТБ (Қазақстан)» АҚ ЕБ; «Ситибанк Қазақстан» АҚ, «Tengri Bank» АҚ, «Altyn Bank» АҚ) интеграция бойынша келісімдерге қол қойылды, жекелеген ЕДБ тестілеу жүргізуде.</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ЕДБ-мен Келісім қол қою сатысында («Kaspi bank» АҚ, «АТФБанк» АҚ, «Bank RBK Банкі» АҚ және «Банк Хоум Кредит» АҚ ЕБ).</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2019 жылы ҚҚС-ты автоматты режимде 15 күн ішінде қайтарудың пилоттық жобасы барысында тексеру жүргізбей ҚҚС-ты қайтару салық органдарының ақпараттық жүйелерінде (оның ішінде АСТАНА-1 АЖ, СОНО АЖ, ЕХД АЖ, ЦУЛС АЖ, ЭШФ АЖ, Blockchain ҚҚС АЖ) бар деректер негізінде ҚҚС КС пайдаланумен жүргізілді):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- 2019 жылдың 1 тоқсанына қайтаруға – 57 102 839 теңге, қайтару жүзеге асырылды – 47 660 511 теңге немесе мәлімделген соманың 83,5% ;</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- 2019 жылдың 2 тоқсанында 94 767 249 теңге қайтарылуға ұсынылды, 45 437 357 теңге немесе мәлімделген соманың 48% қайтарылды.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2017 жылғы 15 желтоқсандағы №УИТ-205 шарт бойынша мемлекеттік тапсырма шеңберінде жүргізілген Blockchain технологиясын пайдалана отырып ҚҚС әкімшілендіру бойынша талдамалық зерттеулерге сәйкес, Blockchain технологиясын толық көлемде енгізу үшін ақпаратты бұрмалаудың болмауын қамтамасыз ету үшін Blockchain технологиясын қолдана отырып, толыққанды ақпараттық платформа құру қажет.</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Жобаны іске асыру шеңберінде 7 НҚА қабылданды: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«Екінші деңгейдегі банктерге және банк операцияларының жекелеген түрлерін жүзеге асыратын ұйымдарға салық төлеушілер, оның ішінде дара кәсіпкер немесе жеке практикамен айналысатын адам ретінде тіркеу есебінде тұрған жеке тұлғалар туралы ақпаратты беру қағидаларын бекіту туралы» ҚР ҚМ-ның 2018 жылғы 14 сәуірдегі № 183 бұйрығына «МКК-ны ЕДБ-ға (онлайн режимде) ҚҚС бойынша тіркеу есебінде тұрған салық төлеушілер тізбесі бойынша мәліметтерді беру бөлігінде өзгеріс енгізу туралы» ҚР ҚМ-нің 2019 жылғы 22 сәуірдегі № 29.04.2019 жылғы № 18601);</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Қазақстанда тауарларды ішкі өткізу кезінде алғаш рет ҚҚС қайтару жүргізілетін тауарлар тізбесі бойынша уәкілетті органдармен (ҚР ИИДМ, ҚР АШМ, ҚР ҰЭМ) бірлескен бұйрық (ҚР АШМ 08.04.2019 ж. № 140 бұйрығы ,ҚР ИИДМ 02.04.2019 ж. №183 Бұйрығы, ҚР ӘМ 11.04.2019 ж. № 18497 тіркелді));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«Салық есептілігі нысандарын және оларды жасау қағидаларын бекіту туралы» ҚР ҚМ 2018 жылғы 12 ақпандағы №166 бұйрығына өзгеріс енгізу туралы» ҚР ҚМ 29.05.2019 ж. №505 бұйрығы (ҚР ӘМ 30.05.2019 жылы № 18748 болып тіркелді);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«Екінші деңгейдегі банктердің және банк операцияларының жекелеген түрлерін жүзеге асыратын ұйымдардың қосылған құн салығын есепке алу үшін ағымдағы шоттарды ашу және жабу туралы, сондай-ақ осындай шоттар бойынша ақша қалдықтары мен қозғалысы туралы мәліметтерді беру қағидалары мен мерзімдерін бекіту туралы» ҚР ҚМ 26.06.2019 ж. №634 бұйрығы (ҚР ӘМ 28.06.2019 ж. №18934 тіркелді);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5) «Валюталық түсімнің түсуі туралы қорытындыны ұсыну қағидаларын бекіту туралы»  ҚР ҚМ 21.02.2018 жылғы №260 бұйрығына өзгеріс енгізу туралы" ҚР ҚМ 24.06.2019 ж. № 623 бұйрығы (ҚР ӘМ 26.06.2019 ж. №18893 тіркелді);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6) «ҚҚС артығын қайтару қағидаларын бекіту туралы» ҚР ҚМ 21.02.2018 жылғы №391 бұйрығына өзгеріс енгізу туралы» </w:t>
            </w:r>
            <w:r w:rsidRPr="00650EBB">
              <w:rPr>
                <w:rFonts w:ascii="Times New Roman" w:hAnsi="Times New Roman"/>
                <w:sz w:val="16"/>
                <w:szCs w:val="16"/>
                <w:lang w:val="kk-KZ" w:eastAsia="ru-RU"/>
              </w:rPr>
              <w:lastRenderedPageBreak/>
              <w:t>ҚР ҚМ 24.06.2019 ж. № 622 бұйрығы (ҚР ӘМ 28.06.2019 ж. № 18933 тіркелді);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7) «Дербес шоттарды жүргізу қағидаларын бекіту туралы» ҚР ҚМ-нің 2018 жылғы 27 ақпандағы №306 бұйрығына, Салық кодексінің 433-бабының ережелерін ескере отырып, ҚҚС қосылған құн салығы сомаларын есепке жатқызу/қайтару тәртібін айқындау бөлігінде (ҚР ӘМ 28.06.2019 ж. № 18935 тіркелді) өзгеріс енгізу туралы» ҚР ҚМ-нің 2019.06.26 №636 Бұйрығы.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2020 жылы салықтық әкімшілендіруді цифрландыру шеңберінде ағымдағы жылы қолданыстағы «электрондық шот-фактуралар» ақпараттық жүйесін дамыту базасында ҚҚС әкімшілендіру моделін әзірлеу бойынша жұмыс жүргізілуде.</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«Blockchain технологиясын қолдану арқылы ҚҚС әкімшілендіру» жобасының мақсаттары::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салықтық әкімшілендірудің тиімділігін арттыру;</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ҚҚС жиналуын арттыру;</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тексерулер санын қысқарту;</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ҚҚС артығын қайтару рәсімін оңайлату.</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ҚҚС-ты әкімшілендірудің жаңа жүйесін енгізу 2021 жылғы желтоқсанға дейін көзделген.</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Бүгінгі күні Екінші деңгейдегі банктермен бірлесіп ЭШФ АЖ және ЕДБ АЖ интеграциялау бойынша Сервистерді техникалық іске асыру бойынша жұмыс жүргізілуде.</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ҚР Президентінің Жолдауын іске асыру бойынша жалпыұлттық іс-шаралар жоспарын іске асыру бойынша жаңа заң жобасына енгізілген Салық кодексіне түзетулер әзірленді, ҚР ҰКП мен ҰЭМ талқылау жүргізілуде.</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Салықтық әкімшілендіруді цифрландыру шеңберінде ағымдағы жылы қолданыстағы «электрондық шот-фактуралар» ақпараттық жүйесін дамыту базасында ҚҚС әкімшілендіру моделін әзірлеу бойынша жұмыс жүргізілуде.</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Аппараттық ресурстар болмаса, жүйенің компоненттерін техникалық іске асыру бойынша қаражатты игеру мүмкін болмады. Аппараттық ресурстарды (серверлік қуатты) 2021 жылғы 2-тоқсанда ҚР ЦДИАӨМ-нен алу жоспарлануда.</w:t>
            </w:r>
          </w:p>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 xml:space="preserve">ҚҚС әкімшілендірудің тиімділігі мен </w:t>
            </w:r>
            <w:r w:rsidRPr="00650EBB">
              <w:rPr>
                <w:rFonts w:ascii="Times New Roman" w:hAnsi="Times New Roman"/>
                <w:sz w:val="16"/>
                <w:szCs w:val="16"/>
                <w:lang w:val="kk-KZ" w:eastAsia="ru-RU"/>
              </w:rPr>
              <w:lastRenderedPageBreak/>
              <w:t>ашықтығы, ҚҚС қайтару кезінде тексерулердің күшін жою және экспорттық операцияларға байланысты ғана емес, ҚҚС-ның барлық асып кетуін қайтару мүмкіндігімен жаңа әкімшілік деңгейіне көшу.</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43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Тауарларды таңбалау мен қадағалаудың ақпараттық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СИМ, ИИДМ, Әділетмині, Қаржымині, АШМ, ДСМ, ЦДИАӨМ, ҰЭМ, «Зерде» холдингі» АҚ (келісу бойынша), «Атамекен» ҚР ҰКП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t>Бюджеттік бағдарламалар әкімшілерінің қаражаты есебінен</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85 936</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85 936</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88 566</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88 566</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88 566</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тауарларды таңбалау және бақылау бірыңғай операторының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 тауарларды таңбалау және бақылау бірыңғай операторының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 xml:space="preserve"> 001 «Бюджеттік жоспарлауды, орындалуын және мемлекеттік бюджеттің атқарылуын бақылауды қамтамасыз ету және экономикалық және қаржылық қылмыстар мен құқық бұзушылықтарға қарсы іс-қимыл жөніндегі қызметтер» бюджеттік бағдарламасы, 104 «Ақпараттық жүйелердің </w:t>
            </w:r>
            <w:r w:rsidRPr="00650EBB">
              <w:rPr>
                <w:rFonts w:ascii="Times New Roman" w:hAnsi="Times New Roman"/>
                <w:sz w:val="16"/>
                <w:szCs w:val="16"/>
                <w:lang w:eastAsia="ru-RU"/>
              </w:rPr>
              <w:lastRenderedPageBreak/>
              <w:t>жұмыс істеуін қамтамасыз ету және мемлекеттік органды ақпараттық-техникалық қамтамасыз ету» кіші бағдарламасы, 159 «Өзге де қызметтер мен жұмыстарға ақы төлеу» ерекшелігі</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lastRenderedPageBreak/>
              <w:t>Ішінара 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br w:type="page"/>
              <w:t>ЕАЭО – да тауарларды сәйкестендіру құралдарымен таңбалау туралы келісімді, сондай-ақ ҚР Үкіметінің тауарларды таңбалау мен қадағалаудың ұлттық жүйесін құру туралы тапсырмасын іске асыру шеңберінде ҚР ҚМ 2018 жылғы 16 сәуірде ҚР-да тауарларды таңбалау мен қадағалау жүйесін құру жөніндегі ұйымдастыру іс-шараларының жоспары (бұдан әрі-жол картасы) бекітілді.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ҚР ҚМ ведомствоаралық жұмыс тобымен (ҚР ҰЭМ, ҚР ИИДМ, ҚР ЦДҚАӨМ, ҚР ДСМ, ҚР АШМ, ҚР ЭМ, ҚР ҰБ, </w:t>
            </w:r>
            <w:r w:rsidRPr="00650EBB">
              <w:rPr>
                <w:rFonts w:ascii="Times New Roman" w:hAnsi="Times New Roman"/>
                <w:sz w:val="16"/>
                <w:szCs w:val="16"/>
                <w:lang w:val="kk-KZ" w:eastAsia="ru-RU"/>
              </w:rPr>
              <w:t>«</w:t>
            </w:r>
            <w:r w:rsidRPr="00650EBB">
              <w:rPr>
                <w:rFonts w:ascii="Times New Roman" w:hAnsi="Times New Roman"/>
                <w:sz w:val="16"/>
                <w:szCs w:val="16"/>
                <w:lang w:eastAsia="ru-RU"/>
              </w:rPr>
              <w:t>Атамекен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ҚР ҰКП) бірлесіп Жол картасының іс-шараларын іске асыру бойынша жұмыстар жүргізілуде. 2018 жылғы шілдеде ҚР-да тауарларды таңбалауды жүргізу жөніндегі тұжырымдаманың жобасы әзірленіп, ҚР ПМК-ға енгізілді.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Контрафактілік өнімдермен күресуге, адал кәсіпкерлерді қорғауға, бюджетке түсетін түсімдерді арттыруға бағытталған мемлекет қызметінің бағыттарының бірі тауарларды таңбалау және қадағалау жүйесін енгізу болып табылады.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2017 жылғы 27 қарашада ҚР Қаржы министрлігі ақпараттандырудың сервистік моделі бойынша тері бұйымдарын таңбалау бойынша пилоттық жобаны бастады.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2018 жылғы 2 ақпанда қол қойылған Еуразиялық экономикалық одақта тауарларды сәйкестендіру құралдарымен таңбалау туралы Келісімнің күшіне енуіне байланысты 2019 жылғы 29 наурыздан бастап тері бұйымдарын міндетті таңбалау енгізілді. 2019 жылы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Тауарларды таңбалау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СБӨ бойынша қызметтерге бюджеттен 88,6 млн.теңге бағытталды.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2019 жылғы наурыздан бастап Индустрия және инфрақұрылымдық даму министрлігі тауарларды таңбалау және қадағалау саласындағы үйлестіруші орган болып, 2019 жылғы маусымнан бастап Қазақстан Республикасы Сауда және интеграция министрлігі болып </w:t>
            </w:r>
            <w:r w:rsidRPr="00650EBB">
              <w:rPr>
                <w:rFonts w:ascii="Times New Roman" w:hAnsi="Times New Roman"/>
                <w:sz w:val="16"/>
                <w:szCs w:val="16"/>
                <w:lang w:eastAsia="ru-RU"/>
              </w:rPr>
              <w:lastRenderedPageBreak/>
              <w:t>айқындалды.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2019 жылғы 2 сәуірде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Қазақстан Республикасының кейбір заңнамалық актілеріне бизнес-ортаны дамыту және сауда қызметін реттеу мәселелері бойынша өзгерістер мен толықтырулар енгізу туралы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xml:space="preserve">Қазақстан Республикасының Заңына қол қойылды. Мәселен, </w:t>
            </w:r>
            <w:r w:rsidRPr="00650EBB">
              <w:rPr>
                <w:rFonts w:ascii="Times New Roman" w:hAnsi="Times New Roman"/>
                <w:sz w:val="16"/>
                <w:szCs w:val="16"/>
                <w:lang w:val="kk-KZ" w:eastAsia="ru-RU"/>
              </w:rPr>
              <w:t>«С</w:t>
            </w:r>
            <w:r w:rsidRPr="00650EBB">
              <w:rPr>
                <w:rFonts w:ascii="Times New Roman" w:hAnsi="Times New Roman"/>
                <w:sz w:val="16"/>
                <w:szCs w:val="16"/>
                <w:lang w:eastAsia="ru-RU"/>
              </w:rPr>
              <w:t>ауда қызметін реттеу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Қазақстан Республикасының Заңына тауарларды таңбалау және қадағалау жөніндегі нормалар енгізілді (негізгі ұғымдар, Үкіметтің, үйлестіруші органның, салалық уәкілетті органдардың құзыреттері).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Осы іс-шараны іске асыру шеңберінде 2019 жылы мынадай жұмыстар атқарылды: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1. Қазақстан Республикасында тауарларды таңбалау мен олардың қадағалануын іске асыру жөніндегі ұйымдастыру іс-шараларының жоспары (Жол картасы) бекітілді (Қазақстан Республикасы Премьер - Министрінің бірінші орынбасары-Қаржы министрі А.Ә. Смайыловтың Қазақстан Республикасында тауарларды таңбалау жүйесін құру мәселесі жөніндегі кеңестің 2019 жылғы 17 шілдедегі №20-3/05-2208 хаттамасымен мақұлданды).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 Пп орындау үшін. 2.2.1 Қазақстан Республикасы Премьер-Министрінің 2019 жылғы 30 мамырдағы №98-ө өкімдері </w:t>
            </w:r>
            <w:r w:rsidRPr="00650EBB">
              <w:rPr>
                <w:rFonts w:ascii="Times New Roman" w:hAnsi="Times New Roman"/>
                <w:sz w:val="16"/>
                <w:szCs w:val="16"/>
                <w:lang w:val="kk-KZ" w:eastAsia="ru-RU"/>
              </w:rPr>
              <w:t>«Т</w:t>
            </w:r>
            <w:r w:rsidRPr="00650EBB">
              <w:rPr>
                <w:rFonts w:ascii="Times New Roman" w:hAnsi="Times New Roman"/>
                <w:sz w:val="16"/>
                <w:szCs w:val="16"/>
                <w:lang w:eastAsia="ru-RU"/>
              </w:rPr>
              <w:t>ауарларды таңбалау мен олардың қадағалануының бірыңғай операторын айқындау талаптары мен қағидаларын және тауарларды таңбалау мен олардың қадағалануының ақпараттық жүйесіне қойылатын талаптарды бекіту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ҚР Үкіметінің қаулысымен бекітілген (бұдан әрі – 2019 жылғы 10 қыркүйектегі №672 қаулы).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3. Жобаның келесі кезеңін іске асыру үшін тауарларды таңбалау мен қадағалаудың бірыңғай операторын айқындау бойынша үш кезеңдік конкурс өткізілді. Жеңімпаз болып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Қазақтелеком</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xml:space="preserve">АҚ анықталды. Конкурс қорытындысы бойынша </w:t>
            </w:r>
            <w:r w:rsidRPr="00650EBB">
              <w:rPr>
                <w:rFonts w:ascii="Times New Roman" w:hAnsi="Times New Roman"/>
                <w:sz w:val="16"/>
                <w:szCs w:val="16"/>
                <w:lang w:val="kk-KZ" w:eastAsia="ru-RU"/>
              </w:rPr>
              <w:t>«Т</w:t>
            </w:r>
            <w:r w:rsidRPr="00650EBB">
              <w:rPr>
                <w:rFonts w:ascii="Times New Roman" w:hAnsi="Times New Roman"/>
                <w:sz w:val="16"/>
                <w:szCs w:val="16"/>
                <w:lang w:eastAsia="ru-RU"/>
              </w:rPr>
              <w:t>ауарларды таңбалау мен олардың қадағалануының бірыңғай операторын айқындау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Қазақстан Республикасы Үкіметінің 2020 жылғы 3 наурыздағы № 95 Қаулысы қабылданды.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lastRenderedPageBreak/>
              <w:t>4. Тауарларды таңбалау мен олардың қадағалануын іске асырудың ұйымдастырушылық моделі, таңбалауға жататын тауар топтарын іріктеу әдістемесі, сондай-ақ тауарларды таңбалау мен олардың қадағалану тәртібін айқындау жөніндегі әдістемелік ұсынымдар бекітілді.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ЕЭК Кеңесінің 2018 жылғы 13 шілдедегі темекі өнімдерін таңбалау және қадағалау жөніндегі пилоттық жобаны жүргізу туралы өкімін іске асыру мақсатында ҚР ҚМ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Қазақтелеком</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АҚ-мен бірлесіп, 2018 жылғы қазаннан бастап Ресей Федерациясымен бірлесіп темекі өнімдерін таңбалау жөніндегі пилоттық жобаны жүргізуде.</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Еуразиялық экономикалық одақта тауарларды сәйкестендіру құралдарымен таңбалау туралы келісімді ратификациялау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ҚР Заңы 2019 жылғы 1 наурызда бекітілді.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Қазіргі уақытта темекі өнімдерін (2018 жылғы 1 қазан – 2020 жылғы 31 наурыз), алкоголь өнімдерін (2019 жылғы маусым – 2020 жылғы мамыр), аяқ киім тауарларын (2019 жылғы 30 шілде - 2020 жылғы 31 шілде), дәрілік заттарды (2019 жылғы тамыз – 2020 жылғы тамыз) таңбалау бойынша пилоттық жобалар жүргізілуде. Пилоттық жобалардың қорытындысы бойынша таңбалауды енгізудің орындылығын талдау негізінде пилоттық жобалар арқылы өткен тауарларды міндетті таңбалау туралы мәселе қаралатын болады.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Сондай-ақ, Қазақстан Республикасы ЕЭК Кеңесінің сәйкестендіру құралдарымен міндетті таңбалауды енгізу жөніндегі шешімдеріне қосылды: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аяқ киім өнімдері;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парфюмерия және дәретхана суы;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жаңа пневматикалық резеңке шиналар мен қақпақшалар;</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фотокамералар( кинокамералардан басқа), фотоспышкалар мен жарқылдайтын шамдар;</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жеңіл өнеркәсіп өнімдерінің жекелеген позицияларын қамтиды.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Шешімдер жобаларының түйінді сәттері (1) ЕАЭО-ға қатысушы елдердің таңбалауды енгізу күнін өз бетінше анықтауы, (2) Ұлттық операторларды таңдау (2020 жылғы 1 наурыздан </w:t>
            </w:r>
            <w:r w:rsidRPr="00650EBB">
              <w:rPr>
                <w:rFonts w:ascii="Times New Roman" w:hAnsi="Times New Roman"/>
                <w:sz w:val="16"/>
                <w:szCs w:val="16"/>
                <w:lang w:eastAsia="ru-RU"/>
              </w:rPr>
              <w:lastRenderedPageBreak/>
              <w:t>кешіктірмей), (3) 2021 жылғы 1 шілдеден бастап криптографиялық қорғаудың бірыңғай тәсілдерін енгізу болып табылады.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Шешімдердің жобалары мемлекеттік органдармен келісілген және Қазақстан Республикасының мүдделеріне сәйкес келеді.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Таңбалауға жататын тауарлар тізбесінің кеңеюіне, тауарларды таңбалау мен олардың қадағалануының ақпараттық жүйесін құру қажеттілігіне, оны басқа ақпараттық жүйелермен интеграциялауға, тауарларды таңбалау мен олардың қадағалануының бірыңғай операторының қызметін үйлестіруге байланысты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Цифрлық Қазақстан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бағдарламасында тауарларды таңбалау мен олардың қадағалануының жүйесін құру жөніндегі іс-шараның аяқталу мерзімі 2022 жылдың соңына дейін ұзартылды.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Қазақстан Республикасында табиғи теріден және темекі бұйымдарынан жасалған бұйымдарды міндетті таңбалау енгізілді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Үкіметтің 2020 жылғы 10 қыркүйектегі №568 </w:t>
            </w:r>
            <w:r w:rsidRPr="00650EBB">
              <w:rPr>
                <w:rFonts w:ascii="Times New Roman" w:hAnsi="Times New Roman"/>
                <w:sz w:val="16"/>
                <w:szCs w:val="16"/>
                <w:lang w:val="kk-KZ" w:eastAsia="ru-RU"/>
              </w:rPr>
              <w:t>«Т</w:t>
            </w:r>
            <w:r w:rsidRPr="00650EBB">
              <w:rPr>
                <w:rFonts w:ascii="Times New Roman" w:hAnsi="Times New Roman"/>
                <w:sz w:val="16"/>
                <w:szCs w:val="16"/>
                <w:lang w:eastAsia="ru-RU"/>
              </w:rPr>
              <w:t>аңбалауға жататын тауарлардың тізбесін айқындау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Қаулысына сәйкес 2020 жылғы 1 қазаннан бастап көтерме сауданы жүзеге асыратын ішкі сауда субъектілерін қоспағанда, бөлшек сауда кезінде таңбаланған тауарларды айналымнан міндетті түрде шығара отырып, өндірушілер мен ішкі сауда субъектілері үшін темекі өніміне міндетті таңбалау енгізілді.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Темекі бұйымдарын міндетті таңбалауды енгізу шеңберінде барлық қажетті нормативтік құқықтық актілер қабылданды және таңбалауға жататын темекі өнімдерінің тізбесі айқындалды (міндетті таңбалауды кезең – кезеңімен енгізу көзделген: 2020 жылғы 1 қазаннан бастап – құрамында темекі бар фильтрлі сигареттер, 2021 жылғы 1 сәуірден бастап-темекі өнімдерінің өзге де түрлері).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ЕЭК міндеттемелері шеңберінде таңбалау кодтарымен алмасу жүзеге асырылады және ресейлік оператормен оператораралық келісім жасалды. Сондай-ақ, таңбалау ережелері мен таңбалау кодының құны (тариф) бекітілді.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Сондай-ақ, өткен жылдың қараша </w:t>
            </w:r>
            <w:r w:rsidRPr="00650EBB">
              <w:rPr>
                <w:rFonts w:ascii="Times New Roman" w:hAnsi="Times New Roman"/>
                <w:sz w:val="16"/>
                <w:szCs w:val="16"/>
                <w:lang w:eastAsia="ru-RU"/>
              </w:rPr>
              <w:lastRenderedPageBreak/>
              <w:t>айында Бірыңғай оператор бөлшек сауда желісінің шығындарын азайту мақсатында таңбаланған тауарды қабылдау және айналымнан шығару мүмкіндігі үшін мобильді қосымша әзірледі.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Таңбалауға жататын тауарлардың тізбесін кеңейту мақсатында таңбалау бойынша пилоттық жобалар басталды: алкоголь өнімдерін (ҚР ҚМ), аяқ киім тауарларын (ҚР ИИДМ), дәрілік заттарды (ҚР ДСМ), сүт өнімдерін (ҚР АШМ) және кейбір жеңіл өнеркәсіп тауарларын (ҚР ИИДМ).</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Тері бұйымдарын таңбалау жеңілдетілген салық салу үшін АСР бойынша шекті шекті мәнді қолдану мақсатында кірістерін кеміткен салық төлеушілерді анықтауға мүмкіндік берді. Осылайша, патент негізінде қызметін жүзеге асыратын субъектілер саны 13 есеге (243-тен 18-ге дейін) қысқарды.</w:t>
            </w:r>
          </w:p>
          <w:p w:rsidR="00F80BEB" w:rsidRPr="00650EBB" w:rsidRDefault="00F80BEB" w:rsidP="00C94274">
            <w:pPr>
              <w:pStyle w:val="a6"/>
              <w:tabs>
                <w:tab w:val="left" w:pos="993"/>
              </w:tabs>
              <w:spacing w:after="0" w:line="240" w:lineRule="auto"/>
              <w:ind w:left="-60" w:firstLine="94"/>
              <w:jc w:val="both"/>
              <w:rPr>
                <w:rFonts w:ascii="Times New Roman" w:hAnsi="Times New Roman"/>
                <w:sz w:val="16"/>
                <w:szCs w:val="16"/>
                <w:lang w:eastAsia="ru-RU"/>
              </w:rPr>
            </w:pPr>
            <w:r w:rsidRPr="00650EBB">
              <w:rPr>
                <w:rFonts w:ascii="Times New Roman" w:hAnsi="Times New Roman"/>
                <w:sz w:val="16"/>
                <w:szCs w:val="16"/>
                <w:lang w:eastAsia="ru-RU"/>
              </w:rPr>
              <w:t>Тері бұйымдарын таңбалау барысында 2020 жылы бюджетке түсімдер 2 есеге ұлғайды (2020 жылы – 2284 млн.теңге, 2019 жылы – 1223 млн. теңге).</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44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Тауарлар қозғалысына өтпелі мониторинг жүргізуді автоматтандыру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Қаржымині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ХҚИ</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85 300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85 300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ХҚИ</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t xml:space="preserve">072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салықтық әкімшілендіру жүйесін реформалау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бағдарламасы, 016 </w:t>
            </w:r>
            <w:r w:rsidRPr="00650EBB">
              <w:rPr>
                <w:rFonts w:ascii="Times New Roman" w:hAnsi="Times New Roman"/>
                <w:sz w:val="16"/>
                <w:szCs w:val="16"/>
                <w:lang w:val="kk-KZ" w:eastAsia="ru-RU"/>
              </w:rPr>
              <w:t>«</w:t>
            </w:r>
            <w:r w:rsidRPr="00650EBB">
              <w:rPr>
                <w:rFonts w:ascii="Times New Roman" w:hAnsi="Times New Roman"/>
                <w:sz w:val="16"/>
                <w:szCs w:val="16"/>
                <w:lang w:eastAsia="ru-RU"/>
              </w:rPr>
              <w:t>РБ-дан сыртқы қарыздарды қаржыландыру есебінен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кіші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b/>
                <w:bCs/>
                <w:sz w:val="16"/>
                <w:szCs w:val="16"/>
                <w:lang w:val="kk-KZ" w:eastAsia="ru-RU"/>
              </w:rPr>
              <w:t>Орындалды (2018ж).</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Импорт сәтінен бастап соңғы тұтынушыға сатуға немесе елден экспортқа дейінгі тауарлардың өткізілуін бақылау мақсатында «Электрондық шот-фактуралар» ақпараттық жүйесінің (бұдан әрі – ЭШФ) базасында «Виртуалды қойма» модулі іске асырылды. Бұл функция виртуалды белгілер арқылы өнімнің бүкіл қозғалысын автоматты түрде бақылауға мүмкіндік береді. Бұдан басқа, модульді құру Қазақстанның Дүниежүзілік сауда ұйымына кіруіне байланысты қабылдаған халықаралық міндеттемелерді орындауға, атап айтқанда, кедендік әкелу баждарының төмендетілген мөлшерлемелері қолданылатын тауарларды есепке алудың ұлттық жүйесін құруға бағытталған.</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«Виртуалды қойманы» қолданудағы оң аспектілер «Виртуалды қойма» тетіктерінің есебінен тауарсыз мәмілелер жасау тәуекелін азайту, сондай-ақ бизнес-ортада салауатты бәсекелестік құруға мүмкіндік беретін тауар айналымының бақылануын қамтамасыз ету болып табылады.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Мәселен, 2018 жылғы 1 сәуірден бастап </w:t>
            </w:r>
            <w:r w:rsidRPr="00650EBB">
              <w:rPr>
                <w:rFonts w:ascii="Times New Roman" w:hAnsi="Times New Roman"/>
                <w:sz w:val="16"/>
                <w:szCs w:val="16"/>
                <w:lang w:val="kk-KZ" w:eastAsia="ru-RU"/>
              </w:rPr>
              <w:lastRenderedPageBreak/>
              <w:t>«Виртуалды қойма» модулі арқылы автокөлік құралдары (235 тауар позициясы) өткізіледі, ал кейіннен «Виртуалды қойма» арқылы өткізуге жататын тауарлар санаттарын кезең-кезеңімен кеңейту жоспарлануда. 2019 жылғы 23 қаңтардағы жағдай бойынша модульде 1058 салық төлеуші жұмыс істейді, олардан «виртуалды қоймаға» 79 369 автокөлік құралы келіп түсті, оның 57 269-ы ЭШФ арқылы сатылды.</w:t>
            </w:r>
          </w:p>
        </w:tc>
      </w:tr>
      <w:tr w:rsidR="00F80BEB" w:rsidRPr="00D808FE"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val="kk-KZ" w:eastAsia="ru-RU"/>
              </w:rPr>
            </w:pPr>
            <w:r w:rsidRPr="00650EBB">
              <w:rPr>
                <w:rFonts w:ascii="Times New Roman" w:hAnsi="Times New Roman"/>
                <w:b/>
                <w:sz w:val="16"/>
                <w:szCs w:val="16"/>
                <w:lang w:val="kk-KZ" w:eastAsia="ru-RU"/>
              </w:rPr>
              <w:lastRenderedPageBreak/>
              <w:t>3-міндет. Мемлекеттік органдардың ішкі қызметін цифрландыру</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val="kk-KZ" w:eastAsia="ru-RU"/>
              </w:rPr>
            </w:pPr>
            <w:r w:rsidRPr="00650EBB">
              <w:rPr>
                <w:rFonts w:ascii="Times New Roman" w:hAnsi="Times New Roman"/>
                <w:b/>
                <w:sz w:val="16"/>
                <w:szCs w:val="16"/>
                <w:lang w:val="kk-KZ" w:eastAsia="ru-RU"/>
              </w:rPr>
              <w:t>Нәтиже көрсеткіштері</w:t>
            </w:r>
          </w:p>
        </w:tc>
      </w:tr>
      <w:tr w:rsidR="006D19DF"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D19DF" w:rsidRPr="00650EBB" w:rsidRDefault="006D19DF"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13</w:t>
            </w:r>
          </w:p>
        </w:tc>
        <w:tc>
          <w:tcPr>
            <w:tcW w:w="2535" w:type="dxa"/>
            <w:tcBorders>
              <w:top w:val="nil"/>
              <w:left w:val="nil"/>
              <w:bottom w:val="single" w:sz="4" w:space="0" w:color="auto"/>
              <w:right w:val="single" w:sz="4" w:space="0" w:color="auto"/>
            </w:tcBorders>
            <w:shd w:val="clear" w:color="auto" w:fill="auto"/>
          </w:tcPr>
          <w:p w:rsidR="006D19DF" w:rsidRPr="00650EBB" w:rsidRDefault="006D19DF"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Электрондық үкіметті дамыту индексі</w:t>
            </w:r>
          </w:p>
        </w:tc>
        <w:tc>
          <w:tcPr>
            <w:tcW w:w="446" w:type="dxa"/>
            <w:tcBorders>
              <w:top w:val="nil"/>
              <w:left w:val="nil"/>
              <w:bottom w:val="single" w:sz="4" w:space="0" w:color="auto"/>
              <w:right w:val="single" w:sz="4" w:space="0" w:color="auto"/>
            </w:tcBorders>
            <w:shd w:val="clear" w:color="auto" w:fill="auto"/>
          </w:tcPr>
          <w:p w:rsidR="006D19DF" w:rsidRPr="00650EBB" w:rsidRDefault="006D19DF" w:rsidP="00C94274">
            <w:pPr>
              <w:spacing w:after="0" w:line="240" w:lineRule="auto"/>
              <w:ind w:left="-91" w:right="-138"/>
              <w:jc w:val="center"/>
              <w:rPr>
                <w:rFonts w:ascii="Times New Roman" w:hAnsi="Times New Roman"/>
                <w:sz w:val="16"/>
                <w:szCs w:val="16"/>
                <w:lang w:eastAsia="ru-RU"/>
              </w:rPr>
            </w:pPr>
          </w:p>
        </w:tc>
        <w:tc>
          <w:tcPr>
            <w:tcW w:w="1055" w:type="dxa"/>
            <w:tcBorders>
              <w:top w:val="nil"/>
              <w:left w:val="nil"/>
              <w:bottom w:val="single" w:sz="4" w:space="0" w:color="auto"/>
              <w:right w:val="single" w:sz="4" w:space="0" w:color="auto"/>
            </w:tcBorders>
            <w:shd w:val="clear" w:color="auto" w:fill="auto"/>
          </w:tcPr>
          <w:p w:rsidR="006D19DF" w:rsidRPr="00650EBB" w:rsidRDefault="006D19DF" w:rsidP="00C9427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D19DF" w:rsidRPr="00650EBB" w:rsidRDefault="006D19DF"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w:t>
            </w:r>
          </w:p>
        </w:tc>
        <w:tc>
          <w:tcPr>
            <w:tcW w:w="663" w:type="dxa"/>
            <w:tcBorders>
              <w:top w:val="nil"/>
              <w:left w:val="nil"/>
              <w:bottom w:val="single" w:sz="4" w:space="0" w:color="auto"/>
              <w:right w:val="single" w:sz="4" w:space="0" w:color="auto"/>
            </w:tcBorders>
            <w:shd w:val="clear" w:color="auto" w:fill="auto"/>
          </w:tcPr>
          <w:p w:rsidR="006D19DF" w:rsidRPr="004A18EE" w:rsidRDefault="006D19DF" w:rsidP="00CE779B">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30</w:t>
            </w:r>
          </w:p>
        </w:tc>
        <w:tc>
          <w:tcPr>
            <w:tcW w:w="648" w:type="dxa"/>
            <w:gridSpan w:val="2"/>
            <w:tcBorders>
              <w:top w:val="nil"/>
              <w:left w:val="nil"/>
              <w:bottom w:val="single" w:sz="4" w:space="0" w:color="auto"/>
              <w:right w:val="single" w:sz="4" w:space="0" w:color="auto"/>
            </w:tcBorders>
            <w:shd w:val="clear" w:color="auto" w:fill="auto"/>
          </w:tcPr>
          <w:p w:rsidR="006D19DF" w:rsidRPr="004A18EE" w:rsidRDefault="006D19DF" w:rsidP="00CE779B">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30</w:t>
            </w:r>
          </w:p>
        </w:tc>
        <w:tc>
          <w:tcPr>
            <w:tcW w:w="576" w:type="dxa"/>
            <w:tcBorders>
              <w:top w:val="nil"/>
              <w:left w:val="nil"/>
              <w:bottom w:val="single" w:sz="4" w:space="0" w:color="auto"/>
              <w:right w:val="single" w:sz="4" w:space="0" w:color="auto"/>
            </w:tcBorders>
            <w:shd w:val="clear" w:color="auto" w:fill="auto"/>
          </w:tcPr>
          <w:p w:rsidR="006D19DF" w:rsidRPr="004A18EE" w:rsidRDefault="00405263" w:rsidP="00CE779B">
            <w:pPr>
              <w:spacing w:after="0" w:line="240" w:lineRule="auto"/>
              <w:ind w:left="-91" w:right="-138"/>
              <w:jc w:val="center"/>
              <w:rPr>
                <w:rFonts w:ascii="Times New Roman" w:hAnsi="Times New Roman"/>
                <w:sz w:val="16"/>
                <w:szCs w:val="16"/>
                <w:lang w:val="kk-KZ" w:eastAsia="ru-RU"/>
              </w:rPr>
            </w:pPr>
            <w:r>
              <w:rPr>
                <w:rFonts w:ascii="Times New Roman" w:hAnsi="Times New Roman"/>
                <w:sz w:val="16"/>
                <w:szCs w:val="16"/>
                <w:lang w:val="kk-KZ" w:eastAsia="ru-RU"/>
              </w:rPr>
              <w:t>39</w:t>
            </w:r>
          </w:p>
        </w:tc>
        <w:tc>
          <w:tcPr>
            <w:tcW w:w="667" w:type="dxa"/>
            <w:tcBorders>
              <w:top w:val="nil"/>
              <w:left w:val="nil"/>
              <w:bottom w:val="single" w:sz="4" w:space="0" w:color="auto"/>
              <w:right w:val="single" w:sz="4" w:space="0" w:color="auto"/>
            </w:tcBorders>
            <w:shd w:val="clear" w:color="auto" w:fill="auto"/>
          </w:tcPr>
          <w:p w:rsidR="006D19DF" w:rsidRPr="004A18EE" w:rsidRDefault="006D19DF" w:rsidP="00CE779B">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D19DF" w:rsidRPr="004A18EE" w:rsidRDefault="006D19DF" w:rsidP="00CE779B">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D19DF" w:rsidRPr="004A18EE" w:rsidRDefault="00405263" w:rsidP="00CE779B">
            <w:pPr>
              <w:spacing w:after="0" w:line="240" w:lineRule="auto"/>
              <w:ind w:left="-200" w:right="-221"/>
              <w:jc w:val="center"/>
              <w:rPr>
                <w:rFonts w:ascii="Times New Roman" w:hAnsi="Times New Roman"/>
                <w:sz w:val="16"/>
                <w:szCs w:val="16"/>
                <w:lang w:val="kk-KZ" w:eastAsia="ru-RU"/>
              </w:rPr>
            </w:pPr>
            <w:r>
              <w:rPr>
                <w:rFonts w:ascii="Times New Roman" w:hAnsi="Times New Roman"/>
                <w:sz w:val="16"/>
                <w:szCs w:val="16"/>
                <w:lang w:val="kk-KZ" w:eastAsia="ru-RU"/>
              </w:rPr>
              <w:t xml:space="preserve"> </w:t>
            </w:r>
          </w:p>
        </w:tc>
        <w:tc>
          <w:tcPr>
            <w:tcW w:w="567" w:type="dxa"/>
            <w:tcBorders>
              <w:top w:val="nil"/>
              <w:left w:val="nil"/>
              <w:bottom w:val="single" w:sz="4" w:space="0" w:color="auto"/>
              <w:right w:val="single" w:sz="4" w:space="0" w:color="auto"/>
            </w:tcBorders>
            <w:shd w:val="clear" w:color="auto" w:fill="auto"/>
          </w:tcPr>
          <w:p w:rsidR="006D19DF" w:rsidRPr="004A18EE" w:rsidRDefault="006D19DF" w:rsidP="00CE779B">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28</w:t>
            </w:r>
          </w:p>
        </w:tc>
        <w:tc>
          <w:tcPr>
            <w:tcW w:w="567" w:type="dxa"/>
            <w:tcBorders>
              <w:top w:val="nil"/>
              <w:left w:val="nil"/>
              <w:bottom w:val="single" w:sz="4" w:space="0" w:color="auto"/>
              <w:right w:val="single" w:sz="4" w:space="0" w:color="auto"/>
            </w:tcBorders>
            <w:shd w:val="clear" w:color="auto" w:fill="auto"/>
          </w:tcPr>
          <w:p w:rsidR="006D19DF" w:rsidRPr="004A18EE" w:rsidRDefault="006D19DF" w:rsidP="00CE779B">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28</w:t>
            </w:r>
          </w:p>
        </w:tc>
        <w:tc>
          <w:tcPr>
            <w:tcW w:w="567" w:type="dxa"/>
            <w:tcBorders>
              <w:top w:val="nil"/>
              <w:left w:val="nil"/>
              <w:bottom w:val="single" w:sz="4" w:space="0" w:color="auto"/>
              <w:right w:val="single" w:sz="4" w:space="0" w:color="auto"/>
            </w:tcBorders>
            <w:shd w:val="clear" w:color="auto" w:fill="auto"/>
          </w:tcPr>
          <w:p w:rsidR="006D19DF" w:rsidRPr="004A18EE" w:rsidRDefault="0009492C" w:rsidP="00CE779B">
            <w:pPr>
              <w:spacing w:after="0" w:line="240" w:lineRule="auto"/>
              <w:ind w:left="-200" w:right="-221"/>
              <w:jc w:val="center"/>
              <w:rPr>
                <w:rFonts w:ascii="Times New Roman" w:hAnsi="Times New Roman"/>
                <w:sz w:val="16"/>
                <w:szCs w:val="16"/>
                <w:lang w:eastAsia="ru-RU"/>
              </w:rPr>
            </w:pPr>
            <w:r>
              <w:rPr>
                <w:rFonts w:ascii="Times New Roman" w:hAnsi="Times New Roman"/>
                <w:sz w:val="16"/>
                <w:szCs w:val="16"/>
                <w:lang w:eastAsia="ru-RU"/>
              </w:rPr>
              <w:t>29</w:t>
            </w:r>
            <w:r w:rsidR="00405263">
              <w:rPr>
                <w:rFonts w:ascii="Times New Roman" w:hAnsi="Times New Roman"/>
                <w:sz w:val="16"/>
                <w:szCs w:val="16"/>
                <w:lang w:eastAsia="ru-RU"/>
              </w:rPr>
              <w:t xml:space="preserve"> </w:t>
            </w:r>
          </w:p>
        </w:tc>
        <w:tc>
          <w:tcPr>
            <w:tcW w:w="827" w:type="dxa"/>
            <w:tcBorders>
              <w:top w:val="nil"/>
              <w:left w:val="nil"/>
              <w:bottom w:val="single" w:sz="4" w:space="0" w:color="auto"/>
              <w:right w:val="single" w:sz="4" w:space="0" w:color="auto"/>
            </w:tcBorders>
            <w:shd w:val="clear" w:color="auto" w:fill="auto"/>
          </w:tcPr>
          <w:p w:rsidR="006D19DF" w:rsidRPr="004A18EE" w:rsidRDefault="006D19DF" w:rsidP="00CE779B">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D19DF" w:rsidRPr="004A18EE" w:rsidRDefault="006D19DF" w:rsidP="00CE779B">
            <w:pPr>
              <w:spacing w:after="0" w:line="240" w:lineRule="auto"/>
              <w:ind w:left="-200" w:right="-221"/>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6D19DF" w:rsidRPr="00650EBB" w:rsidRDefault="006D19DF"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2018 жылғы көрсеткішке қол жеткізілген жоқ.</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Электрондық үкіметтің даму индексі (EGDI) электрондық үкіметтің үш маңызды құрамдас бөлігіне негізделеді, атап айтқанда:</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-онлайн-қызметтерді ұсыну дәрежесі;</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-телекоммуникациялық инфрақұрылымның даму деңгейі;</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адами капиталдың даму деңгейі.</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Электрондық мемлекеттік қызметтерді көрсетудің негізгі құралы электрондық үкімет порталы (egov) болып табылады. Қазіргі уақытта egov - та 8 млн. астам пайдаланушы тіркелген және 2018 жылы 30 млн.астам мемлекеттік қызмет көрсетілген.</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Электрондық үкімет</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инфрақұрылымы арқылы электрондық түрде 634 электрондық қызмет пен сервис қолжетімді, бұл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Электрондық үкімет</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веб-порталының 235 электрондық қызметі мен сервисі, 80 электрондық лицензия, 51 хабарлама және 268 электрондық рұқсат.</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52 қызмет ЭЦҚ қолданусыз бір реттік пароль арқылы қолжетімді, 38 сервис порталдың авторизация аймағынан тыс шығарылған.</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2018 жылы 30 млн. электрондық қызмет көрсетілді,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Е-Лицензиялау</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МДҚ АЖ арқылы 52,2 мың электрондық лицензия және 949,3 мыңнан астам рұқсат беру құжаттары көрсетілді, 8,5 млн.астам пайдаланушы тіркелді. Бұдан басқа, 64 жаңа мемлекеттік қызмет электрондық форматқа ауыстырылды.</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Мемлекеттік көрсетілетін қызметтерді алуды оңайлату мақсатында сәйкестендіру тәсілін айқындау үшін электрондық нысанда мемлекеттік көрсетілетін қызметтерді сыныптау бойынша жұмыс </w:t>
            </w:r>
            <w:r w:rsidRPr="00650EBB">
              <w:rPr>
                <w:rFonts w:ascii="Times New Roman" w:hAnsi="Times New Roman"/>
                <w:bCs/>
                <w:sz w:val="16"/>
                <w:szCs w:val="16"/>
                <w:lang w:eastAsia="ru-RU"/>
              </w:rPr>
              <w:lastRenderedPageBreak/>
              <w:t>жүргізіледі.</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Мемлекеттік емес ұйымдар үшін 2018 жылдың басынан бастап порталда үшінші тұлғалардың электрондық анықтамаларды (тұрғылықты жерінен мекенжай анықтамасы, жылжымайтын мүліктің болмауы (болуы) туралы, жылжымайтын мүлікке тіркелген құқықтар туралы анықтамалар) алу бойынша сервис қолжетімді болды. Осы сервистің көмегімен кез келген тұлға осы электрондық қызметтерді басқа азаматқа ала алады, бұл ретте дербес деректерді қорғау үшін деректер сұратылып отырған азаматтан растау (СМС) міндетті түрде болуы тиіс.</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Мемлекеттік қызметтер көрсетудің ішкі процестерін оңтайландыру бойынша баламалы тәсіл кейбір тіркеу функцияларын мемлекеттік корпорацияның қарамағына беру болып табылады.</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Портал қызметтерін танымал ету және азаматтар арасында Цифрлық мәдениетті ілгерілету үшін электрондық қызметтерді алуға және электрондық қызметтерді алуды оқытудың толық курсынан өтуге болатын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цифрлық</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ХҚО іске қосылады.</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Алғашқы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цифрлық</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ХҚО 2017 жылдың соңында Астана қаласында ашылды, 2018 жылы осындай орталықтар Алматы, Ақтау, Ақтөбе, Атырау, Өскемен, Орал, Қостанай, Көкшетау, Қызылорда, Қарағанды, Павлодар, Петропавл, Талдықорған, Тараз, Шымкент қалаларында ашылды.</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Өзіне-өзі қызмет көрсету секторларында қолжетімділік нүктелерін ұлғайту бөлігінде ХҚКО-ны электрондық қызметтерді көрсетуге трансформациялау тұжырымдамасы іске асырылуда, 2018 жылы азаматтар үшін өзіне-өзі қызмет көрсетудің 405-ден астам жұмыс орны қосымша жабдықталған.</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Бейне қоңырау арқылы мемлекеттік қызметтерді көрсету бойынша пилоттық жоба бастамашылық етілді.</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Жоба аясында телекоммуникациялық кабинкалар арқылы ХҚКО операторына қашықтықтан қоңырау шалу арқылы 19 қызметті алу жүзеге асырылды. Бірінші кезең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Қазпочта</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АҚ бөлімшелерінде және одан әрі Мәскеу қаласындағы РФ-дағы ҚР Елшілігінде, тұрғын үй құрылыс </w:t>
            </w:r>
            <w:r w:rsidRPr="00650EBB">
              <w:rPr>
                <w:rFonts w:ascii="Times New Roman" w:hAnsi="Times New Roman"/>
                <w:bCs/>
                <w:sz w:val="16"/>
                <w:szCs w:val="16"/>
                <w:lang w:eastAsia="ru-RU"/>
              </w:rPr>
              <w:lastRenderedPageBreak/>
              <w:t>жинақ банкі бөлімшесінде және ЭКСПО-дағы электрондық қызметтер орталығында 4 кабинеттің ашылуы.</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2018 жылғы 12 желтоқсаннан бастап Астана және Алматы қалаларында биометриялық деректер негізінде мемлекеттік қызметтерді алу кезінде азаматтарды сәйкестендіру жобасы іске қосылды. Оны жүзеге асыру азаматтардың жеке деректерін қорғауды күшейтуге, сондай-ақ қызметтерді алу процестерін оптималды етуге мүмкіндік береді.</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Пилоттық жоба іске қосылған сәттен бастап 4527 адам ерікті негізде өздерінің биометриялық деректерін тіркеді, сондай-ақ тіркелген биометриялық деректер арқылы мемлекеттік корпорацияның фронт-офистері арқылы 1389 Мемлекеттік қызмет және қоғамдық қолжетімділік пункттері арқылы 386 қызмет көрсетілді (13.02.2019 ж.).</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Жүргізілген жұмыстың нәтижесі Қазақстанның EGDI (0,7597) индексінің өте жоғары көрсеткіші бар 40 елдің тобына өтуі болды.</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Анықтама: Қазақстан Азиядағы көшбасшы 10 елдің қатарына кіреді және бұрынғысынша Орта Азия елдері арасында көшбасшы болып табылады.</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Алайда, EGDI индексінің өсуіне қарамастан, Қазақстан 2016 жылғы рейтингтің нәтижелерімен салыстырғанда 6 позицияға төмендеп, рейтингте 39-орынды иеленді.</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Сонымен, рейтингте төмендеудің негізгі себептері:</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Цифрлық Қазақстан</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мемлекеттік бағдарламасын есепке алмағанда,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Ақпараттық Қазақстан-2020</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мемлекеттік бағдарламасының деректері негізінде бағалау (бағалау 2017 жылдың мамыр-шілде айларында жүргізілді) »;</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- 2016-2017 жылдары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электрондық үкімет</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порталын дамытудың болмауы (бюджет қаражатын секвестрлеуге байланысты);</w:t>
            </w:r>
          </w:p>
          <w:p w:rsidR="006D19DF" w:rsidRPr="00650EBB" w:rsidRDefault="006D19DF"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Киберқауіпсіздік бойынша түсіндірулердің болмауына байланысты адами капиталды дамыту бойынша көрсеткіштердің төмендеуі;</w:t>
            </w:r>
          </w:p>
          <w:p w:rsidR="006D19DF" w:rsidRPr="006D19DF" w:rsidRDefault="006D19DF" w:rsidP="006D19DF">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қоршаған ортаны қорғау және қоғамдық қауіпсіздік бойынша әлеуметтік қызметтердің нашар дамуы (мысалдар: </w:t>
            </w:r>
            <w:r w:rsidRPr="006D19DF">
              <w:rPr>
                <w:rFonts w:ascii="Times New Roman" w:hAnsi="Times New Roman"/>
                <w:bCs/>
                <w:sz w:val="16"/>
                <w:szCs w:val="16"/>
                <w:lang w:eastAsia="ru-RU"/>
              </w:rPr>
              <w:t xml:space="preserve">жол қауіпсіздігі, ЖКО </w:t>
            </w:r>
            <w:r w:rsidRPr="006D19DF">
              <w:rPr>
                <w:rFonts w:ascii="Times New Roman" w:hAnsi="Times New Roman"/>
                <w:bCs/>
                <w:sz w:val="16"/>
                <w:szCs w:val="16"/>
                <w:lang w:eastAsia="ru-RU"/>
              </w:rPr>
              <w:lastRenderedPageBreak/>
              <w:t>статистикасы бойынша ақпарат алу, Қалдықтарды кәдеге жарату және қайта пайдалану бойынша ақпарат, қоршаған ортаны қорғау саясаты немесе бюджеті бойынша ақпарат алу және т. б.).);</w:t>
            </w:r>
          </w:p>
          <w:p w:rsidR="006D19DF" w:rsidRPr="006D19DF" w:rsidRDefault="006D19DF" w:rsidP="006D19DF">
            <w:pPr>
              <w:spacing w:after="0" w:line="240" w:lineRule="auto"/>
              <w:ind w:firstLine="94"/>
              <w:jc w:val="both"/>
              <w:rPr>
                <w:rFonts w:ascii="Times New Roman" w:hAnsi="Times New Roman"/>
                <w:bCs/>
                <w:sz w:val="16"/>
                <w:szCs w:val="16"/>
                <w:lang w:eastAsia="ru-RU"/>
              </w:rPr>
            </w:pPr>
            <w:r w:rsidRPr="006D19DF">
              <w:rPr>
                <w:rFonts w:ascii="Times New Roman" w:hAnsi="Times New Roman"/>
                <w:bCs/>
                <w:sz w:val="16"/>
                <w:szCs w:val="16"/>
                <w:lang w:eastAsia="ru-RU"/>
              </w:rPr>
              <w:t>- жаңа технологияларды (жасанды интеллект, блокчейн және т.б.) қолдана отырып, жобаларды іске асыру бойынша ақпараттың болмауы.</w:t>
            </w:r>
          </w:p>
          <w:p w:rsidR="006D19DF" w:rsidRDefault="006D19DF" w:rsidP="00405263">
            <w:pPr>
              <w:spacing w:after="0" w:line="240" w:lineRule="auto"/>
              <w:jc w:val="both"/>
              <w:rPr>
                <w:rFonts w:ascii="Times New Roman" w:hAnsi="Times New Roman"/>
                <w:bCs/>
                <w:sz w:val="16"/>
                <w:szCs w:val="16"/>
                <w:lang w:eastAsia="ru-RU"/>
              </w:rPr>
            </w:pPr>
            <w:r w:rsidRPr="006D19DF">
              <w:rPr>
                <w:rFonts w:ascii="Times New Roman" w:hAnsi="Times New Roman"/>
                <w:bCs/>
                <w:sz w:val="16"/>
                <w:szCs w:val="16"/>
                <w:lang w:eastAsia="ru-RU"/>
              </w:rPr>
              <w:t>БҰҰ рейтингінде Қазақстанның позицияларының одан әрі құлдырауына жол бермеу мақсатында Министрлік 2018-2020 жылдарға арналған АКТ саласындағы халықаралық рейтингтердегі Қазақстанның позицияларын арттыру жөніндегі іс – шаралар жоспарын (бұдан әрі-іс-шаралар жоспары) әзірледі, ол барлық мүдделі мемлекеттік органдармен және ұйымдармен келісілді.</w:t>
            </w:r>
          </w:p>
          <w:p w:rsidR="0009492C" w:rsidRPr="00650EBB" w:rsidRDefault="0009492C" w:rsidP="0009492C">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2018 жылғы көрсеткішке қол жеткізіл</w:t>
            </w:r>
            <w:r>
              <w:rPr>
                <w:rFonts w:ascii="Times New Roman" w:hAnsi="Times New Roman"/>
                <w:b/>
                <w:bCs/>
                <w:sz w:val="16"/>
                <w:szCs w:val="16"/>
                <w:lang w:eastAsia="ru-RU"/>
              </w:rPr>
              <w:t>д</w:t>
            </w:r>
            <w:r>
              <w:rPr>
                <w:rFonts w:ascii="Times New Roman" w:hAnsi="Times New Roman"/>
                <w:b/>
                <w:bCs/>
                <w:sz w:val="16"/>
                <w:szCs w:val="16"/>
                <w:lang w:val="kk-KZ" w:eastAsia="ru-RU"/>
              </w:rPr>
              <w:t>і</w:t>
            </w:r>
            <w:r w:rsidRPr="00650EBB">
              <w:rPr>
                <w:rFonts w:ascii="Times New Roman" w:hAnsi="Times New Roman"/>
                <w:b/>
                <w:bCs/>
                <w:sz w:val="16"/>
                <w:szCs w:val="16"/>
                <w:lang w:eastAsia="ru-RU"/>
              </w:rPr>
              <w:t>.</w:t>
            </w:r>
          </w:p>
          <w:p w:rsidR="0009492C" w:rsidRPr="00650EBB" w:rsidRDefault="0009492C" w:rsidP="00405263">
            <w:pPr>
              <w:spacing w:after="0" w:line="240" w:lineRule="auto"/>
              <w:jc w:val="both"/>
              <w:rPr>
                <w:rFonts w:ascii="Times New Roman" w:hAnsi="Times New Roman"/>
                <w:sz w:val="16"/>
                <w:szCs w:val="16"/>
                <w:lang w:eastAsia="ru-RU"/>
              </w:rPr>
            </w:pPr>
            <w:r w:rsidRPr="0009492C">
              <w:rPr>
                <w:rFonts w:ascii="Times New Roman" w:hAnsi="Times New Roman"/>
                <w:sz w:val="16"/>
                <w:szCs w:val="16"/>
                <w:lang w:eastAsia="ru-RU"/>
              </w:rPr>
              <w:t>2020 жылы жүргізілген зерттеу нәтижелері бойынша Қазақстан Электрондық үкімет бойынша БҰҰ рейтингінде 29-орынға көтерілді. 2020 жылғы 10 шілдеде электрондық үкіметтің даму деңгейі бойынша БҰҰ-ның жаңа шолуы жарияланды және БҰҰ-ға мүше 193 елдің арасында (10 позицияға көтерілді). 2018 жылмен салыстырғанда, Қазақстанның электрондық үкіметті дамыту индексі (EGDI) 2020 жылы 10.2% - ға өсті. Телекоммуникациялық инфрақұрылымды дамыту бойынша ең жоғары өсім байқалады – 22.7%, сонымен қатар электрондық қызметтер деңгейі бойынша Қазақстан іс жүзінде ең жоғары балл-1-ден 0,92-ге ие болды.</w:t>
            </w:r>
          </w:p>
        </w:tc>
      </w:tr>
      <w:tr w:rsidR="00F80BEB" w:rsidRPr="00650EBB"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000000"/>
            </w:tcBorders>
            <w:shd w:val="clear" w:color="auto" w:fill="auto"/>
          </w:tcPr>
          <w:p w:rsidR="00F80BEB" w:rsidRPr="00650EBB" w:rsidRDefault="00F80BEB" w:rsidP="00C94274">
            <w:pPr>
              <w:spacing w:after="0" w:line="240" w:lineRule="auto"/>
              <w:ind w:left="-200" w:right="-221"/>
              <w:jc w:val="center"/>
              <w:rPr>
                <w:rFonts w:ascii="Times New Roman" w:hAnsi="Times New Roman"/>
                <w:b/>
                <w:bCs/>
                <w:sz w:val="16"/>
                <w:szCs w:val="16"/>
                <w:lang w:eastAsia="ru-RU"/>
              </w:rPr>
            </w:pP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kk-KZ" w:eastAsia="ru-RU"/>
              </w:rPr>
              <w:t>45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bCs/>
                <w:sz w:val="16"/>
                <w:szCs w:val="16"/>
                <w:lang w:val="en-US" w:eastAsia="ru-RU"/>
              </w:rPr>
            </w:pPr>
            <w:r w:rsidRPr="00650EBB">
              <w:rPr>
                <w:rFonts w:ascii="Times New Roman" w:hAnsi="Times New Roman"/>
                <w:bCs/>
                <w:sz w:val="16"/>
                <w:szCs w:val="16"/>
                <w:lang w:val="en-US" w:eastAsia="ru-RU"/>
              </w:rPr>
              <w:t>«</w:t>
            </w:r>
            <w:r w:rsidRPr="00650EBB">
              <w:rPr>
                <w:rFonts w:ascii="Times New Roman" w:hAnsi="Times New Roman"/>
                <w:bCs/>
                <w:sz w:val="16"/>
                <w:szCs w:val="16"/>
                <w:lang w:eastAsia="ru-RU"/>
              </w:rPr>
              <w:t>Электрондық</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азаматтық</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істерге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көшу</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және</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электрондық</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сот</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отырысы</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залын</w:t>
            </w:r>
            <w:r w:rsidRPr="00650EBB">
              <w:rPr>
                <w:rFonts w:ascii="Times New Roman" w:hAnsi="Times New Roman"/>
                <w:bCs/>
                <w:sz w:val="16"/>
                <w:szCs w:val="16"/>
                <w:lang w:val="en-US" w:eastAsia="ru-RU"/>
              </w:rPr>
              <w:t xml:space="preserve"> </w:t>
            </w:r>
            <w:r w:rsidRPr="00650EBB">
              <w:rPr>
                <w:rFonts w:ascii="Times New Roman" w:hAnsi="Times New Roman"/>
                <w:bCs/>
                <w:sz w:val="16"/>
                <w:szCs w:val="16"/>
                <w:lang w:eastAsia="ru-RU"/>
              </w:rPr>
              <w:t>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lang w:val="kk-KZ"/>
              </w:rPr>
              <w:t>мың</w:t>
            </w:r>
            <w:r w:rsidRPr="00650EBB">
              <w:rPr>
                <w:rFonts w:ascii="Times New Roman" w:hAnsi="Times New Roman"/>
                <w:color w:val="000000"/>
                <w:sz w:val="16"/>
                <w:szCs w:val="16"/>
              </w:rPr>
              <w:t xml:space="preserve"> 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ЖС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795 263</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770693">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770693">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1 381 880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770693">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1 381 880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770693">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shd w:val="clear" w:color="auto" w:fill="F5F7F9"/>
              </w:rPr>
              <w:t>1 373 438 194,56</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001 «Сот органдарының азаматтардың және ұйымдардың құқықтарын, бостандықтар</w:t>
            </w:r>
            <w:r w:rsidRPr="00650EBB">
              <w:rPr>
                <w:rFonts w:ascii="Times New Roman" w:hAnsi="Times New Roman"/>
                <w:sz w:val="16"/>
                <w:szCs w:val="16"/>
                <w:lang w:eastAsia="ru-RU"/>
              </w:rPr>
              <w:lastRenderedPageBreak/>
              <w:t>ы мен заңды мүдделерін сотта қорғауды қамтамасыз етуі»</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lastRenderedPageBreak/>
              <w:t>Ішінара орындалды</w:t>
            </w:r>
            <w:r w:rsidRPr="00650EBB">
              <w:rPr>
                <w:rFonts w:ascii="Times New Roman" w:hAnsi="Times New Roman"/>
                <w:b/>
                <w:bCs/>
                <w:sz w:val="16"/>
                <w:szCs w:val="16"/>
                <w:lang w:eastAsia="ru-RU"/>
              </w:rPr>
              <w:t>.</w:t>
            </w:r>
          </w:p>
          <w:p w:rsidR="00F80BEB" w:rsidRPr="00650EBB" w:rsidRDefault="00F80BEB" w:rsidP="00C94274">
            <w:pPr>
              <w:tabs>
                <w:tab w:val="left" w:pos="0"/>
                <w:tab w:val="left" w:pos="993"/>
                <w:tab w:val="left" w:pos="1276"/>
                <w:tab w:val="left" w:pos="1701"/>
              </w:tabs>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2020 жылғы маусым мен шілде аралығында сот отырысына қатысушыларға арналған АЖО функционалы сот органдарының 26.06.2018 №139 «Төрелік» автоматтандырылған ақпараттық-талдау жүйесін сүйемелдеу және түрлендіру бойынша қызметтер көрсетуге арналған шарт шеңберінде іске асырылды.</w:t>
            </w:r>
          </w:p>
          <w:p w:rsidR="00F80BEB" w:rsidRPr="00650EBB" w:rsidRDefault="00F80BEB" w:rsidP="00C94274">
            <w:pPr>
              <w:tabs>
                <w:tab w:val="left" w:pos="0"/>
                <w:tab w:val="left" w:pos="993"/>
                <w:tab w:val="left" w:pos="1276"/>
                <w:tab w:val="left" w:pos="1701"/>
              </w:tabs>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 xml:space="preserve">Судья мен сот отырысына қатысушылардың АЖО-да алдыңғы инстанцияларда қаралған іс бойынша барлық материалдарды қарауға қол </w:t>
            </w:r>
            <w:r w:rsidRPr="00650EBB">
              <w:rPr>
                <w:rFonts w:ascii="Times New Roman" w:hAnsi="Times New Roman"/>
                <w:sz w:val="16"/>
                <w:szCs w:val="16"/>
                <w:lang w:val="kk-KZ"/>
              </w:rPr>
              <w:lastRenderedPageBreak/>
              <w:t>жеткізу мүмкіндігі көзделген.</w:t>
            </w:r>
          </w:p>
          <w:p w:rsidR="00F80BEB" w:rsidRPr="00650EBB" w:rsidRDefault="00F80BEB" w:rsidP="00C94274">
            <w:pPr>
              <w:tabs>
                <w:tab w:val="left" w:pos="0"/>
                <w:tab w:val="left" w:pos="993"/>
                <w:tab w:val="left" w:pos="1276"/>
                <w:tab w:val="left" w:pos="1701"/>
              </w:tabs>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Сондай-ақ, 26.06.2018 №139 «Төрелік» сот органдарының автоматтандырылған ақпараттық-талдау жүйесін сүйемелдеу және түрлендіру бойынша қызметтер көрсетуге арналған шарт шеңберінде судьяларға көмек модулі іске асырылды. Судьяларға көмек модулінде жазалау шарасының алдын ала есебін жүргізу мүмкіндігі іске асырылған.</w:t>
            </w:r>
          </w:p>
          <w:p w:rsidR="00F80BEB" w:rsidRPr="00650EBB" w:rsidRDefault="00F80BEB" w:rsidP="00C94274">
            <w:pPr>
              <w:tabs>
                <w:tab w:val="left" w:pos="0"/>
                <w:tab w:val="left" w:pos="993"/>
                <w:tab w:val="left" w:pos="1276"/>
                <w:tab w:val="left" w:pos="1701"/>
              </w:tabs>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Электрондық істерді жүргізуге арналған «электрондық істерді жүргізуге арналған Электрондық мұрағат» кіші жүйесі «Төрелік» АИАС «сот істерінің электрондық мұрағаты» кіші жүйесінің бөлігі болып табылады.</w:t>
            </w:r>
          </w:p>
          <w:p w:rsidR="00F80BEB" w:rsidRPr="00650EBB" w:rsidRDefault="00F80BEB" w:rsidP="00C94274">
            <w:pPr>
              <w:tabs>
                <w:tab w:val="left" w:pos="0"/>
                <w:tab w:val="left" w:pos="993"/>
                <w:tab w:val="left" w:pos="1276"/>
                <w:tab w:val="left" w:pos="1701"/>
              </w:tabs>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2020 жылдың тамызында электрондық залдардағы сот отырысына қатысушыларға арналған АЖО және судьяларға көмек модулі 2018 жылдың желтоқсанында тәжірибелік пайдалануға енгізілді, пайдалануға берер алдында тиісті функционал тестіленді.</w:t>
            </w:r>
          </w:p>
          <w:p w:rsidR="00F80BEB" w:rsidRPr="00650EBB" w:rsidRDefault="00F80BEB" w:rsidP="00C94274">
            <w:pPr>
              <w:tabs>
                <w:tab w:val="left" w:pos="0"/>
                <w:tab w:val="left" w:pos="993"/>
                <w:tab w:val="left" w:pos="1276"/>
                <w:tab w:val="left" w:pos="1701"/>
              </w:tabs>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Қаржыландырудың болмауына байланысты жобаны іске асыру басталған жоқ.</w:t>
            </w:r>
          </w:p>
          <w:p w:rsidR="00F80BEB" w:rsidRPr="00650EBB" w:rsidRDefault="00F80BEB" w:rsidP="00C94274">
            <w:pPr>
              <w:tabs>
                <w:tab w:val="left" w:pos="0"/>
                <w:tab w:val="left" w:pos="993"/>
                <w:tab w:val="left" w:pos="1276"/>
                <w:tab w:val="left" w:pos="1701"/>
              </w:tabs>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Соттардың 699 сот отырысы залы үшін қажетті жабдықтар толық көлемде сатып алынды және облыстық және оларға теңестірілген қалалық, сондай-ақ аудандық және оларға теңестірілген ауданаралық соттарға жеткізілді.</w:t>
            </w:r>
          </w:p>
          <w:p w:rsidR="00F80BEB" w:rsidRPr="00650EBB" w:rsidRDefault="00F80BEB" w:rsidP="00C94274">
            <w:pPr>
              <w:tabs>
                <w:tab w:val="left" w:pos="0"/>
                <w:tab w:val="left" w:pos="993"/>
                <w:tab w:val="left" w:pos="1276"/>
                <w:tab w:val="left" w:pos="1701"/>
              </w:tabs>
              <w:spacing w:after="0" w:line="240" w:lineRule="auto"/>
              <w:ind w:firstLine="325"/>
              <w:jc w:val="both"/>
              <w:rPr>
                <w:rFonts w:ascii="Times New Roman" w:hAnsi="Times New Roman"/>
                <w:sz w:val="16"/>
                <w:szCs w:val="16"/>
                <w:lang w:val="kk-KZ"/>
              </w:rPr>
            </w:pPr>
            <w:r w:rsidRPr="00650EBB">
              <w:rPr>
                <w:rFonts w:ascii="Times New Roman" w:hAnsi="Times New Roman"/>
                <w:sz w:val="16"/>
                <w:szCs w:val="16"/>
                <w:lang w:val="kk-KZ"/>
              </w:rPr>
              <w:t>Азаматтық процесті цифрландыру құқықтық айқындылық қағидатын іске асыруға, сот төрелігіне қолжетімділікті жеңілдетуге, сот практикасын жүйелеуге мүмкіндік береді, сот ақпаратына қолжетімділікті қамтамасыз етеді, халықтың жоғары сенім деңгейін қамтамасыз етеді, сот ісін жүргізуді оңайлатады.</w:t>
            </w:r>
          </w:p>
          <w:p w:rsidR="00F80BEB" w:rsidRPr="00650EBB" w:rsidRDefault="00F80BEB" w:rsidP="00C94274">
            <w:pPr>
              <w:spacing w:after="0" w:line="240" w:lineRule="auto"/>
              <w:ind w:firstLine="325"/>
              <w:jc w:val="both"/>
              <w:rPr>
                <w:rFonts w:ascii="Times New Roman" w:hAnsi="Times New Roman"/>
                <w:sz w:val="16"/>
                <w:szCs w:val="16"/>
                <w:lang w:val="kk-KZ" w:eastAsia="ru-RU"/>
              </w:rPr>
            </w:pPr>
            <w:r w:rsidRPr="00650EBB">
              <w:rPr>
                <w:rFonts w:ascii="Times New Roman" w:hAnsi="Times New Roman"/>
                <w:sz w:val="16"/>
                <w:szCs w:val="16"/>
                <w:lang w:val="kk-KZ"/>
              </w:rPr>
              <w:t>2020 жылы ОК БП 45 пунктін іске асыру шеңберінде сот отырысы залын жабдықтау үшін барлық қажетті жабдықтар сатып алынды. 1 381 879 710 теңге бөлінді. Нақты игерілгені 1 373 438 194,56 теңге.</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46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eastAsia="ru-RU"/>
              </w:rPr>
              <w:t>Электрондық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қылмыстық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әкімшілік</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істерге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көшу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электрондық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отырысы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сот</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залын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lang w:val="kk-KZ"/>
              </w:rPr>
              <w:t>мың</w:t>
            </w:r>
            <w:r w:rsidRPr="00650EBB">
              <w:rPr>
                <w:rFonts w:ascii="Times New Roman" w:hAnsi="Times New Roman"/>
                <w:color w:val="000000"/>
                <w:sz w:val="16"/>
                <w:szCs w:val="16"/>
              </w:rPr>
              <w:t xml:space="preserve"> 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ЖС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1 381 880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1 381 880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1 381 880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001 «Сот органдарының азамат</w:t>
            </w:r>
            <w:r w:rsidRPr="00650EBB">
              <w:rPr>
                <w:rFonts w:ascii="Times New Roman" w:hAnsi="Times New Roman"/>
                <w:sz w:val="16"/>
                <w:szCs w:val="16"/>
                <w:lang w:eastAsia="ru-RU"/>
              </w:rPr>
              <w:lastRenderedPageBreak/>
              <w:t>тардың және ұйымдардың құқықтарын, бостандықтары мен заңды мүдделерін сотта қорғауды қамтамасыз етуі»</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lastRenderedPageBreak/>
              <w:t>Ішінара орындалды</w:t>
            </w:r>
            <w:r w:rsidRPr="00650EBB">
              <w:rPr>
                <w:rFonts w:ascii="Times New Roman" w:hAnsi="Times New Roman"/>
                <w:b/>
                <w:bCs/>
                <w:sz w:val="16"/>
                <w:szCs w:val="16"/>
                <w:lang w:eastAsia="ru-RU"/>
              </w:rPr>
              <w:t xml:space="preserve">. </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20.12.20 ж. №949 ҚРҮҚ сәйкес жаңа іс-шара</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2019 жылғы 23 шілдедегі №17 хаттамамен 2021 жылы жобаны іске асыруға 1 381 880 мың теңге сомасы </w:t>
            </w:r>
            <w:r w:rsidRPr="00650EBB">
              <w:rPr>
                <w:rFonts w:ascii="Times New Roman" w:hAnsi="Times New Roman"/>
                <w:bCs/>
                <w:sz w:val="16"/>
                <w:szCs w:val="16"/>
                <w:lang w:eastAsia="ru-RU"/>
              </w:rPr>
              <w:lastRenderedPageBreak/>
              <w:t>мақұлданды.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Республика бойынша 1500 сот отырысы залы бар. Оның 699-ы азаматтық істер. Қалған 801 сот отырысы залы қылмыстық және әкімшілік істерді қарауға арналған. 2021 жылға арналған бюджеттің қысқаруына байланысты "Цифрлық Қазақстан" мемлекеттік бағдарламасын іске асыру жоспарына сәйкес сот отырыстарының 477 залын электрондық форматқа көшіру жоспарлануда. Сонымен қатар, Республиканың сот отырыстарының барлық залдарының электрондық форматқа көшуін қамтамасыз ету үшін 324 зал үшін жабдықтарға қажеттілік бар екенін хабарлаймыз.</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Осылайша, Агенттік алғаш рет күдіктілер мен айыпталушылардың орналасқан жерін тәулік бойы бақылау және бақылау мақсатында электрондық бақылау жүйесін (электрондық білезіктер) қолданды.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Е – қылмыстық іс</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жобасы аясында тергеушілердің жұмыс орындары жабдықталып, деректердің қауіпсіздігі қамтамасыз етілді. 2020 жылы электрондық форматта 121 қылмыстық іс тергелді.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Тергеу процесін цифрландыру сыбайлас жемқорлық тәуекелдерін төмендетеді,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Cs/>
                <w:sz w:val="16"/>
                <w:szCs w:val="16"/>
                <w:lang w:eastAsia="ru-RU"/>
              </w:rPr>
              <w:t>сондай-ақ қылмыстық істегі құжаттардың бұрмалануын және ауыстырылуын болдырмайды.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47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val="en-US" w:eastAsia="ru-RU"/>
              </w:rPr>
              <w:t>«</w:t>
            </w:r>
            <w:r w:rsidRPr="00650EBB">
              <w:rPr>
                <w:rFonts w:ascii="Times New Roman" w:hAnsi="Times New Roman"/>
                <w:sz w:val="16"/>
                <w:szCs w:val="16"/>
                <w:lang w:eastAsia="ru-RU"/>
              </w:rPr>
              <w:t>Учаскелік</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инспектор</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дерекқоры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ақпараттық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жүйесін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ІІМ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ИҰ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076 «Қоғамдық тәртіпті сақтау және қоғамдық қауіпсіздікті қамтамасыз ету»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Орындалған жоқ.</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Іс-шараны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Цифрлық Қазақстан</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мемлекеттік бағдарламасына енгізу кезінде осы жоба бойынша 2015 жылғы шілдеде бекітілген ТЭН болды. Алайда, орындалуы 80%-ды құрайтын жобаларды қоспағанда, 2018 жылдың соңына дейін мемлекеттік бюджеттен жаңа бастамаларға қаражат бөлуге мораторийге байланысты (2015 жылғы 19-20 тамыздағы Қазақстан Республикасы Президентінің жанындағы экономикалық саясаттың жүйелі шаралары жөніндегі кеңестер хаттамасының 1.2-тармағына сәйкес), ДБ құруға қаржыландыру бөлінген жоқ.</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Парламент Сенатында, ІІМ қаржылық қамтамасыз ету департаментінде 2019-2021 жылдарға арналған республикалық бюджет жобасын қарау кезінде </w:t>
            </w:r>
            <w:r w:rsidRPr="00650EBB">
              <w:rPr>
                <w:rFonts w:ascii="Times New Roman" w:hAnsi="Times New Roman"/>
                <w:bCs/>
                <w:sz w:val="16"/>
                <w:szCs w:val="16"/>
                <w:lang w:eastAsia="ru-RU"/>
              </w:rPr>
              <w:lastRenderedPageBreak/>
              <w:t>Конституциялық заңнама, сот жүйесі және құқық қорғау органдары комитетінің Жұмыс тобының отырысында ІІМ жобаларын қаржыландырудың проблемалық мәселелері қарауға шығарылды. Парламент Сенатының депутаты Н.Қ. Бекназаров қаржы және бюджет комитетінің отырысында ІІМ БДУ жобасын қаржыландыру қажеттілігін қолдады. Сонымен қатар, экономикалық қорытындылардың үш жылдық қолданылу мерзімінің аяқталуына байланысты қаржы министрлігі бұл ұсынысты қолдамады.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ІІМ-нің қаржыландыруының болмауына байланысты Қазақстан Республикасы Премьер-Министрінің орынбасары, Қаржы министрлігі және ЦДҚАӨМ-нің атына жобаны белгіленген мерзімде іске асырудың мүмкін еместігі туралы бірнеше рет хат жолданды.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Архитектуралық порталға сәйкес, 2020 жылға арналған жобаны іске асыру шығындары қолдау тапты. Алайда, қаржы министрлігі 2020 жылға арналған МБҚ іске асыруға арналған шығыстарды қолдамады (РБК 2019 жылғы 29 сәуірдегі № 8 шешімі).</w:t>
            </w:r>
          </w:p>
          <w:p w:rsidR="00F80BEB" w:rsidRPr="00650EBB" w:rsidRDefault="00F80BEB" w:rsidP="00C94274">
            <w:pPr>
              <w:spacing w:after="0" w:line="240" w:lineRule="auto"/>
              <w:ind w:firstLine="94"/>
              <w:jc w:val="both"/>
              <w:rPr>
                <w:rFonts w:ascii="Times New Roman" w:hAnsi="Times New Roman"/>
                <w:bCs/>
                <w:sz w:val="16"/>
                <w:szCs w:val="16"/>
                <w:lang w:val="kk-KZ" w:eastAsia="ru-RU"/>
              </w:rPr>
            </w:pPr>
            <w:r w:rsidRPr="00650EBB">
              <w:rPr>
                <w:rFonts w:ascii="Times New Roman" w:hAnsi="Times New Roman"/>
                <w:bCs/>
                <w:sz w:val="16"/>
                <w:szCs w:val="16"/>
                <w:lang w:eastAsia="ru-RU"/>
              </w:rPr>
              <w:t xml:space="preserve">2019 жылы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Қазақстан Республикасының кейбір заңнамалық актілеріне қорғаныс және аэроғарыш өнеркәсібі, ақпараттандыру саласындағы ақпараттық қауіпсіздік мәселелері бойынша өзгерістер мен толықтырулар енгізу туралы</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2019 жылғы 18 наурыздағы № 237-VІ ҚРЗ Заңына сәйкес ТЭН әзірлеу және келісу тоқтатылғанын ескере отырып, ІІМ БДБ жобасы бойынша инвестициялық ұсыныс әзірленді және ЦДИАӨМ (Шығыс) келісуге жіберілді.</w:t>
            </w:r>
            <w:r w:rsidRPr="00650EBB">
              <w:rPr>
                <w:rFonts w:ascii="Times New Roman" w:hAnsi="Times New Roman"/>
                <w:bCs/>
                <w:sz w:val="16"/>
                <w:szCs w:val="16"/>
                <w:lang w:val="kk-KZ" w:eastAsia="ru-RU"/>
              </w:rPr>
              <w:t xml:space="preserve"> №5-5-2-53/1730-И от 08.11.2019), 27.12.2019 ж. ескертулер алынды, ескертулерді жою бойынша жұмыс жүргізілді және ЖК ЦДИАӨМ (исх) қайта келісуге жіберілді. № 1-5-2-41/779-И 05.03.2020 ж.).</w:t>
            </w:r>
          </w:p>
          <w:p w:rsidR="00F80BEB" w:rsidRPr="00650EBB" w:rsidRDefault="00F80BEB" w:rsidP="00C94274">
            <w:pPr>
              <w:spacing w:after="0" w:line="240" w:lineRule="auto"/>
              <w:ind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ДБ жобасын іске асыруға 2015 жылдан бастап бюджет қаражаты бөлінбейді,</w:t>
            </w:r>
          </w:p>
          <w:p w:rsidR="00F80BEB" w:rsidRPr="00650EBB" w:rsidRDefault="00F80BEB" w:rsidP="00C94274">
            <w:pPr>
              <w:spacing w:after="0" w:line="240" w:lineRule="auto"/>
              <w:ind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2019 жылы Жоба құжаттамасының қолданылу мерзімі аяқталды.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bCs/>
                <w:sz w:val="16"/>
                <w:szCs w:val="16"/>
                <w:lang w:val="kk-KZ" w:eastAsia="ru-RU"/>
              </w:rPr>
              <w:t xml:space="preserve">Инвестициялық ұсыныс әзірленді, ЦДИАӨМ келісу нәтижелері бойынша ескертулер алынды және құжаттаманы </w:t>
            </w:r>
            <w:r w:rsidRPr="00650EBB">
              <w:rPr>
                <w:rFonts w:ascii="Times New Roman" w:hAnsi="Times New Roman"/>
                <w:bCs/>
                <w:sz w:val="16"/>
                <w:szCs w:val="16"/>
                <w:lang w:val="kk-KZ" w:eastAsia="ru-RU"/>
              </w:rPr>
              <w:lastRenderedPageBreak/>
              <w:t>түзету бойынша жұмыстар жүргізілуде.</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48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val="en-US" w:eastAsia="ru-RU"/>
              </w:rPr>
              <w:t>«</w:t>
            </w:r>
            <w:r w:rsidRPr="00650EBB">
              <w:rPr>
                <w:rFonts w:ascii="Times New Roman" w:hAnsi="Times New Roman"/>
                <w:sz w:val="16"/>
                <w:szCs w:val="16"/>
                <w:lang w:eastAsia="ru-RU"/>
              </w:rPr>
              <w:t>Тергеуші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автоматтандырылған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ақпараттық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жүйесін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ІІМ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val="kk-KZ" w:eastAsia="ru-RU"/>
              </w:rPr>
              <w:t xml:space="preserve">ТЭН </w:t>
            </w:r>
            <w:r w:rsidRPr="00650EBB">
              <w:rPr>
                <w:rFonts w:ascii="Times New Roman" w:hAnsi="Times New Roman"/>
                <w:sz w:val="16"/>
                <w:szCs w:val="16"/>
                <w:lang w:eastAsia="ru-RU"/>
              </w:rPr>
              <w:t>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076 «Қоғамдық тәртіпті сақтау және қоғамдық қауіпсіздікті қамтамасыз ету»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eastAsia="ru-RU"/>
              </w:rPr>
              <w:t>Орындалған жоқ.</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Іске асыру мерзімі 2021-2022жж.желтоқсан</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Іс-шараны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Цифрлық Қазақстан</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мемлекеттік бағдарламасына енгізу кезінде осы жоба бойынша 2015 жылғы шілдеде бекітілген ТЭН болды.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Алайда, орындалуы 80% - ды құрайтын жобаларды қоспағанда, 2018 жылдың соңына дейін мемлекеттік бюджеттен жаңа бастамаларға қаражат бөлуге мораторийге байланысты (2015 жылғы 19-20 тамыздағы Қазақстан Республикасы Президентінің жанындағы экономикалық саясаттың жүйелі шаралары жөніндегі кеңестер хаттамасының 1.2-тармағына сәйкес), ДБ құруға қаржыландыру бөлінген жоқ.</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Тергеуші</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ААЖ түзетілген ТЭН-іне Бас прокуратураның оң салалық қорытындылары алынды. 16.08.18 ж. № 2-20-18-07161) және ақпарат және коммуникациялар министрлігінің (исх. № 03-3-10/30366 01.10.18 Ж.), осы жобаны іске асырудың орындылығын растайтын құжаттар.</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2018 жылғы 4 қазан мен 6 қарашада ӘАИС ТЭН екі рет Ұлттық экономика министрлігіне (исх. 04.10.2018 ж. № 1-4-3-20/3816, Шығыс № 1-4-3-20/4319-и 6.11.2018 ж.). Екі рет те ТЭН қараусыз қайтарылды. ТЭН-ді қайтару негіздемесі - Қазақстан Республикасы Ұлттық экономика министрінің 2014 жылғы 5 желтоқсандағы № 129 бұйрығымен бекітілген бюджеттік инвестициялар жөніндегі қағидалардың (бұдан әрі - қағидалар) 93-1-тармағы, оған сәйкес бюджеттік инвестициялық жобаның ТЭН-іне (бұдан әрі-БИЖ), оның ішінде ТЭН бекітілгеннен кейін үш жыл ішінде әзірлеу басталмаған (әзірленбеген) түзетілген экономикалық қорытынды ескірген болып есептеледі.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2019 жылы "Қазақстан Республикасының кейбір заңнамалық актілеріне қорғаныс және аэроғарыш өнеркәсібі, ақпараттандыру саласындағы ақпараттық қауіпсіздік мәселелері бойынша өзгерістер мен толықтырулар енгізу туралы" Қазақстан Республикасының 2019 жылғы 18 наурыздағы № 237-VІ Заңына сәйкес ТЭН әзірлеу мен келісудің </w:t>
            </w:r>
            <w:r w:rsidRPr="00650EBB">
              <w:rPr>
                <w:rFonts w:ascii="Times New Roman" w:hAnsi="Times New Roman"/>
                <w:bCs/>
                <w:sz w:val="16"/>
                <w:szCs w:val="16"/>
                <w:lang w:eastAsia="ru-RU"/>
              </w:rPr>
              <w:lastRenderedPageBreak/>
              <w:t>күші жойылғанын ескере отырып, ІІМ "тергеуші" ААЖ жобасы бойынша ЦДИАӨМ (Шығыс) салалық оң қорытындысын алған инвестициялық ұсыныс әзірледі.№01-3-5-71/31593 03.02.2020 ж.). Техникалық тапсырма бойынша ескертулер алынды, пысықталуда.</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"Тергеуші" ААЖ жобасын іске асыруға 2015 жылдан бастап бюджет қаражаты бөлінбейді,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2019 жылы Жоба құжаттамасының қолданылу мерзімі аяқталды.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Инвестициялық ұсыныс әзірленді, ЦДИАӨМ-нің оң салалық қорытындысы алынды.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Cs/>
                <w:sz w:val="16"/>
                <w:szCs w:val="16"/>
                <w:lang w:eastAsia="ru-RU"/>
              </w:rPr>
              <w:t xml:space="preserve">2020 жылы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Цифрлық Қазақстан</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мемлекеттік бағдарламасына өзгерістер енгізу бойынша жұмыстар шеңберінде бұл жобаны алып тастау ұсынылды </w:t>
            </w:r>
            <w:r w:rsidRPr="00650EBB">
              <w:rPr>
                <w:rFonts w:ascii="Times New Roman" w:hAnsi="Times New Roman"/>
                <w:bCs/>
                <w:i/>
                <w:sz w:val="16"/>
                <w:szCs w:val="16"/>
                <w:lang w:eastAsia="ru-RU"/>
              </w:rPr>
              <w:t>(Шығыс. 15.04.2020 ж. № 1-9-5-97/1-7114).</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49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eastAsia="ru-RU"/>
              </w:rPr>
              <w:t>Арнайы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мақсаттағы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геоақпараттық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алаңды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құру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lang w:val="kk-KZ"/>
              </w:rPr>
              <w:t>мың</w:t>
            </w:r>
            <w:r w:rsidRPr="00650EBB">
              <w:rPr>
                <w:rFonts w:ascii="Times New Roman" w:hAnsi="Times New Roman"/>
                <w:color w:val="000000"/>
                <w:sz w:val="16"/>
                <w:szCs w:val="16"/>
              </w:rPr>
              <w:t xml:space="preserve"> 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Қорғанысмині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ТЭН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6 500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5 800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047 «Қазақстан Республикасы Қарулы Күштерінің жауынгерлік, жұмылдыру дайындығын қамтамасыз ету»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Картографиялық материалдар мен геоақпараттық деректердің, аумақтың жедел жабдықтарының инфрақұрылымдық мәліметтерінің және экономика салалары бойынша жұмылдыру ресурстарының ауқымды массивтерін интеграциялауға, террористік тұрғыдан осал объектілерді паспорттау жөніндегі материалдарды нақтылауға негізделген </w:t>
            </w:r>
            <w:r w:rsidRPr="00650EBB">
              <w:rPr>
                <w:rFonts w:ascii="Times New Roman" w:hAnsi="Times New Roman"/>
                <w:sz w:val="16"/>
                <w:szCs w:val="16"/>
                <w:lang w:val="kk-KZ" w:eastAsia="ru-RU"/>
              </w:rPr>
              <w:t>«А</w:t>
            </w:r>
            <w:r w:rsidRPr="00650EBB">
              <w:rPr>
                <w:rFonts w:ascii="Times New Roman" w:hAnsi="Times New Roman"/>
                <w:sz w:val="16"/>
                <w:szCs w:val="16"/>
                <w:lang w:eastAsia="ru-RU"/>
              </w:rPr>
              <w:t>рнайы мақсаттағы геоақпараттық платформаны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құрудың мақсаты Қарулы Күштердің, басқа да әскерлер мен әскери құралымдардың, мемлекеттік органдар мен ұйымдардың шешім қабылдауын қолдаудың ақпараттық жүйелерінің базалық (геоақпараттық қатынаста) платформасын құру болып табылады, бірлескен қызметі Қазақстан Республикасының әскери қауіпсіздігін қамтамасыз ету жөніндегі міндеттерді шешуге бағытталған.</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2018 жылғы 13 қарашадағы №2881733-ОК1 ашық конкурс қорытындысы бойынша ҚР ҚМ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GeoSeT</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ЖШС арасында </w:t>
            </w:r>
            <w:r w:rsidRPr="00650EBB">
              <w:rPr>
                <w:rFonts w:ascii="Times New Roman" w:hAnsi="Times New Roman"/>
                <w:sz w:val="16"/>
                <w:szCs w:val="16"/>
                <w:lang w:val="kk-KZ" w:eastAsia="ru-RU"/>
              </w:rPr>
              <w:t>«А</w:t>
            </w:r>
            <w:r w:rsidRPr="00650EBB">
              <w:rPr>
                <w:rFonts w:ascii="Times New Roman" w:hAnsi="Times New Roman"/>
                <w:sz w:val="16"/>
                <w:szCs w:val="16"/>
                <w:lang w:eastAsia="ru-RU"/>
              </w:rPr>
              <w:t>рнайы мақсаттағы геоақпараттық платформаны құру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жобасы бойынша ТЭН әзірлеуге шарт жасалды, оның шеңберінде ТЭН әзірленді. 2019 жыл ішінде жобаның ТЭН-і салалық қорытындыны алу үшін ҚР ЦДИАӨМ-ге бірнеше рет жіберілді (27.02.2019, </w:t>
            </w:r>
            <w:r w:rsidRPr="00650EBB">
              <w:rPr>
                <w:rFonts w:ascii="Times New Roman" w:hAnsi="Times New Roman"/>
                <w:sz w:val="16"/>
                <w:szCs w:val="16"/>
                <w:lang w:eastAsia="ru-RU"/>
              </w:rPr>
              <w:lastRenderedPageBreak/>
              <w:t>Шығыс.№5/51-3315 13.07.2019, Шығыс22.08.2019 ж. №2/51-8088), бірақ әр жолы ескертулерді (Шығыс) пысықтау үшін ҚР ҚМ-ға қайтарылды.№01-3-3-23 / 3354 10.04.2019, Шығыс№01-3-5-19 / 18047 16.08.2019, Шығыс№ 01-3-5-17/22494 18.09.2019). ҚР ЦДИАӨМ оң қорытындысы 2019 жылғы 19 қарашада алынды.№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01-3-5-17/31723). Бұдан әрі ТЭН ҚР ҰЭМ келісуге жіберілді (20.11.2019 жылғы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6/50-12218), бірақ ағымдағы жылдың 06 қаңтарында ескертулерді пысықтау үшін ҚР ҚМ-ға қайтарылды.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ҚР ЦДИАӨМ және ҚР ҰЭМ ГИПСН ТЭН жобасына оң қорытындылар алды;</w:t>
            </w:r>
          </w:p>
          <w:p w:rsidR="00F80BEB" w:rsidRPr="00650EBB" w:rsidRDefault="00F80BEB" w:rsidP="00C94274">
            <w:pPr>
              <w:jc w:val="both"/>
              <w:rPr>
                <w:rFonts w:ascii="Times New Roman" w:hAnsi="Times New Roman"/>
                <w:sz w:val="16"/>
                <w:szCs w:val="16"/>
                <w:lang w:eastAsia="ru-RU"/>
              </w:rPr>
            </w:pPr>
            <w:r w:rsidRPr="00650EBB">
              <w:rPr>
                <w:rFonts w:ascii="Times New Roman" w:hAnsi="Times New Roman"/>
                <w:sz w:val="16"/>
                <w:szCs w:val="16"/>
                <w:lang w:eastAsia="ru-RU"/>
              </w:rPr>
              <w:t>Қазіргі уақытта ҚР ҚМ Қаржы қаражатын бөлуге бюджеттік өтінімді дайындау процесі жүріп жатыр.</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50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en-US" w:eastAsia="ru-RU"/>
              </w:rPr>
            </w:pPr>
            <w:r w:rsidRPr="00650EBB">
              <w:rPr>
                <w:rFonts w:ascii="Times New Roman" w:hAnsi="Times New Roman"/>
                <w:sz w:val="16"/>
                <w:szCs w:val="16"/>
                <w:lang w:val="en-US" w:eastAsia="ru-RU"/>
              </w:rPr>
              <w:t>«</w:t>
            </w:r>
            <w:r w:rsidRPr="00650EBB">
              <w:rPr>
                <w:rFonts w:ascii="Times New Roman" w:hAnsi="Times New Roman"/>
                <w:sz w:val="16"/>
                <w:szCs w:val="16"/>
                <w:lang w:eastAsia="ru-RU"/>
              </w:rPr>
              <w:t>Электрондық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іс</w:t>
            </w:r>
            <w:r w:rsidRPr="00650EBB">
              <w:rPr>
                <w:rFonts w:ascii="Times New Roman" w:hAnsi="Times New Roman"/>
                <w:sz w:val="16"/>
                <w:szCs w:val="16"/>
                <w:lang w:val="en-US" w:eastAsia="ru-RU"/>
              </w:rPr>
              <w:t>» («</w:t>
            </w:r>
            <w:r w:rsidRPr="00650EBB">
              <w:rPr>
                <w:rFonts w:ascii="Times New Roman" w:hAnsi="Times New Roman"/>
                <w:sz w:val="16"/>
                <w:szCs w:val="16"/>
                <w:lang w:eastAsia="ru-RU"/>
              </w:rPr>
              <w:t>Электрондық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қылмыстық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іс</w:t>
            </w:r>
            <w:r w:rsidRPr="00650EBB">
              <w:rPr>
                <w:rFonts w:ascii="Times New Roman" w:hAnsi="Times New Roman"/>
                <w:sz w:val="16"/>
                <w:szCs w:val="16"/>
                <w:lang w:val="en-US" w:eastAsia="ru-RU"/>
              </w:rPr>
              <w:t>», «</w:t>
            </w:r>
            <w:r w:rsidRPr="00650EBB">
              <w:rPr>
                <w:rFonts w:ascii="Times New Roman" w:hAnsi="Times New Roman"/>
                <w:sz w:val="16"/>
                <w:szCs w:val="16"/>
                <w:lang w:eastAsia="ru-RU"/>
              </w:rPr>
              <w:t>Әкімшілік</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іс</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жүргізудің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бірыңғай</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тізілімі</w:t>
            </w:r>
            <w:r w:rsidRPr="00650EBB">
              <w:rPr>
                <w:rFonts w:ascii="Times New Roman" w:hAnsi="Times New Roman"/>
                <w:sz w:val="16"/>
                <w:szCs w:val="16"/>
                <w:lang w:val="en-US" w:eastAsia="ru-RU"/>
              </w:rPr>
              <w:t>», «</w:t>
            </w:r>
            <w:r w:rsidRPr="00650EBB">
              <w:rPr>
                <w:rFonts w:ascii="Times New Roman" w:hAnsi="Times New Roman"/>
                <w:sz w:val="16"/>
                <w:szCs w:val="16"/>
                <w:lang w:eastAsia="ru-RU"/>
              </w:rPr>
              <w:t>Тексеру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субъектілері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мен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объектілерінің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бірыңғай</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тізілімі</w:t>
            </w:r>
            <w:r w:rsidRPr="00650EBB">
              <w:rPr>
                <w:rFonts w:ascii="Times New Roman" w:hAnsi="Times New Roman"/>
                <w:sz w:val="16"/>
                <w:szCs w:val="16"/>
                <w:lang w:val="en-US" w:eastAsia="ru-RU"/>
              </w:rPr>
              <w:t>», «</w:t>
            </w:r>
            <w:r w:rsidRPr="00650EBB">
              <w:rPr>
                <w:rFonts w:ascii="Times New Roman" w:hAnsi="Times New Roman"/>
                <w:sz w:val="16"/>
                <w:szCs w:val="16"/>
                <w:lang w:eastAsia="ru-RU"/>
              </w:rPr>
              <w:t>Талдамалық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орталық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Электрондық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өтініштер</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жобасын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іске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асыру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мың</w:t>
            </w:r>
          </w:p>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БП (келісу бойынша), мүдделі МО, ЖАО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lang w:val="kk-KZ"/>
              </w:rPr>
              <w:t>ТЭН, ЖАТ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1 249 229</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1 249 229</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t xml:space="preserve">1 586 339 </w:t>
            </w:r>
          </w:p>
          <w:p w:rsidR="00F80BEB" w:rsidRPr="00650EBB" w:rsidRDefault="00F80BEB" w:rsidP="00C94274">
            <w:pPr>
              <w:spacing w:after="0" w:line="240" w:lineRule="auto"/>
              <w:jc w:val="center"/>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t xml:space="preserve">1 586 339 </w:t>
            </w:r>
          </w:p>
          <w:p w:rsidR="00F80BEB" w:rsidRPr="00650EBB" w:rsidRDefault="00F80BEB" w:rsidP="00C94274">
            <w:pPr>
              <w:spacing w:after="0" w:line="240" w:lineRule="auto"/>
              <w:ind w:left="-108" w:right="-108"/>
              <w:jc w:val="center"/>
              <w:rPr>
                <w:rFonts w:ascii="Times New Roman" w:hAnsi="Times New Roman"/>
                <w:sz w:val="16"/>
                <w:szCs w:val="16"/>
                <w:lang w:val="kk-KZ"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015 «Құқықтық статистикалық ақпаратпен қамтамасыз етудің жедел жүйесін құру»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color w:val="000000"/>
                <w:sz w:val="16"/>
                <w:szCs w:val="16"/>
              </w:rPr>
            </w:pPr>
            <w:r w:rsidRPr="00650EBB">
              <w:rPr>
                <w:rFonts w:ascii="Times New Roman" w:eastAsiaTheme="minorHAnsi" w:hAnsi="Times New Roman"/>
                <w:color w:val="000000"/>
                <w:sz w:val="16"/>
                <w:szCs w:val="16"/>
              </w:rPr>
              <w:t>Бас прокуратура "Цифрлық Қазақстан" мемлекеттік бағдарламасы аясында құқық қорғау қызметін цифрландыру бойынша 5 жобаны іске асыруда (50-т.), олар мемлекеттік басқару мен құқық қорғау қызметінің тиімділігін арттырады, атап айтқанда:</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color w:val="000000"/>
                <w:sz w:val="16"/>
                <w:szCs w:val="16"/>
              </w:rPr>
            </w:pPr>
            <w:r w:rsidRPr="00650EBB">
              <w:rPr>
                <w:rFonts w:ascii="Times New Roman" w:eastAsiaTheme="minorHAnsi" w:hAnsi="Times New Roman"/>
                <w:color w:val="000000"/>
                <w:sz w:val="16"/>
                <w:szCs w:val="16"/>
              </w:rPr>
              <w:t>1. Жеке және заңды тұлғалардың, қылмыстық және әкімшілік процестерге қатысушылардың, оның ішінде бизнес субъектілерінің құқықтарын (бұзушылықтарды қорғауды, азайтуды, бұзылған құқықтарды қалпына келтіру мерзімін қысқартуды) қамтамасыз етеді);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color w:val="000000"/>
                <w:sz w:val="16"/>
                <w:szCs w:val="16"/>
              </w:rPr>
            </w:pPr>
            <w:r w:rsidRPr="00650EBB">
              <w:rPr>
                <w:rFonts w:ascii="Times New Roman" w:eastAsiaTheme="minorHAnsi" w:hAnsi="Times New Roman"/>
                <w:color w:val="000000"/>
                <w:sz w:val="16"/>
                <w:szCs w:val="16"/>
              </w:rPr>
              <w:t>2. Тіркеудің, шешімдер қабылдаудың және орындаудың процестік мерзімдерін (процестік уақытты) қысқартады);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color w:val="000000"/>
                <w:sz w:val="16"/>
                <w:szCs w:val="16"/>
              </w:rPr>
            </w:pPr>
            <w:r w:rsidRPr="00650EBB">
              <w:rPr>
                <w:rFonts w:ascii="Times New Roman" w:eastAsiaTheme="minorHAnsi" w:hAnsi="Times New Roman"/>
                <w:color w:val="000000"/>
                <w:sz w:val="16"/>
                <w:szCs w:val="16"/>
              </w:rPr>
              <w:t>3. Мемлекеттік функциялардың орындалуын бақылауды арттырады (процестің ашықтығы, жүйелі ведомстволық бақылау және прокурорлық қадағалау);</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color w:val="000000"/>
                <w:sz w:val="16"/>
                <w:szCs w:val="16"/>
              </w:rPr>
            </w:pPr>
            <w:r w:rsidRPr="00650EBB">
              <w:rPr>
                <w:rFonts w:ascii="Times New Roman" w:eastAsiaTheme="minorHAnsi" w:hAnsi="Times New Roman"/>
                <w:color w:val="000000"/>
                <w:sz w:val="16"/>
                <w:szCs w:val="16"/>
              </w:rPr>
              <w:t>4. Сыбайлас жемқорлық тәуекелдерін жояды, сыбайлас жемқорлық көріністері мен байланыстарын қысқартуға ықпал етеді (online режимінде әкімшілік іс материалдарына қол жеткізу; бұрмалау тәуекелдерін азайту, қағаз істердің жоғалуын болдырмау);</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color w:val="000000"/>
                <w:sz w:val="16"/>
                <w:szCs w:val="16"/>
              </w:rPr>
            </w:pPr>
            <w:r w:rsidRPr="00650EBB">
              <w:rPr>
                <w:rFonts w:ascii="Times New Roman" w:eastAsiaTheme="minorHAnsi" w:hAnsi="Times New Roman"/>
                <w:color w:val="000000"/>
                <w:sz w:val="16"/>
                <w:szCs w:val="16"/>
              </w:rPr>
              <w:t>5. Жеделдікті арттырады, мемлекеттік органдардың жұмысын жеңілдетеді (қызметті автоматтандыру);</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color w:val="000000"/>
                <w:sz w:val="16"/>
                <w:szCs w:val="16"/>
                <w:lang w:val="kk-KZ"/>
              </w:rPr>
            </w:pPr>
            <w:r w:rsidRPr="00650EBB">
              <w:rPr>
                <w:rFonts w:ascii="Times New Roman" w:eastAsiaTheme="minorHAnsi" w:hAnsi="Times New Roman"/>
                <w:color w:val="000000"/>
                <w:sz w:val="16"/>
                <w:szCs w:val="16"/>
              </w:rPr>
              <w:t xml:space="preserve">6. Сенімді статистика және жедел </w:t>
            </w:r>
            <w:r w:rsidRPr="00650EBB">
              <w:rPr>
                <w:rFonts w:ascii="Times New Roman" w:eastAsiaTheme="minorHAnsi" w:hAnsi="Times New Roman"/>
                <w:color w:val="000000"/>
                <w:sz w:val="16"/>
                <w:szCs w:val="16"/>
              </w:rPr>
              <w:lastRenderedPageBreak/>
              <w:t>анатомия.</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
                <w:bCs/>
                <w:color w:val="000000"/>
                <w:sz w:val="16"/>
                <w:szCs w:val="16"/>
              </w:rPr>
            </w:pPr>
            <w:r w:rsidRPr="00650EBB">
              <w:rPr>
                <w:rFonts w:ascii="Times New Roman" w:eastAsiaTheme="minorHAnsi" w:hAnsi="Times New Roman"/>
                <w:b/>
                <w:bCs/>
                <w:color w:val="000000"/>
                <w:sz w:val="16"/>
                <w:szCs w:val="16"/>
                <w:lang w:val="kk-KZ"/>
              </w:rPr>
              <w:t>«</w:t>
            </w:r>
            <w:r w:rsidRPr="00650EBB">
              <w:rPr>
                <w:rFonts w:ascii="Times New Roman" w:eastAsiaTheme="minorHAnsi" w:hAnsi="Times New Roman"/>
                <w:b/>
                <w:bCs/>
                <w:color w:val="000000"/>
                <w:sz w:val="16"/>
                <w:szCs w:val="16"/>
              </w:rPr>
              <w:t>Электрондық қылмыстық іс</w:t>
            </w:r>
            <w:r w:rsidRPr="00650EBB">
              <w:rPr>
                <w:rFonts w:ascii="Times New Roman" w:eastAsiaTheme="minorHAnsi" w:hAnsi="Times New Roman"/>
                <w:b/>
                <w:bCs/>
                <w:color w:val="000000"/>
                <w:sz w:val="16"/>
                <w:szCs w:val="16"/>
                <w:lang w:val="kk-KZ"/>
              </w:rPr>
              <w:t xml:space="preserve">» </w:t>
            </w:r>
            <w:r w:rsidRPr="00650EBB">
              <w:rPr>
                <w:rFonts w:ascii="Times New Roman" w:eastAsiaTheme="minorHAnsi" w:hAnsi="Times New Roman"/>
                <w:b/>
                <w:bCs/>
                <w:color w:val="000000"/>
                <w:sz w:val="16"/>
                <w:szCs w:val="16"/>
              </w:rPr>
              <w:t xml:space="preserve"> жобасы (СДТБТ)</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Жоба шеңберінде қылмыстық сот ісін жүргізудің бүкіл процесі құқық бұзушылық тіркелген кезден бастап сот шешім шығарғанға дейін, ал одан әрі жазаны орындағанға дейін электрондық форматқа ауыстырылды.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2020 жылдың басынан бері елімізде СДТБТ-де 162 783 қылмыстық іс тіркелді, оның ішінде 73 546 қылмыстық іс электрондық форматта тергелуде, бұл жалпы санның 45% - ын құрады.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Сот ісін жүргізудің ашықтығы қамтамасыз етілді, материалдарды бұрмалау тәуекелі азайтылды, тергеп-тексеру мерзімдері қысқартылды.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Адвокаттар мен процеске қатысушылар үшін "жария сектор" ақпараттық порталы іске қосылды, оның көмегімен онлайн режимінде процестік құжаттардың көшірмелерін алуға, өтініштер, өтінішхаттар беруге және оларға жауаптар алуға болады.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Іс бойынша қабылданған шешімдер туралы процеске қатысушылар "SMS-хабарлама" арқылы хабардар етіледі, бұл уақытты үнемдеуге мүмкіндік береді, сотқа дейінгі тергеп-тексеру органдарына шақырулар барынша азаяды, тергеушімен артық байланыс болмайды, сыбайлас жемқорлық тәуекелдері азаяды.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Бұдан басқа, СДТБТ-ны мемлекет кепілдік берген заң көмегі шеңберінде адвокаттарды автоматтандырылған тағайындау бөлігінде Әділет министрлігінің "Е-Заң көмегі" ақпараттық жүйесімен интеграциялау қамтамасыз етілді.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Ведомстволық бақылау және прокурорлық қадағалау күшейтілді.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Тергеу барысында тергеу бөлімінің бастығы мен прокурор қадағалауға алынған істерге онлайн-қолжетімділіктің арқасында әрбір тергеушінің іс жүргізуіндегі кез келген қылмыстық істі бақылай алады, нұсқаулар бере алады, заңсыз шешімдердің күшін жоя алады.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 xml:space="preserve">Процеске қатысушылар электрондық құжаттарға қол қоюды цифрлық қолтаңба арқылы жүзеге асырды, ол үшін арнайы графикалық қолтаңба планшеттері пайдаланылады. Әділет министрлігі </w:t>
            </w:r>
            <w:r w:rsidRPr="00650EBB">
              <w:rPr>
                <w:rFonts w:ascii="Times New Roman" w:eastAsiaTheme="minorHAnsi" w:hAnsi="Times New Roman"/>
                <w:bCs/>
                <w:color w:val="000000"/>
                <w:sz w:val="16"/>
                <w:szCs w:val="16"/>
              </w:rPr>
              <w:lastRenderedPageBreak/>
              <w:t>цифрлық қолтаңба бойынша тиісті қолжазба сараптамасын әзірледі.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Соттардың адамдарды күзетпен ұстауға санкция беру туралы өтінішхаттарды қашықтықтан қарау тетігі іске асырылды.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Бұл: қашу қаупін болдырмауға, айдауылдау үшін бюджет қаражатын үнемдеуге және уақытты оңтайландыруға мүмкіндік береді.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rPr>
            </w:pPr>
            <w:r w:rsidRPr="00650EBB">
              <w:rPr>
                <w:rFonts w:ascii="Times New Roman" w:eastAsiaTheme="minorHAnsi" w:hAnsi="Times New Roman"/>
                <w:bCs/>
                <w:color w:val="000000"/>
                <w:sz w:val="16"/>
                <w:szCs w:val="16"/>
              </w:rPr>
              <w:t>Мемлекеттік органдардың деректер базасымен интеграциялау тергеушіге кабинеттен шықпай-ақ соттылығы, адамның әртүрлі есептерде болуы, жылжымайтын мүліктің, көліктің, қарудың және т.б. болуы туралы мәліметтер алуға мүмкіндік берді.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rPr>
              <w:t>Процессуалдық шешімдер мен статистикалық мәліметтерді бір мезгілде қалыптастырудың арқасында қылмыстық құқықтық статистиканың өзектілігі мен сенімділігі едәуір артты.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
                <w:bCs/>
                <w:color w:val="000000"/>
                <w:sz w:val="16"/>
                <w:szCs w:val="16"/>
                <w:lang w:val="kk-KZ"/>
              </w:rPr>
            </w:pPr>
            <w:r w:rsidRPr="00650EBB">
              <w:rPr>
                <w:rFonts w:ascii="Times New Roman" w:eastAsiaTheme="minorHAnsi" w:hAnsi="Times New Roman"/>
                <w:b/>
                <w:bCs/>
                <w:color w:val="000000"/>
                <w:sz w:val="16"/>
                <w:szCs w:val="16"/>
                <w:lang w:val="kk-KZ"/>
              </w:rPr>
              <w:t>«Әкімшілік өндірістердің бірыңғай тізілімі» жобасы (ӘӨБТ)</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ӘӨБТ әкімшілік істердің бірыңғай базасы болып табылады және барлық қойылған шектеулерді алып тастай отырып, іс жүргізуді қозғаудан және айыппұл салудан бастап, оны орындауға дейін әкімшілік жауапкершілікке тарту процесін толық автоматтандырудан тұрады.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ӘӨБТ-ты іске асыру жедел әрі ашық процесті, азаматтарға айыппұлдарды тез және ыңғайлы төлеу, сондай-ақ адами факторды болдырмай, сыбайлас жемқорлық тәуекелдерін барынша азайту мүмкіндігін қамтамасыз етуге мүмкіндік береді.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Жоба шеңберінде ең аз мерзімде хаттама жасауға мүмкіндік беретін планшеттерге арналған мобильді қосымша әзірленді.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Бүгінгі таңда бүкіл ел бойынша полиция қызметкерлері электрондық хаттамаларды жасау үшін 14 мыңға жуық планшетпен жабдықталған.</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Фото-бейнетіркеу жүйелерімен интеграция жүргізілді.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2020 жылы елімізде ішкі істер органдары әкімшілік құқық бұзушылық туралы 3,3 млн.хаттама жасады, оның ішінде электрондық форматта – 2,7 млн., бұл жалпы санның 82.3% - ын құрады.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 xml:space="preserve">Жол қозғалысы ережелерін бұзғаны үшін 2, 1 млн.хаттама жасалды, оның ішінде </w:t>
            </w:r>
            <w:r w:rsidRPr="00650EBB">
              <w:rPr>
                <w:rFonts w:ascii="Times New Roman" w:eastAsiaTheme="minorHAnsi" w:hAnsi="Times New Roman"/>
                <w:bCs/>
                <w:color w:val="000000"/>
                <w:sz w:val="16"/>
                <w:szCs w:val="16"/>
                <w:lang w:val="kk-KZ"/>
              </w:rPr>
              <w:lastRenderedPageBreak/>
              <w:t>электрондық форматта – 2 млн. хаттама, бұл жалпы санның 91,4% - ын құрады.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Құқық бұзушыларға айыппұлдар бойынша нұсқамаларды уақтылы жеткізу мақсатында «Қазпошта» АҚ гибридті электрондық поштасы және SMS-хабарлама функционалы пайдаланылады.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2020 жылы айыппұл төлеу қажеттілігі туралы 3,3 млн.ұйғарым шығарылды. 1414 тегін нөмірі бойынша Азаматтарға салынған айыппұлдар туралы 3,2 млн.СМС хабарлама жіберілді.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Электронды форматта мәжбүрлеп орындатуға 884 мыңнан астам әкімшілік материал жіберілді.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Айыппұлдарды автоматты түрде өтеу бойынша Екінші деңгейдегі 19 жетекші банкпен интеграция жүргізілді.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Бұл азаматқа айыппұлды құқық бұзушылық жасалған жерде банк картасымен, осы банктердің кассалық бөлімшелеріне, терминалдарға, мобильді қосымшалар арқылы, Сайтта төлеуге мүмкіндік береді "qamqor.gov.kz", EGOV арқылы және бұл туралы Мемлекеттік органды хабардар етпеуге.</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ЕРАП жүйесінде атқарушылық іс жүргізу органдарының автоматтандырылған ақпараттық жүйесіне электрондық түрде мәжбүрлеп орындатуға айыппұл салу туралы қаулыны автоматты түрде жіберу тетігі іске асырылды.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
                <w:bCs/>
                <w:color w:val="000000"/>
                <w:sz w:val="16"/>
                <w:szCs w:val="16"/>
                <w:lang w:val="kk-KZ"/>
              </w:rPr>
              <w:t xml:space="preserve">«Тексеру субъектілері мен объектілерінің бірыңғай тізілімі» (ТСОБТ) жобасы </w:t>
            </w:r>
            <w:r w:rsidRPr="00650EBB">
              <w:rPr>
                <w:rFonts w:ascii="Times New Roman" w:eastAsiaTheme="minorHAnsi" w:hAnsi="Times New Roman"/>
                <w:bCs/>
                <w:color w:val="000000"/>
                <w:sz w:val="16"/>
                <w:szCs w:val="16"/>
                <w:lang w:val="kk-KZ"/>
              </w:rPr>
              <w:t>- бизнесті бақылаушылар тарапынан негізсіз қысымнан қорғаудың басты компоненттерінің бірі болып табылады.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ЕРСОП арқылы бұғаттау механизмі іске асырылды.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Құқықтық статистика органдарының қызметкерлері тексеру заңсыз болған жағдайда тіркеуден бас тартуға құқылы, бұл оны жүргізуге мүмкіндік бермейді.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Бүгінгі таңда жүйеде тексеруге уәкілетті 20 мыңға жуық адам тіркелген және тексеру парақтарының 22 мың талаптары мен тәуекел дәрежесін бағалау өлшемшарттары цифрландырылған.</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 xml:space="preserve">Бизнесті тексеруді іске асырудан бастап шаралар қабылдауға дейінгі барлық процесс автоматтандырылды. 2020 жылы барлығы 64 мыңға жуық тексеру электрондық форматта тіркелді. Барлығы </w:t>
            </w:r>
            <w:r w:rsidRPr="00650EBB">
              <w:rPr>
                <w:rFonts w:ascii="Times New Roman" w:eastAsiaTheme="minorHAnsi" w:hAnsi="Times New Roman"/>
                <w:bCs/>
                <w:color w:val="000000"/>
                <w:sz w:val="16"/>
                <w:szCs w:val="16"/>
                <w:lang w:val="kk-KZ"/>
              </w:rPr>
              <w:lastRenderedPageBreak/>
              <w:t>ашық және жедел.</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Тексеруші кәсіпкерге арнайы QR-код басылған тексеру актісімен барады.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Біз әзірлеген «Qamqor» мобильді қосымшасы арқылы «қамқорлық» дегенді білдіреді, кәсіпкер тексерудің заңдылығын тексере алады.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Код арқылы сіз тексерушілер, мерзімдер, құқықтық негіздер, тексеру тақырыбы туралы ақпарат ала аласыз.</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Код арқылы сіз тексерушілер, мерзімдер, құқықтық негіздер, тексеру тақырыбы туралы ақпарат ала аласыз.</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Егер кәсіпкер тексеру барысымен келіспесе, ол прокуратураға онлайн шағым жібере алады, оған арнайы мобильді топтар жауап береді. Тексеру басталғанға дейін кәсіпкердің телефонына хабарлама келеді.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Келесі қадам осы жүйеге зияткерлік негізді енгізу болды. Қазақстанның Кәсіпкерлік кодексінде тәуекелдерді басқару жүйелері, тексерулер үшін іріктеу өлшемшарттары және олардың тиісті кезеңділігі заңнамалық түрде қамтылған.</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Осы деректердің барлығы ТСОБТ-ға енгізілді және осылайша тексеру кестелерін қалыптастыру процесі автоматтандырылды.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Кәсіпкерлерді іріктеу процесі барынша ашық болады. Егер тақырып кестеде болмаса, онда жүйе тексеруді тағайындау туралы актіні жасауға мүмкіндік бермейді.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
                <w:bCs/>
                <w:color w:val="000000"/>
                <w:sz w:val="16"/>
                <w:szCs w:val="16"/>
                <w:lang w:val="kk-KZ"/>
              </w:rPr>
            </w:pPr>
            <w:r w:rsidRPr="00650EBB">
              <w:rPr>
                <w:rFonts w:ascii="Times New Roman" w:eastAsiaTheme="minorHAnsi" w:hAnsi="Times New Roman"/>
                <w:b/>
                <w:bCs/>
                <w:color w:val="000000"/>
                <w:sz w:val="16"/>
                <w:szCs w:val="16"/>
                <w:lang w:val="kk-KZ"/>
              </w:rPr>
              <w:t>«Электрондық өтініштер» жобасы (Е-өтініштер)</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Оның негізгі міндеті-мемлекеттік органдар мен квазимемлекеттік сектордың өтініштерін қарау үшін бірыңғай платформа құру.</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Енгізу өтініштерді құзыреті бойынша дұрыс бөлу тетіктерін енгізу арқылы өтініштерді қараудың қолданыстағы тәртібін оңтайландыруға мүмкіндік береді.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Азаматтар мен заңды тұлғаларда өтініштерді қарау сапасын бағалау мүмкіндігі пайда болады.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Өтініштерді қарау саласында талдамалық жұмыстың жаңа құралдары құрылатын болады.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Жалпы жоба мүмкіндік береді: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 xml:space="preserve">- нақты адресатқа өтінішті жылдам беру. </w:t>
            </w:r>
            <w:r w:rsidRPr="00650EBB">
              <w:rPr>
                <w:rFonts w:ascii="Times New Roman" w:eastAsiaTheme="minorHAnsi" w:hAnsi="Times New Roman"/>
                <w:bCs/>
                <w:color w:val="000000"/>
                <w:sz w:val="16"/>
                <w:szCs w:val="16"/>
                <w:lang w:val="kk-KZ"/>
              </w:rPr>
              <w:lastRenderedPageBreak/>
              <w:t>Оның ішінде мобильді қосымша, веб-сайттар, Казпошта желісінің мүмкіндіктері арқылы;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 азаматтардың өздерінің және мемлекеттік органдардың өтінішті қарау барысын бақылайды.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-тиісті шараларды әзірлеу үшін әлеуметтік-экономикалық сипаттағы талдау жүргізу.</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Жүйе құзыреті бойынша емес шағымдардың түсу жағдайларын азайтады, өңірлер мен мемлекеттік органдар бойынша азаматтардың проблемалық мәселелеріне талдау жүргізуге, сондай-ақ мерзімдердің бұзылуын жедел анықтауға мүмкіндік береді, әрекеттеріне шағым жасалған тұлғаның шағым алу мүмкіндігін болдырмайды, жауаптың көшірмесін өтініш берушінің электрондық поштасына автоматты түрде жібереді.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Өтініштің адресатын сұрақтың сипаты бойынша автоматты түрде анықтау функционалы, өтініш берушінің өтінішті қарау барысын қадағалау мүмкіндігі, жауаптарды шаблондау рәсімдік сұрақтарға шағымдардың санын азайтуы тиіс.</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"Әлеуметтік шиеленістің мониторингі" аналитикалық жүйесі проблемалық аймақтарды немесе өтініштермен жұмыс істейтін мемлекеттік органдарды анықтауға, адамдар жиі шағымданатын шенеуніктердің рейтингін жасауға мүмкіндік береді. Тау-кен мәтін шағымдар мазмұнын, өтініштер тақырыбын талдауға мүмкіндік береді.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Бұл жоба Қазақстан Республикасы Президентінің Әкімшілігімен өзара іс-қимыл кезінде іске асырылады және құжаттаманы (жобалауға арналған тапсырманы) пысықтау сатысында тұр.</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
                <w:bCs/>
                <w:color w:val="000000"/>
                <w:sz w:val="16"/>
                <w:szCs w:val="16"/>
                <w:lang w:val="kk-KZ"/>
              </w:rPr>
            </w:pPr>
          </w:p>
          <w:p w:rsidR="00F80BEB" w:rsidRPr="00650EBB" w:rsidRDefault="00F80BEB" w:rsidP="00C94274">
            <w:pPr>
              <w:autoSpaceDE w:val="0"/>
              <w:autoSpaceDN w:val="0"/>
              <w:adjustRightInd w:val="0"/>
              <w:spacing w:after="0" w:line="240" w:lineRule="auto"/>
              <w:jc w:val="both"/>
              <w:rPr>
                <w:rFonts w:ascii="Times New Roman" w:eastAsiaTheme="minorHAnsi" w:hAnsi="Times New Roman"/>
                <w:b/>
                <w:bCs/>
                <w:color w:val="000000"/>
                <w:sz w:val="16"/>
                <w:szCs w:val="16"/>
                <w:lang w:val="kk-KZ"/>
              </w:rPr>
            </w:pPr>
            <w:r w:rsidRPr="00650EBB">
              <w:rPr>
                <w:rFonts w:ascii="Times New Roman" w:eastAsiaTheme="minorHAnsi" w:hAnsi="Times New Roman"/>
                <w:b/>
                <w:bCs/>
                <w:color w:val="000000"/>
                <w:sz w:val="16"/>
                <w:szCs w:val="16"/>
                <w:lang w:val="kk-KZ"/>
              </w:rPr>
              <w:t xml:space="preserve">"Талдау орталығы" (ТО) жобасы </w:t>
            </w:r>
            <w:r w:rsidRPr="00650EBB">
              <w:rPr>
                <w:rFonts w:ascii="Times New Roman" w:eastAsiaTheme="minorHAnsi" w:hAnsi="Times New Roman"/>
                <w:bCs/>
                <w:color w:val="000000"/>
                <w:sz w:val="16"/>
                <w:szCs w:val="16"/>
                <w:lang w:val="kk-KZ"/>
              </w:rPr>
              <w:t>прокуратура органдары мен мемлекеттік органдардың міндеттерін шешу мақсатында талдау мен болжамдаудың көпфункционалды құралы ретінде құрылады.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Мемлекеттік дерекқорлардың ауқымды деректерін өңдеу негізінде күнделікті міндеттерді шешу үшін қажетті барлық ақпарат бірыңғай платформада шоғырландырылатын болады.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lastRenderedPageBreak/>
              <w:t>Бұл дер кезінде әрекет ету, алдын алу, полиция күштері мен құралдарын оңтайлы орналастыру үшін қылмыстың жай-күйін, мерзімдерді бұзуды, ықтимал манипуляцияларды және т.б. жедел мониторингілеуге мүмкіндік береді.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Жоба шеңберінде "геоақпараттық кіші жүйе" компонентінде 100 нақты қадам – Ұлт жоспарының 32-қадамы шеңберінде іске асырылған қылмыстық құқық бұзушылықтар картасы өз дамуын алды.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Геоақпараттық жүйелер (ГАЖ) форматында статистикалық деректерді көрсету қажеттілігі жыл сайын өсіп келеді.</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2020 жылы Комитеттің ГАЖ сапарларының саны 3,3 есеге (2017 жылғы 82 мыңнан 269 мыңға дейін), қараулар саны 1,7 есеге (328 мыңнан 545 мыңға дейін, 66% – ға) өсті. 2016 жылдан бастап Комитет карталарын қарау саны 1,3 млн-нан асты.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Бұдан басқа, құқық тәртібінің жай-күйін талдау үшін қалалар (облыстар) әкімдерінің аппараттары пайдаланатын қалалар мен облыстар әкімдіктерінің ахуалдық және мониторингтік орталықтары қылмыс және жол-көлік құқық бұзушылықтары туралы ГАЖ мәліметтерін тікелей пайдаланушылар болып табылады.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Қылмыс картасының прототипі бойынша кәмелетке толмағандардың жыныстық қол сұғылмаушылығына қарсы қылмыстар жасағаны үшін қылмыстық жауапкершілікке тартылған адамдардың фотосуреті мен тұрғылықты жері көрсетілген карта орналастырылған.</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"Геоақпараттық кіші жүйе" құрамдауышы аумақтық қамту және Қазақстанның географиялық картасында және кестелерінде берілген параметрлер бойынша статикалық деректер шығарылған функционалдан тұрады.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Барлық компонент 6 картадан тұрады: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1. Қылмыстық құқық бұзушылықтар картасы (қылмыс картасы);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2. Апаттылық картасы (ЖКО картасы);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3. Кәмелетке толмағандар жасаған қылмыстық құқық бұзушылықтар картасы;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4. Кәсіпкерлерді тексеру картасы;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5. Мемлекеттік органдарға жеке және заңды тұлғалар өтініштерінің картасы;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lastRenderedPageBreak/>
              <w:t>6. Кәмелетке толмағандарға жыныстық тиіспеушілікке қарсы қылмыстар жасағаны үшін қылмыстық жауаптылыққа тартылған адамдардың картасы.</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 * *</w:t>
            </w:r>
          </w:p>
          <w:p w:rsidR="00F80BEB" w:rsidRPr="00650EBB" w:rsidRDefault="00F80BEB" w:rsidP="00C94274">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650EBB">
              <w:rPr>
                <w:rFonts w:ascii="Times New Roman" w:eastAsiaTheme="minorHAnsi" w:hAnsi="Times New Roman"/>
                <w:bCs/>
                <w:color w:val="000000"/>
                <w:sz w:val="16"/>
                <w:szCs w:val="16"/>
                <w:lang w:val="kk-KZ"/>
              </w:rPr>
              <w:t>Жоғарыда көрсетілген 4 жоба бойынша СДТБТ, ЕРАП, ЕРСОП және АО ақпараттық жүйелері әзірленді, олар қазіргі уақытта мемлекеттік техникалық қызметтің сынақ рәсімінен өтуде.</w:t>
            </w:r>
          </w:p>
          <w:p w:rsidR="00F80BEB" w:rsidRPr="00650EBB" w:rsidRDefault="00F80BEB" w:rsidP="00C94274">
            <w:pPr>
              <w:autoSpaceDE w:val="0"/>
              <w:autoSpaceDN w:val="0"/>
              <w:adjustRightInd w:val="0"/>
              <w:spacing w:after="0" w:line="240" w:lineRule="auto"/>
              <w:jc w:val="both"/>
              <w:rPr>
                <w:rFonts w:ascii="Times New Roman" w:hAnsi="Times New Roman"/>
                <w:sz w:val="16"/>
                <w:szCs w:val="16"/>
                <w:lang w:val="kk-KZ" w:eastAsia="ru-RU"/>
              </w:rPr>
            </w:pPr>
            <w:r w:rsidRPr="00650EBB">
              <w:rPr>
                <w:rFonts w:ascii="Times New Roman" w:eastAsiaTheme="minorHAnsi" w:hAnsi="Times New Roman"/>
                <w:bCs/>
                <w:color w:val="000000"/>
                <w:sz w:val="16"/>
                <w:szCs w:val="16"/>
                <w:lang w:val="kk-KZ"/>
              </w:rPr>
              <w:t>Сынақ рәсімдері аяқталғаннан кейін және ақпараттық жүйелердің жүйе қауіпсіздігінің ақпараттық талаптарына сәйкестігі туралы шешім қабылданғаннан кейін өнеркәсіптік пайдалануға қабылданатын болады.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51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eastAsia="ru-RU"/>
              </w:rPr>
              <w:t>Әртүрлі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дереккөздердің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дерекқорларын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біріктіру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арқылы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салық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жинауды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ұлғайту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color w:val="000000"/>
                <w:sz w:val="16"/>
                <w:szCs w:val="16"/>
                <w:lang w:val="kk-KZ"/>
              </w:rPr>
            </w:pPr>
            <w:r w:rsidRPr="00650EBB">
              <w:rPr>
                <w:rFonts w:ascii="Times New Roman" w:hAnsi="Times New Roman"/>
                <w:color w:val="000000"/>
                <w:sz w:val="16"/>
                <w:szCs w:val="16"/>
                <w:lang w:val="kk-KZ"/>
              </w:rPr>
              <w:t>мың</w:t>
            </w:r>
          </w:p>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color w:val="000000"/>
                <w:sz w:val="16"/>
                <w:szCs w:val="16"/>
              </w:rPr>
              <w:t>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Қаржымині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113 683</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113 683</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113 700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136 461</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136 461</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136 461</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342 604</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227 330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114 595</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 ХҚИ</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 xml:space="preserve">072 «Салық әкімшілігі жүйесін реформалау» бағдарламасы, 434 «Ақпараттық жүйелерді құру, енгізу және дамыту» ерекшелігі, 016 «Республикалық бюджеттен сыртқы заемдарды бірлесе қаржыландыру </w:t>
            </w:r>
            <w:r w:rsidRPr="00650EBB">
              <w:rPr>
                <w:rFonts w:ascii="Times New Roman" w:hAnsi="Times New Roman"/>
                <w:sz w:val="16"/>
                <w:szCs w:val="16"/>
                <w:lang w:eastAsia="ru-RU"/>
              </w:rPr>
              <w:lastRenderedPageBreak/>
              <w:t>есебінен» кіші бағдарламасы, 004 «Шетелдік қарыздарға байланысты» кіші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b/>
                <w:bCs/>
                <w:sz w:val="16"/>
                <w:szCs w:val="16"/>
                <w:lang w:val="kk-KZ" w:eastAsia="ru-RU"/>
              </w:rPr>
              <w:lastRenderedPageBreak/>
              <w:t>Ішінара орындалды</w:t>
            </w:r>
            <w:r w:rsidRPr="00650EBB">
              <w:rPr>
                <w:rFonts w:ascii="Times New Roman" w:hAnsi="Times New Roman"/>
                <w:b/>
                <w:bCs/>
                <w:sz w:val="16"/>
                <w:szCs w:val="16"/>
                <w:lang w:eastAsia="ru-RU"/>
              </w:rPr>
              <w:t>.</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«Интеграцияланған деректер базасы» ақпараттық жүйесін (бұдан әрі – БДБ АЖ) әзірлеу және енгізу жөніндегі ҚР ҚМ МКК жобасы Халықаралық Қайта Құру және даму банкінің (Дүниежүзілік банк) қолдауымен салықтық әкімшілендіруді реформалау жөніндегі жоба (бұдан әрі – жоба) шеңберінде орындалады. Әзірленетін БДБ АЖ Комитеттің жекелеген ақпараттық жүйелерін, оның ішінде «Бірыңғай деректер қоймасы» және «Қазақстан Республикасы салық төлеушілерінің және салық салу объектілерінің мемлекеттік тізілімі» ақпараттық жүйелерін алмастырады, сондай-ақ мемлекеттік органдардың ақпараттық жүйелерімен интеграциялық өзара іс-қимыл кезінде мәліметтер көзі болып табылады.</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Қазіргі уақытта сыртқы жүйелермен 17 интеграция: Әділетмині (ЖТ МДҚ, ЗТ МДҚ, ЖТ МДҚ), ИИДМ (ТБД-3 мәлімет), МЖК ААЖ, ГРСТ АЖ (пысықтау қажет) және АШМ ИӨС (АШМ Смарт бридж сервисіне қосуды күтеміз), фискалдық деректер операторларынан (ФДО), Ар АЖ (ЦДИАӨМ) чектер мен Z-есептерді қабылдау бойынша, ЖК табыстарын беру бойынша ЕХӘҚМ, ҚР ІІМ, ҚР ІІМ, ҚР ІІМ, ҚР ІІМ, ҚР ІІМ, ҚР ІІМ, ҚР ІІМ, ҚР ІІМ, ҚР ІІМ, ҚР ІІМ, ҚР ІІМ, ҚР ІІМ, ҚР ІІМ, ҚР ІІМ, ҚР ІІМ, ҚР.</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 xml:space="preserve">Сондай - ақ, ҚР ЦДИАӨМ – ЕЛ МДҚ және ҚР ӘМ-Е-Нотариат АЖ-мен (Смарт бридж арқылы қосылуды күтеміз) </w:t>
            </w:r>
            <w:r w:rsidRPr="00650EBB">
              <w:rPr>
                <w:rFonts w:ascii="Times New Roman" w:hAnsi="Times New Roman"/>
                <w:color w:val="000000"/>
                <w:sz w:val="16"/>
                <w:szCs w:val="16"/>
                <w:lang w:val="kk-KZ" w:eastAsia="ru-RU"/>
              </w:rPr>
              <w:lastRenderedPageBreak/>
              <w:t>интеграциялар іске асырылды. ДСН-кодтарды қабылдау-беру бойынша Кивп (ҰАТ АҚ), Көлік құралы және көлікке есептелген салық туралы деректерді жіберу бойынша СпецЦОН (ҰАТ АҚ) жүйесі.</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16 Ішкі сервис іске асырылды (салық салу объектілерін салық әмиянына беру бойынша сервис, сұрау салу бойынша ЖТ салық салу объектілері туралы мәліметтерді ұсыну, ФДО чегін тексеру, қайта тіркелуі жарамсыз (МКК порталы); ТШО – ға тауарларды әкелу және жанама салықтардың төленгені туралы өтініштердің өтініштері мен мәртебелері бойынша мәліметтерді өзектендіру сервистері, ТБК пайдаланушының сұратуы бойынша ТТК-ға есептелген салық сомалары туралы хабарламаларды жіберу бойынша ТТК-сервистер, жылжымайтын мүлік, жер көлігі туралы деректерді жіберу бойынша сервис және «Электрондық шот-фактуралар» жүйесі бар 4 сервис.</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МКК - ЦУЛС, СОНО, ИНИС, РНиОН, Акциз, УКМ, блокчейн, ЕХД жүйелерінен деректердің көші-қоны аяқталды. ЭШФ тарихи деректерінің көші-қоны сервис арқылы тұрақты негізде жүргізіледі.</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«Төлемдер мен алымдар» кіші жүйесі тәжірибелік пайдалануға берілді, аумақтық бөлімшелерді оқыту жалғасуда.</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«Пирамида» кіші жүйесі әзірленді, тәжірибелік пайдалануға беру туралы бұйрық келісілуде.</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Кейбір кіші жүйелерді іске асыру мерзімдерін 2021 жылға ауыстыру.</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Мерзімді ауыстыру себептері:</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1) «төлемдер мен алымдар» кіші жүйесі шеңберіндегі жаңа талаптар,</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2) әзірлеу командасы ресурстарының едәуір бөлігін «жергілікті салықтар» кіші жүйесі бойынша деректерді есептеу және салыстыру жөніндегі міндеттерге көшіру (ол бойынша үнемі жаңа талаптар келіп түседі);</w:t>
            </w:r>
          </w:p>
          <w:p w:rsidR="00F80BEB" w:rsidRPr="00650EBB" w:rsidRDefault="00F80BEB" w:rsidP="00C94274">
            <w:pPr>
              <w:spacing w:after="0" w:line="240" w:lineRule="auto"/>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3) көп еңбекті қажет ететін есептеулер бойынша (жергілікті салықтарды есептеу) Есептеу алгоритмдерін қайта жасауға қосымша күш жұмсау, өйткені серверлердің қуаты бойынша талаптар толық көлемде қанағаттандырылмаған.</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color w:val="000000"/>
                <w:sz w:val="16"/>
                <w:szCs w:val="16"/>
                <w:lang w:val="kk-KZ" w:eastAsia="ru-RU"/>
              </w:rPr>
              <w:t xml:space="preserve">Бірыңғай ақпараттық деректер базасында </w:t>
            </w:r>
            <w:r w:rsidRPr="00650EBB">
              <w:rPr>
                <w:rFonts w:ascii="Times New Roman" w:hAnsi="Times New Roman"/>
                <w:color w:val="000000"/>
                <w:sz w:val="16"/>
                <w:szCs w:val="16"/>
                <w:lang w:val="kk-KZ" w:eastAsia="ru-RU"/>
              </w:rPr>
              <w:lastRenderedPageBreak/>
              <w:t>шоғырланған уәкілетті органдардан өзекті мәліметтерді алу процесін автоматтандыру, алшақтықтарды, салықтық және өзге де есептілік нысандарын анықтай отырып, декларацияларды алдын ала толтыруды қалыптастыру; камералдық бақылау шеңберінде салық төлеушілердің қызметін қадағалауды арттыру. Жоба: көлеңкелі экономикаға қарсы іс-қимыл жасауға; мемлекеттік органдардағы сыбайлас жемқорлық деңгейін төмендетуге; криминалдық тергеулердің тиімділігіне; Қазақстан Республикасы салық төлеушілерінің салық мәдениетін арттыруға ықпал ететін болады.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52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eastAsia="ru-RU"/>
              </w:rPr>
              <w:t>Жергілікті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өзін</w:t>
            </w:r>
            <w:r w:rsidRPr="00650EBB">
              <w:rPr>
                <w:rFonts w:ascii="Times New Roman" w:hAnsi="Times New Roman"/>
                <w:sz w:val="16"/>
                <w:szCs w:val="16"/>
                <w:lang w:val="en-US" w:eastAsia="ru-RU"/>
              </w:rPr>
              <w:t>-</w:t>
            </w:r>
            <w:r w:rsidRPr="00650EBB">
              <w:rPr>
                <w:rFonts w:ascii="Times New Roman" w:hAnsi="Times New Roman"/>
                <w:sz w:val="16"/>
                <w:szCs w:val="16"/>
                <w:lang w:eastAsia="ru-RU"/>
              </w:rPr>
              <w:t>өзі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басқарудың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дербес</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бюджетін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енгізу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шеңберінде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қазынашылықтың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ақпараттық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жүйелерін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жаңғырту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дамыту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Қаржымині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(2020</w:t>
            </w:r>
            <w:r w:rsidRPr="00650EBB">
              <w:rPr>
                <w:rFonts w:ascii="Times New Roman" w:hAnsi="Times New Roman"/>
                <w:b/>
                <w:bCs/>
                <w:sz w:val="16"/>
                <w:szCs w:val="16"/>
                <w:lang w:val="kk-KZ" w:eastAsia="ru-RU"/>
              </w:rPr>
              <w:t>ж</w:t>
            </w:r>
            <w:r w:rsidRPr="00650EBB">
              <w:rPr>
                <w:rFonts w:ascii="Times New Roman" w:hAnsi="Times New Roman"/>
                <w:b/>
                <w:bCs/>
                <w:sz w:val="16"/>
                <w:szCs w:val="16"/>
                <w:lang w:eastAsia="ru-RU"/>
              </w:rPr>
              <w:t>).</w:t>
            </w:r>
          </w:p>
          <w:p w:rsidR="00F80BEB" w:rsidRPr="00650EBB" w:rsidRDefault="00F80BEB" w:rsidP="00C94274">
            <w:pPr>
              <w:pStyle w:val="aff1"/>
              <w:jc w:val="both"/>
              <w:rPr>
                <w:bCs/>
                <w:sz w:val="16"/>
                <w:szCs w:val="16"/>
                <w:lang w:val="kk-KZ"/>
              </w:rPr>
            </w:pPr>
            <w:r w:rsidRPr="00650EBB">
              <w:rPr>
                <w:bCs/>
                <w:sz w:val="16"/>
                <w:szCs w:val="16"/>
                <w:lang w:val="kk-KZ"/>
              </w:rPr>
              <w:t>«ҚР кейбір заңнамалық актілеріне жергілікті өзін – өзі басқаруды дамыту мәселелері бойынша өзгерістер мен толықтырулар енгізу туралы» ҚРЗ жобасын іске асыру шеңберінде ҚР ҚМ іс – шаралар жоспарын бекітті, оған сәйкес жергілікті өзін-өзі басқару бюджетінің IV деңгейі 2 кезеңде іске асырылды: бірінші кезең халық саны 2000 адамнан асатын-2018 жылдан бастап (43,5%), екінші кезең 2020 жылдан бастап-жергілікті өзін-өзі басқару органдарын 100% қосу.</w:t>
            </w:r>
          </w:p>
          <w:p w:rsidR="00F80BEB" w:rsidRPr="00650EBB" w:rsidRDefault="00F80BEB" w:rsidP="00C94274">
            <w:pPr>
              <w:pStyle w:val="aff1"/>
              <w:jc w:val="both"/>
              <w:rPr>
                <w:bCs/>
                <w:sz w:val="16"/>
                <w:szCs w:val="16"/>
                <w:lang w:val="kk-KZ"/>
              </w:rPr>
            </w:pPr>
            <w:r w:rsidRPr="00650EBB">
              <w:rPr>
                <w:bCs/>
                <w:sz w:val="16"/>
                <w:szCs w:val="16"/>
                <w:lang w:val="kk-KZ"/>
              </w:rPr>
              <w:t>Қазынашылық Комитеті 2018 жылғы 1 қаңтарда Қазынашылықтың интеграцияланған ақпараттық жүйесі мен «Қазынашылық-Клиент» ақпараттық жүйесінің өнімді ортасына орналасқан жерінің алты белгісіне дейін функционалдығын кеңейту бойынша пысықтауларды ауыстырды, сондай-ақ сыртқы ақпараттық жүйелермен ақпараттық өзара іс-қимыл орнатты, жергілікті өзін-өзі басқару бюджеттерінің қолма-қол ақшаны бақылау шоттарын ашты.</w:t>
            </w:r>
          </w:p>
          <w:p w:rsidR="00F80BEB" w:rsidRPr="00650EBB" w:rsidRDefault="00F80BEB" w:rsidP="00C94274">
            <w:pPr>
              <w:pStyle w:val="aff1"/>
              <w:jc w:val="both"/>
              <w:rPr>
                <w:bCs/>
                <w:sz w:val="16"/>
                <w:szCs w:val="16"/>
                <w:lang w:val="kk-KZ"/>
              </w:rPr>
            </w:pPr>
            <w:r w:rsidRPr="00650EBB">
              <w:rPr>
                <w:bCs/>
                <w:sz w:val="16"/>
                <w:szCs w:val="16"/>
                <w:lang w:val="kk-KZ"/>
              </w:rPr>
              <w:t>Қазынашылық органдарында жергілікті өзін-өзі басқару бюджеттеріне ауыртпалықсыз қызмет көрсету, сондай-ақ оларды уақтылы орындау мақсатында қазынашылықтың аумақтық органдары 2017 жылы аудандық/қалалық бөлімшелер деңгейінде бюджеттің IV деңгейіндегі мамандарды оқытуды және 2019 жылы «Қазынашылық-клиент» ақпараттық жүйесінде жұмыс жасауды жүргізді.</w:t>
            </w:r>
          </w:p>
          <w:p w:rsidR="00F80BEB" w:rsidRPr="00650EBB" w:rsidRDefault="00F80BEB" w:rsidP="00C94274">
            <w:pPr>
              <w:pStyle w:val="aff1"/>
              <w:jc w:val="both"/>
              <w:rPr>
                <w:bCs/>
                <w:sz w:val="16"/>
                <w:szCs w:val="16"/>
                <w:lang w:val="kk-KZ"/>
              </w:rPr>
            </w:pPr>
            <w:r w:rsidRPr="00650EBB">
              <w:rPr>
                <w:bCs/>
                <w:sz w:val="16"/>
                <w:szCs w:val="16"/>
                <w:lang w:val="kk-KZ"/>
              </w:rPr>
              <w:t xml:space="preserve">Қазіргі уақытта қазынашылықтың </w:t>
            </w:r>
            <w:r w:rsidRPr="00650EBB">
              <w:rPr>
                <w:bCs/>
                <w:sz w:val="16"/>
                <w:szCs w:val="16"/>
                <w:lang w:val="kk-KZ"/>
              </w:rPr>
              <w:lastRenderedPageBreak/>
              <w:t>ақпараттық жүйелерінде 2300-ден астам қосылған жергілікті өзін-өзі басқару органдарына қызмет көрсетіледі.</w:t>
            </w:r>
          </w:p>
          <w:p w:rsidR="00F80BEB" w:rsidRPr="00650EBB" w:rsidRDefault="00F80BEB" w:rsidP="00C94274">
            <w:pPr>
              <w:pStyle w:val="aff1"/>
              <w:jc w:val="both"/>
              <w:rPr>
                <w:bCs/>
                <w:sz w:val="16"/>
                <w:szCs w:val="16"/>
                <w:lang w:val="kk-KZ"/>
              </w:rPr>
            </w:pPr>
            <w:r w:rsidRPr="00650EBB">
              <w:rPr>
                <w:bCs/>
                <w:sz w:val="16"/>
                <w:szCs w:val="16"/>
                <w:lang w:val="kk-KZ"/>
              </w:rPr>
              <w:t>2020 жылы енгізудің екінші кезеңімен Қазынашылық комитеті іс-шараны іске асыруды аяқтады.</w:t>
            </w:r>
          </w:p>
          <w:p w:rsidR="00F80BEB" w:rsidRPr="00650EBB" w:rsidRDefault="00F80BEB" w:rsidP="00C94274">
            <w:pPr>
              <w:pStyle w:val="aff1"/>
              <w:jc w:val="both"/>
              <w:rPr>
                <w:bCs/>
                <w:i/>
                <w:sz w:val="16"/>
                <w:szCs w:val="16"/>
                <w:lang w:val="kk-KZ"/>
              </w:rPr>
            </w:pPr>
            <w:r w:rsidRPr="00650EBB">
              <w:rPr>
                <w:bCs/>
                <w:i/>
                <w:sz w:val="16"/>
                <w:szCs w:val="16"/>
                <w:lang w:val="kk-KZ"/>
              </w:rPr>
              <w:t>Жергілікті өзін-өзі басқару бюджетін енгізу ауыл, кент, ауылдық округ әкімдеріне бюджет ақшасын өз бетінше басқаруға мүмкіндік берді және жергілікті маңызы бар мәселелерді шешу үшін азаматтарды тартуға мүмкіндік береді.</w:t>
            </w:r>
          </w:p>
          <w:p w:rsidR="00F80BEB" w:rsidRPr="00650EBB" w:rsidRDefault="00F80BEB" w:rsidP="00C94274">
            <w:pPr>
              <w:jc w:val="both"/>
              <w:rPr>
                <w:rFonts w:ascii="Times New Roman" w:hAnsi="Times New Roman"/>
                <w:sz w:val="16"/>
                <w:szCs w:val="16"/>
                <w:lang w:val="kk-KZ" w:eastAsia="ru-RU"/>
              </w:rPr>
            </w:pPr>
            <w:r w:rsidRPr="00650EBB">
              <w:rPr>
                <w:rFonts w:ascii="Times New Roman" w:hAnsi="Times New Roman"/>
                <w:bCs/>
                <w:i/>
                <w:sz w:val="16"/>
                <w:szCs w:val="16"/>
                <w:lang w:val="kk-KZ"/>
              </w:rPr>
              <w:t>Сонымен қатар, жергілікті атқарушы органдардың қаржылық дербестігі және ЖӨБ бюджет қаражатын пайдаланудың ашықтығы.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53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Автоматтандырылған электрондық мемлекеттік сатып алуды дамыту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Қаржымині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мемлекеттік сатып алу саласындағы бірыңғай оператордың жеке қаражаты есебінен</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мемлекеттік сатып алу саласындағы бірыңғай оператордың жеке қаражаты есебінен</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мемлекеттік сатып алу саласындағы бірыңғай оператордың жеке қаражаты есебінен</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мемлекеттік сатып алу саласындағы бірыңғай оператордың жеке қаражаты есебінен</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мемлекеттік сатып алу саласындағы бірыңғай оператордың жеке қаражаты есебінен</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мемлекеттік сатып алу саласындағы бірыңғай оператордың жеке қаражаты есебінен</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мемлекеттік сатып алу саласындағы бірыңғай оператордың жеке қаражаты есебінен</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мемлекеттік сатып алу саласындағы бірыңғай оператордың жеке қаражаты есебінен</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мемлекеттік сатып алу саласындағы бірыңғай оператордың жеке қаражаты есебінен</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 мемлекеттік сатып алу саласындағы бірыңғай оператордың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РБ, мемлекеттік сатып алу саласындағы бірыңғай оператордың жеке қаражаты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t>Ішінара орындалды</w:t>
            </w:r>
            <w:r w:rsidRPr="00650EBB">
              <w:rPr>
                <w:rFonts w:ascii="Times New Roman" w:hAnsi="Times New Roman"/>
                <w:b/>
                <w:bCs/>
                <w:sz w:val="16"/>
                <w:szCs w:val="16"/>
                <w:lang w:eastAsia="ru-RU"/>
              </w:rPr>
              <w:t>.</w:t>
            </w:r>
          </w:p>
          <w:p w:rsidR="00F80BEB" w:rsidRPr="00650EBB" w:rsidRDefault="00F80BEB" w:rsidP="00C94274">
            <w:pPr>
              <w:pStyle w:val="ELARTICLETEXTFULLTEXTS0"/>
              <w:tabs>
                <w:tab w:val="left" w:pos="993"/>
              </w:tabs>
              <w:spacing w:line="240" w:lineRule="auto"/>
              <w:jc w:val="both"/>
              <w:rPr>
                <w:rFonts w:ascii="Times New Roman" w:hAnsi="Times New Roman" w:cs="Times New Roman"/>
                <w:sz w:val="16"/>
                <w:szCs w:val="16"/>
              </w:rPr>
            </w:pPr>
            <w:r w:rsidRPr="00650EBB">
              <w:rPr>
                <w:rFonts w:ascii="Times New Roman" w:hAnsi="Times New Roman" w:cs="Times New Roman"/>
                <w:sz w:val="16"/>
                <w:szCs w:val="16"/>
              </w:rPr>
              <w:t xml:space="preserve">Қазіргі уақытта функционалдық даму бөлігінде </w:t>
            </w:r>
            <w:r w:rsidRPr="00650EBB">
              <w:rPr>
                <w:rFonts w:ascii="Times New Roman" w:hAnsi="Times New Roman" w:cs="Times New Roman"/>
                <w:sz w:val="16"/>
                <w:szCs w:val="16"/>
                <w:lang w:val="kk-KZ"/>
              </w:rPr>
              <w:t>«</w:t>
            </w:r>
            <w:r w:rsidRPr="00650EBB">
              <w:rPr>
                <w:rFonts w:ascii="Times New Roman" w:hAnsi="Times New Roman" w:cs="Times New Roman"/>
                <w:sz w:val="16"/>
                <w:szCs w:val="16"/>
              </w:rPr>
              <w:t>ЭМС</w:t>
            </w:r>
            <w:r w:rsidRPr="00650EBB">
              <w:rPr>
                <w:rFonts w:ascii="Times New Roman" w:hAnsi="Times New Roman" w:cs="Times New Roman"/>
                <w:sz w:val="16"/>
                <w:szCs w:val="16"/>
                <w:lang w:val="kk-KZ"/>
              </w:rPr>
              <w:t>»</w:t>
            </w:r>
            <w:r w:rsidRPr="00650EBB">
              <w:rPr>
                <w:rFonts w:ascii="Times New Roman" w:hAnsi="Times New Roman" w:cs="Times New Roman"/>
                <w:sz w:val="16"/>
                <w:szCs w:val="16"/>
              </w:rPr>
              <w:t xml:space="preserve"> АИАЖ дамыту жөніндегі Бюджеттік инвестициялық жоба аяқталды.</w:t>
            </w:r>
          </w:p>
          <w:p w:rsidR="00F80BEB" w:rsidRPr="00650EBB" w:rsidRDefault="00F80BEB" w:rsidP="00C94274">
            <w:pPr>
              <w:pStyle w:val="ELARTICLETEXTFULLTEXTS0"/>
              <w:tabs>
                <w:tab w:val="left" w:pos="993"/>
              </w:tabs>
              <w:spacing w:line="240" w:lineRule="auto"/>
              <w:jc w:val="both"/>
              <w:rPr>
                <w:rFonts w:ascii="Times New Roman" w:hAnsi="Times New Roman" w:cs="Times New Roman"/>
                <w:sz w:val="16"/>
                <w:szCs w:val="16"/>
              </w:rPr>
            </w:pPr>
            <w:r w:rsidRPr="00650EBB">
              <w:rPr>
                <w:rFonts w:ascii="Times New Roman" w:hAnsi="Times New Roman" w:cs="Times New Roman"/>
                <w:sz w:val="16"/>
                <w:szCs w:val="16"/>
              </w:rPr>
              <w:t>Жоба шеңберінде дамыған функционалды өнеркәсіптік пайдалануға енгізу бойынша жұмыстар қалды.</w:t>
            </w:r>
          </w:p>
          <w:p w:rsidR="00F80BEB" w:rsidRPr="00650EBB" w:rsidRDefault="00F80BEB" w:rsidP="00C94274">
            <w:pPr>
              <w:pStyle w:val="ELARTICLETEXTFULLTEXTS0"/>
              <w:tabs>
                <w:tab w:val="left" w:pos="993"/>
              </w:tabs>
              <w:spacing w:line="240" w:lineRule="auto"/>
              <w:jc w:val="both"/>
              <w:rPr>
                <w:rFonts w:ascii="Times New Roman" w:hAnsi="Times New Roman" w:cs="Times New Roman"/>
                <w:sz w:val="16"/>
                <w:szCs w:val="16"/>
              </w:rPr>
            </w:pPr>
            <w:r w:rsidRPr="00650EBB">
              <w:rPr>
                <w:rFonts w:ascii="Times New Roman" w:hAnsi="Times New Roman" w:cs="Times New Roman"/>
                <w:sz w:val="16"/>
                <w:szCs w:val="16"/>
              </w:rPr>
              <w:t>Қазіргі уақытта егжей-тегжейлі жоспар бойынша жұмыстар жүргізілуде.</w:t>
            </w:r>
          </w:p>
          <w:p w:rsidR="00F80BEB" w:rsidRPr="00650EBB" w:rsidRDefault="00F80BEB" w:rsidP="00C94274">
            <w:pPr>
              <w:pStyle w:val="ELARTICLETEXTFULLTEXTS0"/>
              <w:tabs>
                <w:tab w:val="left" w:pos="993"/>
              </w:tabs>
              <w:spacing w:line="240" w:lineRule="auto"/>
              <w:jc w:val="both"/>
              <w:rPr>
                <w:rFonts w:ascii="Times New Roman" w:hAnsi="Times New Roman" w:cs="Times New Roman"/>
                <w:sz w:val="16"/>
                <w:szCs w:val="16"/>
              </w:rPr>
            </w:pPr>
            <w:r w:rsidRPr="00650EBB">
              <w:rPr>
                <w:rFonts w:ascii="Times New Roman" w:hAnsi="Times New Roman" w:cs="Times New Roman"/>
                <w:sz w:val="16"/>
                <w:szCs w:val="16"/>
              </w:rPr>
              <w:t>ЭЦҚ-сыз мобильді қосымшаны іске асырудың бірінші кезеңі аяқталды. Нұсқасы Android-де жарияланды, iOS нұсқасы App Store-да тіркеуден өтеді. Екінші кезең - ЭЦҚ пайдалана отырып, мобильді қосымшаны іске асыру-әзірлеу жүргізілуде.</w:t>
            </w:r>
          </w:p>
          <w:p w:rsidR="00F80BEB" w:rsidRPr="00650EBB" w:rsidRDefault="00F80BEB" w:rsidP="00C94274">
            <w:pPr>
              <w:pStyle w:val="ELARTICLETEXTFULLTEXTS0"/>
              <w:tabs>
                <w:tab w:val="left" w:pos="993"/>
              </w:tabs>
              <w:spacing w:line="240" w:lineRule="auto"/>
              <w:jc w:val="both"/>
              <w:rPr>
                <w:rFonts w:ascii="Times New Roman" w:hAnsi="Times New Roman" w:cs="Times New Roman"/>
                <w:sz w:val="16"/>
                <w:szCs w:val="16"/>
              </w:rPr>
            </w:pPr>
            <w:r w:rsidRPr="00650EBB">
              <w:rPr>
                <w:rFonts w:ascii="Times New Roman" w:hAnsi="Times New Roman" w:cs="Times New Roman"/>
                <w:sz w:val="16"/>
                <w:szCs w:val="16"/>
              </w:rPr>
              <w:t>Ақпараттық қауіпсіздікке ЭМС АИАЖ сынақтарын өткізу үшін ҰҚК МТҚ-ға өтінім беру үшін құжаттарды дайындау жүзеге асырылады және 2021 жылғы наурыз айының соңына дейін ҰҚК МТҚ-мен шарт жасалды. ГТС сынақтарды 2021 жылдың қаңтарында бастайды.</w:t>
            </w:r>
          </w:p>
          <w:p w:rsidR="00F80BEB" w:rsidRPr="00650EBB" w:rsidRDefault="00F80BEB" w:rsidP="00C94274">
            <w:pPr>
              <w:jc w:val="both"/>
              <w:rPr>
                <w:rFonts w:ascii="Times New Roman" w:hAnsi="Times New Roman"/>
                <w:sz w:val="16"/>
                <w:szCs w:val="16"/>
                <w:lang w:eastAsia="ru-RU"/>
              </w:rPr>
            </w:pPr>
            <w:r w:rsidRPr="00650EBB">
              <w:rPr>
                <w:rFonts w:ascii="Times New Roman" w:hAnsi="Times New Roman"/>
                <w:sz w:val="16"/>
                <w:szCs w:val="16"/>
              </w:rPr>
              <w:t>Мемлекеттік мекемелер үшін ЭМС АИАЖ бойынша цифрландырудың жанама экономикалық әсері 2020 жылы 448,1 млрд.теңгені құрайды.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54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Мемлекеттік жоспарлаудың (Бюджеттік жоспарлау) ақпараттық жүйесін дамыту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Қаржымині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lang w:val="kk-KZ"/>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lang w:val="kk-KZ"/>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444 689</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402 699 </w:t>
            </w:r>
          </w:p>
          <w:p w:rsidR="00F80BEB" w:rsidRPr="00650EBB" w:rsidRDefault="00F80BEB" w:rsidP="00C94274">
            <w:pPr>
              <w:spacing w:after="0" w:line="240" w:lineRule="auto"/>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383 683 </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030 «Қазақстан Республикасы Қаржы минист</w:t>
            </w:r>
            <w:r w:rsidRPr="00650EBB">
              <w:rPr>
                <w:rFonts w:ascii="Times New Roman" w:hAnsi="Times New Roman"/>
                <w:sz w:val="16"/>
                <w:szCs w:val="16"/>
                <w:lang w:eastAsia="ru-RU"/>
              </w:rPr>
              <w:lastRenderedPageBreak/>
              <w:t>рлігінің ақпараттық жүйелерін құру және дамыту», 103 «МЖАЖ дамыту»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bCs/>
                <w:sz w:val="16"/>
                <w:szCs w:val="16"/>
                <w:lang w:eastAsia="ru-RU"/>
              </w:rPr>
            </w:pPr>
            <w:r w:rsidRPr="00650EBB">
              <w:rPr>
                <w:rFonts w:ascii="Times New Roman" w:hAnsi="Times New Roman"/>
                <w:b/>
                <w:bCs/>
                <w:sz w:val="16"/>
                <w:szCs w:val="16"/>
                <w:lang w:val="kk-KZ" w:eastAsia="ru-RU"/>
              </w:rPr>
              <w:lastRenderedPageBreak/>
              <w:t>Ішінара орындалды</w:t>
            </w:r>
            <w:r w:rsidRPr="00650EBB">
              <w:rPr>
                <w:rFonts w:ascii="Times New Roman" w:hAnsi="Times New Roman"/>
                <w:b/>
                <w:bCs/>
                <w:sz w:val="16"/>
                <w:szCs w:val="16"/>
                <w:lang w:eastAsia="ru-RU"/>
              </w:rPr>
              <w:t>.</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 xml:space="preserve">Мемлекеттік жоспарлаудың ақпараттық жүйесін дамыту бойынша жобаны іске асыру үшін Министрлікпен 2019 жылы Бюджеттік инвестициялық жоба бастамашылық етілді, оның шеңберінде уәкілетті органдармен (ЦДИАӨМ, ҰЭМ) </w:t>
            </w:r>
            <w:r w:rsidRPr="00650EBB">
              <w:rPr>
                <w:rFonts w:ascii="Times New Roman" w:hAnsi="Times New Roman"/>
                <w:sz w:val="16"/>
                <w:szCs w:val="16"/>
              </w:rPr>
              <w:lastRenderedPageBreak/>
              <w:t>келісілді және жоба бойынша жобалау алдындағы құжаттама (инвестициялық ұсыныс, Техникалық тапсырма) бекітілді.</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Жұмыстардың 1-кезеңін іске асыру үшін бюджеттік процесс саласында интегратор - "электрондық қаржы орталығы" АҚ-мен (2020 жылғы 29 маусымдағы №123) АЖМК дамыту бойынша қызметтерді мемлекеттік сатып алу туралы шарт жасалды.</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"Бюджеттік және стратегиялық жоспарлаудың автоматтандырылған процестерінің үлесі" түпкілікті нәтиже көрсеткішіне қол жеткізілді.</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2020 жылы бюджеттік және стратегиялық жоспарлаудың 55 функциясының 29-ы немесе 52,7% - ы автоматтандырылған.</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Бүгінгі таңда жоба аясында жаңа бюджет саясатының тұжырымдамасын іске асыру мақсатында модуль іске қосылды</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шеңберінде бюджеттік бағдарламалардың әкімшілері (ББӘ) ББӘ ҚЕБ жасау қағидаларына (Қаржымині-нің 27.05.19 ж. №492 бұйрығы) сәйкес ҚЕБ ұсынған болжамды шоғырландырылған қаржылық есептілікті (ҚЕБ).</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Бұдан басқа, бюджетті жоспарлау кезінде пайдалану үшін тауарлардың, жұмыстар мен қызметтердің бірыңғай номенклатуралық анықтамалығын (ТЖҚ БНА) алу бөлігінде АЖМК-нің "Самұрық-Қазына Контракт" ЖШС жүйесімен интеграциясы іске асырылды.</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Бұдан басқа, МСАБ-да мемлекеттік органдардың стратегиялық құжаттары мен жоспарларын қалыптастыруға мүмкіндік беретін "стратегиялық жоспарлау" кіші жүйесі іске асырылды. Ішкі жүйе аясында келесі Модульдер іске асырылды:</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 xml:space="preserve">1) </w:t>
            </w:r>
            <w:r w:rsidRPr="00650EBB">
              <w:rPr>
                <w:rFonts w:ascii="Times New Roman" w:hAnsi="Times New Roman"/>
                <w:sz w:val="16"/>
                <w:szCs w:val="16"/>
                <w:lang w:val="kk-KZ"/>
              </w:rPr>
              <w:t>«</w:t>
            </w:r>
            <w:r w:rsidRPr="00650EBB">
              <w:rPr>
                <w:rFonts w:ascii="Times New Roman" w:hAnsi="Times New Roman"/>
                <w:sz w:val="16"/>
                <w:szCs w:val="16"/>
              </w:rPr>
              <w:t>стратегиялық жоспарлар және аумақтарды дамыту бағдарламалары»;</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 xml:space="preserve">2) </w:t>
            </w:r>
            <w:r w:rsidRPr="00650EBB">
              <w:rPr>
                <w:rFonts w:ascii="Times New Roman" w:hAnsi="Times New Roman"/>
                <w:sz w:val="16"/>
                <w:szCs w:val="16"/>
                <w:lang w:val="kk-KZ"/>
              </w:rPr>
              <w:t>«</w:t>
            </w:r>
            <w:r w:rsidRPr="00650EBB">
              <w:rPr>
                <w:rFonts w:ascii="Times New Roman" w:hAnsi="Times New Roman"/>
                <w:sz w:val="16"/>
                <w:szCs w:val="16"/>
              </w:rPr>
              <w:t>аумақты дамыту бағдарламасын іске асыру жөніндегі операциялық жоспарлар мен іс-шаралар жоспарлары»;</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 xml:space="preserve">3) </w:t>
            </w:r>
            <w:r w:rsidRPr="00650EBB">
              <w:rPr>
                <w:rFonts w:ascii="Times New Roman" w:hAnsi="Times New Roman"/>
                <w:sz w:val="16"/>
                <w:szCs w:val="16"/>
                <w:lang w:val="kk-KZ"/>
              </w:rPr>
              <w:t>«</w:t>
            </w:r>
            <w:r w:rsidRPr="00650EBB">
              <w:rPr>
                <w:rFonts w:ascii="Times New Roman" w:hAnsi="Times New Roman"/>
                <w:sz w:val="16"/>
                <w:szCs w:val="16"/>
              </w:rPr>
              <w:t>Мемлекеттік бағдарламалар»;</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 xml:space="preserve">4) </w:t>
            </w:r>
            <w:r w:rsidRPr="00650EBB">
              <w:rPr>
                <w:rFonts w:ascii="Times New Roman" w:hAnsi="Times New Roman"/>
                <w:sz w:val="16"/>
                <w:szCs w:val="16"/>
                <w:lang w:val="kk-KZ"/>
              </w:rPr>
              <w:t>«</w:t>
            </w:r>
            <w:r w:rsidRPr="00650EBB">
              <w:rPr>
                <w:rFonts w:ascii="Times New Roman" w:hAnsi="Times New Roman"/>
                <w:sz w:val="16"/>
                <w:szCs w:val="16"/>
              </w:rPr>
              <w:t>мақсаттар мен көрсеткіштерді басқару»;</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 xml:space="preserve">5) </w:t>
            </w:r>
            <w:r w:rsidRPr="00650EBB">
              <w:rPr>
                <w:rFonts w:ascii="Times New Roman" w:hAnsi="Times New Roman"/>
                <w:sz w:val="16"/>
                <w:szCs w:val="16"/>
                <w:lang w:val="kk-KZ"/>
              </w:rPr>
              <w:t>«</w:t>
            </w:r>
            <w:r w:rsidRPr="00650EBB">
              <w:rPr>
                <w:rFonts w:ascii="Times New Roman" w:hAnsi="Times New Roman"/>
                <w:sz w:val="16"/>
                <w:szCs w:val="16"/>
              </w:rPr>
              <w:t>ұлттық басқарушы холдингтердің, ұлттық холдингтердің және жарғылық капиталына мемлекет қатысатын ұлттық компаниялардың даму стратегиялары»;</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 xml:space="preserve">6) </w:t>
            </w:r>
            <w:r w:rsidRPr="00650EBB">
              <w:rPr>
                <w:rFonts w:ascii="Times New Roman" w:hAnsi="Times New Roman"/>
                <w:sz w:val="16"/>
                <w:szCs w:val="16"/>
                <w:lang w:val="kk-KZ"/>
              </w:rPr>
              <w:t>«</w:t>
            </w:r>
            <w:r w:rsidRPr="00650EBB">
              <w:rPr>
                <w:rFonts w:ascii="Times New Roman" w:hAnsi="Times New Roman"/>
                <w:sz w:val="16"/>
                <w:szCs w:val="16"/>
              </w:rPr>
              <w:t xml:space="preserve">стратегиялық және бағдарламалық </w:t>
            </w:r>
            <w:r w:rsidRPr="00650EBB">
              <w:rPr>
                <w:rFonts w:ascii="Times New Roman" w:hAnsi="Times New Roman"/>
                <w:sz w:val="16"/>
                <w:szCs w:val="16"/>
              </w:rPr>
              <w:lastRenderedPageBreak/>
              <w:t>құжаттар</w:t>
            </w:r>
            <w:r w:rsidRPr="00650EBB">
              <w:rPr>
                <w:rFonts w:ascii="Times New Roman" w:hAnsi="Times New Roman"/>
                <w:sz w:val="16"/>
                <w:szCs w:val="16"/>
                <w:lang w:val="kk-KZ"/>
              </w:rPr>
              <w:t>»</w:t>
            </w:r>
            <w:r w:rsidRPr="00650EBB">
              <w:rPr>
                <w:rFonts w:ascii="Times New Roman" w:hAnsi="Times New Roman"/>
                <w:sz w:val="16"/>
                <w:szCs w:val="16"/>
              </w:rPr>
              <w:t xml:space="preserve">. 2020 жылы 2021-2023 жылдарға арналған республикалық бюджетті қалыптастыру жөніндегі бюджеттік өтінімдерді мемлекеттік органдар оларды қағаз жеткізгіштерде қайталамай-ақ АЖЖ арқылы ұсынғанын атап өткен жөн. Анықтама үшін: тиісті өзгерістер </w:t>
            </w:r>
            <w:r w:rsidRPr="00650EBB">
              <w:rPr>
                <w:rFonts w:ascii="Times New Roman" w:hAnsi="Times New Roman"/>
                <w:sz w:val="16"/>
                <w:szCs w:val="16"/>
                <w:lang w:val="kk-KZ"/>
              </w:rPr>
              <w:t>«</w:t>
            </w:r>
            <w:r w:rsidRPr="00650EBB">
              <w:rPr>
                <w:rFonts w:ascii="Times New Roman" w:hAnsi="Times New Roman"/>
                <w:sz w:val="16"/>
                <w:szCs w:val="16"/>
              </w:rPr>
              <w:t xml:space="preserve">Қазақстан Республикасы Қаржы министрінің 2014 жылғы 24 қарашадағы №511 бұйрығына өзгерістер мен толықтырулар енгізу туралы </w:t>
            </w:r>
            <w:r w:rsidRPr="00650EBB">
              <w:rPr>
                <w:rFonts w:ascii="Times New Roman" w:hAnsi="Times New Roman"/>
                <w:sz w:val="16"/>
                <w:szCs w:val="16"/>
                <w:lang w:val="kk-KZ"/>
              </w:rPr>
              <w:t>«</w:t>
            </w:r>
            <w:r w:rsidRPr="00650EBB">
              <w:rPr>
                <w:rFonts w:ascii="Times New Roman" w:hAnsi="Times New Roman"/>
                <w:sz w:val="16"/>
                <w:szCs w:val="16"/>
              </w:rPr>
              <w:t>Қазақстан Республикасы Қаржы министрінің 2020 жылғы 25 мамырдағы Бюджеттік өтінімді жасау және ұсыну қағидаларын бекіту туралы</w:t>
            </w:r>
            <w:r w:rsidRPr="00650EBB">
              <w:rPr>
                <w:rFonts w:ascii="Times New Roman" w:hAnsi="Times New Roman"/>
                <w:sz w:val="16"/>
                <w:szCs w:val="16"/>
                <w:lang w:val="kk-KZ"/>
              </w:rPr>
              <w:t>»</w:t>
            </w:r>
            <w:r w:rsidRPr="00650EBB">
              <w:rPr>
                <w:rFonts w:ascii="Times New Roman" w:hAnsi="Times New Roman"/>
                <w:sz w:val="16"/>
                <w:szCs w:val="16"/>
              </w:rPr>
              <w:t xml:space="preserve"> №517 бұйрығына енгізілді.</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Осылайша, бюджеттік жоспарлау процестерін цифрландыру жұмыстары МСАЖ дамыту бойынша бекітілген жобалық құжаттар шеңберінде жалғасады.</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 xml:space="preserve">ЕМК-ны дамыту жөніндегі шарт шеңберінде ЕМК-ны </w:t>
            </w:r>
            <w:r w:rsidRPr="00650EBB">
              <w:rPr>
                <w:rFonts w:ascii="Times New Roman" w:hAnsi="Times New Roman"/>
                <w:sz w:val="16"/>
                <w:szCs w:val="16"/>
                <w:lang w:val="kk-KZ"/>
              </w:rPr>
              <w:t>«</w:t>
            </w:r>
            <w:r w:rsidRPr="00650EBB">
              <w:rPr>
                <w:rFonts w:ascii="Times New Roman" w:hAnsi="Times New Roman"/>
                <w:sz w:val="16"/>
                <w:szCs w:val="16"/>
              </w:rPr>
              <w:t>е-Қаржымині</w:t>
            </w:r>
            <w:r w:rsidRPr="00650EBB">
              <w:rPr>
                <w:rFonts w:ascii="Times New Roman" w:hAnsi="Times New Roman"/>
                <w:sz w:val="16"/>
                <w:szCs w:val="16"/>
                <w:lang w:val="kk-KZ"/>
              </w:rPr>
              <w:t>»</w:t>
            </w:r>
            <w:r w:rsidRPr="00650EBB">
              <w:rPr>
                <w:rFonts w:ascii="Times New Roman" w:hAnsi="Times New Roman"/>
                <w:sz w:val="16"/>
                <w:szCs w:val="16"/>
              </w:rPr>
              <w:t xml:space="preserve"> ИААЖ және Министрліктің </w:t>
            </w:r>
            <w:r w:rsidRPr="00650EBB">
              <w:rPr>
                <w:rFonts w:ascii="Times New Roman" w:hAnsi="Times New Roman"/>
                <w:sz w:val="16"/>
                <w:szCs w:val="16"/>
                <w:lang w:val="kk-KZ"/>
              </w:rPr>
              <w:t>«</w:t>
            </w:r>
            <w:r w:rsidRPr="00650EBB">
              <w:rPr>
                <w:rFonts w:ascii="Times New Roman" w:hAnsi="Times New Roman"/>
                <w:sz w:val="16"/>
                <w:szCs w:val="16"/>
              </w:rPr>
              <w:t>Қазынашылық-клиент</w:t>
            </w:r>
            <w:r w:rsidRPr="00650EBB">
              <w:rPr>
                <w:rFonts w:ascii="Times New Roman" w:hAnsi="Times New Roman"/>
                <w:sz w:val="16"/>
                <w:szCs w:val="16"/>
                <w:lang w:val="kk-KZ"/>
              </w:rPr>
              <w:t>»</w:t>
            </w:r>
            <w:r w:rsidRPr="00650EBB">
              <w:rPr>
                <w:rFonts w:ascii="Times New Roman" w:hAnsi="Times New Roman"/>
                <w:sz w:val="16"/>
                <w:szCs w:val="16"/>
              </w:rPr>
              <w:t xml:space="preserve"> АЖ-мен, сондай-ақ ҚР ЦДИАӨМ </w:t>
            </w:r>
            <w:r w:rsidRPr="00650EBB">
              <w:rPr>
                <w:rFonts w:ascii="Times New Roman" w:hAnsi="Times New Roman"/>
                <w:sz w:val="16"/>
                <w:szCs w:val="16"/>
                <w:lang w:val="kk-KZ"/>
              </w:rPr>
              <w:t>«</w:t>
            </w:r>
            <w:r w:rsidRPr="00650EBB">
              <w:rPr>
                <w:rFonts w:ascii="Times New Roman" w:hAnsi="Times New Roman"/>
                <w:sz w:val="16"/>
                <w:szCs w:val="16"/>
              </w:rPr>
              <w:t>электрондық үкіметтің</w:t>
            </w:r>
            <w:r w:rsidRPr="00650EBB">
              <w:rPr>
                <w:rFonts w:ascii="Times New Roman" w:hAnsi="Times New Roman"/>
                <w:sz w:val="16"/>
                <w:szCs w:val="16"/>
                <w:lang w:val="kk-KZ"/>
              </w:rPr>
              <w:t>»</w:t>
            </w:r>
            <w:r w:rsidRPr="00650EBB">
              <w:rPr>
                <w:rFonts w:ascii="Times New Roman" w:hAnsi="Times New Roman"/>
                <w:sz w:val="16"/>
                <w:szCs w:val="16"/>
              </w:rPr>
              <w:t xml:space="preserve"> сәулет порталымен интеграциялау бойынша міндеттер іске асырылған жоқ.</w:t>
            </w:r>
          </w:p>
          <w:p w:rsidR="00F80BEB" w:rsidRPr="00650EBB" w:rsidRDefault="00F80BEB" w:rsidP="00C94274">
            <w:pPr>
              <w:shd w:val="clear" w:color="auto" w:fill="FFFFFF"/>
              <w:spacing w:after="0" w:line="240" w:lineRule="auto"/>
              <w:jc w:val="both"/>
              <w:rPr>
                <w:rFonts w:ascii="Times New Roman" w:hAnsi="Times New Roman"/>
                <w:sz w:val="16"/>
                <w:szCs w:val="16"/>
              </w:rPr>
            </w:pPr>
            <w:r w:rsidRPr="00650EBB">
              <w:rPr>
                <w:rFonts w:ascii="Times New Roman" w:hAnsi="Times New Roman"/>
                <w:sz w:val="16"/>
                <w:szCs w:val="16"/>
              </w:rPr>
              <w:t>Бұл ретте бүгінде аталған жұмыстар орындалды. Қазіргі уақытта "мемлекеттік жоспарлау"ақпараттық жүйесін тәжірибелік пайдалануға беру туралы бұйрыққа қол қойылды.</w:t>
            </w:r>
          </w:p>
          <w:p w:rsidR="00F80BEB" w:rsidRPr="00650EBB" w:rsidRDefault="00F80BEB" w:rsidP="00C94274">
            <w:pPr>
              <w:spacing w:after="0" w:line="240" w:lineRule="auto"/>
              <w:jc w:val="both"/>
              <w:rPr>
                <w:rFonts w:ascii="Times New Roman" w:hAnsi="Times New Roman"/>
                <w:i/>
                <w:sz w:val="16"/>
                <w:szCs w:val="16"/>
                <w:lang w:eastAsia="ru-RU"/>
              </w:rPr>
            </w:pPr>
            <w:r w:rsidRPr="00650EBB">
              <w:rPr>
                <w:rFonts w:ascii="Times New Roman" w:hAnsi="Times New Roman"/>
                <w:i/>
                <w:sz w:val="16"/>
                <w:szCs w:val="16"/>
              </w:rPr>
              <w:t>Жобаны іске асыру: растаушы құжаттар санын 30% - ға қысқартуға мүмкіндік береді. Бюджетті жоспарлауға байланысты үстеме шығыстарды (кеңсе тауарлары, пошта қызметтері және т.б.) 70% - ға қысқарту; бюджеттік жоспарлау жөніндегі уәкілетті органда бюджетті келісу мерзімдерін 2 есе қысқарту; ашықтықты арттыру, сондай-ақ бюджет көрсеткіштерін мемлекеттік жоспарлау көрсеткіштерімен өзара байланыстыру.</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55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Стандартты шешімдерді (IaaS, PaaS, SaaS) қоса алғанда, «Электрондық үкімет» АК-платформасын дамыту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«ҰАТ»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ҰАТ» АҚ жеке қаражаты</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val="kk-KZ" w:eastAsia="ru-RU"/>
              </w:rPr>
              <w:t>«</w:t>
            </w:r>
            <w:r w:rsidRPr="00650EBB">
              <w:rPr>
                <w:rFonts w:ascii="Times New Roman" w:hAnsi="Times New Roman"/>
                <w:sz w:val="16"/>
                <w:szCs w:val="16"/>
                <w:lang w:eastAsia="ru-RU"/>
              </w:rPr>
              <w:t>ҰАТ» АҚ жеке қаражаты</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val="kk-KZ" w:eastAsia="ru-RU"/>
              </w:rPr>
              <w:t>«</w:t>
            </w:r>
            <w:r w:rsidRPr="00650EBB">
              <w:rPr>
                <w:rFonts w:ascii="Times New Roman" w:hAnsi="Times New Roman"/>
                <w:sz w:val="16"/>
                <w:szCs w:val="16"/>
                <w:lang w:eastAsia="ru-RU"/>
              </w:rPr>
              <w:t>ҰАТ» АҚ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val="kk-KZ" w:eastAsia="ru-RU"/>
              </w:rPr>
              <w:t>«</w:t>
            </w:r>
            <w:r w:rsidRPr="00650EBB">
              <w:rPr>
                <w:rFonts w:ascii="Times New Roman" w:hAnsi="Times New Roman"/>
                <w:sz w:val="16"/>
                <w:szCs w:val="16"/>
                <w:lang w:eastAsia="ru-RU"/>
              </w:rPr>
              <w:t>ҰАТ» АҚ жеке қаражаты</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val="kk-KZ" w:eastAsia="ru-RU"/>
              </w:rPr>
              <w:t>«</w:t>
            </w:r>
            <w:r w:rsidRPr="00650EBB">
              <w:rPr>
                <w:rFonts w:ascii="Times New Roman" w:hAnsi="Times New Roman"/>
                <w:sz w:val="16"/>
                <w:szCs w:val="16"/>
                <w:lang w:eastAsia="ru-RU"/>
              </w:rPr>
              <w:t>ҰАТ» АҚ жеке қаражат</w:t>
            </w:r>
            <w:r w:rsidRPr="00650EBB">
              <w:rPr>
                <w:rFonts w:ascii="Times New Roman" w:hAnsi="Times New Roman"/>
                <w:sz w:val="16"/>
                <w:szCs w:val="16"/>
                <w:lang w:eastAsia="ru-RU"/>
              </w:rPr>
              <w:lastRenderedPageBreak/>
              <w:t>ы</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val="kk-KZ" w:eastAsia="ru-RU"/>
              </w:rPr>
              <w:lastRenderedPageBreak/>
              <w:t>«</w:t>
            </w:r>
            <w:r w:rsidRPr="00650EBB">
              <w:rPr>
                <w:rFonts w:ascii="Times New Roman" w:hAnsi="Times New Roman"/>
                <w:sz w:val="16"/>
                <w:szCs w:val="16"/>
                <w:lang w:eastAsia="ru-RU"/>
              </w:rPr>
              <w:t>ҰАТ» АҚ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val="kk-KZ" w:eastAsia="ru-RU"/>
              </w:rPr>
              <w:t>«</w:t>
            </w:r>
            <w:r w:rsidRPr="00650EBB">
              <w:rPr>
                <w:rFonts w:ascii="Times New Roman" w:hAnsi="Times New Roman"/>
                <w:sz w:val="16"/>
                <w:szCs w:val="16"/>
                <w:lang w:eastAsia="ru-RU"/>
              </w:rPr>
              <w:t>ҰАТ» АҚ жеке қаражат</w:t>
            </w:r>
            <w:r w:rsidRPr="00650EBB">
              <w:rPr>
                <w:rFonts w:ascii="Times New Roman" w:hAnsi="Times New Roman"/>
                <w:sz w:val="16"/>
                <w:szCs w:val="16"/>
                <w:lang w:eastAsia="ru-RU"/>
              </w:rPr>
              <w:lastRenderedPageBreak/>
              <w:t>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val="kk-KZ" w:eastAsia="ru-RU"/>
              </w:rPr>
              <w:lastRenderedPageBreak/>
              <w:t>«</w:t>
            </w:r>
            <w:r w:rsidRPr="00650EBB">
              <w:rPr>
                <w:rFonts w:ascii="Times New Roman" w:hAnsi="Times New Roman"/>
                <w:sz w:val="16"/>
                <w:szCs w:val="16"/>
                <w:lang w:eastAsia="ru-RU"/>
              </w:rPr>
              <w:t>ҰАТ» АҚ жеке қаражат</w:t>
            </w:r>
            <w:r w:rsidRPr="00650EBB">
              <w:rPr>
                <w:rFonts w:ascii="Times New Roman" w:hAnsi="Times New Roman"/>
                <w:sz w:val="16"/>
                <w:szCs w:val="16"/>
                <w:lang w:eastAsia="ru-RU"/>
              </w:rPr>
              <w:lastRenderedPageBreak/>
              <w:t>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val="kk-KZ" w:eastAsia="ru-RU"/>
              </w:rPr>
              <w:lastRenderedPageBreak/>
              <w:t>«</w:t>
            </w:r>
            <w:r w:rsidRPr="00650EBB">
              <w:rPr>
                <w:rFonts w:ascii="Times New Roman" w:hAnsi="Times New Roman"/>
                <w:sz w:val="16"/>
                <w:szCs w:val="16"/>
                <w:lang w:eastAsia="ru-RU"/>
              </w:rPr>
              <w:t>ҰАТ» АҚ жеке қаражат</w:t>
            </w:r>
            <w:r w:rsidRPr="00650EBB">
              <w:rPr>
                <w:rFonts w:ascii="Times New Roman" w:hAnsi="Times New Roman"/>
                <w:sz w:val="16"/>
                <w:szCs w:val="16"/>
                <w:lang w:eastAsia="ru-RU"/>
              </w:rPr>
              <w:lastRenderedPageBreak/>
              <w:t>ы</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B94B26">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val="kk-KZ" w:eastAsia="ru-RU"/>
              </w:rPr>
              <w:lastRenderedPageBreak/>
              <w:t>«</w:t>
            </w:r>
            <w:r w:rsidRPr="00650EBB">
              <w:rPr>
                <w:rFonts w:ascii="Times New Roman" w:hAnsi="Times New Roman"/>
                <w:sz w:val="16"/>
                <w:szCs w:val="16"/>
                <w:lang w:eastAsia="ru-RU"/>
              </w:rPr>
              <w:t>ҰАТ» АҚ жеке қаражаты</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hd w:val="clear" w:color="auto" w:fill="FFFFFF"/>
              <w:spacing w:after="0" w:line="240" w:lineRule="auto"/>
              <w:jc w:val="both"/>
              <w:rPr>
                <w:rFonts w:ascii="Times New Roman" w:hAnsi="Times New Roman"/>
                <w:b/>
                <w:sz w:val="16"/>
                <w:szCs w:val="16"/>
                <w:lang w:val="kk-KZ"/>
              </w:rPr>
            </w:pPr>
            <w:r w:rsidRPr="00650EBB">
              <w:rPr>
                <w:rFonts w:ascii="Times New Roman" w:hAnsi="Times New Roman"/>
                <w:b/>
                <w:sz w:val="16"/>
                <w:szCs w:val="16"/>
                <w:lang w:val="kk-KZ"/>
              </w:rPr>
              <w:t>Орындалды (2018ж).</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Мемлекеттік жоспарлаудың ақпараттық жүйесін дамыту бойынша жобаны іске асыру үшін Министрлікпен 2019 жылы Бюджеттік инвестициялық жоба бастамашылық етілді, оның шеңберінде </w:t>
            </w:r>
            <w:r w:rsidRPr="00650EBB">
              <w:rPr>
                <w:rFonts w:ascii="Times New Roman" w:hAnsi="Times New Roman"/>
                <w:sz w:val="16"/>
                <w:szCs w:val="16"/>
                <w:lang w:val="kk-KZ"/>
              </w:rPr>
              <w:lastRenderedPageBreak/>
              <w:t>уәкілетті органдармен (ЦДИАӨМ, ҰЭМ) келісілді және жоба бойынша жобалау алдындағы құжаттама (инвестициялық ұсыныс, Техникалық тапсырма) бекітілді.</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Жұмыстардың 1-кезеңін іске асыру үшін бюджеттік процесс саласында интегратор - "электрондық қаржы орталығы" АҚ-мен (2020 жылғы 29 маусымдағы №123) АЖМК дамыту бойынша қызметтерді мемлекеттік сатып алу туралы шарт жасалды.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"Бюджеттік және стратегиялық жоспарлаудың автоматтандырылған процестерінің үлесі" түпкілікті нәтиже көрсеткішіне қол жеткізілді.</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2020 жылы бюджеттік және стратегиялық жоспарлаудың 55 функциясының 29-ы немесе 52,7% - ы автоматтандырылған.</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Бүгінгі күні жоба шеңберінде, жаңа бюджет саясатының тұжырымдамасын іске асыру мақсатында болжамды шоғырландырылған қаржылық есептілік модулі (ҚҚНК) пайдалануға берілді, оның шеңберінде бюджеттік бағдарламалар әкімшілері (ББӘ) ББӘ ҚҚН жасау қағидаларына сәйкес (Қаржымині-нің 27.05.19 ж. №492 бұйрығы) ҚҚНК ұсынды.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Бұдан басқа, бюджетті жоспарлау кезінде пайдалану үшін тауарлардың, жұмыстар мен қызметтердің бірыңғай номенклатуралық анықтамалығын (ТЖҚ БНА) алу бөлігінде АЖМК-нің "Самұрық-Қазына Контракт" ЖШС жүйесімен интеграциясы іске асырылды.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Бұдан басқа, МСАБ-да мемлекеттік органдардың стратегиялық құжаттары мен жоспарларын қалыптастыруға мүмкіндік беретін "стратегиялық жоспарлау" кіші жүйесі іске асырылды. Ішкі жүйе аясында келесі Модульдер іске асырылды: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1) "стратегиялық жоспарлар және аумақтарды дамыту бағдарламалары"»;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 "аумақты дамыту бағдарламасын іске асыру жөніндегі операциялық жоспарлар мен іс-шаралар жоспарлары"»;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3) " Мемлекеттік бағдарламалар»;</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4) " мақсаттар мен көрсеткіштерді басқару»;</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5) "ұлттық басқарушы холдингтердің, ұлттық холдингтердің және жарғылық капиталына мемлекет қатысатын ұлттық компаниялардың даму стратегиялары"»;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lastRenderedPageBreak/>
              <w:t>6) "стратегиялық және бағдарламалық құжаттар". 2020 жылы 2021-2023 жылдарға арналған республикалық бюджетті қалыптастыру жөніндегі бюджеттік өтінімдерді мемлекеттік органдар оларды қағаз жеткізгіштерде қайталамай-ақ АЖЖ арқылы ұсынғанын атап өткен жөн. Анықтама үшін: тиісті өзгерістер "Қазақстан Республикасы Қаржы министрінің 2014 жылғы 24 қарашадағы №511 бұйрығына өзгерістер мен толықтырулар енгізу туралы "Қазақстан Республикасы Қаржы министрінің 2020 жылғы 25 мамырдағы №517 бұйрығына енгізілді.</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Бюджеттік өтінімді жасау және ұсыну қағидаларын бекіту туралы".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Осылайша, бюджеттік жоспарлау процестерін цифрландыру жұмыстары МСАЖ дамыту бойынша бекітілген жобалық құжаттар шеңберінде жалғасады.</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ЕМК-ны дамыту жөніндегі шарт шеңберінде ЕМК-ны «е-Қаржымині» ИААЖ және Министрліктің «Қазынашылық-клиент» АЖ-мен, сондай-ақ ҚР ЦДИАӨМ «электрондық үкіметтің» сәулет порталымен интеграциялау бойынша міндеттер іске асырылған жоқ.</w:t>
            </w:r>
          </w:p>
          <w:p w:rsidR="00F80BEB" w:rsidRPr="00650EBB" w:rsidRDefault="00F80BEB" w:rsidP="00C94274">
            <w:pPr>
              <w:shd w:val="clear" w:color="auto" w:fill="FFFFFF"/>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Бұл ретте бүгінде аталған жұмыстар орындалды. Қазіргі уақытта "мемлекеттік жоспарлау"ақпараттық жүйесін тәжірибелік пайдалануға беру туралы бұйрыққа қол қойылды.</w:t>
            </w:r>
          </w:p>
          <w:p w:rsidR="00F80BEB" w:rsidRPr="00650EBB" w:rsidRDefault="00F80BEB" w:rsidP="00C94274">
            <w:pPr>
              <w:jc w:val="both"/>
              <w:rPr>
                <w:rFonts w:ascii="Times New Roman" w:hAnsi="Times New Roman"/>
                <w:i/>
                <w:sz w:val="16"/>
                <w:szCs w:val="16"/>
                <w:lang w:val="kk-KZ" w:eastAsia="ru-RU"/>
              </w:rPr>
            </w:pPr>
            <w:r w:rsidRPr="00650EBB">
              <w:rPr>
                <w:rFonts w:ascii="Times New Roman" w:hAnsi="Times New Roman"/>
                <w:i/>
                <w:sz w:val="16"/>
                <w:szCs w:val="16"/>
                <w:lang w:val="kk-KZ"/>
              </w:rPr>
              <w:t>Жобаны іске асыру: растаушы құжаттар санын 30% - ға қысқартуға мүмкіндік береді. Бюджетті жоспарлауға байланысты үстеме шығыстарды (кеңсе тауарлары, пошта қызметтері және т.б.) 70% - ға қысқарту; бюджеттік жоспарлау жөніндегі уәкілетті органда бюджетті келісу мерзімдерін 2 есе қысқарту; ашықтықты арттыру, сондай-ақ бюджет көрсеткіштерін мемлекеттік жоспарлау көрсеткіштерімен өзара байланыстыру.</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56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«Ұлттық кеңістіктік деректер инфрақұрылымы» жобасын 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 xml:space="preserve">Ескертпе: 2023 жылы </w:t>
            </w:r>
            <w:r w:rsidRPr="00650EBB">
              <w:rPr>
                <w:rFonts w:ascii="Times New Roman" w:hAnsi="Times New Roman"/>
                <w:color w:val="000000"/>
                <w:sz w:val="16"/>
                <w:szCs w:val="16"/>
              </w:rPr>
              <w:lastRenderedPageBreak/>
              <w:t>«ҰКДИ» пайдалануға беру</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lastRenderedPageBreak/>
              <w:t>4 422 496</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3 250 731</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 72 240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 xml:space="preserve">Ескертпе: 2023 </w:t>
            </w:r>
            <w:r w:rsidRPr="00650EBB">
              <w:rPr>
                <w:rFonts w:ascii="Times New Roman" w:hAnsi="Times New Roman"/>
                <w:color w:val="000000"/>
                <w:sz w:val="16"/>
                <w:szCs w:val="16"/>
              </w:rPr>
              <w:lastRenderedPageBreak/>
              <w:t>жылы «ҰКДИ» пайдалануға беру</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lastRenderedPageBreak/>
              <w:t>ИҰ әзірлеу нәти</w:t>
            </w:r>
            <w:r w:rsidRPr="00650EBB">
              <w:rPr>
                <w:rFonts w:ascii="Times New Roman" w:hAnsi="Times New Roman"/>
                <w:color w:val="000000"/>
                <w:sz w:val="16"/>
                <w:szCs w:val="16"/>
              </w:rPr>
              <w:lastRenderedPageBreak/>
              <w:t>желері бойынша</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007 «Топографиялық-</w:t>
            </w:r>
            <w:r w:rsidRPr="00650EBB">
              <w:rPr>
                <w:rFonts w:ascii="Times New Roman" w:hAnsi="Times New Roman"/>
                <w:color w:val="000000"/>
                <w:sz w:val="16"/>
                <w:szCs w:val="16"/>
              </w:rPr>
              <w:lastRenderedPageBreak/>
              <w:t>геодезиялық және картографиялық өнімдерді және олардың сақталуын қамтамасыз ету», «Кеңістіктік деректердің ұлттық инфрақұрылымын құру және енгізу» жаңа кіші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b/>
                <w:sz w:val="16"/>
                <w:szCs w:val="16"/>
                <w:lang w:val="kk-KZ"/>
              </w:rPr>
              <w:lastRenderedPageBreak/>
              <w:t xml:space="preserve">Ішінара орындалды. </w:t>
            </w:r>
            <w:r w:rsidRPr="00650EBB">
              <w:rPr>
                <w:rFonts w:ascii="Times New Roman" w:hAnsi="Times New Roman"/>
                <w:sz w:val="16"/>
                <w:szCs w:val="16"/>
                <w:lang w:val="kk-KZ"/>
              </w:rPr>
              <w:t>Орындау мерзімі 2023 жылғы желтоқсан.</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Егжей-тегжейлі жоспарға 31.10.2019 ж. № 01-3-5-17/11873-И ҚР ЦДИАӨМ хаты </w:t>
            </w:r>
            <w:r w:rsidRPr="00650EBB">
              <w:rPr>
                <w:rFonts w:ascii="Times New Roman" w:hAnsi="Times New Roman"/>
                <w:sz w:val="16"/>
                <w:szCs w:val="16"/>
                <w:lang w:val="kk-KZ"/>
              </w:rPr>
              <w:lastRenderedPageBreak/>
              <w:t>негізінде өзгерістер енгізілді.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1) ҰКДИ бойынша ұлттық стандарттардың жобаларын қарау және келісу</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Мерзімі-2019 жылғы маусым-2020 жылғы сәуір.</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Факт-жобалар ҚР СТ комитетінің 25.11.2019 ж. № 26-1-26/153-И хатымен келісілді.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2) Бюджеттік инвестициялық жобаға (БИЖ) бастамашылық ету)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Мерзімі-шілде 2019ж. - ақпан 2020ж.</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Факт - инвестициялық ұсыныс заңға тәуелді актілерге (ЖК әзірлеу, ЖК сараптамасы, ТТ әзірлеу қағидалары, АЖ құру құнын есептеу әдістемесі) өзгерістер мен толықтырулар енгізуді ескере отырып пысықталды.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2019 жылғы 1 қаңтардан бастап бюджетті жоспарлау кезінде қағаз құжат айналымын болдырмауға мүмкіндік беретін мемлекеттік жоспарлаудың ақпараттық жүйесінің (бұдан әрі–жүйе) жаңғыртылған функционалы тәжірибелік пайдалануға енгізілді. Пайдаланушыларды тираждау және жүйеге қосу бойынша жұмыстар жүргізілді (1125 мемлекеттік мекеме және 3,5 мың пайдаланушы қосылды). 2019 жылы министрлік бюджеттік бағдарламалар әкімшілерімен бірлесіп жүйеде бюджетті қалыптастырудың мемлекеттік мекеме деңгейінен бастап бюджетті Қазақстан Республикасының Парламентінде бекітуге дейінгі (оның ішінде бюджеттік жоспарлау саласындағы уәкілетті органның және республикалық бюджет комиссиясының қорытындыларын қалыптастыру) толық циклін сынақтан өткізді. Бюджетті қалыптастырудың сапасы мен ашықтығын арттыру мақсатында Министрлік 2019 жылы "мемлекеттік жоспарлаудың ақпараттық жүйесін дамыту"жобасына бастамашылық етті. Даму жобасы шеңберінде жергілікті атқарушы органдар үшін функционалды іске асыру, сондай-ақ бюджетті жоспарлау немесе атқару процестерімен байланысты қандай да бір Ақпараттық жүйелерді интеграциялау жоспарлануда.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Сондай-ақ, ТТ, "мемлекеттік геодезиялық қамтамасыз ету" АЖ және "базалық кеңістіктік деректер"әзірленді.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lastRenderedPageBreak/>
              <w:t>Геодезия және картография және ғарыш қызметі саласында, ақпараттандыру және ақпараттық қауіпсіздікті қамтамасыз ету салаларында салалық сараптама қорытындылары алынды.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ҰЭМ-нің (шығыс) оң экономикалық қорытындысы алынды. №23-2/24717 04.12.2019 ж.).</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3) 2020 жылға арналған РБ нақтылау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Мерзімі-2020 жылғы қаңтар-наурыз.</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Факт-2020 жылғы РБ (ДФ ЦДИАӨМ) нақтылауға бюджеттік өтінім енгізілді.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4) ҰКДИ бойынша мемлекеттік тапсырманы орындауға шарттар жасасу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Мерзімі-наурыз-сәуір 2020ж.</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Факт-төтенше жағдайдың енгізілуіне және 2020 жылға арналған РБ шығыстарын оңтайландыруға байланысты "ҰКДИ"БИЖ бойынша қаржыландыру жоқ. Сондықтан ҰКДИ іске асыру үшін шарттар жасасу мүмкін емес.</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5) "базалық кеңістіктік деректер" ақпараттық жүйесінің прототипін жасау»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Мерзімі - 2019 жылғы желтоқсан - 2020 жылғы наурыз.</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Факт-20.12.2019 ж. домендік атау тіркеліп, құрылды www.map.gov.kz, геосервисте (сайтта) www.map.gov.kz аэроғарыштық түсірілім және ашық цифрлық карталар жарияланды. Бұл геосервис "базалық кеңістіктік деректер"АЖ прототипі болып табылады.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6) Жобаны Іске Асыру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Мерзімі-2020 жылғы сәуір-2023 жылғы желтоқсан</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rPr>
              <w:t>Факт-төтенше жағдайдың енгізілуіне және 2020 жылға арналған РБ шығыстарын оңтайландыруға байланысты "ҰКДИ"БИЖ бойынша қаржыландыру жоқ. Сондықтан жобаны іске асыруды бастау мүмкін емес.</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57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Қазақстан Республикасы Президентінің және Қазақстан Республикасы Премьер-Министрінің аппараттары үшін Қазақстанды интерактивті цифрландыру панельдерін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ҰЭМ, АКМ, «Зерде» холдингі»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B94B26">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ЖАТ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B94B26">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жаңа бюджеттік бағдарлама</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b/>
                <w:bCs/>
                <w:sz w:val="16"/>
                <w:szCs w:val="16"/>
                <w:lang w:val="kk-KZ" w:eastAsia="ru-RU"/>
              </w:rPr>
              <w:t>Орындалды</w:t>
            </w:r>
            <w:r w:rsidRPr="00650EBB">
              <w:rPr>
                <w:rFonts w:ascii="Times New Roman" w:hAnsi="Times New Roman"/>
                <w:b/>
                <w:bCs/>
                <w:sz w:val="16"/>
                <w:szCs w:val="16"/>
                <w:lang w:eastAsia="ru-RU"/>
              </w:rPr>
              <w:t xml:space="preserve"> (2018</w:t>
            </w:r>
            <w:r w:rsidRPr="00650EBB">
              <w:rPr>
                <w:rFonts w:ascii="Times New Roman" w:hAnsi="Times New Roman"/>
                <w:b/>
                <w:bCs/>
                <w:sz w:val="16"/>
                <w:szCs w:val="16"/>
                <w:lang w:val="kk-KZ" w:eastAsia="ru-RU"/>
              </w:rPr>
              <w:t>ж</w:t>
            </w:r>
            <w:r w:rsidRPr="00650EBB">
              <w:rPr>
                <w:rFonts w:ascii="Times New Roman" w:hAnsi="Times New Roman"/>
                <w:b/>
                <w:bCs/>
                <w:sz w:val="16"/>
                <w:szCs w:val="16"/>
                <w:lang w:eastAsia="ru-RU"/>
              </w:rPr>
              <w:t xml:space="preserve">). </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2018 жылы жобалық басқару құралы негізінде интерактивті панель іске асырылды.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Интерактивті панель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Цифрлық Қазақстан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бағдарламасының жобалары нәтижелерінің, көрсеткіштерінің және индикаторларының жетістіктерін визуализациялауды қамтамасыз етеді, сондай-ақ:</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Цифрлық Қазақстан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 жобаларының орындалуын </w:t>
            </w:r>
            <w:r w:rsidRPr="00650EBB">
              <w:rPr>
                <w:rFonts w:ascii="Times New Roman" w:hAnsi="Times New Roman"/>
                <w:sz w:val="16"/>
                <w:szCs w:val="16"/>
                <w:lang w:eastAsia="ru-RU"/>
              </w:rPr>
              <w:lastRenderedPageBreak/>
              <w:t>жедел мониторингілеу үшін бірыңғай құралды пайдалану»;</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іс-шараларды іске асыру мерзімдерінің сақталуын бақылауды арттыру;</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Цифрлық Қазақстан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 шеңберінде жобаларды іске асыруға жауапты қатысушылар қызметінің ақпараттық ашықтығын және айқындығын арттыру»;</w:t>
            </w:r>
          </w:p>
          <w:p w:rsidR="00F80BEB" w:rsidRPr="00650EBB" w:rsidRDefault="00F80BEB" w:rsidP="00C94274">
            <w:pPr>
              <w:spacing w:after="0" w:line="240" w:lineRule="auto"/>
              <w:ind w:right="-221"/>
              <w:rPr>
                <w:rFonts w:ascii="Times New Roman" w:hAnsi="Times New Roman"/>
                <w:sz w:val="16"/>
                <w:szCs w:val="16"/>
                <w:lang w:eastAsia="ru-RU"/>
              </w:rPr>
            </w:pPr>
            <w:r w:rsidRPr="00650EBB">
              <w:rPr>
                <w:rFonts w:ascii="Times New Roman" w:hAnsi="Times New Roman"/>
                <w:sz w:val="16"/>
                <w:szCs w:val="16"/>
                <w:lang w:eastAsia="ru-RU"/>
              </w:rPr>
              <w:t xml:space="preserve">- визуализацияның дайын механизмдерін қолдану есебінен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Цифрлық Қазақстан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бағдарламасын іске асыру бойынша есептерді қалыптастыру үшін орындаушылардың еңбек шығындарын азайту.</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58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«Электронды құжаттардың бірыңғай архиві» ақпараттық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eastAsia="ru-RU"/>
              </w:rPr>
              <w:t xml:space="preserve"> 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МСМ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ЖАТ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508 172</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500 815</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479 297</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479 297</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473 672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604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813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604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813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lang w:eastAsia="ru-RU"/>
              </w:rPr>
              <w:t>416</w:t>
            </w:r>
            <w:r w:rsidRPr="00650EBB">
              <w:rPr>
                <w:rFonts w:ascii="Times New Roman" w:hAnsi="Times New Roman"/>
                <w:color w:val="000000"/>
                <w:sz w:val="16"/>
                <w:szCs w:val="16"/>
                <w:lang w:val="kk-KZ" w:eastAsia="ru-RU"/>
              </w:rPr>
              <w:t xml:space="preserve"> </w:t>
            </w:r>
            <w:r w:rsidRPr="00650EBB">
              <w:rPr>
                <w:rFonts w:ascii="Times New Roman" w:hAnsi="Times New Roman"/>
                <w:color w:val="000000"/>
                <w:sz w:val="16"/>
                <w:szCs w:val="16"/>
                <w:lang w:eastAsia="ru-RU"/>
              </w:rPr>
              <w:t>331,0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033 «Мәдениет және өнер саласындағы бәсекелестікті жоғарылату, қазақстандық мәдени мұраны сақтау, зерделеу мен насихаттау және мұрағат ісінің іске асырылу тиімділігін арттыру» бағдарламасы, 012 кіші бағдарлама</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eastAsia="ru-RU"/>
              </w:rPr>
            </w:pPr>
            <w:r w:rsidRPr="00650EBB">
              <w:rPr>
                <w:rFonts w:ascii="Times New Roman" w:hAnsi="Times New Roman"/>
                <w:b/>
                <w:sz w:val="16"/>
                <w:szCs w:val="16"/>
                <w:lang w:val="kk-KZ" w:eastAsia="ru-RU"/>
              </w:rPr>
              <w:t>Орындалды</w:t>
            </w:r>
            <w:r w:rsidRPr="00650EBB">
              <w:rPr>
                <w:rFonts w:ascii="Times New Roman" w:hAnsi="Times New Roman"/>
                <w:b/>
                <w:sz w:val="16"/>
                <w:szCs w:val="16"/>
                <w:lang w:eastAsia="ru-RU"/>
              </w:rPr>
              <w:t>.</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ҚР МСМ өткізген Мемлекеттік сатып алу конкурсының нәтижесі бойынша "электрондық құжаттардың бірыңғай мұрағаты" ақпараттық жүйесін әзірлеуге "InesSoft"ЖШС тартылды.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2018 жылы "InesSoft" ЖШС "электрондық құжаттардың бірыңғай мұрағаты" жүйесінің прототипін әзірлеуге кірісті, кейіннен оған 19 мемлекеттік мұрағат, 5 орталық және 3 жергілікті мұрағат қосылды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Бүгінгі күні мемлекеттік мұрағаттардың негізгі функциялары автоматтандырылды, "ведомстволық мұрағат", "жеке тұлғалардың мемлекеттік деректер қоры", "Заңды тұлғалардың мемлекеттік деректер қоры" бөлімшелері, "электрондық үкімет" порталы, "электрондық нотариус" бірыңғай нотариаттық ақпараттық жүйесі, "ұлттық сертификаттау орталығы" және "мемлекеттік органдарды сертификаттау орталығы" ақпараттық жүйелері және т.б. құрылды.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"Электрондық архив" жүйесіне 60 орталық мемлекеттік органды, 421 аумақтық мемлекеттік органды, 870 жергілікті атқарушы органды, 222 мемлекеттік архивті қосу бойынша жұмыс жүргізілді. Мемлекеттік қызметкерлер жүйеде жұмыс істеуге үйретілді. 2003-2017 жылдар аралығында "Электрондық құжат айналымының бірыңғай жүйесінде" құрылған электрондық құжаттарды "құжаттардың электрондық сақтау орны" жүйесінен (ЭЦҚ) "электрондық мұрағатқа"көшіру ұйымдастырылды.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lastRenderedPageBreak/>
              <w:t>Эпидемиологиялық жағдайға байланысты шектеулер енгізілуіне байланысты ағымдағы жылы Оқыту Skype арқылы онлайн режимінде жүргізіледі. 1.01.2021 ж.жағдай бойынша онлайн оқытуға 223 мемлекеттік мұрағат, 450 Мемлекеттік орган және олардың аумақтық бөлімшелері, 782 ЖАО қатысты, бұл 90% - ды құрайды. Оқытудан өтпеген ұйымдар үшін қайта оқыту жүргізіледі.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Мемлекеттік архивтер құжаттарының электрондық архивін құрудың негізгі идеясы ғылым өкілдеріне, Қазақстан азаматтарына және Қазақстанның мәдени жетістіктерін шетелдік бағалаушыларға ғылыми-техникалық, құқықтық және мәдени-тарихи мұраға кеңінен қол жеткізуді ұсыну болып табылады.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Ұлттық сана-сезімнің қалыптасуынан және қазақ мәдениетінің әлемдік беделінің өсуінен болатын оң экономикалық әсерді бағалаудың материалдық өлшемдері оларды бағалау үшін тым анық емес.</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Ғылыми зерттеулердің экономикалық тиімділігі туралы айтуға болады. Құжаттарды іздеуге және қол жеткізуге уақыттың қысқаруын бағалау, бірнеше сарапшылардың бір құжатпен бір уақытта жұмыс істеу мүмкіндігі ғылыми-зерттеу жұмыстарын жүргізу шығындарының қысқаруына әкелуі мүмкін. Ғылыми бағдарламаларды орындау мерзімдерін қысқарту еңбек шығындарын үнемдеуге де қайта есептелуі мүмкін.</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"Е-үкіметтің" құрамдас бөлігі ретінде жобаның экономикалық тиімділігі көбінесе тікелей емес, жанама, жанама пайда арқылы анықталады.</w:t>
            </w:r>
          </w:p>
          <w:p w:rsidR="00F80BEB" w:rsidRPr="00650EBB" w:rsidRDefault="00F80BEB" w:rsidP="00C94274">
            <w:pPr>
              <w:tabs>
                <w:tab w:val="left" w:pos="323"/>
              </w:tabs>
              <w:spacing w:after="0" w:line="240" w:lineRule="auto"/>
              <w:jc w:val="both"/>
              <w:rPr>
                <w:rFonts w:ascii="Times New Roman" w:hAnsi="Times New Roman"/>
                <w:b/>
                <w:bCs/>
                <w:i/>
                <w:iCs/>
                <w:sz w:val="16"/>
                <w:szCs w:val="16"/>
                <w:lang w:val="kk-KZ" w:eastAsia="ru-RU"/>
              </w:rPr>
            </w:pPr>
            <w:r w:rsidRPr="00650EBB">
              <w:rPr>
                <w:rFonts w:ascii="Times New Roman" w:hAnsi="Times New Roman"/>
                <w:b/>
                <w:bCs/>
                <w:i/>
                <w:iCs/>
                <w:sz w:val="16"/>
                <w:szCs w:val="16"/>
                <w:lang w:val="kk-KZ" w:eastAsia="ru-RU"/>
              </w:rPr>
              <w:t>Халық және ҚР шаруашылық жүргізуші субъектілері үшін БЭАД АЖ-дан алынатын пайда мыналар болып табылады:</w:t>
            </w:r>
          </w:p>
          <w:p w:rsidR="00F80BEB" w:rsidRPr="00650EBB" w:rsidRDefault="00F80BEB" w:rsidP="00C94274">
            <w:pPr>
              <w:tabs>
                <w:tab w:val="left" w:pos="323"/>
              </w:tabs>
              <w:spacing w:after="0" w:line="240" w:lineRule="auto"/>
              <w:jc w:val="both"/>
              <w:rPr>
                <w:rFonts w:ascii="Times New Roman" w:hAnsi="Times New Roman"/>
                <w:i/>
                <w:iCs/>
                <w:sz w:val="16"/>
                <w:szCs w:val="16"/>
                <w:lang w:val="kk-KZ" w:eastAsia="ru-RU"/>
              </w:rPr>
            </w:pPr>
            <w:r w:rsidRPr="00650EBB">
              <w:rPr>
                <w:rFonts w:ascii="Times New Roman" w:hAnsi="Times New Roman"/>
                <w:i/>
                <w:iCs/>
                <w:sz w:val="16"/>
                <w:szCs w:val="16"/>
                <w:lang w:val="kk-KZ" w:eastAsia="ru-RU"/>
              </w:rPr>
              <w:t>- өтініш берушілердің жеке және жұмыс уақытын үнемдеу;</w:t>
            </w:r>
          </w:p>
          <w:p w:rsidR="00F80BEB" w:rsidRPr="00650EBB" w:rsidRDefault="00F80BEB" w:rsidP="00C94274">
            <w:pPr>
              <w:tabs>
                <w:tab w:val="left" w:pos="323"/>
              </w:tabs>
              <w:spacing w:after="0" w:line="240" w:lineRule="auto"/>
              <w:jc w:val="both"/>
              <w:rPr>
                <w:rFonts w:ascii="Times New Roman" w:hAnsi="Times New Roman"/>
                <w:i/>
                <w:iCs/>
                <w:sz w:val="16"/>
                <w:szCs w:val="16"/>
                <w:lang w:val="kk-KZ" w:eastAsia="ru-RU"/>
              </w:rPr>
            </w:pPr>
            <w:r w:rsidRPr="00650EBB">
              <w:rPr>
                <w:rFonts w:ascii="Times New Roman" w:hAnsi="Times New Roman"/>
                <w:i/>
                <w:iCs/>
                <w:sz w:val="16"/>
                <w:szCs w:val="16"/>
                <w:lang w:val="kk-KZ" w:eastAsia="ru-RU"/>
              </w:rPr>
              <w:t>- өтініш берушілердің көлік шығындарын үнемдеу;</w:t>
            </w:r>
          </w:p>
          <w:p w:rsidR="00F80BEB" w:rsidRPr="00650EBB" w:rsidRDefault="00F80BEB" w:rsidP="00C94274">
            <w:pPr>
              <w:tabs>
                <w:tab w:val="left" w:pos="323"/>
              </w:tabs>
              <w:spacing w:after="0" w:line="240" w:lineRule="auto"/>
              <w:jc w:val="both"/>
              <w:rPr>
                <w:rFonts w:ascii="Times New Roman" w:hAnsi="Times New Roman"/>
                <w:i/>
                <w:iCs/>
                <w:sz w:val="16"/>
                <w:szCs w:val="16"/>
                <w:lang w:val="kk-KZ" w:eastAsia="ru-RU"/>
              </w:rPr>
            </w:pPr>
            <w:r w:rsidRPr="00650EBB">
              <w:rPr>
                <w:rFonts w:ascii="Times New Roman" w:hAnsi="Times New Roman"/>
                <w:i/>
                <w:iCs/>
                <w:sz w:val="16"/>
                <w:szCs w:val="16"/>
                <w:lang w:val="kk-KZ" w:eastAsia="ru-RU"/>
              </w:rPr>
              <w:t>- Мемлекеттік қызмет көрсету кезінде бюрократизм мен кідіріс фактілерін жою;</w:t>
            </w:r>
          </w:p>
          <w:p w:rsidR="00F80BEB" w:rsidRPr="00650EBB" w:rsidRDefault="00F80BEB" w:rsidP="00C94274">
            <w:pPr>
              <w:spacing w:after="0" w:line="240" w:lineRule="auto"/>
              <w:jc w:val="both"/>
              <w:rPr>
                <w:rFonts w:ascii="Times New Roman" w:hAnsi="Times New Roman"/>
                <w:i/>
                <w:iCs/>
                <w:sz w:val="16"/>
                <w:szCs w:val="16"/>
                <w:lang w:val="kk-KZ" w:eastAsia="ru-RU"/>
              </w:rPr>
            </w:pPr>
            <w:r w:rsidRPr="00650EBB">
              <w:rPr>
                <w:rFonts w:ascii="Times New Roman" w:hAnsi="Times New Roman"/>
                <w:i/>
                <w:iCs/>
                <w:sz w:val="16"/>
                <w:szCs w:val="16"/>
                <w:lang w:val="kk-KZ" w:eastAsia="ru-RU"/>
              </w:rPr>
              <w:t>- халыққа мемлекеттік қызмет көрсету уақытын қысқарту.</w:t>
            </w:r>
          </w:p>
          <w:p w:rsidR="00F80BEB" w:rsidRPr="00650EBB" w:rsidRDefault="00F80BEB" w:rsidP="00C94274">
            <w:pPr>
              <w:spacing w:after="0" w:line="240" w:lineRule="auto"/>
              <w:jc w:val="both"/>
              <w:rPr>
                <w:rFonts w:ascii="Times New Roman" w:hAnsi="Times New Roman"/>
                <w:b/>
                <w:bCs/>
                <w:i/>
                <w:iCs/>
                <w:sz w:val="16"/>
                <w:szCs w:val="16"/>
                <w:lang w:val="kk-KZ" w:eastAsia="ru-RU"/>
              </w:rPr>
            </w:pPr>
            <w:r w:rsidRPr="00650EBB">
              <w:rPr>
                <w:rFonts w:ascii="Times New Roman" w:hAnsi="Times New Roman"/>
                <w:b/>
                <w:bCs/>
                <w:i/>
                <w:iCs/>
                <w:sz w:val="16"/>
                <w:szCs w:val="16"/>
                <w:lang w:val="kk-KZ" w:eastAsia="ru-RU"/>
              </w:rPr>
              <w:lastRenderedPageBreak/>
              <w:t>Сандық бағалауға келесі көрсеткіштер жатады:</w:t>
            </w:r>
          </w:p>
          <w:p w:rsidR="00F80BEB" w:rsidRPr="00650EBB" w:rsidRDefault="00F80BEB" w:rsidP="00C94274">
            <w:pPr>
              <w:spacing w:after="0" w:line="240" w:lineRule="auto"/>
              <w:jc w:val="both"/>
              <w:rPr>
                <w:rFonts w:ascii="Times New Roman" w:hAnsi="Times New Roman"/>
                <w:i/>
                <w:iCs/>
                <w:sz w:val="16"/>
                <w:szCs w:val="16"/>
                <w:lang w:val="kk-KZ" w:eastAsia="ru-RU"/>
              </w:rPr>
            </w:pPr>
            <w:r w:rsidRPr="00650EBB">
              <w:rPr>
                <w:rFonts w:ascii="Times New Roman" w:hAnsi="Times New Roman"/>
                <w:i/>
                <w:iCs/>
                <w:sz w:val="16"/>
                <w:szCs w:val="16"/>
                <w:lang w:val="kk-KZ" w:eastAsia="ru-RU"/>
              </w:rPr>
              <w:t>- ММ-ге жүгінген кезде уақытты қысқарту есебінен өтініш берушілердің уақытын үнемдеу;</w:t>
            </w:r>
          </w:p>
          <w:p w:rsidR="00F80BEB" w:rsidRPr="00650EBB" w:rsidRDefault="00F80BEB" w:rsidP="00C94274">
            <w:pPr>
              <w:spacing w:after="0" w:line="240" w:lineRule="auto"/>
              <w:jc w:val="both"/>
              <w:rPr>
                <w:rFonts w:ascii="Times New Roman" w:hAnsi="Times New Roman"/>
                <w:i/>
                <w:iCs/>
                <w:sz w:val="16"/>
                <w:szCs w:val="16"/>
                <w:lang w:val="kk-KZ" w:eastAsia="ru-RU"/>
              </w:rPr>
            </w:pPr>
            <w:r w:rsidRPr="00650EBB">
              <w:rPr>
                <w:rFonts w:ascii="Times New Roman" w:hAnsi="Times New Roman"/>
                <w:i/>
                <w:iCs/>
                <w:sz w:val="16"/>
                <w:szCs w:val="16"/>
                <w:lang w:val="kk-KZ" w:eastAsia="ru-RU"/>
              </w:rPr>
              <w:t>- Сұраныстарды өңдеу уақытын қысқарту арқылы зерттеушілердің уақытын үнемдеу;</w:t>
            </w:r>
          </w:p>
          <w:p w:rsidR="00F80BEB" w:rsidRPr="00650EBB" w:rsidRDefault="00F80BEB" w:rsidP="00C94274">
            <w:pPr>
              <w:spacing w:after="0" w:line="240" w:lineRule="auto"/>
              <w:jc w:val="both"/>
              <w:rPr>
                <w:rFonts w:ascii="Times New Roman" w:hAnsi="Times New Roman"/>
                <w:i/>
                <w:iCs/>
                <w:sz w:val="16"/>
                <w:szCs w:val="16"/>
                <w:lang w:val="kk-KZ" w:eastAsia="ru-RU"/>
              </w:rPr>
            </w:pPr>
            <w:r w:rsidRPr="00650EBB">
              <w:rPr>
                <w:rFonts w:ascii="Times New Roman" w:hAnsi="Times New Roman"/>
                <w:i/>
                <w:iCs/>
                <w:sz w:val="16"/>
                <w:szCs w:val="16"/>
                <w:lang w:val="kk-KZ" w:eastAsia="ru-RU"/>
              </w:rPr>
              <w:t>- Электрондық түрде қызмет көрсету есебінен көлік шығындарын қысқарту;</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i/>
                <w:iCs/>
                <w:sz w:val="16"/>
                <w:szCs w:val="16"/>
                <w:lang w:val="kk-KZ" w:eastAsia="ru-RU"/>
              </w:rPr>
              <w:t>- Құжаттарды электрондық түрде беру есебінен құжаттарды сақтау шығындарын қысқарту және құжаттардың қағаз көшірмелерін басып шығару және сақтау қажеттілігін болдырмау.</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59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«Қазақстан Республикасы ұлттық минералдық ресурстар банкі» ақпараттық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ЭГТРМ, «»Казгеология»»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«»Казгеология»» АҚ-ның жеке қаражаты</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«»Казгеология»» АҚ-ның жеке қаражаты</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«»Казгеология»» АҚ-ның жеке қаражаты</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«»Казгеология»» АҚ-ның жеке қаражаты</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«»Казгеология»» АҚ-ның жеке қаражаты</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«»Казгеология»» 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«»Казгеология»» 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«»Казгеология»» АҚ-ның жеке қаражаты</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«»Казгеология»» АҚ-ның жеке қаражаты</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16"/>
                <w:szCs w:val="16"/>
                <w:lang w:eastAsia="ru-RU"/>
              </w:rPr>
            </w:pPr>
            <w:r w:rsidRPr="00650EBB">
              <w:rPr>
                <w:rFonts w:ascii="Times New Roman" w:hAnsi="Times New Roman"/>
                <w:b/>
                <w:sz w:val="16"/>
                <w:szCs w:val="16"/>
                <w:lang w:eastAsia="ru-RU"/>
              </w:rPr>
              <w:t>Ішінара орындалды.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Егжей-тегжейлі жоспар ҚР ИИДМ исх хаты негізінде жаңартылды. Уәкілетті органдардың инвестициялық ұсынысты ұзақ уақыт келісуіне және ҚЭН-ді түзетуге байланысты 17.08.2018 жылғы №04-2-27/5637 бұйрығы;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Қазгеология</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АҚ-ның 09.10.2019 жылғы №04-3/1004 хаты, өткізілмеген тендерлік рәсімдерге, жоба бойынша көрсетілетін қызметтерді сатып алудың ұзаққа созылған процесіне байланысты. Егжей-тегжейлі жоспар ОК БП-на 20.12.2019 жылғы №949 Шығыс енгізілген өзгерістерге сәйкес өзектендірілді. 2020 жылғы 27.02. №19-01-06-499/И, 2020 жылғы 03.04. № 06-26/781-И, 2020 жылғы 03.04. № 06-26/1334-И, Қазақстан Республикасындағы ТЖ-ның іс-қимылын ескере отырып хатымен толықтырылсын. ЭГТРМ 14.08.2020 № 06-19/10413 хатымен іске асыру жоспарының бірқатар міндеттері бойынша мерзімдер ауыстырылды.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2019 жылғы наурызда бюджеттік инвестициялардың қаржылық-экономикалық негіздемесі түзетілді (ҚР Индустрия және инфрақұрылымдық даму министрінің 06.03.2019 ж. №122 бұйрығымен бекітілген).</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2019 жылғы сәуірде Техникалық тапсырма әзірленді («»Қазгеология»» АҚ Басқармасының 02.04.2019 ж. №09/19 шешімімен бекітілді).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Қызметтерді сатып алуға тендер жарияланды (өтпеді, 2019 жылғы 5 шілдеде қайта жарияланды, тендер өткізілді).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lastRenderedPageBreak/>
              <w:t>2019 жылғы 23 қыркүйекте өнім берушімен ҰБ құру және енгізу бойынша қызметтерді сатып алу туралы шарт жасалды.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2019 жылдың қазан-желтоқсан айлары аралығында жұмыстар жүргізілді: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доменді тіркеуге өтінім жолданды dmr.gov.kz.</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талдау және ҰБ-ға көшу үшін ақпараттық жүйелердің деректеріне қол жеткізуді қамтамасыз етуге қатысты геология комитетіне сұрау салулар жіберілді;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ЗТ МДҚ/ЖТ МДҚ интеграциялық өзара іс-қимылды жүргізу шеңберінде «»Зерде»» АҚ-дан хат жолданды және ұсынымдар алынды;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w:t>
            </w:r>
            <w:r w:rsidRPr="00650EBB">
              <w:rPr>
                <w:rFonts w:ascii="Times New Roman" w:hAnsi="Times New Roman"/>
                <w:sz w:val="16"/>
                <w:szCs w:val="16"/>
                <w:lang w:eastAsia="ru-RU"/>
              </w:rPr>
              <w:t>ҰАТ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АҚ-нан хат жолданды және Ұлттық куәландырушы орталықты әзірлеушінің тесттік жиынтығы алынды»»;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eastAsia="ru-RU"/>
              </w:rPr>
              <w:t xml:space="preserve">- бағдарламалық қамтамасыз етуге қойылатын талаптардың бірқатар ерекшеліктері әзірленді ; </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компоненттер арасында авторизация/аутентификация/тіркеу сервисіне тестілеу жүргізілді;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BPM-де басқару процестерін әзірлеу және күйге келтіру бойынша жұмыстар жүргізілуде;</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Жеткізуші Геология комитетінің ақпараттық жүйелерінің құрылымын алғашқы зерттеуді жүзеге асырды;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 Энергетика министрлігі, ҰБҚ құру және енгізу бойынша қызмет көрсетуші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Қазгеология</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АҚ БМБЖ жүйесімен интеграциялау мәселесін талқылау бойынша кездесу өткізді;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ЭГТРМ бұйрығымен жобаны іске асыру бойынша жұмыс тобы бекітілді. Геология комитеті мен «»Қазгеоақпарат «»РГАО»» ЖШС-нің деректері мен ақпараттық жүйелеріне қол жеткізу үшін бқд-ға көшу үшін құпиялылық туралы төрт жақты келісімге қол қойылды. Кездесулер өткізіліп, ҰБ-ның мемлекеттік ақпараттық жүйелермен интеграциясына қатысты ресми сұраулар жолданды.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 деректердің көші-қоны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Мерзімі-қаңтар-желтоқсан 2020</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Факт-орындалды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Деректердің көші-қон жоспары әзірленді, келісілді және бекітілді.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Геология комитетінің ақпараттық </w:t>
            </w:r>
            <w:r w:rsidRPr="00650EBB">
              <w:rPr>
                <w:rFonts w:ascii="Times New Roman" w:hAnsi="Times New Roman"/>
                <w:sz w:val="16"/>
                <w:szCs w:val="16"/>
                <w:lang w:eastAsia="ru-RU"/>
              </w:rPr>
              <w:lastRenderedPageBreak/>
              <w:t>жүйелерінің деректерін ҰБҚ-ға көшіру бойынша жұмыстар жоспарға сәйкес жүргізілді.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 жер қойнауын пайдаланушыға ақпарат беру регламенті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-ақпан-наурыз 2020</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Факт-орындалды.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Жер қойнауын пайдаланушыға ақпарат беру регламенті әзірленді және келісілді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3) жүйені жобалау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-қазан 2019-маусым 2020</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Факт - орындалуда.</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МР ҒБД АЖ архитектурасы әзірленді.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ҰБД компоненттерінің техно - жұмыс жобалары әзірленді.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4) доменді тіркеу .gov.kz ҰАТ «» АҚ»»</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-қаңтар-сәуір 2020</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Факт-орындалды.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«»ҰАТ»»АҚ өтінім дайындалды және жіберілді.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Геология комитеті мен «»ҰАТ»» АҚ арасында домендік атты ұсыну бойынша сатып алу туралы шартқа қол қойылды.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5) Бағдарламалық Қамтамасыз Етуді Әзірлеу және компоненттер бөлінісінде тестілеу: «»Портал»» (WEB); «»интерактивті карта»» (ГАЖ); «»бизнес-процестерді басқару»» (BPM).</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-желтоқсан 2019-маусым 2020</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Факт-орындалды.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Бағдарламалық қамтамасыз ету әзірленді, «»Портал»» (WEB), «»интерактивті карта»» (ГАЖ), «»бизнес-процестерді басқару»» (BPM) компоненттері сыналды.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Жоспарға сәйкес талаптарды жинау және талдау, құрауыштардың жобалау және техникалық құжаттамасын (бағдарламалық қамтамасыз етуге қойылатын талаптардың ерекшеліктері, сынақтар бағдарламасы мен әдістемесі) әзірлеу және келісу бойынша жұмыстар жүргізіледі.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6) «»интеграциялық шина»» құрамдауышын техникалық іске асыру, «»заңды тұлғалар»» мемлекеттік деректер базасымен (Әділетмині); «»жеке тұлғалар»» мемлекеттік деректер базасымен (Әділетмині); «»жер қойнауын пайдалануды басқарудың бірыңғай мемлекеттік жүйесі»» ИАЖ (ЭМ); «»Е-лицензиялау»» мемлекеттік деректер базасымен (ЦДИАӨМ); «»тексеру субъектілері мен объектілерінің бірыңғай </w:t>
            </w:r>
            <w:r w:rsidRPr="00650EBB">
              <w:rPr>
                <w:rFonts w:ascii="Times New Roman" w:hAnsi="Times New Roman"/>
                <w:sz w:val="16"/>
                <w:szCs w:val="16"/>
                <w:lang w:eastAsia="ru-RU"/>
              </w:rPr>
              <w:lastRenderedPageBreak/>
              <w:t>тізілімі»» АЖ (БП Қсажа); «»орталықтандырылған біріздендірілген дербес шоттар»» АЖ (Қаржымині МКК); «»электрондық үкіметтің»» төлем шлюзі (ЦДИАӨМ); жер асты сулары жүйесімен (жер қойнауын мэгпр); төлемдерді онлайн төлеуге арналған эквайер банк жүйесі арқылы жүзеге асырылады.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-қаңтар</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2019-маусым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Факт - орындалуда.</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ЖТ МДҚ, ЗТ МДҚ, ЭҮТШ, ОУЛС,ЕЛ МДҚ-мен Smart Bridge арқылы техникалық интеграция аяқталды. Эквайер банк жүйесімен техникалық ықпалдасу аяқталды.</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7) бизнес-процестер және «»есептілік және аналитика»» (BI); «»деректер банкі»» (ДБ); «»мастер-деректерді басқару (MDM)»»; «»пайдаланушыларды қолдау»» (HelpDesk) бөлінісінде бағдарламалық қамтамасыз етуді әзірлеу және тестілеу жер қойнауын пайдалану құқығын алу - ТПҚ барлауға лицензия алу; геологиялық ақпаратты сатып алу; лицензиялық шарттарды орындау бойынша жер қойнауын пайдаланушылардың есептілігін жинау (ТПҚ лицензиялары шеңберінде); жер қойнауын пайдалану құқығын алу - ЖПҚ - ға Лицензия; Жер; Жер қойнауын пайдалану құқығын алу-кен іздеушілікке арналған Лицензия; жер қойнауын пайдалану құқығын алу-жер қойнауы кеңістігін пайдалануға арналған Лицензия; келісімшарттарды сүйемелдеу; жер қойнауын пайдаланушылардың жобалық құжаттамасын әзірлеу; Аукцион; Мемлекеттік жер қойнауы қорының бірыңғай кадастрын жүргізу; жер қойнауын пайдаланушыларға Рұқсаттар мен хабарламалар беру; жер қойнауын пайдаланушылардың геологиялық ақпаратын және есептерін Жинау; Тізілімдер; қатты пайдалы қазбаларды қайта өңдеу туралы келісім жасасу туралы шешім қабылдау; лицензияны қайта ресімдеу; жер қойнауын пайдалану; Жер қойнауын пайдалану операцияларының салдарларын жою; жер қойнауын пайдаланушылардың лицензиялық / келісімшарттық міндеттемелерді орындауын бақылау және мониторингілеу; жер асты сулары мен </w:t>
            </w:r>
            <w:r w:rsidRPr="00650EBB">
              <w:rPr>
                <w:rFonts w:ascii="Times New Roman" w:hAnsi="Times New Roman"/>
                <w:sz w:val="16"/>
                <w:szCs w:val="16"/>
                <w:lang w:eastAsia="ru-RU"/>
              </w:rPr>
              <w:lastRenderedPageBreak/>
              <w:t>қауіпті геологиялық процестердің мониторингі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-қараша</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2019-</w:t>
            </w:r>
            <w:r w:rsidRPr="00650EBB">
              <w:rPr>
                <w:rFonts w:ascii="Times New Roman" w:hAnsi="Times New Roman"/>
                <w:sz w:val="16"/>
                <w:szCs w:val="16"/>
                <w:lang w:val="kk-KZ" w:eastAsia="ru-RU"/>
              </w:rPr>
              <w:t>н</w:t>
            </w:r>
            <w:r w:rsidRPr="00650EBB">
              <w:rPr>
                <w:rFonts w:ascii="Times New Roman" w:hAnsi="Times New Roman"/>
                <w:sz w:val="16"/>
                <w:szCs w:val="16"/>
                <w:lang w:eastAsia="ru-RU"/>
              </w:rPr>
              <w:t>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Факт - орындалуда.</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Жоспарға сәйкес талаптарды жинау және талдау, компоненттер мен бизнес-процестердің жобалық және техникалық құжаттамасын (бағдарламалық қамтамасыз етуге қойылатын талаптардың ерекшеліктерін, сынақ бағдарламалары мен әдістемелерін) әзірлеу және келісу бойынша жұмыстар жүргізіледі.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Жер қойнауын пайдалану құқығын алу-ТПҚ барлауға лицензия алу, геологиялық ақпаратты сатып алу, лицензиялық шарттарды орындау бойынша жер қойнауын пайдаланушылардың есептілігін жинау (ТПҚ лицензиялары шеңберінде); жер қойнауын пайдалану құқығын алу - ИИН - ге Лицензия; Жер қойнауын пайдалану құқығын алу - ТПҚ өндіруге Лицензия; жер қойнауын пайдалану құқығын алу - КПҚ өндіруге Лицензия; жер қойнауын пайдалану құқығын алу-кен іздеушілікке Лицензия; Жер қойнауын пайдалану құқығын алу - жер қойнауы кеңістігін пайдалануға Лицензия; жер; Жер қойнауын пайдаланушылардың жобалау құжаттамасын әзірлеу; Аукцион; Мемлекеттік жер қойнауы қорының бірыңғай кадастрын жүргізу; жер қойнауын пайдаланушыларға Рұқсаттар мен хабарламалар беру; жер қойнауын пайдаланушылардың геологиялық ақпараты мен есептерін Жинау; Тізілімдер; қатты пайдалы қазбаларды қайта өңдеу туралы келісім жасасу туралы шешім қабылдау; лицензияны қайта ресімдеу; жер қойнауын пайдалану құқығының ауысуы; жер қойнауын пайдалану операцияларының салдарларын жою; жер қойнауын пайдаланушылардың лицензиялық/келісімшарттық міндеттемелерді орындауын бақылау және мониторингтеу; жер асты сулары мен Жұмыс тобының ескертулері пысықталуда.</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8) Өнім берушінің инфрақұрылымында МО ҰБ АЖ-ны өрістету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-наурыз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9) МО ҰБ АЖ енгізу жоспарын әзірлеу </w:t>
            </w:r>
            <w:r w:rsidRPr="00650EBB">
              <w:rPr>
                <w:rFonts w:ascii="Times New Roman" w:hAnsi="Times New Roman"/>
                <w:sz w:val="16"/>
                <w:szCs w:val="16"/>
                <w:lang w:eastAsia="ru-RU"/>
              </w:rPr>
              <w:lastRenderedPageBreak/>
              <w:t>және келісу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-қазан-наурыз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Факт-енгізу жоспары әзірленді.</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10) құрамдауыштар бөлінісінде МО ҰБ АЖ енгізу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Мерзімі-қараша-наурыз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11) тәжірибелік пайдалану жоспарын әзірлеу және келісу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-наурыз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12) тәжірибелік пайдалануға МО ҰБ АЖ енгізу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-наурыз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13) колл-орталықты ұйымдастыру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-қараша-наурыз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14) оқытуды жүргізу және пайдаланушыларды оқытуды жүргізу туралы актіге/хаттамаға қол қою</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-наурыз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15) шоғырландыру және бекіту жобалық құжаттама</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-қазан 2020-Наурыз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16) компоненттер бөлінісінде тәжірибелік пайдалану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-қаңтар 2021-мамыр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17) тәжірибелік Пайдалануды аяқтау туралы актіге қол қою</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-мамыр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18) «»Ақпараттандыру туралы»» Заңға сәйкес ақпараттық қауіпсіздік талаптарына сәйкестігіне сынақ жүргізу»»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-ақпан 2021-маусым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19) ҚР СТ ИСО/МЭК 15408 стандартының талаптарына сәйкес МР ҒБҚ АЖ сынау және 5-деңгей МР ҒБҚ АЖ бағалау деңгейлері бойынша сертификаттау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-ақпан 2021-маусым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 МО ҰБ АЖ-ны өнеркәсіптік пайдалануға енгізу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-мамыр 2021-маусым 2021</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21) жүйені «»электрондық үкіметтің»» архитектуралық порталында тіркеу»»</w:t>
            </w:r>
          </w:p>
          <w:p w:rsidR="00F80BEB" w:rsidRPr="00650EBB" w:rsidRDefault="00F80BEB" w:rsidP="00C94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Мерзімі</w:t>
            </w:r>
            <w:r w:rsidRPr="00650EBB">
              <w:rPr>
                <w:rFonts w:ascii="Times New Roman" w:hAnsi="Times New Roman"/>
                <w:sz w:val="16"/>
                <w:szCs w:val="16"/>
                <w:lang w:eastAsia="ru-RU"/>
              </w:rPr>
              <w:t>-мамыр 2021-маусым 2021</w:t>
            </w:r>
          </w:p>
          <w:p w:rsidR="00F80BEB" w:rsidRPr="00650EBB" w:rsidRDefault="00F80BEB" w:rsidP="00C94274">
            <w:pPr>
              <w:pStyle w:val="a6"/>
              <w:tabs>
                <w:tab w:val="left" w:pos="340"/>
              </w:tabs>
              <w:spacing w:after="0" w:line="240" w:lineRule="auto"/>
              <w:ind w:left="0"/>
              <w:jc w:val="both"/>
              <w:rPr>
                <w:rFonts w:ascii="Times New Roman" w:hAnsi="Times New Roman"/>
                <w:sz w:val="16"/>
                <w:szCs w:val="16"/>
                <w:lang w:val="kk-KZ" w:eastAsia="ru-RU"/>
              </w:rPr>
            </w:pP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Авиажолаушылар туралы деректерді жинау бойынша автоматтандырылған жүйені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ИИДМ, барлық авиатасымалдаушылар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pacing w:val="2"/>
                <w:sz w:val="16"/>
                <w:szCs w:val="16"/>
                <w:lang w:eastAsia="ru-RU"/>
              </w:rPr>
              <w:t>бюджеттен тыс қаражат (МЖӘ)</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pacing w:val="2"/>
                <w:sz w:val="16"/>
                <w:szCs w:val="16"/>
                <w:lang w:eastAsia="ru-RU"/>
              </w:rPr>
              <w:t>бюджеттен тыс қаражат (МЖӘ)</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pacing w:val="2"/>
                <w:sz w:val="16"/>
                <w:szCs w:val="16"/>
                <w:lang w:eastAsia="ru-RU"/>
              </w:rPr>
              <w:t>бюджеттен тыс қаражат (МЖӘ)</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pacing w:val="2"/>
                <w:sz w:val="16"/>
                <w:szCs w:val="16"/>
                <w:lang w:eastAsia="ru-RU"/>
              </w:rPr>
              <w:t>бюджеттен тыс қаражат (МЖӘ)</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pacing w:val="2"/>
                <w:sz w:val="16"/>
                <w:szCs w:val="16"/>
                <w:lang w:eastAsia="ru-RU"/>
              </w:rPr>
              <w:t>бюджеттен тыс қаражат (МЖӘ)</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pacing w:val="2"/>
                <w:sz w:val="16"/>
                <w:szCs w:val="16"/>
                <w:lang w:eastAsia="ru-RU"/>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pacing w:val="2"/>
                <w:sz w:val="16"/>
                <w:szCs w:val="16"/>
                <w:lang w:eastAsia="ru-RU"/>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pacing w:val="2"/>
                <w:sz w:val="16"/>
                <w:szCs w:val="16"/>
                <w:lang w:eastAsia="ru-RU"/>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pacing w:val="2"/>
                <w:sz w:val="16"/>
                <w:szCs w:val="16"/>
                <w:lang w:eastAsia="ru-RU"/>
              </w:rPr>
              <w:t>бюджеттен тыс қаражат (МЖӘ)</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pacing w:val="2"/>
                <w:sz w:val="16"/>
                <w:szCs w:val="16"/>
                <w:lang w:eastAsia="ru-RU"/>
              </w:rPr>
              <w:t>бюджеттен тыс қаражат (МЖӘ)</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pacing w:val="2"/>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pStyle w:val="HTML"/>
              <w:jc w:val="both"/>
              <w:rPr>
                <w:rFonts w:ascii="Times New Roman" w:hAnsi="Times New Roman" w:cs="Times New Roman"/>
                <w:b/>
                <w:sz w:val="16"/>
                <w:szCs w:val="16"/>
              </w:rPr>
            </w:pPr>
            <w:r w:rsidRPr="00650EBB">
              <w:rPr>
                <w:rStyle w:val="translation-word"/>
                <w:rFonts w:ascii="Times New Roman" w:hAnsi="Times New Roman" w:cs="Times New Roman"/>
                <w:b/>
                <w:sz w:val="16"/>
                <w:szCs w:val="16"/>
              </w:rPr>
              <w:t>Орындалды.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МЖӘ жобасының жекеше әріптесі ретінде мемлекеттік-жекешелік әріптестік туралы заңнамаға сәйкес Конкурста тікелей келіссөздер арқылы «»Qazaqstan Identity &amp; Security»»ЖШС Қазақстан-француз компаниясы айқындалды.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 xml:space="preserve">2018 жылғы 31 Қазанда Министрлік пен </w:t>
            </w:r>
            <w:r w:rsidRPr="00650EBB">
              <w:rPr>
                <w:rStyle w:val="translation-word"/>
                <w:rFonts w:ascii="Times New Roman" w:hAnsi="Times New Roman" w:cs="Times New Roman"/>
                <w:sz w:val="16"/>
                <w:szCs w:val="16"/>
              </w:rPr>
              <w:lastRenderedPageBreak/>
              <w:t>«»Qazaqstan Identity &amp; Security»» ЖШС арасында МЖӘ шартына қол қойылды.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МЖӘ шартының талаптарына сәйкес, МЖӘ жобасын іске асыру мақсатында Министрлік авиакомпаниялардың авиажолаушылар туралы мәліметтерді кейіннен құқық қорғау және арнайы органдарға беретін деректерді жинау жөніндегі автоматтандырылған жүйеге беруді көздейтін НҚА-ға өзгерістер енгізу бойынша жұмыстарды аяқтады.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Анықтама: 1,78 доллар мөлшеріндегі алымдар (төлемақы) билет құнына қосылатын болады, мұнда транзиттік және 2 жасқа дейінгі балаларды қоспағанда, халықаралық рейстердің жолаушысы оларды авиакомпанияларға төлейді. Авиакомпания, өз кезегінде, осы алымдарды әуежай алымы шеңберінде қазақстандық ұшып келу немесе ұшып шығу әуежайына аударады.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Жеке серіктеспен келесі жұмыстар атқарылды: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 «»ЖШС-мен дата-орталықта жабдықтарды орналастыру бойынша қызметтер көрсетуге шарттар жасалды»»; Nimbus.kz»», IDEMIA Identity &amp; Security бар тест платформасына арналған серверлік жабдықты жеткізуге, телекоммуникациялық және кеңсе жабдығын жеткізуге;</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 «»Nimbus»» ЖШС Дата-орталығында авиажолаушылар бойынша деректерді жинау ақпараттық жүйесінің (бұдан әрі-APCAS) тестілік және өндірістік платформасының серверлік жабдығы орнатылды және авиакомпанияларды қосу үшін конфигурацияланды;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 авиакомпаниялардан API деректерін алу үшін Type-B ARINC арнасына қосылу жүзеге асырылды;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 авиакомпанияларға Қазақстандағы авиажолаушылар бойынша деректерді жинаудың ақпараттық жүйесіне қосу бойынша техникалық нұсқаулықтар жіберілді.</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Анықтама: 17 авиакомпания: Эйр Астана, Turkish Airlines, Ural Airlines, Etihad Airlines, Belavia, s7, Air China, China Southern, Asiana Airlines, Azerbaijan Airlines, Lufthansa, Аэрофлот, Fly Dubai, Uzbekistan Airways, IrAero, Scat Airlines, Turkmenistan Airlines өндірістік серверіне қосылған;</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lastRenderedPageBreak/>
              <w:t>-келесі халықаралық әуежайлармен (Нұр-сұлтан, Қарағанды, Қостанай, Павлодар, Ақтау, Атырау, Ақтөбе, Шымкент, Қызылорда, Тараз, Өскемен қалалары (шарттың талаптарын өзгертті) транзиттік және 2 жасқа дейінгі сәбилерді қоспағанда, халықаралық рейстердің авиажолаушыларынан қосымша алымдарды қолдану бойынша келісімдерге қол қойылды. Қалған әуежайлармен (Семей, Алматы) жұмыстар жүргізілуде.</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2020 жылғы 15-18 маусым аралығында Министрліктің азаматтық авиация комитеті (бұдан әрі-Комитет) ІІМ және БП ҚСжАЕК-пен бірлесіп жүйені тәжірибелік пайдалануға енгізу үшін авиажолаушылар туралы деректерді жинау бойынша жүйені тестілеуден өткізді.</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2020 жылғы 18 қыркүйекте Комитет жүйені тәжірибелік пайдалануға беру туралы актіге қол қойды.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Ү.ж. 16 қазанда Комитет халықаралық ұшуларды жүзеге асыратын азаматтық авиацияның барлық субъектілеріне APCAS жүйесін іске қосу және автоматтандырылған жүйеге авиажолаушылар туралы мәліметтерді ұсынуды қамтамасыз ету қажеттілігі туралы тиісті хабарлама жіберді. 2020 жылы жекеменшік серіктес 4 062 млн теңге бөліп, игерді. Жалпы, авиажолаушылар туралы деректерді жинау бойынша автоматтандырылған жүйені құру және енгізу бойынша жұмыс аяқталды.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Сонымен қатар, ұлттық тасымалдаушы «»Эйр Астана»» АҚ тарапынан әрбір халықаралық авиажолаушыдан 1,78 АҚШ доллары мөлшерінде қосымша алым (төлемақы) енгізуге қатысты қарсылық жүріп жатыр.</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Авиакомпания және ИАТА тұтастай алғанда авиажолаушылар туралы деректерді жинайтын, бірақ республикалық бюджет қаражаты есебінен автоматтандырылған жүйе құруды қолдайды.</w:t>
            </w:r>
          </w:p>
          <w:p w:rsidR="00F80BEB" w:rsidRPr="00650EBB" w:rsidRDefault="00F80BEB" w:rsidP="00C94274">
            <w:pPr>
              <w:pStyle w:val="HTML"/>
              <w:jc w:val="both"/>
              <w:rPr>
                <w:rFonts w:ascii="Times New Roman" w:hAnsi="Times New Roman" w:cs="Times New Roman"/>
                <w:sz w:val="16"/>
                <w:szCs w:val="16"/>
              </w:rPr>
            </w:pPr>
            <w:r w:rsidRPr="00650EBB">
              <w:rPr>
                <w:rStyle w:val="translation-word"/>
                <w:rFonts w:ascii="Times New Roman" w:hAnsi="Times New Roman" w:cs="Times New Roman"/>
                <w:sz w:val="16"/>
                <w:szCs w:val="16"/>
              </w:rPr>
              <w:t>Сондай-ақ, Алматы қаласының әуежайы авиажолаушылардан алынатын алымның 2% комиссиямен келіспейді және жекеше әріптесімен шартқа қол қоюдан бас тартады.</w:t>
            </w:r>
          </w:p>
          <w:p w:rsidR="00F80BEB" w:rsidRPr="00650EBB" w:rsidRDefault="00F80BEB" w:rsidP="00C94274">
            <w:pPr>
              <w:spacing w:after="0" w:line="240" w:lineRule="auto"/>
              <w:ind w:right="-221"/>
              <w:rPr>
                <w:rFonts w:ascii="Times New Roman" w:hAnsi="Times New Roman"/>
                <w:sz w:val="16"/>
                <w:szCs w:val="16"/>
                <w:lang w:eastAsia="ru-RU"/>
              </w:rPr>
            </w:pP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«»Дипломатиялық қызметтің бірыңғай ақпараттық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СІЬ</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ИҰ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001 «»Сыртқы саяси қызметті үйлестіру жөніндегі қызметтер»» бағдарламасы 104 кіші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val="kk-KZ"/>
              </w:rPr>
            </w:pPr>
            <w:r w:rsidRPr="00650EBB">
              <w:rPr>
                <w:rFonts w:ascii="Times New Roman" w:hAnsi="Times New Roman"/>
                <w:b/>
                <w:sz w:val="16"/>
                <w:szCs w:val="16"/>
                <w:lang w:val="kk-KZ"/>
              </w:rPr>
              <w:t>Ішінара орындалды.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Қазақстан Республикасы Сыртқы істер министрлігі (бұдан әрі - Министрлік) «»Цифрлық Қазақстан»» мемлекеттік бағдарламасын іске асыру жоспарының 61-тармағының шеңберінде (дипломатиялық қызметтің бірыңғай ақпараттық жүйесін әзірлеу және енгізу) 2018-2019 жылдары «»Зерде»» ҒЗИКХ»» АҚ-мен бірлесіп, Министрліктің архитектурасын 2019 жылғы 1 қарашада әзірледі және бекітті.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Бұдан басқа, министрліктің архитектурасын бекіту мен қайта құрылымдаудың ұзақ мерзімдерін ескере отырып, құрылымдық бөлімшелердің бизнес-процестеріне қайта талдау жүргізілді. Осы жұмыстың қорытындысы бойынша МО архитектурасы шеңберінде іске асыруға ұсынылған жобалар қайта қаралды, ДБ баж әзірлеудің егжей-тегжейлі жоспары жаңартылды.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Жоғарыда баяндалғанның негізінде және Мо архитектурасын ағымдағы көрініске сәйкес келтіру мақсатында а. ж. 11 наурызында өзгерістер енгізу мүмкіндігін қарастыру өтінішімен ЦДИАӨМ-не № 27-1/76 хат жолданды.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Өз кезегінде, «»Зерде»» ҒЗТКЖ «» АҚ әзірленген архитектураның әзірленуі жоспарланған жаңа жобаларға сәйкестігін қарастыра отырып, архитектураны жаңғырту қажеттілігін қарастырды.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rPr>
              <w:t>Бұдан басқа, министрлік инвестициялық ұсыныс жобасына ағымдағы жылғы ақпанның екінші жартысында өзгерістер енгізуді және өкілді органның қарауына жіберуді жоспарлап отыр.</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62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Cs/>
                <w:sz w:val="16"/>
                <w:szCs w:val="16"/>
                <w:lang w:val="kk-KZ" w:eastAsia="ru-RU"/>
              </w:rPr>
              <w:t>Мемлекеттік органдардағы бұлтты құжат айналымына көшу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ЦДИАӨМ, ОМО, ЖАО, «»ҰАТ»»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ТТ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РБ, 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 xml:space="preserve">003 «»Электрондық үкіметті»», инфокоммуникациялық инфрақұрылымды және </w:t>
            </w:r>
            <w:r w:rsidRPr="00650EBB">
              <w:rPr>
                <w:rFonts w:ascii="Times New Roman" w:hAnsi="Times New Roman"/>
                <w:sz w:val="16"/>
                <w:szCs w:val="16"/>
                <w:lang w:eastAsia="ru-RU"/>
              </w:rPr>
              <w:lastRenderedPageBreak/>
              <w:t>ақпараттық қауіпсіздікті дамыту»»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eastAsia="ru-RU"/>
              </w:rPr>
              <w:lastRenderedPageBreak/>
              <w:t>Орындалды.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Цифрландырудың сервистік моделі шеңберінде бұлтты құжат айналымы (бұдан әрі-ОДО) пилоттық режимде ЦДИАӨМ (ҚАӨМ), Нұр-сұлтан қаласының әкімдігінде 2019 жылғы ақпанда, БҒМ-ге 2019 жылғы қыркүйектен желтоқсанға дейін енгізілді.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Қаржыландырудың болмауына байланысты (іс-шараны іске асыруға бюджеттік өтінімдер РБК-да қарау кезінде қолдау таппады, бұл туралы ҚР Премьер-Министрі хабардар етілді (ЦДИАӨМ 2019 жылғы 19 шілдедегі </w:t>
            </w:r>
            <w:r w:rsidRPr="00650EBB">
              <w:rPr>
                <w:rFonts w:ascii="Times New Roman" w:hAnsi="Times New Roman"/>
                <w:bCs/>
                <w:sz w:val="16"/>
                <w:szCs w:val="16"/>
                <w:lang w:eastAsia="ru-RU"/>
              </w:rPr>
              <w:lastRenderedPageBreak/>
              <w:t xml:space="preserve">№01-1-20/д-555 хаты), жүйені қайта жарақтандыру (оның платформасы мен архитектурасын ауыстыру) бойынша жұмыстарды жүргізу үшін иеліктен шығару құқығынсыз қолданыстағы БЭҚАЖ ақпараттық жүйесін «»ҰАТ»» АҚ сенімгерлік басқаруына беру туралы шешім қабылданды. 2019 жылғы 7 қарашада № 2/38 нөмірімен ҚР ЦДИАӨМ Мемлекеттік мүлік және жекешелендіру комитеті, ҚР ЦДИАӨМ және «»ҰАТ»» АҚ арасында 5 жыл мерзімге кейіннен сатып алу құқығынсыз сенімгерлік басқаруға ҚР ЦДИАӨМ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ЭҚАБЖ</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мемлекеттік АЖ беру туралы шарт жасалды. Платформаны бұлтты технологияға ауыстыру жөніндегі іс-қимыл бағдарламасы, 2019 жылғы 4-тоқсаннан бастап 2020 жылғы желтоқсанға дейін мемлекеттік органдарды бұлтты құжат айналымына көшірудің жоспар-кестесі бекітілді).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2021 жылғы 11 ақпандағы жағдай бойынша ОДО-ға 64 Мемлекеттік орган (22 орталық, 40 Комитет, 1 бюро, ҚР Президенті Іс Басқармасының 2 ведомствосы), МО-ның 270 аумақтық бөлімшесі, 2 Жергілікті атқарушы орган ауыстырылды.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bCs/>
                <w:sz w:val="16"/>
                <w:szCs w:val="16"/>
                <w:lang w:eastAsia="ru-RU"/>
              </w:rPr>
              <w:t>ОДО-ға қосылған пайдаланушылар саны 16000-нан асады.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Қазақстан ғылымының бірыңғай ақпараттық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lang w:val="kk-KZ"/>
              </w:rPr>
              <w:t>мың</w:t>
            </w:r>
            <w:r w:rsidRPr="00650EBB">
              <w:rPr>
                <w:rFonts w:ascii="Times New Roman" w:hAnsi="Times New Roman"/>
                <w:color w:val="000000"/>
                <w:sz w:val="16"/>
                <w:szCs w:val="16"/>
              </w:rPr>
              <w:t>. те</w:t>
            </w:r>
            <w:r w:rsidRPr="00650EBB">
              <w:rPr>
                <w:rFonts w:ascii="Times New Roman" w:hAnsi="Times New Roman"/>
                <w:color w:val="000000"/>
                <w:sz w:val="16"/>
                <w:szCs w:val="16"/>
                <w:lang w:val="kk-KZ"/>
              </w:rPr>
              <w:t>ң</w:t>
            </w:r>
            <w:r w:rsidRPr="00650EBB">
              <w:rPr>
                <w:rFonts w:ascii="Times New Roman" w:hAnsi="Times New Roman"/>
                <w:color w:val="000000"/>
                <w:sz w:val="16"/>
                <w:szCs w:val="16"/>
              </w:rPr>
              <w:t>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БҒМ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235</w:t>
            </w:r>
          </w:p>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720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235</w:t>
            </w:r>
          </w:p>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720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235</w:t>
            </w:r>
          </w:p>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720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color w:val="000000"/>
                <w:sz w:val="16"/>
                <w:szCs w:val="16"/>
              </w:rPr>
              <w:t>001 «»Білім мен ғылым саласында мемлекеттік саясатты қалыптастыру және жүзеге асыру»»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Ішінара орындалды.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Тұжырымдама, МИЖ, ТЗ әзірленді.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ҚР Білім және ғылым министрінің шешімі бойынша іске асыру мерзімі 2021 жылға ауыстырылды.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2020 жылға бөлінген бюджет қаражаты мемлекеттік бюджетке қайтарылды.</w:t>
            </w:r>
          </w:p>
          <w:p w:rsidR="00F80BEB" w:rsidRPr="00650EBB" w:rsidRDefault="00F80BEB" w:rsidP="00C94274">
            <w:pPr>
              <w:spacing w:after="0" w:line="240" w:lineRule="auto"/>
              <w:ind w:right="-221"/>
              <w:rPr>
                <w:rFonts w:ascii="Times New Roman" w:hAnsi="Times New Roman"/>
                <w:sz w:val="16"/>
                <w:szCs w:val="16"/>
                <w:lang w:eastAsia="ru-RU"/>
              </w:rPr>
            </w:pPr>
            <w:r w:rsidRPr="00650EBB">
              <w:rPr>
                <w:rFonts w:ascii="Times New Roman" w:hAnsi="Times New Roman"/>
                <w:bCs/>
                <w:sz w:val="16"/>
                <w:szCs w:val="16"/>
                <w:lang w:eastAsia="ru-RU"/>
              </w:rPr>
              <w:t>2021 жылғы РБ нақтылауға өтінім берілді.</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64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Білім беруді басқару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lang w:val="kk-KZ"/>
              </w:rPr>
              <w:t>мың</w:t>
            </w:r>
            <w:r w:rsidRPr="00650EBB">
              <w:rPr>
                <w:rFonts w:ascii="Times New Roman" w:hAnsi="Times New Roman"/>
                <w:color w:val="000000"/>
                <w:sz w:val="16"/>
                <w:szCs w:val="16"/>
              </w:rPr>
              <w:t>. тенге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БҒМ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523 687</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523</w:t>
            </w:r>
          </w:p>
          <w:p w:rsidR="00F80BEB" w:rsidRPr="00650EBB" w:rsidRDefault="00F80BEB" w:rsidP="00C94274">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687</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523</w:t>
            </w:r>
          </w:p>
          <w:p w:rsidR="00F80BEB" w:rsidRPr="00650EBB" w:rsidRDefault="00F80BEB" w:rsidP="00C94274">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687</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 xml:space="preserve">001 «»Білім мен ғылым саласында мемлекеттік саясатты қалыптастыру және жүзеге </w:t>
            </w:r>
            <w:r w:rsidRPr="00650EBB">
              <w:rPr>
                <w:rFonts w:ascii="Times New Roman" w:hAnsi="Times New Roman"/>
                <w:color w:val="000000"/>
                <w:sz w:val="16"/>
                <w:szCs w:val="16"/>
              </w:rPr>
              <w:lastRenderedPageBreak/>
              <w:t>асыру»»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val="kk-KZ" w:eastAsia="ru-RU"/>
              </w:rPr>
            </w:pPr>
            <w:r w:rsidRPr="00650EBB">
              <w:rPr>
                <w:rFonts w:ascii="Times New Roman" w:hAnsi="Times New Roman"/>
                <w:b/>
                <w:sz w:val="16"/>
                <w:szCs w:val="16"/>
                <w:lang w:val="kk-KZ" w:eastAsia="ru-RU"/>
              </w:rPr>
              <w:lastRenderedPageBreak/>
              <w:t>Ішінара орындалды.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Инвестициялық ұсыныс бойынша ақпараттандыру саласындағы уәкілетті органның қорытындысы алынды.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ҚР ҰЭМ инвестициялық ұсыныс бойынша экономикалық қорытынды алды.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Тұжырымдама, МИЖ, ТЗ әзірленді.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ҚР Білім және ғылым министрінің шешімі бойынша іске асыру мерзімі 2021 жылға ауыстырылды.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2020 жылға бөлінген бюджет қаражаты мемлекеттік бюджетке қайтарылды.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2021 жылғы РБ нақтылауға өтінім </w:t>
            </w:r>
            <w:r w:rsidRPr="00650EBB">
              <w:rPr>
                <w:rFonts w:ascii="Times New Roman" w:hAnsi="Times New Roman"/>
                <w:sz w:val="16"/>
                <w:szCs w:val="16"/>
                <w:lang w:val="kk-KZ" w:eastAsia="ru-RU"/>
              </w:rPr>
              <w:lastRenderedPageBreak/>
              <w:t>берілді.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Әзірленген «»білім беруді басқару жүйесі»» тұжырымдамасы бойынша функционалдан тұрады: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мектепке дейінгі, орта, техникалық және кәсіптік, жоғары білім деңгейлері бойынша білім беру субъектілері мен объектілері туралы бірыңғай, орталықтандырылған қойманы ұйымдастыру;</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«»ҚР БҒМ Мемлекеттік қызметтерді автоматтандыр»» кіші жүйесі»»;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«»білім беру ұйымдарының қызметін бақылау»» кіші жүйесі»»;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«»білім беруді дамытуды жоспарлау және талдау»» кіші жүйесі»»;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интеграциялық шина; СУО порталы;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 әкімшілік кіші жүйесі.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Коронавирустық инфекцияның таралуы жағдайында қашықтықтан оқытуды ұйымдастыру кезінде Министрлік СУҰ алдына қойылған міндеттердің 70% - на дейін іске асырды.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«»E - Заңнама»» АЖ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Әділетмині, ОМО, ЖАО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По результатам разработки ЗНП</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63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828</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63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828</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39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860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100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605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100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605</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lang w:eastAsia="ru-RU"/>
              </w:rPr>
            </w:pPr>
            <w:r w:rsidRPr="00650EBB">
              <w:rPr>
                <w:rFonts w:ascii="Times New Roman" w:hAnsi="Times New Roman"/>
                <w:color w:val="000000"/>
                <w:sz w:val="16"/>
                <w:szCs w:val="16"/>
                <w:lang w:eastAsia="ru-RU"/>
              </w:rPr>
              <w:t>60 </w:t>
            </w:r>
          </w:p>
          <w:p w:rsidR="00F80BEB" w:rsidRPr="00650EBB" w:rsidRDefault="00F80BEB" w:rsidP="00C94274">
            <w:pPr>
              <w:spacing w:after="0" w:line="240" w:lineRule="auto"/>
              <w:ind w:left="-108" w:right="-108"/>
              <w:jc w:val="center"/>
              <w:rPr>
                <w:rFonts w:ascii="Times New Roman" w:hAnsi="Times New Roman"/>
                <w:color w:val="000000"/>
                <w:sz w:val="16"/>
                <w:szCs w:val="16"/>
                <w:lang w:eastAsia="ru-RU"/>
              </w:rPr>
            </w:pPr>
            <w:r w:rsidRPr="00650EBB">
              <w:rPr>
                <w:rFonts w:ascii="Times New Roman" w:hAnsi="Times New Roman"/>
                <w:color w:val="000000"/>
                <w:sz w:val="16"/>
                <w:szCs w:val="16"/>
                <w:lang w:eastAsia="ru-RU"/>
              </w:rPr>
              <w:t>065,8 </w:t>
            </w:r>
          </w:p>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104 «»Ақпараттық жүйелердің жұмыс жасауын қамтамасыз ету және мемлекеттік органды ақпараттық-техникалық қамтамасыз ету»»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eastAsia="ru-RU"/>
              </w:rPr>
            </w:pPr>
            <w:r w:rsidRPr="00650EBB">
              <w:rPr>
                <w:rFonts w:ascii="Times New Roman" w:hAnsi="Times New Roman"/>
                <w:b/>
                <w:sz w:val="16"/>
                <w:szCs w:val="16"/>
                <w:lang w:eastAsia="ru-RU"/>
              </w:rPr>
              <w:t>Ішінара орындалды.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Зерде</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холдингі</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АҚ-ға Е-заңнама ақпараттық-коммуникациялық қызметін жалға алуға бюджеттік өтінімді қалыптастыру үшін есептер ұсынылды;»» интернет-көздерден ақпарат жинау жөніндегі Робот СБӨ және</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xml:space="preserve">СБӨ функционалдық тестілеу өткізілді. 2019 жылғы 25 қаңтарда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СБӨ-нің ақпараттық қауіпсіздік талаптарына сәйкестігі туралы сынақ актісі алынды. 2019 жылға арналған республикалық бюджетті қалыптастыру шеңберінде шығыстар 63 828 мың теңге сомасында қолдау тапты.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1) 2019 жылғы 25 қаңтарда Керемет IT компаниясы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СБӨ ақпараттық қауіпсіздік талаптарына сәйкестігі туралы № 004 сынақ актісін алды.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2) 2019 жылғы 07 ақпанда ҚР Әділет министрінің № 56 бұйрығымен </w:t>
            </w:r>
            <w:r w:rsidRPr="00650EBB">
              <w:rPr>
                <w:rFonts w:ascii="Times New Roman" w:hAnsi="Times New Roman"/>
                <w:sz w:val="16"/>
                <w:szCs w:val="16"/>
                <w:lang w:val="kk-KZ" w:eastAsia="ru-RU"/>
              </w:rPr>
              <w:b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сервистік бағдарламалық өнімін жасау жөніндегі комиссия құрамы жаңартылды.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3) 2019 жылдың 13 ақпанында </w:t>
            </w:r>
            <w:r w:rsidRPr="00650EBB">
              <w:rPr>
                <w:rFonts w:ascii="Times New Roman" w:hAnsi="Times New Roman"/>
                <w:sz w:val="16"/>
                <w:szCs w:val="16"/>
                <w:lang w:val="kk-KZ" w:eastAsia="ru-RU"/>
              </w:rPr>
              <w:t>«»Қ</w:t>
            </w:r>
            <w:r w:rsidRPr="00650EBB">
              <w:rPr>
                <w:rFonts w:ascii="Times New Roman" w:hAnsi="Times New Roman"/>
                <w:sz w:val="16"/>
                <w:szCs w:val="16"/>
                <w:lang w:eastAsia="ru-RU"/>
              </w:rPr>
              <w:t>азақстандық Ақпараттық Технологиялар</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ЖШС </w:t>
            </w:r>
            <w:r w:rsidRPr="00650EBB">
              <w:rPr>
                <w:rFonts w:ascii="Times New Roman" w:hAnsi="Times New Roman"/>
                <w:sz w:val="16"/>
                <w:szCs w:val="16"/>
                <w:lang w:val="kk-KZ" w:eastAsia="ru-RU"/>
              </w:rPr>
              <w:t>«»</w:t>
            </w:r>
            <w:r w:rsidRPr="00650EBB">
              <w:rPr>
                <w:rFonts w:ascii="Times New Roman" w:hAnsi="Times New Roman"/>
                <w:sz w:val="16"/>
                <w:szCs w:val="16"/>
                <w:lang w:eastAsia="ru-RU"/>
              </w:rPr>
              <w:t>Интернет-көздерден ақпарат жинау роботы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xml:space="preserve"> СБӨ ақпараттық қауіпсіздік талаптарына сәйкестігі туралы № 003-2-19 сынақ </w:t>
            </w:r>
            <w:r w:rsidRPr="00650EBB">
              <w:rPr>
                <w:rFonts w:ascii="Times New Roman" w:hAnsi="Times New Roman"/>
                <w:sz w:val="16"/>
                <w:szCs w:val="16"/>
                <w:lang w:eastAsia="ru-RU"/>
              </w:rPr>
              <w:lastRenderedPageBreak/>
              <w:t>актісін алды.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4) 2019 жылғы 29 наурызда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СБӨ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интернет-көздерден ақпарат жинау жөніндегі Робот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СБӨ пайдалануға берілді.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5) 2019 жылғы 25 сәуірде цифрлық даму, аэроғарыш және қорғаныс өнеркәсібі министрінің м.а. бұйрығымен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СБӨ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интернет-көздерден ақпарат жинау жөніндегі Робот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СБӨ ИК-қызметтер каталогына енгізілді.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жүйесі әзірленіп, пайдалануға енгізілді.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Қазіргі уақытта заңнама саласындағы қолданыстағы жүйелер арасында процесс және талдау тұрғысынан өзара іс-қимыл жоқ.</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Мәселен,</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Әділет</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тек 3 тілдегі нормативтік құқықтық актілерді (бұдан әрі – НҚА), НҚА эталондық бақылау банкі – НҚА – ның ресми мәтіндерін қамтиды, МОИП – та НҚА жобаларын ресми келісу жүзеге асырылады, ЭҚАБЖ-да-мемлекеттік органдар арасындағы хат алмасу, Әділет министрлігінің корпоративтік порталында-НҚА тіркелімдерін, НҚА мониторингінің қорытындылары бойынша талдамалық анықтамаларды орналастыру,</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Ашық НҚА»»</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порталында НҚА жобалары жария талқылау үшін жарияланады.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Сондай-ақ, НҚА жобаларын қоғамдық кеңестердің, сараптамалық кеңестердің, </w:t>
            </w:r>
            <w:r w:rsidRPr="00650EBB">
              <w:rPr>
                <w:rFonts w:ascii="Times New Roman" w:hAnsi="Times New Roman"/>
                <w:sz w:val="16"/>
                <w:szCs w:val="16"/>
                <w:lang w:val="kk-KZ" w:eastAsia="ru-RU"/>
              </w:rPr>
              <w:t>«»</w:t>
            </w:r>
            <w:r w:rsidRPr="00650EBB">
              <w:rPr>
                <w:rFonts w:ascii="Times New Roman" w:hAnsi="Times New Roman"/>
                <w:sz w:val="16"/>
                <w:szCs w:val="16"/>
                <w:lang w:eastAsia="ru-RU"/>
              </w:rPr>
              <w:t>Атамекен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Ұлттық Кәсіпкерлер палатасының, заң жобалау жұмысы жөніндегі ведомствоаралық комиссия мүшелерінің қарауы, сондай-ақ реттеушілік әсерді талдау, ғылыми сараптама (құқықтық, лингвистикалық, экологиялық, экономикалық және басқа да) барлық процестерден қол үзіп, қағаз жеткізгіштерде қолмен жүргізілетінін атап өткен жөн.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Осыған байланысты, бүкіл норма түзушілік процесін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жүйесіне ауыстыру, сондай-ақ </w:t>
            </w:r>
            <w:r w:rsidRPr="00650EBB">
              <w:rPr>
                <w:rFonts w:ascii="Times New Roman" w:hAnsi="Times New Roman"/>
                <w:sz w:val="16"/>
                <w:szCs w:val="16"/>
                <w:lang w:val="kk-KZ" w:eastAsia="ru-RU"/>
              </w:rPr>
              <w:t>«»</w:t>
            </w:r>
            <w:r w:rsidRPr="00650EBB">
              <w:rPr>
                <w:rFonts w:ascii="Times New Roman" w:hAnsi="Times New Roman"/>
                <w:sz w:val="16"/>
                <w:szCs w:val="16"/>
                <w:lang w:eastAsia="ru-RU"/>
              </w:rPr>
              <w:t>Ашық НҚА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порталымен, МОИП, ОДО, ЭҚАБЖ және НҚА эталондық бақылау банкімен біріктіру жоспарлануда.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жүйесі барлық бағыт бойынша НҚА жобасын сүйемелдейтін болады, сондай-ақ НҚА-ны </w:t>
            </w:r>
            <w:r w:rsidRPr="00650EBB">
              <w:rPr>
                <w:rFonts w:ascii="Times New Roman" w:hAnsi="Times New Roman"/>
                <w:sz w:val="16"/>
                <w:szCs w:val="16"/>
                <w:lang w:eastAsia="ru-RU"/>
              </w:rPr>
              <w:lastRenderedPageBreak/>
              <w:t xml:space="preserve">қабылдағаннан және мемлекеттік тіркегеннен кейін олар қабылданған НҚА ретінде ЕКБ-дан қайтадан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жүйесіне түсетін болады.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Сондай-ақ, жүйе аясында келесі функцияларды қарастыру жоспарлануда: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 техникасының талаптарын ескере отырып, заң жобасының мәтінін және салыстырмалы кестелерді құрастыру;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 жобасының тұжырымдамасын Заң жобалау қызметі мәселелері жөніндегі ведомствоаралық комиссияның отырысында қарау;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 норма түзушіліктің барлық субъектілерін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жүйесіне қосу»»;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құқықтық мониторинг жүргізу;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НҚА өмірлік циклін және норма шығару процестерін автоматтандыру;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 қабылданғаннан кейін Премьер-Министр өкімінің жобасын автоматты түрде жасау;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НҚА өмірлік циклын көрсету;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w:t>
            </w:r>
            <w:r w:rsidRPr="00650EBB">
              <w:rPr>
                <w:rFonts w:ascii="Times New Roman" w:hAnsi="Times New Roman"/>
                <w:sz w:val="16"/>
                <w:szCs w:val="16"/>
                <w:lang w:eastAsia="ru-RU"/>
              </w:rPr>
              <w:t>Ашық НҚА»»</w:t>
            </w:r>
            <w:r w:rsidRPr="00650EBB">
              <w:rPr>
                <w:rFonts w:ascii="Times New Roman" w:hAnsi="Times New Roman"/>
                <w:sz w:val="16"/>
                <w:szCs w:val="16"/>
                <w:lang w:val="kk-KZ" w:eastAsia="ru-RU"/>
              </w:rPr>
              <w:t>«»</w:t>
            </w:r>
            <w:r w:rsidRPr="00650EBB">
              <w:rPr>
                <w:rFonts w:ascii="Times New Roman" w:hAnsi="Times New Roman"/>
                <w:sz w:val="16"/>
                <w:szCs w:val="16"/>
                <w:lang w:eastAsia="ru-RU"/>
              </w:rPr>
              <w:t>порталында жобаларды автоматты түрде жариялау;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ғылыми құқықтық сараптама жүргізу;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ғылыми, сараптамалық қоғамдастықтың, ҮЕҰ, ОЖ қорытындыларын алу;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Интернет көздерінен (БАҚ, әлеуметтік желілер, форумдар, ғылыми зерттеулер) ақпарат жинау және өңдеу);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заңнамалық жаңалықтарды талқылауға арналған бірыңғай алаң;</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әртүрлі тақырыптар бойынша азаматтардың тоналдылығын өлшеу.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Жоғарыда аталған процестерге сәйкес нақты есептеулер жүргізу мүмкін емес, бірақ болашақта жүйе келесі оң нәтижелер әкеледі деп болжауға болады: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Мемлекеттік органдар үшін: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w:t>
            </w:r>
            <w:r w:rsidRPr="00650EBB">
              <w:rPr>
                <w:rFonts w:ascii="Times New Roman" w:hAnsi="Times New Roman"/>
                <w:sz w:val="16"/>
                <w:szCs w:val="16"/>
                <w:lang w:eastAsia="ru-RU"/>
              </w:rPr>
              <w:t>нақты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ахуалдық орталық;</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мемлекеттік қызметшілердің аналитикаға шоғырлануы;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әзірлеушілер үшін жұмысты жеңілдету (НҚА жобалары мен салыстырмалы кестенің</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жобаларын дайындау);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нормашығармашылықтың барлық процестерін автоматтандыру, сараптама алу, құқықтық мониторинг жүргізу.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Заңнама үшін: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тиімді жоспарлау және сапалы НҚА әзірлеу;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заңнаманың тұрақтылығы;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lastRenderedPageBreak/>
              <w:t>- қарама-қайшылықтарды іздеу;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проблемаларды анықтау;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бірыңғай құқықтық жүйе.</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Халықты: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азаматтардың қоғамдық талқылауларға қатысуын арттырады;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халықтың құқықтық сауаттылық деңгейін арттырады;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заңнама бойынша жаңалықтардың бірыңғай көзі;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заңнамалық жаңалықтарды талқылауға арналған бірыңғай алаң;</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заңнамаға қолжетімділікті жеңілдету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жоспарланған бастамаларды түсіндіру және халыққа жеткізу процестерін оңтайландыру.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Құқықтық мониторинг</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2021 жылдың II жартыжылдығында құқықтық мониторингті «»Е-заңнама»» жүйесі шеңберінде жүзеге асыру және құқықтық мониторинг нәтижелерін Әділетминінің корпоративтік порталына орналастыруды жою жоспарлануда.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Осылайша, бюджет қаражатының жыл сайынғы үнемделуі орта есеппен 7 900 000 теңгені құрайды.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Сонымен қатар, құқықтық мониторинг нәтижелерінің бағыты ОДО және МОИП жүйесінде қайталанатынын атап өтеміз. Орталық мемлекеттік органдар жүргізген құқықтық мониторинг ҚҚБ бойынша жіберіледі және Әділет министрлігінің корпоративтік порталында орналастырылады, ал жергілікті атқарушы органдардың құқықтық мониторингі МОИП-та орналастырылады, бұл өз кезегінде құқықтық мониторинг нәтижелерінің бытыраңқылығын көрсетеді.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Егер құқықтық мониторинг жүйеде көзделген болса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бұл мемлекеттік органдардың жұмысын айтарлықтай жеңілдетеді және пайдалану үшін ыңғайлы болады, сондай-ақ құқықтық мониторингтің барлық нәтижелерін бірыңғай жүйеде шоғырландыруға мүмкіндік береді.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Бұдан басқа, осы жұмысты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Е-заңнамаға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ауыстыру кезінде мемлекеттік органдар арасында құжат айналымы қысқарады.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Сондай-ақ, ҚБҰ-да құқықтық мониторинг нәтижелерін жіберу алып </w:t>
            </w:r>
            <w:r w:rsidRPr="00650EBB">
              <w:rPr>
                <w:rFonts w:ascii="Times New Roman" w:hAnsi="Times New Roman"/>
                <w:sz w:val="16"/>
                <w:szCs w:val="16"/>
                <w:lang w:eastAsia="ru-RU"/>
              </w:rPr>
              <w:lastRenderedPageBreak/>
              <w:t>тасталған жағдайда, ҚБҰ-да жобаны құру, келісу, тіркеу, қарар жасау уақыты әрбір мемлекеттік орган үшін орта есеппен 40 минутты қысқартады.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Өз кезегінде мемлекеттік органдар құқықтық мониторинг нәтижелерін Әділет министрлігіне жылына 2 рет (әрбір НҚА бойынша жеке) жібереді, одан келіп шығатыны, барлық мемлекеттік органдар (ОМО және ЖАО) үшін орташа уақыт үнемделуі 80 минутты құрайды.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Тұжырымдамасы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Қазіргі уақытта заң жобаларының Тұжырымдамалары ОДО арқылы жіберіледі, заң жобалары МОИП бойынша мемлекеттік органдармен келісіледі, ПМК-ге, ПӘ-ге және Парламентке енгізу ОДО арқылы жүзеге асырылады, мемлекеттік тіркеу Қазақстан Республикасы мемлекеттік органдарының Интранет-порталында электрондық түрде жүзеге асырылады, бұдан тұжырымдама, заң жобасы, заң және заңды іске асыру үшін қабылданған заңға тәуелді акт арасында байланыс үзіледі.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Аталған процестерді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Е-заңнамаға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ауыстырған кезде норма түзушіліктің барлық процестері автоматтандырылады, осылайша НҚА жобалары бойынша деректерді іздеу уақыты қысқарады. Нақты уақытты есептеу мүмкін емес, өйткені бір заң жобасын іздеу бірнеше рет жүзеге асырылуы мүмкін.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Бұдан басқа, жүйе әрбір қабылданған акт бойынша дерекнама қалыптастырылатын деректер банкі немесе НҚА жобаларының мұрағаты функциясын жүзеге асыратынын атап өтеміз.</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Бұдан басқа, тұжырымдама Әділет министрлігіне келіп түскен кезде, одан әрі тұжырымдама ВАК мүшелеріне жіберілетінін атап өтеміз.</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Тұжырымдаманы алаңға орналастыру функционалын енгізу кезінде</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құжат айналымы қысқарады, сондай-ақ ВАК мүшелеріне тұжырымдаманы жіберу үшін ілеспе хатты қалыптастыру уақыты (шамамен 15 минут), басшылықтың ілеспе хатты қарауы және қол қоюы (шамамен 1 сағат және 15 минут) қысқарады.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Мысалы, егер жылына тұжырымдамалар </w:t>
            </w:r>
            <w:r w:rsidRPr="00650EBB">
              <w:rPr>
                <w:rFonts w:ascii="Times New Roman" w:hAnsi="Times New Roman"/>
                <w:sz w:val="16"/>
                <w:szCs w:val="16"/>
                <w:lang w:eastAsia="ru-RU"/>
              </w:rPr>
              <w:lastRenderedPageBreak/>
              <w:t>саны орта есеппен 40 болса, онда уақытты үнемдеу жылына шамамен 60 сағатты құрайды.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Заң жобаларының мәтіндерін жасау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Жүйе аясында функционалды іске асыру жоспарлануда: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заң техникасын есепке ала отырып, заң жобалары мәтіндерін және салыстырмалы кестелерді автоматты түрде жасау бойынша;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ұсынылған түзетулер санын есептеу арқылы жаңа редакцияда заң қабылдау қажеттілігін анықтау бойынша;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түрлі заң жобаларындағы қайталанатын түзетулердің мониторингі бойынша;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-қабылданған Заңды іске асыру бойынша Премьер-Министр өкімінің жобасын жасау бойынша.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Аталған функционал заң жобасының мәтінін және салыстырмалы кестені жасау уақытын едәуір қысқартады, Мемлекеттік орган қызметкерінің уақыт шығыны мынадан көп қысқарады деп ойлаймыз</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Бір заң жобасына 80 сағат (қазақ және орыс тілдеріндегі мәтін орта есеппен 40 сағаттан).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Егер заң жобаларының саны жылына орта есеппен 35 құрайтын болса (2020 жылы 45 депутаттық және 22 жоспарлы заң жобасы болған), онда уақытты үнемдеу жылына шамамен 2800 сағатты құрайды.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Сонымен бірге, заң жобасы Қазақстан Республикасы Премьер-Министрінің Кеңсесі мен Қазақстан Республикасы Президенті Әкімшілігінің ескертулері мен ұсыныстары бойынша пысықталады, сондай-ақ Парламент Мәжілісі мен Сенатында пысықталады.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Бұл өз кезегінде Уақытша ресурстарды қажет етеді.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жүйесінде НҚА жобаларын әзірлеу функционалы көзделетінін және жобалардың нұсқасы қалыптастырылатынын ескере отырып, бұл НҚА жобаларын пысықтау кезінде уақытты едәуір қысқартады деп ойлаймыз.</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Есептілік</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Әділет министрлігі тоқсан сайын, жыл сайын ҚР Үкіметіне және ҚР Президенті Әкімшілігіне мемлекеттік органдардың заң жобалау қызметі бойынша есеп береді.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lastRenderedPageBreak/>
              <w:t xml:space="preserve">Өз кезегінде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Е-заңнама</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жүйесінде НҚА жобалары бойынша және қабылданған НҚА бойынша есептерді қалыптастыру бойынша функционал көзделетін болады.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Жүйеге ҚР Үкіметі, ҚР Президенті Әкімшілігі де қосылатынын ескере отырып, болашақта Әділет министрлігінің аталған мемлекеттік органдарға заң жобалау қызметі бойынша есептерді ұсыну қажеттілігі болмайды.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Бұл өз кезегінде мемлекеттік органдар арасындағы құжат айналымын жояды.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Ғылыми сараптама жүргізу</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Мәдениет объектілерін цифрландыру бойынша бастамаларды іске асыру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МСМ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бюджеттен тыс қаражат (МЖӘ)</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rPr>
              <w:t>бюджеттен тыс қаражат (МЖӘ)</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бюджеттен тыс қаражат (МЖӘ)</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бюджеттен тыс қаражат (МЖӘ)</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val="kk-KZ" w:eastAsia="ru-RU"/>
              </w:rPr>
            </w:pPr>
            <w:r w:rsidRPr="00650EBB">
              <w:rPr>
                <w:rFonts w:ascii="Times New Roman" w:hAnsi="Times New Roman"/>
                <w:b/>
                <w:bCs/>
                <w:sz w:val="16"/>
                <w:szCs w:val="16"/>
                <w:lang w:eastAsia="ru-RU"/>
              </w:rPr>
              <w:t xml:space="preserve">Орындалған жоқ. </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Іске асыру мерзімі 2021 жылғы желтоқсан</w:t>
            </w:r>
          </w:p>
          <w:p w:rsidR="00F80BEB" w:rsidRPr="00650EBB" w:rsidRDefault="00F80BEB" w:rsidP="00C94274">
            <w:pPr>
              <w:spacing w:after="0" w:line="240" w:lineRule="auto"/>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Қазақстан Республикасы Үкіметінің 2017 жылғы 6 қарашадағы № 710 «»мемлекеттік-жекешелік әріптестікті іске асыру үшін, оның ішінде концессияға беруге жатпайтын объектілердің тізбесін бекіту туралы»» қаулысының негізінде Министрлік ҰЭМ-ге 27.02.2020 ж. № 06-03-10/661-И-ге МЖӘ арқылы жобаны іске асыру мүмкіндігі туралы түсіндірмелер беруге қатысты ресми сұрау салу жіберді. Сонымен қатар, министрлік жоба Тұжырымдамасын әзірлеп, іске асыру схемасын айқындауда.</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Cs/>
                <w:sz w:val="16"/>
                <w:szCs w:val="16"/>
                <w:lang w:val="kk-KZ" w:eastAsia="ru-RU"/>
              </w:rPr>
              <w:t>«»Цифрлық Қазақстан»» мемлекеттік бағдарламасының жаңа редакциядағы жоспарын іске асыру мерзімін ұзарту туралы ұсыныстар жолданды.</w:t>
            </w:r>
          </w:p>
        </w:tc>
      </w:tr>
      <w:tr w:rsidR="00F80BEB" w:rsidRPr="00D808FE"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67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Қоршаған орта мен табиғи ресурстар мониторингінің бірыңғай мемлекеттік жүйесін құру және енгізу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мың.</w:t>
            </w:r>
            <w:r w:rsidRPr="00650EBB">
              <w:rPr>
                <w:rFonts w:ascii="Times New Roman" w:hAnsi="Times New Roman"/>
                <w:sz w:val="16"/>
                <w:szCs w:val="16"/>
                <w:lang w:val="kk-KZ" w:eastAsia="ru-RU"/>
              </w:rPr>
              <w:br/>
              <w:t>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ЭГТРМ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ИҰ әзірлеу нәтижесі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жаңа бюджеттік бағдарлама</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b/>
                <w:sz w:val="16"/>
                <w:szCs w:val="16"/>
                <w:lang w:val="kk-KZ"/>
              </w:rPr>
              <w:t xml:space="preserve">Орындалған жоқ. </w:t>
            </w:r>
            <w:r w:rsidRPr="00650EBB">
              <w:rPr>
                <w:rFonts w:ascii="Times New Roman" w:hAnsi="Times New Roman"/>
                <w:sz w:val="16"/>
                <w:szCs w:val="16"/>
                <w:lang w:val="kk-KZ"/>
              </w:rPr>
              <w:t>Іске асыру мерзімі 2022 жылғы желтоқсан</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rPr>
              <w:t xml:space="preserve">«»Цифрлық Қазақстан»» мемлекеттік бағдарламасына өзгерістер мен толықтырулар енгізу жөніндегі «»қоршаған орта мен табиғи ресурстар мониторингінің бірыңғай мемлекеттік жүйесін құру және енгізу»» жобасында «»Қазақстан Республикасының қоршаған ортасы мен табиғи ресурстарының жай-күйі туралы Ұлттық деректер банкі»» АЖ құру»» ауыстырылды. Іске асыру 2021 жылдан басталады. Жобаның атауын ауыстыру 2021 жылғы 2 қаңтардағы Экологиялық кодексте «»қоршаған орта мен табиғи ресурстар мониторингінің бірыңғай мемлекеттік жүйесін құру және енгізу»» емес, «»Қазақстан Республикасының қоршаған </w:t>
            </w:r>
            <w:r w:rsidRPr="00650EBB">
              <w:rPr>
                <w:rFonts w:ascii="Times New Roman" w:hAnsi="Times New Roman"/>
                <w:sz w:val="16"/>
                <w:szCs w:val="16"/>
                <w:lang w:val="kk-KZ"/>
              </w:rPr>
              <w:lastRenderedPageBreak/>
              <w:t>ортасы мен табиғи ресурстарының жай-күйі туралы Ұлттық деректер банкі»» АЖ көзделгендігімен байланысты. Сондай-ақ, мемлекеттік бағдарлама бекітілгеннен кейін осы іс-шараны іске асыру бойынша егжей-тегжейлі жоспар әзірленеді.</w:t>
            </w:r>
          </w:p>
        </w:tc>
      </w:tr>
      <w:tr w:rsidR="00F80BEB" w:rsidRPr="00650EBB"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ind w:right="-221"/>
              <w:jc w:val="center"/>
              <w:rPr>
                <w:rFonts w:ascii="Times New Roman" w:hAnsi="Times New Roman"/>
                <w:b/>
                <w:sz w:val="16"/>
                <w:szCs w:val="16"/>
                <w:lang w:eastAsia="ru-RU"/>
              </w:rPr>
            </w:pPr>
            <w:r w:rsidRPr="00650EBB">
              <w:rPr>
                <w:rFonts w:ascii="Times New Roman" w:hAnsi="Times New Roman"/>
                <w:b/>
                <w:sz w:val="16"/>
                <w:szCs w:val="16"/>
                <w:lang w:eastAsia="ru-RU"/>
              </w:rPr>
              <w:lastRenderedPageBreak/>
              <w:t>Задача 4. «Умные» города</w:t>
            </w:r>
          </w:p>
        </w:tc>
      </w:tr>
      <w:tr w:rsidR="00F80BEB" w:rsidRPr="00650EBB"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tcPr>
          <w:p w:rsidR="00F80BEB" w:rsidRPr="00650EBB" w:rsidRDefault="00F80BEB" w:rsidP="00C94274">
            <w:pPr>
              <w:spacing w:after="0" w:line="240" w:lineRule="auto"/>
              <w:ind w:right="-221"/>
              <w:jc w:val="center"/>
              <w:rPr>
                <w:rFonts w:ascii="Times New Roman" w:hAnsi="Times New Roman"/>
                <w:b/>
                <w:sz w:val="16"/>
                <w:szCs w:val="16"/>
                <w:lang w:val="kk-KZ" w:eastAsia="ru-RU"/>
              </w:rPr>
            </w:pPr>
            <w:r w:rsidRPr="00650EBB">
              <w:rPr>
                <w:rFonts w:ascii="Times New Roman" w:hAnsi="Times New Roman"/>
                <w:b/>
                <w:sz w:val="16"/>
                <w:szCs w:val="16"/>
                <w:lang w:val="kk-KZ" w:eastAsia="ru-RU"/>
              </w:rPr>
              <w:t>Показатели результатов:</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14</w:t>
            </w:r>
          </w:p>
        </w:tc>
        <w:tc>
          <w:tcPr>
            <w:tcW w:w="2535"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rPr>
                <w:rFonts w:ascii="Times New Roman" w:hAnsi="Times New Roman"/>
                <w:bCs/>
                <w:sz w:val="16"/>
                <w:szCs w:val="16"/>
                <w:lang w:val="kk-KZ" w:eastAsia="ru-RU"/>
              </w:rPr>
            </w:pPr>
            <w:r w:rsidRPr="00650EBB">
              <w:rPr>
                <w:rFonts w:ascii="Times New Roman" w:hAnsi="Times New Roman"/>
                <w:color w:val="000000"/>
                <w:spacing w:val="2"/>
                <w:sz w:val="16"/>
                <w:szCs w:val="16"/>
                <w:shd w:val="clear" w:color="auto" w:fill="FFFFFF"/>
                <w:lang w:val="kk-KZ"/>
              </w:rPr>
              <w:t>«Ақылды» қалалардың жаһандық рейтингтерінің біріне енген Қазақстан қалаларының саны</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Бір.</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ЖАО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 xml:space="preserve"> -</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2</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2</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Көрсеткішке қол жеткізілді.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Екі қала 2019 жылы Ақылды қалалар рейтингісінде өз орнын сақтап қалды. Алматы қаласы: IESE Cities in Motion Index (CIMI) рейтингінде 174 қаланың ішінде 129-орын, Innovation Cities Index 2019 рейтингінде 414-орын.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Астана қаласы Innovation Cities Index 2019 рейтингінде 500 қаланың ішінен 467-орынды иеленді, ақылды қаланың кемелденуін бағалау моделіне (Smart City Maturity Model) негізделген IDC Smart City рейтингінде 2,48 балл кемелдену деңгейін алды.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Бұдан басқа, Алматы қаласы 2019 жылы қосымша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Mercer' s Quality og Living 2019</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рейтингіне енді - 231 қаланың ішінде 177-орын.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Анықтамалық:</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Mercer рейтингінде өмір сүру сапасы бойынша Венадан Бағдадқа дейінгі 231 қала қатысады.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Қалалар 39 фактор бойынша, оның ішінде саяси, экономикалық, экологиялық, жеке қауіпсіздік, денсаулық сақтау, білім беру, Көлік және басқа да қоғамдық қызметтер бойынша бағаланды. Қалалар жүз ұпайға ие болған Нью-Йоркпен салыстырылды.</w:t>
            </w:r>
          </w:p>
          <w:p w:rsidR="00F80BEB" w:rsidRPr="00650EBB" w:rsidRDefault="00F80BEB" w:rsidP="00C94274">
            <w:pPr>
              <w:spacing w:after="0" w:line="240" w:lineRule="auto"/>
              <w:ind w:left="-200" w:right="-221"/>
              <w:rPr>
                <w:rFonts w:ascii="Times New Roman" w:hAnsi="Times New Roman"/>
                <w:sz w:val="16"/>
                <w:szCs w:val="16"/>
                <w:lang w:eastAsia="ru-RU"/>
              </w:rPr>
            </w:pPr>
            <w:r w:rsidRPr="00650EBB">
              <w:rPr>
                <w:rFonts w:ascii="Times New Roman" w:hAnsi="Times New Roman"/>
                <w:bCs/>
                <w:sz w:val="16"/>
                <w:szCs w:val="16"/>
                <w:lang w:eastAsia="ru-RU"/>
              </w:rPr>
              <w:t>Бұл рейтинг ішкі тұрақтылық, қылмыс, құқық қорғау қызметінің тиімділігі және басқа елдермен қарым-қатынас негізінде қауіпсіздігі жақсы қалаларды анықтау мақсатында жүргізіледі.</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ind w:right="-221"/>
              <w:jc w:val="center"/>
              <w:rPr>
                <w:rFonts w:ascii="Times New Roman" w:hAnsi="Times New Roman"/>
                <w:b/>
                <w:sz w:val="16"/>
                <w:szCs w:val="16"/>
                <w:lang w:eastAsia="ru-RU"/>
              </w:rPr>
            </w:pPr>
            <w:r w:rsidRPr="00650EBB">
              <w:rPr>
                <w:rFonts w:ascii="Times New Roman" w:hAnsi="Times New Roman"/>
                <w:b/>
                <w:sz w:val="16"/>
                <w:szCs w:val="16"/>
                <w:lang w:val="kk-KZ" w:eastAsia="ru-RU"/>
              </w:rPr>
              <w:t>Іс-шаралар:</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68</w:t>
            </w:r>
          </w:p>
        </w:tc>
        <w:tc>
          <w:tcPr>
            <w:tcW w:w="2535"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w:t>
            </w:r>
            <w:r w:rsidR="00F80BEB" w:rsidRPr="00650EBB">
              <w:rPr>
                <w:rFonts w:ascii="Times New Roman" w:hAnsi="Times New Roman"/>
                <w:sz w:val="16"/>
                <w:szCs w:val="16"/>
                <w:lang w:val="kk-KZ" w:eastAsia="ru-RU"/>
              </w:rPr>
              <w:t xml:space="preserve">Smart Astana»» компоненттерін </w:t>
            </w:r>
            <w:r w:rsidRPr="00650EBB">
              <w:rPr>
                <w:rFonts w:ascii="Times New Roman" w:hAnsi="Times New Roman"/>
                <w:sz w:val="16"/>
                <w:szCs w:val="16"/>
                <w:lang w:val="kk-KZ" w:eastAsia="ru-RU"/>
              </w:rPr>
              <w:t>«</w:t>
            </w:r>
            <w:r w:rsidR="00F80BEB" w:rsidRPr="00650EBB">
              <w:rPr>
                <w:rFonts w:ascii="Times New Roman" w:hAnsi="Times New Roman"/>
                <w:sz w:val="16"/>
                <w:szCs w:val="16"/>
                <w:lang w:val="kk-KZ" w:eastAsia="ru-RU"/>
              </w:rPr>
              <w:t>Smart Astana»» тұжырымдамасына сәйкес іске асыру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Нұр-Сұлтан қаласының әкімдігі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тұжырымдаманы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color w:val="000000"/>
                <w:sz w:val="16"/>
                <w:szCs w:val="16"/>
                <w:lang w:eastAsia="ru-RU"/>
              </w:rPr>
            </w:pPr>
            <w:r w:rsidRPr="00650EBB">
              <w:rPr>
                <w:rFonts w:ascii="Times New Roman" w:hAnsi="Times New Roman"/>
                <w:color w:val="000000"/>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color w:val="000000"/>
                <w:sz w:val="16"/>
                <w:szCs w:val="16"/>
                <w:lang w:eastAsia="ru-RU"/>
              </w:rPr>
            </w:pPr>
            <w:r w:rsidRPr="00650EBB">
              <w:rPr>
                <w:rFonts w:ascii="Times New Roman" w:hAnsi="Times New Roman"/>
                <w:color w:val="000000"/>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ЖБ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Ішінара орындалды.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112 Бірыңғай кезекшілік-диспетчерлік қызметті енгізу (шұғыл жағдайларда) ден қою уақытын 30% - ға, жалған шақырулар санын 45% - ға қысқартуға мүмкіндік береді.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Сондай-ақ, 2020 жылы эпидемиологиялық жағдайды бақылау және жедел медициналық көмек базасында Covid19-мен күресу бойынша </w:t>
            </w:r>
            <w:r w:rsidRPr="00650EBB">
              <w:rPr>
                <w:rFonts w:ascii="Times New Roman" w:hAnsi="Times New Roman"/>
                <w:bCs/>
                <w:sz w:val="16"/>
                <w:szCs w:val="16"/>
                <w:lang w:eastAsia="ru-RU"/>
              </w:rPr>
              <w:lastRenderedPageBreak/>
              <w:t>жедел шаралар қабылдау үшін ахуалдық орталық ашылды. Қазірдің өзінде деректерді өзектендіруді жеделдету, адам қателіктерін болдырмау және ресурстарды босату үшін әртүрлі Мисалармен (деректер көздерімен) интеграциялау бойынша жұмыс жүргізілуде.</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Сергек</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МЖӘ жобасы аяқталды. 2019 жылдың қорытындысы бойынша 2017 жылдың ұқсас кезеңімен салыстырғанда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Сергек</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жобасы енгізілгенге дейін) ЖКО санының 20% - ға, жолдарда өлім-жітімнің 29% - ға (53-тен 29-ға дейін) төмендеуі және қоғамдық орындарда қылмыстың 47% - ға төмендеуі тіркелді.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Бүгінгі күні 10 антенна-діңгекті тіректер орнатылды (BI Family - оңтүстік жағы, BI Family - солтүстік-батыс жағы, Күйгенжар кенті, Ильинка кенті, Пригородный ауданы, газ аппаратурасы ауданы, BI Group Village - Deluxe ауданында, оңтүстік-шығыс, Чехоев көшесі 37, Nova City көшесі 38), қалған учаскелер 2021 жылдың бірінші тоқсанында аяқталады.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Бүгінде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iQala</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орталығы тәулік бойы тікелей 152 қызметті ұсынады, оларды бұрын әртүрлі монополистер мен мемлекеттік мекемелер көрсеткен.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Барлық функционал үш өлшемді фотореалистік дерекқорға арналған 2D (егжей-тегжейлі жоспарлау жобасы, функционалдық зондтау, жер учаскелері, жылжымайтын мүлік объектілері және т.б.) және 3D карталары бар геоақпараттық платформа түрінде жасалады.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Ол үшін қала үстінен 5 мыңға жуық ұшу жүзеге асырылды және 801 км2 көлемінде елорданың жер учаскелері 1 пиксельге 3 см-ге дейінгі дәлдікпен цифрландырылды.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Жер бедерінің цифрлық моделі мен елорда бедерінің цифрлық моделі толығымен салынды, салынған бөліктің 100% 3D моделі салынды, қала аумағының 100% - ы (2D карта) цифрланды, қаланың инженерлік желілері 75% - ға цифрланды.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Жобаны 2021 жылдың 2 тоқсанында аяқтау жоспарланып отыр.</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Елорда әкімінің тапсырмасына сәйкес Нұр-сұлтан қаласы әкімдігінің жанынан цифрландыру жөніндегі IT-Кеңес (бұдан әрі - IT - кеңес) құрылды.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lastRenderedPageBreak/>
              <w:t>Өткен жылы ат кеңесінің 3 отырысы өткізіліп, 8 жоба қаралды. Әр жоба бойынша нүктелі жұмыс жүргізіледі.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Бүгінгі таңда елорда әкімдігі елорданың инновациялық экожүйесін дамытуға ерекше көңіл бөледі. Осылайша, жүйелі түрде елордалық стартап жобалар мен жаңа бастаған кәсіпкерлердің қалалық шешімдерін қолдау бойынша іс-шаралар өткізіледі.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1. Жыл сайын біз пилоттық жобаларды іске асыру үшін білім беру бағдарламаларын, инвестициялар мен алаңдарды ұсына отырып, қаланың стартап қауымдастығына мыңға жуық жаңа қатысушыларды тартамыз.</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2020 жылы 3 ірі іс-шара өткізілді.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1-ші іс-шара-инженерлік, бағдарламалау, робототехника және 3D модельдеу сияқты пәндерден тұратын қалалық STEM олимпиадасы.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Өткен STEM-олимпиадаға 44 мектеп командасы қатысты, барлығы 90-ға жуық оқушы қатысты.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Елордалық байқау жеңімпаздары республикалық STEM Олимпиадасына жолдама алды.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Сондай-ақ, 26-27 қарашада (Хакатон) және 28-29 қарашада (стартап уикенд) онлайн форматта өткен Startup Weekend және Хакатон форматында 2 инновациялық конкурс өткізілді. Осы конкурстар шеңберінде қала үшін ең үздік технологиялық шешімдер конкурсы өткізілді, олар кейіннен қаржыландырылды және олардың өнімдерін тестілеу үшін пилоттық алаңдар берілді.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Сондай - ақ, 2020 жылы IDC халықаралық компаниясының нұсқасы бойынша Нұр-сұлтанның зияткерлік көлік жүйесі Еуропа, ТМД және Орталық Азия елдері арасында бірінші орын алды.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Мемлекеттік көрсетілетін қызметтер тізіліміне сәйкес 698 Мемлекеттік қызметтің 159-ы әкімдікке бекітілген.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Қазіргі уақытта барлығы 159 мемлекеттік қызмет (бұдан әрі – мемлекеттік қызмет), 144 Мемлекеттік қызмет немесе 90,5% «»электрондық үкімет»»порталында электрондық форматта қолжетімді.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Әкімдік ҚР ЦДИАӨМ Мемлекеттік қызметтер комитетімен бірлесіп, </w:t>
            </w:r>
            <w:r w:rsidRPr="00650EBB">
              <w:rPr>
                <w:rFonts w:ascii="Times New Roman" w:hAnsi="Times New Roman"/>
                <w:bCs/>
                <w:sz w:val="16"/>
                <w:szCs w:val="16"/>
                <w:lang w:eastAsia="ru-RU"/>
              </w:rPr>
              <w:lastRenderedPageBreak/>
              <w:t>Мемлекеттік қызметтер платформасын әзірлеу бойынша жұмыс жүргізді NS.GOV.KZ (осы платформа базасында 15 мемлекеттік қызмет + баламалы негізде 12 қызмет автоматтандырылды).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Осылайша, 2020 жылдың қорытындысы бойынша электрондық форматқа көшірілген мемлекеттік қызметтер саны 100% - ға жетті.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Анықтама: 2020 жылы әкімдік 6 996 182 өтініш қабылдады, оның ішінде: қағаз форматта – 895 588 (немесе 12,81%),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Азаматтарға арналған үкімет</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МК</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КЕАҚ арқылы – 94 568 (немесе 1,36%), электрондық түрде-6 006 026 (немесе 85,85%).</w:t>
            </w:r>
          </w:p>
          <w:p w:rsidR="00F80BEB" w:rsidRPr="00650EBB" w:rsidRDefault="00F80BEB" w:rsidP="00C94274">
            <w:pPr>
              <w:spacing w:after="0" w:line="240" w:lineRule="auto"/>
              <w:ind w:right="-221"/>
              <w:rPr>
                <w:rFonts w:ascii="Times New Roman" w:hAnsi="Times New Roman"/>
                <w:sz w:val="16"/>
                <w:szCs w:val="16"/>
                <w:lang w:eastAsia="ru-RU"/>
              </w:rPr>
            </w:pPr>
            <w:r w:rsidRPr="00650EBB">
              <w:rPr>
                <w:rFonts w:ascii="Times New Roman" w:hAnsi="Times New Roman"/>
                <w:bCs/>
                <w:sz w:val="16"/>
                <w:szCs w:val="16"/>
                <w:lang w:eastAsia="ru-RU"/>
              </w:rPr>
              <w:t>2019 жылмен салыстырғанда 2020 жылы көрсетілген мемлекеттік қызметтер саны 235 мыңға (3,6%), электрондық түрде 506 мыңға (4,45%) артты.</w:t>
            </w:r>
          </w:p>
        </w:tc>
      </w:tr>
      <w:tr w:rsidR="00F80BEB"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69</w:t>
            </w:r>
          </w:p>
        </w:tc>
        <w:tc>
          <w:tcPr>
            <w:tcW w:w="2535"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w:t>
            </w:r>
            <w:r w:rsidR="00F80BEB" w:rsidRPr="00650EBB">
              <w:rPr>
                <w:rFonts w:ascii="Times New Roman" w:hAnsi="Times New Roman"/>
                <w:sz w:val="16"/>
                <w:szCs w:val="16"/>
                <w:lang w:val="kk-KZ" w:eastAsia="ru-RU"/>
              </w:rPr>
              <w:t>Smart Almaty»» компоненттерін «»Smart Almaty»» тұжырымдамасына сәйкес іске асыру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Алматы қаласының әкімдігі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тұжырымдаманы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ЖБ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sz w:val="16"/>
                <w:szCs w:val="16"/>
                <w:lang w:eastAsia="ru-RU"/>
              </w:rPr>
            </w:pPr>
            <w:r w:rsidRPr="00650EBB">
              <w:rPr>
                <w:rFonts w:ascii="Times New Roman" w:hAnsi="Times New Roman"/>
                <w:b/>
                <w:sz w:val="16"/>
                <w:szCs w:val="16"/>
                <w:lang w:eastAsia="ru-RU"/>
              </w:rPr>
              <w:t>Орындалды.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eastAsia="ru-RU"/>
              </w:rPr>
              <w:t xml:space="preserve">1) </w:t>
            </w:r>
            <w:r w:rsidRPr="00650EBB">
              <w:rPr>
                <w:rFonts w:ascii="Times New Roman" w:hAnsi="Times New Roman"/>
                <w:sz w:val="16"/>
                <w:szCs w:val="16"/>
                <w:lang w:val="kk-KZ" w:eastAsia="ru-RU"/>
              </w:rPr>
              <w:t>«»</w:t>
            </w:r>
            <w:r w:rsidRPr="00650EBB">
              <w:rPr>
                <w:rFonts w:ascii="Times New Roman" w:hAnsi="Times New Roman"/>
                <w:sz w:val="16"/>
                <w:szCs w:val="16"/>
                <w:lang w:eastAsia="ru-RU"/>
              </w:rPr>
              <w:t>тұрғындарға қолжетімді сервис</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жобасын енгізу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
                <w:sz w:val="16"/>
                <w:szCs w:val="16"/>
                <w:lang w:val="kk-KZ" w:eastAsia="ru-RU"/>
              </w:rPr>
              <w:t>Мерзімі</w:t>
            </w:r>
            <w:r w:rsidRPr="00650EBB">
              <w:rPr>
                <w:rFonts w:ascii="Times New Roman" w:hAnsi="Times New Roman"/>
                <w:sz w:val="16"/>
                <w:szCs w:val="16"/>
                <w:lang w:val="kk-KZ" w:eastAsia="ru-RU"/>
              </w:rPr>
              <w:t>-желтоқсан 2017-Маусым 2019</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
                <w:sz w:val="16"/>
                <w:szCs w:val="16"/>
                <w:lang w:val="kk-KZ" w:eastAsia="ru-RU"/>
              </w:rPr>
              <w:t>Факт</w:t>
            </w:r>
            <w:r w:rsidRPr="00650EBB">
              <w:rPr>
                <w:rFonts w:ascii="Times New Roman" w:hAnsi="Times New Roman"/>
                <w:sz w:val="16"/>
                <w:szCs w:val="16"/>
                <w:lang w:val="kk-KZ" w:eastAsia="ru-RU"/>
              </w:rPr>
              <w:t>-іске асырылды-сәуір 2019</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Шығыстар сметасын, жұмыс жоспарларын, есептерді, ағымдағы жұмыстарға өтінімдерді, жалпы жиналыстардың электрондық хаттамаларын және онлайн-дауыс беруді қалыптастыру процестері автоматтандырылған. Бүгінгі таңда жүйеде 79,7% (824-тен 657) жұмыс істейді.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«»сел қауіптілігінің цифрлық мониторингі»» жобасын енгізу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
                <w:sz w:val="16"/>
                <w:szCs w:val="16"/>
                <w:lang w:val="kk-KZ" w:eastAsia="ru-RU"/>
              </w:rPr>
              <w:t>Мерзімі</w:t>
            </w:r>
            <w:r w:rsidRPr="00650EBB">
              <w:rPr>
                <w:rFonts w:ascii="Times New Roman" w:hAnsi="Times New Roman"/>
                <w:sz w:val="16"/>
                <w:szCs w:val="16"/>
                <w:lang w:val="kk-KZ" w:eastAsia="ru-RU"/>
              </w:rPr>
              <w:t>-қаңтар 2018-мамыр 2021</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
                <w:sz w:val="16"/>
                <w:szCs w:val="16"/>
                <w:lang w:val="kk-KZ" w:eastAsia="ru-RU"/>
              </w:rPr>
              <w:t>Факт</w:t>
            </w:r>
            <w:r w:rsidRPr="00650EBB">
              <w:rPr>
                <w:rFonts w:ascii="Times New Roman" w:hAnsi="Times New Roman"/>
                <w:sz w:val="16"/>
                <w:szCs w:val="16"/>
                <w:lang w:val="kk-KZ" w:eastAsia="ru-RU"/>
              </w:rPr>
              <w:t>-қаңтар 2018 (ЖСҚ әзірлеудің басталуы) - қыркүйек 2020 ж.</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ТЖ болжау желісі бойынша мореналық көлдерде, бөгеттерде, сел ошақтарында және кіші және Үлкен Алматы өзендері бассейндерінің өзен арналарында 10 станция салынды. «»Қазселденқорғау»» ММ және ТЖД АГЭТУ-де бағдарламалық қамтамасыз ету әзірленді және диспетчерлік орындар құрылды. 159 датчикті пайдалана отырып, 31 сел қаупі бар объектіге үздіксіз мониторинг жүргізіледі.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«»Алматы қаласының Ахуалдық орталығы»» жобасын енгізу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
                <w:sz w:val="16"/>
                <w:szCs w:val="16"/>
                <w:lang w:val="kk-KZ" w:eastAsia="ru-RU"/>
              </w:rPr>
              <w:t>Мерзімі</w:t>
            </w:r>
            <w:r w:rsidRPr="00650EBB">
              <w:rPr>
                <w:rFonts w:ascii="Times New Roman" w:hAnsi="Times New Roman"/>
                <w:sz w:val="16"/>
                <w:szCs w:val="16"/>
                <w:lang w:val="kk-KZ" w:eastAsia="ru-RU"/>
              </w:rPr>
              <w:t>-ақпан 2018-ақпан 2019</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
                <w:sz w:val="16"/>
                <w:szCs w:val="16"/>
                <w:lang w:val="kk-KZ" w:eastAsia="ru-RU"/>
              </w:rPr>
              <w:t>Факт</w:t>
            </w:r>
            <w:r w:rsidRPr="00650EBB">
              <w:rPr>
                <w:rFonts w:ascii="Times New Roman" w:hAnsi="Times New Roman"/>
                <w:sz w:val="16"/>
                <w:szCs w:val="16"/>
                <w:lang w:val="kk-KZ" w:eastAsia="ru-RU"/>
              </w:rPr>
              <w:t>-іске асырылды.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2018 жылы Алматы қаласының негізгі көрсеткіштерінің мониторинг жүйесі (бұдан әрі – ахуалдық орталық) енгізілді, онда 1 500-ден астам индикаторға мониторинг және талдау жүргізіледі. Мемлекеттік органдардың 15 ақпараттық жүйесімен интеграция жүзеге асырылды, BigData модулі қалыптастырылды.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Алматы қаласының ахуалдық орталығында «»Қауіпсіздік»» бағыты бойынша мониторингтің мынадай модульдері іске асырылды: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Қылмыстық құқық бұзушылықтар мониторингі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Алматы қаласының Ахуалдық орталығына Қазақстан Республикасы Бас прокуратурасының Құқықтық статистика және арнайы есепке алу жөніндегі комитетінің қылмыстық құқық бұзушылықтар картасынан күн сайынғы негізде деректер келіп түседі.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Жол-көлік оқиғаларының мониторингі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Алматы қаласының Ахуалдық орталығына Қазақстан Республикасы Бас прокуратурасының Құқықтық статистика және арнайы есепке алу жөніндегі комитетінің авариялылық картасынан күн сайынғы негізде деректер келіп түседі.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Төтенше жағдайлар мониторингі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Алматы қаласының Ахуалдық орталығына күн сайын Алматы қаласының бірыңғай кезекші-диспетчерлік қызметінен қалада тіркелген төтенше жағдайлар, авариялық-құтқару іс-шаралары және іздестіру-құтқару іс-шаралары бойынша деректер келіп түседі.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Көлік ағындарының мониторингі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Алматы қаласының Ахуалдық орталығына күн сайын Алматы қаласының аумағындағы көлік ағындары бойынша «»жол қозғалысы қауіпсіздігі»» автоматтандырылған ақпараттық жүйесінен (ЖҚҚ ААЖ) деректер келіп түседі.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5. Covid-19 мониторингі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Алматы қаласының Ахуалдық орталығына күн сайын КВИ-ға қарсы іс-қимыл жөніндегі шаралардың барысы туралы жедел деректер келіп түседі.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«»OpenAlmaty»» жобасын кеңейту»»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I кезең-мобильді қосымшаны іске асыру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Мерзімі-шілде 2018-сәуір 2019</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Факт-іске асырылды-тамыз 2019</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2018 жылдың қыркүйегінен бастап </w:t>
            </w:r>
            <w:r w:rsidRPr="00650EBB">
              <w:rPr>
                <w:rFonts w:ascii="Times New Roman" w:hAnsi="Times New Roman"/>
                <w:sz w:val="16"/>
                <w:szCs w:val="16"/>
                <w:lang w:val="kk-KZ" w:eastAsia="ru-RU"/>
              </w:rPr>
              <w:lastRenderedPageBreak/>
              <w:t>өтініштерді беру және қарау ыңғайлылығы үшін IOS және Android базасында OpenAlmaty қосымшасы құрылды. Бұл шара қала тұрғындарының өтініш беру мүмкіндігі мен ыңғайлылығын едәуір арттырды.</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II кезең-КО жаңғырту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Мерзімі-қараша 2018-желтоқсан 2019</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val="kk-KZ" w:eastAsia="ru-RU"/>
              </w:rPr>
              <w:t xml:space="preserve">Бүгінгі күні қызметтің байланыс орталығында 101 – 23 диспетчер (ауысымда 5), 102 – 56 (ауысымда 14), 103 – 102 (ауысымда 29), 112-12 (ауысымда 3) бар. </w:t>
            </w:r>
            <w:r w:rsidRPr="00650EBB">
              <w:rPr>
                <w:rFonts w:ascii="Times New Roman" w:hAnsi="Times New Roman"/>
                <w:sz w:val="16"/>
                <w:szCs w:val="16"/>
                <w:lang w:eastAsia="ru-RU"/>
              </w:rPr>
              <w:t>Күн сайын 101 қызметіне 500 – ден астам, 102 – 2 000 – нан астам, 103-2 500-ден астам, 112-1 500-ден астам қоңырау түседі. Осыған байланысты 112 101, 102, 103 және 112 қызметтерді бірыңғай қызметке біріктіру үшін 124 операторды (ауысымына 31) қабылдау және оқыту жоспарлануда.</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5) </w:t>
            </w:r>
            <w:r w:rsidRPr="00650EBB">
              <w:rPr>
                <w:rFonts w:ascii="Times New Roman" w:hAnsi="Times New Roman"/>
                <w:sz w:val="16"/>
                <w:szCs w:val="16"/>
                <w:lang w:val="kk-KZ" w:eastAsia="ru-RU"/>
              </w:rPr>
              <w:t>«»</w:t>
            </w:r>
            <w:r w:rsidRPr="00650EBB">
              <w:rPr>
                <w:rFonts w:ascii="Times New Roman" w:hAnsi="Times New Roman"/>
                <w:sz w:val="16"/>
                <w:szCs w:val="16"/>
                <w:lang w:eastAsia="ru-RU"/>
              </w:rPr>
              <w:t>жол қозғалысы қауіпсіздігі ААЖ»» жобасын кеңейту»»</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Мерзімі-2018 жыл-2020 жыл</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Факт-2018 ж. (ЖСҚ әзірлеудің басталуы) – 2020 ж. желтоқсан</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Ағымдағы жылы 142 бейнепост орнатуға жобалық-сметалық құжаттама әзірлеу жұмыстары аяқталды, мемлекеттік сараптаманың оң қорытындысы алынды. Бюджет қаражатын оңтайландырумен және посттар санының ұлғаюымен ұқсас шешімнің түсуіне байланысты конкурс тоқтатылды.</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Қазіргі уақытта Алматы қаласында жол қауіпсіздігін қамтамасыз ету бойынша 2 АЖ жұмыс істейді: ЖҚҚ ААЖ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Сергек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ЖҚҚ ААЖ ұзақ уақыт жұмыс істейді және ауыстырылатын АЖ болып табылады. Ал «»Сергек»» жобасы жаңа перспективалық жоба болып табылады. Қазіргі уақытта әртүрлі форматтағы 1956 камерадан 400 АӨК жұмыс істейді (желілік және қиылыстарда).</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Covid-19 короновирустық инфекциясымен пандемиямен күресу аясында бірқатар бейнебақылау қызметтері құрылды. Осылайша, барлық құқыққа қарсы әрекеттерге жедел ден қою мақсатында 23 блок-бекетте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Сергек</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аппараттық-бағдарламалық кешендері,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Сергек блок-Пост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Сергек-бақылау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Сергек-Патруль</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мобильді қосымшалары орнатылды, олар өңірлік штабқа, полиция департаментіне </w:t>
            </w:r>
            <w:r w:rsidRPr="00650EBB">
              <w:rPr>
                <w:rFonts w:ascii="Times New Roman" w:hAnsi="Times New Roman"/>
                <w:sz w:val="16"/>
                <w:szCs w:val="16"/>
                <w:lang w:eastAsia="ru-RU"/>
              </w:rPr>
              <w:lastRenderedPageBreak/>
              <w:t>және ішкі істер министрлігіне тұрақты түрде деректерді шығарумен барлық өтіп жатқан және өтіп бара жатқан адамдардың есебін және мониторингін қамтамасыз етеді.</w:t>
            </w:r>
          </w:p>
          <w:p w:rsidR="00F80BEB" w:rsidRPr="00650EBB" w:rsidRDefault="00F80BEB" w:rsidP="00C94274">
            <w:pPr>
              <w:spacing w:after="0" w:line="240" w:lineRule="auto"/>
              <w:ind w:left="-60" w:right="-3" w:firstLine="94"/>
              <w:jc w:val="both"/>
              <w:rPr>
                <w:rFonts w:ascii="Times New Roman" w:hAnsi="Times New Roman"/>
                <w:sz w:val="16"/>
                <w:szCs w:val="16"/>
                <w:lang w:eastAsia="ru-RU"/>
              </w:rPr>
            </w:pPr>
            <w:r w:rsidRPr="00650EBB">
              <w:rPr>
                <w:rFonts w:ascii="Times New Roman" w:hAnsi="Times New Roman"/>
                <w:sz w:val="16"/>
                <w:szCs w:val="16"/>
                <w:lang w:eastAsia="ru-RU"/>
              </w:rPr>
              <w:t xml:space="preserve">Қоғамдық қауіпсіздікті қамтамасыз ету аясында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Қазақтелеком</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АҚ-ның 3628 аулалық бейнебақылау камералары жұмыс істейді.</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eastAsia="ru-RU"/>
              </w:rPr>
              <w:t xml:space="preserve">6) </w:t>
            </w:r>
            <w:r w:rsidRPr="00650EBB">
              <w:rPr>
                <w:rFonts w:ascii="Times New Roman" w:hAnsi="Times New Roman"/>
                <w:sz w:val="16"/>
                <w:szCs w:val="16"/>
                <w:lang w:val="kk-KZ" w:eastAsia="ru-RU"/>
              </w:rPr>
              <w:t>«»</w:t>
            </w:r>
            <w:r w:rsidRPr="00650EBB">
              <w:rPr>
                <w:rFonts w:ascii="Times New Roman" w:hAnsi="Times New Roman"/>
                <w:sz w:val="16"/>
                <w:szCs w:val="16"/>
                <w:lang w:eastAsia="ru-RU"/>
              </w:rPr>
              <w:t>азаматтар көп жиналатын орындардың бейнемониторинг жүйесі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жобасын енгізу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Мерзімі-2018 жыл-2020 жыл</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Факт-2018 ж. (ЖСҚ әзірлеудің басталуы) – 2020 ж. желтоқсан</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Жоба аясында 1000 қоғамдық бейнебақылау камерасын орнату жоспарлануда.</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Жобада келесі жұмыс түрлерін қамтитын азаматтар көп жиналатын орындардың бейне мониторингінің қолданыстағы жүйесін жаңғырту және кеңейту қарастырылған:</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1000 бейнебақылау камерасын орнату;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Қолданыстағы 103 бейнебақылау камерасын жаңғырту;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665 дана жаңа тіректерді орнату.;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540 км-ден астам талшықты-оптикалық байланыс желісін төсеу.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5. Жедел басқару орталығы мен мониторинг орталығын қайта жабдықтау және жарақтандыру.</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2017 жылдың желтоқсан айында жобалық-сметалық құжаттаманы әзірлеуге шарт жасалды, 2018 жылдың 21 желтоқсанында жобалық-сметалық құжаттама мемлекеттік сараптамаға жіберілді, қазіргі уақытта мемлекеттік сараптамадан оң қорытынды алынды. Конкурстық рәсімдер аяқталды, конкурстық құжаттаманың өтінімдерін тексеру бойынша жұмыстар жүргізілуде. Құрылыс-монтаж жұмыстарын іске асыру мерзімі 2019-2020 жж.</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7. 2018 жылы «»ABM-building 2007»» ЖШС компаниясы «»Алматы қалалық»» МКК диспетчерлік орталығына SMAR технологиясын қолдайтын және сыртқы жарықтандыру желілерін басқаруға мүмкіндік беретін АСУНО бағдарламалық жасақтамасын әзірледі және орнатты. 2020 жылдың соңында қалада SMART-жарықтандыру функциясы бар 11 161 жарықдиодты шам орнатылды. МЖӘ </w:t>
            </w:r>
            <w:r w:rsidRPr="00650EBB">
              <w:rPr>
                <w:rFonts w:ascii="Times New Roman" w:hAnsi="Times New Roman"/>
                <w:sz w:val="16"/>
                <w:szCs w:val="16"/>
                <w:lang w:val="kk-KZ" w:eastAsia="ru-RU"/>
              </w:rPr>
              <w:lastRenderedPageBreak/>
              <w:t>шартына сәйкес, 2023 жылдың соңында Алматы қаласы бойынша 44 565 шамда SMART-жарықтандыруды енгізу күтілуде.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8. 3-4 сынып және 1 сыныптарда «»бағдарламалау негіздері»» пәні енгізілді. Алматы қаласы бойынша 1,3 және 4 сынып оқушыларының үлесі - 84 478 (207 мемлекеттік мектеп) және 6 218 (70 жеке мектеп) құрайды.</w:t>
            </w:r>
          </w:p>
          <w:p w:rsidR="00F80BEB" w:rsidRPr="00650EBB" w:rsidRDefault="00F80BEB" w:rsidP="00C94274">
            <w:pPr>
              <w:spacing w:after="0" w:line="240" w:lineRule="auto"/>
              <w:ind w:right="-221"/>
              <w:rPr>
                <w:rFonts w:ascii="Times New Roman" w:hAnsi="Times New Roman"/>
                <w:sz w:val="16"/>
                <w:szCs w:val="16"/>
                <w:lang w:val="kk-KZ" w:eastAsia="ru-RU"/>
              </w:rPr>
            </w:pPr>
            <w:r w:rsidRPr="00650EBB">
              <w:rPr>
                <w:rFonts w:ascii="Times New Roman" w:hAnsi="Times New Roman"/>
                <w:sz w:val="16"/>
                <w:szCs w:val="16"/>
                <w:lang w:val="kk-KZ" w:eastAsia="ru-RU"/>
              </w:rPr>
              <w:t>STEM-элементтерді (робототехника, виртуалды шындық, 3D-принтинг және басқалар) қосуды ескере отырып, 5-11-сынып бағдарламаларын өзектендіру. 5-9 сынып бағдарламасы бойынша мемлекеттік мектептерде 131 256 оқушы, ал жеке меншік мектептерде 6 767 оқушы білім алды. 10-11 сыныптар бағдарламасы бойынша мемлекеттік мектептерде 22 634, жеке меншік мектептерде 1 701 білім алды.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70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«»Smart Shymkent»» компоненттерін «»Smart Shymkent»» тұжырымдамасына сәйкес іске асыру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Шымкент қаласының әкімдігі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тұжырымдаманы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 - </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rPr>
                <w:rFonts w:ascii="Times New Roman" w:hAnsi="Times New Roman"/>
                <w:sz w:val="16"/>
                <w:szCs w:val="16"/>
                <w:lang w:eastAsia="ru-RU"/>
              </w:rPr>
            </w:pPr>
            <w:r w:rsidRPr="00650EBB">
              <w:rPr>
                <w:rFonts w:ascii="Times New Roman" w:hAnsi="Times New Roman"/>
                <w:sz w:val="16"/>
                <w:szCs w:val="16"/>
                <w:lang w:eastAsia="ru-RU"/>
              </w:rPr>
              <w:t xml:space="preserve"> -</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ЖБ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Ішінара орындалды.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Тұрғын үй-коммуналдық шаруашылық саласын цифрландыру бойынша 3 жоба іске асырылды, атап айтқанда:</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1.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Ақылды квартал</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жобасы.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2018 жылы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Нұрсат</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тұрғын үй алабында орналасқан 5 көпқабатты тұрғын үйде пилоттық жоба іске асырылды.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Бұл жобада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e-SHANYRAQ</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ақпараттық жүйесіне жылу, ауыз су, электр жүйелеріне деректерді қашықтықтан беретін цифрлық жалпыүйлік есептеу құралдары орнатылып, қосылған.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Тұрғын үйлерге IoT элементтерін енгізу</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жобасы.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Бекітілген іс-шаралар жоспарына сәйкес, қала аумағында орналасқан 70 көп қабатты тұрғын үйде суды, жылуды және электр энергиясын қашықтықтан беретін үйге ортақ есептеу құралдары орнатылған.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3.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IoT элементтерін әлеуметтік ортаға енгізу</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жобасы.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Қала аумағында орналасқан 127 әлеуметтік нысандарда (65 мектеп, 44 балабақша, 18 емхана) деректерді қашықтықтан беретін коммуналдық қызметтерді (ауыз су, жылу және электр) есептеу құралдары орнатылды.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Ағымдағы жылы жеке инвестор қаражаты есебінен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электрондық билеттеу</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жобасы іске асырылды, қоғамдық көлікте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Tolem</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жүйесімен жабдықталған валидаторлар орнатылды.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lastRenderedPageBreak/>
              <w:t xml:space="preserve">Қазіргі уақытта 160 мыңнан астам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Tolem</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картасы сатылды, барлық 800 автобус «»Tolem»»жүйесінің құрылғыларымен жабдықталған.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Автоматтандырылған қызметтер.</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1. Балаларды балабақшаларға кезекке қою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indigo24.kz»»;</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 Балабақшаға құжаттар мен балаларды қабылдау - «»indigo24.kz»»;</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3. Мектеп жасындағы балаларды 1-сыныпқа қабылдау-»»school.shymkent.edu.kz»»;</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4. Техникалық және кәсіптік білім беру саласындағы 8 мемлекеттік қызмет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college.snation.kz»»;</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5. Қосымша білім беру мекемелеріне құжаттарды қабылдау және оқуға қабылдау –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Mindal»»;</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6. Egov порталы (Е-әкімдік) арқылы жетім балалар мен ата-анасының қамқорлығынсыз қалған балаларға көрсетілетін 8 мемлекеттік қызмет);</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7. Педагогтерді жұмысқа қабылдау – «»HR-Process»».</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Сонымен қатар, интернетпен қамтамасыз ету бойынша-147 мектеп кең жолақты Интернетке қосылған.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Қазіргі уақытта 32 медициналық ұйымда (13 емхана, 19 аурухана)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ДамуМед</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ақпараттық жүйесі енгізілді және жұмыс істейді.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1.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Жедел медициналық көмек қызметін жаңғырту-103</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жобасы.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Жоба қала тұрғындарына жедел жәрдемнің уақытылы және сапалы көрсетілуін қарастырады, үздіксіз шақыруды қамтамасыз ету үшін Call-орталық құрылды, сондай-ақ жедел жәрдем станциясының ақпараттандыру және автоматтандыру жүйесін жаңғырту.</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Бүгінгі күні жоба бойынша жедел жәрдем қызметіне 100 бірлік арнайы автокөлік жеткізіліп, жұмыс істеуде.</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Шымкент қаласының барлық 36 Денсаулық сақтау мекемелері интернет желісіне қосылған. Тегін медициналық көмек көрсететін 75 жекеменшік медициналық ұйымда медициналық ақпараттық жүйе енгізілген. Денсаулық сақтау мекемелерін компьютерлік жабдықтау 78% құрайды, мемлекеттік-жекешелік әріптестік шеңберінде 220 компьютер сатып алынды. 2021 жылдан бастап мемлекеттік-жекешелік әріптестік </w:t>
            </w:r>
            <w:r w:rsidRPr="00650EBB">
              <w:rPr>
                <w:rFonts w:ascii="Times New Roman" w:hAnsi="Times New Roman"/>
                <w:bCs/>
                <w:sz w:val="16"/>
                <w:szCs w:val="16"/>
                <w:lang w:eastAsia="ru-RU"/>
              </w:rPr>
              <w:lastRenderedPageBreak/>
              <w:t>шеңберінде 1680 компьютер сатып алынады.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Сонымен қатар, қаланың 33 мемлекеттік медициналық мекемесінде QR-код жүйесі іске қосылды. Жаңа технологиялардың арқасында дәрігерлер дәрігерлер туралы мәліметтерді, жұмыс кестесін, жұмыс тәжірибесі мен пациенттердің пікірлерін білуге мүмкіндік алады.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Бүгінгі таңда пилоттық жоба ретінде екі мекеме (№5 және №3 қалалық емхана) 2021 жылдан бастап «»ақылды емхана»»жүйесіне көшеді.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2020 жылғы жағдай бойынша сыртқы бейнебақылау камераларының саны 479 камераны құрайды (оның ішінде жылжымайтын – 81, жылжымалы – 398), қиылыстарда – 179, қоғамдық орындарда – 151, аулаларда – 149 және қаланың 21 қиылысында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Интегра-с</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Автоматты фиксациялаудың 212 зияткерлік камерасы жұмыс істейді.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Барлық 479 бейнебақылау камералары мен 212 зияткерлік камералар Шымкент қаласы ПД ЖБО және ҚР ІІМ ахуалдық орталығына біріктірілген.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Сондай-ақ, Шымкент қаласының әкімдігі мемлекеттік-жекешелік әріптестік (МЖӘ) шеңберінде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Сергек</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АБК 14 объектісінде орнатылды, бұл кешендегі 56 камераны құрайды.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Бүгінгі таңда туризм басқармасы 5 интерактивті баған мен 2 табло сатып алды. Интерактивті баған мен табло әрбір тұрғын немесе турист өзіне Шымкент қаласының туризмі туралы барлық ақпаратты навигациялық панельден алады.</w:t>
            </w:r>
          </w:p>
          <w:p w:rsidR="00F80BEB" w:rsidRPr="00650EBB" w:rsidRDefault="00F80BEB" w:rsidP="00C94274">
            <w:pPr>
              <w:pStyle w:val="aff2"/>
              <w:pBdr>
                <w:bottom w:val="single" w:sz="4" w:space="28" w:color="FFFFFF"/>
              </w:pBdr>
              <w:tabs>
                <w:tab w:val="left" w:pos="-426"/>
              </w:tabs>
              <w:spacing w:after="0" w:line="240" w:lineRule="auto"/>
              <w:ind w:left="0"/>
              <w:jc w:val="both"/>
              <w:rPr>
                <w:rFonts w:ascii="Times New Roman" w:hAnsi="Times New Roman"/>
                <w:sz w:val="16"/>
                <w:szCs w:val="16"/>
                <w:lang w:val="kk-KZ"/>
              </w:rPr>
            </w:pPr>
            <w:r w:rsidRPr="00650EBB">
              <w:rPr>
                <w:rFonts w:ascii="Times New Roman" w:hAnsi="Times New Roman"/>
                <w:bCs/>
                <w:sz w:val="16"/>
                <w:szCs w:val="16"/>
              </w:rPr>
              <w:t>Бүгінгі күні аталған 11 шағын ауданда антенна-діңгек құрылғылары (бұдан әрі-колонкалар) орнатылған. Соның ішінде Алтынтөбе, Көкбұлақ, солтүстік-батыс және Достық (Солтүстік саяжай) тұрғын үй алаптарында базалық станциялар толығымен іске қосылды.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71</w:t>
            </w:r>
          </w:p>
        </w:tc>
        <w:tc>
          <w:tcPr>
            <w:tcW w:w="2535"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w:t>
            </w:r>
            <w:r w:rsidR="00F80BEB" w:rsidRPr="00650EBB">
              <w:rPr>
                <w:rFonts w:ascii="Times New Roman" w:hAnsi="Times New Roman"/>
                <w:sz w:val="16"/>
                <w:szCs w:val="16"/>
                <w:lang w:val="kk-KZ" w:eastAsia="ru-RU"/>
              </w:rPr>
              <w:t>Smart Aktobe»» компоненттерін «»Smart Aktobe»» тұжырымдамасына сәйкес іске асыру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Ақтөбе облысының әкімдігі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тұжырымдаманы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ЖБ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Ішінара орындалды.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Облыстың Ахуалдық орталығы пайдалануға берілді.</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Медициналық мекемелер ҚР ДСМ </w:t>
            </w:r>
            <w:r w:rsidRPr="00650EBB">
              <w:rPr>
                <w:rFonts w:ascii="Times New Roman" w:hAnsi="Times New Roman"/>
                <w:bCs/>
                <w:sz w:val="16"/>
                <w:szCs w:val="16"/>
                <w:lang w:val="kk-KZ" w:eastAsia="ru-RU"/>
              </w:rPr>
              <w:t>«»Р</w:t>
            </w:r>
            <w:r w:rsidRPr="00650EBB">
              <w:rPr>
                <w:rFonts w:ascii="Times New Roman" w:hAnsi="Times New Roman"/>
                <w:bCs/>
                <w:sz w:val="16"/>
                <w:szCs w:val="16"/>
                <w:lang w:eastAsia="ru-RU"/>
              </w:rPr>
              <w:t>есурстарды басқару жүйесі»», «»жалғыз төлем жүйесі</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w:t>
            </w:r>
            <w:r w:rsidRPr="00650EBB">
              <w:rPr>
                <w:rFonts w:ascii="Times New Roman" w:hAnsi="Times New Roman"/>
                <w:bCs/>
                <w:sz w:val="16"/>
                <w:szCs w:val="16"/>
                <w:lang w:val="kk-KZ" w:eastAsia="ru-RU"/>
              </w:rPr>
              <w:t>«»Б</w:t>
            </w:r>
            <w:r w:rsidRPr="00650EBB">
              <w:rPr>
                <w:rFonts w:ascii="Times New Roman" w:hAnsi="Times New Roman"/>
                <w:bCs/>
                <w:sz w:val="16"/>
                <w:szCs w:val="16"/>
                <w:lang w:eastAsia="ru-RU"/>
              </w:rPr>
              <w:t xml:space="preserve">екітілген </w:t>
            </w:r>
            <w:r w:rsidRPr="00650EBB">
              <w:rPr>
                <w:rFonts w:ascii="Times New Roman" w:hAnsi="Times New Roman"/>
                <w:bCs/>
                <w:sz w:val="16"/>
                <w:szCs w:val="16"/>
                <w:lang w:eastAsia="ru-RU"/>
              </w:rPr>
              <w:lastRenderedPageBreak/>
              <w:t>халық тіркелімі</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емдеуге жатқызу бюросы</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және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стационарлық науқастардың электрондық тіркелімі</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 xml:space="preserve">ақпараттық жүйелерімен интеграцияланған. Сондай-ақ,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Е-gov</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порталымен интеграция бойынша жұмыс жүргізілді. МАЖ-ды ҚР ДСМ интероперабельділік платформасымен интеграциялау бойынша жұмыс жүргізілуде.</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ПАТП</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ЖШС автобустары «»BPC Kazakhstan»» ЖШС жеке инвестициялары есебінен 97% валидаторлармен,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Автопарк</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ЖШС автобустары 10% - ға жабдықталған.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Ақтөбе қаласы әкімдігі мен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Қазпочта</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АҚ АОФ-ның ынтымақтастығы негізінде пәтер иелерінің қызмет көрсететін ұйымдармен өзара іс-қимыл жүйесін құру бойынша іс-шаралар ұйымдастырылды. Бүгінгі таңда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е-ПИК</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жүйесінде 14 мыңнан астам пайдаланушы тіркелген. Құрылымдар сайтында тіркелген кооперативтер мен басқарушы компаниялардың саны 320 бірлікті құрайды, 33 272 үй тіркелген және 1 363 үй бойынша ақпарат енгізілген.</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Геопортал платформасы әзірленді және енгізілді (геопортал мына мекенжай бойынша қолжетімді: https://geoportal.akt.kz);</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Ақтөбе Геопорталына ақпараттық қауіпсіздік талаптарына сәйкестігіне сынақ актісі алынды.</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Қазіргі уақытта Ақтөбе Геопорталын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жеке тұлғалар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Мемлекеттік Деректер қоры</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заңды тұлғалар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Мемлекеттік Деректер қоры</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Мекенжай тіркелімі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мемлекеттік деректер қоры</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ақпараттық жүйелерін интеграциялау сервистеріне қосу пысықталуда.</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2020 жылы»»бастауыш,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қабылдау»»мемлекеттік қызметі барлық жалпы білім беретін мектептерде 100% электрондық түрде енгізілді. 2020-2021 оқу жылынан бастап «»электрондық үкімет»» (бастауыш, негізгі орта, жалпы орта, арнайы) білім беру ұйымдарына құжаттарды қабылдау және оқуға </w:t>
            </w:r>
            <w:r w:rsidRPr="00650EBB">
              <w:rPr>
                <w:rFonts w:ascii="Times New Roman" w:hAnsi="Times New Roman"/>
                <w:bCs/>
                <w:sz w:val="16"/>
                <w:szCs w:val="16"/>
                <w:lang w:eastAsia="ru-RU"/>
              </w:rPr>
              <w:lastRenderedPageBreak/>
              <w:t>қабылдау https://egov.kz/) веб-портал арқылы автоматтандырылған түрде.</w:t>
            </w:r>
          </w:p>
          <w:p w:rsidR="00F80BEB" w:rsidRPr="00650EBB" w:rsidRDefault="00F80BEB" w:rsidP="00C94274">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2020-2021 оқу жылының қаңтар айындағы деректер бойынша облыста 403 жалпы білім беретін мектептердің ішінен (бастауыш-22 (5,5%), негізгі-80 (19,8%), орта-301 (74,7%)/ 403 (100%) кең жолақты интернет желісімен қамтамасыз етілген. Жылдамдығы 4 мбит/с және одан жоғары кең жолақты интернетпен қамтамасыз етілген мектептер саны – 347 (86,1 %).</w:t>
            </w:r>
          </w:p>
          <w:p w:rsidR="00F80BEB" w:rsidRPr="00650EBB" w:rsidRDefault="00F80BEB" w:rsidP="00C94274">
            <w:pPr>
              <w:spacing w:after="0" w:line="240" w:lineRule="auto"/>
              <w:ind w:right="-87"/>
              <w:jc w:val="both"/>
              <w:rPr>
                <w:rFonts w:ascii="Times New Roman" w:hAnsi="Times New Roman"/>
                <w:sz w:val="16"/>
                <w:szCs w:val="16"/>
                <w:lang w:eastAsia="ru-RU"/>
              </w:rPr>
            </w:pPr>
            <w:r w:rsidRPr="00650EBB">
              <w:rPr>
                <w:rFonts w:ascii="Times New Roman" w:hAnsi="Times New Roman"/>
                <w:bCs/>
                <w:sz w:val="16"/>
                <w:szCs w:val="16"/>
                <w:lang w:eastAsia="ru-RU"/>
              </w:rPr>
              <w:t>Аталған іс-шаралар медициналық аурулардың алдын алудың белсенді форматына көшуге, білім берудің қолжетімділігі мен сапасын арттыруға, шұғыл қызметтердің жедел әрекет етуін арттыруға, қоғамдық көлік қызметтерінің сапасын арттыруға, ТКШ қызметтерінің сапасын арттыруға, қала тұрғындарының ММ-мен өзара іс-қимылына қанағаттануын арттыруға, әкімдік жұмысының ашықтығын және азаматтардың сенімін арттыруға мүмкіндік берді.</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72</w:t>
            </w:r>
          </w:p>
        </w:tc>
        <w:tc>
          <w:tcPr>
            <w:tcW w:w="2535"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w:t>
            </w:r>
            <w:r w:rsidR="00F80BEB" w:rsidRPr="00650EBB">
              <w:rPr>
                <w:rFonts w:ascii="Times New Roman" w:hAnsi="Times New Roman"/>
                <w:sz w:val="16"/>
                <w:szCs w:val="16"/>
                <w:lang w:val="kk-KZ" w:eastAsia="ru-RU"/>
              </w:rPr>
              <w:t>Smart Karaganda»» компоненттерін «»Smart Karaganda»» тұжырымдамасына сәйкес іске асыру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Қарағанды облысының әкімдігі</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тұжырымдаманы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ЖБ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pStyle w:val="HTML"/>
              <w:jc w:val="both"/>
              <w:rPr>
                <w:rFonts w:ascii="Times New Roman" w:hAnsi="Times New Roman" w:cs="Times New Roman"/>
                <w:b/>
                <w:sz w:val="16"/>
              </w:rPr>
            </w:pPr>
            <w:r w:rsidRPr="00650EBB">
              <w:rPr>
                <w:rStyle w:val="translation-word"/>
                <w:rFonts w:ascii="Times New Roman" w:hAnsi="Times New Roman" w:cs="Times New Roman"/>
                <w:b/>
                <w:sz w:val="16"/>
              </w:rPr>
              <w:t>Ішінара орындалды.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 xml:space="preserve">Денсаулық сақтау саласында барлық медициналық ұйымдар өңірлік кешенді медициналық ақпараттық жүйе базасында бірыңғай ақпараттық алаңда жұмыс істейді. </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ДамуМед</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 xml:space="preserve"> мобильді қосымшасы әзірленді, оны біздің облыстың 425 мыңнан астам тұрғыны белсенді пайдаланады.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Бүгінгі күні 1,4 млн.астам электрондық денсаулық паспорты қалыптастырылған, бұл облыс халқының 100% - ын құрайды. Пациенттердің медициналық мекемелерге кезектері мен қайта жүгінулері қысқарды.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Елбасының Болашақтың экономика салаларын дамытуға қатысты тапсырмасын орындау мақсатында облыста алғаш рет жасанды интеллектті енгізу бойынша жоба іске асырылуда - бұл сервистік модель қағидаты бойынша Медициналық бейнелерді өңдеу, сақтау жөніндегі PACS-жүйелер.</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 xml:space="preserve">Білім беруде </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Білімал</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 xml:space="preserve"> автоматтандырылған басқару жүйелерінің бірыңғай кешені жұмыс істейді. Электронды мектеп»», «» Білімал. Электронды колледж. Облыс мектептерінің 100% қосылған.</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 xml:space="preserve">Кең жолақты Интернетке қосылған </w:t>
            </w:r>
            <w:r w:rsidRPr="00650EBB">
              <w:rPr>
                <w:rStyle w:val="translation-word"/>
                <w:rFonts w:ascii="Times New Roman" w:hAnsi="Times New Roman" w:cs="Times New Roman"/>
                <w:sz w:val="16"/>
              </w:rPr>
              <w:lastRenderedPageBreak/>
              <w:t>мектептердің үлесі 98,3%-дан 100% – ға дейін, Wi-Fi-мен қамтамасыз етілген мектептердің үлесі 49% - дан 65% - ға дейін ұлғайды.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Облыстың барлық мектепке дейінгі ұйымдарында (100%) өтініш беруді автоматтандыру және балабақшаларға кезектілік жүйесі енгізілген.</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Сонымен қатар, арнайы және инклюзивті білім беру саласындағы мемлекеттік қызметтерді автоматтандыру бойынша жұмыстар басталды.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Облыстың барлық мектептері электрондық мектеп журналын жүргізеді, бұл есеп беруді қалыптастырумен, оның сапасы мен қабылданатын басқарушылық шешімдердің сапасын қамтамасыз етумен байланысты мұғалімдердің еңбек шығындарын қысқартуға мүмкіндік берді.</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Облыстың барлық 504 мектебінде 1 сыныпқа қабылдау және қабылдау жүйесі Автоматтандырылған.</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 xml:space="preserve">Сондай-ақ, облыста </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Білімал. Педагогикалық аттестаттау</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 Қазіргі уақытта апробациядан 22 білім беру ұйымы өтті.</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 xml:space="preserve">Кәсіптік бағдар беру жұмысы бойынша мектеп түлектері үшін қосымша </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MyCollege»»</w:t>
            </w:r>
            <w:r w:rsidRPr="00650EBB">
              <w:rPr>
                <w:rStyle w:val="translation-word"/>
                <w:rFonts w:ascii="Times New Roman" w:hAnsi="Times New Roman" w:cs="Times New Roman"/>
                <w:sz w:val="16"/>
                <w:lang w:val="kk-KZ"/>
              </w:rPr>
              <w:t xml:space="preserve"> </w:t>
            </w:r>
            <w:r w:rsidRPr="00650EBB">
              <w:rPr>
                <w:rStyle w:val="translation-word"/>
                <w:rFonts w:ascii="Times New Roman" w:hAnsi="Times New Roman" w:cs="Times New Roman"/>
                <w:sz w:val="16"/>
              </w:rPr>
              <w:t>жобасы іске асырылуда.</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Қоғамның цифрлық мәдениетке тартылуы артты.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Күн сайын push-хабарлама арқылы ата-аналар баланың үлгерімі мен сабаққа қатысуы туралы ақпарат алады.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 xml:space="preserve">Колледждерде </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Электрондық сессия</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 xml:space="preserve">, </w:t>
            </w:r>
            <w:r w:rsidRPr="00650EBB">
              <w:rPr>
                <w:rStyle w:val="translation-word"/>
                <w:rFonts w:ascii="Times New Roman" w:hAnsi="Times New Roman" w:cs="Times New Roman"/>
                <w:sz w:val="16"/>
                <w:lang w:val="kk-KZ"/>
              </w:rPr>
              <w:t>«»</w:t>
            </w:r>
            <w:r w:rsidRPr="00650EBB">
              <w:rPr>
                <w:rStyle w:val="translation-word"/>
                <w:rFonts w:ascii="Times New Roman" w:hAnsi="Times New Roman" w:cs="Times New Roman"/>
                <w:sz w:val="16"/>
              </w:rPr>
              <w:t>электрондық қабылдау науқаны</w:t>
            </w:r>
            <w:r w:rsidRPr="00650EBB">
              <w:rPr>
                <w:rStyle w:val="translation-word"/>
                <w:rFonts w:ascii="Times New Roman" w:hAnsi="Times New Roman" w:cs="Times New Roman"/>
                <w:sz w:val="16"/>
                <w:lang w:val="kk-KZ"/>
              </w:rPr>
              <w:t xml:space="preserve">»» </w:t>
            </w:r>
            <w:r w:rsidRPr="00650EBB">
              <w:rPr>
                <w:rStyle w:val="translation-word"/>
                <w:rFonts w:ascii="Times New Roman" w:hAnsi="Times New Roman" w:cs="Times New Roman"/>
                <w:sz w:val="16"/>
              </w:rPr>
              <w:t>жобалары іске асырылуда.</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Тұрғын үй-коммуналдық шаруашылық саласында Қарағанды қаласында орталықтандырылған жылумен жабдықталған көп пәтерлі тұрғын үйлер 95% - ға жалпыүйлік жылу энергиясын есептеу аспаптарымен жабдықталған.</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Электр энергиясын коммерциялық есепке алудың автоматтандырылған жүйесінің аспаптарымен қамту 79% - ды құрады.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 xml:space="preserve">Электр энергиясын коммерциялық есепке алудың автоматтандырылған жүйесін енгізу бойынша жоба іске асырылуда, оның шеңберінде 200 мыңнан астам есепке алу аспаптары орнатылды, 2 мыңнан астам орталық тарату пункттері, трансформаторлық қосалқы станциялар </w:t>
            </w:r>
            <w:r w:rsidRPr="00650EBB">
              <w:rPr>
                <w:rStyle w:val="translation-word"/>
                <w:rFonts w:ascii="Times New Roman" w:hAnsi="Times New Roman" w:cs="Times New Roman"/>
                <w:sz w:val="16"/>
              </w:rPr>
              <w:lastRenderedPageBreak/>
              <w:t>автоматтандырылды.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Соңғы тоғыз жылда желілерде электр энергиясының шығындары 5%-ға, ал абсолюттік шамада 200 млн.киловатт-сағатқа төмендеді.</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Облыс орталығында 15 қыркүйектен бастап тестілік режимде электрондық билеттеу және диспетчерлендіру жүйесі іске қосылды.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Құрылыс саласында облыстың жобалық ұйымдары «»Строй бизнес консалтинг»» ЖШС, «»құрылыс экспертпроект»» ЖШС және «»Укспроект-2006»» ЖШС ВІМ-технологияларды игеруде.</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Осы технологияны қолдану арқылы Жезқазған қ.дене шынықтыру-сауықтыру кешенінің 4 объектісінде, Теміртау қ. 2 90 пәтерлі тұрғын үйде, Қарағанды қ. Ермеков к-сі бойынша жылу трассасының құрылысында, им. ауданы әкімдігінің ғимаратын күрделі жөндеуден өткізу жобалары әзірленді.Қазыбек би Қарағанды қаласы.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Әлеуметтік салада облыс орталығының 5 мектебінде әлеуметтік ID картаны енгізу бойынша жоба іске асырылды. Оқушылар үшін осындай 3 мыңға жуық (2 948) карта дайындалды.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Жоба аясында мектептерде тамақтану үшін төлем әлеуметтік ID карта арқылы жүргізіледі.</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Экология саласында облыстың 4 қаласында қиын экологиялық жағдаймен (Теміртау-8, Қарағанды-4, Балқаш–4, Жезқазған-4) 20 газ талдағыш орнатылды.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Датчиктер атмосфераға 4 негізгі ластаушы заттардың (азот диоксиді, күкірт оксиді, көміртегі оксиді, күкіртсутек) концентрациясын, сондай-ақ атмосфералық қысымды, ылғалдылықты, желдің жылдамдығын көруге мүмкіндік береді.</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2019 жылы іске қосылған Senim109 Бірыңғай үйлестіру орталығы Қарағанды облысының барлық аумағында ауқымды, бұл облыстың 18 қаласы мен ауданы, халқының саны 1,3 млн.адамнан асатын 329 елді мекен.</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Қызмет 279 мемлекеттік мекемеге және 50 коммуналдық қызметке қызмет көрсетеді және өзара іс-қимыл жасайды.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 xml:space="preserve">«»Belsendi Azamat»» мобильді қосымшасы әзірленді, ол арқылы </w:t>
            </w:r>
            <w:r w:rsidRPr="00650EBB">
              <w:rPr>
                <w:rStyle w:val="translation-word"/>
                <w:rFonts w:ascii="Times New Roman" w:hAnsi="Times New Roman" w:cs="Times New Roman"/>
                <w:sz w:val="16"/>
              </w:rPr>
              <w:lastRenderedPageBreak/>
              <w:t>тұрғындар 109 қызметіне хабарласа алады.</w:t>
            </w:r>
          </w:p>
          <w:p w:rsidR="00F80BEB" w:rsidRPr="00650EBB" w:rsidRDefault="00F80BEB" w:rsidP="00C94274">
            <w:pPr>
              <w:pStyle w:val="HTML"/>
              <w:jc w:val="both"/>
              <w:rPr>
                <w:rFonts w:ascii="Times New Roman" w:hAnsi="Times New Roman" w:cs="Times New Roman"/>
                <w:sz w:val="16"/>
              </w:rPr>
            </w:pPr>
            <w:r w:rsidRPr="00650EBB">
              <w:rPr>
                <w:rStyle w:val="translation-word"/>
                <w:rFonts w:ascii="Times New Roman" w:hAnsi="Times New Roman" w:cs="Times New Roman"/>
                <w:sz w:val="16"/>
              </w:rPr>
              <w:t>Қарағанды, Шахтинск, Балқаш, Сәтбаев қалаларының бас жоспарлары және Қарқаралы қаласының егжей-тегжейлі жоспарлау жобаларымен біріктірілген бас жоспары енгізілген өңірлік геоақпараттық жүйе құрылды.</w:t>
            </w:r>
          </w:p>
          <w:p w:rsidR="00F80BEB" w:rsidRPr="00650EBB" w:rsidRDefault="00F80BEB" w:rsidP="00C94274">
            <w:pPr>
              <w:spacing w:after="0" w:line="240" w:lineRule="auto"/>
              <w:rPr>
                <w:rFonts w:ascii="Times New Roman" w:hAnsi="Times New Roman"/>
                <w:sz w:val="16"/>
                <w:szCs w:val="16"/>
                <w:lang w:eastAsia="ru-RU"/>
              </w:rPr>
            </w:pP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73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Шағын қалалардың жедел басқару орталықтарын 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ІІМ, ЖАО</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ТЭН түзету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076 «»Қоғамдық тәртіпті қорғау және қоғамдық қауіпсіздікті қамтамасыз ету»»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eastAsia="ru-RU"/>
              </w:rPr>
            </w:pP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b/>
                <w:sz w:val="16"/>
                <w:szCs w:val="16"/>
                <w:lang w:eastAsia="ru-RU"/>
              </w:rPr>
              <w:t xml:space="preserve">Ішінара орындалды. </w:t>
            </w:r>
            <w:r w:rsidRPr="00650EBB">
              <w:rPr>
                <w:rFonts w:ascii="Times New Roman" w:hAnsi="Times New Roman"/>
                <w:sz w:val="16"/>
                <w:szCs w:val="16"/>
                <w:lang w:eastAsia="ru-RU"/>
              </w:rPr>
              <w:t>Іске асыру мерзімі 2021-2022жж.желтоқсан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Жобаны іске асыруға бюджеттік өтінім ІІМ-нің 2018 жылға арналған бюджет жобасына енгізілді, алайда РБК-нің 2018 жылғы 25 тамыздағы №20 Шешімімен ІІМ жобасын қаржыландыруға қолдау көрсетілмеді. Жобаны іске асыруға бюджеттік өтінім ІІМ-нің 2019-2021 жылдарға арналған бюджет жобасына енгізілді, алайда РБК-нің 2018 жылғы 28 тамыздағы №18 шешімімен ІІМ жобасын қаржыландыруға қолдау көрсетілмеді.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Іс - шараны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Цифрлық Қазақстан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бағдарламасына енгізу кезінде осы жоба бойынша 2012 жылы бекітілген ТЭН болды, оған сәйкес 2013 жылы Жаңаөзен қ.ЖБО, 2014 жылы-Рудный, Хромтау, Семей, Щучинск қалаларында 4 ЖБО пайдалануға енгізілді. Алайда, орындалуы 80% - ды құрайтын жобаларды қоспағанда, 2018 жылдың соңына дейін мемлекеттік бюджеттен жаңа бастамаларға қаражат бөлуге мораторийге байланысты (2015 жылғы 19-20 тамыздағы Қазақстан Республикасы Президентінің жанындағы экономикалық саясаттың жүйелі шаралары жөніндегі кеңестер хаттамасының 1.2-тармағына сәйкес) жобаны іске асыруға қаржыландыру бөлінген жоқ.</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2019 жылы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Қазақстан Республикасының кейбір заңнамалық актілеріне қорғаныс және аэроғарыш өнеркәсібі, ақпараттандыру саласындағы ақпараттық қауіпсіздік мәселелері бойынша өзгерістер мен толықтырулар енгізу туралы</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2019 жылғы 18 наурыздағы № 237-VІ ҚРЗ Қазақстан Республикасының Заңына сәйкес ТЭН әзірлеу және келісу жойылды. Сонымен бірге, ЖБО-ның бастапқы ТЭН-і көрсетілген заң күшіне енгенге дейін </w:t>
            </w:r>
            <w:r w:rsidRPr="00650EBB">
              <w:rPr>
                <w:rFonts w:ascii="Times New Roman" w:hAnsi="Times New Roman"/>
                <w:sz w:val="16"/>
                <w:szCs w:val="16"/>
                <w:lang w:eastAsia="ru-RU"/>
              </w:rPr>
              <w:lastRenderedPageBreak/>
              <w:t>бекітілгенін назарға ала отырып, ІІМ оны түзетуді жүзеге асырды және АЖТ үшін ЦДИАӨМ оң қорытындысы алынды. 24.12.2019 жылғы № 01-3-5-17/32895. 2019 жылғы желтоқсанда ЖБО ТЭН Ұлттық экономика министрлігіне (Шығыс) келісуге жіберілді. № 1-9-5-102/4836-И от 27.12.2019 ж.), а. ж. 6 наурызда ЖБО ТЭН-інің экономикалық сараптамасының қорытындысы (теріс) алынды.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20.12.2019 ж. №949 ҚРҮҚ сәйкес іс-шараны іске асыру мерзімі 2020-2022 жылдарға ауыстырылды.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ЖБО жобасын іске асыруға 2015 жылдан бастап бюджет қаражаты бөлінбейді,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2019 жылы Жоба құжаттамасының қолданылу мерзімі аяқталды.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ЖБО ТЭН түзету жүзеге асырылды (жобаны іске асыру 2012 жылы басталды) және ЦДИАӨМ оң салалық қорытындысы алынды.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Сонымен қатар, ҰЭМ ескертулеріне сәйкес жобаның инвестициялық ұсынымын әзірлеу бойынша жұмыстар басталды.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ШҚО бойынша ведомствоаралық бірыңғай ахуалдық орталық құрылды, ол 11 қызмет саласы, 3000 көрсеткіш, 62 кейс, 20 жүйеаралық интеграция бойынша ағындарды бірыңғай Талдамалық платформаға біріктіреді. Деректерді автоматтандырылған жинау, есептілікті дайындау мен өңдеуге кететін шығасылардың ең аз мөлшері алынды.Орталық базасында өтініштерді қабылдау бойынша 11 сервисті біріктірудің бірыңғай платформасы құрылды. SMS-хабарлама арқылы кері байланыс үшін сапаны бағалау жүйесінің сервисі енгізілді. 2020 жылы орталық қызметтері (109,112) 217 мың қоңырау қабылдады, 450 млн.теңгеден астам сомаға әкімшілік айыппұл өндіріп алды. ТЖ кезінде ахуалдық орталық базасында мынадай сервистер әзірленді: портал Руксат.kz автомашиналарға арналған рұқсаттамаға өтінім беру үшін,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Сергек-блокпост</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Сергек-патруль</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дерекқоры, әлеуметтік объектілер бойынша деректерді көрсетуге және талдауға арналған интерактивті цифрлық карта.</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74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 xml:space="preserve">Әкімдіктер мен ПИК-тің </w:t>
            </w:r>
            <w:r w:rsidRPr="00650EBB">
              <w:rPr>
                <w:rFonts w:ascii="Times New Roman" w:hAnsi="Times New Roman"/>
                <w:sz w:val="16"/>
                <w:szCs w:val="16"/>
                <w:lang w:val="kk-KZ" w:eastAsia="ru-RU"/>
              </w:rPr>
              <w:lastRenderedPageBreak/>
              <w:t>тұрғындармен өзара іс-қимыл кезінде құрылыс сайттарын (жаңа пошталық кодтары бар QR-коды) пайдалануы</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lastRenderedPageBreak/>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xml:space="preserve">ЖАО, </w:t>
            </w:r>
            <w:r w:rsidRPr="00650EBB">
              <w:rPr>
                <w:rFonts w:ascii="Times New Roman" w:hAnsi="Times New Roman"/>
                <w:sz w:val="16"/>
                <w:szCs w:val="16"/>
                <w:lang w:eastAsia="ru-RU"/>
              </w:rPr>
              <w:lastRenderedPageBreak/>
              <w:t>«»Қазпошта»»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w:t>
            </w:r>
            <w:r w:rsidRPr="00650EBB">
              <w:rPr>
                <w:rFonts w:ascii="Times New Roman" w:hAnsi="Times New Roman"/>
                <w:sz w:val="16"/>
                <w:szCs w:val="16"/>
                <w:lang w:eastAsia="ru-RU"/>
              </w:rPr>
              <w:lastRenderedPageBreak/>
              <w:t>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w:t>
            </w:r>
            <w:r w:rsidRPr="00650EBB">
              <w:rPr>
                <w:rFonts w:ascii="Times New Roman" w:hAnsi="Times New Roman"/>
                <w:sz w:val="16"/>
                <w:szCs w:val="16"/>
                <w:lang w:eastAsia="ru-RU"/>
              </w:rPr>
              <w:lastRenderedPageBreak/>
              <w:t>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w:t>
            </w:r>
            <w:r w:rsidRPr="00650EBB">
              <w:rPr>
                <w:rFonts w:ascii="Times New Roman" w:hAnsi="Times New Roman"/>
                <w:sz w:val="16"/>
                <w:szCs w:val="16"/>
                <w:lang w:eastAsia="ru-RU"/>
              </w:rPr>
              <w:lastRenderedPageBreak/>
              <w:t>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қаржы</w:t>
            </w:r>
            <w:r w:rsidRPr="00650EBB">
              <w:rPr>
                <w:rFonts w:ascii="Times New Roman" w:hAnsi="Times New Roman"/>
                <w:sz w:val="16"/>
                <w:szCs w:val="16"/>
                <w:lang w:eastAsia="ru-RU"/>
              </w:rPr>
              <w:lastRenderedPageBreak/>
              <w:t>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w:t>
            </w:r>
            <w:r w:rsidRPr="00650EBB">
              <w:rPr>
                <w:rFonts w:ascii="Times New Roman" w:hAnsi="Times New Roman"/>
                <w:sz w:val="16"/>
                <w:szCs w:val="16"/>
                <w:lang w:eastAsia="ru-RU"/>
              </w:rPr>
              <w:lastRenderedPageBreak/>
              <w:t>ыландыру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қаржыл</w:t>
            </w:r>
            <w:r w:rsidRPr="00650EBB">
              <w:rPr>
                <w:rFonts w:ascii="Times New Roman" w:hAnsi="Times New Roman"/>
                <w:sz w:val="16"/>
                <w:szCs w:val="16"/>
                <w:lang w:eastAsia="ru-RU"/>
              </w:rPr>
              <w:lastRenderedPageBreak/>
              <w:t>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w:t>
            </w:r>
            <w:r w:rsidRPr="00650EBB">
              <w:rPr>
                <w:rFonts w:ascii="Times New Roman" w:hAnsi="Times New Roman"/>
                <w:sz w:val="16"/>
                <w:szCs w:val="16"/>
                <w:lang w:eastAsia="ru-RU"/>
              </w:rPr>
              <w:lastRenderedPageBreak/>
              <w:t>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w:t>
            </w:r>
            <w:r w:rsidRPr="00650EBB">
              <w:rPr>
                <w:rFonts w:ascii="Times New Roman" w:hAnsi="Times New Roman"/>
                <w:sz w:val="16"/>
                <w:szCs w:val="16"/>
                <w:lang w:eastAsia="ru-RU"/>
              </w:rPr>
              <w:lastRenderedPageBreak/>
              <w:t>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lastRenderedPageBreak/>
              <w:t>қарж</w:t>
            </w:r>
            <w:r w:rsidRPr="00650EBB">
              <w:rPr>
                <w:rFonts w:ascii="Times New Roman" w:hAnsi="Times New Roman"/>
                <w:sz w:val="16"/>
                <w:szCs w:val="16"/>
                <w:lang w:eastAsia="ru-RU"/>
              </w:rPr>
              <w:lastRenderedPageBreak/>
              <w:t>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қаржыла</w:t>
            </w:r>
            <w:r w:rsidRPr="00650EBB">
              <w:rPr>
                <w:rFonts w:ascii="Times New Roman" w:hAnsi="Times New Roman"/>
                <w:sz w:val="16"/>
                <w:szCs w:val="16"/>
                <w:lang w:eastAsia="ru-RU"/>
              </w:rPr>
              <w:lastRenderedPageBreak/>
              <w:t>ндыру 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қаржы</w:t>
            </w:r>
            <w:r w:rsidRPr="00650EBB">
              <w:rPr>
                <w:rFonts w:ascii="Times New Roman" w:hAnsi="Times New Roman"/>
                <w:sz w:val="16"/>
                <w:szCs w:val="16"/>
                <w:lang w:eastAsia="ru-RU"/>
              </w:rPr>
              <w:lastRenderedPageBreak/>
              <w:t>ландыру талап етілмейді</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pStyle w:val="aff"/>
              <w:jc w:val="both"/>
              <w:rPr>
                <w:rFonts w:ascii="Times New Roman" w:hAnsi="Times New Roman" w:cs="Times New Roman"/>
                <w:b/>
                <w:sz w:val="16"/>
                <w:szCs w:val="16"/>
                <w:lang w:val="ru-RU"/>
              </w:rPr>
            </w:pPr>
            <w:r w:rsidRPr="00650EBB">
              <w:rPr>
                <w:rFonts w:ascii="Times New Roman" w:hAnsi="Times New Roman" w:cs="Times New Roman"/>
                <w:b/>
                <w:sz w:val="16"/>
                <w:szCs w:val="16"/>
                <w:lang w:val="ru-RU"/>
              </w:rPr>
              <w:lastRenderedPageBreak/>
              <w:t>Орындалды.</w:t>
            </w:r>
          </w:p>
          <w:p w:rsidR="00F80BEB" w:rsidRPr="00650EBB" w:rsidRDefault="00F80BEB" w:rsidP="00C94274">
            <w:pPr>
              <w:pStyle w:val="aff"/>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lastRenderedPageBreak/>
              <w:t>Әкімдіктер мен ПИК құрылыс сайттарын халықпен өзара іс-қимыл кезінде пайдалану.</w:t>
            </w:r>
          </w:p>
          <w:p w:rsidR="00F80BEB" w:rsidRPr="00650EBB" w:rsidRDefault="00F80BEB" w:rsidP="00C94274">
            <w:pPr>
              <w:pStyle w:val="aff"/>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2018-2020 жылдары-құрылыс сайтында 1000 ПИК қосу (https://city.post.kz/).</w:t>
            </w:r>
          </w:p>
          <w:p w:rsidR="00F80BEB" w:rsidRPr="00650EBB" w:rsidRDefault="00F80BEB" w:rsidP="00C94274">
            <w:pPr>
              <w:pStyle w:val="aff"/>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Іс-шараны іске асырудың барлық кезеңінде 814 ПИК және 18 511 пайдаланушы тіркелген. «»Қазпочта»» АҚ ЖАО-мен бірлесіп:</w:t>
            </w:r>
          </w:p>
          <w:p w:rsidR="00F80BEB" w:rsidRPr="00650EBB" w:rsidRDefault="00F80BEB" w:rsidP="00C94274">
            <w:pPr>
              <w:pStyle w:val="aff"/>
              <w:jc w:val="both"/>
              <w:rPr>
                <w:rFonts w:ascii="Times New Roman" w:hAnsi="Times New Roman" w:cs="Times New Roman"/>
                <w:sz w:val="16"/>
                <w:szCs w:val="16"/>
                <w:lang w:val="ru-RU"/>
              </w:rPr>
            </w:pPr>
            <w:r w:rsidRPr="00650EBB">
              <w:rPr>
                <w:rFonts w:ascii="Times New Roman" w:hAnsi="Times New Roman" w:cs="Times New Roman"/>
                <w:sz w:val="16"/>
                <w:szCs w:val="16"/>
                <w:lang w:val="ru-RU"/>
              </w:rPr>
              <w:t>2018-2020 жж.жыл сайын-республика бойынша жаңа пошта индекстері бар 30 мың мекенжай тақтайшаларын (аншлагтар) орнату.</w:t>
            </w:r>
          </w:p>
          <w:p w:rsidR="00F80BEB" w:rsidRPr="00650EBB" w:rsidRDefault="00F80BEB" w:rsidP="00C94274">
            <w:pPr>
              <w:pStyle w:val="aff"/>
              <w:jc w:val="both"/>
              <w:rPr>
                <w:rFonts w:ascii="Times New Roman" w:hAnsi="Times New Roman"/>
                <w:sz w:val="16"/>
                <w:szCs w:val="16"/>
                <w:lang w:val="ru-RU" w:eastAsia="ru-RU"/>
              </w:rPr>
            </w:pPr>
            <w:r w:rsidRPr="00650EBB">
              <w:rPr>
                <w:rFonts w:ascii="Times New Roman" w:hAnsi="Times New Roman" w:cs="Times New Roman"/>
                <w:sz w:val="16"/>
                <w:szCs w:val="16"/>
                <w:lang w:val="ru-RU"/>
              </w:rPr>
              <w:t>ЖАО мен «»Қазпочта»» АҚ филиалдары ұсынған ақпаратқа сәйкес, іс-шараны іске асыру кезеңінде республика бойынша ОК БП 74-і Нұр-сұлтан Қ.-20 487, Ақмола облысы-2 073, Алматы қ. - 6 495, Алматы облысы-10 102, жаңа пошта индекстерімен барлығы 170 768 мекенжай тақтайшаларын (аншлагтар) орнатты. Шымкент-41 719, Түркістан облысы-20 733, Қарағанды облысы-5 335, Солтүстік Қазақстан облысы-472, Павлодар облысы-3 099, Қостанай облысы-5 361, Шығыс қазақстан облысы-8 704, Батыс Қазақстан облысы-32, Ақтөбе облысы-28 889, Маңғыстау облысы-152, Атырау облысы-10 588, Жамбыл облысы-103, Қызылорда облысы-6 424. Оның ішінде 61 334 дана 2020 жылдың 3 тоқсанында орнатылды: Ақмола облысы-221, Алматы қаласы-6 200, қ. Шымкент-39 278, Түркістан облысы-2 701, Қарағанды облысы-160, Солтүстік Қазақстан облысы-40, Павлодар облысы-829, Шығыс Қазақстан облысы-4 068, Атырау облысы-2 637, Қызылорда облысы-5 200.</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b/>
                <w:sz w:val="16"/>
                <w:szCs w:val="16"/>
                <w:lang w:eastAsia="ru-RU"/>
              </w:rPr>
            </w:pPr>
            <w:r w:rsidRPr="00650EBB">
              <w:rPr>
                <w:rFonts w:ascii="Times New Roman" w:hAnsi="Times New Roman"/>
                <w:b/>
                <w:sz w:val="16"/>
                <w:szCs w:val="16"/>
                <w:lang w:eastAsia="ru-RU"/>
              </w:rPr>
              <w:lastRenderedPageBreak/>
              <w:t>ІIІ бағыт. Цифрлық Жібек жолын іске асыру</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b/>
                <w:sz w:val="16"/>
                <w:szCs w:val="16"/>
                <w:lang w:eastAsia="ru-RU"/>
              </w:rPr>
            </w:pPr>
            <w:r w:rsidRPr="00650EBB">
              <w:rPr>
                <w:rFonts w:ascii="Times New Roman" w:hAnsi="Times New Roman"/>
                <w:b/>
                <w:sz w:val="16"/>
                <w:szCs w:val="16"/>
                <w:lang w:eastAsia="ru-RU"/>
              </w:rPr>
              <w:t>1-міндет. Байланыс желілерінің және АКТ инфрақұрылымының қамтуын кеңейту</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b/>
                <w:sz w:val="16"/>
                <w:szCs w:val="16"/>
                <w:lang w:val="kk-KZ" w:eastAsia="ru-RU"/>
              </w:rPr>
            </w:pPr>
            <w:r w:rsidRPr="00650EBB">
              <w:rPr>
                <w:rFonts w:ascii="Times New Roman" w:hAnsi="Times New Roman"/>
                <w:b/>
                <w:sz w:val="16"/>
                <w:szCs w:val="16"/>
                <w:lang w:val="kk-KZ" w:eastAsia="ru-RU"/>
              </w:rPr>
              <w:t>Нәтиже көрсеткіштері:</w:t>
            </w:r>
          </w:p>
        </w:tc>
      </w:tr>
      <w:tr w:rsidR="00F80BEB" w:rsidRPr="001A007D"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Интернетке кеңжолақты қол жеткізудің үй желілерінің ену деңгейі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ЦДИАӨМ, байланыс операторлары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79</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79</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83,9</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84</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84</w:t>
            </w:r>
            <w:r w:rsidRPr="00650EBB">
              <w:rPr>
                <w:rStyle w:val="a3"/>
                <w:rFonts w:ascii="Times New Roman" w:hAnsi="Times New Roman"/>
                <w:sz w:val="16"/>
                <w:szCs w:val="16"/>
                <w:lang w:eastAsia="ru-RU"/>
              </w:rPr>
              <w:footnoteReference w:customMarkFollows="1" w:id="1"/>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84,2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84,2</w:t>
            </w:r>
          </w:p>
        </w:tc>
        <w:tc>
          <w:tcPr>
            <w:tcW w:w="567" w:type="dxa"/>
            <w:tcBorders>
              <w:top w:val="nil"/>
              <w:left w:val="nil"/>
              <w:bottom w:val="single" w:sz="4" w:space="0" w:color="auto"/>
              <w:right w:val="single" w:sz="4" w:space="0" w:color="auto"/>
            </w:tcBorders>
            <w:shd w:val="clear" w:color="auto" w:fill="auto"/>
          </w:tcPr>
          <w:p w:rsidR="00F80BEB" w:rsidRPr="00650EBB" w:rsidRDefault="00B925CF" w:rsidP="00B925CF">
            <w:pPr>
              <w:spacing w:after="0" w:line="240" w:lineRule="auto"/>
              <w:ind w:left="-108" w:right="-108"/>
              <w:rPr>
                <w:rFonts w:ascii="Times New Roman" w:hAnsi="Times New Roman"/>
                <w:sz w:val="16"/>
                <w:szCs w:val="16"/>
                <w:lang w:eastAsia="ru-RU"/>
              </w:rPr>
            </w:pPr>
            <w:r>
              <w:rPr>
                <w:rFonts w:ascii="Times New Roman" w:hAnsi="Times New Roman"/>
                <w:sz w:val="16"/>
                <w:szCs w:val="16"/>
                <w:lang w:val="kk-KZ" w:eastAsia="ru-RU"/>
              </w:rPr>
              <w:t>9</w:t>
            </w:r>
            <w:r>
              <w:rPr>
                <w:rFonts w:ascii="Times New Roman" w:hAnsi="Times New Roman"/>
                <w:sz w:val="16"/>
                <w:szCs w:val="16"/>
                <w:lang w:eastAsia="ru-RU"/>
              </w:rPr>
              <w:t>0</w:t>
            </w:r>
            <w:r>
              <w:rPr>
                <w:rFonts w:ascii="Times New Roman" w:hAnsi="Times New Roman"/>
                <w:sz w:val="16"/>
                <w:szCs w:val="16"/>
                <w:lang w:val="kk-KZ" w:eastAsia="ru-RU"/>
              </w:rPr>
              <w:t>,6</w:t>
            </w:r>
          </w:p>
        </w:tc>
        <w:tc>
          <w:tcPr>
            <w:tcW w:w="827"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val="kk-KZ" w:eastAsia="ru-RU"/>
              </w:rPr>
            </w:pPr>
            <w:r w:rsidRPr="00650EBB">
              <w:rPr>
                <w:rFonts w:ascii="Times New Roman" w:hAnsi="Times New Roman"/>
                <w:b/>
                <w:sz w:val="16"/>
                <w:szCs w:val="16"/>
                <w:lang w:val="kk-KZ" w:eastAsia="ru-RU"/>
              </w:rPr>
              <w:t>Көрсеткішке қол жеткізілді.</w:t>
            </w:r>
          </w:p>
          <w:p w:rsidR="00F80BEB" w:rsidRPr="00650EBB" w:rsidRDefault="00F80BEB" w:rsidP="00B925CF">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2018-20</w:t>
            </w:r>
            <w:r w:rsidR="00B925CF">
              <w:rPr>
                <w:rFonts w:ascii="Times New Roman" w:hAnsi="Times New Roman"/>
                <w:sz w:val="16"/>
                <w:szCs w:val="16"/>
                <w:lang w:val="kk-KZ" w:eastAsia="ru-RU"/>
              </w:rPr>
              <w:t>20</w:t>
            </w:r>
            <w:r w:rsidRPr="00650EBB">
              <w:rPr>
                <w:rFonts w:ascii="Times New Roman" w:hAnsi="Times New Roman"/>
                <w:sz w:val="16"/>
                <w:szCs w:val="16"/>
                <w:lang w:val="kk-KZ" w:eastAsia="ru-RU"/>
              </w:rPr>
              <w:t xml:space="preserve"> жылдардың қорытындысы бойынша көрсеткішке қол жеткізілді.</w:t>
            </w:r>
          </w:p>
        </w:tc>
      </w:tr>
      <w:tr w:rsidR="00F80BEB"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75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ҚР ауылдық елді мекендеріне кеңжолақты интернетке қолжетімділікті қамтамасыз ету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елді мекендер</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 xml:space="preserve">ЦДИАӨМ, «»Қазақтелеком»» АҚ (келісу бойынша), «»Транстелеком»» </w:t>
            </w:r>
            <w:r w:rsidRPr="00650EBB">
              <w:rPr>
                <w:rFonts w:ascii="Times New Roman" w:hAnsi="Times New Roman"/>
                <w:sz w:val="16"/>
                <w:szCs w:val="16"/>
                <w:lang w:eastAsia="ru-RU"/>
              </w:rPr>
              <w:lastRenderedPageBreak/>
              <w:t>АҚ және «»Silk Net Com»» ЖШС құрамындағы консорциум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 xml:space="preserve">Тұжырымдаманы әзірлеу қорытындысы </w:t>
            </w:r>
            <w:r w:rsidRPr="00650EBB">
              <w:rPr>
                <w:rFonts w:ascii="Times New Roman" w:hAnsi="Times New Roman"/>
                <w:sz w:val="16"/>
                <w:szCs w:val="16"/>
                <w:lang w:val="kk-KZ" w:eastAsia="ru-RU"/>
              </w:rPr>
              <w:lastRenderedPageBreak/>
              <w:t>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lastRenderedPageBreak/>
              <w:t>56</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56</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685</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685</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257</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509</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509</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rPr>
                <w:rFonts w:ascii="Times New Roman" w:hAnsi="Times New Roman"/>
                <w:sz w:val="16"/>
                <w:szCs w:val="16"/>
                <w:lang w:eastAsia="ru-RU"/>
              </w:rPr>
            </w:pPr>
            <w:r w:rsidRPr="00650EBB">
              <w:rPr>
                <w:rFonts w:ascii="Times New Roman" w:hAnsi="Times New Roman"/>
                <w:sz w:val="16"/>
                <w:szCs w:val="16"/>
                <w:lang w:eastAsia="ru-RU"/>
              </w:rPr>
              <w:t>944</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color w:val="000000"/>
                <w:sz w:val="16"/>
                <w:szCs w:val="16"/>
              </w:rPr>
              <w:t>РБ, жеке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val="kk-KZ" w:eastAsia="ru-RU"/>
              </w:rPr>
            </w:pPr>
            <w:r w:rsidRPr="00650EBB">
              <w:rPr>
                <w:rFonts w:ascii="Times New Roman" w:hAnsi="Times New Roman"/>
                <w:color w:val="000000"/>
                <w:sz w:val="16"/>
                <w:szCs w:val="16"/>
              </w:rPr>
              <w:t>120 «»Мемлекеттік-жекеш</w:t>
            </w:r>
            <w:r w:rsidRPr="00650EBB">
              <w:rPr>
                <w:rFonts w:ascii="Times New Roman" w:hAnsi="Times New Roman"/>
                <w:color w:val="000000"/>
                <w:sz w:val="16"/>
                <w:szCs w:val="16"/>
              </w:rPr>
              <w:lastRenderedPageBreak/>
              <w:t>елік әріптестік жобалары бойынша мемлекеттік міндеттемелерді орындау»»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lastRenderedPageBreak/>
              <w:t>Орындалды.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«»Талшықты-оптикалық байланыс желілерінің технологиясы бойынша Қазақстан Республикасының Ауылдық елді мекендерін интернет желісіне кең </w:t>
            </w:r>
            <w:r w:rsidRPr="00650EBB">
              <w:rPr>
                <w:rFonts w:ascii="Times New Roman" w:hAnsi="Times New Roman"/>
                <w:bCs/>
                <w:sz w:val="16"/>
                <w:szCs w:val="16"/>
                <w:lang w:val="kk-KZ" w:eastAsia="ru-RU"/>
              </w:rPr>
              <w:lastRenderedPageBreak/>
              <w:t>жолақты қолжетімділікпен қамтамасыз ету»»  жобасын (бұдан әрі – ТОБЖ жобасы) іске асыру шеңберінде 1 257 ауылдық елді мекен (бұдан әрі – АЕМ) Интернет желісіне кең жолақты қолжетімділікпен қамтамасыз етілді. Бұл 3 718 мемлекеттік органдар мен бюджеттік ұйымдарға (бұдан әрі – МО/БО) жоғары жылдамдықты Интернетке қол жеткізуге мүмкіндік берді.</w:t>
            </w:r>
          </w:p>
          <w:p w:rsidR="00F80BEB" w:rsidRPr="00650EBB" w:rsidRDefault="00F80BEB" w:rsidP="00C94274">
            <w:pPr>
              <w:spacing w:after="0" w:line="240" w:lineRule="auto"/>
              <w:jc w:val="both"/>
              <w:rPr>
                <w:rFonts w:ascii="Times New Roman" w:hAnsi="Times New Roman"/>
                <w:b/>
                <w:sz w:val="16"/>
                <w:szCs w:val="16"/>
                <w:lang w:val="kk-KZ" w:eastAsia="ru-RU"/>
              </w:rPr>
            </w:pPr>
            <w:r w:rsidRPr="00650EBB">
              <w:rPr>
                <w:rFonts w:ascii="Times New Roman" w:hAnsi="Times New Roman"/>
                <w:bCs/>
                <w:sz w:val="16"/>
                <w:szCs w:val="16"/>
                <w:lang w:val="kk-KZ" w:eastAsia="ru-RU"/>
              </w:rPr>
              <w:t>2020 жылдың қорытындысы бойынша ТОБЖ жобасын іске асыру шеңберінде КЖЖ – ға жалпы алғанда 1257 АЕМ – де 3718 ГО/БО қосылды (оның ішінде 2018 жылы - 56 АЕМ-де 177 ГО/БО, 2019 жылы-257 АЕМ-де 718 ГО/БО, 2020 жылы-944 АЕМ-де 2 823 ГО/БО).</w:t>
            </w:r>
          </w:p>
        </w:tc>
      </w:tr>
      <w:tr w:rsidR="00F80BEB"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lastRenderedPageBreak/>
              <w:t>76</w:t>
            </w:r>
          </w:p>
        </w:tc>
        <w:tc>
          <w:tcPr>
            <w:tcW w:w="2535"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w:t>
            </w:r>
            <w:r w:rsidR="00F80BEB" w:rsidRPr="00650EBB">
              <w:rPr>
                <w:rFonts w:ascii="Times New Roman" w:hAnsi="Times New Roman"/>
                <w:sz w:val="16"/>
                <w:szCs w:val="16"/>
                <w:lang w:val="kk-KZ" w:eastAsia="ru-RU"/>
              </w:rPr>
              <w:t>KazSat-2»» ғарыштық аппаратын жоспарлы ауыстыру үшін «»KazSat-2R»» ғарыштық байланыс жүйесін құру және іске қосу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мың 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ескертпе: 2024 жылы «»KazSat-2R»» ҒБЖ-ны пайдалануға беру</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15 000 000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15 000 000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012 «»KazSat-2R»» ғарыштық байланыс жүйесін құруға және пайдалануға беруге «»Республикалық ғарыштық байланыс орталығы»» АҚ жарғылық капиталын ұлғайту»»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val="kk-KZ" w:eastAsia="ru-RU"/>
              </w:rPr>
            </w:pPr>
            <w:r w:rsidRPr="00650EBB">
              <w:rPr>
                <w:rFonts w:ascii="Times New Roman" w:hAnsi="Times New Roman"/>
                <w:b/>
                <w:bCs/>
                <w:sz w:val="16"/>
                <w:szCs w:val="16"/>
                <w:lang w:eastAsia="ru-RU"/>
              </w:rPr>
              <w:t xml:space="preserve">Орындалған жоқ. </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Іске асыру мерзімі 2022 жылғы желтоқсан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Жобаның мақсаты 2024 жылы «»KazSat-2»» спутнигін ауыстыру болып табылады. Жалпы құны-шамамен 57,65 млрд. теңге, оның ішінде РБ-дан ға құруға 39,65 млрд.теңге және «»РҒБО»»АҚ-ның меншікті қаражаты есебінен 18,0 млрд. теңге.</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2020 жылдың 30 қыркүйегінде «»KazSat-2R»» КСС техникалық ерекшелігі бекітілді. Аэроғарыш комитеті мен «»Ghalam»» ЖШС арасында мемлекеттік тапсырманы орындауға арналған шартқа 2020 жылғы 30 қазанда қол қойылды.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Мемлекеттік тапсырманы орындауды шетелдік өндіруші ға және «»Ghalam»» ЖШС-мен бірлесіп жүзеге асыру жоспарланған болатын, әлеуетті серіктестердің техникалық-экономикалық ұсыныстарын талдау арқылы жоба бойынша серіктесті таңдау рәсімдері өткізілді.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bCs/>
                <w:sz w:val="16"/>
                <w:szCs w:val="16"/>
                <w:lang w:val="kk-KZ" w:eastAsia="ru-RU"/>
              </w:rPr>
              <w:t>Қазіргі уақытта «»М.Ф. Решетнева Ақпараттық спутниктік жүйелері»» АҚ компаниясымен спутник құруға келісімшарт жасасу бойынша келіссөздер жүргізілуде.</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77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kk-KZ" w:eastAsia="ru-RU"/>
              </w:rPr>
            </w:pPr>
            <w:r w:rsidRPr="00650EBB">
              <w:rPr>
                <w:rFonts w:ascii="Times New Roman" w:hAnsi="Times New Roman"/>
                <w:sz w:val="16"/>
                <w:szCs w:val="16"/>
                <w:lang w:val="kk-KZ" w:eastAsia="ru-RU"/>
              </w:rPr>
              <w:t>Цифрлық эфирлік телерадиохабарларын тарату желісінің салу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мың 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АҚДМ, «»Қазтелерадио»» АҚ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ҚЭН түзету нәтижелері </w:t>
            </w:r>
            <w:r w:rsidRPr="00650EBB">
              <w:rPr>
                <w:rFonts w:ascii="Times New Roman" w:hAnsi="Times New Roman"/>
                <w:sz w:val="16"/>
                <w:szCs w:val="16"/>
                <w:lang w:eastAsia="ru-RU"/>
              </w:rPr>
              <w:lastRenderedPageBreak/>
              <w:t>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3 617 138</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3 617 138</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sz w:val="16"/>
                <w:szCs w:val="16"/>
                <w:lang w:eastAsia="ru-RU"/>
              </w:rPr>
              <w:t>жеке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жеке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i/>
                <w:color w:val="000000"/>
                <w:sz w:val="16"/>
                <w:szCs w:val="16"/>
                <w:lang w:eastAsia="ru-RU"/>
              </w:rPr>
            </w:pPr>
            <w:r w:rsidRPr="00650EBB">
              <w:rPr>
                <w:rFonts w:ascii="Times New Roman" w:hAnsi="Times New Roman"/>
                <w:i/>
                <w:color w:val="000000"/>
                <w:sz w:val="16"/>
                <w:szCs w:val="16"/>
                <w:lang w:eastAsia="ru-RU"/>
              </w:rPr>
              <w:t>004 «»Қазақстан Респуб</w:t>
            </w:r>
            <w:r w:rsidRPr="00650EBB">
              <w:rPr>
                <w:rFonts w:ascii="Times New Roman" w:hAnsi="Times New Roman"/>
                <w:i/>
                <w:color w:val="000000"/>
                <w:sz w:val="16"/>
                <w:szCs w:val="16"/>
                <w:lang w:eastAsia="ru-RU"/>
              </w:rPr>
              <w:lastRenderedPageBreak/>
              <w:t>ликасының Ұлттық Банкі «» АҚ жарғылық капиталын ұлғайту»»</w:t>
            </w:r>
          </w:p>
          <w:p w:rsidR="00F80BEB" w:rsidRPr="00650EBB" w:rsidRDefault="00F80BEB" w:rsidP="00C94274">
            <w:pPr>
              <w:spacing w:after="0" w:line="240" w:lineRule="auto"/>
              <w:rPr>
                <w:rFonts w:ascii="Times New Roman" w:hAnsi="Times New Roman"/>
                <w:i/>
                <w:color w:val="000000"/>
                <w:sz w:val="16"/>
                <w:szCs w:val="16"/>
                <w:lang w:eastAsia="ru-RU"/>
              </w:rPr>
            </w:pPr>
            <w:r w:rsidRPr="00650EBB">
              <w:rPr>
                <w:rFonts w:ascii="Times New Roman" w:hAnsi="Times New Roman"/>
                <w:i/>
                <w:color w:val="000000"/>
                <w:sz w:val="16"/>
                <w:szCs w:val="16"/>
                <w:lang w:eastAsia="ru-RU"/>
              </w:rPr>
              <w:t>цифрлық телерадио хабарларын таратуды дамыту және енгізу үшін «»Зерде»» инфокоммуникациялық холдингі»»</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eastAsia="ru-RU"/>
              </w:rPr>
            </w:pPr>
            <w:r w:rsidRPr="00650EBB">
              <w:rPr>
                <w:rFonts w:ascii="Times New Roman" w:hAnsi="Times New Roman"/>
                <w:b/>
                <w:sz w:val="16"/>
                <w:szCs w:val="16"/>
                <w:lang w:eastAsia="ru-RU"/>
              </w:rPr>
              <w:lastRenderedPageBreak/>
              <w:t>Орындалды (2020ж).</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Жоба шеңберінде 2018 жылы 89 Радиотелевизиялық станция (бұдан әрі – РТС) пайдалануға берілді: 58 РТС (2017 </w:t>
            </w:r>
            <w:r w:rsidRPr="00650EBB">
              <w:rPr>
                <w:rFonts w:ascii="Times New Roman" w:hAnsi="Times New Roman"/>
                <w:sz w:val="16"/>
                <w:szCs w:val="16"/>
                <w:lang w:eastAsia="ru-RU"/>
              </w:rPr>
              <w:lastRenderedPageBreak/>
              <w:t>жылғы жоба, Қостанай облысы), 1 РТС (2018 жылғы жоба, Түркістан облысы), 28 РТС (2017 жылғы жоба, Павлодар облысы), 2 РТС (2018 жылғы жоба, Алматы облысы). 50 РТС (2016-2018 жылдардағы жобалар) тестілік хабар таратуда жұмыс істейді.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2019 жылдың қорытындысы бойынша 30 РТС пайдалануға берілді: 2016 жылдың жобасы бойынша - БҚО - да 1 РТС; 2017 жылдың жобасы бойынша - СҚО-да 28 РТС; 2018 жылдың жобасы бойынша-Алматы облысында 1 РТС.</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2016-2018 жылдар кезеңінде республикалық бюджеттен жобаға 22 988 941 мың теңге бөлінді, атап айтқанда: 2016 жылы - 9 297 072 мың теңге; 2017 жылы - 10 074 731 мың теңге; 2018 жылы - 3 617 138 мың теңге. 2019 жылы аталған іс-шараға РБ-дан шығыстар көзделмеген, қазіргі уақытта жол картасын және жобаның ҚЭН-ін өзектендіру бойынша жұмыстар жүргізілуде.</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2019 жылы жоба «»Қазтелерадио»» АҚ-ның меншікті қаражаты есебінен 2 883 395 мың теңге көлемінде қаржыландырылды.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2020 жылдың қорытындысы бойынша 71кқ пайдалануға берілді : 2016 жылдың жобасы-16 РТС</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Қызылорда, Шығыс Қазақстан РТС, Атырау РТС-і, Ақтөбе облысының 5 РТС - і; 2017 жылғы жоба-Солтүстік Қазақстан облысының 13 РТС – І; 2018 жылғы жоба-Ақмола облысының 4 РТС-І және Қарағанды облысының 19 РТС-і. ЦЭТВ халқының қамтылуы-91,11%.</w:t>
            </w:r>
          </w:p>
        </w:tc>
      </w:tr>
      <w:tr w:rsidR="00F80BEB" w:rsidRPr="00650EBB"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000000"/>
            </w:tcBorders>
            <w:shd w:val="clear" w:color="auto" w:fill="auto"/>
            <w:noWrap/>
          </w:tcPr>
          <w:p w:rsidR="00F80BEB" w:rsidRPr="00650EBB" w:rsidRDefault="00F80BEB" w:rsidP="00C94274">
            <w:pPr>
              <w:spacing w:after="0" w:line="240" w:lineRule="auto"/>
              <w:ind w:left="-200" w:right="-221"/>
              <w:jc w:val="center"/>
              <w:rPr>
                <w:rFonts w:ascii="Times New Roman" w:hAnsi="Times New Roman"/>
                <w:b/>
                <w:bCs/>
                <w:sz w:val="16"/>
                <w:szCs w:val="16"/>
                <w:lang w:eastAsia="ru-RU"/>
              </w:rPr>
            </w:pPr>
            <w:r w:rsidRPr="00650EBB">
              <w:rPr>
                <w:rFonts w:ascii="Times New Roman" w:hAnsi="Times New Roman"/>
                <w:b/>
                <w:bCs/>
                <w:sz w:val="16"/>
                <w:szCs w:val="16"/>
                <w:lang w:eastAsia="ru-RU"/>
              </w:rPr>
              <w:lastRenderedPageBreak/>
              <w:t>2-міндет. АКТ саласындағы ақпараттық қауіпсіздікті қамтамасыз ету</w:t>
            </w:r>
          </w:p>
        </w:tc>
      </w:tr>
      <w:tr w:rsidR="00F80BEB" w:rsidRPr="00650EBB" w:rsidTr="00C94274">
        <w:trPr>
          <w:trHeight w:val="20"/>
          <w:jc w:val="center"/>
        </w:trPr>
        <w:tc>
          <w:tcPr>
            <w:tcW w:w="16266" w:type="dxa"/>
            <w:gridSpan w:val="18"/>
            <w:tcBorders>
              <w:top w:val="single" w:sz="4" w:space="0" w:color="auto"/>
              <w:left w:val="single" w:sz="4" w:space="0" w:color="auto"/>
              <w:bottom w:val="single" w:sz="4" w:space="0" w:color="auto"/>
              <w:right w:val="single" w:sz="4" w:space="0" w:color="000000"/>
            </w:tcBorders>
            <w:shd w:val="clear" w:color="auto" w:fill="auto"/>
            <w:noWrap/>
          </w:tcPr>
          <w:p w:rsidR="00F80BEB" w:rsidRPr="00650EBB" w:rsidRDefault="00F80BEB" w:rsidP="00C94274">
            <w:pPr>
              <w:spacing w:after="0" w:line="240" w:lineRule="auto"/>
              <w:ind w:left="-200" w:right="-221"/>
              <w:jc w:val="center"/>
              <w:rPr>
                <w:rFonts w:ascii="Times New Roman" w:hAnsi="Times New Roman"/>
                <w:b/>
                <w:bCs/>
                <w:sz w:val="16"/>
                <w:szCs w:val="16"/>
                <w:lang w:eastAsia="ru-RU"/>
              </w:rPr>
            </w:pP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sz w:val="16"/>
                <w:szCs w:val="16"/>
                <w:lang w:val="kk-KZ" w:eastAsia="ru-RU"/>
              </w:rPr>
              <w:t>16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bCs/>
                <w:sz w:val="16"/>
                <w:szCs w:val="16"/>
                <w:lang w:val="kk-KZ" w:eastAsia="ru-RU"/>
              </w:rPr>
            </w:pPr>
            <w:r w:rsidRPr="00650EBB">
              <w:rPr>
                <w:rFonts w:ascii="Times New Roman" w:hAnsi="Times New Roman"/>
                <w:bCs/>
                <w:sz w:val="16"/>
                <w:szCs w:val="16"/>
                <w:lang w:val="kk-KZ" w:eastAsia="ru-RU"/>
              </w:rPr>
              <w:t>Қазақстан Республикасы киберқауіпсіздігінің жаһандық индексі деңгейін жоғарылату</w:t>
            </w:r>
          </w:p>
        </w:tc>
        <w:tc>
          <w:tcPr>
            <w:tcW w:w="446"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ind w:left="-91" w:right="-138"/>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B94B26"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iCs/>
                <w:sz w:val="16"/>
                <w:szCs w:val="16"/>
                <w:lang w:eastAsia="ru-RU"/>
              </w:rPr>
            </w:pPr>
            <w:r w:rsidRPr="00650EBB">
              <w:rPr>
                <w:rFonts w:ascii="Times New Roman" w:hAnsi="Times New Roman"/>
                <w:iCs/>
                <w:sz w:val="16"/>
                <w:szCs w:val="16"/>
                <w:lang w:eastAsia="ru-RU"/>
              </w:rPr>
              <w:t>0,352</w:t>
            </w:r>
          </w:p>
        </w:tc>
        <w:tc>
          <w:tcPr>
            <w:tcW w:w="648" w:type="dxa"/>
            <w:gridSpan w:val="2"/>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iCs/>
                <w:sz w:val="16"/>
                <w:szCs w:val="16"/>
                <w:lang w:eastAsia="ru-RU"/>
              </w:rPr>
            </w:pPr>
            <w:r w:rsidRPr="00650EBB">
              <w:rPr>
                <w:rFonts w:ascii="Times New Roman" w:hAnsi="Times New Roman"/>
                <w:iCs/>
                <w:sz w:val="16"/>
                <w:szCs w:val="16"/>
                <w:lang w:eastAsia="ru-RU"/>
              </w:rPr>
              <w:t>0,352</w:t>
            </w:r>
          </w:p>
        </w:tc>
        <w:tc>
          <w:tcPr>
            <w:tcW w:w="576"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iCs/>
                <w:sz w:val="16"/>
                <w:szCs w:val="16"/>
                <w:lang w:eastAsia="ru-RU"/>
              </w:rPr>
            </w:pPr>
            <w:r w:rsidRPr="00650EBB">
              <w:rPr>
                <w:rFonts w:ascii="Times New Roman" w:hAnsi="Times New Roman"/>
                <w:iCs/>
                <w:sz w:val="16"/>
                <w:szCs w:val="16"/>
                <w:lang w:eastAsia="ru-RU"/>
              </w:rPr>
              <w:t>-</w:t>
            </w:r>
          </w:p>
        </w:tc>
        <w:tc>
          <w:tcPr>
            <w:tcW w:w="66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0,780</w:t>
            </w:r>
          </w:p>
        </w:tc>
        <w:tc>
          <w:tcPr>
            <w:tcW w:w="55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0,780</w:t>
            </w:r>
          </w:p>
        </w:tc>
        <w:tc>
          <w:tcPr>
            <w:tcW w:w="812"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200" w:right="-221"/>
              <w:jc w:val="center"/>
              <w:rPr>
                <w:rFonts w:ascii="Times New Roman" w:hAnsi="Times New Roman"/>
                <w:i/>
                <w:iCs/>
                <w:sz w:val="16"/>
                <w:szCs w:val="16"/>
                <w:lang w:eastAsia="ru-RU"/>
              </w:rPr>
            </w:pPr>
          </w:p>
        </w:tc>
        <w:tc>
          <w:tcPr>
            <w:tcW w:w="56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200" w:right="-221"/>
              <w:jc w:val="center"/>
              <w:rPr>
                <w:rFonts w:ascii="Times New Roman" w:hAnsi="Times New Roman"/>
                <w:i/>
                <w:iCs/>
                <w:sz w:val="16"/>
                <w:szCs w:val="16"/>
                <w:lang w:eastAsia="ru-RU"/>
              </w:rPr>
            </w:pPr>
            <w:r w:rsidRPr="00650EBB">
              <w:rPr>
                <w:rFonts w:ascii="Times New Roman" w:hAnsi="Times New Roman"/>
                <w:sz w:val="16"/>
                <w:szCs w:val="16"/>
              </w:rPr>
              <w:t>0,790.</w:t>
            </w:r>
          </w:p>
        </w:tc>
        <w:tc>
          <w:tcPr>
            <w:tcW w:w="56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200" w:right="-221"/>
              <w:jc w:val="center"/>
              <w:rPr>
                <w:rFonts w:ascii="Times New Roman" w:hAnsi="Times New Roman"/>
                <w:i/>
                <w:iCs/>
                <w:sz w:val="16"/>
                <w:szCs w:val="16"/>
                <w:lang w:eastAsia="ru-RU"/>
              </w:rPr>
            </w:pPr>
            <w:r w:rsidRPr="00650EBB">
              <w:rPr>
                <w:rFonts w:ascii="Times New Roman" w:hAnsi="Times New Roman"/>
                <w:sz w:val="16"/>
                <w:szCs w:val="16"/>
              </w:rPr>
              <w:t>0,790.</w:t>
            </w:r>
          </w:p>
        </w:tc>
        <w:tc>
          <w:tcPr>
            <w:tcW w:w="56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200" w:right="-221"/>
              <w:jc w:val="center"/>
              <w:rPr>
                <w:rFonts w:ascii="Times New Roman" w:hAnsi="Times New Roman"/>
                <w:i/>
                <w:iCs/>
                <w:sz w:val="16"/>
                <w:szCs w:val="16"/>
                <w:lang w:eastAsia="ru-RU"/>
              </w:rPr>
            </w:pPr>
          </w:p>
        </w:tc>
        <w:tc>
          <w:tcPr>
            <w:tcW w:w="827" w:type="dxa"/>
            <w:tcBorders>
              <w:top w:val="nil"/>
              <w:left w:val="nil"/>
              <w:bottom w:val="single" w:sz="4" w:space="0" w:color="auto"/>
              <w:right w:val="single" w:sz="4" w:space="0" w:color="auto"/>
            </w:tcBorders>
            <w:shd w:val="clear" w:color="auto" w:fill="auto"/>
            <w:noWrap/>
          </w:tcPr>
          <w:p w:rsidR="00F80BEB" w:rsidRPr="00650EBB" w:rsidRDefault="00B94B26" w:rsidP="00C94274">
            <w:pPr>
              <w:spacing w:after="0" w:line="240" w:lineRule="auto"/>
              <w:ind w:left="-200" w:right="-221"/>
              <w:jc w:val="center"/>
              <w:rPr>
                <w:rFonts w:ascii="Times New Roman" w:hAnsi="Times New Roman"/>
                <w:i/>
                <w:iCs/>
                <w:sz w:val="16"/>
                <w:szCs w:val="16"/>
                <w:lang w:eastAsia="ru-RU"/>
              </w:rPr>
            </w:pPr>
            <w:r w:rsidRPr="00650EBB">
              <w:rPr>
                <w:rFonts w:ascii="Times New Roman" w:hAnsi="Times New Roman"/>
                <w:i/>
                <w:iCs/>
                <w:sz w:val="16"/>
                <w:szCs w:val="16"/>
                <w:lang w:eastAsia="ru-RU"/>
              </w:rPr>
              <w:t>-</w:t>
            </w:r>
          </w:p>
        </w:tc>
        <w:tc>
          <w:tcPr>
            <w:tcW w:w="725" w:type="dxa"/>
            <w:tcBorders>
              <w:top w:val="nil"/>
              <w:left w:val="nil"/>
              <w:bottom w:val="single" w:sz="4" w:space="0" w:color="auto"/>
              <w:right w:val="single" w:sz="4" w:space="0" w:color="auto"/>
            </w:tcBorders>
            <w:shd w:val="clear" w:color="auto" w:fill="auto"/>
            <w:noWrap/>
          </w:tcPr>
          <w:p w:rsidR="00F80BEB" w:rsidRPr="00650EBB" w:rsidRDefault="00B94B26" w:rsidP="00C94274">
            <w:pPr>
              <w:spacing w:after="0" w:line="240" w:lineRule="auto"/>
              <w:ind w:left="-200" w:right="-221"/>
              <w:jc w:val="center"/>
              <w:rPr>
                <w:rFonts w:ascii="Times New Roman" w:hAnsi="Times New Roman"/>
                <w:i/>
                <w:iCs/>
                <w:sz w:val="16"/>
                <w:szCs w:val="16"/>
                <w:lang w:eastAsia="ru-RU"/>
              </w:rPr>
            </w:pPr>
            <w:r w:rsidRPr="00650EBB">
              <w:rPr>
                <w:rFonts w:ascii="Times New Roman" w:hAnsi="Times New Roman"/>
                <w:i/>
                <w:iCs/>
                <w:sz w:val="16"/>
                <w:szCs w:val="16"/>
                <w:lang w:eastAsia="ru-RU"/>
              </w:rPr>
              <w:t>-</w:t>
            </w:r>
          </w:p>
        </w:tc>
        <w:tc>
          <w:tcPr>
            <w:tcW w:w="3093"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ҚР ЦДҚАӨМ деректері бойынша 2018 жылдың қорытындысы бойынша халықаралық байланыс одағының есебі жарияланған жоқ. Жариялау мерзімі белгісіз.</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2020 жылғы «»Киберқауіпсіздіктің жаһандық индексі»» есебі 2020 жылдың 1 желтоқсанына дейін жарияланады.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Көрсеткішке ішінара қол жеткізілді.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2020 жылғы «»Киберқауіпсіздіктің жаһандық индексі»» есебі 2021 жылдың 1 желтоқсанына дейін жарияланады.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БҰҰ Халықаралық Электр байланысы одағы (ХЭО) «»Киберқауіпсіздіктің жаһандық индексі»»бойынша жыл сайын </w:t>
            </w:r>
            <w:r w:rsidRPr="00650EBB">
              <w:rPr>
                <w:rFonts w:ascii="Times New Roman" w:hAnsi="Times New Roman"/>
                <w:sz w:val="16"/>
                <w:szCs w:val="16"/>
                <w:lang w:eastAsia="ru-RU"/>
              </w:rPr>
              <w:lastRenderedPageBreak/>
              <w:t>зерттеу жүргізіп келеді.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Осы зерттеуді жүргізу шеңберінде ХЭО мемлекеттердің киберқауіпсіздік деңгейін бес негізгі көрсеткіш бойынша бағалайды: заңнамалық база, техникалық деректер, ұйымдастыру мәселелері, сапаны арттыру және кооперация.</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Бұған дейін Қазақстан аталған сауалнаманы жүргізуге қатыспаған, БҰҰ МӘС ашық дереккөздерден өз бетінше Қазақстанның киберқауіпсіздігіне талдау жүргізген, бұл жаһандық киберқауіпсіздік индексіндегі рейтингке әсер етті, онда 2015/2016 жылдар 195 елдің ішінде 103-орынға орналастырылды, бұл ретте 2017 жылы Қазақстан 82-орынға орналасты.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Өз кезегінде,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Киберқауіпсіздіктің жаһандық индексі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зерттеуі шеңберінде бағалау жүргізу кезінде жыл сайынғы сауалнамада ақпараттық қауіпсіздікті қамтамасыз ету саласындағы уәкілетті орган ретінде ақпараттық қауіпсіздік комитетінің қатысуы арқылы 2018 жылдан бастап Қазақстанның ХЭО-мен өзара іс-қимылын жолға қоюдың арқасында Қазақстан 2018 жылғы жарияланған есепте 82-ден 40-орынға көтерілді.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Бұдан басқа, киберқауіпсіздік индексіндегі елдің позициясын жақсартуға Министрліктің Қазақстан Республикасының мемлекеттік органдарымен, үкіметтік емес ұйымдармен және бизнеспен бірлескен жұмысы да әсер етті.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Атап айтқанда, МӘС сауалнамасын толтыру кезінде Министрлік киберқауіпсіздік саласын дамыту бойынша халықаралық тәсілді белгіледі, бұл өз кезегінде Қазақстанға киберқауіпсіздік саласын дамыту бойынша тиісті тұжырымдамалық тәсілдерді әзірлеуге және қажетті салалық бұйрықтарды қабылдауға, сондай-ақ «»Қазақстанның киберқалқаны»»киберқауіпсіздік тұжырымдамасын орындау бойынша тиісті іс-шараларды қарастыруға мүмкіндік берді.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Осылайша, Қазақстанда бірқатар заңнамалық актілер бекітілді. Бұдан басқа, АҚ саласында, зиянды кодты зерттеу бойынша сынақ зертханалары </w:t>
            </w:r>
            <w:r w:rsidRPr="00650EBB">
              <w:rPr>
                <w:rFonts w:ascii="Times New Roman" w:hAnsi="Times New Roman"/>
                <w:sz w:val="16"/>
                <w:szCs w:val="16"/>
                <w:lang w:eastAsia="ru-RU"/>
              </w:rPr>
              <w:lastRenderedPageBreak/>
              <w:t>құрылды, ақпараттық қауіпсіздіктің ұлттық үйлестіру орталығы іске қосылды, осы мамандық бойынша гранттар саны ұлғайтылды және басқа да шаралар.</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Сонымен бірге, ХЭО ұлттық киберқауіпсіздік стратегиясының қоймасын құруды ұсынады, онда бір немесе бірнеше құжат түрінде болсын, немесе ақпараттық-коммуникациялық технологиялар (АКТ) немесе ұлттық қауіпсіздік саласындағы кең стратегиялардың бөлігі ретінде ұлттық киберқауіпсіздік стратегиясының кең жиынтығы болады.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Ақпараттық-коммуникациялық инфрақұрылымның аса маңызды объектілерін қорғау және Киберқауіпсіздік бойынша қолданыстағы әртүрлі стратегиялардың арасындағы тәсілдердің алуан түрлілігіне байланысты ХЭО қазіргі уақытта әртүрлі жаһандық қатысушылармен Киберқауіпсіздік бойынша ұлттық стратегиялардың жалпы анықтамалық нұсқаулығын құру бойынша күш-жігерді басқарады.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Бұл құжат елдерге Киберқауіпсіздік бойынша ұлттық стратегияның мақсаты мен мазмұны туралы нақты түсінік беруге, қолданыстағы модельдер мен ресурстарды сипаттауға және өз стратегияларын әзірлеу және стратегияны бағалау процесінде елдерді бағыттауға арналған.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Өз кезегінде Халықаралық электрбайланыс одағы (ITU) киберқауіпсіздік индексін анықтау бойынша зерттеуді жыл сайын жүргізеді.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Осылайша, ақпараттық қауіпсіздік деңгейін арттыруға ақпараттық қауіпсіздік саласындағы халықаралық ынтымақтастықты күшейту және екіжақты келісімдер жасасу, ақпараттық қауіпсіздік бойынша конференциялар өткізу, халықтың ақпараттық қауіпсіздік қатерлері және кибергигиена деңгейі туралы хабардар болу деңгейін арттыру, Киберқауіпсіздік бойынша практикалық оқу-жаттығулар өткізу, ақпараттық қауіпсіздіктің жедел орталықтарын және ақпараттық қауіпсіздік инциденттеріне әрекет ету қызметтерін құру, онлайн ортада балаларды қорғау бойынша шаралар қабылдау есебінен қол </w:t>
            </w:r>
            <w:r w:rsidRPr="00650EBB">
              <w:rPr>
                <w:rFonts w:ascii="Times New Roman" w:hAnsi="Times New Roman"/>
                <w:sz w:val="16"/>
                <w:szCs w:val="16"/>
                <w:lang w:eastAsia="ru-RU"/>
              </w:rPr>
              <w:lastRenderedPageBreak/>
              <w:t>жеткізіледі.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Анықтама: 2018 жылы Қазақстанның БЖИ-дегі ағымдағы көрсеткіші 0,778 бірлікті құрайды.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Цифрлық Қазақстан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бағдарламасында жоспарланған 2019 - 0,780, 2020 - 0,790 көрсеткіштері бекітілген.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Тұтастай алғанда, көрсеткіштерге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Қазақстанның киберқалқаны»» киберқауіпсіздік тұжырымдамасын (2018 жылға қарай – 0,300, 2019 жылға қарай – 0,400, 2020 жылға қарай – 0,500, 2021 жылға қарай – 0,550, 2022 жылға қарай – 0,600), Ұлттық қауіпсіздік стратегиясы мен </w:t>
            </w:r>
            <w:r w:rsidRPr="00650EBB">
              <w:rPr>
                <w:rFonts w:ascii="Times New Roman" w:hAnsi="Times New Roman"/>
                <w:sz w:val="16"/>
                <w:szCs w:val="16"/>
                <w:lang w:val="kk-KZ" w:eastAsia="ru-RU"/>
              </w:rPr>
              <w:t>«»</w:t>
            </w:r>
            <w:r w:rsidRPr="00650EBB">
              <w:rPr>
                <w:rFonts w:ascii="Times New Roman" w:hAnsi="Times New Roman"/>
                <w:sz w:val="16"/>
                <w:szCs w:val="16"/>
                <w:lang w:eastAsia="ru-RU"/>
              </w:rPr>
              <w:t>Цифрлық Қазақстан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мемлекеттік бағдарламасын іске асыру кезінде қол жеткізуге болады, онда Қазақстанның ЖБИ-дегі рейтингін арттыру жөніндегі негізгі іс-шаралар көрсетілген.</w:t>
            </w:r>
          </w:p>
          <w:p w:rsidR="00F80BE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Сонымен қатар, әлемде қалыптасқан эпидемиологиялық жағдайға байланысты МӘС өкілдерінің ақпараты бойынша (МӘС өкілдерімен жұмыс кеңесіне қатысқан кезде) 2019 жылғы ЖБИ сауалнамасы бойынша есепті жариялау </w:t>
            </w:r>
            <w:r w:rsidRPr="00405263">
              <w:rPr>
                <w:rFonts w:ascii="Times New Roman" w:hAnsi="Times New Roman"/>
                <w:b/>
                <w:sz w:val="16"/>
                <w:szCs w:val="16"/>
                <w:lang w:eastAsia="ru-RU"/>
              </w:rPr>
              <w:t>2021 жылғы желтоқсанға ауыстырылды</w:t>
            </w:r>
            <w:r w:rsidRPr="00650EBB">
              <w:rPr>
                <w:rFonts w:ascii="Times New Roman" w:hAnsi="Times New Roman"/>
                <w:sz w:val="16"/>
                <w:szCs w:val="16"/>
                <w:lang w:eastAsia="ru-RU"/>
              </w:rPr>
              <w:t>.</w:t>
            </w:r>
          </w:p>
          <w:p w:rsidR="00405263" w:rsidRPr="006D19DF" w:rsidRDefault="00405263" w:rsidP="00405263">
            <w:pPr>
              <w:shd w:val="clear" w:color="auto" w:fill="FFFFFF"/>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sidRPr="006D19DF">
              <w:rPr>
                <w:rFonts w:ascii="Times New Roman" w:hAnsi="Times New Roman"/>
                <w:sz w:val="16"/>
                <w:szCs w:val="16"/>
                <w:lang w:eastAsia="ru-RU"/>
              </w:rPr>
              <w:t>Министрлік киберқауіпсіздік тұжырымдамасын («Қазақстан киберқалқаны») іске асыру шеңберінде жыл сайын «Халықтың ақпараттық қауіпсіздік (киберқауіпсіздік) қатерлері туралы хабардар болуы» тақырыбына әлеуметтік зерттеу жүргізеді.</w:t>
            </w:r>
          </w:p>
          <w:p w:rsidR="00405263" w:rsidRPr="006D19DF" w:rsidRDefault="00405263" w:rsidP="00405263">
            <w:pPr>
              <w:shd w:val="clear" w:color="auto" w:fill="FFFFFF"/>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sidRPr="006D19DF">
              <w:rPr>
                <w:rFonts w:ascii="Times New Roman" w:hAnsi="Times New Roman"/>
                <w:sz w:val="16"/>
                <w:szCs w:val="16"/>
                <w:lang w:eastAsia="ru-RU"/>
              </w:rPr>
              <w:t>Зерттеу мақсаты: халықтың ақпараттық қауіпсіздік қатерлері туралы хабардар болу деңгейін анықтау және тиісті ұсынымдар әзірлеу.</w:t>
            </w:r>
          </w:p>
          <w:p w:rsidR="00405263" w:rsidRPr="00650EBB" w:rsidRDefault="00405263" w:rsidP="00405263">
            <w:pPr>
              <w:spacing w:after="0" w:line="240" w:lineRule="auto"/>
              <w:jc w:val="both"/>
              <w:rPr>
                <w:rFonts w:ascii="Times New Roman" w:hAnsi="Times New Roman"/>
                <w:i/>
                <w:iCs/>
                <w:sz w:val="16"/>
                <w:szCs w:val="16"/>
                <w:lang w:eastAsia="ru-RU"/>
              </w:rPr>
            </w:pPr>
            <w:r>
              <w:rPr>
                <w:rFonts w:ascii="Times New Roman" w:hAnsi="Times New Roman"/>
                <w:sz w:val="16"/>
                <w:szCs w:val="16"/>
                <w:lang w:eastAsia="ru-RU"/>
              </w:rPr>
              <w:t xml:space="preserve">        </w:t>
            </w:r>
            <w:r w:rsidRPr="006D19DF">
              <w:rPr>
                <w:rFonts w:ascii="Times New Roman" w:hAnsi="Times New Roman"/>
                <w:sz w:val="16"/>
                <w:szCs w:val="16"/>
                <w:lang w:eastAsia="ru-RU"/>
              </w:rPr>
              <w:t>2020 жылғы қыркүйекте жүргізілген әлеуметтік зерттеудің қорытындылары бойынша 2020 жылғы хабардарлық көрсеткіші 78%- ды құрады. Бұл 2018 және 2019 жылдармен салыстырғанда 2020 жылы халықтың хабардарлығы 15%-ға және 4,5%-ға артқанын көрсетеді, онда көрсеткіш тиісінше 62,9% және 73,5%-ды құрады.</w:t>
            </w:r>
          </w:p>
        </w:tc>
      </w:tr>
      <w:tr w:rsidR="00F80BEB"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78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Үлкен деректерді талдау үшін технологиялық орталық 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ЦДИАӨМ, «»ҰАТ»» АҚ (келісу бойынша)</w:t>
            </w:r>
          </w:p>
        </w:tc>
        <w:tc>
          <w:tcPr>
            <w:tcW w:w="663"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91" w:right="-138"/>
              <w:jc w:val="center"/>
              <w:rPr>
                <w:rFonts w:ascii="Times New Roman" w:hAnsi="Times New Roman"/>
                <w:iCs/>
                <w:sz w:val="16"/>
                <w:szCs w:val="16"/>
                <w:lang w:eastAsia="ru-RU"/>
              </w:rPr>
            </w:pPr>
            <w:r w:rsidRPr="00650EBB">
              <w:rPr>
                <w:rFonts w:ascii="Times New Roman" w:hAnsi="Times New Roman"/>
                <w:iCs/>
                <w:sz w:val="16"/>
                <w:szCs w:val="16"/>
                <w:lang w:eastAsia="ru-RU"/>
              </w:rPr>
              <w:t>ХҚИ</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iCs/>
                <w:sz w:val="16"/>
                <w:szCs w:val="16"/>
                <w:lang w:eastAsia="ru-RU"/>
              </w:rPr>
              <w:t>ХҚИ</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667" w:type="dxa"/>
            <w:tcBorders>
              <w:top w:val="nil"/>
              <w:left w:val="nil"/>
              <w:bottom w:val="single" w:sz="4" w:space="0" w:color="auto"/>
              <w:right w:val="single" w:sz="4" w:space="0" w:color="auto"/>
            </w:tcBorders>
            <w:shd w:val="clear" w:color="auto" w:fill="auto"/>
            <w:noWrap/>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567" w:type="dxa"/>
            <w:tcBorders>
              <w:top w:val="nil"/>
              <w:left w:val="nil"/>
              <w:bottom w:val="single" w:sz="4" w:space="0" w:color="auto"/>
              <w:right w:val="single" w:sz="4" w:space="0" w:color="auto"/>
            </w:tcBorders>
            <w:shd w:val="clear" w:color="auto" w:fill="auto"/>
            <w:noWrap/>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567" w:type="dxa"/>
            <w:tcBorders>
              <w:top w:val="nil"/>
              <w:left w:val="nil"/>
              <w:bottom w:val="single" w:sz="4" w:space="0" w:color="auto"/>
              <w:right w:val="single" w:sz="4" w:space="0" w:color="auto"/>
            </w:tcBorders>
            <w:shd w:val="clear" w:color="auto" w:fill="auto"/>
            <w:noWrap/>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rPr>
            </w:pPr>
            <w:r w:rsidRPr="00650EBB">
              <w:rPr>
                <w:rFonts w:ascii="Times New Roman" w:hAnsi="Times New Roman"/>
                <w:sz w:val="16"/>
              </w:rPr>
              <w:t>ХҚИ</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val="kk-KZ"/>
              </w:rPr>
            </w:pPr>
            <w:r w:rsidRPr="00650EBB">
              <w:rPr>
                <w:rFonts w:ascii="Times New Roman" w:hAnsi="Times New Roman"/>
                <w:b/>
                <w:sz w:val="16"/>
                <w:szCs w:val="16"/>
              </w:rPr>
              <w:t>Ішінара орындалды.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b/>
                <w:sz w:val="16"/>
                <w:szCs w:val="16"/>
                <w:lang w:val="kk-KZ"/>
              </w:rPr>
              <w:t xml:space="preserve"> </w:t>
            </w:r>
            <w:r w:rsidRPr="00650EBB">
              <w:rPr>
                <w:rFonts w:ascii="Times New Roman" w:hAnsi="Times New Roman"/>
                <w:sz w:val="16"/>
                <w:szCs w:val="16"/>
                <w:lang w:val="kk-KZ"/>
              </w:rPr>
              <w:t>Іске асыру мерзімі 2021 жылғы желтоқсан</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2019 жылғы 21 қаңтарда «»ҰАТ»» АҚ-да ҚР Ақпарат және коммуникациялар министрі Д.А. Абаевпен кездесу </w:t>
            </w:r>
            <w:r w:rsidRPr="00650EBB">
              <w:rPr>
                <w:rFonts w:ascii="Times New Roman" w:hAnsi="Times New Roman"/>
                <w:sz w:val="16"/>
                <w:szCs w:val="16"/>
                <w:lang w:val="kk-KZ"/>
              </w:rPr>
              <w:lastRenderedPageBreak/>
              <w:t>өткізілді, оның қорытындысы бойынша жоба бойынша іс-шараларды өткізуді жеделдету жағына нұсқаулар алынды.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Орындалу мерзімінің қысқаруына байланысты, 271,9 млн.теңге сомасына ЖСҚ әзірлеуге және «»үлкен деректерді талдаудың технологиялық орталығын құру»» жобасы бойынша мемлекеттік сараптамадан өтуге арналған шығындарды мақұлдау бойынша 2019 жылғы 30 қаңтардағы № 07 «»Ұлттық ақпараттық технологиялар»» акционерлік қоғамы Басқармасы отырысының хаттамасынан үзінді көшірме шешіліп, алынды.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Барлық құжаттар дайындалды және жобалық-сметалық құжаттаманы әзірлеу шығындарын мақұлдау және жоба бойынша мемлекеттік сараптамадан өту бойынша шешімді одан әрі шығару үшін «»Зерде «»ҰИКХ»» АҚ-ға берілді. Осы мәселе бойынша қосымша «»Зерде «»ҰИХ»» АҚ Шығыс Қазақстан облысына хат жолданды.2019 жылғы 24 қаңтардағы №6-19-02/926 қаулысы.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Жауап ретінде «»Зерде»» ҰИХ»» АҚ Шығыс Қазақстан облысына хат жолдады.2019 жылғы 06 ақпандағы №04-03-08/425 қаулысында коммерциялық ұсыныс бөлігінде ескертулер қойылды, сондай-ақ ҚР Ақпарат және коммуникациялар министрі Д.А. Абаевтың нұсқауларымен бірге 2019 жылғы 21 қаңтардағы кеңес хаттамасын ұсыну қажеттігі туралы айтылды. Осыған байланысты «»ҰАТ»» АҚ Шығыс Қазақстан облысына хат жолдады.2019 жылғы 8 ақпандағы №6-19-02/1685 ескертулері алынып тасталды.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Қосымша»» ҰАТ «» АҚ Шығыс Қазақстан облысынан хаттар жолданған.2019 жылғы 11 наурыздағы №6-19-02/3372 және шығыс нөмірімен2019 жылғы 28 наурыздағы № 6-19-02 / 4191 нөмірімен ҚР ЦДҚАӨМ-де тиісінше жоба бойынша түзетілген егжей-тегжейлі жоспардың 2 нұсқасын ұсына отырып және жобаны іске асырудың ықтимал жолдарын ұсына отырып әзірленді.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2019 жылғы 01 тамызда ҚР ЦДИАӨМ-нен «»Зерде «»ҰАХ»» АҚ - на және «»ҰАТ»» АҚ-на қолданыстағы инфрақұрылым платформасында </w:t>
            </w:r>
            <w:r w:rsidRPr="00650EBB">
              <w:rPr>
                <w:rFonts w:ascii="Times New Roman" w:hAnsi="Times New Roman"/>
                <w:sz w:val="16"/>
                <w:szCs w:val="16"/>
                <w:lang w:val="kk-KZ"/>
              </w:rPr>
              <w:lastRenderedPageBreak/>
              <w:t>«»бірыңғай деректер қоймасы»» (бұдан әрі-ЕХД) жобасын жоспарлы енгізуге қатысты 2019 жылғы 01 Тамызда №01-3-5-19/8366-и хаты жолданды. Сол кезде ОК БП іске асыру жөніндегі іс-шаралар жоспарының 74-тармағын ауыстыру немесе алып тастау бөлігінде іс-шаралардың жүргізілгені туралы нақты көрсетілген ресми растау болған жоқ.</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2019 жылғы 10 қазанда Вице-министр А.Е. Оспановтың төрағалығымен «»Цифрлық Қазақстан»» мемлекеттік бағдарламасының «»үлкен деректерді талдауға арналған технологиялық орталық құру»» №74 іс-шарасының орындалуын талқылау бойынша кеңес өтті, онда «»бірыңғай деректер қоймасы»» жобасын іске асыруды және «»Смарт Дата үкімет»»жобасын дамытуды қамтамасыз ету туралы шешім қабылданды.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Осыған байланысты жетекшілік ететін Министрліктің (ҚР ЦДИАӨМ) 2019 жылғы 7 қарашадағы егжей-тегжейлі жоспары мен паспорты өзектендіріліп, бекітілді.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Сондай-ақ, «»ҰАТ»» АҚ жауапты ТҚП д.р. Қадыровтың 2019 жылғы 23 желтоқсанда цифрлық даму, инновациялар және аэроғарыш өнеркәсібі министрі А. Қ. Жұмағалиевтің №193-ХТ хаттамалық тапсырмасына сәйкес өңірлерді цифрландыру мәселесі бойынша жобаның негізгі бағытын түсіндіру мақсатында қосымша жиналыс ұйымдастырылды.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Виртуалдық машинаны (хостингті) бөлу қызметтеріне қажеттілік бойынша мемлекеттік органдардан үлкен көлемнің түсуіне байланысты 2020 жылға арналған бюджет лимитінде көзделмеген қосымша бюджет қаражаты қажет.</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Бюджет қаражатының сұралып отырған қосымша көлемі халыққа көрсетілетін қызметтер, ақпараттандыру объектілерінің интеграциясы және мемлекеттік органдардың өзара және жеке және заңды тұлғалармен өзара іс-қимылы жүзеге асырылатын МО АЖ-ны қамтамасыз етуге бағытталатын болады. МО АЖ деректерін хостингпен қамтамасыз етпеу жүйелердің дұрыс жұмыс істемеуіне және жұмысындағы іркілістерге әкеп соғады, бұл өз кезегінде </w:t>
            </w:r>
            <w:r w:rsidRPr="00650EBB">
              <w:rPr>
                <w:rFonts w:ascii="Times New Roman" w:hAnsi="Times New Roman"/>
                <w:sz w:val="16"/>
                <w:szCs w:val="16"/>
                <w:lang w:val="kk-KZ"/>
              </w:rPr>
              <w:lastRenderedPageBreak/>
              <w:t>теріс әлеуметтік сипатқа әкеп соғуы мүмкін.</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2020 жылғы 10 ақпандағы жағдай бойынша «»Қазақстан Республикасы даму, инновациялар және аэроғарыш өнеркәсібі министрлігінің Мемлекеттік қызметтер комитеті»» РММ мен «»ұлттық ақпараттық технологиялар»» АҚ арасында жалпы сомасы 4 186 млн.теңгеге шарт жасалды (CPU – 22 588; RAM – 103 581 Гб; HDD – 8 175 Тб).</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Пп орындау үшін.ҚР цифрлық даму, инновациялар және аэроғарыш өнеркәсібі министрі А.Қ. Жұмағалиевтің 2020 жылғы 17 қаңтардағы №6-ХТ кеңес хаттамасының 3-тармағы 2020 жылға арналған бюджеттік өтінім Шығыс хатының хатына сәйкес ҚР ЦДИАӨМ Мемлекеттік қызметтер комитетіне жіберілді.№5-45-02 / 2198 12.02.2020. Бюджеттік өтінімге сәйкес есептеу ресурстарына қажеттілік 1,154 Петтабайт (СОГО) құрады. Бюджеттік өтінімге сәйкес, 2020 жылға «»виртуалдық машинаны бөлу қызметі (Хостинг)»» бойынша болжамды қосымша көлем – 138 483 360 теңге.</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ҚР ЦДИАӨМ-не қосымша шығыс хат жолданды.06.05.2020 жылғы №5-45-02/6394 2020 жылға арналған бюджеттік өтінімді мақұлдау үшін бюджетті келесі қарау кезінде / бюджетті нақтылау.</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Сондай-ақ, хат жіберілді. 2019 жылғы 10 желтоқсандағы №5-45-02/19269 ҚР цифрлық даму, инновациялар және аэроғарыш өнеркәсібі министрі А. Қ. Жұмағалиевтің 2019 жылғы 27 қарашадағы №193-ХТ хаттамалық тапсырмасын орындау мақсатында облыстардың, Нұр-сұлтан, Алматы, Шымкент қалаларының әкімдіктеріне барды.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Сонымен қатар, алынған қажеттіліктерді өзектендіру мақсатында өңірлік деректерді өңдеу орталықтары мен облыс әкімдіктеріне 2020 жылғы 01 сәуірдегі №5-45-02/4589 хат қайта жолданды. Сондай-ақ, 2021-2025 жылдарға арналған қажеттіліктерді алу үшін.. ЖАО-ға (әкімдіктерге) шығыс хат жолданды.05.05.2020 ж. №5-45-02/6327 алынған жауаптарға сәйкес есептеу ресурстарының 60,963 Петтабайты қажет.</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Бүгінгі күні Хостинг жобасының қаржы-</w:t>
            </w:r>
            <w:r w:rsidRPr="00650EBB">
              <w:rPr>
                <w:rFonts w:ascii="Times New Roman" w:hAnsi="Times New Roman"/>
                <w:sz w:val="16"/>
                <w:szCs w:val="16"/>
                <w:lang w:val="kk-KZ"/>
              </w:rPr>
              <w:lastRenderedPageBreak/>
              <w:t>экономикалық моделіне өзгерістер енгізілді, 15.04.2020 ж. №26 үзінді көшірме алынды, осы үзінді көшірмеге сәйкес ЕХД жобасын іске асыру үшін «»ҰАТ»» АҚ-ға 993 569 000 теңге мөлшерінде ішкі қаражат бөлінді.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ҚР ЦДИАӨМ Шығыс Қазақстан облысына хат жолдады.08.07.2020 ж. №5-45-02/9963 2020 жылға арналған бюджеттік өтінімді мақұлдау үшін бюджетті келесі қарау кезінде/бюджетті нақтылау (бұрын 2020 жылға арналған бюджеттік өтінім Шығыс хатқа сәйкес ҚР ЦДИАӨМ Мемлекеттік қызметтер комитетіне жіберілді.12.02.2020 ж. № 5-45-02 / 2198, Шығыс Қазақстан облысына қайта хат жолданды.06.05.2020 ж. №5-45-02/6394 2020 жылға арналған бюджеттік өтінімді мақұлдау үшін бюджетті келесі қарау кезінде/бюджетті нақтылау).</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Қажеттіліктерді өзектендіру мақсатында Алматы қаласының цифрландыру басқармасына 16.09.2020 ж. №1-45-02/14112 хат жолданды.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Бүгінгі таңда Хостинг (G-cloud) жобасының қаржы-экономикалық моделіне өзгерістер енгізіліп, бекітілді, 14.09.2020 ж. №61 үзінді көшірме алынды, осы үзінді көшірмеге сәйкес ЕХД жобасын іске асыру үшін «»ҰАТ»» АҚ-ға 993 569 000 теңге мөлшерінде ішкі қаражат бөлінді.</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Сондай-ақ, ДӨО жобасының қаржы-экономикалық моделіне (өңірлік деректерді өңдеу орталықтары) өзгерістер енгізіліп, бекітілді, 2020 жылғы 14 қыркүйектегі №61 үзінді көшірме алынды.</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10.09.2020 ж. «»Зерде»» ҰИХ АҚ-на Шығыс қазақстан облысы бойынша хат жолданды.10.09.2020 ж. №1-42-01/13779, жобаны ҚО БП-нан алып тастау қажеттілігі туралы негіздемемен, өйткені ЕХД жобасы бойынша бүгінгі күні қаржыландыру жоқ (ЕХД жобасы халықаралық қарызды қаржыландыру бағдарламасынан (SCAI Дүниежүзілік банкінен қарыз) алынып тасталды және ОК БП 134-тармағымен қосарлану бар («»ИИДМБ»»КҚ жауапты орындаушысы айқындалған үлкен деректерді талдаудың технологиялық орталығын құру).</w:t>
            </w:r>
          </w:p>
          <w:p w:rsidR="00F80BEB" w:rsidRPr="00650EBB" w:rsidRDefault="00F80BEB" w:rsidP="00C94274">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01.10.2020 ж. ҚР ЦДИАӨМ-не шығыс хат жолданды.01.10.2020 ж. №5-42-</w:t>
            </w:r>
            <w:r w:rsidRPr="00650EBB">
              <w:rPr>
                <w:rFonts w:ascii="Times New Roman" w:hAnsi="Times New Roman"/>
                <w:sz w:val="16"/>
                <w:szCs w:val="16"/>
                <w:lang w:val="kk-KZ"/>
              </w:rPr>
              <w:lastRenderedPageBreak/>
              <w:t>01/15126 ОК БП жобасына ұсыныстармен.</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rPr>
              <w:t>20.10.2020 ж.ҚР ЦДИАӨМ Шығыс Қазақстан облысына хат жолданды.20.10.2020 ж. №5-42-01/16364.</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iCs/>
                <w:sz w:val="16"/>
                <w:szCs w:val="16"/>
                <w:lang w:val="en-US" w:eastAsia="ru-RU"/>
              </w:rPr>
            </w:pPr>
            <w:r w:rsidRPr="00650EBB">
              <w:rPr>
                <w:rFonts w:ascii="Times New Roman" w:hAnsi="Times New Roman"/>
                <w:iCs/>
                <w:sz w:val="16"/>
                <w:szCs w:val="16"/>
                <w:lang w:val="en-US" w:eastAsia="ru-RU"/>
              </w:rPr>
              <w:lastRenderedPageBreak/>
              <w:t>79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bCs/>
                <w:sz w:val="16"/>
                <w:szCs w:val="16"/>
                <w:lang w:eastAsia="ru-RU"/>
              </w:rPr>
            </w:pPr>
            <w:r w:rsidRPr="00650EBB">
              <w:rPr>
                <w:rFonts w:ascii="Times New Roman" w:hAnsi="Times New Roman"/>
                <w:bCs/>
                <w:sz w:val="16"/>
                <w:szCs w:val="16"/>
                <w:lang w:eastAsia="ru-RU"/>
              </w:rPr>
              <w:t>Зиянды кодты зерттеу зертханаларын жабдықтау</w:t>
            </w:r>
          </w:p>
        </w:tc>
        <w:tc>
          <w:tcPr>
            <w:tcW w:w="446"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91" w:right="-138"/>
              <w:rPr>
                <w:rFonts w:ascii="Times New Roman" w:hAnsi="Times New Roman"/>
                <w:iCs/>
                <w:sz w:val="16"/>
                <w:szCs w:val="16"/>
                <w:lang w:eastAsia="ru-RU"/>
              </w:rPr>
            </w:pPr>
            <w:r w:rsidRPr="00650EBB">
              <w:rPr>
                <w:rFonts w:ascii="Times New Roman" w:hAnsi="Times New Roman"/>
                <w:color w:val="000000"/>
                <w:sz w:val="16"/>
                <w:szCs w:val="16"/>
              </w:rPr>
              <w:t>мың теңге</w:t>
            </w:r>
          </w:p>
        </w:tc>
        <w:tc>
          <w:tcPr>
            <w:tcW w:w="1055"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91" w:right="-138"/>
              <w:jc w:val="center"/>
              <w:rPr>
                <w:rFonts w:ascii="Times New Roman" w:hAnsi="Times New Roman"/>
                <w:iCs/>
                <w:sz w:val="16"/>
                <w:szCs w:val="16"/>
                <w:lang w:eastAsia="ru-RU"/>
              </w:rPr>
            </w:pPr>
            <w:r w:rsidRPr="00650EBB">
              <w:rPr>
                <w:rFonts w:ascii="Times New Roman" w:hAnsi="Times New Roman"/>
                <w:iCs/>
                <w:sz w:val="16"/>
                <w:szCs w:val="16"/>
                <w:lang w:eastAsia="ru-RU"/>
              </w:rPr>
              <w:t>-</w:t>
            </w:r>
          </w:p>
        </w:tc>
        <w:tc>
          <w:tcPr>
            <w:tcW w:w="1401"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91" w:right="-138"/>
              <w:jc w:val="center"/>
              <w:rPr>
                <w:rFonts w:ascii="Times New Roman" w:hAnsi="Times New Roman"/>
                <w:iCs/>
                <w:sz w:val="16"/>
                <w:szCs w:val="16"/>
                <w:lang w:eastAsia="ru-RU"/>
              </w:rPr>
            </w:pPr>
            <w:r w:rsidRPr="00650EBB">
              <w:rPr>
                <w:rFonts w:ascii="Times New Roman" w:hAnsi="Times New Roman"/>
                <w:iCs/>
                <w:sz w:val="16"/>
                <w:szCs w:val="16"/>
                <w:lang w:eastAsia="ru-RU"/>
              </w:rPr>
              <w:t>ҰҚК (келісу бойынша), «»МТҚ»» РМК (келісу бойынша)</w:t>
            </w:r>
          </w:p>
        </w:tc>
        <w:tc>
          <w:tcPr>
            <w:tcW w:w="663"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30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111</w:t>
            </w:r>
          </w:p>
        </w:tc>
        <w:tc>
          <w:tcPr>
            <w:tcW w:w="648" w:type="dxa"/>
            <w:gridSpan w:val="2"/>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30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111</w:t>
            </w:r>
          </w:p>
        </w:tc>
        <w:tc>
          <w:tcPr>
            <w:tcW w:w="576"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30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111</w:t>
            </w:r>
          </w:p>
        </w:tc>
        <w:tc>
          <w:tcPr>
            <w:tcW w:w="66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7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055</w:t>
            </w:r>
          </w:p>
        </w:tc>
        <w:tc>
          <w:tcPr>
            <w:tcW w:w="55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15 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393,28</w:t>
            </w:r>
          </w:p>
        </w:tc>
        <w:tc>
          <w:tcPr>
            <w:tcW w:w="812"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15 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393,28</w:t>
            </w:r>
          </w:p>
        </w:tc>
        <w:tc>
          <w:tcPr>
            <w:tcW w:w="567" w:type="dxa"/>
            <w:tcBorders>
              <w:top w:val="nil"/>
              <w:left w:val="nil"/>
              <w:bottom w:val="single" w:sz="4" w:space="0" w:color="auto"/>
              <w:right w:val="single" w:sz="4" w:space="0" w:color="auto"/>
            </w:tcBorders>
            <w:shd w:val="clear" w:color="auto" w:fill="auto"/>
            <w:noWrap/>
          </w:tcPr>
          <w:p w:rsidR="00D808FE" w:rsidRPr="00650EBB" w:rsidRDefault="00D808FE" w:rsidP="00D808FE">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15 </w:t>
            </w:r>
          </w:p>
          <w:p w:rsidR="00F80BEB" w:rsidRPr="00650EBB" w:rsidRDefault="00D808FE" w:rsidP="00D808FE">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391</w:t>
            </w:r>
          </w:p>
        </w:tc>
        <w:tc>
          <w:tcPr>
            <w:tcW w:w="56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15 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391</w:t>
            </w:r>
          </w:p>
        </w:tc>
        <w:tc>
          <w:tcPr>
            <w:tcW w:w="56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15 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391</w:t>
            </w:r>
          </w:p>
        </w:tc>
        <w:tc>
          <w:tcPr>
            <w:tcW w:w="82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200" w:right="-221"/>
              <w:jc w:val="center"/>
              <w:rPr>
                <w:rFonts w:ascii="Times New Roman" w:hAnsi="Times New Roman"/>
                <w:iCs/>
                <w:sz w:val="16"/>
                <w:szCs w:val="16"/>
                <w:lang w:eastAsia="ru-RU"/>
              </w:rPr>
            </w:pPr>
            <w:r w:rsidRPr="00650EBB">
              <w:rPr>
                <w:rFonts w:ascii="Times New Roman" w:hAnsi="Times New Roman"/>
                <w:iCs/>
                <w:sz w:val="16"/>
                <w:szCs w:val="16"/>
                <w:lang w:eastAsia="ru-RU"/>
              </w:rPr>
              <w:t>РБ</w:t>
            </w:r>
          </w:p>
        </w:tc>
        <w:tc>
          <w:tcPr>
            <w:tcW w:w="725" w:type="dxa"/>
            <w:tcBorders>
              <w:top w:val="nil"/>
              <w:left w:val="nil"/>
              <w:bottom w:val="single" w:sz="4" w:space="0" w:color="auto"/>
              <w:right w:val="single" w:sz="4" w:space="0" w:color="auto"/>
            </w:tcBorders>
            <w:shd w:val="clear" w:color="auto" w:fill="auto"/>
            <w:noWrap/>
          </w:tcPr>
          <w:p w:rsidR="00F80BEB" w:rsidRPr="00650EBB" w:rsidRDefault="00B55ABD" w:rsidP="00C94274">
            <w:pPr>
              <w:spacing w:after="0" w:line="240" w:lineRule="auto"/>
              <w:jc w:val="center"/>
              <w:rPr>
                <w:rFonts w:ascii="Times New Roman" w:hAnsi="Times New Roman"/>
                <w:iCs/>
                <w:sz w:val="16"/>
                <w:szCs w:val="16"/>
                <w:lang w:eastAsia="ru-RU"/>
              </w:rPr>
            </w:pPr>
            <w:r>
              <w:rPr>
                <w:rFonts w:ascii="Times New Roman" w:hAnsi="Times New Roman"/>
                <w:sz w:val="16"/>
                <w:szCs w:val="16"/>
                <w:lang w:eastAsia="ru-RU"/>
              </w:rPr>
              <w:t>001 «</w:t>
            </w:r>
            <w:r w:rsidR="00F80BEB" w:rsidRPr="00650EBB">
              <w:rPr>
                <w:rFonts w:ascii="Times New Roman" w:hAnsi="Times New Roman"/>
                <w:sz w:val="16"/>
                <w:szCs w:val="16"/>
                <w:lang w:eastAsia="ru-RU"/>
              </w:rPr>
              <w:t>Ұлттық қауіпсіздікті қамтамасыз ету»»</w:t>
            </w:r>
          </w:p>
        </w:tc>
        <w:tc>
          <w:tcPr>
            <w:tcW w:w="3093"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eastAsia="ru-RU"/>
              </w:rPr>
              <w:t>Орындалды (2020ж).</w:t>
            </w:r>
          </w:p>
          <w:p w:rsidR="00F80BEB" w:rsidRPr="00650EBB" w:rsidRDefault="009F7754" w:rsidP="00C94274">
            <w:pPr>
              <w:spacing w:after="0" w:line="240" w:lineRule="auto"/>
              <w:jc w:val="both"/>
              <w:rPr>
                <w:rFonts w:ascii="Times New Roman" w:hAnsi="Times New Roman"/>
                <w:sz w:val="16"/>
                <w:szCs w:val="16"/>
                <w:lang w:eastAsia="ru-RU"/>
              </w:rPr>
            </w:pPr>
            <w:r>
              <w:rPr>
                <w:rFonts w:ascii="Times New Roman" w:hAnsi="Times New Roman"/>
                <w:sz w:val="16"/>
                <w:szCs w:val="16"/>
                <w:lang w:val="kk-KZ" w:eastAsia="ru-RU"/>
              </w:rPr>
              <w:t>ҚБП</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t>80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eastAsia="ru-RU"/>
              </w:rPr>
              <w:t>Ақпараттық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қауіпсіздік</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құралдарын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зерттеу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зертханаларын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жабдықтау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мың 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ҰҚК (келісу бойынша), «»МТҚ»» РМК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743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885</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743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885</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743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885</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293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478</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293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478</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293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478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0</w:t>
            </w:r>
          </w:p>
          <w:p w:rsidR="00F80BEB" w:rsidRPr="00650EBB" w:rsidRDefault="00F80BEB" w:rsidP="00C94274">
            <w:pPr>
              <w:spacing w:after="0" w:line="240" w:lineRule="auto"/>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w:t>
            </w:r>
          </w:p>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B55ABD" w:rsidP="00C94274">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001 «</w:t>
            </w:r>
            <w:r w:rsidR="00F80BEB" w:rsidRPr="00650EBB">
              <w:rPr>
                <w:rFonts w:ascii="Times New Roman" w:hAnsi="Times New Roman"/>
                <w:sz w:val="16"/>
                <w:szCs w:val="16"/>
                <w:lang w:eastAsia="ru-RU"/>
              </w:rPr>
              <w:t>Ұлттық қауіпсіздікті қамтамасыз ету»»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eastAsia="ru-RU"/>
              </w:rPr>
              <w:t>Орындалды (2020ж).</w:t>
            </w:r>
          </w:p>
          <w:p w:rsidR="00F80BEB" w:rsidRPr="00650EBB" w:rsidRDefault="009F7754" w:rsidP="00C94274">
            <w:pPr>
              <w:spacing w:after="0" w:line="240" w:lineRule="auto"/>
              <w:jc w:val="both"/>
              <w:rPr>
                <w:rFonts w:ascii="Times New Roman" w:hAnsi="Times New Roman"/>
                <w:sz w:val="16"/>
                <w:szCs w:val="16"/>
                <w:lang w:eastAsia="ru-RU"/>
              </w:rPr>
            </w:pPr>
            <w:r>
              <w:rPr>
                <w:rFonts w:ascii="Times New Roman" w:hAnsi="Times New Roman"/>
                <w:sz w:val="16"/>
                <w:szCs w:val="16"/>
                <w:lang w:val="kk-KZ" w:eastAsia="ru-RU"/>
              </w:rPr>
              <w:t>ҚБП</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t>81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eastAsia="ru-RU"/>
              </w:rPr>
              <w:t>Ақпараттық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қауіпсіздік</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саласында</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сынақ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зертханаларын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жабдықтау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мың 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ҰҚК (келісу бойынша), «»МТҚ»» РМК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491</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491</w:t>
            </w:r>
          </w:p>
        </w:tc>
        <w:tc>
          <w:tcPr>
            <w:tcW w:w="576"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491</w:t>
            </w:r>
          </w:p>
        </w:tc>
        <w:tc>
          <w:tcPr>
            <w:tcW w:w="667" w:type="dxa"/>
            <w:tcBorders>
              <w:top w:val="nil"/>
              <w:left w:val="nil"/>
              <w:bottom w:val="single" w:sz="4" w:space="0" w:color="auto"/>
              <w:right w:val="single" w:sz="4" w:space="0" w:color="auto"/>
            </w:tcBorders>
            <w:shd w:val="clear" w:color="auto" w:fill="auto"/>
            <w:noWrap/>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491</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491</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61 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344,8</w:t>
            </w:r>
          </w:p>
        </w:tc>
        <w:tc>
          <w:tcPr>
            <w:tcW w:w="567" w:type="dxa"/>
            <w:tcBorders>
              <w:top w:val="nil"/>
              <w:left w:val="nil"/>
              <w:bottom w:val="single" w:sz="4" w:space="0" w:color="auto"/>
              <w:right w:val="single" w:sz="4" w:space="0" w:color="auto"/>
            </w:tcBorders>
            <w:shd w:val="clear" w:color="auto" w:fill="auto"/>
            <w:noWrap/>
          </w:tcPr>
          <w:p w:rsidR="00D808FE" w:rsidRPr="00650EBB" w:rsidRDefault="00D808FE" w:rsidP="00D808FE">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59</w:t>
            </w:r>
          </w:p>
          <w:p w:rsidR="00D808FE" w:rsidRPr="00650EBB" w:rsidRDefault="00D808FE" w:rsidP="00D808FE">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602</w:t>
            </w:r>
          </w:p>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D808FE" w:rsidRPr="00650EBB" w:rsidRDefault="00D808FE" w:rsidP="00D808FE">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59</w:t>
            </w:r>
          </w:p>
          <w:p w:rsidR="00D808FE" w:rsidRPr="00650EBB" w:rsidRDefault="00D808FE" w:rsidP="00D808FE">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602</w:t>
            </w:r>
          </w:p>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59</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602</w:t>
            </w:r>
          </w:p>
          <w:p w:rsidR="00F80BEB" w:rsidRPr="00650EBB" w:rsidRDefault="00F80BEB" w:rsidP="00C9427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B55ABD" w:rsidP="00C94274">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001 «</w:t>
            </w:r>
            <w:r w:rsidR="00F80BEB" w:rsidRPr="00650EBB">
              <w:rPr>
                <w:rFonts w:ascii="Times New Roman" w:hAnsi="Times New Roman"/>
                <w:sz w:val="16"/>
                <w:szCs w:val="16"/>
                <w:lang w:eastAsia="ru-RU"/>
              </w:rPr>
              <w:t>Ұлттық қауіпсіздікті қамтамасыз ету»»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232614">
            <w:pPr>
              <w:spacing w:after="0" w:line="240" w:lineRule="auto"/>
              <w:jc w:val="both"/>
              <w:rPr>
                <w:rFonts w:ascii="Times New Roman" w:hAnsi="Times New Roman"/>
                <w:b/>
                <w:sz w:val="16"/>
                <w:szCs w:val="16"/>
                <w:lang w:eastAsia="ru-RU"/>
              </w:rPr>
            </w:pPr>
            <w:r w:rsidRPr="00650EBB">
              <w:rPr>
                <w:rFonts w:ascii="Times New Roman" w:hAnsi="Times New Roman"/>
                <w:b/>
                <w:sz w:val="16"/>
                <w:szCs w:val="16"/>
                <w:lang w:eastAsia="ru-RU"/>
              </w:rPr>
              <w:t>Орындалды (2020ж).</w:t>
            </w:r>
          </w:p>
          <w:p w:rsidR="00F80BEB" w:rsidRPr="00650EBB" w:rsidRDefault="009F7754" w:rsidP="00C94274">
            <w:pPr>
              <w:spacing w:after="0" w:line="240" w:lineRule="auto"/>
              <w:jc w:val="both"/>
              <w:rPr>
                <w:rFonts w:ascii="Times New Roman" w:hAnsi="Times New Roman"/>
                <w:sz w:val="16"/>
                <w:szCs w:val="16"/>
                <w:lang w:eastAsia="ru-RU"/>
              </w:rPr>
            </w:pPr>
            <w:r>
              <w:rPr>
                <w:rFonts w:ascii="Times New Roman" w:hAnsi="Times New Roman"/>
                <w:sz w:val="16"/>
                <w:szCs w:val="16"/>
                <w:lang w:val="kk-KZ" w:eastAsia="ru-RU"/>
              </w:rPr>
              <w:t>ҚБП</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t>82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en-US" w:eastAsia="ru-RU"/>
              </w:rPr>
            </w:pPr>
            <w:r w:rsidRPr="00650EBB">
              <w:rPr>
                <w:rFonts w:ascii="Times New Roman" w:hAnsi="Times New Roman"/>
                <w:sz w:val="16"/>
                <w:szCs w:val="16"/>
                <w:lang w:eastAsia="ru-RU"/>
              </w:rPr>
              <w:t>Интернеттің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қазақстандық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сегментінің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w:t>
            </w:r>
            <w:r w:rsidRPr="00650EBB">
              <w:rPr>
                <w:rFonts w:ascii="Times New Roman" w:hAnsi="Times New Roman"/>
                <w:sz w:val="16"/>
                <w:szCs w:val="16"/>
                <w:lang w:val="en-US" w:eastAsia="ru-RU"/>
              </w:rPr>
              <w:t>-</w:t>
            </w:r>
            <w:r w:rsidRPr="00650EBB">
              <w:rPr>
                <w:rFonts w:ascii="Times New Roman" w:hAnsi="Times New Roman"/>
                <w:sz w:val="16"/>
                <w:szCs w:val="16"/>
                <w:lang w:eastAsia="ru-RU"/>
              </w:rPr>
              <w:t>ны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қамтамасыз</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ету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мониторингі</w:t>
            </w:r>
            <w:r w:rsidRPr="00650EBB">
              <w:rPr>
                <w:rFonts w:ascii="Times New Roman" w:hAnsi="Times New Roman"/>
                <w:sz w:val="16"/>
                <w:szCs w:val="16"/>
                <w:lang w:val="en-US" w:eastAsia="ru-RU"/>
              </w:rPr>
              <w:t>, «»</w:t>
            </w:r>
            <w:r w:rsidRPr="00650EBB">
              <w:rPr>
                <w:rFonts w:ascii="Times New Roman" w:hAnsi="Times New Roman"/>
                <w:sz w:val="16"/>
                <w:szCs w:val="16"/>
                <w:lang w:eastAsia="ru-RU"/>
              </w:rPr>
              <w:t>электрондық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үкіметтің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ақпараттандыру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объектілерінің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сондай</w:t>
            </w:r>
            <w:r w:rsidRPr="00650EBB">
              <w:rPr>
                <w:rFonts w:ascii="Times New Roman" w:hAnsi="Times New Roman"/>
                <w:sz w:val="16"/>
                <w:szCs w:val="16"/>
                <w:lang w:val="en-US" w:eastAsia="ru-RU"/>
              </w:rPr>
              <w:t>-</w:t>
            </w:r>
            <w:r w:rsidRPr="00650EBB">
              <w:rPr>
                <w:rFonts w:ascii="Times New Roman" w:hAnsi="Times New Roman"/>
                <w:sz w:val="16"/>
                <w:szCs w:val="16"/>
                <w:lang w:eastAsia="ru-RU"/>
              </w:rPr>
              <w:t>ақ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ақпараттық</w:t>
            </w:r>
            <w:r w:rsidRPr="00650EBB">
              <w:rPr>
                <w:rFonts w:ascii="Times New Roman" w:hAnsi="Times New Roman"/>
                <w:sz w:val="16"/>
                <w:szCs w:val="16"/>
                <w:lang w:val="en-US" w:eastAsia="ru-RU"/>
              </w:rPr>
              <w:t>-</w:t>
            </w:r>
            <w:r w:rsidRPr="00650EBB">
              <w:rPr>
                <w:rFonts w:ascii="Times New Roman" w:hAnsi="Times New Roman"/>
                <w:sz w:val="16"/>
                <w:szCs w:val="16"/>
                <w:lang w:eastAsia="ru-RU"/>
              </w:rPr>
              <w:t>коммуникациялық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инфрақұрылымның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аса</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маңызды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объектілерінің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қауіпсіз</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жұмыс</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істеуі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оларды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қорғау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w:t>
            </w:r>
            <w:r w:rsidRPr="00650EBB">
              <w:rPr>
                <w:rFonts w:ascii="Times New Roman" w:hAnsi="Times New Roman"/>
                <w:sz w:val="16"/>
                <w:szCs w:val="16"/>
                <w:lang w:val="en-US" w:eastAsia="ru-RU"/>
              </w:rPr>
              <w:t>-</w:t>
            </w:r>
            <w:r w:rsidRPr="00650EBB">
              <w:rPr>
                <w:rFonts w:ascii="Times New Roman" w:hAnsi="Times New Roman"/>
                <w:sz w:val="16"/>
                <w:szCs w:val="16"/>
                <w:lang w:eastAsia="ru-RU"/>
              </w:rPr>
              <w:t>ны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қамтамасыз</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ету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жөніндегі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бірлескен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іс</w:t>
            </w:r>
            <w:r w:rsidRPr="00650EBB">
              <w:rPr>
                <w:rFonts w:ascii="Times New Roman" w:hAnsi="Times New Roman"/>
                <w:sz w:val="16"/>
                <w:szCs w:val="16"/>
                <w:lang w:val="en-US" w:eastAsia="ru-RU"/>
              </w:rPr>
              <w:t>-</w:t>
            </w:r>
            <w:r w:rsidRPr="00650EBB">
              <w:rPr>
                <w:rFonts w:ascii="Times New Roman" w:hAnsi="Times New Roman"/>
                <w:sz w:val="16"/>
                <w:szCs w:val="16"/>
                <w:lang w:eastAsia="ru-RU"/>
              </w:rPr>
              <w:t>шараларды</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Қазақстан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Республикасында</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белгіленген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тәртіппен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жүргізе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отырып</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инциденттеріне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ден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қою</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мәселелері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бойынша</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салааралық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үйлестіруді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жүзеге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асыру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мың 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ҰҚК (келісу бойынша), «»МТҚ»» РМК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182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096</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182 096</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182 096</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309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933</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822 643,7</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822 643,7</w:t>
            </w:r>
          </w:p>
        </w:tc>
        <w:tc>
          <w:tcPr>
            <w:tcW w:w="567" w:type="dxa"/>
            <w:tcBorders>
              <w:top w:val="nil"/>
              <w:left w:val="nil"/>
              <w:bottom w:val="single" w:sz="4" w:space="0" w:color="auto"/>
              <w:right w:val="single" w:sz="4" w:space="0" w:color="auto"/>
            </w:tcBorders>
            <w:shd w:val="clear" w:color="auto" w:fill="auto"/>
          </w:tcPr>
          <w:p w:rsidR="002743A4" w:rsidRPr="00650EBB" w:rsidRDefault="002743A4" w:rsidP="002743A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993</w:t>
            </w:r>
          </w:p>
          <w:p w:rsidR="002743A4" w:rsidRPr="00650EBB" w:rsidRDefault="002743A4" w:rsidP="002743A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547</w:t>
            </w:r>
          </w:p>
          <w:p w:rsidR="00F80BEB" w:rsidRPr="002743A4" w:rsidRDefault="00F80BEB" w:rsidP="002743A4">
            <w:pPr>
              <w:spacing w:after="0" w:line="240" w:lineRule="auto"/>
              <w:ind w:left="-200" w:right="-221"/>
              <w:jc w:val="center"/>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color w:val="000000"/>
                <w:sz w:val="16"/>
                <w:szCs w:val="16"/>
              </w:rPr>
            </w:pPr>
            <w:r w:rsidRPr="00650EBB">
              <w:rPr>
                <w:rFonts w:ascii="Times New Roman" w:hAnsi="Times New Roman"/>
                <w:color w:val="000000"/>
                <w:sz w:val="16"/>
                <w:szCs w:val="16"/>
              </w:rPr>
              <w:t xml:space="preserve">993 </w:t>
            </w:r>
          </w:p>
          <w:p w:rsidR="00F80BEB" w:rsidRPr="00650EBB" w:rsidRDefault="00F80BEB" w:rsidP="00C94274">
            <w:pPr>
              <w:spacing w:after="0" w:line="240" w:lineRule="auto"/>
              <w:ind w:left="-200" w:right="-221"/>
              <w:jc w:val="center"/>
              <w:rPr>
                <w:rFonts w:ascii="Times New Roman" w:hAnsi="Times New Roman"/>
                <w:color w:val="000000"/>
                <w:sz w:val="16"/>
                <w:szCs w:val="16"/>
              </w:rPr>
            </w:pPr>
            <w:r w:rsidRPr="00650EBB">
              <w:rPr>
                <w:rFonts w:ascii="Times New Roman" w:hAnsi="Times New Roman"/>
                <w:color w:val="000000"/>
                <w:sz w:val="16"/>
                <w:szCs w:val="16"/>
              </w:rPr>
              <w:t>547</w:t>
            </w:r>
          </w:p>
          <w:p w:rsidR="00F80BEB" w:rsidRPr="002743A4" w:rsidRDefault="00F80BEB" w:rsidP="00C94274">
            <w:pPr>
              <w:spacing w:after="0" w:line="240" w:lineRule="auto"/>
              <w:ind w:left="-200" w:right="-221"/>
              <w:jc w:val="center"/>
              <w:rPr>
                <w:rFonts w:ascii="Times New Roman" w:hAnsi="Times New Roman"/>
                <w:color w:val="000000"/>
                <w:sz w:val="16"/>
                <w:szCs w:val="16"/>
                <w:lang w:val="kk-KZ"/>
              </w:rPr>
            </w:pPr>
          </w:p>
          <w:p w:rsidR="00F80BEB" w:rsidRPr="00650EBB" w:rsidRDefault="00F80BEB" w:rsidP="00C9427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993</w:t>
            </w:r>
          </w:p>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547</w:t>
            </w:r>
          </w:p>
          <w:p w:rsidR="00F80BEB" w:rsidRPr="002743A4" w:rsidRDefault="00F80BEB" w:rsidP="00C94274">
            <w:pPr>
              <w:spacing w:after="0" w:line="240" w:lineRule="auto"/>
              <w:jc w:val="center"/>
              <w:rPr>
                <w:rFonts w:ascii="Times New Roman" w:hAnsi="Times New Roman"/>
                <w:sz w:val="16"/>
                <w:szCs w:val="16"/>
                <w:lang w:val="kk-KZ" w:eastAsia="ru-RU"/>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B55ABD" w:rsidP="00C94274">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001 «</w:t>
            </w:r>
            <w:r w:rsidR="00F80BEB" w:rsidRPr="00650EBB">
              <w:rPr>
                <w:rFonts w:ascii="Times New Roman" w:hAnsi="Times New Roman"/>
                <w:sz w:val="16"/>
                <w:szCs w:val="16"/>
                <w:lang w:eastAsia="ru-RU"/>
              </w:rPr>
              <w:t>Ұлттық қауіпсіздікті қамтамасыз ету»»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23261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eastAsia="ru-RU"/>
              </w:rPr>
              <w:t>Орындалды.</w:t>
            </w:r>
          </w:p>
          <w:p w:rsidR="00F80BEB" w:rsidRPr="00650EBB" w:rsidRDefault="009F7754" w:rsidP="00C94274">
            <w:pPr>
              <w:spacing w:after="0" w:line="240" w:lineRule="auto"/>
              <w:rPr>
                <w:rFonts w:ascii="Times New Roman" w:hAnsi="Times New Roman"/>
                <w:sz w:val="16"/>
                <w:szCs w:val="16"/>
                <w:lang w:val="kk-KZ" w:eastAsia="ru-RU"/>
              </w:rPr>
            </w:pPr>
            <w:r>
              <w:rPr>
                <w:rFonts w:ascii="Times New Roman" w:hAnsi="Times New Roman"/>
                <w:sz w:val="16"/>
                <w:szCs w:val="16"/>
                <w:lang w:val="kk-KZ" w:eastAsia="ru-RU"/>
              </w:rPr>
              <w:t>ҚБП</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t>83</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eastAsia="ru-RU"/>
              </w:rPr>
              <w:t>Ұлттық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ақпараттық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қауіпсіздікті</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үйлестіру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орталығын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мың 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ҰҚК (келісу бойынша), 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 xml:space="preserve">6 </w:t>
            </w:r>
          </w:p>
          <w:p w:rsidR="00F80BEB" w:rsidRPr="00650EBB" w:rsidRDefault="00F80BEB" w:rsidP="00C94274">
            <w:pPr>
              <w:spacing w:after="0" w:line="240" w:lineRule="auto"/>
              <w:ind w:left="-108" w:right="-108"/>
              <w:jc w:val="center"/>
              <w:rPr>
                <w:rFonts w:ascii="Times New Roman" w:hAnsi="Times New Roman"/>
                <w:color w:val="000000"/>
                <w:sz w:val="16"/>
                <w:szCs w:val="16"/>
              </w:rPr>
            </w:pPr>
            <w:r w:rsidRPr="00650EBB">
              <w:rPr>
                <w:rFonts w:ascii="Times New Roman" w:hAnsi="Times New Roman"/>
                <w:color w:val="000000"/>
                <w:sz w:val="16"/>
                <w:szCs w:val="16"/>
              </w:rPr>
              <w:t>571</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color w:val="000000"/>
                <w:sz w:val="16"/>
                <w:szCs w:val="16"/>
              </w:rPr>
              <w:t xml:space="preserve"> 511</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571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511,1</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6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571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511,1</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12 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751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732</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12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 xml:space="preserve">247 </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306,1</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12</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247</w:t>
            </w:r>
          </w:p>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306,1</w:t>
            </w:r>
          </w:p>
        </w:tc>
        <w:tc>
          <w:tcPr>
            <w:tcW w:w="567" w:type="dxa"/>
            <w:tcBorders>
              <w:top w:val="nil"/>
              <w:left w:val="nil"/>
              <w:bottom w:val="single" w:sz="4" w:space="0" w:color="auto"/>
              <w:right w:val="single" w:sz="4" w:space="0" w:color="auto"/>
            </w:tcBorders>
            <w:shd w:val="clear" w:color="auto" w:fill="auto"/>
          </w:tcPr>
          <w:p w:rsidR="00A9564D" w:rsidRPr="00650EBB" w:rsidRDefault="00A9564D" w:rsidP="00A9564D">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8</w:t>
            </w:r>
          </w:p>
          <w:p w:rsidR="00A9564D" w:rsidRPr="00650EBB" w:rsidRDefault="00A9564D" w:rsidP="00A9564D">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438</w:t>
            </w:r>
          </w:p>
          <w:p w:rsidR="00F80BEB" w:rsidRPr="00650EBB" w:rsidRDefault="00A9564D" w:rsidP="00A9564D">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547,1</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8</w:t>
            </w:r>
          </w:p>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438</w:t>
            </w:r>
          </w:p>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547,1</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8</w:t>
            </w:r>
          </w:p>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438</w:t>
            </w:r>
          </w:p>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547,1</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B55ABD" w:rsidP="00C94274">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001 «</w:t>
            </w:r>
            <w:r w:rsidR="00F80BEB" w:rsidRPr="00650EBB">
              <w:rPr>
                <w:rFonts w:ascii="Times New Roman" w:hAnsi="Times New Roman"/>
                <w:sz w:val="16"/>
                <w:szCs w:val="16"/>
                <w:lang w:eastAsia="ru-RU"/>
              </w:rPr>
              <w:t>Ұлттық қауіпсіздікті қамтамасыз ету»»</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Орындалды (2020ж).</w:t>
            </w:r>
          </w:p>
          <w:p w:rsidR="00F80BEB" w:rsidRPr="009F7754" w:rsidRDefault="009F7754" w:rsidP="00C94274">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ҚБП</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val="en-US" w:eastAsia="ru-RU"/>
              </w:rPr>
            </w:pPr>
            <w:r w:rsidRPr="00650EBB">
              <w:rPr>
                <w:rFonts w:ascii="Times New Roman" w:hAnsi="Times New Roman"/>
                <w:sz w:val="16"/>
                <w:szCs w:val="16"/>
                <w:lang w:val="en-US" w:eastAsia="ru-RU"/>
              </w:rPr>
              <w:lastRenderedPageBreak/>
              <w:t>84</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val="en-US" w:eastAsia="ru-RU"/>
              </w:rPr>
            </w:pPr>
            <w:r w:rsidRPr="00650EBB">
              <w:rPr>
                <w:rFonts w:ascii="Times New Roman" w:hAnsi="Times New Roman"/>
                <w:sz w:val="16"/>
                <w:szCs w:val="16"/>
                <w:lang w:eastAsia="ru-RU"/>
              </w:rPr>
              <w:t>Ақпараттық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қауіпсіздіктің</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ұлттық</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стандарттарын</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әзірлеу</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және</w:t>
            </w:r>
            <w:r w:rsidRPr="00650EBB">
              <w:rPr>
                <w:rFonts w:ascii="Times New Roman" w:hAnsi="Times New Roman"/>
                <w:sz w:val="16"/>
                <w:szCs w:val="16"/>
                <w:lang w:val="en-US" w:eastAsia="ru-RU"/>
              </w:rPr>
              <w:t xml:space="preserve"> </w:t>
            </w:r>
            <w:r w:rsidRPr="00650EBB">
              <w:rPr>
                <w:rFonts w:ascii="Times New Roman" w:hAnsi="Times New Roman"/>
                <w:sz w:val="16"/>
                <w:szCs w:val="16"/>
                <w:lang w:eastAsia="ru-RU"/>
              </w:rPr>
              <w:t>қабылдау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мың теңге</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СИМ, ЦДИАӨМ, мүдделі МО, «»Атамекен»» ҚР ҰКП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061 Бюджеттік бағдарлама бойынша көзделген қаражат шегінде</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80 158</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80 158</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78 943</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78 943</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78 943</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B55ABD" w:rsidP="00C94274">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061 «</w:t>
            </w:r>
            <w:bookmarkStart w:id="6" w:name="_GoBack"/>
            <w:bookmarkEnd w:id="6"/>
            <w:r w:rsidR="00F80BEB" w:rsidRPr="00650EBB">
              <w:rPr>
                <w:rFonts w:ascii="Times New Roman" w:hAnsi="Times New Roman"/>
                <w:sz w:val="16"/>
                <w:szCs w:val="16"/>
                <w:lang w:eastAsia="ru-RU"/>
              </w:rPr>
              <w:t>Техникалық реттеу және метрология саласындағы қызметтер»» бағдарламасы</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eastAsia="ru-RU"/>
              </w:rPr>
            </w:pPr>
            <w:r w:rsidRPr="00650EBB">
              <w:rPr>
                <w:rFonts w:ascii="Times New Roman" w:hAnsi="Times New Roman"/>
                <w:b/>
                <w:sz w:val="16"/>
                <w:szCs w:val="16"/>
                <w:lang w:eastAsia="ru-RU"/>
              </w:rPr>
              <w:t>Орындалды (2019ж).</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2018 жылғы 27 қарашадағы Техникалық реттеу ғылыми-техникалық комиссиясының (бұдан әрі - ҒТК) отырысында «»Зерде «»холдингі»» АҚ әзірлеген ұлттық стандарттардың 66 жобасы 2020 жылғы 1 қаңтардан бастап қолданысқа енгізу ұсынысымен ҚР ИИДМ Техникалық реттеу және метрология комитеті Төрағасының 2018 жылғы 4 желтоқсандағы №356-од бұйрығымен қаралды және бекітілді.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2018 – 2019 жылдар кезеңінде ақпараттық қауіпсіздік бойынша 131 ұлттық стандарт әзірленді және бекітілді. Іс-шара толық көлемде орындалды.</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b/>
                <w:sz w:val="16"/>
                <w:szCs w:val="16"/>
                <w:lang w:eastAsia="ru-RU"/>
              </w:rPr>
            </w:pPr>
            <w:r w:rsidRPr="00650EBB">
              <w:rPr>
                <w:rFonts w:ascii="Times New Roman" w:hAnsi="Times New Roman"/>
                <w:b/>
                <w:sz w:val="16"/>
                <w:szCs w:val="16"/>
                <w:lang w:val="en-US" w:eastAsia="ru-RU"/>
              </w:rPr>
              <w:t>IV</w:t>
            </w:r>
            <w:r w:rsidRPr="00650EBB">
              <w:rPr>
                <w:rFonts w:ascii="Times New Roman" w:hAnsi="Times New Roman"/>
                <w:b/>
                <w:sz w:val="16"/>
                <w:szCs w:val="16"/>
                <w:lang w:eastAsia="ru-RU"/>
              </w:rPr>
              <w:t xml:space="preserve"> бағыт. Адами капиталды дамыту</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b/>
                <w:sz w:val="16"/>
                <w:szCs w:val="16"/>
                <w:lang w:eastAsia="ru-RU"/>
              </w:rPr>
            </w:pPr>
            <w:r w:rsidRPr="00650EBB">
              <w:rPr>
                <w:rFonts w:ascii="Times New Roman" w:hAnsi="Times New Roman"/>
                <w:b/>
                <w:sz w:val="16"/>
                <w:szCs w:val="16"/>
                <w:lang w:eastAsia="ru-RU"/>
              </w:rPr>
              <w:t>1-міндет. Орта, техникалық және кәсіптік, жоғары білімдегі цифрлық сауаттылықты арттыру</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b/>
                <w:sz w:val="16"/>
                <w:szCs w:val="16"/>
                <w:lang w:val="kk-KZ" w:eastAsia="ru-RU"/>
              </w:rPr>
            </w:pPr>
            <w:r w:rsidRPr="00650EBB">
              <w:rPr>
                <w:rFonts w:ascii="Times New Roman" w:hAnsi="Times New Roman"/>
                <w:b/>
                <w:sz w:val="16"/>
                <w:szCs w:val="16"/>
                <w:lang w:val="kk-KZ" w:eastAsia="ru-RU"/>
              </w:rPr>
              <w:t>Нәтиже көрсеткіштері:</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17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Бастауыш мектепте бағдарламалау негіздерін оқыған оқушылар үлесі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 xml:space="preserve">ҚР </w:t>
            </w:r>
            <w:r w:rsidRPr="00650EBB">
              <w:rPr>
                <w:rFonts w:ascii="Times New Roman" w:hAnsi="Times New Roman"/>
                <w:sz w:val="16"/>
                <w:szCs w:val="16"/>
                <w:lang w:eastAsia="ru-RU"/>
              </w:rPr>
              <w:t>БҒМ</w:t>
            </w:r>
            <w:r w:rsidRPr="00650EBB">
              <w:rPr>
                <w:rFonts w:ascii="Times New Roman" w:hAnsi="Times New Roman"/>
                <w:sz w:val="16"/>
                <w:szCs w:val="16"/>
                <w:lang w:val="kk-KZ" w:eastAsia="ru-RU"/>
              </w:rPr>
              <w:t xml:space="preserve"> деректері </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БҒМ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100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24</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24</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25,2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48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48</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48,9</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Көрсеткішке қол жеткізілді</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ҚР БҒМ деректері бойынша 2018-2019 оқу жылынан бастап білім берудің жаңартылған мазмұны кезең-кезеңімен енгізілуде.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Қазақстан Республикасының бастауыш, негізгі орта, жалпы орта білім берудің үлгілік оқу жоспарларын бекіту туралы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Қазақстан Республикасы Білім және ғылым министрінің 08.11.2012 ж. №500 бұйрығына өзгерістер енгізу туралы</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04.09.18 ж. №441 бұйрығына сәйкес 2019-2019 оқу жылында 3-сыныптың оқу жоспарына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ақпараттық – коммуникациялық технологиялар</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пәні енгізілді, 2019-2020 оқу жылында бұл пән 4-сыныпта, 2020-2021 оқу жылында»» 1-2 сыныптарда. Осылайша, бастауыш мектептен бастап бағдарламалау негіздеріне оқытуды енгізген мектептердің үлесі 2018 жылы 100% - ды құрады.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Көрсеткішке қол жеткізілді</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ҚР БҒМ жедел деректері бойынша 2018-2019 оқу жылында 3-сыныпта бағдарламалау негіздері бойынша тақырыптарды қоса отырып, жаңартылған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Информатика</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 пәні енгізілді.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Қазақстан Республикасының бастауыш, негізгі орта, жалпы орта білім берудің үлгілік оқу жоспарларын бекіту туралы </w:t>
            </w:r>
            <w:r w:rsidRPr="00650EBB">
              <w:rPr>
                <w:rFonts w:ascii="Times New Roman" w:hAnsi="Times New Roman"/>
                <w:bCs/>
                <w:sz w:val="16"/>
                <w:szCs w:val="16"/>
                <w:lang w:val="kk-KZ" w:eastAsia="ru-RU"/>
              </w:rPr>
              <w:t>«»</w:t>
            </w:r>
            <w:r w:rsidRPr="00650EBB">
              <w:rPr>
                <w:rFonts w:ascii="Times New Roman" w:hAnsi="Times New Roman"/>
                <w:bCs/>
                <w:sz w:val="16"/>
                <w:szCs w:val="16"/>
                <w:lang w:eastAsia="ru-RU"/>
              </w:rPr>
              <w:t xml:space="preserve">Қазақстан Республикасы Білім және ғылым министрінің 08.11.2012 ж. №500 бұйрығына өзгерістер енгізу туралы»»04.09.18 ж. №441 бұйрығына </w:t>
            </w:r>
            <w:r w:rsidRPr="00650EBB">
              <w:rPr>
                <w:rFonts w:ascii="Times New Roman" w:hAnsi="Times New Roman"/>
                <w:bCs/>
                <w:sz w:val="16"/>
                <w:szCs w:val="16"/>
                <w:lang w:eastAsia="ru-RU"/>
              </w:rPr>
              <w:lastRenderedPageBreak/>
              <w:t>сәйкес. 3-сыныпта оқитындар контингенті 362 131 оқушыны құрады. 2018-2019 оқу жылында білім алушылардың жалпы контингенті 1 436 691 оқушыны құрады.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362 131 / 1 436 691 * 100% = 25,2%</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Көрсеткіш 48,9% - ға жетті.</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2020 жылғы жағдай бойынша бастауыш мектептердегі (1-4 сыныптар) контингент 1 524 929 адамды құрайды.</w:t>
            </w:r>
          </w:p>
          <w:p w:rsidR="00F80BEB" w:rsidRPr="00650EBB" w:rsidRDefault="00F80BEB" w:rsidP="00C94274">
            <w:pPr>
              <w:spacing w:after="0" w:line="240" w:lineRule="auto"/>
              <w:ind w:firstLine="94"/>
              <w:jc w:val="both"/>
              <w:rPr>
                <w:rFonts w:ascii="Times New Roman" w:hAnsi="Times New Roman"/>
                <w:b/>
                <w:bCs/>
                <w:sz w:val="16"/>
                <w:szCs w:val="16"/>
                <w:lang w:eastAsia="ru-RU"/>
              </w:rPr>
            </w:pPr>
            <w:r w:rsidRPr="00650EBB">
              <w:rPr>
                <w:rFonts w:ascii="Times New Roman" w:hAnsi="Times New Roman"/>
                <w:bCs/>
                <w:sz w:val="16"/>
                <w:szCs w:val="16"/>
                <w:lang w:eastAsia="ru-RU"/>
              </w:rPr>
              <w:t>Бағдарламалау негіздеріне оқытылғандардың үлесі 48,9% немесе 744 943 адамды құрайды (3-4 сыныптар)</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18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Базалық АКТ құзыреті бар шығарылған түлектер санының өсуі</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108" w:right="-108"/>
              <w:jc w:val="center"/>
              <w:rPr>
                <w:rFonts w:ascii="Times New Roman" w:hAnsi="Times New Roman"/>
                <w:sz w:val="16"/>
                <w:szCs w:val="16"/>
                <w:lang w:eastAsia="ru-RU"/>
              </w:rPr>
            </w:pPr>
            <w:r w:rsidRPr="00650EBB">
              <w:rPr>
                <w:rFonts w:ascii="Times New Roman" w:hAnsi="Times New Roman"/>
                <w:sz w:val="16"/>
                <w:szCs w:val="16"/>
                <w:lang w:eastAsia="ru-RU"/>
              </w:rPr>
              <w:t>мың адам</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ҚР БҒМ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БҒМ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260</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260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271,8</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270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270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283,2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280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280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320,8</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eastAsia="ru-RU"/>
              </w:rPr>
            </w:pPr>
            <w:r w:rsidRPr="00650EBB">
              <w:rPr>
                <w:rFonts w:ascii="Times New Roman" w:hAnsi="Times New Roman"/>
                <w:b/>
                <w:sz w:val="16"/>
                <w:szCs w:val="16"/>
                <w:lang w:eastAsia="ru-RU"/>
              </w:rPr>
              <w:t>Көрсеткішке қол жеткізілді.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БҒМ мәліметтері бойынша, 2018 жылы базалық акт құзыреттіліктерімен шығарылған мамандар саны 271,8 мың адамды құрады. Оның ішінде жоғары оқу орындарында 130 мың адам, техникалық және кәсіптік білім беру (ТжКБ) мекемелерінде 141 774 адам. Барлығы: 271 774 адам.011 мың адам</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Көрсеткішке қол жеткізілді.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БҒМ мәліметтері бойынша, 2019 жылы базалық акт құзыреттіліктерімен шығарылған мамандар саны 283 191 адамды құрады. Оның ішінде жоғары оқу орындарында 142 435 адам, техникалық және кәсіптік білім беру (ТжКБ) мекемелерінде 140 756 адам.</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Көрсеткіш 2020 жылы 320,8 мың адамға жетті.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2020 жылы базалық акт құзыреттіліктерімен шығарылған мамандар саны 320 828 адамды құрады. Оның ішінде жоғары оқу орындарында 176 445 адам, техникалық және кәсіптік білім беру (ТжКБ) мекемелерінде 144 383 адам.</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Мысалы, Алматы технологиялық университетінде</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Бакалавриат</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Білім беру бағдарламаларын өзектендіру.</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1. АКТ пәнін ағылшын тілінде оқыту қарастырылған.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 Бакалавриат студенттері үшін АКТ құзыреттілігін қалыптастыратын Minor бағдарламалары ұсынылады: цифрлық технологиялар құзыреттілігін дамыту, Биоинформатика, Алгоритмдеу және бағдарламалау, өндірісті автоматтандыру, Робототехника)</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Қ. Жұбанов атындағы Ақтөбе өңірлік университетінде 2019-2020 оқу жылында </w:t>
            </w:r>
            <w:r w:rsidRPr="00650EBB">
              <w:rPr>
                <w:rFonts w:ascii="Times New Roman" w:hAnsi="Times New Roman"/>
                <w:sz w:val="16"/>
                <w:szCs w:val="16"/>
                <w:lang w:eastAsia="ru-RU"/>
              </w:rPr>
              <w:lastRenderedPageBreak/>
              <w:t xml:space="preserve">университетті 1662 түлек аяқтады. Акт құзыреттіліктерімен шығарылған мамандардың санын арттыру үшін АКТ-дан басқа педагогикалық мамандықтар үшін «»Білім берудегі цифрландыру»» және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ІТ және цифрлық ресурстар»», техникалық мамандықтар үшін «»өндірістегі цифрландыру</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пәндері қосылды.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КЕАҚ</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барлық білім беру бағдарламаларында Батыс Қазақстан аграрлық-техникалық университеті. Жалпы білім беру циклінде</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xml:space="preserve"> ақпараттық коммуникациялық технологиялар</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міндетті компоненті 5 кредит көлемінде қарастырылған.</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М.Х. Дулати атындағы Тараз өңірлік университеті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КЕАҚ АКТ бойынша базалық құзыреттілігі бар 5,503 түлек шығарды.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Абай атындағы Қазақ ұлттық педагогикалық университеті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КЕАҚ АКТ бойынша базалық құзыреттілігі бар 1,2 мың түлек шығарды.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Халықаралық білім беру корпорациясы</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 xml:space="preserve">ЖШС </w:t>
            </w:r>
            <w:r w:rsidRPr="00650EBB">
              <w:rPr>
                <w:rFonts w:ascii="Times New Roman" w:hAnsi="Times New Roman"/>
                <w:sz w:val="16"/>
                <w:szCs w:val="16"/>
                <w:lang w:val="kk-KZ" w:eastAsia="ru-RU"/>
              </w:rPr>
              <w:t xml:space="preserve"> </w:t>
            </w:r>
            <w:r w:rsidRPr="00650EBB">
              <w:rPr>
                <w:rFonts w:ascii="Times New Roman" w:hAnsi="Times New Roman"/>
                <w:sz w:val="16"/>
                <w:szCs w:val="16"/>
                <w:lang w:eastAsia="ru-RU"/>
              </w:rPr>
              <w:t>Радиотехника, электроника.</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19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АКТ саласындағы шығарылған мамандардың саны (жыл сайын)</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мың адам</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ҚР БҒМ деректері</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БҒМ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18</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18</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23,4</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20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20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16,2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22</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val="kk-KZ" w:eastAsia="ru-RU"/>
              </w:rPr>
              <w:t>21</w:t>
            </w:r>
            <w:r w:rsidRPr="00650EBB">
              <w:rPr>
                <w:rFonts w:ascii="Times New Roman" w:hAnsi="Times New Roman"/>
                <w:sz w:val="16"/>
                <w:szCs w:val="16"/>
                <w:lang w:eastAsia="ru-RU"/>
              </w:rPr>
              <w:t>,4</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lang w:eastAsia="ru-RU"/>
              </w:rPr>
            </w:pPr>
            <w:r w:rsidRPr="00650EBB">
              <w:rPr>
                <w:rFonts w:ascii="Times New Roman" w:hAnsi="Times New Roman"/>
                <w:b/>
                <w:sz w:val="16"/>
                <w:szCs w:val="16"/>
                <w:lang w:eastAsia="ru-RU"/>
              </w:rPr>
              <w:t>Көрсеткішке қол жеткізілді.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БҒМ мәліметінше, 2018 жылы шығарылған АКТ мамандарының саны 23 353 адамды құрады. Оның ішінде ЖОО бойынша 16 000 адам, ТжКБ бойынша 7 353 адам.</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Көрсеткішке қол жеткізілген жоқ.</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БҒМ мәліметтері бойынша, 2019 жылы 16 183 маман шығарылды, оның ішінде: ЖОО - 10 007 адам, ТжКБ - 6 176 адам.</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Көрсеткіш 21,4 мың адамға жетті.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БҒМ мәліметтері бойынша, 2020 жылы 21 396 маман шығарылды, оның ішінде: ЖОО - лар - 9 564 адам, ТжКБ-лар-11 832 адам.</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2020 жылғы жағдай бойынша бастауыш мектептердегі (1-4 сыныптар) контингент 1 524 929 адамды құрайды.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Бағдарламалау негіздеріне оқытылғандардың үлесі 48,9% немесе 744 943 адамды құрайды (3-4 сыныптар)</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Қ. Жұбанов атындағы Ақтөбе өңірлік университетінде 2019-2020 оқу жылында акт бағыты бойынша 130 адам білім алды. Бакалавриат – 112 адам, оның ішінде - 66</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мемлекеттік білім гранттары (оның </w:t>
            </w:r>
            <w:r w:rsidRPr="00650EBB">
              <w:rPr>
                <w:rFonts w:ascii="Times New Roman" w:hAnsi="Times New Roman"/>
                <w:sz w:val="16"/>
                <w:szCs w:val="16"/>
                <w:lang w:eastAsia="ru-RU"/>
              </w:rPr>
              <w:lastRenderedPageBreak/>
              <w:t xml:space="preserve">ішінде </w:t>
            </w:r>
            <w:r w:rsidRPr="00650EBB">
              <w:rPr>
                <w:rFonts w:ascii="Times New Roman" w:hAnsi="Times New Roman"/>
                <w:sz w:val="16"/>
                <w:szCs w:val="16"/>
                <w:lang w:val="kk-KZ" w:eastAsia="ru-RU"/>
              </w:rPr>
              <w:t>«»</w:t>
            </w:r>
            <w:r w:rsidRPr="00650EBB">
              <w:rPr>
                <w:rFonts w:ascii="Times New Roman" w:hAnsi="Times New Roman"/>
                <w:sz w:val="16"/>
                <w:szCs w:val="16"/>
                <w:lang w:eastAsia="ru-RU"/>
              </w:rPr>
              <w:t>Серпін</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бағдарламасы бойынша - 42). Магистратура-19 адам, оның ішінде 11 мемлекеттік білім гранты.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eastAsia="ru-RU"/>
              </w:rPr>
              <w:t xml:space="preserve">Мысалы, </w:t>
            </w:r>
            <w:r w:rsidRPr="00650EBB">
              <w:rPr>
                <w:rFonts w:ascii="Times New Roman" w:hAnsi="Times New Roman"/>
                <w:sz w:val="16"/>
                <w:szCs w:val="16"/>
                <w:lang w:val="kk-KZ" w:eastAsia="ru-RU"/>
              </w:rPr>
              <w:t>«»</w:t>
            </w:r>
            <w:r w:rsidRPr="00650EBB">
              <w:rPr>
                <w:rFonts w:ascii="Times New Roman" w:hAnsi="Times New Roman"/>
                <w:sz w:val="16"/>
                <w:szCs w:val="16"/>
                <w:lang w:eastAsia="ru-RU"/>
              </w:rPr>
              <w:t>М.Х. Дулати атындағы Тараз өңірлік университеті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КЕАҚ-да жыл сайын 0,110 мың адам шығарылады.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eastAsia="ru-RU"/>
              </w:rPr>
              <w:t>«»</w:t>
            </w:r>
            <w:r w:rsidRPr="00650EBB">
              <w:rPr>
                <w:rFonts w:ascii="Times New Roman" w:hAnsi="Times New Roman"/>
                <w:sz w:val="16"/>
                <w:szCs w:val="16"/>
                <w:lang w:eastAsia="ru-RU"/>
              </w:rPr>
              <w:t>Абай атындағы Қазақ ұлттық педагогикалық университеті</w:t>
            </w:r>
            <w:r w:rsidRPr="00650EBB">
              <w:rPr>
                <w:rFonts w:ascii="Times New Roman" w:hAnsi="Times New Roman"/>
                <w:sz w:val="16"/>
                <w:szCs w:val="16"/>
                <w:lang w:val="kk-KZ" w:eastAsia="ru-RU"/>
              </w:rPr>
              <w:t>»»</w:t>
            </w:r>
            <w:r w:rsidRPr="00650EBB">
              <w:rPr>
                <w:rFonts w:ascii="Times New Roman" w:hAnsi="Times New Roman"/>
                <w:sz w:val="16"/>
                <w:szCs w:val="16"/>
                <w:lang w:eastAsia="ru-RU"/>
              </w:rPr>
              <w:t xml:space="preserve"> КЕАҚ-да 0,011 мың адам шығарылды.</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rPr>
                <w:rFonts w:ascii="Times New Roman" w:hAnsi="Times New Roman"/>
                <w:sz w:val="16"/>
                <w:szCs w:val="16"/>
                <w:lang w:eastAsia="ru-RU"/>
              </w:rPr>
            </w:pPr>
          </w:p>
        </w:tc>
      </w:tr>
      <w:tr w:rsidR="00F80BEB"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85</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Бастауыш білім беруде 1 – 4-сыныптарда бағдарламалау негіздерін енгізу»»:</w:t>
            </w:r>
          </w:p>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 xml:space="preserve">2018 – 2019 оқу жылында – 3-сыныптарда, </w:t>
            </w:r>
          </w:p>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2019 – 2020 оқу жылында – 4-сыныптарда,</w:t>
            </w:r>
          </w:p>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2020 – 2021 оқу жылында – 1-сыныптарда,</w:t>
            </w:r>
          </w:p>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2021 – 2022 оқу жылында – 2-сыныптарда</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БҒМ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color w:val="000000"/>
                <w:sz w:val="16"/>
                <w:szCs w:val="16"/>
                <w:lang w:val="kk-KZ"/>
              </w:rPr>
              <w:t>ББ-да қарастырылған қаражат шеңберінде</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eastAsia="ru-RU"/>
              </w:rPr>
            </w:pPr>
            <w:r w:rsidRPr="00650EBB">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lang w:val="kk-KZ" w:eastAsia="ru-RU"/>
              </w:rPr>
            </w:pPr>
            <w:r w:rsidRPr="00650EBB">
              <w:rPr>
                <w:rFonts w:ascii="Times New Roman" w:hAnsi="Times New Roman"/>
                <w:sz w:val="16"/>
                <w:szCs w:val="16"/>
                <w:lang w:val="kk-KZ" w:eastAsia="ru-RU"/>
              </w:rPr>
              <w:t>ЖБ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lang w:val="kk-KZ"/>
              </w:rPr>
              <w:t>ББ-да қарастырылған қаражат шеңберінде</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Орындалды.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«»Жалпы білім беру ұйымдарына арналған жалпы білім беретін пәндер, таңдау курстары және факультативтер бойынша үлгілік оқу бағдарламаларын бекіту туралы «»Қазақстан Республикасы Білім және ғылым министрінің 2013 жылғы 3 сәуірдегі №115 бұйрығына өзгерістер мен толықтыру енгізу туралы»» ҚР БҒМ 2018 жылғы 10 мамырдағы № 199 бұйрығымен жаңартылған мазмұн бойынша бастауыш білім беру деңгейінің 1-4 сыныптары үшін «»ақпараттық-коммуникациялық технологиялар»» пәні бойынша үлгілік оқу бағдарламасы бекітілді.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«»Қазақстан Республикасы Білім және ғылым министрінің 2013 жылғы 3 сәуірдегі № 115 бұйрығына өзгерістер енгізу туралы»» ҚР БҒМ 2018 жылғы 17 қазандағы № 576 бұйрығымен қосымша Бастауыш білім беру деңгейінің 1-4-сыныптары үшін жаңартылған мазмұн бойынша «»ақпараттық – коммуникациялық технологиялар»» пәні бойынша бұрын бекітілген үлгілік оқу бағдарламасына толықтырулар мен өзгерістер</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Сонымен, «»Ақпараттық-коммуникациялық технологиялар»» пәні бойынша оқу жүктемесінің көлемі: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1-сыныпта аптасына 0,5 сағат, оқу жылында 17 сағат;</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2-сыныпта аптасына 1 сағат, оқу жылында 34 сағат;</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3-сыныпта аптасына 1 сағат, оқу жылында 34 сағат;</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 4-сыныпта аптасына 1 сағат, оқу жылында 34 сағат.</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Бағдарламалау негіздері «»Ақпараттық </w:t>
            </w:r>
            <w:r w:rsidRPr="00650EBB">
              <w:rPr>
                <w:rFonts w:ascii="Times New Roman" w:hAnsi="Times New Roman"/>
                <w:sz w:val="16"/>
                <w:szCs w:val="16"/>
                <w:lang w:val="kk-KZ" w:eastAsia="ru-RU"/>
              </w:rPr>
              <w:lastRenderedPageBreak/>
              <w:t>коммуникациялық технологиялар»»пәнінің бағдарламасына енгізілген. «»Ақпараттық коммуникациялық технологиялар»» пәні 2018-2019 оқу жылында 3 сыныпқа, 2019-2020 оқу жылында 4 сыныпқа енгізілді.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2019 жылы 1 сыныпқа арналған «»ақпараттық коммуникациялық технологиялар»» оқулығы мен оқу-әдістемелік кешені әзірленді. Апробациядан кейін 1 сыныпқа арналған «»ақпараттық-коммуникациялық технологиялар»» оқулығы мен оқу-әдістемелік кешені оқулықтарды, оқу-әдістемелік кешендер мен оқу-әдістемелік құралдарды сараптау және апробациялау нәтижелерін қарау жөніндегі Пәндік комиссияның қарауына жіберілді (ҚР БҒМ 2019 жылғы 3 желтоқсандағы № 512 Бұйрығы). 1 – сыныпта «»ақпараттық коммуникациялық технологиялар»» пәні 2020-2021 оқу жылында, 2-сыныпта-2021-2022 оқу жылында енгізілетін болады.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БҒМ 26.07.2019 ж. № 334 бұйрығымен бұйрыққа 4-қосымша</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«»Жаңартылған мазмұн бойынша бастауыш білім беру деңгейінің 1-4-сыныптарына арналған»» ақпараттық-коммуникациялық технологиялар «»оқу пәні бойынша үлгілік оқу бағдарламасы»»,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«»Есептеуіш ойлау»» бөлімі келесі бөлімшелерді қамтиды: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Алгоритмдер;</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бағдарламалау.</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Оқушылар «»Scratch»»ойын бағдарламалау ортасында жобалар жасайды.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«»Робототехника»» бөлімі келесі бөлімшелерді қамтиды: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жалпы робототехника;</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роботтың қозғалысы;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 датчиктер мен моторлар.</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Оқушылар білім беру роботының базалық моделін жинайды, роботқа арналған бағдарламаны жүктейді және іске қосады, роботтың берілген жылдамдықпен, доңғалақ бұрылыстарының белгілі бір санына, алға, артқа, роботтың берілген бұрышқа бұрылуы (90, 180 градус); роботтың қозғалысын ауызша түрде берілген </w:t>
            </w:r>
            <w:r w:rsidRPr="00650EBB">
              <w:rPr>
                <w:rFonts w:ascii="Times New Roman" w:hAnsi="Times New Roman"/>
                <w:sz w:val="16"/>
                <w:szCs w:val="16"/>
                <w:lang w:val="kk-KZ" w:eastAsia="ru-RU"/>
              </w:rPr>
              <w:lastRenderedPageBreak/>
              <w:t>алгоритм бойынша ұйымдастыру, сенсорлық сенсорды пайдалану, роботқа аудио файлды жүктеу, роботқа арналған бағдарламаны жасау кезінде дыбысты пайдалану, жасалған роботты аудиторияға ұсыну; орташа мотордың жылдамдығы мен жылдамдығын реттеу, роботтың қозғалысын ұйымдастыру үшін циклды; түсті сенсор; ультрадыбыстық сенсор.</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27.11.2020 ж. № 496 бұйрықпен «»ақпараттық-коммуникациялық технологиялар»»  пәнінің атауы «»цифрлық сауаттылыққа»» өзгерді, мазмұны өзгерген жоқ.</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Коронавирустық инфекцияның таралуы жағдайында қалыптасқан жағдайға байланысты Министрлік (ҚР БҒМ 2020 жылғы 5 мамырдағы №182 Бұйрығы) «»цифрлық сауаттылық»» пәні бойынша жаңартылған мазмұнға көшу кестесін және бастауыш білім беруде бағдарламалау негіздерін 1 және 2 сыныптарға енгізу мерзімдерін 2021-2022 оқу жылына ауыстырды.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86</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STEM элементтерін (робототехника, виртуалды шындықты, 3D принтинг және басқаларды) ескере отырып, бағдарламалау тілдерін қайта қарау арқылы орта білім беру бағдарламаларын өзектілендіру (5-11-сыныптар)</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БҒМ, «»Атамекен»» ҚР ҰКП (келісу бойынша), 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b/>
                <w:sz w:val="16"/>
                <w:szCs w:val="16"/>
              </w:rPr>
            </w:pPr>
            <w:r w:rsidRPr="00650EBB">
              <w:rPr>
                <w:rFonts w:ascii="Times New Roman" w:hAnsi="Times New Roman"/>
                <w:b/>
                <w:sz w:val="16"/>
                <w:szCs w:val="16"/>
              </w:rPr>
              <w:t>Орындалды.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2018 жылдың бірінші жартыжылдығында 5-11 сыныптарға арналған </w:t>
            </w:r>
            <w:r w:rsidRPr="00650EBB">
              <w:rPr>
                <w:rFonts w:ascii="Times New Roman" w:hAnsi="Times New Roman"/>
                <w:sz w:val="16"/>
                <w:szCs w:val="16"/>
                <w:lang w:val="kk-KZ"/>
              </w:rPr>
              <w:t>«»</w:t>
            </w:r>
            <w:r w:rsidRPr="00650EBB">
              <w:rPr>
                <w:rFonts w:ascii="Times New Roman" w:hAnsi="Times New Roman"/>
                <w:sz w:val="16"/>
                <w:szCs w:val="16"/>
              </w:rPr>
              <w:t>Информатика</w:t>
            </w:r>
            <w:r w:rsidRPr="00650EBB">
              <w:rPr>
                <w:rFonts w:ascii="Times New Roman" w:hAnsi="Times New Roman"/>
                <w:sz w:val="16"/>
                <w:szCs w:val="16"/>
                <w:lang w:val="kk-KZ"/>
              </w:rPr>
              <w:t>»»</w:t>
            </w:r>
            <w:r w:rsidRPr="00650EBB">
              <w:rPr>
                <w:rFonts w:ascii="Times New Roman" w:hAnsi="Times New Roman"/>
                <w:sz w:val="16"/>
                <w:szCs w:val="16"/>
              </w:rPr>
              <w:t xml:space="preserve"> пәні бойынша оқу бағдарламалары қайта қаралып, өзектендірілді, оған робототехника саласында қолданбалы қолдануға бағытталған қазіргі заманғы бағдарламалау тілдерінің элементтері, оқушылардың жаңа және сұранысқа ие АКТ дағдыларын қалыптастыру үшін машиналық оқытудың Зияткерлік жүйелерін 3D модельдеу енгізілді.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5-11 сыныптардың оқу бағдарламаларын өзектендірудің қорытындылары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Қазақстан Республикасы Білім және ғылым министрінің 2013 жылғы 3 сәуірдегі № 115 бұйрығына, «»Информатика»» пәні бойынша 5-11 сыныптарға арналған үлгілік оқу бағдарламаларын өзгерту бөлігінде өзгерістер енгізу туралы «» Қазақстан Республикасы Білім және ғылым министрінің 2018 жылғы 17 қазандағы № 576 бұйрығымен бекітілген</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lastRenderedPageBreak/>
              <w:t>2016-2017 оқу жылынан бастап еліміздің білім беру ұйымдары кезең-кезеңімен жаңартылған білім беру мазмұнына көшеді. Осыған сәйкес оқу бағдарламалары, оның ішінде «»Информатика»»пәні бойынша бағдарламалар қайта қаралды. 2019 жылы жаңартылған бағдарламалар бойынша 5-10 сыныптар білім алуда. 2020-2021 оқу жылында жаңартылған бағдарламаларға 11-сынып оқушылары көшеді.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Осылайша, 2020-2021 оқу жылында жаңартылған білім беру мазмұнына толық көшу аяқталады.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Апробациядан кейін 11 сыныпқа арналған оқулық пен «»Информатика»» оқу-әдістемелік кешені оқулықтарды, оқу-әдістемелік кешендер мен оқу-әдістемелік құралдарды сараптау және апробациялау нәтижелерін қарау жөніндегі Пәндік комиссияның қарауына жіберілді.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5-9 сыныптар</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26.07.2019 ж. № 334 бұйрық,</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«»Жаңартылған мазмұн бойынша негізгі орта білім беру деңгейінің 5-9-сыныптарына арналған»» Информатика»» оқу пәні бойынша үлгілік оқу бағдарламасы»», 9-қосымша.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Информатика «» пәні бойынша 5-9 сыныптардың жаңартылған мазмұнға көшу кестесі»»: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9-сынып-2019-2020 оқу жылында 1 қыркүйектен бастап;</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5-6-сынып-2020-2021 оқу жылында 1 қыркүйектен бастап;</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7-8 сыныптар 2021-2022 оқу жылында 1 қыркүйектен бастап;</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«»Компьютерлік ойлау»» бөлімі келесі бөлімшелерді қамтиды: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1) модельдеу;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2) Алгоритмдер;</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3) бағдарламалау;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4) робот техникасы.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5-сыныпта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«»Бағдарламалау»»: роботтың бұрыштық көлбеуін анықтау. Роботты белгіленген градусқа бұру. Роботтың қозғалысын ұйымдастыруға арналған түс сенсоры. Объектіні табу үшін ультрадыбыстық Датчик;</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«»Робототехника»»: роботтың анықтамасы. Робот түрлерінің мысалдары және оларды қолдану </w:t>
            </w:r>
            <w:r w:rsidRPr="00650EBB">
              <w:rPr>
                <w:rFonts w:ascii="Times New Roman" w:hAnsi="Times New Roman"/>
                <w:sz w:val="16"/>
                <w:szCs w:val="16"/>
              </w:rPr>
              <w:lastRenderedPageBreak/>
              <w:t>салалары. Робототехника саласындағы адамзаттың техникалық жетістіктерінің мысалдары. Гироскопиялық сенсордың жұмыс принципі;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6-сыныпта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«»Модельдеу»». 3D модельдерін қолдану мысалдары. 3D редакторының мүмкіндіктері. Графикалық примитивтерді құруға арналған 3D редакторының құралдары. Айналу денелерін құру және түрлендіру. 3D редакторындағы Нысандар модельдері. Басып шығару үшін 3D модельдерін экспорттау. 3D басып шығаруды орнату;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«»Алгоритмдер»». Python (Python) тіліндегі сызықтық Алгоритмдер.</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«»Бағдарламалау»». Бағдарламалау тілінің алфавиті және синтаксисі. Деректер түрлері.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7-сыныпта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«»Алгоритмдер»». Python бағдарламалау тілінде тармақталатын алгоритмдерді жазу (питон).</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Бағдарламалау</w:t>
            </w:r>
            <w:r w:rsidRPr="00650EBB">
              <w:rPr>
                <w:rFonts w:ascii="Times New Roman" w:hAnsi="Times New Roman"/>
                <w:sz w:val="16"/>
                <w:szCs w:val="16"/>
                <w:lang w:val="kk-KZ"/>
              </w:rPr>
              <w:t>»»</w:t>
            </w:r>
            <w:r w:rsidRPr="00650EBB">
              <w:rPr>
                <w:rFonts w:ascii="Times New Roman" w:hAnsi="Times New Roman"/>
                <w:sz w:val="16"/>
                <w:szCs w:val="16"/>
              </w:rPr>
              <w:t>. Файлды оқу және жазу, кірістірілген шарттарды пайдалану, Python бағдарламалау тілінде құрама шарттарды қолдану (питон).</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8-сыныпта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Модельдеу</w:t>
            </w:r>
            <w:r w:rsidRPr="00650EBB">
              <w:rPr>
                <w:rFonts w:ascii="Times New Roman" w:hAnsi="Times New Roman"/>
                <w:sz w:val="16"/>
                <w:szCs w:val="16"/>
                <w:lang w:val="kk-KZ"/>
              </w:rPr>
              <w:t>»»</w:t>
            </w:r>
            <w:r w:rsidRPr="00650EBB">
              <w:rPr>
                <w:rFonts w:ascii="Times New Roman" w:hAnsi="Times New Roman"/>
                <w:sz w:val="16"/>
                <w:szCs w:val="16"/>
              </w:rPr>
              <w:t>. Python бағдарламалау тілінде тапсырмалар модельдерін құру (Python).</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Алгоритмдер</w:t>
            </w:r>
            <w:r w:rsidRPr="00650EBB">
              <w:rPr>
                <w:rFonts w:ascii="Times New Roman" w:hAnsi="Times New Roman"/>
                <w:sz w:val="16"/>
                <w:szCs w:val="16"/>
                <w:lang w:val="kk-KZ"/>
              </w:rPr>
              <w:t>»»</w:t>
            </w:r>
            <w:r w:rsidRPr="00650EBB">
              <w:rPr>
                <w:rFonts w:ascii="Times New Roman" w:hAnsi="Times New Roman"/>
                <w:sz w:val="16"/>
                <w:szCs w:val="16"/>
              </w:rPr>
              <w:t>. Алгоритмді бақылау.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Бағдарламалау</w:t>
            </w:r>
            <w:r w:rsidRPr="00650EBB">
              <w:rPr>
                <w:rFonts w:ascii="Times New Roman" w:hAnsi="Times New Roman"/>
                <w:sz w:val="16"/>
                <w:szCs w:val="16"/>
                <w:lang w:val="kk-KZ"/>
              </w:rPr>
              <w:t>»»</w:t>
            </w:r>
            <w:r w:rsidRPr="00650EBB">
              <w:rPr>
                <w:rFonts w:ascii="Times New Roman" w:hAnsi="Times New Roman"/>
                <w:sz w:val="16"/>
                <w:szCs w:val="16"/>
              </w:rPr>
              <w:t>. Цикл операторлары (параметрі бар цикл, алғышарттары бар цикл, кейінгі шарттары бар цикл). Циклды басқару нұсқаулары.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9-сыныпта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Модельдеу</w:t>
            </w:r>
            <w:r w:rsidRPr="00650EBB">
              <w:rPr>
                <w:rFonts w:ascii="Times New Roman" w:hAnsi="Times New Roman"/>
                <w:sz w:val="16"/>
                <w:szCs w:val="16"/>
                <w:lang w:val="kk-KZ"/>
              </w:rPr>
              <w:t>»»</w:t>
            </w:r>
            <w:r w:rsidRPr="00650EBB">
              <w:rPr>
                <w:rFonts w:ascii="Times New Roman" w:hAnsi="Times New Roman"/>
                <w:sz w:val="16"/>
                <w:szCs w:val="16"/>
              </w:rPr>
              <w:t>. Электрондық кестелердегі процестердің (физикалық, биологиялық, экономикалық) модельдерін әзірлеу және зерттеу;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Бағдарламалау</w:t>
            </w:r>
            <w:r w:rsidRPr="00650EBB">
              <w:rPr>
                <w:rFonts w:ascii="Times New Roman" w:hAnsi="Times New Roman"/>
                <w:sz w:val="16"/>
                <w:szCs w:val="16"/>
                <w:lang w:val="kk-KZ"/>
              </w:rPr>
              <w:t>»»</w:t>
            </w:r>
            <w:r w:rsidRPr="00650EBB">
              <w:rPr>
                <w:rFonts w:ascii="Times New Roman" w:hAnsi="Times New Roman"/>
                <w:sz w:val="16"/>
                <w:szCs w:val="16"/>
              </w:rPr>
              <w:t>. Бір өлшемді, екі өлшемді массивтерді қолдана отырып, Python бағдарламалау тілінде (Python) бағдарлама құру. Ойынның терезесін, фонын жасау үшін PyGame (pigame) дайын кітапхана модульдерін қосу және пайдалану. Ойынға дайын кейіпкерлерді жүктеу. Кейіпкерлердің қозғалысы. Дайын сценарий бойынша ойынды бағдарламалау. Ойын нәтижелерін санау.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10-11 сыныптар ЕМН:</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7.03.2019 ж. № 105 бұйрық жаңартылған мазмұн бойынша жалпы орта білім беру </w:t>
            </w:r>
            <w:r w:rsidRPr="00650EBB">
              <w:rPr>
                <w:rFonts w:ascii="Times New Roman" w:hAnsi="Times New Roman"/>
                <w:sz w:val="16"/>
                <w:szCs w:val="16"/>
              </w:rPr>
              <w:lastRenderedPageBreak/>
              <w:t>деңгейінің жаратылыстану-математикалық бағытындағы 10-11 сыныптарға арналған «»Информатика»» оқу пәні бойынша үлгілік оқу бағдарламасы»», 15-қосымша.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Информатика «» пәні бойынша 10-11 сыныптардың жаңартылған мазмұнға көшу кестесі»»: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10-сынып-2019-2020 оқу жылында 1 қыркүйектен бастап;</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11-сынып-2020-2021 оқу жылында 1 қыркүйектен бастап;</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«»Ақпараттық объектілерді құру және қайта құру»» бөлімі кіші бөлімдерді қамтиды: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Web-жобалау</w:t>
            </w:r>
            <w:r w:rsidRPr="00650EBB">
              <w:rPr>
                <w:rFonts w:ascii="Times New Roman" w:hAnsi="Times New Roman"/>
                <w:sz w:val="16"/>
                <w:szCs w:val="16"/>
                <w:lang w:val="kk-KZ"/>
              </w:rPr>
              <w:t>»»</w:t>
            </w:r>
            <w:r w:rsidRPr="00650EBB">
              <w:rPr>
                <w:rFonts w:ascii="Times New Roman" w:hAnsi="Times New Roman"/>
                <w:sz w:val="16"/>
                <w:szCs w:val="16"/>
              </w:rPr>
              <w:t xml:space="preserve">: web-жобалау: HTML (аш ти эм эл) (Hyper Text Markup Language (Hyper text markap language) – </w:t>
            </w:r>
            <w:r w:rsidRPr="00650EBB">
              <w:rPr>
                <w:rFonts w:ascii="Times New Roman" w:hAnsi="Times New Roman"/>
                <w:sz w:val="16"/>
                <w:szCs w:val="16"/>
                <w:lang w:val="kk-KZ"/>
              </w:rPr>
              <w:t>«»</w:t>
            </w:r>
            <w:r w:rsidRPr="00650EBB">
              <w:rPr>
                <w:rFonts w:ascii="Times New Roman" w:hAnsi="Times New Roman"/>
                <w:sz w:val="16"/>
                <w:szCs w:val="16"/>
              </w:rPr>
              <w:t>гипермәтіндік белгілеу тілі</w:t>
            </w:r>
            <w:r w:rsidRPr="00650EBB">
              <w:rPr>
                <w:rFonts w:ascii="Times New Roman" w:hAnsi="Times New Roman"/>
                <w:sz w:val="16"/>
                <w:szCs w:val="16"/>
                <w:lang w:val="kk-KZ"/>
              </w:rPr>
              <w:t>»»</w:t>
            </w:r>
            <w:r w:rsidRPr="00650EBB">
              <w:rPr>
                <w:rFonts w:ascii="Times New Roman" w:hAnsi="Times New Roman"/>
                <w:sz w:val="16"/>
                <w:szCs w:val="16"/>
              </w:rPr>
              <w:t>), CSS (си эс эс) (Cascading Style Sheets (каскадинг стайл тігу) — каскадты стильдер кестесі); скрипттерді пайдалану; web-бетке мультимедиа енгізу;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«»3D модельдеу»»: виртуалды және кеңейтілген шындық; олардың адам денсаулығына әсері; 3D панорамасын (виртуалды тур) бірінші тұлғаның көрінісімен жасау;</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«»Қосымшаларды әзірлеу»» бөлімі келесі бөлімшелерді қамтиды: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Алгоритмдер және бағдарламалар</w:t>
            </w:r>
            <w:r w:rsidRPr="00650EBB">
              <w:rPr>
                <w:rFonts w:ascii="Times New Roman" w:hAnsi="Times New Roman"/>
                <w:sz w:val="16"/>
                <w:szCs w:val="16"/>
                <w:lang w:val="kk-KZ"/>
              </w:rPr>
              <w:t>»»</w:t>
            </w:r>
            <w:r w:rsidRPr="00650EBB">
              <w:rPr>
                <w:rFonts w:ascii="Times New Roman" w:hAnsi="Times New Roman"/>
                <w:sz w:val="16"/>
                <w:szCs w:val="16"/>
              </w:rPr>
              <w:t>: пайдаланушылық функциялар және рәсімдер; жолдармен жұмыс; файлдармен жұмыс; сұрыптау әдістері; бағандарда іздеу алгоритмдері;</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«»Мобильді қосымшалар»»: мобильді қосымшаның интерфейсі; мобильді қосымшаны әзірлеу және орнату; ақылды үй, ақылды үй құрылғысын басқаруға арналған бағдарламаны әзірлеу. ITStartup (ай-Ти стартап): crowdfunding (краудфандинг) платформаларының жұмыс қағидаттары; өнімді жылжыту және іске асыру жолдары, маркетингтік жарнама;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10-11 сынып ОГН:</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7.03.2019 ж. № 105 бұйрық жаңартылған мазмұн бойынша жалпы орта білім беру деңгейінің жаратылыстану-математикалық бағытындағы 10-11 сыныптарға арналған «»Информатика»» оқу пәні бойынша үлгілік оқу бағдарламасы»», 16-қосымша.</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 xml:space="preserve">Ақпараттық объектілерді құру және </w:t>
            </w:r>
            <w:r w:rsidRPr="00650EBB">
              <w:rPr>
                <w:rFonts w:ascii="Times New Roman" w:hAnsi="Times New Roman"/>
                <w:sz w:val="16"/>
                <w:szCs w:val="16"/>
              </w:rPr>
              <w:lastRenderedPageBreak/>
              <w:t>қайта құру</w:t>
            </w:r>
            <w:r w:rsidRPr="00650EBB">
              <w:rPr>
                <w:rFonts w:ascii="Times New Roman" w:hAnsi="Times New Roman"/>
                <w:sz w:val="16"/>
                <w:szCs w:val="16"/>
                <w:lang w:val="kk-KZ"/>
              </w:rPr>
              <w:t>»»</w:t>
            </w:r>
            <w:r w:rsidRPr="00650EBB">
              <w:rPr>
                <w:rFonts w:ascii="Times New Roman" w:hAnsi="Times New Roman"/>
                <w:sz w:val="16"/>
                <w:szCs w:val="16"/>
              </w:rPr>
              <w:t xml:space="preserve"> бөлімі келесі бөлімшені қамтиды: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Веб-жобалау</w:t>
            </w:r>
            <w:r w:rsidRPr="00650EBB">
              <w:rPr>
                <w:rFonts w:ascii="Times New Roman" w:hAnsi="Times New Roman"/>
                <w:sz w:val="16"/>
                <w:szCs w:val="16"/>
                <w:lang w:val="kk-KZ"/>
              </w:rPr>
              <w:t>»»</w:t>
            </w:r>
            <w:r w:rsidRPr="00650EBB">
              <w:rPr>
                <w:rFonts w:ascii="Times New Roman" w:hAnsi="Times New Roman"/>
                <w:sz w:val="16"/>
                <w:szCs w:val="16"/>
              </w:rPr>
              <w:t>: сайт құрастырушы; веб-беттегі мультимедиа; сайтты жылжыту әдістері; сайтты жариялау; - веб-беттер конструктордың көмегімен жасалады ;</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lang w:val="kk-KZ"/>
              </w:rPr>
              <w:t>«»</w:t>
            </w:r>
            <w:r w:rsidRPr="00650EBB">
              <w:rPr>
                <w:rFonts w:ascii="Times New Roman" w:hAnsi="Times New Roman"/>
                <w:sz w:val="16"/>
                <w:szCs w:val="16"/>
              </w:rPr>
              <w:t>Қосымшаларды әзірлеу</w:t>
            </w:r>
            <w:r w:rsidRPr="00650EBB">
              <w:rPr>
                <w:rFonts w:ascii="Times New Roman" w:hAnsi="Times New Roman"/>
                <w:sz w:val="16"/>
                <w:szCs w:val="16"/>
                <w:lang w:val="kk-KZ"/>
              </w:rPr>
              <w:t>»»</w:t>
            </w:r>
            <w:r w:rsidRPr="00650EBB">
              <w:rPr>
                <w:rFonts w:ascii="Times New Roman" w:hAnsi="Times New Roman"/>
                <w:sz w:val="16"/>
                <w:szCs w:val="16"/>
              </w:rPr>
              <w:t xml:space="preserve"> бөлімі келесі бөлімшені қамтиды:</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sz w:val="16"/>
                <w:szCs w:val="16"/>
                <w:lang w:val="kk-KZ"/>
              </w:rPr>
              <w:t>«»</w:t>
            </w:r>
            <w:r w:rsidRPr="00650EBB">
              <w:rPr>
                <w:rFonts w:ascii="Times New Roman" w:hAnsi="Times New Roman"/>
                <w:sz w:val="16"/>
                <w:szCs w:val="16"/>
              </w:rPr>
              <w:t>Мобильді қосымшалар</w:t>
            </w:r>
            <w:r w:rsidRPr="00650EBB">
              <w:rPr>
                <w:rFonts w:ascii="Times New Roman" w:hAnsi="Times New Roman"/>
                <w:sz w:val="16"/>
                <w:szCs w:val="16"/>
                <w:lang w:val="kk-KZ"/>
              </w:rPr>
              <w:t>»»</w:t>
            </w:r>
            <w:r w:rsidRPr="00650EBB">
              <w:rPr>
                <w:rFonts w:ascii="Times New Roman" w:hAnsi="Times New Roman"/>
                <w:sz w:val="16"/>
                <w:szCs w:val="16"/>
              </w:rPr>
              <w:t>: мобильді қосымшаның интерфейсі; мобильді қосымшаны әзірлеу және орнату; - смартфондағы қосымшалар блоктық бағдарламалау арқылы жасалады.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87</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Жетекші мамандықтар, оның ішінде: заманауи трендтерді ескере отырып, АКТ бойынша білім беру бағдарламаларын өзектілендіру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БҒМ, ЖОО-лар (келісу бойынша), 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ЖОО жеке қаражаты (бюджеттен тыс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ЖОО жеке қаражаты (бюджеттен тыс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ЖОО жеке қаражаты (бюджеттен тыс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ЖОО жеке қаражаты (бюджеттен тыс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ЖОО жеке қаражаты (бюджеттен тыс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ЖОО жеке қаражаты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ЖОО жеке қаражаты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ЖОО жеке қаражаты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ЖОО жеке қаражаты (бюджеттен тыс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ЖОО жеке қаражаты (бюджеттен тыс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ЖОО жеке қаражаты (бюджеттен тыс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bCs/>
                <w:sz w:val="16"/>
                <w:szCs w:val="16"/>
                <w:lang w:eastAsia="ru-RU"/>
              </w:rPr>
            </w:pPr>
            <w:r w:rsidRPr="00650EBB">
              <w:rPr>
                <w:rFonts w:ascii="Times New Roman" w:hAnsi="Times New Roman"/>
                <w:b/>
                <w:bCs/>
                <w:sz w:val="16"/>
                <w:szCs w:val="16"/>
                <w:lang w:eastAsia="ru-RU"/>
              </w:rPr>
              <w:t>Орындалды.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2018 жылғы 4 шілдеде «»Қазақстан Республикасының кейбір заңнамалық актілеріне жоғары оқу орындарының академиялық және басқарушылық дербестігін кеңейту мәселелері бойынша өзгерістер мен толықтырулар енгізу туралы»»Қазақстан Республикасының №171-VI-ЗРК Заңы қабылданды.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Осы Заңды іске асыру мақсатында ҚР БҒМ Жоғары және жоғары оқу орнынан кейінгі білім беру бойынша 30 НҚА-ға өзгерістер мен толықтырулар енгізілді, оның ішінде жоғары және жоғары оқу орнынан кейінгі білімі бар кадрларды даярлау бағыттарының жаңа сыныптауышы (ҚР БҒМ 13.10.2018 ж. №569 бұйрығы) бекітілді, ол бойынша талапкерлерді қабылдау 2019 жылғы 1 қыркүйектен бастап жүзеге асырылады. Сонымен қатар, 2018 жылы ҚР БҒМ 17-ден астам эксперименттік білім беру бағдарламалары әзірленді және бекітілді (ҚР БҒМ 24.04.2018 ж. № 176 және 05.07.2018 ж. №319 бұйрықтары).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2019 жылы ЖОО-лар берілген академиялық еркіндік шеңберінде кадрларды даярлау бағыттарының жаңа сыныптауышына сәйкес кадрларды даярлау бағыттары шеңберінде білім беру бағдарламаларын жаңартты.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Білім беру бағдарламаларының тізілімі енгізілді, оның шеңберінде білім беру бағдарламаларына сараптама (бұдан әрі – ББ) жүргізіледі. Мәселен, 2019-2020 оқу жылында тізілімде 8686 ББ бар, оның ішінде 2297-жаңа ББ, 192-инновациялық ББ (28%).</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Инновациялық ББ арасында ЖОО-лар «»желілік заңгер»», «»ІТ-менеджмент»», </w:t>
            </w:r>
            <w:r w:rsidRPr="00650EBB">
              <w:rPr>
                <w:rFonts w:ascii="Times New Roman" w:hAnsi="Times New Roman"/>
                <w:bCs/>
                <w:sz w:val="16"/>
                <w:szCs w:val="16"/>
                <w:lang w:eastAsia="ru-RU"/>
              </w:rPr>
              <w:lastRenderedPageBreak/>
              <w:t>«»ІТ-аудит»», «»кәсіпорындардағы компьютерлік жүйелер мен желілерді басқару және қорғау жөніндегі әкімші»», «»цифрлық медиа менеджменті»», «»Смарт сити технологиялары»», «»онлайн сату менеджменті»», «»роботтандырылған пилотсыз аппараттар»», «»виртуалды және Толықтырылған шынайылық»»сияқты ББ іске асыруда.</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Сондай-ақ жоғары оқу орындары ат кадрларын даярлау жөніндегі білім беру бағдарламаларының мазмұнын жаңартты, «»арнайы ортада Бағдарламалау»», «»Компьютерлік желілер: жобалау және әкімшілендіру»», «»ақпараттық қауіпсіздікті басқару стандарттары»»сияқты жаңа пәндер енгізілді.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2019 жылы ҚР Еңбек және халықты әлеуметтік қорғау министрлігі Дүниежүзілік банктің қаржылық және техникалық қолдауымен іске асыратын «»еңбек дағдыларын дамыту және жұмыс орындарын ынталандыру»» жобасы шеңберінде 480 жаңа кәсіптік стандарт (бұдан әрі – КС) әзірленді.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Қазақстан Республикасы Білім және ғылым министрлігі (бұдан әрі – БҒМ) КС-да көрсетілген біліктіліктерге олардың білім деңгейіне арақатынасына талдау жүргізді. Мәселен, 480 КС-тың 25-і «»Ақпараттық технологиялар»» саласына жатады. Талдау қорытындысы бойынша жоғары және жоғары оқу орнынан кейінгі білім деңгейіне мыналар жатады - 326 КС, оның ішінде «»ақпараттық технологиялар»» саласына 19 КС (графикалық және мультимедиялық дизайнды әзірлеу, бағдарламалық қамтамасыз етуді тестілеу, мультимедиялық қосымшаларды тестілеу (компьютерлік ойындарды қоса алғанда, бағдарламалық қамтамасыз етуді сүйемелдеу, графикалық және операциялық жүйелерді әкімшілендіру, компьютерлік жүйелердің архитектурасын басқару, жүктемесі жоғары және real-time қосымшаларды әзірлеу, Компьютерлік жүйелердің инфрақұрылымы, ақпараттық инфрақұрылым мен ат қауіпсіздігін қамтамасыз ету, жасанды интеллект қосымшаларын әзірлеу)., Web және </w:t>
            </w:r>
            <w:r w:rsidRPr="00650EBB">
              <w:rPr>
                <w:rFonts w:ascii="Times New Roman" w:hAnsi="Times New Roman"/>
                <w:bCs/>
                <w:sz w:val="16"/>
                <w:szCs w:val="16"/>
                <w:lang w:eastAsia="ru-RU"/>
              </w:rPr>
              <w:lastRenderedPageBreak/>
              <w:t>мультимедиалық қосымшаларды тестілеу, геоақпараттық жүйелерді әзірлеу, IoT жүйелерін әзірлеу, веб-мониторинг жүргізу, ақпараттық технологияларды жасау және басқару, электрониканы техникалық сүйемелдеу, үлкен деректерді өңдеу және сақтау жүйелерін әзірлеу, компьютерлік аппараттық қамтамасыз етуді және кіріктірілген жүйелерді басқару және жобалау, бұлтты технологиялар бойынша әзірлеу. Аталған сала 87 біліктілікті қамтиды, оның ішінде жоғары және жоғары оқу орнынан кейінгі білім деңгейіне 43 біліктілік жатады.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Жоғарыда көрсетілген жоба шеңберінде қазіргі уақытта жоғары оқу орындары 28-ден астам ББ (Software Engineering (бағдарламалық инжиниринг), компьютер ғылымдары, Есептеу техникасы және бағдарламалық қамтамасыз ету, желілік және жүйелік әкімшілендіру, киберфизикалық жүйелер, «»Big Data Analytics»» (үлкен деректерді талдау), деректер туралы ғылым және т. б. әзірледі және жаңартты.)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Барлық білім беру бағдарламалары, оның ішінде АКТ бағыттары бойынша білім беру бағдарламаларының тізіліміне сілтеме бойынша орналастырылған http://esuvo.platonus.kz/#/register/education_program.</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«»Ақпараттық жүйелер»», «»Есептеу техникасы және бағдарламалық қамтамасыз ету»» білім беру бағдарламаларының мазмұнын АКТ саласындағы қолданыстағы кәсіптік стандарттарға сәйкес келтіру бойынша жұмыс жүргізілді.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Сондай-ақ, 2018 жылдың 1 қыркүйегінен бастап келесі білім беру бағдарламаларын жүзеге асыру басталды: ҚазҰУ.әл-Фараби - «»актуарлық математика»», «»робототехникалық жүйелер»», «»Research and development»», «»деректерді өңдеу және талдау (Data Science)»», «»ақпаратты қорғаудың криптографиялық әдістері»», «»электрондық коммерция»», «»өнеркәсіптік жүйелерді автоматтандыру»», «»Бизнес аналитика және Big Data»», «»Қаржылық талдау және Big Data»», «»компьютерлік жүйелер мен желілердің қауіпсіздігі»», </w:t>
            </w:r>
            <w:r w:rsidRPr="00650EBB">
              <w:rPr>
                <w:rFonts w:ascii="Times New Roman" w:hAnsi="Times New Roman"/>
                <w:bCs/>
                <w:sz w:val="16"/>
                <w:szCs w:val="16"/>
                <w:lang w:eastAsia="ru-RU"/>
              </w:rPr>
              <w:lastRenderedPageBreak/>
              <w:t>атындағы БҚМУ.Өтемісова - «»IT маркетинг «»«»Web және мультимедиалық қосымшаларды әзірлеу»», Қазақстан-Неміс университеті - «»Телематика»», «»Экономикадағы ақпараттық инжиниринг»», «»Мобайл компьютеринг»», ҚарМТУ - «»компьютерлік жүйелер мен желілерді бағдарламалық қамтамасыз ету»».</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Сонымен қатар, білім беру бағдарламалары шетелдік жоғары оқу орындарының серіктестері мен жұмыс берушілердің ұсыныстарын ескере отырып жаңартылды және «»маршруттау негіздері»», «»адам-компьютерлік ықпал ету»», «»Робототехникаға кіріспе»», «»желілерді біріктіру»», «»компьютерлік желілердің қауіпсіздігі»», «»Computer Science және Интернет негіздері»», «»Мобильді қосымшаларды бағдарламалау (JAVA)»», «»желілік технологиялардың қазіргі заманғы тұжырымдамалары»», «»интернет-заттар технологиялары»», «»деректерді талдау құралдары»», «»жобалық менеджменттің халықаралық стандарттары мен әдіснамалары»», «»ITIL негіздері»»,»»- ITSM»», «»жобаларды басқарудағы ақпараттық технологиялар»», «»IT менеджмент»» және т. б.</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«»Тұран-Астана»» мекемесінде «»ақпараттық жүйелер»», «»Есептеу техникасы және бағдарламалық қамтамасыз ету»» білім беру бағдарламаларының мазмұнын АКТ саласындағы қолданыстағы кәсіптік стандарттарға сәйкес келтіру бойынша жұмыс жүргізілді.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«»Қазақ гуманитарлық-заң инновациялық университеті»» ББ 2020 жылы «»денсаулық сақтаудағы IT»» білім беру бағдарламасы бойынша тізілімге мынадай пәндер енгізілді: 1)робототехника және жасанды интеллект негіздері/ роботтандырылған жүйелер мен кешендер, 2) медицинадағы автоматтандырылған жобалау жүйелері / өндірісті автоматтандыру,</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3) Ақпараттық жүйелерді бағдарламалық қамтамасыз ету / Ақпараттық жүйелерді бағдарламалау,</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4) Ақпараттық жүйелерді модельдеу / компьютерлік модельдеу негіздері,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4) медицинадағы 3D модельдеу/ </w:t>
            </w:r>
            <w:r w:rsidRPr="00650EBB">
              <w:rPr>
                <w:rFonts w:ascii="Times New Roman" w:hAnsi="Times New Roman"/>
                <w:bCs/>
                <w:sz w:val="16"/>
                <w:szCs w:val="16"/>
                <w:lang w:eastAsia="ru-RU"/>
              </w:rPr>
              <w:lastRenderedPageBreak/>
              <w:t>медицина мен денсаулық сақтаудағы графикалық бейнелер.</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«»Қазақ инновациялық гуманитарлық заң университеті»» ББ-да «»Есептеу техникасы және бағдарламалық қамтамасыз ету»» білім беру бағдарламасы бойынша 2020 жылы тізілімге мынадай дисцпилиндер енгізілді:1) Машиналық оқытуда деректерді пайдалану/ машиналық оқытуға кіріспе және деректерді талдау; 2) робототехника және жасанды интеллект негіздері/ роботтандырылған жүйелер мен кешендер; 3) Заттар интернеті/ таратылған басқару жүйелерін жобалау.</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«»Қазақ инновациялық гуманитарлық-заң университеті»» ББ – да 6в06122 - «»Информатика»» білім беру бағдарламасы бойынша 2020 жылы тізілімге мынадай дисцпилиндер енгізілді: робототехника және жасанды интеллект негіздері/ роботтандырылған жүйелер мен кешендер.</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«»АТУ»» ақ жоғары білімді кадрларды даярлау бағыттары бойынша салалық қауымдастықтар мен бейінді кәсіпорындардың өкілдері Қамқоршылық кеңестің, сапаны қамтамасыз ету жөніндегі кеңестің және комиссиялардың құрамына кіреді және білім беру бағдарламаларын (дөңгелек үстелдер, кездесулер, қонақ дәрістері) әзірлеуге және өзектендіруге белсенді қатысады.</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Алматы технологиялық университетінде бекітілген Білім беру бағдарламалары білім беру деңгейлері бойынша Дублин дескрипторлары негізінде білім алушылардың дайындық деңгейіне қойылатын талаптарға сәйкес келеді және меңгерілген, оқытудың қол жеткізілген нәтижелерінде көрсетілген құзыреттерді көрсетеді.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АРУ им. Қ.Жұбанова 2019 жылдан бастап бакалавриаттың жаңа ББ ашылды: 6в01509-Математика-Информатика, 6в01510-Физика-Информатика, 6в02301-цифрлық лингвистика, 6в06105-Компьютерлік инженерия, 6в06105-ІТ медицина. Педагогикалық білім беру бағдарламалары үшін «»ІТ және цифрлық ресурстар»» пәні енгізілді, білім беру бағдарламалары үшін ақпараттық технологиялар бағыты бойынша мынадай </w:t>
            </w:r>
            <w:r w:rsidRPr="00650EBB">
              <w:rPr>
                <w:rFonts w:ascii="Times New Roman" w:hAnsi="Times New Roman"/>
                <w:bCs/>
                <w:sz w:val="16"/>
                <w:szCs w:val="16"/>
                <w:lang w:eastAsia="ru-RU"/>
              </w:rPr>
              <w:lastRenderedPageBreak/>
              <w:t>пәндер енгізілді: киберқауіпсіздік, Машиналық оқыту, 3D модельдеу технологиялары, Java, Python бағдарламалау тілдері, робототехникаға кіріктірілген жүйелер, деректерді талдау, бұлтты технологиялар, мобильді қосымшаларды әзірлеу. 6в01503-Информатика бб үшін «»білім беру робототехникасы»» траекториясы енгізілді, 6в06103 ББ бойынша білім алушылар үшін-есептеу техникасы және бағдарламалық қамтамасыз ету бойынша мынадай траекториялар енгізілді: робототехникалық жүйелер және бағдарламалық инженерия.</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«»Жезқазған университеті»» АҚӨ. а. Байқоңырова «»Педагогикалық Ғылымдар»» дайындық бағыты бойынша кадрлар даярлауды жүзеге асырады, информатика мұғалімі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«»КЕАҚ»» Батыс Қазақстан аграрлық-техникалық университеті. 2019-2020 оқу жылында»» ақпараттық жүйелер және технологиялар «»жаңа білім беру бағдарламасы аймақтық IT-қауымдастықтардың өкілдерін тарта отырып, жоғары және жоғары оқу орнынан кейінгі білімі бар кадрларды даярлау бағыттарының Жіктеуішіндегі өзгерістерді ескере отырып әзірленді.</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Батыс қазақстан Университеті.М.Өтемісова»» академиялық ұтқырлық және Болон процесі орталығының тізілімінде білім беру бағдарламаларын жаңарту, өзектендіру жүргізілді. Барлық білім беру бағдарламалары бойынша циклде жалпы білім беру пәндері міндетті АКТ пәнін қамтиды, сондай-ақ таңдау компонентіне пән кіреді. «»Білім берудегі цифрлық технологиялар»».</w:t>
            </w:r>
          </w:p>
          <w:p w:rsidR="00F80BEB" w:rsidRPr="00650EBB" w:rsidRDefault="00F80BEB" w:rsidP="00C94274">
            <w:pPr>
              <w:spacing w:after="0" w:line="240" w:lineRule="auto"/>
              <w:jc w:val="both"/>
              <w:rPr>
                <w:rFonts w:ascii="Times New Roman" w:hAnsi="Times New Roman"/>
                <w:bCs/>
                <w:sz w:val="16"/>
                <w:szCs w:val="16"/>
                <w:lang w:eastAsia="ru-RU"/>
              </w:rPr>
            </w:pPr>
            <w:r w:rsidRPr="00650EBB">
              <w:rPr>
                <w:rFonts w:ascii="Times New Roman" w:hAnsi="Times New Roman"/>
                <w:bCs/>
                <w:sz w:val="16"/>
                <w:szCs w:val="16"/>
                <w:lang w:eastAsia="ru-RU"/>
              </w:rPr>
              <w:t>М. Әуезов атындағы Оңтүстік Қазақстан университетінде 156 ББ, оның ішінде 6 –акт өзектендірілді.</w:t>
            </w:r>
          </w:p>
          <w:p w:rsidR="00F80BEB" w:rsidRPr="00650EBB" w:rsidRDefault="00F80BEB" w:rsidP="00C94274">
            <w:pPr>
              <w:spacing w:after="0" w:line="240" w:lineRule="auto"/>
              <w:jc w:val="both"/>
              <w:rPr>
                <w:rFonts w:ascii="Times New Roman" w:hAnsi="Times New Roman"/>
                <w:sz w:val="16"/>
                <w:szCs w:val="16"/>
                <w:lang w:eastAsia="ru-RU"/>
              </w:rPr>
            </w:pPr>
            <w:r w:rsidRPr="00650EBB">
              <w:rPr>
                <w:rFonts w:ascii="Times New Roman" w:hAnsi="Times New Roman"/>
                <w:bCs/>
                <w:sz w:val="16"/>
                <w:szCs w:val="16"/>
                <w:lang w:eastAsia="ru-RU"/>
              </w:rPr>
              <w:t>«»М.Х. Дулати атындағы Тараз өңірлік университеті»» КЕАҚ-да 138 ББ өзектендірілді.</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88</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Кәсіпорындағы ЖОО-ның АКТ филиалдарын ашу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БҒМ, ЖОО-лар (келісу бойынша), кәсіпорындар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 xml:space="preserve">ЖОО жеке қаражаты (бюджеттен тыс </w:t>
            </w:r>
            <w:r w:rsidRPr="00650EBB">
              <w:rPr>
                <w:rFonts w:ascii="Times New Roman" w:hAnsi="Times New Roman"/>
                <w:color w:val="000000"/>
                <w:sz w:val="16"/>
                <w:szCs w:val="16"/>
              </w:rPr>
              <w:lastRenderedPageBreak/>
              <w:t>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lastRenderedPageBreak/>
              <w:t xml:space="preserve">ЖОО жеке қаражаты (бюджеттен тыс </w:t>
            </w:r>
            <w:r w:rsidRPr="00650EBB">
              <w:rPr>
                <w:rFonts w:ascii="Times New Roman" w:hAnsi="Times New Roman"/>
                <w:color w:val="000000"/>
                <w:sz w:val="16"/>
                <w:szCs w:val="16"/>
              </w:rPr>
              <w:lastRenderedPageBreak/>
              <w:t>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w:hAnsi="Times New Roman"/>
                <w:color w:val="000000"/>
                <w:sz w:val="16"/>
                <w:szCs w:val="16"/>
              </w:rPr>
              <w:lastRenderedPageBreak/>
              <w:t>ЖОО жеке қаражаты (бюджетт</w:t>
            </w:r>
            <w:r w:rsidRPr="00650EBB">
              <w:rPr>
                <w:rFonts w:ascii="Times New Roman" w:hAnsi="Times New Roman"/>
                <w:color w:val="000000"/>
                <w:sz w:val="16"/>
                <w:szCs w:val="16"/>
              </w:rPr>
              <w:lastRenderedPageBreak/>
              <w:t>ен тыс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lastRenderedPageBreak/>
              <w:t xml:space="preserve">ЖОО жеке қаражаты (бюджеттен </w:t>
            </w:r>
            <w:r w:rsidRPr="00650EBB">
              <w:rPr>
                <w:rFonts w:ascii="Times New Roman" w:hAnsi="Times New Roman"/>
                <w:sz w:val="16"/>
                <w:szCs w:val="16"/>
              </w:rPr>
              <w:lastRenderedPageBreak/>
              <w:t>тыс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lastRenderedPageBreak/>
              <w:t xml:space="preserve">ЖОО жеке қаражаты </w:t>
            </w:r>
            <w:r w:rsidRPr="00650EBB">
              <w:rPr>
                <w:rFonts w:ascii="Times New Roman" w:hAnsi="Times New Roman"/>
                <w:sz w:val="16"/>
                <w:szCs w:val="16"/>
              </w:rPr>
              <w:lastRenderedPageBreak/>
              <w:t>(бюджеттен тыс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lastRenderedPageBreak/>
              <w:t xml:space="preserve">ЖОО жеке қаражаты (бюджеттен тыс </w:t>
            </w:r>
            <w:r w:rsidRPr="00650EBB">
              <w:rPr>
                <w:rFonts w:ascii="Times New Roman" w:hAnsi="Times New Roman"/>
                <w:sz w:val="16"/>
                <w:szCs w:val="16"/>
              </w:rPr>
              <w:lastRenderedPageBreak/>
              <w:t>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lastRenderedPageBreak/>
              <w:t xml:space="preserve">ЖОО жеке қаражаты </w:t>
            </w:r>
            <w:r w:rsidRPr="00650EBB">
              <w:rPr>
                <w:rFonts w:ascii="Times New Roman" w:hAnsi="Times New Roman"/>
                <w:sz w:val="16"/>
                <w:szCs w:val="16"/>
              </w:rPr>
              <w:lastRenderedPageBreak/>
              <w:t>(бюджеттен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lastRenderedPageBreak/>
              <w:t xml:space="preserve">ЖОО жеке қаражаты </w:t>
            </w:r>
            <w:r w:rsidRPr="00650EBB">
              <w:rPr>
                <w:rFonts w:ascii="Times New Roman" w:hAnsi="Times New Roman"/>
                <w:sz w:val="16"/>
                <w:szCs w:val="16"/>
              </w:rPr>
              <w:lastRenderedPageBreak/>
              <w:t>(бюджеттен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lastRenderedPageBreak/>
              <w:t xml:space="preserve">ЖОО жеке қаражаты </w:t>
            </w:r>
            <w:r w:rsidRPr="00650EBB">
              <w:rPr>
                <w:rFonts w:ascii="Times New Roman" w:hAnsi="Times New Roman"/>
                <w:sz w:val="16"/>
                <w:szCs w:val="16"/>
              </w:rPr>
              <w:lastRenderedPageBreak/>
              <w:t>(бюджеттен тыс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lastRenderedPageBreak/>
              <w:t xml:space="preserve">ЖОО жеке қаражаты (бюджеттен тыс </w:t>
            </w:r>
            <w:r w:rsidRPr="00650EBB">
              <w:rPr>
                <w:rFonts w:ascii="Times New Roman" w:hAnsi="Times New Roman"/>
                <w:sz w:val="16"/>
                <w:szCs w:val="16"/>
              </w:rPr>
              <w:lastRenderedPageBreak/>
              <w:t>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rPr>
                <w:rFonts w:ascii="Times New Roman" w:hAnsi="Times New Roman"/>
                <w:sz w:val="16"/>
                <w:szCs w:val="16"/>
              </w:rPr>
            </w:pPr>
            <w:r w:rsidRPr="00650EBB">
              <w:rPr>
                <w:rFonts w:ascii="Times New Roman" w:hAnsi="Times New Roman"/>
                <w:sz w:val="16"/>
                <w:szCs w:val="16"/>
              </w:rPr>
              <w:lastRenderedPageBreak/>
              <w:t xml:space="preserve">ЖОО жеке қаражаты (бюджеттен </w:t>
            </w:r>
            <w:r w:rsidRPr="00650EBB">
              <w:rPr>
                <w:rFonts w:ascii="Times New Roman" w:hAnsi="Times New Roman"/>
                <w:sz w:val="16"/>
                <w:szCs w:val="16"/>
              </w:rPr>
              <w:lastRenderedPageBreak/>
              <w:t>тыс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lastRenderedPageBreak/>
              <w:t>Орындалды.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2018 жылғы шілдеде «»білім туралы»» Қазақстан Республикасының Заңына (бұдан әрі - заң) ЖОО-лардың академиялық және басқару бостандығы шеңберіндегі өкілеттіктерін кеңейту бөлігінде өзгерістер мен толықтырулар </w:t>
            </w:r>
            <w:r w:rsidRPr="00650EBB">
              <w:rPr>
                <w:rFonts w:ascii="Times New Roman" w:hAnsi="Times New Roman"/>
                <w:bCs/>
                <w:sz w:val="16"/>
                <w:szCs w:val="16"/>
                <w:lang w:eastAsia="ru-RU"/>
              </w:rPr>
              <w:lastRenderedPageBreak/>
              <w:t>енгізілді. Осылайша, жоғары оқу орындарының құзыреттерін реттейтін жаңа 43-1-бап енгізілді. 1-тармақтың 11) тармақшасына сәйкес ЖОО-лар технополистерді, технопарктерді, бизнес-инкубаторларды, инновациялық орталықтарды, Технологияларды коммерцияландыру және трансферттеу орталықтарын, жобалау конструкторлық бюроларды және қызмет бейіні бойынша басқа да құрылымдарды дербес құрады.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Сондай-ақ ЖОО қызметінің үлгілік қағидаларының 18-тармағына сәйкес (ҚР БҒМ 30.10.2018 жылғы №595 бұйрығы) ЖОО өз құрылымын өз бетінше қалыптастырады және бекітеді. Бұл ретте, құрылымдық бөлімшелер ЖОО қызметінің бағыттары мен түрлерін қамтиды.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Осылайша, құрылымдық бөлімшелерді құру және қаржыландыру тікелей жоғары оқу орындарының құзыретіне жатады.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2018 жылы кәсіпорындарда келесі жоғары оқу орындарының 12 кафедра филиалдары ашылды: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1.ҚазҰУ.Әл – Фараби - «»PharmIT»» ЖШС базасындағы «»PharmIT»» кафедрасының 1 филиалы (қыркүйек 2018 жыл);</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2.БҚМУ.М. Өтемісова - «»Фирма Сервер +»» ЖШС базасындағы ІТ кафедрасының 2 филиалы, «»Батыс өндіріс-құрылыс сервисі»» ЖШС базасындағы (ақпан 2018 жыл);</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3.ШҚМТУ. Д. Серікбаева – «»Рейтинг»» ЖШС базасындағы кафедраның 1 филиалы (маусым 2018 жыл);</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4.ҚарМТУ-»»ERP Company»» ЖШС базасында «»Бизнес-информатика»» кафедраларының 3 филиалы (2018 жылғы қаңтар), «»1С: Франчайзинг Караганда»» ЖШС базасында «»Ақпараттық-есептеу жүйелері»» (2018 жылғы наурыз), «»XNET»» ЖШС базасында «»бағдарламалық қамтамасыз ету инженериясы және желілік технологиялар»» (2018 жылғы желтоқсан);</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5.Қазақ Еңбек және Әлеуметтік Қатынастар Академиясы - «»цифрлық білім беру ресурстары»» кафедрасының 1 филиалы, «»Ұлттық ақпараттандыру орталығы»» АҚ базасында (қыркүйек </w:t>
            </w:r>
            <w:r w:rsidRPr="00650EBB">
              <w:rPr>
                <w:rFonts w:ascii="Times New Roman" w:hAnsi="Times New Roman"/>
                <w:bCs/>
                <w:sz w:val="16"/>
                <w:szCs w:val="16"/>
                <w:lang w:eastAsia="ru-RU"/>
              </w:rPr>
              <w:lastRenderedPageBreak/>
              <w:t>2018 жыл);</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6.Қазақстан-Американдық Еркін университеті-»»1С-Рейтинг»» ЖШС базасында «»бизнес»» кафедрасының 1 филиалы (қыркүйек 2018 жыл);</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7.Университеті. С. Демирель - «»информатика»» кафедрасының 2 филиалы «»Automato»» ЖШС базасында (2018 жылдың тамыз айы), «»информатика»» кафедрасы «»Greetgo»» ЖШС базасында (2018 жылдың тамыз айы);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8.ТарГУ им. Дулати - «»Қазфосфат»» ЖШС базасында «»Автоматтандыру және басқару»» кафедрасының 1 филиалы (2018 жылғы маусым).</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2019 жылы кәсіпорындарда келесі жоғары оқу орындарының 11 кафедра филиалдары ашылды: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1.Атындағы Еуразия ұлттық университеті. Л. Н. Гумилев атындағы Еуразия ұлттық университеті – «»материалдық-техникалық қамтамасыз ету басқармасының Инженерлік орталығы»» ШЖҚ РМК базасындағы есептеу техникасы кафедрасының 1 филиалы (2019 жылғы наурыз);</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2.Қазақ ұлттық педагогикалық университеті.Абай-информатика және білімді ақпараттандыру кафедрасының орта және жалпы білім беретін мектептер базасындағы 5 филиалы: 1. Республикалық физика-математика мектебі (Алматы қаласы, Бұхар Жырау көшесі, 36), 2. №19 мектеп (Алматы қаласы, Абдуллин көшесі, 11), 3. №178 мектеп (Алматы қаласы, Суаткөл көшесі, 41), 4. №134 мектеп (Алматы қ., Жароков к-сі, 24), 5. С. А. Ходжиков атындағы №39 мамандандырылған лицей (Алматы қ., Төле би к-сі, 74) (2019 жылғы қаңтар-қыркүйек);</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3.Қазақ экономика, қаржы және халықаралық сауда университеті - «»Ақпараттық жүйелер және технологиялар»» кафедрасының 1 филиалы «»Энергоинформ»» АҚ ЖШС базасында (Нұр-сұлтан Қ., Тәуелсіздік даңғылы, 59) (2019 жылғы қазан);</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4.Қарағанды мемлекеттік индустриялық университеті – «»EPAM Kazakhstan»» ЖШС базасында «»бағдарламалық қамтамасыз етуді әзірлеудегі заманауи ақпараттық технологиялар»» </w:t>
            </w:r>
            <w:r w:rsidRPr="00650EBB">
              <w:rPr>
                <w:rFonts w:ascii="Times New Roman" w:hAnsi="Times New Roman"/>
                <w:bCs/>
                <w:sz w:val="16"/>
                <w:szCs w:val="16"/>
                <w:lang w:eastAsia="ru-RU"/>
              </w:rPr>
              <w:lastRenderedPageBreak/>
              <w:t>кафедрасының 1 филиалы (2019 жылғы қаңтар);</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5.А. Байтұрсынов атындағы Қостанай мемлекеттік университеті-»»Сарыарқа»» ЖШС базасында «»Робот-манипуляторларды бағдарламалау»» кафедрасының 1 филиалы (қаңтар 2019 жыл);</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6.Қазтұтынуодағы Қарағанды экономикалық университеті – «»IVS Techologies»» және «»Yuwert»» кафедраларының 2 филиалы «»ЖШС базасында Delphy.kz «»ЖШС (Қарағанды қ., Комиссаров к-сі 27 үй, 2018 кеңсе) және»» Yuwert «» ЖШС (Қарағанды қ., Ержанов к-сі, 34/1) (2019 ж. Наурыз).</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Бүгінгі таңда жоғары оқу орындары кәсіпорындар базасында акт кафедраларының 86 филиалын ашты.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2020 жылы ЖОО кәсіпорын базасында 6 кафедра филиалын ашты: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1. Astana IT University базасында «»Astana IT University академиясы»» кафедрасының акт филиалы бар, кафедраның ашылу күні – 2020 жылғы желтоқсан.</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 Атындағы Атырау мемлекеттік университеті Халела Досмұхамбетова Теңізшевройл БК IT департаменті базасында «»бағдарламалық инженерия»» кафедрасының филиалы ашылды: «»Computer science»», кафедраның ашылған күні – 2020 жылдың ақпан айы.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3. Қазақ экономика, қаржы және халықаралық сауда университеті «»Энергоинформ»» АҚ базасында «»Ақпараттық жүйелер және технологиялар»» филиалын ашты, кафедраның ашылу күні – 2020 жылғы тамыз. Кафедраның негізгі бағыттары: дуалды оқыту арқылы практикалық дағдыларды алу, практикалық сабақтарды өткізу.</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4. Халықаралық ақпараттық технологиялар университеті «»Республикалық ғарыштық байланыс орталығы»» АҚ және «»Ғарыштық техника және технологиялар институты»» ЕЖШС базасында «»Радиотехника, электроника және телекоммуникациялар»»кафедрасының филиалын ашты. Кафедралардың ашылу күні-2020 жылдың ақпан-наурыз айлары.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lastRenderedPageBreak/>
              <w:t>5. Атындағы Павлодар мемлекеттік университеті С. Торайғырова 2020 жылдың ақпан айында «»FoodGo»»ЖШС базасында кафедраның акт филиалы ашылды.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6. Орталық Азия университеті Қазақстан кәсіпкерлерінің тәуелсіз қауымдастығы мен «»Ассада»» ЖШС базасында «»IT технологиялар»» кафедрасының филиалын ашты, кафедраның ашылу күні – 2020 жылдың маусым айы.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Сонымен қатар кафедра филиалын ашу жоспарлануда:</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Атындағы Алматы энергетика және байланыс Ғұмарбек Дәукеев «»Казтелепорт»» АҚ базасында 2020 жылдың қазан-қараша айларында ақпараттық қауіпсіздік жүйелері кафедрасының филиалын ашуды жоспарлап отыр.</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«»Баишев университеті»» мекемесі 2020 жылдың бірінші жартыжылдығында «»Транстелеком»» АҚ АФ базасында «»телекоммуникациялық желілер және технологиялар»»кафедрасының акт филиалын ашуды жоспарлап отыр.</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Филиалдың негізгі міндеті білікті мамандарды даярлау сапасын жақсарту, оқу процесінің практикалық бағытын күшейту, сондай-ақ бірлескен ғылыми зерттеулер жүргізу және олардың нәтижелерін өндіріске енгізу болып табылады.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Акт бағыты бойынша Қ.Жұбанова атындағы 4 кафедра филиалын ашты: «»қалалық техникалық шығармашылық орталығы»» КММ, № 72 IT мектеп-лицей, №4 Қарауылкелді орта мектеп-гимназиясы, Алға қаласының Алға мектеп-гимназиясы.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«»КЕАҚ»» Батыс Қазақстан аграрлық-техникалық университеті. «»IT Group Kazakhstan «»ЖШС базасында»» Ақпараттық жүйелер және технологиялар «»білім беру бағдарламасының кадрларын даярлауды жетілдіру жөніндегі міндеттер кешенін шешу үшін»» ақпараттық технологиялар «»жоғары мектебінің филиалы құрылды. Екі тараптың келісімі нәтижесінде ынтымақтастықты ұзарту туралы шешім қабылданды. Қазіргі уақытта филиал жұмысын ұзарту туралы шартқа </w:t>
            </w:r>
            <w:r w:rsidRPr="00650EBB">
              <w:rPr>
                <w:rFonts w:ascii="Times New Roman" w:hAnsi="Times New Roman"/>
                <w:bCs/>
                <w:sz w:val="16"/>
                <w:szCs w:val="16"/>
                <w:lang w:eastAsia="ru-RU"/>
              </w:rPr>
              <w:lastRenderedPageBreak/>
              <w:t>қосымша келісімге тараптар қол қойды және ұзартылған шарт негізінде қызметін жалғастыруда.</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2018 жылдан бастап Батыс қазақстан облысы Орал және Ақсай қалаларының кәсіпорындары мен мекемелерінде Батыс Қазақстан университетінің информатика кафедрасының филиалдары ашылып, жұмыс істейді.М. Өтемісов Атындағы: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«»Фирма Сервер +»» ЖШС; «»Батыс өндіріс-құрылыс сервисі»» ЖШС; им жоғары педагогикалық колледжі. Физика –математика бағытындағы №27 мектеп-лицейі. М. Мәметова; «»Алгоритм»» технопаркі ЖШС.</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М. Әуезов атындағы Оңтүстік Қазақстан университетінде 9 УНПК құрылып, жұмыс істеуде:</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Автоматтандыру «» кафедрасы</w:t>
            </w:r>
          </w:p>
          <w:p w:rsidR="00F80BEB" w:rsidRPr="00650EBB" w:rsidRDefault="00F80BEB" w:rsidP="00C94274">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басқарма»»: 1) «»Связьмонтажстрой»» ЖШС»»</w:t>
            </w:r>
          </w:p>
          <w:p w:rsidR="00F80BEB" w:rsidRPr="00650EBB" w:rsidRDefault="00F80BEB" w:rsidP="00C94274">
            <w:pPr>
              <w:autoSpaceDE w:val="0"/>
              <w:autoSpaceDN w:val="0"/>
              <w:adjustRightInd w:val="0"/>
              <w:spacing w:after="0" w:line="240" w:lineRule="auto"/>
              <w:rPr>
                <w:rFonts w:ascii="Times New Roman" w:hAnsi="Times New Roman"/>
                <w:sz w:val="16"/>
                <w:szCs w:val="16"/>
                <w:lang w:eastAsia="ru-RU"/>
              </w:rPr>
            </w:pPr>
            <w:r w:rsidRPr="00650EBB">
              <w:rPr>
                <w:rFonts w:ascii="Times New Roman" w:hAnsi="Times New Roman"/>
                <w:bCs/>
                <w:sz w:val="16"/>
                <w:szCs w:val="16"/>
                <w:lang w:eastAsia="ru-RU"/>
              </w:rPr>
              <w:t>2) «»Зерде Керамика»» ЖШС»»</w:t>
            </w:r>
          </w:p>
        </w:tc>
      </w:tr>
      <w:tr w:rsidR="00F80BEB"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89</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ЖОО және/немесе кәсіпорындар базасында практикалық және зертханалық сабақтарды  өткізу арқылы білім беру процесіне өндірістік АКТ мамандарын тарту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ЖОО (келісу бойынша), БҒМ, «»ІТКҚҚ»» ЗТҚ (келісу бойынша), «»ҰТҚ»» ЗТҚ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60" w:right="-3" w:firstLine="94"/>
              <w:jc w:val="both"/>
              <w:rPr>
                <w:rFonts w:ascii="Times New Roman" w:hAnsi="Times New Roman"/>
                <w:b/>
                <w:bCs/>
                <w:sz w:val="16"/>
                <w:szCs w:val="16"/>
                <w:lang w:val="kk-KZ" w:eastAsia="ru-RU"/>
              </w:rPr>
            </w:pPr>
            <w:r w:rsidRPr="00650EBB">
              <w:rPr>
                <w:rFonts w:ascii="Times New Roman" w:hAnsi="Times New Roman"/>
                <w:b/>
                <w:bCs/>
                <w:sz w:val="16"/>
                <w:szCs w:val="16"/>
                <w:lang w:val="kk-KZ" w:eastAsia="ru-RU"/>
              </w:rPr>
              <w:t>Орындалды.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ҚР БҒМ 391 бұйрығындағы біліктілік талаптарға сәйкес ЖОО-да оқу дәрежесімен кемінде 40% (5 маусымға дейін кемінде 50%) сабақ беру керек, сонымен бірге жоо негізгі жұмыс орны болып табылмайтын оқытушылардың үлесін 20% - дан 40% - ға дейін арттырды.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2018 жылы «»білім туралы»» Қазақстан Республикасының заңына жоғары оқу орындарының академиялық және басқарушылық дербестігін кеңейту мәселелері бойынша өзгерістер мен толықтырулар енгізілді. Осылайша, ЖОО-ларға 24 құзыреттілік берілді.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ЖОО-ларға берілген академиялық дербестік шеңберінде ЖОО-лар сұранысқа ие кадрларды даярлау үшін білім беру бағдарламаларын (бұдан әрі-ББ) дербес әзірлейді.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Жаңартылған нормативтік-құқықтық актілерде студентке бағдарланған оқыту және кәсіпорындармен ынтымақтастықта еңбек нарығының сұраныстарына бейімделген білім беру бағдарламаларын қалыптастыру көзделген.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Білім беру бағдарламаларын әзірлеу кезінде жоғары оқу орындары ірі компаниялардың өкілдерін тартады және АКТ саласындағы кәсіпорындармен ынтымақтасады.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Әлеуметтік серіктестерді тартудың </w:t>
            </w:r>
            <w:r w:rsidRPr="00650EBB">
              <w:rPr>
                <w:rFonts w:ascii="Times New Roman" w:hAnsi="Times New Roman"/>
                <w:bCs/>
                <w:sz w:val="16"/>
                <w:szCs w:val="16"/>
                <w:lang w:val="kk-KZ" w:eastAsia="ru-RU"/>
              </w:rPr>
              <w:lastRenderedPageBreak/>
              <w:t>тиімді тәсілдері олардың қажеттіліктерін анықтау үшін еңбек нарығын талдау болып табылады.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Сондай-ақ, жоғары оқу орындарында әлеуметтік әріптестікті дамытудың негізгі нысандары жұмыс берушілер мен стейкхолдерлердің білім беру бағдарламаларын әзірлеу жөніндегі академиялық комитеттерге қатысу, біліктілік талаптарын әзірлеу, кәсіпорын базасында сабақтарды анықтау (Жұмыс орнында оқыту), кәсіпорындарда білім алушылардың өндірістік практикасын және оқытушылардың кәсіпорындарда тағылымдамадан өтуін ұйымдастыру болып табылады.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Осылайша, ЖОО-лар ЖОО және/немесе кәсіпорындар базасында практикалық және зертханалық сабақтар өткізу арқылы оқу процесіне 200-ге жуық акт өндірістік мамандарын тартты, олар кейіннен IT саласында білім беру бағдарламаларын табысты енгізеді және осы салада өзекті кадрларды даярлауға ықпал етеді.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БҚМУ. Өтемісов:</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Хамзина Р. А. - «»Ақпараттық жүйелер негіздері»» пәнін оқыту үшін «»Batys IT»» ЖШС директорының орынбасары (дәрістік, практикалық, сабақтар);</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Дарханов Н.А. - бітіру жұмыстарына жетекшілік ететін «»Батыс өндіріс-құрылыс сервисі»» ЖШС директоры.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Қазақстан-Неміс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Рыбаков и. - «»DAR ECOSYSTEM»» компаниясының бас сәулетшісі, «»мобильді коммуникациялар»» пәні бойынша дәрістік сабақтарды оқыту үшін»»;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Тихомиров с. - дәріс сабақтарын өткізу үшін «»PHILIP MORRIS KAZAKHSTAN»» компаниясының ат бөлімінің басшысы және ІТ-жобаны басқару.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Шығыс Қазақстан мемлекеттік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Искаков Б. А. - «»Компьютерлік жүйелер архитектурасы»» пәні бойынша практикалық сабақтарды өткізу үшін «»оқу-өндірістік комбинаты»» КММ директоры»»;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2) Жаркембаев Е. К. - «»Жас техниктер станциясы»» КМҚК директоры, Робототехника негіздері бойынша </w:t>
            </w:r>
            <w:r w:rsidRPr="00650EBB">
              <w:rPr>
                <w:rFonts w:ascii="Times New Roman" w:hAnsi="Times New Roman"/>
                <w:bCs/>
                <w:sz w:val="16"/>
                <w:szCs w:val="16"/>
                <w:lang w:val="kk-KZ" w:eastAsia="ru-RU"/>
              </w:rPr>
              <w:lastRenderedPageBreak/>
              <w:t>студенттердің ғылыми-зерттеу жұмыстарын ұйымдастыру үшін робототехника бойынша жаттықтырушы;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Габитова Ж. Ш. - информатика пәні бойынша жоғары санатты мұғалім, «»А. Байтұрсынов атындағы №20 ОМ»» КММ «»информатиканы оқыту әдістемесі»» пәні бойынша практикалық сабақтарды өткізу»»;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4) Рахимжанова г.Б. - мектеп оқушыларының ғылыми жобаларында модельдеу бойынша сыныптан тыс іс-шараларды өткізуге арналған Шығыс Қазақстан «»Дарын»» республикалық ғылыми-практикалық орталығы директорының ғылыми-әдістемелік жұмыс жөніндегі орынбасары.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Қазақ технология және бизнес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Байғожин Е. О. - қазақстандық бизнес-құралдар және Маркетинг Қауымдастығының президенті, «»Kaz Digital Solutions»» ЖШС Бас директоры, мастер-класстар өткізу, «»ақпараттық жүйелердің архитектурасы мен инфрақұрылымы»», «»ат менеджментінің заманауи әдіснамалары мен стандарттары»», «»кәсіпорынды басқарудың заманауи жүйелері және ат жобалары»» пәндері бойынша шолу дәрістік және практикалық сабақтар жүргізу»»;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Қарағанды мемлекеттік техникалық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Ашенбернер Ю. В. - «»бухгалтерлік есептің автоматтандырылған жүйелері»» пәні бойынша дәріс және практикалық сабақтарды өткізу үшін «»ERP Comnany»» ЖШС жетекші маманы»»;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Черняков А. Б. - ІТ мамандықтары бойынша мемлекеттік емтихандар өткізуге және дипломдық жобаларды қорғауға қатысу үшін «»РА AVRORA»» ЖШС директоры;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Каменецкая Н.В. - «»ИнтерКомпьютерСервис»» ЖШС директорының орынбасары, мемлекеттік емтихандар өткізу және ІТ мамандықтары бойынша дипломдық жобаларды қорғау бойынша МАК төрағасы ретінде;;</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Атындағы Еуразия ұлттық университеті.Л.Н.Гумилев атындағы еұу: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1. Амирзинов Алмаз Жұпарұлы - «» Astana Innovation «»АҚ»» Information </w:t>
            </w:r>
            <w:r w:rsidRPr="00650EBB">
              <w:rPr>
                <w:rFonts w:ascii="Times New Roman" w:hAnsi="Times New Roman"/>
                <w:bCs/>
                <w:sz w:val="16"/>
                <w:szCs w:val="16"/>
                <w:lang w:val="kk-KZ" w:eastAsia="ru-RU"/>
              </w:rPr>
              <w:lastRenderedPageBreak/>
              <w:t>systems security «» пәнін оқыту үшін»»;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Иманғазиева Гүлназ Болатқызы - «»Еңбек ресурстарын дамыту орталығы»» АҚ «»Деректер қорын басқару жүйелері»», «»Технологиялық үдерістердің математикалық модельдері»», «»Автоматтандыру жүйелерін жобалау»» пәндері бойынша зертханалық сабақтар өткізу үшін»»;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Интымаков Туракты Жумадилдаевич - «»интеллектуалды басқару жүйелері»» пәні бойынша оқыту үшін «»Ұлттық тестілеу орталығы»» РМҚК»»;</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Қазақ экономика, қаржы және халықаралық сауда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Бекіш Ұлан - «»жобаларды басқарудың есептеуіш модельдері»»,»» бас тартуға төзімді архитектураларды жобалау және құру»»,»» жоғары өнімді бағдарламалау әдістері»»,»» компьютерлік графиканы бағдарламалау «»пәндерін оқыту үшін»» Зерде «»ҰАХ»»АҚ ҚР электрондық үкімет архитектурасын әзірлеу департаментінің директоры.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Қарағанды мемлекеттік индустриялық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Үлесі а. в. - «»өнеркәсіптік контроллерлер»», «»визуалды бағдарламалау»» пәндерін оқыту үшін «»АрселорМиттал Теміртау»»АҚ автоматика учаскесінің инженері.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А. Байтұрсынов атындағы Қостанай мемлекеттік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Бубнов Игорь Сергеевич - «»Бубнова Ю. И»» ЖК жетекшісі «»пәнді оқыту үшін»» 1С: Кәсіпорын платформасында бизнес-процестерді жобалау»»;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Инжеев Евгений Сергеевич-ЖШС директоры «»ITL.KZ «»Web-қосымшалар»» пәні бойынша дәріс оқу үшін»»;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Жуковский Евгений Валерьевич - «»Profi Soft»» ЖШС коммерциялық директоры, «»манипулятор роботтарын бағдарламалау»»пәні бойынша дәрістер оқиды.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Қазтұтынуодағы Қарағанды экономикалық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Мунтаев Н. А.-»»ArtsonBuildInvest»» ЖШС директоры, «»кәсіпорындағы бизнес-үдерістерді талдау және модельдеу»» пәнін оқыту және өндірістік тәжірибені басқару;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2. Абдрахманов М. С.-»»1C кәсіпорын»» </w:t>
            </w:r>
            <w:r w:rsidRPr="00650EBB">
              <w:rPr>
                <w:rFonts w:ascii="Times New Roman" w:hAnsi="Times New Roman"/>
                <w:bCs/>
                <w:sz w:val="16"/>
                <w:szCs w:val="16"/>
                <w:lang w:val="kk-KZ" w:eastAsia="ru-RU"/>
              </w:rPr>
              <w:lastRenderedPageBreak/>
              <w:t>пәні бойынша дәріс оқуға арналған «»it-білім берудің ұлттық платформасы»» ЖШС директоры»»;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Зартенова Л.г.-»»Қазақмыс корпорациясы»» ЖШС, IT мониторинг және дамыту департаментінің директоры, «»Ақпарат теориясы»» пәні бойынша дәрістер оқу және бітіру жұмыстарына жетекшілік ету үшін «»Cognos»» жобалық бизнес-талдау жүйесінің менеджері.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Семей қаласының Шәкәрім атындағы мемлекеттік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Ермолаев Андрей Иванович-дипломдық жобалар мен жұмыстарға басшылық жасау үшін Семей қ. «»Қазақстан Халық банкі»» АҚ аймақтық филиалы эквайрингтік желіні техникалық қолдау бөлімінің бас инженері;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Усманов Тахир Мухамедоллаұлы - өңірлік сервис орталығының менеджері-дипломдық жобалар мен жұмыстарға басшылық жасауға арналған «»Corporate Business Systems»» ЖШС инженері;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Ж. Құсайынов - «»Компьютерлік желілер»» пәні бойынша практикалық және зертханалық сабақтарды өткізу үшін «»Казполиграф»» ЖШС IT бөлімінің бастығы»»;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4. Махамбетов Т. Т. - «»Казполиграф»» ЖШС ақпараттық аналитикалық технологиялар бөлімінің бастығы, «»деректер базасын басқару жүйелері»»пәні бойынша практикалық және зертханалық сабақтарды өткізу.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Халықаралық бизнес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Әубәкіров с. С. - «»Allpay»» ЖШС техникалық директоры, «»интернет жобаларды басқару»», «»машиналық оқытуға кіріспе»» пәндері бойынша сабақтар өткізеді»»;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Айдаров к. а.-»»Infin-IT Solution»» ЖШС Backend Developer «»Scientific research methods and ethics»», «»бизнес шешімдерді есептеудегі бұлтты технологиялар»»пәндері бойынша сабақтар өткізу үшін.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Қазақ агротехникалық университеті С. Сейфуллин атындағы: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Исин Нурлан - «» ARTAsoft «»ЖШС директоры,»» ARTA Synergy отандық платформасындағы процестерді автоматтандыру жүйесі «» магистрлік диссертациясына жетекшілік етеді»»;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 xml:space="preserve">2. Ұлан Асылбеков-майор, Қазақстан </w:t>
            </w:r>
            <w:r w:rsidRPr="00650EBB">
              <w:rPr>
                <w:rFonts w:ascii="Times New Roman" w:hAnsi="Times New Roman"/>
                <w:bCs/>
                <w:sz w:val="16"/>
                <w:szCs w:val="16"/>
                <w:lang w:val="kk-KZ" w:eastAsia="ru-RU"/>
              </w:rPr>
              <w:lastRenderedPageBreak/>
              <w:t>Республикасы Қорғаныс министрлігінің әскери ғылым және инновациялар басқармасы қорғаныстық зерттеулер және инновациялар бөлімінің бастығы, «»желілік технологияларға Сервис және қорғау»», «»корпоративтік компаниялардағы Ақпараттық жүйелер»» пәндерін оқыту үшін»»;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Руслан Сафин – «»ақпараттық қауіпсіздікті басқару»» пәнін оқыту үшін «»Транстелеком»» АҚ жетекші маманы»»;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4. Темірболат Нұрлан Серікқалиұлы - «»теміржол көлігі ҚазҒЗИ»» ЖШС директорының орынбасары, пәнді оқыту үшін «»АЖ қосымшаларын жобалау»»«»;</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5. Мұқанов Олжас Оралбайұлы-»»Нұрсұлтан Назарбаев халықаралық әуежайы»» АҚ Ақпараттық қауіпсіздік бөлімі бастығының м. а. «»ақпараттық-коммуникациялық технологиялар»» пәнін оқыту үшін»»;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6. Әбділдаева Әсел Асылбекқызы - «» нақты уақыт жүйелеріне арналған бағдарламалық қамтамасыз етуді әзірлеу технологиясы «»пәнін оқытуға арналған «»Астана»» халықаралық ғылыми кешенінің ғылыми қызметкері»»;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7. Жукабаева Тамара Кокеновна - «»өнеркәсіптік бағдарламалау»» пәнін оқытуға арналған «»Астана»»халықаралық ғылыми кешені зертханасының меңгерушісі.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«»КЕАҚ»» Батыс Қазақстан аграрлық-техникалық университеті. Жәңгір хан»»</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1. Наурызбаев Н. А. - «» Алгоритм «»технопаркі «»ЖШС директоры»»«» -</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2. Бекенов К. С. - «»электрондық қаржы орталығы»» АҚ департаменті директорының орынбасары»»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3. Рахымбаев Б. - «»адам ресурстарын дамыту орталығы»» АҚ департаментінің директоры»»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4. Ищенко С. А. - «»SoftLance»» ЖШС жетекші бағдарламашысы»»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5. Габдуллаев Д. г. - «»Torus»» ЖШС техникалық директоры»»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6. Ілиясов т. ж. - «»Batys IT Group»» ЖШС директоры»»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7. Павленко В. - «»СерверПлюс»»ЖШС менеджері.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Б. Байтұрсынов атындағы Қостанай Өңірлік университеті:</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Жуковский е. в. - ЖШС Profisoft IT маманы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lastRenderedPageBreak/>
              <w:t>Попова В. В. - ЖШС Profisoft IT маманы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«»Тұран-Астана»» мекемесінде осы іс-шараларды іске асыру үшін «»ақпараттық технологиялар»» кафедрасының штатына АКТ саласындағы практикалық жұмыс тәжірибесі бар мамандар тартылады.</w:t>
            </w:r>
          </w:p>
          <w:p w:rsidR="00F80BEB" w:rsidRPr="00650EBB" w:rsidRDefault="00F80BEB" w:rsidP="00C94274">
            <w:pPr>
              <w:spacing w:after="0" w:line="240" w:lineRule="auto"/>
              <w:ind w:left="-60" w:right="-3" w:firstLine="94"/>
              <w:jc w:val="both"/>
              <w:rPr>
                <w:rFonts w:ascii="Times New Roman" w:hAnsi="Times New Roman"/>
                <w:bCs/>
                <w:sz w:val="16"/>
                <w:szCs w:val="16"/>
                <w:lang w:val="kk-KZ" w:eastAsia="ru-RU"/>
              </w:rPr>
            </w:pPr>
            <w:r w:rsidRPr="00650EBB">
              <w:rPr>
                <w:rFonts w:ascii="Times New Roman" w:hAnsi="Times New Roman"/>
                <w:bCs/>
                <w:sz w:val="16"/>
                <w:szCs w:val="16"/>
                <w:lang w:val="kk-KZ" w:eastAsia="ru-RU"/>
              </w:rPr>
              <w:t>«»КАСКонсалтинг»»ұйымымен кафедра филиалын ашу бойынша жұмыс жүргізілуде.</w:t>
            </w:r>
          </w:p>
          <w:p w:rsidR="00F80BEB" w:rsidRPr="00650EBB" w:rsidRDefault="00F80BEB" w:rsidP="00C94274">
            <w:pPr>
              <w:spacing w:after="0" w:line="240" w:lineRule="auto"/>
              <w:ind w:left="-60" w:right="-3" w:firstLine="94"/>
              <w:jc w:val="both"/>
              <w:rPr>
                <w:rFonts w:ascii="Times New Roman" w:hAnsi="Times New Roman"/>
                <w:sz w:val="16"/>
                <w:szCs w:val="16"/>
                <w:lang w:val="kk-KZ" w:eastAsia="ru-RU"/>
              </w:rPr>
            </w:pPr>
            <w:r w:rsidRPr="00650EBB">
              <w:rPr>
                <w:rFonts w:ascii="Times New Roman" w:hAnsi="Times New Roman"/>
                <w:bCs/>
                <w:sz w:val="16"/>
                <w:szCs w:val="16"/>
                <w:lang w:val="kk-KZ" w:eastAsia="ru-RU"/>
              </w:rPr>
              <w:t>Вар оларға. Осы іс-шараларды іске асыру үшін «»ақпараттық технологиялар»» кафедрасының штатына АКТ саласындағы практикалық жұмыс тәжірибесі бар мамандар тартылады.</w:t>
            </w:r>
          </w:p>
        </w:tc>
      </w:tr>
      <w:tr w:rsidR="00F80BEB"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90</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Студенттердің цифрлық дағдыларын арттыру мақсатында Қазақстан Республикасының жоғары оқу орындарының базасында құзыреттілік орталықтарын ашу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ЖОО-лар (келісу бойынша), БҒМ, ЦДИАӨМ</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lang w:val="kk-KZ"/>
              </w:rPr>
              <w:t>кәсіпорындардың жеке қаражаты (бюджеттен тыс қаражат)</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lang w:val="kk-KZ"/>
              </w:rPr>
              <w:t>кәсіпорындардың жеке қаражаты (бюджеттен тыс қаражат)</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lang w:val="kk-KZ"/>
              </w:rPr>
              <w:t>кәсіпорындардың жеке қаражаты (бюджеттен тыс қаражат)</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lang w:val="kk-KZ"/>
              </w:rPr>
              <w:t>кәсіпорындардың жеке қаражаты (бюджеттен тыс қаражат)</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lang w:val="kk-KZ"/>
              </w:rPr>
              <w:t>кәсіпорындардың жеке қаражаты (бюджеттен тыс қаражат)</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lang w:val="kk-KZ"/>
              </w:rPr>
              <w:t>кәсіпорындардың жеке қаражаты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lang w:val="kk-KZ"/>
              </w:rPr>
              <w:t>кәсіпорындардың жеке қаражаты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lang w:val="kk-KZ"/>
              </w:rPr>
              <w:t>кәсіпорындардың жеке қаражаты (бюджеттен тыс қаражат)</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lang w:val="kk-KZ"/>
              </w:rPr>
            </w:pPr>
            <w:r w:rsidRPr="00650EBB">
              <w:rPr>
                <w:rFonts w:ascii="Times New Roman" w:hAnsi="Times New Roman"/>
                <w:color w:val="000000"/>
                <w:sz w:val="16"/>
                <w:szCs w:val="16"/>
                <w:lang w:val="kk-KZ"/>
              </w:rPr>
              <w:t>кәсіпорындардың жеке қаражаты (бюджеттен тыс қаражат)</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lang w:val="kk-KZ"/>
              </w:rPr>
              <w:t>кәсіпорындардың жеке қаражаты (бюджеттен тыс қаражат)</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lang w:val="kk-KZ"/>
              </w:rPr>
              <w:t>кәсіпорындардың жеке қаражаты (бюджеттен тыс қаражат)</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Орындалды.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Осы іс-шараны іске асыру шеңберінде жоғары оқу орындары мынадай құзыреттер орталықтарын ашты: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1.ШҚМТУ. Д. Серікбаева-2018 жылдың 1 қыркүйегінде «»ICDL»»құзыреттілік 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2.Қазақ технология және бизнес университеті-»»Центрсофт-НС»» ЖШС-мен бірлесіп 1С сертификатталған оқыту орталығы, университет студенттерінің, мұғалімдер мен мектеп оқушыларының, «»Зерде «»холдингі»» АҚ-мен халықтың, Астана қаласының ат компанияларының, Астана қаласының халықты жұмыспен қамту орталығының цифрлық дағдыларын арттыру үшін АКТ-құзыреттер 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3.Қарағанды мемлекеттік техникалық университеті - «»EPAM Kazakhstan»» ЖШС-мен «»бағдарламалық қамтамасыз етуді тестілеуге енгізу/ Software Testing Introduction»» студенттердің цифрлық дағдылар орталығы, «»EPAM Kazakhstan»»ЖШС-мен ат құзыреттер 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Бөкетов атындағы Қарағанды мемлекеттік университеті-Қарағанды қ.мектептерімен, «»Epam Kazakstan»» ЖШС, «»WTO ақпараттық жүйелер орталығы»» ЖШС, Қарағанды қ. қалалық білім бөлімімен ат құзіреттілігі 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4.Университеті. С. Демиреля - «»BITLAB»» ЖШС, «»GreetGo»» ЖШС, «»CVT»» ЖШС, «»компаниямен»» Технопарк «»ашылды Senim.kz»».</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5.Ы. Алтынсарин атындағы Арқалық мемлекеттік педагогикалық институты-2019 жылдың қаңтар айынан бастап </w:t>
            </w:r>
            <w:r w:rsidRPr="00650EBB">
              <w:rPr>
                <w:rFonts w:ascii="Times New Roman" w:hAnsi="Times New Roman"/>
                <w:sz w:val="16"/>
                <w:szCs w:val="16"/>
                <w:lang w:val="kk-KZ" w:eastAsia="ru-RU"/>
              </w:rPr>
              <w:lastRenderedPageBreak/>
              <w:t>Өңірлік «»BILIM»»орталығы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ШҚМУ. Аманжолова-2019 жылғы 1 қыркүйекте ақпараттық-техникалық қамтамасыз ету және цифрландыру 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6. І. Жансүгіров атындағы Жетісу мемлекеттік университеті-2019 жылдың 1 қыркүйегінде ІТ 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7. Инновациялық Еуразия университеті-IT-орталығы құрылды.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8. Е.Бөкетов атындағы Қарағанды мемлекеттік университеті – it-құзыреттілік 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9.Инновациялар паркі базасында Қ.Жұбановтың келесі зертханалары жұмыс істейді: робототехникалық жүйелер, 3Д модельдеу, бағдарламалау негіздері,ағынды деректер аналитикасы және машиналық оқыту, компьютерлік желілер зертханасы. 2020 жылы ІТ кабинет және STEM-зертхана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10.»»Bolashaq «»академиясы»» ЖМ студенттерінің цифрлық құзыреттілігін арттыру Moodle платформасында оқыту процесінде жүзеге асырылады.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11.М.Әуезов атындағы Оңтүстік Қазақстан университетінің базасында Huawei Technologies Co компаниясымен бірлесіп акт академиясы (ICT Academy (non-profit Joint Stock Company «»South Kazakhstan University named after M. Auezov»») құрылды., Ltd.</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12.»»М.Х. Дулати атындағы Тараз өңірлік университеті»» КЕАҚ 1 құзыреттілік орталығы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13.»»Абай атындағы Қазақ ұлттық педагогикалық университеті»» КЕАҚ-та әлемдік инновациялық білім беру ортасы шеңберінде Ақпараттық технологиялар бойынша құзыреттер орталығын құру және онда АТ және цифрлық трансформация саласындағы негізгі құзыреттерді шоғырландыру университет, оның оқытушылары мен студенттері үшін белгілі бір артықшылықтар мен мүмкіндіктерді қамтамасыз етеді: жетекші педагогикалық университеттің имиджін арттыру; оқытушыларды тиімді оқыту және оқу материалдарын өзекті сапалы әзірлеу; әріптестермен жаһандық кәсіби қарым-қатынас жасау мүмкіндігі, әлемдік деңгейдегі сарапшылармен бірлесіп зерттеулер жүргізу және жарияланымдар </w:t>
            </w:r>
            <w:r w:rsidRPr="00650EBB">
              <w:rPr>
                <w:rFonts w:ascii="Times New Roman" w:hAnsi="Times New Roman"/>
                <w:sz w:val="16"/>
                <w:szCs w:val="16"/>
                <w:lang w:val="kk-KZ" w:eastAsia="ru-RU"/>
              </w:rPr>
              <w:lastRenderedPageBreak/>
              <w:t>дайындау; халықаралық интеграция мен ынтымақтастыққа бағытталған студенттерді жобалық оқыту; it-сатушылар мойындаған сертификаттау мүмкіндігі.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14.Абай Мырзахметов атындағы Көкшетау университетінде білім алушылардың цифрлық дағдыларын арттыру үшін»» білімді ақпараттандыру және компьютерлендіру зертханасы «» жұмыс істейді.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Атындағы Қарағанды университеті «»КЕАҚ Е.А. Букетова университетте IT мәдениетін дамытуға ықпал ететін 3 орталық жұмыс істейді: IT-құзыреттер орталығы, «»Robotics and intelligent Machine»», «»Buketov BISINESS and Innovation HUB»»ғылыми-зерттеу зертханасы.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15.Қарағанды техникалық университетінде Өндірістік процестерді автоматтандыру кафедрасының базасында «»Индустрия 4.0»»ғылыми-білім беру кешені (ҰОК) құрылды. Мақсаты –инженерлік құзыреттіліктердің құрылған орталықтары: карта-Шнайдер-Электрик, Фесто-Синергия, карта-Мицубиши-Электрик-Казпромавтоматика және «»Цифрлық индустрия»» дәрісханасы базасында цифрландырудан «»Индустрия 4.0»»тұжырымдамасын іске асыруға көшуді қамтамасыз ететін университеттің ғылыми-зертханалық базасын дамыту.</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16.ҚазҰУ базасында. әл-Фараби жұмыс істейді:</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 «»Хуавэй Текнолоджиз Казахстан»» ЖШС акт академиясы HAINA, 2). Самсунг инновациялық сервис академиясы, 3). НР зертханасы, 4). PERCO қауіпсіздік жүйелері орталығы, 5). «»Касперский зертханасы»» ақпараттық қауіпсіздік орталығы; 6). «»CISCO»» академиясы «»KazNU Information Technologies Academy»» студенттердің цифрлық дағдыларын арттыру үшін сертификатталатын және сертификатталмайтын курстар, сондай-ақ нұсқаушыларды даярлаудың сертификатталатын курстарын өткізу арқылы АКТ мамандарын даярлауды жүзеге асырады.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 xml:space="preserve">17.»»Қазақ Еңбек және Әлеуметтік Қатынастар Академиясы»» ЖЖОКБҰ-да </w:t>
            </w:r>
            <w:r w:rsidRPr="00650EBB">
              <w:rPr>
                <w:rFonts w:ascii="Times New Roman" w:hAnsi="Times New Roman"/>
                <w:sz w:val="16"/>
                <w:szCs w:val="16"/>
                <w:lang w:val="kk-KZ" w:eastAsia="ru-RU"/>
              </w:rPr>
              <w:lastRenderedPageBreak/>
              <w:t>цифрлық құзыреттер оқу үдерісімен қатар Қазатисо жанынан ашылған технологиялар мен инновациялық жобаларды коммерцияландыру орталығында қолданылуда.</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18. Қазақстандық инновациялық академияда: 1) цифрлық дағдыларды арттыру үшін практикалық және зертханалық сабақтар өткізу үшін BI ANALITYСS зертханасы ашылды</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 студенттерге арналған «»Білім берудегі цифрлық технологиялар»» бейресми оқыту курстары ұйымдастырылды.</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19.Қазақ инновациялық гуманитарлық-заң университетінің Ақпараттық технологиялар және экономика факультетінің базасында IT бағыты бойынша студенттердің, магистранттардың, докторанттардың сандық дағдыларын арттыру үшін құрылған ITlab акселератор орталығы жұмыс істейді.</w:t>
            </w:r>
          </w:p>
        </w:tc>
      </w:tr>
      <w:tr w:rsidR="00F80BEB"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lastRenderedPageBreak/>
              <w:t>91</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lang w:eastAsia="ru-RU"/>
              </w:rPr>
            </w:pPr>
            <w:r w:rsidRPr="00650EBB">
              <w:rPr>
                <w:rFonts w:ascii="Times New Roman" w:hAnsi="Times New Roman"/>
                <w:sz w:val="16"/>
                <w:szCs w:val="16"/>
                <w:lang w:eastAsia="ru-RU"/>
              </w:rPr>
              <w:t>Қолданыстағы инфрақұрылым негізінде Өнеркәсіптік автоматтандыру және цифрландыру институтын құру</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val="kk-KZ" w:eastAsia="ru-RU"/>
              </w:rPr>
            </w:pPr>
            <w:r w:rsidRPr="00650EBB">
              <w:rPr>
                <w:rFonts w:ascii="Times New Roman" w:hAnsi="Times New Roman"/>
                <w:sz w:val="16"/>
                <w:szCs w:val="16"/>
                <w:lang w:val="kk-KZ" w:eastAsia="ru-RU"/>
              </w:rPr>
              <w:t>БҒМ, АКМ, ИДМ, мүдделі органдар мен ұйымдар (келісу бойынша)</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lang w:eastAsia="ru-RU"/>
              </w:rPr>
            </w:pPr>
            <w:r w:rsidRPr="00650EBB">
              <w:rPr>
                <w:rFonts w:ascii="Times New Roman" w:hAnsi="Times New Roman"/>
                <w:color w:val="000000"/>
                <w:sz w:val="16"/>
                <w:szCs w:val="16"/>
              </w:rPr>
              <w:t>бюджеттен тыс қаражат (МЖӘ)</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val="kk-KZ" w:eastAsia="ru-RU"/>
              </w:rPr>
            </w:pPr>
            <w:r w:rsidRPr="00650EBB">
              <w:rPr>
                <w:rFonts w:ascii="Times New Roman" w:hAnsi="Times New Roman"/>
                <w:color w:val="000000"/>
                <w:sz w:val="16"/>
                <w:szCs w:val="16"/>
              </w:rPr>
              <w:t>бюджеттен тыс қаражат (МЖӘ)</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pPr>
            <w:r w:rsidRPr="00650EBB">
              <w:rPr>
                <w:rFonts w:ascii="Times New Roman" w:hAnsi="Times New Roman"/>
                <w:color w:val="000000"/>
                <w:sz w:val="16"/>
                <w:szCs w:val="16"/>
              </w:rPr>
              <w:t>бюджеттен тыс қаражат (МЖӘ)</w:t>
            </w: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бюджеттен тыс қаражат (МЖӘ)</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бюджеттен тыс қаражат (МЖӘ)</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firstLine="94"/>
              <w:jc w:val="both"/>
              <w:rPr>
                <w:rFonts w:ascii="Times New Roman" w:hAnsi="Times New Roman"/>
                <w:b/>
                <w:sz w:val="16"/>
                <w:szCs w:val="16"/>
                <w:lang w:val="kk-KZ" w:eastAsia="ru-RU"/>
              </w:rPr>
            </w:pPr>
            <w:r w:rsidRPr="00650EBB">
              <w:rPr>
                <w:rFonts w:ascii="Times New Roman" w:hAnsi="Times New Roman"/>
                <w:b/>
                <w:sz w:val="16"/>
                <w:szCs w:val="16"/>
                <w:lang w:val="kk-KZ" w:eastAsia="ru-RU"/>
              </w:rPr>
              <w:t>Орындалды (2018ж).</w:t>
            </w:r>
          </w:p>
          <w:p w:rsidR="00F80BEB" w:rsidRPr="00650EBB" w:rsidRDefault="00F80BEB" w:rsidP="00C94274">
            <w:pPr>
              <w:spacing w:after="0" w:line="240" w:lineRule="auto"/>
              <w:ind w:firstLine="94"/>
              <w:jc w:val="both"/>
              <w:rPr>
                <w:rFonts w:ascii="Times New Roman" w:hAnsi="Times New Roman"/>
                <w:sz w:val="16"/>
                <w:szCs w:val="16"/>
                <w:lang w:val="kk-KZ" w:eastAsia="ru-RU"/>
              </w:rPr>
            </w:pPr>
            <w:r w:rsidRPr="00650EBB">
              <w:rPr>
                <w:rFonts w:ascii="Times New Roman" w:hAnsi="Times New Roman"/>
                <w:sz w:val="16"/>
                <w:szCs w:val="16"/>
                <w:lang w:val="kk-KZ" w:eastAsia="ru-RU"/>
              </w:rPr>
              <w:t>2018 жылғы 27 маусымда ҚР БҒМ мен ҚазҰТЗУ арасында Қазақстан Республикасын өнеркәсіптік автоматтандыру мен цифрландыруды дамыту мақсатында ынтымақтастық туралы Меморандум жасалды. Қ. И. Сатпаев. 2018 жылғы 20 тамызда өнеркәсіптік автоматтандыру және цифрландыру институтын құру жөніндегі тұжырымдама бекітілді.</w:t>
            </w:r>
          </w:p>
          <w:p w:rsidR="00F80BEB" w:rsidRPr="00650EBB" w:rsidRDefault="00F80BEB" w:rsidP="00C94274">
            <w:pPr>
              <w:spacing w:after="0" w:line="240" w:lineRule="auto"/>
              <w:jc w:val="both"/>
              <w:rPr>
                <w:rFonts w:ascii="Times New Roman" w:hAnsi="Times New Roman"/>
                <w:sz w:val="16"/>
                <w:szCs w:val="16"/>
                <w:lang w:val="kk-KZ" w:eastAsia="ru-RU"/>
              </w:rPr>
            </w:pPr>
            <w:r w:rsidRPr="00650EBB">
              <w:rPr>
                <w:rFonts w:ascii="Times New Roman" w:hAnsi="Times New Roman"/>
                <w:sz w:val="16"/>
                <w:szCs w:val="16"/>
                <w:lang w:val="kk-KZ" w:eastAsia="ru-RU"/>
              </w:rPr>
              <w:t>ҚазҰТЗУ КЕАҚ Басқарма отырысының хаттамасына сәйкес. Қ.и. Сатпаевтың 14.12.2018 ж. №47 ҚазҰТЗУ құрылымдық бөлімшесін - «»өнеркәсіптік автоматтандыру және цифрландыру институты»»ғылыми-өндірістік бөлімшесін құру туралы шешім қабылданды.</w:t>
            </w:r>
          </w:p>
        </w:tc>
      </w:tr>
      <w:tr w:rsidR="00F80BEB"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w:hAnsi="Times New Roman"/>
                <w:sz w:val="16"/>
                <w:szCs w:val="16"/>
              </w:rPr>
              <w:t>92</w:t>
            </w:r>
          </w:p>
        </w:tc>
        <w:tc>
          <w:tcPr>
            <w:tcW w:w="253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rPr>
                <w:rFonts w:ascii="Times New Roman" w:hAnsi="Times New Roman"/>
                <w:sz w:val="16"/>
                <w:szCs w:val="16"/>
              </w:rPr>
            </w:pPr>
            <w:r w:rsidRPr="00650EBB">
              <w:rPr>
                <w:rFonts w:ascii="Times New Roman CYR" w:hAnsi="Times New Roman CYR"/>
                <w:sz w:val="16"/>
                <w:szCs w:val="16"/>
              </w:rPr>
              <w:t>Astana IT University дамыту (Киберқауіпсіздік және IoT бойынша ғылыми-практикалық зертхананың ашылуы мен дамуы)</w:t>
            </w:r>
          </w:p>
        </w:tc>
        <w:tc>
          <w:tcPr>
            <w:tcW w:w="44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Ц</w:t>
            </w:r>
            <w:r w:rsidRPr="00650EBB">
              <w:rPr>
                <w:rFonts w:ascii="Times New Roman" w:hAnsi="Times New Roman"/>
                <w:sz w:val="16"/>
                <w:szCs w:val="16"/>
              </w:rPr>
              <w:t>ДИАӨМ, БҒМ, «Astana IT University» ЖШС (келісу бойынша), ННББҚ ҚҚ, (келісу бойынша), «Зерде» холдингі» АҚ (келісу бойынша)</w:t>
            </w:r>
            <w:r w:rsidRPr="00650EBB">
              <w:rPr>
                <w:rFonts w:ascii="Times New Roman CYR" w:hAnsi="Times New Roman CYR"/>
                <w:sz w:val="16"/>
                <w:szCs w:val="16"/>
              </w:rPr>
              <w:t xml:space="preserve"> </w:t>
            </w:r>
          </w:p>
        </w:tc>
        <w:tc>
          <w:tcPr>
            <w:tcW w:w="66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құжаттаманы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576"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6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55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812"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rPr>
            </w:pPr>
          </w:p>
        </w:tc>
        <w:tc>
          <w:tcPr>
            <w:tcW w:w="827"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РБ</w:t>
            </w:r>
          </w:p>
        </w:tc>
        <w:tc>
          <w:tcPr>
            <w:tcW w:w="725"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жаңа бюджеттік бағдарлама</w:t>
            </w:r>
          </w:p>
        </w:tc>
        <w:tc>
          <w:tcPr>
            <w:tcW w:w="3093" w:type="dxa"/>
            <w:tcBorders>
              <w:top w:val="nil"/>
              <w:left w:val="nil"/>
              <w:bottom w:val="single" w:sz="4" w:space="0" w:color="auto"/>
              <w:right w:val="single" w:sz="4" w:space="0" w:color="auto"/>
            </w:tcBorders>
            <w:shd w:val="clear" w:color="auto" w:fill="auto"/>
          </w:tcPr>
          <w:p w:rsidR="00F80BEB" w:rsidRPr="00650EBB" w:rsidRDefault="00F80BEB" w:rsidP="00C94274">
            <w:pPr>
              <w:spacing w:after="0" w:line="240" w:lineRule="auto"/>
              <w:jc w:val="both"/>
              <w:rPr>
                <w:rFonts w:ascii="Times New Roman" w:hAnsi="Times New Roman"/>
                <w:b/>
                <w:sz w:val="16"/>
                <w:szCs w:val="16"/>
              </w:rPr>
            </w:pPr>
            <w:r w:rsidRPr="00650EBB">
              <w:rPr>
                <w:rFonts w:ascii="Times New Roman" w:hAnsi="Times New Roman"/>
                <w:b/>
                <w:sz w:val="16"/>
                <w:szCs w:val="16"/>
              </w:rPr>
              <w:t>Ішінара орындалды</w:t>
            </w:r>
          </w:p>
          <w:p w:rsidR="00F80BEB" w:rsidRPr="00650EBB" w:rsidRDefault="00F80BEB"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Нұрсұлтан Назарбаев Қоры мен Astana IT University «Цифрлық Қазақстан«бағдарламасының қатысушылары болып табылады. Сонымен қатар, аталған тармақты іске асыру үшін республикалық бюджеттен ақша бөлінген жоқ. Қазіргі уақытта Astana IT University мемлекеттік инвестициялық жобаның инвестициялық ұсынысын дайындады. Astana IT University дамыту шеңберінде ЦДИАӨМ </w:t>
            </w:r>
            <w:r w:rsidRPr="00650EBB">
              <w:rPr>
                <w:rFonts w:ascii="Times New Roman" w:hAnsi="Times New Roman"/>
                <w:sz w:val="16"/>
                <w:szCs w:val="16"/>
              </w:rPr>
              <w:lastRenderedPageBreak/>
              <w:t>салалық қорытындысы әзірленді. Қазіргі уақытта ЦДИАӨМ қорытындысы ЦДИАӨМ бірінші вице-министрінің келісуінде тұр, содан кейін Министрге қол қоюға жіберіледі. Сондай-ақ, инвестициялық жобаға салалық қорытынды алу үшін ҚР БҒМ-не құжаттар пакеті қалыптастырылды және енгізілді. БҒМ қорытындысын алғаннан кейін инвестициялық жоба құжаттың толық пакеті экономикалық қорытынды алу үшін маған жіберілетін болады. Оң экономикалық қорытынды болған жағдайда республикалық бюджеттен қаражат бөлу үшін бюджеттік өтінім қалыптастырылып, республикалық бюджет комиссиясына жіберілетін болады.</w:t>
            </w:r>
          </w:p>
        </w:tc>
      </w:tr>
      <w:tr w:rsidR="00F80BEB"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80BEB" w:rsidRPr="00650EBB" w:rsidRDefault="00F80BEB" w:rsidP="00C94274">
            <w:pPr>
              <w:spacing w:after="0" w:line="240" w:lineRule="auto"/>
              <w:jc w:val="center"/>
              <w:rPr>
                <w:rFonts w:ascii="Times New Roman" w:hAnsi="Times New Roman"/>
                <w:sz w:val="16"/>
                <w:szCs w:val="16"/>
                <w:lang w:eastAsia="ru-RU"/>
              </w:rPr>
            </w:pPr>
            <w:r w:rsidRPr="00650EBB">
              <w:rPr>
                <w:rFonts w:ascii="Times New Roman CYR" w:hAnsi="Times New Roman CYR"/>
                <w:b/>
                <w:sz w:val="16"/>
                <w:szCs w:val="16"/>
              </w:rPr>
              <w:lastRenderedPageBreak/>
              <w:t>2-міндет. Халықтың цифрлық сауаттылығын арттыру (даярлау, қайта даярлау</w:t>
            </w:r>
            <w:r w:rsidRPr="00650EBB">
              <w:rPr>
                <w:rFonts w:ascii="Times New Roman" w:hAnsi="Times New Roman"/>
                <w:b/>
                <w:sz w:val="16"/>
                <w:szCs w:val="16"/>
              </w:rPr>
              <w:t>)</w:t>
            </w:r>
          </w:p>
        </w:tc>
      </w:tr>
      <w:tr w:rsidR="0029762E"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w:hAnsi="Times New Roman"/>
                <w:sz w:val="16"/>
                <w:szCs w:val="16"/>
              </w:rPr>
              <w:t>20</w:t>
            </w:r>
          </w:p>
        </w:tc>
        <w:tc>
          <w:tcPr>
            <w:tcW w:w="253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Цифрлық сауаттылыққа оқытудан өткен кәсіпқой кадрлар үлесі</w:t>
            </w:r>
          </w:p>
        </w:tc>
        <w:tc>
          <w:tcPr>
            <w:tcW w:w="446"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w:hAnsi="Times New Roman"/>
                <w:color w:val="000000"/>
                <w:sz w:val="16"/>
                <w:szCs w:val="16"/>
              </w:rPr>
              <w:t>%</w:t>
            </w:r>
          </w:p>
        </w:tc>
        <w:tc>
          <w:tcPr>
            <w:tcW w:w="1055"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CYR" w:hAnsi="Times New Roman CYR"/>
                <w:sz w:val="16"/>
                <w:szCs w:val="16"/>
              </w:rPr>
              <w:t>ЦДИАӨМ</w:t>
            </w:r>
          </w:p>
        </w:tc>
        <w:tc>
          <w:tcPr>
            <w:tcW w:w="663"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0,22</w:t>
            </w:r>
          </w:p>
        </w:tc>
        <w:tc>
          <w:tcPr>
            <w:tcW w:w="648" w:type="dxa"/>
            <w:gridSpan w:val="2"/>
            <w:tcBorders>
              <w:top w:val="nil"/>
              <w:left w:val="nil"/>
              <w:bottom w:val="single" w:sz="4" w:space="0" w:color="auto"/>
              <w:right w:val="single" w:sz="4" w:space="0" w:color="auto"/>
            </w:tcBorders>
            <w:shd w:val="clear" w:color="auto" w:fill="auto"/>
          </w:tcPr>
          <w:p w:rsidR="0029762E" w:rsidRPr="00650EBB" w:rsidRDefault="0029762E" w:rsidP="0021094B">
            <w:pPr>
              <w:rPr>
                <w:rFonts w:ascii="Times New Roman" w:hAnsi="Times New Roman"/>
                <w:sz w:val="16"/>
                <w:szCs w:val="16"/>
              </w:rPr>
            </w:pPr>
            <w:r w:rsidRPr="00650EBB">
              <w:rPr>
                <w:rFonts w:ascii="Times New Roman" w:hAnsi="Times New Roman"/>
                <w:sz w:val="16"/>
                <w:szCs w:val="16"/>
              </w:rPr>
              <w:t>0,22</w:t>
            </w:r>
          </w:p>
        </w:tc>
        <w:tc>
          <w:tcPr>
            <w:tcW w:w="576" w:type="dxa"/>
            <w:tcBorders>
              <w:top w:val="nil"/>
              <w:left w:val="nil"/>
              <w:bottom w:val="single" w:sz="4" w:space="0" w:color="auto"/>
              <w:right w:val="single" w:sz="4" w:space="0" w:color="auto"/>
            </w:tcBorders>
            <w:shd w:val="clear" w:color="auto" w:fill="auto"/>
          </w:tcPr>
          <w:p w:rsidR="0029762E" w:rsidRPr="00650EBB" w:rsidRDefault="0029762E" w:rsidP="0021094B">
            <w:pPr>
              <w:rPr>
                <w:rFonts w:ascii="Times New Roman" w:hAnsi="Times New Roman"/>
                <w:sz w:val="16"/>
                <w:szCs w:val="16"/>
              </w:rPr>
            </w:pPr>
            <w:r w:rsidRPr="00650EBB">
              <w:rPr>
                <w:rFonts w:ascii="Times New Roman" w:hAnsi="Times New Roman"/>
                <w:sz w:val="16"/>
                <w:szCs w:val="16"/>
              </w:rPr>
              <w:t>5,5</w:t>
            </w:r>
          </w:p>
        </w:tc>
        <w:tc>
          <w:tcPr>
            <w:tcW w:w="667" w:type="dxa"/>
            <w:tcBorders>
              <w:top w:val="nil"/>
              <w:left w:val="nil"/>
              <w:bottom w:val="single" w:sz="4" w:space="0" w:color="auto"/>
              <w:right w:val="single" w:sz="4" w:space="0" w:color="auto"/>
            </w:tcBorders>
            <w:shd w:val="clear" w:color="auto" w:fill="auto"/>
          </w:tcPr>
          <w:p w:rsidR="0029762E" w:rsidRPr="00650EBB" w:rsidRDefault="0029762E" w:rsidP="0021094B">
            <w:pPr>
              <w:rPr>
                <w:rFonts w:ascii="Times New Roman" w:hAnsi="Times New Roman"/>
                <w:sz w:val="16"/>
                <w:szCs w:val="16"/>
              </w:rPr>
            </w:pPr>
            <w:r w:rsidRPr="00650EBB">
              <w:rPr>
                <w:rFonts w:ascii="Times New Roman" w:hAnsi="Times New Roman"/>
                <w:sz w:val="16"/>
                <w:szCs w:val="16"/>
              </w:rPr>
              <w:t>0,44</w:t>
            </w:r>
          </w:p>
        </w:tc>
        <w:tc>
          <w:tcPr>
            <w:tcW w:w="557" w:type="dxa"/>
            <w:tcBorders>
              <w:top w:val="nil"/>
              <w:left w:val="nil"/>
              <w:bottom w:val="single" w:sz="4" w:space="0" w:color="auto"/>
              <w:right w:val="single" w:sz="4" w:space="0" w:color="auto"/>
            </w:tcBorders>
            <w:shd w:val="clear" w:color="auto" w:fill="auto"/>
          </w:tcPr>
          <w:p w:rsidR="0029762E" w:rsidRPr="00650EBB" w:rsidRDefault="0029762E" w:rsidP="0021094B">
            <w:pPr>
              <w:rPr>
                <w:rFonts w:ascii="Times New Roman" w:hAnsi="Times New Roman"/>
                <w:sz w:val="16"/>
                <w:szCs w:val="16"/>
              </w:rPr>
            </w:pPr>
            <w:r w:rsidRPr="00650EBB">
              <w:rPr>
                <w:rFonts w:ascii="Times New Roman" w:hAnsi="Times New Roman"/>
                <w:sz w:val="16"/>
                <w:szCs w:val="16"/>
              </w:rPr>
              <w:t>0,44</w:t>
            </w:r>
          </w:p>
        </w:tc>
        <w:tc>
          <w:tcPr>
            <w:tcW w:w="812" w:type="dxa"/>
            <w:tcBorders>
              <w:top w:val="nil"/>
              <w:left w:val="nil"/>
              <w:bottom w:val="single" w:sz="4" w:space="0" w:color="auto"/>
              <w:right w:val="single" w:sz="4" w:space="0" w:color="auto"/>
            </w:tcBorders>
            <w:shd w:val="clear" w:color="auto" w:fill="auto"/>
          </w:tcPr>
          <w:p w:rsidR="0029762E" w:rsidRPr="00650EBB" w:rsidRDefault="0029762E" w:rsidP="0021094B">
            <w:pPr>
              <w:rPr>
                <w:rFonts w:ascii="Times New Roman" w:hAnsi="Times New Roman"/>
                <w:sz w:val="16"/>
                <w:szCs w:val="16"/>
              </w:rPr>
            </w:pPr>
            <w:r w:rsidRPr="00650EBB">
              <w:rPr>
                <w:rFonts w:ascii="Times New Roman" w:hAnsi="Times New Roman"/>
                <w:sz w:val="16"/>
                <w:szCs w:val="16"/>
              </w:rPr>
              <w:t>7,3</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21094B">
            <w:pPr>
              <w:rPr>
                <w:rFonts w:ascii="Times New Roman" w:hAnsi="Times New Roman"/>
                <w:sz w:val="16"/>
                <w:szCs w:val="16"/>
              </w:rPr>
            </w:pPr>
            <w:r w:rsidRPr="00650EBB">
              <w:rPr>
                <w:rFonts w:ascii="Times New Roman" w:hAnsi="Times New Roman"/>
                <w:sz w:val="16"/>
                <w:szCs w:val="16"/>
              </w:rPr>
              <w:t>0,66</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21094B">
            <w:pPr>
              <w:rPr>
                <w:rFonts w:ascii="Times New Roman" w:hAnsi="Times New Roman"/>
                <w:sz w:val="16"/>
                <w:szCs w:val="16"/>
              </w:rPr>
            </w:pPr>
            <w:r w:rsidRPr="00650EBB">
              <w:rPr>
                <w:rFonts w:ascii="Times New Roman" w:hAnsi="Times New Roman"/>
                <w:sz w:val="16"/>
                <w:szCs w:val="16"/>
              </w:rPr>
              <w:t>066</w:t>
            </w:r>
          </w:p>
        </w:tc>
        <w:tc>
          <w:tcPr>
            <w:tcW w:w="567" w:type="dxa"/>
            <w:tcBorders>
              <w:top w:val="nil"/>
              <w:left w:val="nil"/>
              <w:bottom w:val="single" w:sz="4" w:space="0" w:color="auto"/>
              <w:right w:val="single" w:sz="4" w:space="0" w:color="auto"/>
            </w:tcBorders>
            <w:shd w:val="clear" w:color="auto" w:fill="auto"/>
          </w:tcPr>
          <w:p w:rsidR="0029762E" w:rsidRPr="001435E1" w:rsidRDefault="0029762E" w:rsidP="0021094B">
            <w:pPr>
              <w:rPr>
                <w:rFonts w:ascii="Times New Roman" w:hAnsi="Times New Roman"/>
                <w:sz w:val="16"/>
                <w:szCs w:val="16"/>
              </w:rPr>
            </w:pPr>
            <w:r w:rsidRPr="00650EBB">
              <w:rPr>
                <w:rFonts w:ascii="Times New Roman" w:hAnsi="Times New Roman"/>
                <w:sz w:val="16"/>
                <w:szCs w:val="16"/>
              </w:rPr>
              <w:t>7</w:t>
            </w:r>
            <w:r w:rsidR="001435E1">
              <w:rPr>
                <w:rFonts w:ascii="Times New Roman" w:hAnsi="Times New Roman"/>
                <w:sz w:val="16"/>
                <w:szCs w:val="16"/>
              </w:rPr>
              <w:t>,6</w:t>
            </w:r>
          </w:p>
        </w:tc>
        <w:tc>
          <w:tcPr>
            <w:tcW w:w="827"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74713C" w:rsidRPr="00650EBB" w:rsidRDefault="0074713C" w:rsidP="0074713C">
            <w:pPr>
              <w:spacing w:after="0" w:line="240" w:lineRule="auto"/>
              <w:ind w:left="-60" w:right="-3"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Бұл көрсеткішке 2018 жылы қол жеткізілді.</w:t>
            </w:r>
          </w:p>
          <w:p w:rsidR="0074713C" w:rsidRPr="00650EBB" w:rsidRDefault="0074713C" w:rsidP="0074713C">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Кәсіби кадрларды цифрлық сауаттылық құзыреттеріне және бейінді Ақпараттық жүйелерді пайдалануға базамен оқыту шеңберінде орталық мемлекеттік органдар мынадай жұмыс жүргізді::</w:t>
            </w:r>
          </w:p>
          <w:p w:rsidR="0074713C" w:rsidRPr="00650EBB" w:rsidRDefault="0074713C" w:rsidP="0074713C">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1. ҚР ЕХӘҚМ қолданыстағы ақпараттық жүйелерді пайдалану, сондай-ақ базалық цифрлық дағдылар бойынша 37 мың кәсіби кадр оқытылды;</w:t>
            </w:r>
          </w:p>
          <w:p w:rsidR="0074713C" w:rsidRPr="00650EBB" w:rsidRDefault="0074713C" w:rsidP="0074713C">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2. ҚР ДСМ медициналық жүйелердің веб/мобильді қосымшаларын пайдалану бойынша 177,5 мың кәсіби кадрларды (дәрігерлер және орта медициналық қызметкерлер) оқытылды;</w:t>
            </w:r>
          </w:p>
          <w:p w:rsidR="0074713C" w:rsidRPr="00650EBB" w:rsidRDefault="0074713C" w:rsidP="0074713C">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3. ҚР БҒМ Білім беру ақпараттық жүйелерін пайдалану бойынша 189,1 мың педагог оқытылды;</w:t>
            </w:r>
          </w:p>
          <w:p w:rsidR="0074713C" w:rsidRPr="00650EBB" w:rsidRDefault="0074713C" w:rsidP="0074713C">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4. ҚР АШМ 95,2 мың фермерге қолданыстағы ақпараттық жүйелерді пайдалану, сондай-ақ танаптардың электрондық карталарымен және астық қолхаттарымен жұмыс істеу дағдылары бойынша оқытылды.</w:t>
            </w:r>
          </w:p>
          <w:p w:rsidR="0074713C" w:rsidRPr="00650EBB" w:rsidRDefault="0074713C" w:rsidP="0074713C">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(498,8 мың адам/ 9110,5 мың адам*100%)</w:t>
            </w:r>
          </w:p>
          <w:p w:rsidR="0074713C" w:rsidRPr="00650EBB" w:rsidRDefault="0074713C" w:rsidP="0074713C">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Көрсеткіштің асыра орындалуы мынадай себептерге байланысты:</w:t>
            </w:r>
          </w:p>
          <w:p w:rsidR="0074713C" w:rsidRPr="00650EBB" w:rsidRDefault="0074713C" w:rsidP="0074713C">
            <w:pPr>
              <w:spacing w:after="0" w:line="240" w:lineRule="auto"/>
              <w:ind w:left="-60" w:right="-3"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 жыл бойы медициналық мекемелерді қайта ұйымдастыру жүргізілді (оның ішінде оларды ұлғайту және қысқарту) және әлеуметтік медициналық сақтандыру қоры тегін медициналық көмектің кепілдік берілген көлемі шеңберінде тек мемлекеттік мекемелермен ғана емес, </w:t>
            </w:r>
            <w:r w:rsidRPr="00650EBB">
              <w:rPr>
                <w:rFonts w:ascii="Times New Roman" w:hAnsi="Times New Roman"/>
                <w:bCs/>
                <w:sz w:val="16"/>
                <w:szCs w:val="16"/>
                <w:lang w:eastAsia="ru-RU"/>
              </w:rPr>
              <w:lastRenderedPageBreak/>
              <w:t>сондай-ақ дәрігерлері цифрлық сауаттылық бойынша оқудан өткен жеке тұлғалармен де шарттар жасасты;</w:t>
            </w:r>
          </w:p>
          <w:p w:rsidR="0074713C" w:rsidRPr="00650EBB" w:rsidRDefault="0074713C" w:rsidP="0074713C">
            <w:pPr>
              <w:pBdr>
                <w:bottom w:val="single" w:sz="4" w:space="31" w:color="FFFFFF"/>
              </w:pBdr>
              <w:spacing w:after="0" w:line="240" w:lineRule="auto"/>
              <w:ind w:firstLine="425"/>
              <w:jc w:val="both"/>
              <w:rPr>
                <w:rFonts w:ascii="Times New Roman" w:hAnsi="Times New Roman"/>
                <w:bCs/>
                <w:sz w:val="16"/>
                <w:szCs w:val="16"/>
                <w:lang w:eastAsia="ru-RU"/>
              </w:rPr>
            </w:pPr>
            <w:r w:rsidRPr="00650EBB">
              <w:rPr>
                <w:rFonts w:ascii="Times New Roman" w:hAnsi="Times New Roman"/>
                <w:bCs/>
                <w:sz w:val="16"/>
                <w:szCs w:val="16"/>
                <w:lang w:eastAsia="ru-RU"/>
              </w:rPr>
              <w:t>- білім беру жүйесін цифрландыру мұғалімдердің электрондық Күнделік, электрондық журнал және т.б. сияқты Ақпараттық жүйелерді пайдалануы бойынша 100% қамтуды көздейді, осыған байланысты барлық мұғалімдер цифрлық сауаттылыққа оқытудан өтті.</w:t>
            </w:r>
          </w:p>
          <w:p w:rsidR="0074713C" w:rsidRPr="00650EBB" w:rsidRDefault="0074713C" w:rsidP="0074713C">
            <w:pPr>
              <w:pBdr>
                <w:bottom w:val="single" w:sz="4" w:space="31" w:color="FFFFFF"/>
              </w:pBdr>
              <w:spacing w:after="0" w:line="240" w:lineRule="auto"/>
              <w:ind w:firstLine="425"/>
              <w:jc w:val="both"/>
              <w:rPr>
                <w:rFonts w:ascii="Times New Roman" w:hAnsi="Times New Roman"/>
                <w:b/>
                <w:sz w:val="16"/>
                <w:szCs w:val="16"/>
                <w:lang w:eastAsia="ru-RU"/>
              </w:rPr>
            </w:pPr>
            <w:r w:rsidRPr="00650EBB">
              <w:rPr>
                <w:rFonts w:ascii="Times New Roman" w:hAnsi="Times New Roman"/>
                <w:b/>
                <w:sz w:val="16"/>
                <w:szCs w:val="16"/>
                <w:lang w:eastAsia="ru-RU"/>
              </w:rPr>
              <w:t>Бұл көрсеткішке 2019 жылы қол жеткізілді.</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Білім алушыларды цифрлық дағдылар бойынша оқыту қорытындылары бойынша 2019 жылы 668,9 мың кәсіби кадрлар немесе экономикалық белсенді халықтың 7,3% - ы оқытылды.</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668 900 адам/9 214 800 адам*100=7,3%.</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Асыра орындау 2018 жылдан бастап жинақталған әсерге байланысты (2018 жылы көрсеткіш 0,22% жоспар кезінде 5,5% - ды құрады).</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2018 жылдың қорытындысы бойынша асыра орындауға байланысты көрсеткіштің болжамды мәндеріне өзгерістер енгізу мәселесін қарау қажет.</w:t>
            </w:r>
          </w:p>
          <w:p w:rsidR="0074713C" w:rsidRPr="00650EBB" w:rsidRDefault="0074713C" w:rsidP="0074713C">
            <w:pPr>
              <w:pBdr>
                <w:bottom w:val="single" w:sz="4" w:space="31" w:color="FFFFFF"/>
              </w:pBdr>
              <w:spacing w:after="0" w:line="240" w:lineRule="auto"/>
              <w:ind w:firstLine="425"/>
              <w:jc w:val="both"/>
              <w:rPr>
                <w:rFonts w:ascii="Times New Roman" w:hAnsi="Times New Roman"/>
                <w:b/>
                <w:sz w:val="16"/>
                <w:szCs w:val="16"/>
                <w:lang w:eastAsia="ru-RU"/>
              </w:rPr>
            </w:pPr>
            <w:r w:rsidRPr="00650EBB">
              <w:rPr>
                <w:rFonts w:ascii="Times New Roman" w:hAnsi="Times New Roman"/>
                <w:b/>
                <w:sz w:val="16"/>
                <w:szCs w:val="16"/>
                <w:lang w:eastAsia="ru-RU"/>
              </w:rPr>
              <w:t>Бұл көрсеткішке 2020 жылы қол жеткізілді.</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2020 жылы орталық мемлекеттік органдар (ДСМ, Еңбекмині, АШМ, БҒМ) 700 мың кәсіби кадрларды бейінді Ақпараттық жүйелерді пайдалану дағдыларына оқытылды:</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1. ҚР ЕХӘҚМ қолданыстағы ақпараттық жүйелерді пайдалану, сондай-ақ базалық цифрлық дағдылар бойынша 57 мың кәсіби кадр оқытылды;</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2. ҚР ДСМ медициналық жүйелердің веб / мобильді қосымшаларын пайдалану бойынша 176 мың кәсіби кадрларды (дәрігерлер және орта медициналық қызметкерлер) оқытылды;</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3. ҚР БҒМ Білім беру ақпараттық жүйелерін пайдалану бойынша 296 мың педагог оқытылды;</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4. ҚР АШМ 171 мың фермерге қолданыстағы ақпараттық жүйелерді пайдалану, сондай-ақ танаптардың электрондық карталарымен және астық қолхаттарымен жұмыс істеу дағдылары бойынша оқытылды.</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lastRenderedPageBreak/>
              <w:t>(700 мың адам / 9240,9 мың адам * 100%).</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Кәсіби кадрлар Денсаулық сақтау, білім беру, Ауыл шаруашылығы, Еңбек және халықты әлеуметтік қорғау салаларында әртүрлі ақпараттық жүйелерді пайдалану бойынша тегін оқытудан өтті.</w:t>
            </w:r>
          </w:p>
          <w:p w:rsidR="0074713C" w:rsidRPr="00650EBB" w:rsidRDefault="0074713C" w:rsidP="0074713C">
            <w:pPr>
              <w:pBdr>
                <w:bottom w:val="single" w:sz="4" w:space="31" w:color="FFFFFF"/>
              </w:pBdr>
              <w:spacing w:after="0" w:line="240" w:lineRule="auto"/>
              <w:ind w:firstLine="425"/>
              <w:jc w:val="both"/>
              <w:rPr>
                <w:rFonts w:ascii="Times New Roman" w:hAnsi="Times New Roman"/>
                <w:sz w:val="16"/>
                <w:szCs w:val="16"/>
                <w:lang w:eastAsia="ru-RU"/>
              </w:rPr>
            </w:pPr>
            <w:r w:rsidRPr="00650EBB">
              <w:rPr>
                <w:rFonts w:ascii="Times New Roman" w:hAnsi="Times New Roman"/>
                <w:sz w:val="16"/>
                <w:szCs w:val="16"/>
                <w:lang w:eastAsia="ru-RU"/>
              </w:rPr>
              <w:t>Мәселен, М.Әуезов атындағы Оңтүстік Қазақстан университетінде 2020 жылы-20,8% (282) сауаттылық, цифрлық сауаттылықтан өткен кәсіби мамандар.</w:t>
            </w:r>
          </w:p>
          <w:p w:rsidR="0074713C" w:rsidRPr="00650EBB" w:rsidRDefault="0074713C" w:rsidP="0074713C">
            <w:pPr>
              <w:pBdr>
                <w:bottom w:val="single" w:sz="4" w:space="31" w:color="FFFFFF"/>
              </w:pBdr>
              <w:spacing w:after="0" w:line="240" w:lineRule="auto"/>
              <w:ind w:firstLine="425"/>
              <w:jc w:val="both"/>
              <w:rPr>
                <w:rFonts w:ascii="Times New Roman" w:hAnsi="Times New Roman"/>
                <w:b/>
                <w:sz w:val="16"/>
                <w:szCs w:val="16"/>
                <w:lang w:eastAsia="ru-RU"/>
              </w:rPr>
            </w:pPr>
            <w:r w:rsidRPr="00650EBB">
              <w:rPr>
                <w:rFonts w:ascii="Times New Roman" w:hAnsi="Times New Roman"/>
                <w:sz w:val="16"/>
                <w:szCs w:val="16"/>
                <w:lang w:eastAsia="ru-RU"/>
              </w:rPr>
              <w:t>«Абай атындағы Қазақ ұлттық педагогикалық университеті» КЕАҚ-да ПОҚ «Цифрлық педагог» біліктілігін арттыру курстарынан өтті.</w:t>
            </w:r>
          </w:p>
          <w:p w:rsidR="0029762E" w:rsidRPr="00650EBB" w:rsidRDefault="0074713C" w:rsidP="0074713C">
            <w:pPr>
              <w:pBdr>
                <w:bottom w:val="single" w:sz="4" w:space="31" w:color="FFFFFF"/>
              </w:pBdr>
              <w:spacing w:after="0" w:line="240" w:lineRule="auto"/>
              <w:ind w:firstLine="425"/>
              <w:jc w:val="both"/>
              <w:rPr>
                <w:rFonts w:ascii="Times New Roman" w:hAnsi="Times New Roman"/>
                <w:sz w:val="16"/>
                <w:szCs w:val="16"/>
              </w:rPr>
            </w:pPr>
            <w:r w:rsidRPr="00650EBB">
              <w:rPr>
                <w:rFonts w:ascii="Times New Roman" w:hAnsi="Times New Roman"/>
                <w:bCs/>
                <w:color w:val="000000"/>
                <w:sz w:val="16"/>
                <w:szCs w:val="16"/>
                <w:lang w:eastAsia="ru-RU"/>
              </w:rPr>
              <w:t>БҚО бойынша цифрлық сауаттылық негіздеріне оқытуды жүргізу шеңберінде Батыс Қазақстан облысында түсіндіру жұмыстары жүргізілді, оның ішінде ресми сайттарда, аудандар мен қала әкімдіктерінің әлеуметтік желілеріндегі ресми парақшаларда, сондай-ақ жергілікті баспа басылымдарында жарнамалық бейнероликтер, көшелерде жарнамалық баннерлер орнатылды</w:t>
            </w:r>
          </w:p>
        </w:tc>
      </w:tr>
      <w:tr w:rsidR="0029762E"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93</w:t>
            </w:r>
          </w:p>
        </w:tc>
        <w:tc>
          <w:tcPr>
            <w:tcW w:w="2535"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rPr>
                <w:rFonts w:ascii="Times New Roman" w:hAnsi="Times New Roman"/>
                <w:sz w:val="16"/>
                <w:szCs w:val="16"/>
                <w:lang w:eastAsia="ru-RU"/>
              </w:rPr>
            </w:pPr>
            <w:r w:rsidRPr="00650EBB">
              <w:rPr>
                <w:rFonts w:ascii="Times New Roman" w:hAnsi="Times New Roman"/>
                <w:color w:val="000000"/>
                <w:spacing w:val="2"/>
                <w:sz w:val="16"/>
                <w:szCs w:val="16"/>
                <w:shd w:val="clear" w:color="auto" w:fill="FFFFFF"/>
              </w:rPr>
              <w:t>Халыққа базалық цифрлық дағдыларды оқыту, кадрларды қайта даярлау курстарын өткізу</w:t>
            </w:r>
          </w:p>
        </w:tc>
        <w:tc>
          <w:tcPr>
            <w:tcW w:w="446"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29762E" w:rsidRPr="00650EBB" w:rsidRDefault="0074713C" w:rsidP="0074713C">
            <w:pPr>
              <w:spacing w:after="0" w:line="240" w:lineRule="auto"/>
              <w:jc w:val="center"/>
              <w:rPr>
                <w:rFonts w:ascii="Times New Roman" w:hAnsi="Times New Roman"/>
                <w:sz w:val="16"/>
                <w:szCs w:val="16"/>
                <w:lang w:eastAsia="ru-RU"/>
              </w:rPr>
            </w:pPr>
            <w:r w:rsidRPr="00650EBB">
              <w:rPr>
                <w:rFonts w:ascii="Times New Roman" w:hAnsi="Times New Roman"/>
                <w:color w:val="000000"/>
                <w:spacing w:val="2"/>
                <w:sz w:val="16"/>
                <w:szCs w:val="16"/>
                <w:shd w:val="clear" w:color="auto" w:fill="FFFFFF"/>
              </w:rPr>
              <w:t>ЖАО, ЦДИАӨМ, «Қазпошта» АҚ (келісу бойынша), «Азаматтарға арналған үкімет» МК» КеАҚ (келісу бойынша), мүдделі МО, «Astana IT University» ЖШС (келісу бойынша)</w:t>
            </w:r>
          </w:p>
        </w:tc>
        <w:tc>
          <w:tcPr>
            <w:tcW w:w="663" w:type="dxa"/>
            <w:tcBorders>
              <w:top w:val="nil"/>
              <w:left w:val="nil"/>
              <w:bottom w:val="single" w:sz="4" w:space="0" w:color="auto"/>
              <w:right w:val="single" w:sz="4" w:space="0" w:color="auto"/>
            </w:tcBorders>
            <w:shd w:val="clear" w:color="auto" w:fill="auto"/>
          </w:tcPr>
          <w:p w:rsidR="0029762E" w:rsidRPr="00650EBB" w:rsidRDefault="0074713C" w:rsidP="0021094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ЖБ</w:t>
            </w:r>
          </w:p>
        </w:tc>
        <w:tc>
          <w:tcPr>
            <w:tcW w:w="648" w:type="dxa"/>
            <w:gridSpan w:val="2"/>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576" w:type="dxa"/>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667" w:type="dxa"/>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557" w:type="dxa"/>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812" w:type="dxa"/>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827" w:type="dxa"/>
            <w:tcBorders>
              <w:top w:val="nil"/>
              <w:left w:val="nil"/>
              <w:bottom w:val="single" w:sz="4" w:space="0" w:color="auto"/>
              <w:right w:val="single" w:sz="4" w:space="0" w:color="auto"/>
            </w:tcBorders>
            <w:shd w:val="clear" w:color="auto" w:fill="auto"/>
          </w:tcPr>
          <w:p w:rsidR="0029762E" w:rsidRPr="00650EBB" w:rsidRDefault="0029762E" w:rsidP="0029762E">
            <w:pPr>
              <w:spacing w:after="0" w:line="240" w:lineRule="auto"/>
              <w:rPr>
                <w:rFonts w:ascii="Times New Roman" w:hAnsi="Times New Roman"/>
                <w:sz w:val="16"/>
                <w:szCs w:val="16"/>
              </w:rPr>
            </w:pPr>
            <w:r w:rsidRPr="00650EBB">
              <w:rPr>
                <w:rFonts w:ascii="Times New Roman" w:hAnsi="Times New Roman"/>
                <w:color w:val="000000"/>
                <w:spacing w:val="2"/>
                <w:sz w:val="16"/>
                <w:szCs w:val="16"/>
                <w:shd w:val="clear" w:color="auto" w:fill="FFFFFF"/>
              </w:rPr>
              <w:t>ЖБ</w:t>
            </w:r>
          </w:p>
        </w:tc>
        <w:tc>
          <w:tcPr>
            <w:tcW w:w="725"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lang w:eastAsia="ru-RU"/>
              </w:rPr>
            </w:pPr>
            <w:r w:rsidRPr="00650EBB">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74713C" w:rsidRPr="00650EBB" w:rsidRDefault="0074713C" w:rsidP="0074713C">
            <w:pPr>
              <w:spacing w:after="0" w:line="240" w:lineRule="auto"/>
              <w:ind w:firstLine="94"/>
              <w:jc w:val="both"/>
              <w:rPr>
                <w:rFonts w:ascii="Times New Roman" w:hAnsi="Times New Roman"/>
                <w:b/>
                <w:bCs/>
                <w:sz w:val="16"/>
                <w:szCs w:val="16"/>
                <w:lang w:eastAsia="ru-RU"/>
              </w:rPr>
            </w:pPr>
            <w:r w:rsidRPr="00650EBB">
              <w:rPr>
                <w:rFonts w:ascii="Times New Roman" w:hAnsi="Times New Roman"/>
                <w:b/>
                <w:bCs/>
                <w:sz w:val="16"/>
                <w:szCs w:val="16"/>
                <w:lang w:eastAsia="ru-RU"/>
              </w:rPr>
              <w:t>Орындалды.</w:t>
            </w:r>
          </w:p>
          <w:p w:rsidR="0074713C" w:rsidRPr="00650EBB" w:rsidRDefault="0074713C" w:rsidP="0074713C">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2020 жылға «Қазпочта «АҚ» электрондық сауданы дамыту», «online қызметтерінің гипермаркеті» курстары бойынша семинардың оқу бағдарламасы өзектендіріліп, жолданды post.kz, ЖАО және «Зерде» ҰАХ» АҚ спикерлері үшін. Цифрлық сауаттылық бойынша оқытуды жүргізуге Зерде Жергілікті атқарушы органдармен бірлесіп, «</w:t>
            </w:r>
            <w:r w:rsidRPr="00650EBB">
              <w:rPr>
                <w:rFonts w:ascii="Times New Roman" w:hAnsi="Times New Roman"/>
                <w:bCs/>
                <w:sz w:val="16"/>
                <w:szCs w:val="16"/>
                <w:lang w:val="kk-KZ" w:eastAsia="ru-RU"/>
              </w:rPr>
              <w:t>Ұ</w:t>
            </w:r>
            <w:r w:rsidRPr="00650EBB">
              <w:rPr>
                <w:rFonts w:ascii="Times New Roman" w:hAnsi="Times New Roman"/>
                <w:bCs/>
                <w:sz w:val="16"/>
                <w:szCs w:val="16"/>
                <w:lang w:eastAsia="ru-RU"/>
              </w:rPr>
              <w:t>лттық инфокоммуникация холдингі</w:t>
            </w:r>
            <w:r w:rsidRPr="00650EBB">
              <w:rPr>
                <w:rFonts w:ascii="Times New Roman" w:hAnsi="Times New Roman"/>
                <w:bCs/>
                <w:sz w:val="16"/>
                <w:szCs w:val="16"/>
                <w:lang w:val="kk-KZ" w:eastAsia="ru-RU"/>
              </w:rPr>
              <w:t xml:space="preserve">» </w:t>
            </w:r>
            <w:r w:rsidRPr="00650EBB">
              <w:rPr>
                <w:rFonts w:ascii="Times New Roman" w:hAnsi="Times New Roman"/>
                <w:bCs/>
                <w:sz w:val="16"/>
                <w:szCs w:val="16"/>
                <w:lang w:eastAsia="ru-RU"/>
              </w:rPr>
              <w:t>АҚ жауапты болып табылады. «Қазпошта» АҚ бойынша 800-ден астам компания бланкілерді толтырудың, партиондық ақша аударымдарын қалыптастырудың, тапсырысты хаттарды қалыптастырудың, EMS-жөнелтімдерді құрудың онлайн форматына ауыстырылды.</w:t>
            </w:r>
          </w:p>
          <w:p w:rsidR="0074713C" w:rsidRPr="00650EBB" w:rsidRDefault="0074713C" w:rsidP="0074713C">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 xml:space="preserve">2020 жылы covid-19 коронавирусының пандемиясына және карантин режиміне байланысты "Цифрлық Қазақстан" мемлекеттік бағдарламасының интернет-ресурсында мынадай бағыттар бойынша цифрлық сауаттылыққа оқыту бейне </w:t>
            </w:r>
            <w:r w:rsidRPr="00650EBB">
              <w:rPr>
                <w:rFonts w:ascii="Times New Roman" w:hAnsi="Times New Roman"/>
                <w:bCs/>
                <w:sz w:val="16"/>
                <w:szCs w:val="16"/>
                <w:lang w:eastAsia="ru-RU"/>
              </w:rPr>
              <w:lastRenderedPageBreak/>
              <w:t>роликтері орналастырылған:</w:t>
            </w:r>
          </w:p>
          <w:p w:rsidR="0074713C" w:rsidRPr="00650EBB" w:rsidRDefault="0074713C" w:rsidP="0074713C">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1. Электрондық қызметтер;</w:t>
            </w:r>
          </w:p>
          <w:p w:rsidR="0074713C" w:rsidRPr="00650EBB" w:rsidRDefault="0074713C" w:rsidP="0074713C">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2. Электрондық коммерция;</w:t>
            </w:r>
          </w:p>
          <w:p w:rsidR="0074713C" w:rsidRPr="00650EBB" w:rsidRDefault="0074713C" w:rsidP="0074713C">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3. Негізгі сандық дағдылар;</w:t>
            </w:r>
          </w:p>
          <w:p w:rsidR="0074713C" w:rsidRPr="00650EBB" w:rsidRDefault="0074713C" w:rsidP="0074713C">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4. Ақпараттық қауіпсіздік;</w:t>
            </w:r>
          </w:p>
          <w:p w:rsidR="0074713C" w:rsidRPr="00650EBB" w:rsidRDefault="0074713C" w:rsidP="0074713C">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5. Ашық үкімет.</w:t>
            </w:r>
          </w:p>
          <w:p w:rsidR="0074713C" w:rsidRPr="00650EBB" w:rsidRDefault="0074713C" w:rsidP="0074713C">
            <w:pPr>
              <w:spacing w:after="0" w:line="240" w:lineRule="auto"/>
              <w:ind w:firstLine="94"/>
              <w:jc w:val="both"/>
              <w:rPr>
                <w:rFonts w:ascii="Times New Roman" w:hAnsi="Times New Roman"/>
                <w:bCs/>
                <w:sz w:val="16"/>
                <w:szCs w:val="16"/>
                <w:lang w:eastAsia="ru-RU"/>
              </w:rPr>
            </w:pPr>
            <w:r w:rsidRPr="00650EBB">
              <w:rPr>
                <w:rFonts w:ascii="Times New Roman" w:hAnsi="Times New Roman"/>
                <w:bCs/>
                <w:sz w:val="16"/>
                <w:szCs w:val="16"/>
                <w:lang w:eastAsia="ru-RU"/>
              </w:rPr>
              <w:t>Әрі қарай, жоғарыда аталған бейнелерді көруге ыңғайлы болу үшін барлық тілек білдірушілер үшін телеграмм-арна және Facebook ашылды.</w:t>
            </w:r>
          </w:p>
          <w:p w:rsidR="0074713C" w:rsidRPr="00650EBB" w:rsidRDefault="0074713C" w:rsidP="0074713C">
            <w:pPr>
              <w:pBdr>
                <w:bottom w:val="single" w:sz="4" w:space="31" w:color="FFFFFF"/>
              </w:pBdr>
              <w:spacing w:after="0" w:line="240" w:lineRule="auto"/>
              <w:ind w:firstLine="425"/>
              <w:jc w:val="both"/>
              <w:rPr>
                <w:rFonts w:ascii="Times New Roman" w:hAnsi="Times New Roman"/>
                <w:bCs/>
                <w:sz w:val="16"/>
                <w:szCs w:val="16"/>
                <w:lang w:eastAsia="ru-RU"/>
              </w:rPr>
            </w:pPr>
            <w:r w:rsidRPr="00650EBB">
              <w:rPr>
                <w:rFonts w:ascii="Times New Roman" w:hAnsi="Times New Roman"/>
                <w:bCs/>
                <w:sz w:val="16"/>
                <w:szCs w:val="16"/>
                <w:lang w:eastAsia="ru-RU"/>
              </w:rPr>
              <w:t>Бүгінгі таңда цифрлық сауаттылықтың базалық құзыреттілігі бойынша оқытылған халық саны – 292 489 (ОК БП интернет-ресурсында және жеделхаттар арнасында бейнероликтер арқылы) құрайды.</w:t>
            </w:r>
          </w:p>
          <w:p w:rsidR="0074713C" w:rsidRPr="00650EBB" w:rsidRDefault="0074713C" w:rsidP="0021094B">
            <w:pPr>
              <w:pBdr>
                <w:bottom w:val="single" w:sz="4" w:space="31" w:color="FFFFFF"/>
              </w:pBdr>
              <w:spacing w:after="0" w:line="240" w:lineRule="auto"/>
              <w:ind w:firstLine="425"/>
              <w:jc w:val="both"/>
              <w:rPr>
                <w:rFonts w:ascii="Times New Roman" w:hAnsi="Times New Roman"/>
                <w:bCs/>
                <w:color w:val="000000" w:themeColor="text1"/>
                <w:sz w:val="16"/>
                <w:szCs w:val="16"/>
                <w:lang w:val="kk-KZ" w:eastAsia="ru-RU"/>
              </w:rPr>
            </w:pPr>
            <w:r w:rsidRPr="00650EBB">
              <w:rPr>
                <w:rFonts w:ascii="Times New Roman" w:hAnsi="Times New Roman"/>
                <w:bCs/>
                <w:color w:val="000000" w:themeColor="text1"/>
                <w:sz w:val="16"/>
                <w:szCs w:val="16"/>
                <w:lang w:val="kk-KZ" w:eastAsia="ru-RU"/>
              </w:rPr>
              <w:t xml:space="preserve">10.03.2020-16.03.2020 аралығында Эразмус hiedtec бағдарламасы бойынша </w:t>
            </w:r>
            <w:r w:rsidR="00FF778E" w:rsidRPr="00650EBB">
              <w:rPr>
                <w:rFonts w:ascii="Times New Roman" w:hAnsi="Times New Roman"/>
                <w:bCs/>
                <w:color w:val="000000" w:themeColor="text1"/>
                <w:sz w:val="16"/>
                <w:szCs w:val="16"/>
                <w:lang w:val="kk-KZ" w:eastAsia="ru-RU"/>
              </w:rPr>
              <w:t>«</w:t>
            </w:r>
            <w:r w:rsidRPr="00650EBB">
              <w:rPr>
                <w:rFonts w:ascii="Times New Roman" w:hAnsi="Times New Roman"/>
                <w:bCs/>
                <w:color w:val="000000" w:themeColor="text1"/>
                <w:sz w:val="16"/>
                <w:szCs w:val="16"/>
                <w:lang w:val="kk-KZ" w:eastAsia="ru-RU"/>
              </w:rPr>
              <w:t>АТУ</w:t>
            </w:r>
            <w:r w:rsidR="00FF778E" w:rsidRPr="00650EBB">
              <w:rPr>
                <w:rFonts w:ascii="Times New Roman" w:hAnsi="Times New Roman"/>
                <w:bCs/>
                <w:color w:val="000000" w:themeColor="text1"/>
                <w:sz w:val="16"/>
                <w:szCs w:val="16"/>
                <w:lang w:val="kk-KZ" w:eastAsia="ru-RU"/>
              </w:rPr>
              <w:t>»</w:t>
            </w:r>
            <w:r w:rsidRPr="00650EBB">
              <w:rPr>
                <w:rFonts w:ascii="Times New Roman" w:hAnsi="Times New Roman"/>
                <w:bCs/>
                <w:color w:val="000000" w:themeColor="text1"/>
                <w:sz w:val="16"/>
                <w:szCs w:val="16"/>
                <w:lang w:val="kk-KZ" w:eastAsia="ru-RU"/>
              </w:rPr>
              <w:t xml:space="preserve"> Ақ оқытушыларынан 19 жаттықтырушы дайындалды, олардың 5-і Коимбра (Португалия) университетінің оқытушыларының қатысуымен онлайн режимінде. АТУ оқытушыларына инновациялық цифрлық технологиялар мен дидактикалық модельдерді оқу үдерісінде қолдану, цифрлық білім беру ресурстарын және электрондық онлайн курстарды әзірлеу бойынша 5 курс (348 тыңдаушы) біліктілікті арттыру және оқыту семинарлары (тізім қоса беріледі) өткізілді.</w:t>
            </w:r>
          </w:p>
          <w:p w:rsidR="0074713C" w:rsidRPr="00650EBB" w:rsidRDefault="0074713C" w:rsidP="0074713C">
            <w:pPr>
              <w:pBdr>
                <w:bottom w:val="single" w:sz="4" w:space="31" w:color="FFFFFF"/>
              </w:pBdr>
              <w:spacing w:after="0" w:line="240" w:lineRule="auto"/>
              <w:ind w:firstLine="425"/>
              <w:jc w:val="both"/>
              <w:rPr>
                <w:rFonts w:ascii="Times New Roman" w:hAnsi="Times New Roman"/>
                <w:color w:val="000000" w:themeColor="text1"/>
                <w:sz w:val="16"/>
                <w:szCs w:val="16"/>
                <w:lang w:val="kk-KZ" w:eastAsia="ru-RU"/>
              </w:rPr>
            </w:pPr>
            <w:r w:rsidRPr="00650EBB">
              <w:rPr>
                <w:rFonts w:ascii="Times New Roman" w:hAnsi="Times New Roman"/>
                <w:color w:val="000000" w:themeColor="text1"/>
                <w:sz w:val="16"/>
                <w:szCs w:val="16"/>
                <w:lang w:val="kk-KZ" w:eastAsia="ru-RU"/>
              </w:rPr>
              <w:t>Мәселен, ШҚО бойынша 2020 жылдың қорытындысы бойынша Шығыс Қазақстан облысының тұрғындары арасындағы цифрлық сауаттылық деңгейі 82,5%-ды құрады, КВИ пандемиясына байланысты оқыту 2020 жылы digitalkz.kz порталы арқылы онлайн жүргізілді.</w:t>
            </w:r>
          </w:p>
          <w:p w:rsidR="0074713C" w:rsidRPr="00650EBB" w:rsidRDefault="0074713C" w:rsidP="0074713C">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Ақтөбе облысы бойынша елімізде қалыптасқан жағдайға байланысты, азаматтарды цифрлық сауаттылыққа онлайн платформа арқылы оқыту мақсатында https://digitalkz.kz 12 216 тұрғын оқытылды. Облыс тұрғындарының цифрлық сауаттылық деңгейінің артуы облыс тұрғындарының үйден шықпай-ақ электрондық мемлекеттік қызметтерді алуына мүмкіндік береді.</w:t>
            </w:r>
          </w:p>
          <w:p w:rsidR="0074713C" w:rsidRPr="00650EBB" w:rsidRDefault="0074713C" w:rsidP="0074713C">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 xml:space="preserve">Түркістан облысы бойынша 251 педагог цифрлық сауаттылық бойынша дайындық курстарынан өтті. Сондай-ақ, цифрлық сауаттылықты арттыру </w:t>
            </w:r>
            <w:r w:rsidRPr="00650EBB">
              <w:rPr>
                <w:rFonts w:ascii="Times New Roman" w:hAnsi="Times New Roman"/>
                <w:color w:val="000000"/>
                <w:sz w:val="16"/>
                <w:szCs w:val="16"/>
                <w:lang w:val="kk-KZ" w:eastAsia="ru-RU"/>
              </w:rPr>
              <w:lastRenderedPageBreak/>
              <w:t>курстарынан 58 435 адам өтті.</w:t>
            </w:r>
          </w:p>
          <w:p w:rsidR="0074713C" w:rsidRPr="00650EBB" w:rsidRDefault="0074713C" w:rsidP="0074713C">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БҚО бойынша цифрлық сауаттылық негіздеріне оқытуды жүргізу шеңберінде түсіндіру жұмыстары жүргізілді, оның ішінде ресми сайттарда, аудандар мен қала әкімдіктерінің әлеуметтік желілеріндегі ресми парақшаларда, сондай-ақ жергілікті баспа басылымдарында жарнамалық бейнероликтер, қала көшелерінде жарнамалық баннерлер орнатылды</w:t>
            </w:r>
          </w:p>
          <w:p w:rsidR="0074713C" w:rsidRPr="00650EBB" w:rsidRDefault="0074713C" w:rsidP="0074713C">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650EBB">
              <w:rPr>
                <w:rFonts w:ascii="Times New Roman" w:hAnsi="Times New Roman"/>
                <w:color w:val="000000"/>
                <w:sz w:val="16"/>
                <w:szCs w:val="16"/>
                <w:lang w:val="kk-KZ" w:eastAsia="ru-RU"/>
              </w:rPr>
              <w:t>Қызылорда облысы бойынша 2020 жылдың қаңтар-мамыр айлары аралығында оффлайн режимде 4031 Адам, маусым-желтоқсан айларында 11314 адам онлайн режимде оқытылды. Жалпы, халықтың цифрлық сауаттылығын арттыру жөніндегі жұмыстардың нәтижесінде 15345 адам оқытылды. 2020 жылы Қызылорда облысы бойынша 15345 адам оқытылды.</w:t>
            </w:r>
          </w:p>
          <w:p w:rsidR="0029762E" w:rsidRPr="00650EBB" w:rsidRDefault="0074713C" w:rsidP="00FF778E">
            <w:pPr>
              <w:pBdr>
                <w:bottom w:val="single" w:sz="4" w:space="31" w:color="FFFFFF"/>
              </w:pBdr>
              <w:spacing w:after="0" w:line="240" w:lineRule="auto"/>
              <w:ind w:firstLine="425"/>
              <w:jc w:val="both"/>
              <w:rPr>
                <w:rFonts w:ascii="Times New Roman" w:hAnsi="Times New Roman"/>
                <w:sz w:val="16"/>
                <w:szCs w:val="16"/>
                <w:lang w:val="kk-KZ" w:eastAsia="ru-RU"/>
              </w:rPr>
            </w:pPr>
            <w:r w:rsidRPr="00650EBB">
              <w:rPr>
                <w:rFonts w:ascii="Times New Roman" w:hAnsi="Times New Roman"/>
                <w:bCs/>
                <w:color w:val="000000"/>
                <w:sz w:val="16"/>
                <w:szCs w:val="16"/>
                <w:lang w:val="kk-KZ" w:eastAsia="ru-RU"/>
              </w:rPr>
              <w:t xml:space="preserve">Қарағанды облысы бойынша есептік кезеңде IT бағытта келесі курстар өткізілді: </w:t>
            </w:r>
            <w:r w:rsidR="00FF778E" w:rsidRPr="00650EBB">
              <w:rPr>
                <w:rFonts w:ascii="Times New Roman" w:hAnsi="Times New Roman"/>
                <w:bCs/>
                <w:color w:val="000000"/>
                <w:sz w:val="16"/>
                <w:szCs w:val="16"/>
                <w:lang w:val="kk-KZ" w:eastAsia="ru-RU"/>
              </w:rPr>
              <w:t>«Ж</w:t>
            </w:r>
            <w:r w:rsidRPr="00650EBB">
              <w:rPr>
                <w:rFonts w:ascii="Times New Roman" w:hAnsi="Times New Roman"/>
                <w:bCs/>
                <w:color w:val="000000"/>
                <w:sz w:val="16"/>
                <w:szCs w:val="16"/>
                <w:lang w:val="kk-KZ" w:eastAsia="ru-RU"/>
              </w:rPr>
              <w:t>асанды интеллект</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 xml:space="preserve"> - 30 мұғалім; </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Python негіздері</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 xml:space="preserve"> - 35 мұғалім оқытылды; </w:t>
            </w:r>
            <w:r w:rsidR="00FF778E" w:rsidRPr="00650EBB">
              <w:rPr>
                <w:rFonts w:ascii="Times New Roman" w:hAnsi="Times New Roman"/>
                <w:bCs/>
                <w:color w:val="000000"/>
                <w:sz w:val="16"/>
                <w:szCs w:val="16"/>
                <w:lang w:val="kk-KZ" w:eastAsia="ru-RU"/>
              </w:rPr>
              <w:t>«Б</w:t>
            </w:r>
            <w:r w:rsidRPr="00650EBB">
              <w:rPr>
                <w:rFonts w:ascii="Times New Roman" w:hAnsi="Times New Roman"/>
                <w:bCs/>
                <w:color w:val="000000"/>
                <w:sz w:val="16"/>
                <w:szCs w:val="16"/>
                <w:lang w:val="kk-KZ" w:eastAsia="ru-RU"/>
              </w:rPr>
              <w:t>ейнемонтаж негіздерін зерделеу</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 xml:space="preserve"> – 70 мұғалім оқытылды; </w:t>
            </w:r>
            <w:r w:rsidR="00FF778E" w:rsidRPr="00650EBB">
              <w:rPr>
                <w:rFonts w:ascii="Times New Roman" w:hAnsi="Times New Roman"/>
                <w:bCs/>
                <w:color w:val="000000"/>
                <w:sz w:val="16"/>
                <w:szCs w:val="16"/>
                <w:lang w:val="kk-KZ" w:eastAsia="ru-RU"/>
              </w:rPr>
              <w:t>«Л</w:t>
            </w:r>
            <w:r w:rsidRPr="00650EBB">
              <w:rPr>
                <w:rFonts w:ascii="Times New Roman" w:hAnsi="Times New Roman"/>
                <w:bCs/>
                <w:color w:val="000000"/>
                <w:sz w:val="16"/>
                <w:szCs w:val="16"/>
                <w:lang w:val="kk-KZ" w:eastAsia="ru-RU"/>
              </w:rPr>
              <w:t>окальдық желілер негіздері</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 xml:space="preserve"> - 15 инженер оқытылды; "Веб дизайн" - 100 мұғалім; </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Big date</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 xml:space="preserve"> - 30 мұғалім; </w:t>
            </w:r>
            <w:r w:rsidR="00FF778E" w:rsidRPr="00650EBB">
              <w:rPr>
                <w:rFonts w:ascii="Times New Roman" w:hAnsi="Times New Roman"/>
                <w:bCs/>
                <w:color w:val="000000"/>
                <w:sz w:val="16"/>
                <w:szCs w:val="16"/>
                <w:lang w:val="kk-KZ" w:eastAsia="ru-RU"/>
              </w:rPr>
              <w:t>«Ж</w:t>
            </w:r>
            <w:r w:rsidRPr="00650EBB">
              <w:rPr>
                <w:rFonts w:ascii="Times New Roman" w:hAnsi="Times New Roman"/>
                <w:bCs/>
                <w:color w:val="000000"/>
                <w:sz w:val="16"/>
                <w:szCs w:val="16"/>
                <w:lang w:val="kk-KZ" w:eastAsia="ru-RU"/>
              </w:rPr>
              <w:t>ас мамандарға арналған Python</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 xml:space="preserve"> - 35 мұғалім. </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Білімал</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 xml:space="preserve"> және </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Дарын онлайн</w:t>
            </w:r>
            <w:r w:rsidR="00FF778E" w:rsidRPr="00650EBB">
              <w:rPr>
                <w:rFonts w:ascii="Times New Roman" w:hAnsi="Times New Roman"/>
                <w:bCs/>
                <w:color w:val="000000"/>
                <w:sz w:val="16"/>
                <w:szCs w:val="16"/>
                <w:lang w:val="kk-KZ" w:eastAsia="ru-RU"/>
              </w:rPr>
              <w:t>»</w:t>
            </w:r>
            <w:r w:rsidRPr="00650EBB">
              <w:rPr>
                <w:rFonts w:ascii="Times New Roman" w:hAnsi="Times New Roman"/>
                <w:bCs/>
                <w:color w:val="000000"/>
                <w:sz w:val="16"/>
                <w:szCs w:val="16"/>
                <w:lang w:val="kk-KZ" w:eastAsia="ru-RU"/>
              </w:rPr>
              <w:t xml:space="preserve"> платформасында қашықтықтан оқыту жүйесін пайдалану бойынша оқыту-облыстың 18 000 мұғалімі.</w:t>
            </w:r>
          </w:p>
        </w:tc>
      </w:tr>
      <w:tr w:rsidR="0029762E"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94</w:t>
            </w:r>
          </w:p>
        </w:tc>
        <w:tc>
          <w:tcPr>
            <w:tcW w:w="2535"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rPr>
                <w:rFonts w:ascii="Times New Roman CYR" w:hAnsi="Times New Roman CYR"/>
                <w:sz w:val="16"/>
                <w:szCs w:val="16"/>
              </w:rPr>
            </w:pPr>
            <w:r w:rsidRPr="00650EBB">
              <w:rPr>
                <w:rFonts w:ascii="Times New Roman CYR" w:hAnsi="Times New Roman CYR"/>
                <w:sz w:val="16"/>
                <w:szCs w:val="16"/>
              </w:rPr>
              <w:t>ШОБ өкілдері үшін негізгі және практикалық цифрлық дағдыларды оқыту курстарын өткізу</w:t>
            </w:r>
          </w:p>
          <w:p w:rsidR="0029762E" w:rsidRPr="00650EBB" w:rsidRDefault="0029762E" w:rsidP="0021094B">
            <w:pPr>
              <w:spacing w:after="0" w:line="240" w:lineRule="auto"/>
              <w:rPr>
                <w:rFonts w:ascii="Times New Roman" w:hAnsi="Times New Roman"/>
                <w:sz w:val="16"/>
                <w:szCs w:val="16"/>
              </w:rPr>
            </w:pPr>
          </w:p>
        </w:tc>
        <w:tc>
          <w:tcPr>
            <w:tcW w:w="446" w:type="dxa"/>
            <w:tcBorders>
              <w:top w:val="nil"/>
              <w:left w:val="nil"/>
              <w:bottom w:val="single" w:sz="4" w:space="0" w:color="auto"/>
              <w:right w:val="single" w:sz="4" w:space="0" w:color="auto"/>
            </w:tcBorders>
            <w:shd w:val="clear" w:color="auto" w:fill="auto"/>
          </w:tcPr>
          <w:p w:rsidR="0029762E"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мың теңге</w:t>
            </w:r>
          </w:p>
        </w:tc>
        <w:tc>
          <w:tcPr>
            <w:tcW w:w="1055" w:type="dxa"/>
            <w:tcBorders>
              <w:top w:val="nil"/>
              <w:left w:val="nil"/>
              <w:bottom w:val="single" w:sz="4" w:space="0" w:color="auto"/>
              <w:right w:val="single" w:sz="4" w:space="0" w:color="auto"/>
            </w:tcBorders>
            <w:shd w:val="clear" w:color="auto" w:fill="auto"/>
          </w:tcPr>
          <w:p w:rsidR="0029762E"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ҰЭМ, ЦДИАӨМ, </w:t>
            </w:r>
            <w:r w:rsidRPr="00650EBB">
              <w:rPr>
                <w:sz w:val="16"/>
                <w:szCs w:val="16"/>
              </w:rPr>
              <w:t>«</w:t>
            </w:r>
            <w:r w:rsidRPr="00650EBB">
              <w:rPr>
                <w:rFonts w:ascii="Times New Roman CYR" w:hAnsi="Times New Roman CYR"/>
                <w:sz w:val="16"/>
                <w:szCs w:val="16"/>
              </w:rPr>
              <w:t>Атамекен</w:t>
            </w:r>
            <w:r w:rsidRPr="00650EBB">
              <w:rPr>
                <w:sz w:val="16"/>
                <w:szCs w:val="16"/>
              </w:rPr>
              <w:t xml:space="preserve">» </w:t>
            </w:r>
            <w:r w:rsidRPr="00650EBB">
              <w:rPr>
                <w:rFonts w:ascii="Times New Roman CYR" w:hAnsi="Times New Roman CYR"/>
                <w:sz w:val="16"/>
                <w:szCs w:val="16"/>
              </w:rPr>
              <w:t xml:space="preserve">ҚР ҰКП (келісу бойынша) </w:t>
            </w:r>
          </w:p>
        </w:tc>
        <w:tc>
          <w:tcPr>
            <w:tcW w:w="663"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0</w:t>
            </w:r>
          </w:p>
        </w:tc>
        <w:tc>
          <w:tcPr>
            <w:tcW w:w="648" w:type="dxa"/>
            <w:gridSpan w:val="2"/>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0</w:t>
            </w:r>
          </w:p>
        </w:tc>
        <w:tc>
          <w:tcPr>
            <w:tcW w:w="576"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0</w:t>
            </w:r>
          </w:p>
        </w:tc>
        <w:tc>
          <w:tcPr>
            <w:tcW w:w="667"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200</w:t>
            </w:r>
          </w:p>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000</w:t>
            </w:r>
          </w:p>
        </w:tc>
        <w:tc>
          <w:tcPr>
            <w:tcW w:w="557"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200</w:t>
            </w:r>
          </w:p>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000</w:t>
            </w:r>
          </w:p>
        </w:tc>
        <w:tc>
          <w:tcPr>
            <w:tcW w:w="812"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200</w:t>
            </w:r>
          </w:p>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000</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 xml:space="preserve">322 </w:t>
            </w:r>
          </w:p>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color w:val="000000"/>
                <w:sz w:val="16"/>
                <w:szCs w:val="16"/>
              </w:rPr>
              <w:t>500</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color w:val="000000"/>
                <w:sz w:val="16"/>
                <w:szCs w:val="16"/>
              </w:rPr>
            </w:pPr>
            <w:r w:rsidRPr="00650EBB">
              <w:rPr>
                <w:rFonts w:ascii="Times New Roman" w:hAnsi="Times New Roman"/>
                <w:color w:val="000000"/>
                <w:sz w:val="16"/>
                <w:szCs w:val="16"/>
              </w:rPr>
              <w:t xml:space="preserve">322 </w:t>
            </w:r>
          </w:p>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color w:val="000000"/>
                <w:sz w:val="16"/>
                <w:szCs w:val="16"/>
              </w:rPr>
              <w:t>500</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color w:val="000000"/>
                <w:sz w:val="16"/>
                <w:szCs w:val="16"/>
              </w:rPr>
              <w:t>122500</w:t>
            </w:r>
          </w:p>
        </w:tc>
        <w:tc>
          <w:tcPr>
            <w:tcW w:w="827"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jc w:val="center"/>
              <w:rPr>
                <w:rFonts w:ascii="Times New Roman" w:hAnsi="Times New Roman"/>
                <w:sz w:val="16"/>
                <w:szCs w:val="16"/>
              </w:rPr>
            </w:pPr>
            <w:r w:rsidRPr="00650EBB">
              <w:rPr>
                <w:rFonts w:ascii="Times New Roman" w:hAnsi="Times New Roman"/>
                <w:sz w:val="16"/>
                <w:szCs w:val="16"/>
              </w:rPr>
              <w:t>РБ</w:t>
            </w:r>
          </w:p>
        </w:tc>
        <w:tc>
          <w:tcPr>
            <w:tcW w:w="725" w:type="dxa"/>
            <w:tcBorders>
              <w:top w:val="nil"/>
              <w:left w:val="nil"/>
              <w:bottom w:val="single" w:sz="4" w:space="0" w:color="auto"/>
              <w:right w:val="single" w:sz="4" w:space="0" w:color="auto"/>
            </w:tcBorders>
            <w:shd w:val="clear" w:color="auto" w:fill="auto"/>
          </w:tcPr>
          <w:p w:rsidR="0029762E" w:rsidRPr="00650EBB" w:rsidRDefault="00003D5C" w:rsidP="0021094B">
            <w:pPr>
              <w:spacing w:after="0" w:line="240" w:lineRule="auto"/>
              <w:jc w:val="center"/>
              <w:rPr>
                <w:rFonts w:ascii="Times New Roman" w:hAnsi="Times New Roman"/>
                <w:sz w:val="16"/>
                <w:szCs w:val="16"/>
              </w:rPr>
            </w:pPr>
            <w:r w:rsidRPr="00650EBB">
              <w:rPr>
                <w:rFonts w:ascii="Times New Roman" w:hAnsi="Times New Roman"/>
                <w:sz w:val="16"/>
                <w:szCs w:val="16"/>
              </w:rPr>
              <w:t>087 бағдарламасы</w:t>
            </w:r>
          </w:p>
        </w:tc>
        <w:tc>
          <w:tcPr>
            <w:tcW w:w="3093" w:type="dxa"/>
            <w:tcBorders>
              <w:top w:val="nil"/>
              <w:left w:val="nil"/>
              <w:bottom w:val="single" w:sz="4" w:space="0" w:color="auto"/>
              <w:right w:val="single" w:sz="4" w:space="0" w:color="auto"/>
            </w:tcBorders>
            <w:shd w:val="clear" w:color="auto" w:fill="auto"/>
          </w:tcPr>
          <w:p w:rsidR="0029762E" w:rsidRPr="00650EBB" w:rsidRDefault="0029762E" w:rsidP="0021094B">
            <w:pPr>
              <w:spacing w:after="0" w:line="240" w:lineRule="auto"/>
              <w:ind w:firstLine="94"/>
              <w:jc w:val="both"/>
              <w:rPr>
                <w:rFonts w:ascii="Times New Roman" w:hAnsi="Times New Roman"/>
                <w:b/>
                <w:sz w:val="16"/>
                <w:szCs w:val="16"/>
              </w:rPr>
            </w:pPr>
            <w:r w:rsidRPr="00650EBB">
              <w:rPr>
                <w:rFonts w:ascii="Times New Roman" w:hAnsi="Times New Roman"/>
                <w:b/>
                <w:sz w:val="16"/>
                <w:szCs w:val="16"/>
              </w:rPr>
              <w:t>Орындалды.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Кәсіпкерлік қызметті жүргізу негіздеріне қысқа мерзімді оқыту шеңберінде («Бизнес-кеңесші») 16 959 тыңдаушы оқытылды (жылдық жоспар 41,3% - ға асыра орындалды).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Кәсіпкерлік қызметті дамытудың функционалдық бағыттары («Бизнес-өсу») бойынша бес күндік оқыту шеңберінде 2000 (екі мың) ШОБ субъектілерінің жоспарымен 2 228 субъект оқытылды.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 xml:space="preserve">Тәлімгерлік қағидаттарын қолдана отырып, жобалық оқыту бойынша (нүктелік жоба бойынша) 1 158 адам оқытылды, жоспар бойынша кемінде </w:t>
            </w:r>
            <w:r w:rsidRPr="00650EBB">
              <w:rPr>
                <w:rFonts w:ascii="Times New Roman" w:hAnsi="Times New Roman"/>
                <w:sz w:val="16"/>
                <w:szCs w:val="16"/>
              </w:rPr>
              <w:lastRenderedPageBreak/>
              <w:t>1000 адам және кемінде 200 іске асырылған жоба болған кезде жалпы сомасы 1 913,2 млн.теңгеге 264 жобаны іске асырды.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2019 жылдың қорытындысы бойынша «Бизнес-мектеп» компоненті аясында 26 411 тыңдаушы оқытылды.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Кәсіпкерлік қызметті жүргізу негіздеріне қысқа мерзімді оқыту шеңберінде («Бизнес-кеңесші») жоспар бойынша жылына кемінде 12 000 адам оқытылуы тиіс. Жылдық жоспар 173,7% орындалды, яғни 20 843 тыңдаушы оқытылды.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Бес күндік оқыту шеңберінде кәсіпкерлік қызметті дамытудың функционалдық бағыттары («Бизнес-өсу») бойынша 2000 (екі мың) ШОБ субъектілерінің жоспарымен 3 038 субъект оқытылды. Жылдық жоспар 151,9% орындалды.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Тәлімгерлік қағидаттарын қолдана отырып, жобалық оқыту бойынша (нүктелік жоба бойынша) жоспар бойынша кемінде 1000 адам 2 530 адам оқытылды. Жылдық жоспар 253% орындалды.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«Бизнестің жол картасы - 2025» бизнесті қолдау мен дамытудың мемлекеттік бағдарламасының (бұдан әрі – БЖК-2025) кәсіпкерлік әлеуетті күшейту жөніндегі төртінші бағыты шеңберінде бизнесті жүргізу дағдыларына үйрету және әлеуетті және ісін жаңа бастаған кәсіпкерлерді консультациялық сүйемелдеу бойынша жобалар кешені іске асырылуда. Сонымен қатар, кәсіпкерлердің құзыреттілігін арттыру мақсатында «Бизнес-мектеп» құралы іске асырылуда, оның шеңберінде кәсіпкерлік қызметті дамытудың функционалдық бағыттары бойынша, оның ішінде цифрлық сауаттылықты арттыру (ресурстарды басқару, өзіндік құнды төмендету және өнім сапасын арттыру, жұмыс процестерін қалай басқару және адами факторды барынша азайту) бойынша курстардан өтуге болады.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2021 жылғы 1 қаңтардағы жағдай бойынша «Бизнес - мектеп« құралы шеңберінде 13 815 ісін жаңа бастаған және жұмыс істеп жүрген кәсіпкерлер оқудан өтті (іске асыру сәтінен бастап 211 356).</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 xml:space="preserve">Бұдан басқа, Қазақстан Республикасы Үкіметінің 2020 жылғы 20 мамырдағы № </w:t>
            </w:r>
            <w:r w:rsidRPr="00650EBB">
              <w:rPr>
                <w:rFonts w:ascii="Times New Roman" w:hAnsi="Times New Roman"/>
                <w:sz w:val="16"/>
                <w:szCs w:val="16"/>
              </w:rPr>
              <w:lastRenderedPageBreak/>
              <w:t>307 қаулысымен бекітілген 2020 жылдың соңына дейін экономикалық өсуді қалпына келтіру жөніндегі Кешенді жоспардың 69-тармағын орындау мақсатында «БЖК-2025» шеңберінде қаржылық емес қолдау шараларын жетілдіруді көздейтін Қазақстан Республикасы Үкіметінің 2020 жылғы 30 шілдедегі № 491 Қаулысы қабылданды.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Сондай-ақ «БЖК-2025» шеңберінде шағын, оның ішінде микрокәсіпкерлік субъектілерін жеңілдікпен кредиттеу шеңберінде кәсіпкерлерді атаулы оқыту« жаңа құралын іске қосу онлайн оқытудың жаңа нысандарын енгізуді көздейді және қаржылық емес қолдаудың 2 құралын («Бизнес-мектеп», «Аға сеньорлар») қоспайды.</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«Бизнес-мектеп» құралы шеңберінде 087 «БЖК-2025» шеңберінде іс-шараларды және 100 «кәсіпкерлік әлеуетті сауықтыру және күшейту» кіші бағдарламасының «басым жобаларды кредиттеу тетігі» бюджеттік бағдарламасы бойынша 2021 жылға 322 500 мың теңге мөлшерінде қаражат көзделген.</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Коронавирус пандемиясына және «Бизнес-мектеп» құралы шеңберінде оқыту форматын оффлайн-онлайн режиміне көшіруге байланысты 200 млн.теңге мөлшеріндегі сома азайтуға берілді.</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2020 жылдың қорытындысы бойынша «Бизнес-мектеп» құралы шеңберінде 13 815 ісін жаңа бастаған және жұмыс істеп жүрген кәсіпкерлер оқудан өтті және 122 500 мың теңге мөлшерінде қаражат игерілді.</w:t>
            </w:r>
          </w:p>
          <w:p w:rsidR="0029762E" w:rsidRPr="00650EBB" w:rsidRDefault="0029762E" w:rsidP="0021094B">
            <w:pPr>
              <w:spacing w:after="0" w:line="240" w:lineRule="auto"/>
              <w:jc w:val="both"/>
              <w:rPr>
                <w:rFonts w:ascii="Times New Roman" w:hAnsi="Times New Roman"/>
                <w:sz w:val="16"/>
                <w:szCs w:val="16"/>
              </w:rPr>
            </w:pPr>
            <w:r w:rsidRPr="00650EBB">
              <w:rPr>
                <w:rFonts w:ascii="Times New Roman" w:hAnsi="Times New Roman"/>
                <w:sz w:val="16"/>
                <w:szCs w:val="16"/>
              </w:rPr>
              <w:t>«Атамекен» ҰКП ақпараты бойынша, 2019 жылы «Бизнес-мектеп» құралын іске асыру тиімділігі мониторингінің қорытындысы бойынша оқытудан өткен 26 411 тыңдаушының 2 507-сі 7,1 млрд. теңге сомасында қаржыландыруды тарту арқылы өз жобаларын іске асырды</w:t>
            </w:r>
            <w:r w:rsidRPr="00650EBB">
              <w:rPr>
                <w:rFonts w:ascii="Times New Roman" w:hAnsi="Times New Roman"/>
                <w:b/>
                <w:sz w:val="16"/>
                <w:szCs w:val="16"/>
              </w:rPr>
              <w:t>.</w:t>
            </w:r>
          </w:p>
        </w:tc>
      </w:tr>
      <w:tr w:rsidR="0029762E"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95</w:t>
            </w:r>
          </w:p>
        </w:tc>
        <w:tc>
          <w:tcPr>
            <w:tcW w:w="253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rFonts w:ascii="Times New Roman" w:hAnsi="Times New Roman"/>
                <w:sz w:val="16"/>
                <w:szCs w:val="16"/>
              </w:rPr>
            </w:pPr>
            <w:r w:rsidRPr="00650EBB">
              <w:rPr>
                <w:rFonts w:ascii="Times New Roman CYR" w:hAnsi="Times New Roman CYR"/>
                <w:sz w:val="16"/>
                <w:szCs w:val="16"/>
              </w:rPr>
              <w:t>Ашық білімнің ұлттық платформасын құру</w:t>
            </w:r>
          </w:p>
          <w:p w:rsidR="0029762E" w:rsidRPr="00650EBB" w:rsidRDefault="0029762E" w:rsidP="00C94274">
            <w:pPr>
              <w:spacing w:after="0" w:line="240" w:lineRule="auto"/>
              <w:rPr>
                <w:rFonts w:ascii="Times New Roman" w:hAnsi="Times New Roman"/>
                <w:sz w:val="16"/>
                <w:szCs w:val="16"/>
              </w:rPr>
            </w:pPr>
          </w:p>
        </w:tc>
        <w:tc>
          <w:tcPr>
            <w:tcW w:w="446"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БҒМ, </w:t>
            </w:r>
            <w:r w:rsidRPr="00650EBB">
              <w:rPr>
                <w:sz w:val="16"/>
                <w:szCs w:val="16"/>
              </w:rPr>
              <w:t>«</w:t>
            </w:r>
            <w:r w:rsidRPr="00650EBB">
              <w:rPr>
                <w:rFonts w:ascii="Times New Roman CYR" w:hAnsi="Times New Roman CYR"/>
                <w:sz w:val="16"/>
                <w:szCs w:val="16"/>
              </w:rPr>
              <w:t>Қазақстан Республикасының жоғары оқу орындарының қауымдастығы</w:t>
            </w:r>
            <w:r w:rsidRPr="00650EBB">
              <w:rPr>
                <w:sz w:val="16"/>
                <w:szCs w:val="16"/>
              </w:rPr>
              <w:t xml:space="preserve">» </w:t>
            </w:r>
            <w:r w:rsidRPr="00650EBB">
              <w:rPr>
                <w:rFonts w:ascii="Times New Roman CYR" w:hAnsi="Times New Roman CYR"/>
                <w:sz w:val="16"/>
                <w:szCs w:val="16"/>
              </w:rPr>
              <w:t xml:space="preserve">ЗТБ (келісу бойынша), </w:t>
            </w:r>
            <w:r w:rsidRPr="00650EBB">
              <w:rPr>
                <w:sz w:val="16"/>
                <w:szCs w:val="16"/>
              </w:rPr>
              <w:t>«</w:t>
            </w:r>
            <w:r w:rsidRPr="00650EBB">
              <w:rPr>
                <w:rFonts w:ascii="Times New Roman CYR" w:hAnsi="Times New Roman CYR"/>
                <w:sz w:val="16"/>
                <w:szCs w:val="16"/>
              </w:rPr>
              <w:t>Назарбаев Университеті</w:t>
            </w:r>
            <w:r w:rsidRPr="00650EBB">
              <w:rPr>
                <w:sz w:val="16"/>
                <w:szCs w:val="16"/>
              </w:rPr>
              <w:t xml:space="preserve">» </w:t>
            </w:r>
            <w:r w:rsidRPr="00650EBB">
              <w:rPr>
                <w:rFonts w:ascii="Times New Roman CYR" w:hAnsi="Times New Roman CYR"/>
                <w:sz w:val="16"/>
                <w:szCs w:val="16"/>
              </w:rPr>
              <w:t xml:space="preserve">ДБҰ </w:t>
            </w:r>
            <w:r w:rsidRPr="00650EBB">
              <w:rPr>
                <w:rFonts w:ascii="Times New Roman CYR" w:hAnsi="Times New Roman CYR"/>
                <w:sz w:val="16"/>
                <w:szCs w:val="16"/>
              </w:rPr>
              <w:lastRenderedPageBreak/>
              <w:t xml:space="preserve">(келісу бойынша) </w:t>
            </w:r>
          </w:p>
        </w:tc>
        <w:tc>
          <w:tcPr>
            <w:tcW w:w="663"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ЖАТ әзірлеу нәтижелері бойынша</w:t>
            </w:r>
          </w:p>
        </w:tc>
        <w:tc>
          <w:tcPr>
            <w:tcW w:w="648" w:type="dxa"/>
            <w:gridSpan w:val="2"/>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0</w:t>
            </w:r>
          </w:p>
        </w:tc>
        <w:tc>
          <w:tcPr>
            <w:tcW w:w="576"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0</w:t>
            </w:r>
          </w:p>
        </w:tc>
        <w:tc>
          <w:tcPr>
            <w:tcW w:w="6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0</w:t>
            </w:r>
          </w:p>
        </w:tc>
        <w:tc>
          <w:tcPr>
            <w:tcW w:w="55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0</w:t>
            </w:r>
          </w:p>
        </w:tc>
        <w:tc>
          <w:tcPr>
            <w:tcW w:w="812"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0</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0</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0</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0</w:t>
            </w:r>
          </w:p>
        </w:tc>
        <w:tc>
          <w:tcPr>
            <w:tcW w:w="82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РБ</w:t>
            </w:r>
          </w:p>
        </w:tc>
        <w:tc>
          <w:tcPr>
            <w:tcW w:w="72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103 </w:t>
            </w:r>
            <w:r w:rsidRPr="00650EBB">
              <w:rPr>
                <w:sz w:val="16"/>
                <w:szCs w:val="16"/>
              </w:rPr>
              <w:t>«</w:t>
            </w:r>
            <w:r w:rsidRPr="00650EBB">
              <w:rPr>
                <w:rFonts w:ascii="Times New Roman CYR" w:hAnsi="Times New Roman CYR"/>
                <w:sz w:val="16"/>
                <w:szCs w:val="16"/>
              </w:rPr>
              <w:t xml:space="preserve">Жоғары және жоғары оқу орнынан </w:t>
            </w:r>
            <w:r w:rsidRPr="00650EBB">
              <w:rPr>
                <w:rFonts w:ascii="Times New Roman CYR" w:hAnsi="Times New Roman CYR"/>
                <w:sz w:val="16"/>
                <w:szCs w:val="16"/>
              </w:rPr>
              <w:lastRenderedPageBreak/>
              <w:t>кейінгі білім беру саласындағы қамтамасыз ету әдіснамасы</w:t>
            </w:r>
            <w:r w:rsidRPr="00650EBB">
              <w:rPr>
                <w:sz w:val="16"/>
                <w:szCs w:val="16"/>
              </w:rPr>
              <w:t>»</w:t>
            </w:r>
          </w:p>
        </w:tc>
        <w:tc>
          <w:tcPr>
            <w:tcW w:w="3093"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both"/>
              <w:rPr>
                <w:rFonts w:ascii="Times New Roman" w:hAnsi="Times New Roman"/>
                <w:b/>
                <w:sz w:val="16"/>
                <w:szCs w:val="16"/>
              </w:rPr>
            </w:pPr>
            <w:r w:rsidRPr="00650EBB">
              <w:rPr>
                <w:rFonts w:ascii="Times New Roman" w:hAnsi="Times New Roman"/>
                <w:b/>
                <w:sz w:val="16"/>
                <w:szCs w:val="16"/>
              </w:rPr>
              <w:lastRenderedPageBreak/>
              <w:t>Орындалды (2020ж). Президент Әкімшілігінде 21.09.2020 жылғы №1-868-Д/12-2/6466 хатымен бақылаудан алынды</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2019 жылы Жастар жылының іс - шаралары шеңберінде OpenU жобасы-елдің жетекші жоғары оқу орындары мен оқытушыларының әрқайсысы үшін </w:t>
            </w:r>
            <w:r w:rsidRPr="00650EBB">
              <w:rPr>
                <w:rFonts w:ascii="Times New Roman" w:hAnsi="Times New Roman"/>
                <w:sz w:val="16"/>
                <w:szCs w:val="16"/>
              </w:rPr>
              <w:lastRenderedPageBreak/>
              <w:t>шектеусіз онлайн-курстарына тегін қол жеткізуді ұсынатын білім беру платформасы іске асырылды. Бүгін OpenU платформасына (openu.kz) барлық 119 ЖОО қосылды, 55 мыңға жуық пайдаланушы тіркелген.</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Бұл платформада философия, математика, бағдарламалау, Ақпараттық технологиялар және бизнес бойынша курстар қолжетімді, сондай-ақ «Жаңа гуманитарлық білім. Қазақ тіліндегі 100 жаңа оқулық».</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Жетекші қазақстандық және шетелдік ЖОО оқытушыларының онлайн-курстарына кіру тегін.</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Білім беру порталының міндеті-кез-келген білім алушыға жетекші профессорлар мен оқытушылардың курстарынан өту мүмкіндігін беру.</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Сондай-ақ, жоғары оқу орындарында халықаралық тәжірибе (Edx, Coursera, FutureLearn және т. б.) негізінде оқыту курсы сапасының жоғары деңгейін қамтамасыз ету үшін (әзірлеу, аккредиттеу, білімді бақылау және т. б.) жаппай ашық онлайн – курстар (бұдан әрі-ЖАОК) жүзеге асырылады moocs.kz) оқыту нәтижелерінің және білім алушының құзыреттілігінің сәйкестігіне бағалау жүргізе отырып жүргізіледі.</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Қазіргі уақытта 21 университет Әл-Фараби атындағы ҚазҰУ базасындағы консорциумға кіреді (open.kaznu.kz) осы платформаларда EDX, Coursera, FutureLearn және т. б. типі бойынша ЖАОК ілгерілету бойынша мыналар ұсынылады:</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Әлемнің 28 елінен 146 серіктестің қатысуымен 2000 курс. Барлық тілек білдірушілер, әсіресе жастар үшін онлайн-оқытудың жалпыұлттық платформасына сапалы толықтыру мен тегін қолжетімділікті қамтамасыз ету жөніндегі жол картасы бекітілді.</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Сонымен қатар, Қазақстан Республикасы Білім және ғылым министрлігі (бұдан әрі – министрлік) елдегі коронавирус пандемиясынан туындаған төтенше жағдайға жедел ден қою жөнінде шаралар қабылдады. Осылайша, Қашықтықтан оқытуға көшуге дайындық шеңберінде Министрлік «BTS Digital» ЖШС-мен ынтымақтастық туралы Меморандумға қол қойды.</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lastRenderedPageBreak/>
              <w:t>Меморандум аясында платформа іске асырылды online.edu.kz Dot үшін бейне сабақтарын орналастыру үшін. Видеохостингте online.edu.kz БҒМ дайындаған бейне сабақтар көрсетіліп, бейнематериалдар сақталады. Бүгінгі таңда платформада 1000-нан астам мұғалімдердің бейне сабақтары және теледидардан көрсету үшін түсірілген 6000-нан астам бейне сабақтар орналастырылған.</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Видеохостинг online.edu.kz пайдаланушыларға, мұғалімдерге және бейне дәрістер жасайтындардың барлығына бейнелерді сақтау және көрсету мүмкіндігін ұсынады. Мұғалімдер, оқушылар мен студенттер өздеріне ұнайтын сабақты немесе дәрісті достарымен және сыныптастарымен еркін бөлісе алады.</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ҚР ЕЖШС ұлттық мега-портал (Қазақстандық ашық білім беру порталы) ретінде іске асырылады EDU.MAIL.KZ – https://edu.mail.kz), аймақтық және мамандандырылған деңгейлердің көптеген микропорттарын біріктіреді. ҚР ҰҚБҰ, шын мәнінде, төмен деңгейдегі құрылымдық бір типті БҚҰ-дан тұратын біртекті ортаны білдіреді.</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Ұлттық бөлінген білім беру мега-порталы қазақстандық білім беру жүйесінде жинақталған ғылыми-әдістемелік, кадрлық және өндірістік әлеуетті, ақпараттық ресурстар мен технологияларды, қашықтықтан оқыту жүргізу тәжірибесін, мемлекеттік білім беру стандарттарының талаптары, оқу-әдістемелік және ақпараттық ресурстарға қойылатын жалпы педагогикалық, әдістемелік және техникалық талаптар негізінде білім беру жүйесінің қолданыстағы телекоммуникациялық инфрақұрылымы мен ұйымдық құрылымдарын интеграциялайтын болады, білім беру жүйесінің бірыңғай әмбебап ақпараттық-білім беру аспаптық ортасының талаптарын, тұтастай алғанда перспективалық білім беру жүйесін дамытуға арналған бюджеттік және бюджеттен тыс қаржыландыру көздерінің интеграциясын басшылыққа алады.</w:t>
            </w:r>
          </w:p>
          <w:p w:rsidR="0029762E" w:rsidRPr="00650EBB" w:rsidRDefault="0029762E"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Министрлік осы платформада ең көп қаралған және ұнаған бейне дәрістерді таңдап, болашақта осындай жұмысты </w:t>
            </w:r>
            <w:r w:rsidRPr="00650EBB">
              <w:rPr>
                <w:rFonts w:ascii="Times New Roman" w:hAnsi="Times New Roman"/>
                <w:sz w:val="16"/>
                <w:szCs w:val="16"/>
              </w:rPr>
              <w:lastRenderedPageBreak/>
              <w:t>ынталандыруды жоспарлап отыр.</w:t>
            </w:r>
          </w:p>
        </w:tc>
      </w:tr>
      <w:tr w:rsidR="0029762E"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96</w:t>
            </w:r>
          </w:p>
        </w:tc>
        <w:tc>
          <w:tcPr>
            <w:tcW w:w="253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rFonts w:ascii="Times New Roman" w:hAnsi="Times New Roman"/>
                <w:sz w:val="16"/>
                <w:szCs w:val="16"/>
              </w:rPr>
            </w:pPr>
            <w:r w:rsidRPr="00650EBB">
              <w:rPr>
                <w:rFonts w:ascii="Times New Roman CYR" w:hAnsi="Times New Roman CYR"/>
                <w:sz w:val="16"/>
                <w:szCs w:val="16"/>
              </w:rPr>
              <w:t>Цифрлық академия</w:t>
            </w:r>
          </w:p>
        </w:tc>
        <w:tc>
          <w:tcPr>
            <w:tcW w:w="446"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w:hAnsi="Times New Roman"/>
                <w:color w:val="000000"/>
                <w:sz w:val="16"/>
                <w:szCs w:val="16"/>
              </w:rPr>
              <w:t>тыс.тенге</w:t>
            </w:r>
          </w:p>
        </w:tc>
        <w:tc>
          <w:tcPr>
            <w:tcW w:w="105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МҚІА (келісу бойынша), </w:t>
            </w:r>
            <w:r w:rsidRPr="00650EBB">
              <w:rPr>
                <w:sz w:val="16"/>
                <w:szCs w:val="16"/>
              </w:rPr>
              <w:t>«</w:t>
            </w:r>
            <w:r w:rsidRPr="00650EBB">
              <w:rPr>
                <w:rFonts w:ascii="Times New Roman CYR" w:hAnsi="Times New Roman CYR"/>
                <w:sz w:val="16"/>
                <w:szCs w:val="16"/>
              </w:rPr>
              <w:t>ҚР Президенті жанындағы Мемлекеттік басқару академиясы</w:t>
            </w:r>
            <w:r w:rsidRPr="00650EBB">
              <w:rPr>
                <w:sz w:val="16"/>
                <w:szCs w:val="16"/>
              </w:rPr>
              <w:t xml:space="preserve">» </w:t>
            </w:r>
            <w:r w:rsidRPr="00650EBB">
              <w:rPr>
                <w:rFonts w:ascii="Times New Roman CYR" w:hAnsi="Times New Roman CYR"/>
                <w:sz w:val="16"/>
                <w:szCs w:val="16"/>
              </w:rPr>
              <w:t>РМҚК (келісу бойынша)</w:t>
            </w:r>
          </w:p>
        </w:tc>
        <w:tc>
          <w:tcPr>
            <w:tcW w:w="663"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622 904</w:t>
            </w:r>
          </w:p>
        </w:tc>
        <w:tc>
          <w:tcPr>
            <w:tcW w:w="648" w:type="dxa"/>
            <w:gridSpan w:val="2"/>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color w:val="000000"/>
                <w:sz w:val="16"/>
                <w:szCs w:val="16"/>
              </w:rPr>
              <w:t>622 904</w:t>
            </w:r>
          </w:p>
        </w:tc>
        <w:tc>
          <w:tcPr>
            <w:tcW w:w="576"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color w:val="000000"/>
                <w:sz w:val="16"/>
                <w:szCs w:val="16"/>
              </w:rPr>
              <w:t>622 904</w:t>
            </w:r>
          </w:p>
        </w:tc>
        <w:tc>
          <w:tcPr>
            <w:tcW w:w="6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55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812"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82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РБ</w:t>
            </w:r>
          </w:p>
        </w:tc>
        <w:tc>
          <w:tcPr>
            <w:tcW w:w="72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001 </w:t>
            </w:r>
            <w:r w:rsidRPr="00650EBB">
              <w:rPr>
                <w:sz w:val="16"/>
                <w:szCs w:val="16"/>
              </w:rPr>
              <w:t>«</w:t>
            </w:r>
            <w:r w:rsidRPr="00650EBB">
              <w:rPr>
                <w:rFonts w:ascii="Times New Roman CYR" w:hAnsi="Times New Roman CYR"/>
                <w:sz w:val="16"/>
                <w:szCs w:val="16"/>
              </w:rPr>
              <w:t>Мемлекеттік қызмет саласындағы бірыңғай мемлекеттік саясатты қалыптастыру және іске асыру</w:t>
            </w:r>
            <w:r w:rsidRPr="00650EBB">
              <w:rPr>
                <w:sz w:val="16"/>
                <w:szCs w:val="16"/>
              </w:rPr>
              <w:t>»</w:t>
            </w:r>
          </w:p>
        </w:tc>
        <w:tc>
          <w:tcPr>
            <w:tcW w:w="3093"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60" w:right="-3" w:firstLine="94"/>
              <w:jc w:val="both"/>
              <w:rPr>
                <w:rFonts w:ascii="Times New Roman" w:hAnsi="Times New Roman"/>
                <w:b/>
                <w:sz w:val="16"/>
                <w:szCs w:val="16"/>
              </w:rPr>
            </w:pPr>
            <w:r w:rsidRPr="00650EBB">
              <w:rPr>
                <w:rFonts w:ascii="Times New Roman" w:hAnsi="Times New Roman"/>
                <w:b/>
                <w:sz w:val="16"/>
                <w:szCs w:val="16"/>
              </w:rPr>
              <w:t>Орындалды (2018ж).</w:t>
            </w:r>
          </w:p>
          <w:p w:rsidR="0029762E" w:rsidRPr="00650EBB" w:rsidRDefault="0029762E"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Цифрлық академияны құру жөніндегі жоба шеңберінде жоспарланған аудиториялардың 100% - ы оқу процесін бейнеконференцбайланыспен қамтамасыз ете отырып, мультимедиялық интеграцияланған жабдықпен жарақтандырылған. ҚР Президенті жанындағы Мемлекеттік басқару академиясы «цифрлық Мемлекеттік басқару» магистратурасының білім беру бағдарламасын әзірледі. Оның құрылымына «Е-ден Smart-қа дейін мемлекеттік басқару», «мемлекеттік басқарудағы деректерді талдау негізінде шешімдер қабылдау», «мемлекеттік басқарудағы деректер туралы ғылым«, «мемлекеттік сектордағы технологиялық инновациялар«, «цифрлық жаңғыртуды реттеудің құқықтық негіздері», «Мемлекеттік басқарушыларға арналған киберқауіпсіздік» сияқты пәндерді зерделеу кіреді. 2018 жылдың қыркүйек айында 8 магистрант оқуын бастады.</w:t>
            </w:r>
          </w:p>
        </w:tc>
      </w:tr>
      <w:tr w:rsidR="0029762E"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w:hAnsi="Times New Roman"/>
                <w:sz w:val="16"/>
                <w:szCs w:val="16"/>
              </w:rPr>
              <w:t>97</w:t>
            </w:r>
          </w:p>
        </w:tc>
        <w:tc>
          <w:tcPr>
            <w:tcW w:w="253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rFonts w:ascii="Times New Roman" w:hAnsi="Times New Roman"/>
                <w:sz w:val="16"/>
                <w:szCs w:val="16"/>
              </w:rPr>
            </w:pPr>
            <w:r w:rsidRPr="00650EBB">
              <w:rPr>
                <w:rFonts w:ascii="Times New Roman CYR" w:hAnsi="Times New Roman CYR"/>
                <w:color w:val="000000"/>
                <w:sz w:val="16"/>
                <w:szCs w:val="16"/>
              </w:rPr>
              <w:t>АКТ саласындағы кәсіптік стандарттарды бекіту</w:t>
            </w:r>
          </w:p>
        </w:tc>
        <w:tc>
          <w:tcPr>
            <w:tcW w:w="446"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Атамекен</w:t>
            </w:r>
            <w:r w:rsidRPr="00650EBB">
              <w:rPr>
                <w:sz w:val="16"/>
                <w:szCs w:val="16"/>
              </w:rPr>
              <w:t xml:space="preserve">» </w:t>
            </w:r>
            <w:r w:rsidRPr="00650EBB">
              <w:rPr>
                <w:rFonts w:ascii="Times New Roman CYR" w:hAnsi="Times New Roman CYR"/>
                <w:sz w:val="16"/>
                <w:szCs w:val="16"/>
              </w:rPr>
              <w:t xml:space="preserve">ҚР ҰКП (келісу бойынша), ЦДИАӨМ, Еңбекмині, </w:t>
            </w:r>
            <w:r w:rsidRPr="00650EBB">
              <w:rPr>
                <w:sz w:val="16"/>
                <w:szCs w:val="16"/>
              </w:rPr>
              <w:t>«</w:t>
            </w:r>
            <w:r w:rsidRPr="00650EBB">
              <w:rPr>
                <w:rFonts w:ascii="Times New Roman CYR" w:hAnsi="Times New Roman CYR"/>
                <w:sz w:val="16"/>
                <w:szCs w:val="16"/>
              </w:rPr>
              <w:t>ІТКҚҚ</w:t>
            </w:r>
            <w:r w:rsidRPr="00650EBB">
              <w:rPr>
                <w:sz w:val="16"/>
                <w:szCs w:val="16"/>
              </w:rPr>
              <w:t xml:space="preserve">» </w:t>
            </w:r>
            <w:r w:rsidRPr="00650EBB">
              <w:rPr>
                <w:rFonts w:ascii="Times New Roman CYR" w:hAnsi="Times New Roman CYR"/>
                <w:sz w:val="16"/>
                <w:szCs w:val="16"/>
              </w:rPr>
              <w:t xml:space="preserve">ЗТҚ (келісу бойынша), </w:t>
            </w:r>
            <w:r w:rsidRPr="00650EBB">
              <w:rPr>
                <w:sz w:val="16"/>
                <w:szCs w:val="16"/>
              </w:rPr>
              <w:t>«</w:t>
            </w:r>
            <w:r w:rsidRPr="00650EBB">
              <w:rPr>
                <w:rFonts w:ascii="Times New Roman CYR" w:hAnsi="Times New Roman CYR"/>
                <w:sz w:val="16"/>
                <w:szCs w:val="16"/>
              </w:rPr>
              <w:t>ҰТҚ</w:t>
            </w:r>
            <w:r w:rsidRPr="00650EBB">
              <w:rPr>
                <w:sz w:val="16"/>
                <w:szCs w:val="16"/>
              </w:rPr>
              <w:t xml:space="preserve">» </w:t>
            </w:r>
            <w:r w:rsidRPr="00650EBB">
              <w:rPr>
                <w:rFonts w:ascii="Times New Roman CYR" w:hAnsi="Times New Roman CYR"/>
                <w:sz w:val="16"/>
                <w:szCs w:val="16"/>
              </w:rPr>
              <w:t>ЗТҚ (келісу бойынша), мүдделі МО</w:t>
            </w:r>
          </w:p>
        </w:tc>
        <w:tc>
          <w:tcPr>
            <w:tcW w:w="663"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rFonts w:ascii="Times New Roman" w:hAnsi="Times New Roman"/>
                <w:b/>
                <w:sz w:val="16"/>
                <w:szCs w:val="16"/>
              </w:rPr>
            </w:pPr>
            <w:r w:rsidRPr="00650EBB">
              <w:rPr>
                <w:rFonts w:ascii="Times New Roman" w:hAnsi="Times New Roman"/>
                <w:b/>
                <w:sz w:val="16"/>
                <w:szCs w:val="16"/>
              </w:rPr>
              <w:t>Орындалды.</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Қазіргі уақытта «Атамекен» ҚР ҰКП – да 581 КС бекітілді, оның ішінде АТ саласында 33 кәсіби стандарт (бұдан әрі-КС) (2017 жылы 10 КС, 2018 жылы 6 КС, 2019 жылы 17 КС).</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Бұған дейін, «Атамекен» ҚР ҰКП егжей-тегжейлі жоспар бойынша ақпарат, сондай-ақ ОК БП 97-тармағы бойынша есептік ақпарат беру қаржыландырудың болмауына байланысты мүмкін еместігі туралы хат жіберген (05.06.2020 ж. №6963/22 хат қоса берілген).</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Кейінірек, «Атамекен» ҚР ҰКП ұсыныстары қолдау тапты және ҚР цифрлық даму, инновациялар және аэроғарыш өнеркәсібі министрлігінен (бұдан әрі – ЦДИАӨМ) жаңартылған ОК БП (28.09.2020 ж. № 01-3-5-17/5336-И хаты) қарауға енгізілді, онда 97 және 98-тармақтар 70-тармаққа біріктіріліп, негізгі орындаушы ретінде ҚР Еңбек және халықты әлеуметтік қорғау министрлігі көрсетілді («Атамекен» ҚР ҰКП-ның 2020 жылғы №13488/22 хатында 29.10.2020 ж. қоса беріліп отыр).</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Жоғарыда баяндалғанды ескере отырып, мониторингтің осы тетігі күтілетін нәтиже әкелмейді және нақты іс-</w:t>
            </w:r>
            <w:r w:rsidRPr="00650EBB">
              <w:rPr>
                <w:rFonts w:ascii="Times New Roman" w:hAnsi="Times New Roman"/>
                <w:sz w:val="16"/>
                <w:szCs w:val="16"/>
              </w:rPr>
              <w:lastRenderedPageBreak/>
              <w:t>қимылдарды нығайтпай тек ақпараттық сипатқа ие болады деп ойлаймыз.</w:t>
            </w:r>
          </w:p>
        </w:tc>
      </w:tr>
      <w:tr w:rsidR="0029762E"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98</w:t>
            </w:r>
          </w:p>
        </w:tc>
        <w:tc>
          <w:tcPr>
            <w:tcW w:w="253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rFonts w:ascii="Times New Roman" w:hAnsi="Times New Roman"/>
                <w:sz w:val="16"/>
                <w:szCs w:val="16"/>
              </w:rPr>
            </w:pPr>
            <w:r w:rsidRPr="00650EBB">
              <w:rPr>
                <w:rFonts w:ascii="Times New Roman CYR" w:hAnsi="Times New Roman CYR"/>
                <w:sz w:val="16"/>
                <w:szCs w:val="16"/>
              </w:rPr>
              <w:t>Цифрлық дағдыларды игеруге қойылатын талаптарды ескере отырып, экономика салаларының кәсіптік стандарттарын әзірлеуге қатысу</w:t>
            </w:r>
          </w:p>
        </w:tc>
        <w:tc>
          <w:tcPr>
            <w:tcW w:w="446"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CYR" w:hAnsi="Times New Roman CYR"/>
                <w:sz w:val="16"/>
                <w:szCs w:val="16"/>
              </w:rPr>
            </w:pPr>
            <w:r w:rsidRPr="00650EBB">
              <w:rPr>
                <w:rFonts w:ascii="Times New Roman CYR" w:hAnsi="Times New Roman CYR"/>
                <w:sz w:val="16"/>
                <w:szCs w:val="16"/>
              </w:rPr>
              <w:t xml:space="preserve">ЦДИАӨМ, Еңбекмині, </w:t>
            </w:r>
            <w:r w:rsidRPr="00650EBB">
              <w:rPr>
                <w:sz w:val="16"/>
                <w:szCs w:val="16"/>
              </w:rPr>
              <w:t>«</w:t>
            </w:r>
            <w:r w:rsidRPr="00650EBB">
              <w:rPr>
                <w:rFonts w:ascii="Times New Roman CYR" w:hAnsi="Times New Roman CYR"/>
                <w:sz w:val="16"/>
                <w:szCs w:val="16"/>
              </w:rPr>
              <w:t>Атамекен</w:t>
            </w:r>
            <w:r w:rsidRPr="00650EBB">
              <w:rPr>
                <w:sz w:val="16"/>
                <w:szCs w:val="16"/>
              </w:rPr>
              <w:t xml:space="preserve">» </w:t>
            </w:r>
            <w:r w:rsidRPr="00650EBB">
              <w:rPr>
                <w:rFonts w:ascii="Times New Roman CYR" w:hAnsi="Times New Roman CYR"/>
                <w:sz w:val="16"/>
                <w:szCs w:val="16"/>
              </w:rPr>
              <w:t xml:space="preserve">ҚР ҰКП (келісу бойынша), ҚР қауымдастықтары (келісу бойынша),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(келісу бойынша), мүдделі МО</w:t>
            </w:r>
          </w:p>
          <w:p w:rsidR="0029762E" w:rsidRPr="00650EBB" w:rsidRDefault="0029762E" w:rsidP="00C94274">
            <w:pPr>
              <w:spacing w:after="0" w:line="240" w:lineRule="auto"/>
              <w:ind w:left="-91" w:right="-138"/>
              <w:jc w:val="center"/>
              <w:rPr>
                <w:rFonts w:ascii="Times New Roman" w:hAnsi="Times New Roman"/>
                <w:sz w:val="16"/>
                <w:szCs w:val="16"/>
              </w:rPr>
            </w:pPr>
          </w:p>
        </w:tc>
        <w:tc>
          <w:tcPr>
            <w:tcW w:w="663"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b/>
                <w:sz w:val="16"/>
                <w:szCs w:val="16"/>
              </w:rPr>
              <w:t>Орындалды</w:t>
            </w:r>
            <w:r w:rsidRPr="00650EBB">
              <w:rPr>
                <w:rFonts w:ascii="Times New Roman" w:hAnsi="Times New Roman"/>
                <w:sz w:val="16"/>
                <w:szCs w:val="16"/>
              </w:rPr>
              <w:t>.</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01.01.2018 жылдан бастап 30.12.2018 жылға дейінгі кезеңде «Атамекен» ҚР ҰКП-да экономика салаларының жоспарланған 54 кәсіби стандартының 54-і заңнамалық тәртіппен бекітілді.</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2019-2020 жылдарға арналған кәсіптік стандарттардың жоспарланған көлемі (жылына 240 стандарт бойынша) 2019 жылы мерзімінен бұрын орындалды (480 стандарт бекітілді).</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Кәсіптік стандарттар 21.11.2019 ж. бастап 09.12.2019 ж. аралығындағы кезеңде бекітуге келіп түсті.</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2019 жылы ҚР Еңбек және халықты әлеуметтік қорғау министрлігінің «Еңбек дағдыларын дамыту және жұмыс орындарын ынталандыру» жобасы (бұдан әрі – жоба) шеңберінде әзірленген 480 кәсіптік стандарттардың (бұдан әрі – КС) ішінен «Атамекен» ҚР ҰКП 477 КС бекітті және 3 КС мемлекеттік органдар жанында бекітілді.</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- 53 КС 18.12.2019 ж. № 255 бұйрығымен бекітілді (адам ресурстарын басқару; Әлеуметтік қамсыздандыру және әлеуметтік қызметтер; Еңбек және жұмыспен қамтуға жәрдемдесу; Энергетика);</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- 85 КС 24.12.2019 ж. №259 бұйрықпен бекітілді (Көлік);</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- 60 КС 18.12.2019 ж. №255 бұйрықпен бекітілді (Телекоммуникациялар, инновациялық қызмет, БАҚ, оның ішінде 35 АКТ бойынша);</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- 53 КС 26.12.2019 ж. №262 бұйрығымен бекітілді (Туризм, Қонақ үй, құрылыс, ТКШ);</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- 101 КС 26.12.2019 ж. №263 бұйрығымен бекітілген (АӨК, тамақ өнеркәсібі, ТМК, Геология, ШОБ, Бьюти);</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- 54 КС 27.12.2019 ж. №266 бұйрықпен бекітілді (сауда, Мұнай-газ);</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- 46 КС 30.12.2019 ж. №269 бұйрықпен бекітілді (бұйрық нөмірі күтілуде) (Машина жасау және металл өңдеу);</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- 26 КС 30.12.2019 ж. №270 бұйрықпен бекітілді (бұйрықтың нөмірі күтіледі) (техникалық реттеудегі көрсетілетін қызметтер; өнеркәсіптік қауіпсіздіктегі көрсетілетін қызметтер).);</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xml:space="preserve">- 2 КС ҚР Еңбек және халықты </w:t>
            </w:r>
            <w:r w:rsidRPr="00650EBB">
              <w:rPr>
                <w:rFonts w:ascii="Times New Roman" w:hAnsi="Times New Roman"/>
                <w:sz w:val="16"/>
                <w:szCs w:val="16"/>
              </w:rPr>
              <w:lastRenderedPageBreak/>
              <w:t>әлеуметтік қорғау министрлігімен Бекітілді (зейнетақы, жәрдемақы және әлеуметтік төлемдер төлеуді ұйымдастыру ;жұмыспен қамтуға жәрдемдесу (Жұмыспен қамту орталығы));</w:t>
            </w:r>
          </w:p>
          <w:p w:rsidR="0029762E" w:rsidRPr="00650EBB" w:rsidRDefault="0029762E" w:rsidP="00C94274">
            <w:pPr>
              <w:spacing w:after="0" w:line="240" w:lineRule="auto"/>
              <w:rPr>
                <w:rFonts w:ascii="Times New Roman" w:hAnsi="Times New Roman"/>
                <w:sz w:val="16"/>
                <w:szCs w:val="16"/>
              </w:rPr>
            </w:pPr>
            <w:r w:rsidRPr="00650EBB">
              <w:rPr>
                <w:rFonts w:ascii="Times New Roman" w:hAnsi="Times New Roman"/>
                <w:sz w:val="16"/>
                <w:szCs w:val="16"/>
              </w:rPr>
              <w:t>- 1 КС ҚР Ұлттық экономика министрлігімен 2020 жылғы 6 қаңтардағы №2 бұйрығымен бекітілді (сұхбаттасу).</w:t>
            </w:r>
          </w:p>
        </w:tc>
      </w:tr>
      <w:tr w:rsidR="00003D5C" w:rsidRPr="00650EBB" w:rsidTr="0021094B">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003D5C" w:rsidRPr="00650EBB" w:rsidRDefault="001E7B57" w:rsidP="001E7B57">
            <w:pPr>
              <w:spacing w:after="0" w:line="240" w:lineRule="auto"/>
              <w:jc w:val="center"/>
              <w:rPr>
                <w:rFonts w:ascii="Times New Roman" w:hAnsi="Times New Roman"/>
                <w:b/>
                <w:sz w:val="16"/>
                <w:szCs w:val="16"/>
              </w:rPr>
            </w:pPr>
            <w:r w:rsidRPr="00650EBB">
              <w:rPr>
                <w:rFonts w:ascii="Times New Roman CYR" w:hAnsi="Times New Roman CYR"/>
                <w:b/>
                <w:sz w:val="16"/>
                <w:szCs w:val="16"/>
              </w:rPr>
              <w:lastRenderedPageBreak/>
              <w:t>V бағыт. Инновациялық экожүйені құру</w:t>
            </w:r>
          </w:p>
        </w:tc>
      </w:tr>
      <w:tr w:rsidR="00003D5C" w:rsidRPr="00650EBB" w:rsidTr="0021094B">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003D5C" w:rsidRPr="00650EBB" w:rsidRDefault="001E7B57" w:rsidP="001E7B57">
            <w:pPr>
              <w:spacing w:after="0" w:line="240" w:lineRule="auto"/>
              <w:jc w:val="center"/>
              <w:rPr>
                <w:rFonts w:ascii="Times New Roman" w:hAnsi="Times New Roman"/>
                <w:b/>
                <w:sz w:val="16"/>
                <w:szCs w:val="16"/>
              </w:rPr>
            </w:pPr>
            <w:r w:rsidRPr="00650EBB">
              <w:rPr>
                <w:b/>
                <w:sz w:val="16"/>
                <w:szCs w:val="16"/>
              </w:rPr>
              <w:t>1-</w:t>
            </w:r>
            <w:r w:rsidRPr="00650EBB">
              <w:rPr>
                <w:rFonts w:ascii="Times New Roman CYR" w:hAnsi="Times New Roman CYR"/>
                <w:b/>
                <w:sz w:val="16"/>
                <w:szCs w:val="16"/>
              </w:rPr>
              <w:t>міндет. Инновациялық даму алаңдарын қолдау</w:t>
            </w:r>
          </w:p>
        </w:tc>
      </w:tr>
      <w:tr w:rsidR="00003D5C" w:rsidRPr="00650EBB" w:rsidTr="0021094B">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003D5C" w:rsidRPr="00650EBB" w:rsidRDefault="001E7B57" w:rsidP="001E7B57">
            <w:pPr>
              <w:spacing w:after="0" w:line="240" w:lineRule="auto"/>
              <w:jc w:val="center"/>
              <w:rPr>
                <w:rFonts w:ascii="Times New Roman" w:hAnsi="Times New Roman"/>
                <w:b/>
                <w:sz w:val="16"/>
                <w:szCs w:val="16"/>
              </w:rPr>
            </w:pPr>
            <w:r w:rsidRPr="00650EBB">
              <w:rPr>
                <w:rFonts w:ascii="Times New Roman" w:hAnsi="Times New Roman"/>
                <w:b/>
                <w:sz w:val="16"/>
                <w:szCs w:val="16"/>
                <w:lang w:val="kk-KZ" w:eastAsia="ru-RU"/>
              </w:rPr>
              <w:t>Нәтиже көрсеткіштері</w:t>
            </w:r>
          </w:p>
        </w:tc>
      </w:tr>
      <w:tr w:rsidR="00003D5C"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003D5C" w:rsidRPr="00650EBB" w:rsidRDefault="00003D5C" w:rsidP="0021094B">
            <w:pPr>
              <w:spacing w:after="0" w:line="240" w:lineRule="auto"/>
              <w:jc w:val="center"/>
              <w:rPr>
                <w:rFonts w:ascii="Times New Roman" w:hAnsi="Times New Roman"/>
                <w:sz w:val="16"/>
                <w:szCs w:val="16"/>
              </w:rPr>
            </w:pPr>
            <w:r w:rsidRPr="00650EBB">
              <w:rPr>
                <w:rFonts w:ascii="Times New Roman" w:hAnsi="Times New Roman"/>
                <w:sz w:val="16"/>
                <w:szCs w:val="16"/>
              </w:rPr>
              <w:t>21</w:t>
            </w:r>
          </w:p>
        </w:tc>
        <w:tc>
          <w:tcPr>
            <w:tcW w:w="2535"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rPr>
                <w:rFonts w:ascii="Times New Roman" w:hAnsi="Times New Roman"/>
                <w:sz w:val="16"/>
                <w:szCs w:val="16"/>
              </w:rPr>
            </w:pPr>
            <w:r w:rsidRPr="00650EBB">
              <w:rPr>
                <w:rFonts w:ascii="Times New Roman CYR" w:hAnsi="Times New Roman CYR"/>
                <w:sz w:val="16"/>
                <w:szCs w:val="16"/>
              </w:rPr>
              <w:t>Технопарктердің, инкубаторлар мен акселераторлардың қолдауымен іске қосылған стартап компаниялар саны</w:t>
            </w:r>
          </w:p>
        </w:tc>
        <w:tc>
          <w:tcPr>
            <w:tcW w:w="446" w:type="dxa"/>
            <w:tcBorders>
              <w:top w:val="nil"/>
              <w:left w:val="nil"/>
              <w:bottom w:val="single" w:sz="4" w:space="0" w:color="auto"/>
              <w:right w:val="single" w:sz="4" w:space="0" w:color="auto"/>
            </w:tcBorders>
            <w:shd w:val="clear" w:color="auto" w:fill="auto"/>
          </w:tcPr>
          <w:p w:rsidR="00003D5C" w:rsidRPr="00650EBB" w:rsidRDefault="001E7B57" w:rsidP="001E7B57">
            <w:pPr>
              <w:spacing w:after="0" w:line="240" w:lineRule="auto"/>
              <w:jc w:val="center"/>
              <w:rPr>
                <w:rFonts w:ascii="Times New Roman" w:hAnsi="Times New Roman"/>
                <w:sz w:val="16"/>
                <w:szCs w:val="16"/>
                <w:lang w:val="kk-KZ"/>
              </w:rPr>
            </w:pPr>
            <w:r w:rsidRPr="00650EBB">
              <w:rPr>
                <w:rFonts w:ascii="Times New Roman" w:hAnsi="Times New Roman"/>
                <w:sz w:val="16"/>
                <w:szCs w:val="16"/>
                <w:lang w:val="kk-KZ"/>
              </w:rPr>
              <w:t>бірлік</w:t>
            </w:r>
          </w:p>
        </w:tc>
        <w:tc>
          <w:tcPr>
            <w:tcW w:w="1055"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ҰЭМ, </w:t>
            </w:r>
            <w:r w:rsidRPr="00650EBB">
              <w:rPr>
                <w:sz w:val="16"/>
                <w:szCs w:val="16"/>
              </w:rPr>
              <w:t xml:space="preserve">«Astana Hub» </w:t>
            </w:r>
            <w:r w:rsidRPr="00650EBB">
              <w:rPr>
                <w:rFonts w:ascii="Times New Roman CYR" w:hAnsi="Times New Roman CYR"/>
                <w:sz w:val="16"/>
                <w:szCs w:val="16"/>
              </w:rPr>
              <w:t>халықаралық  IT-стартаптар технопаркі</w:t>
            </w:r>
            <w:r w:rsidRPr="00650EBB">
              <w:rPr>
                <w:sz w:val="16"/>
                <w:szCs w:val="16"/>
              </w:rPr>
              <w:t xml:space="preserve">» </w:t>
            </w:r>
            <w:r w:rsidRPr="00650EBB">
              <w:rPr>
                <w:rFonts w:ascii="Times New Roman CYR" w:hAnsi="Times New Roman CYR"/>
                <w:sz w:val="16"/>
                <w:szCs w:val="16"/>
              </w:rPr>
              <w:t xml:space="preserve">КҚ (келісу бойынша), </w:t>
            </w: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(келісу бойынша),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 xml:space="preserve">«QazTech Ventures» </w:t>
            </w:r>
            <w:r w:rsidRPr="00650EBB">
              <w:rPr>
                <w:rFonts w:ascii="Times New Roman CYR" w:hAnsi="Times New Roman CYR"/>
                <w:sz w:val="16"/>
                <w:szCs w:val="16"/>
              </w:rPr>
              <w:t xml:space="preserve">АҚ (келісу бойынша), АХҚО (келісу бойынша) </w:t>
            </w:r>
          </w:p>
        </w:tc>
        <w:tc>
          <w:tcPr>
            <w:tcW w:w="663"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200</w:t>
            </w:r>
          </w:p>
        </w:tc>
        <w:tc>
          <w:tcPr>
            <w:tcW w:w="648" w:type="dxa"/>
            <w:gridSpan w:val="2"/>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200</w:t>
            </w:r>
          </w:p>
        </w:tc>
        <w:tc>
          <w:tcPr>
            <w:tcW w:w="576"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279</w:t>
            </w:r>
          </w:p>
        </w:tc>
        <w:tc>
          <w:tcPr>
            <w:tcW w:w="667"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300</w:t>
            </w:r>
          </w:p>
        </w:tc>
        <w:tc>
          <w:tcPr>
            <w:tcW w:w="557"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300</w:t>
            </w:r>
          </w:p>
        </w:tc>
        <w:tc>
          <w:tcPr>
            <w:tcW w:w="812"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382</w:t>
            </w:r>
          </w:p>
        </w:tc>
        <w:tc>
          <w:tcPr>
            <w:tcW w:w="567"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500</w:t>
            </w:r>
          </w:p>
        </w:tc>
        <w:tc>
          <w:tcPr>
            <w:tcW w:w="567"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500</w:t>
            </w:r>
          </w:p>
        </w:tc>
        <w:tc>
          <w:tcPr>
            <w:tcW w:w="567"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180</w:t>
            </w:r>
          </w:p>
        </w:tc>
        <w:tc>
          <w:tcPr>
            <w:tcW w:w="827"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725" w:type="dxa"/>
            <w:tcBorders>
              <w:top w:val="nil"/>
              <w:left w:val="nil"/>
              <w:bottom w:val="single" w:sz="4" w:space="0" w:color="auto"/>
              <w:right w:val="single" w:sz="4" w:space="0" w:color="auto"/>
            </w:tcBorders>
            <w:shd w:val="clear" w:color="auto" w:fill="auto"/>
          </w:tcPr>
          <w:p w:rsidR="00003D5C" w:rsidRPr="00650EBB" w:rsidRDefault="00003D5C"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3093" w:type="dxa"/>
            <w:tcBorders>
              <w:top w:val="nil"/>
              <w:left w:val="nil"/>
              <w:bottom w:val="single" w:sz="4" w:space="0" w:color="auto"/>
              <w:right w:val="single" w:sz="4" w:space="0" w:color="auto"/>
            </w:tcBorders>
            <w:shd w:val="clear" w:color="auto" w:fill="auto"/>
          </w:tcPr>
          <w:p w:rsidR="00003D5C" w:rsidRPr="00650EBB" w:rsidRDefault="00003D5C" w:rsidP="00003D5C">
            <w:pPr>
              <w:spacing w:after="0" w:line="240" w:lineRule="auto"/>
              <w:jc w:val="both"/>
              <w:rPr>
                <w:rFonts w:ascii="Times New Roman" w:hAnsi="Times New Roman"/>
                <w:b/>
                <w:sz w:val="16"/>
                <w:szCs w:val="16"/>
              </w:rPr>
            </w:pPr>
            <w:r w:rsidRPr="00650EBB">
              <w:rPr>
                <w:rFonts w:ascii="Times New Roman" w:hAnsi="Times New Roman"/>
                <w:b/>
                <w:sz w:val="16"/>
                <w:szCs w:val="16"/>
              </w:rPr>
              <w:t>Көрсеткішке қол жеткізілді.</w:t>
            </w:r>
          </w:p>
          <w:p w:rsidR="00003D5C" w:rsidRPr="00650EBB" w:rsidRDefault="00003D5C" w:rsidP="00003D5C">
            <w:pPr>
              <w:spacing w:after="0" w:line="240" w:lineRule="auto"/>
              <w:jc w:val="both"/>
              <w:rPr>
                <w:rFonts w:ascii="Times New Roman" w:hAnsi="Times New Roman"/>
                <w:sz w:val="16"/>
                <w:szCs w:val="16"/>
              </w:rPr>
            </w:pPr>
            <w:r w:rsidRPr="00650EBB">
              <w:rPr>
                <w:rFonts w:ascii="Times New Roman" w:hAnsi="Times New Roman"/>
                <w:sz w:val="16"/>
                <w:szCs w:val="16"/>
              </w:rPr>
              <w:t>2018 жылғы көрсеткіш стартап-экожүйеге қатысушылар (технопарктер, инкубаторлар, акселераторлар және т. б.) ұсынған деректер негізінде 2019 жылғы 31 наурызға дейінгі мерзімде есептелетін болады.)</w:t>
            </w:r>
          </w:p>
          <w:p w:rsidR="00003D5C" w:rsidRPr="00650EBB" w:rsidRDefault="00003D5C" w:rsidP="00003D5C">
            <w:pPr>
              <w:spacing w:after="0" w:line="240" w:lineRule="auto"/>
              <w:jc w:val="both"/>
              <w:rPr>
                <w:rFonts w:ascii="Times New Roman" w:hAnsi="Times New Roman"/>
                <w:sz w:val="16"/>
                <w:szCs w:val="16"/>
              </w:rPr>
            </w:pPr>
            <w:r w:rsidRPr="00650EBB">
              <w:rPr>
                <w:rFonts w:ascii="Times New Roman" w:hAnsi="Times New Roman"/>
                <w:sz w:val="16"/>
                <w:szCs w:val="16"/>
              </w:rPr>
              <w:t>Сонымен қатар, Astana Hub аясында 218 жоба мен 510 қатысушы акселерация және инкубация бағдарламаларынан өтті. Startup Day аясында "ИТП" ДКҚ 61 жобаға қолдау көрсетілді.</w:t>
            </w:r>
          </w:p>
          <w:p w:rsidR="00003D5C" w:rsidRPr="00650EBB" w:rsidRDefault="00003D5C" w:rsidP="00003D5C">
            <w:pPr>
              <w:spacing w:after="0" w:line="240" w:lineRule="auto"/>
              <w:jc w:val="both"/>
              <w:rPr>
                <w:rFonts w:ascii="Times New Roman" w:hAnsi="Times New Roman"/>
                <w:sz w:val="16"/>
                <w:szCs w:val="16"/>
              </w:rPr>
            </w:pPr>
            <w:r w:rsidRPr="00650EBB">
              <w:rPr>
                <w:rFonts w:ascii="Times New Roman" w:hAnsi="Times New Roman"/>
                <w:sz w:val="16"/>
                <w:szCs w:val="16"/>
              </w:rPr>
              <w:t>Көрсеткішке қол жеткізілді.</w:t>
            </w:r>
          </w:p>
          <w:p w:rsidR="00003D5C" w:rsidRPr="00650EBB" w:rsidRDefault="00003D5C" w:rsidP="00003D5C">
            <w:pPr>
              <w:spacing w:after="0" w:line="240" w:lineRule="auto"/>
              <w:jc w:val="both"/>
              <w:rPr>
                <w:rFonts w:ascii="Times New Roman" w:hAnsi="Times New Roman"/>
                <w:sz w:val="16"/>
                <w:szCs w:val="16"/>
              </w:rPr>
            </w:pPr>
            <w:r w:rsidRPr="00650EBB">
              <w:rPr>
                <w:rFonts w:ascii="Times New Roman" w:hAnsi="Times New Roman"/>
                <w:sz w:val="16"/>
                <w:szCs w:val="16"/>
              </w:rPr>
              <w:t>"Astana Hub "IT-стартаптардың халықаралық технопаркі" КҚ қолдайтын стартап-компаниялардың жалпы саны 2019 жылы 284 Стартапты құрады. 2019 жылдың соңында "Astana Hub" IT-стартаптардың халықаралық технопаркі акселерациялық бағдарламалардың 3 легін өткізді, олардың барысында саны 91 стартап-жоба (4 лек - 31 стартап-жоба, 5 лек - 30 стартап-жоба, 6 лек - 30 стартап-жоба) стартап - жобалар шығарылды.</w:t>
            </w:r>
          </w:p>
          <w:p w:rsidR="00003D5C" w:rsidRPr="00650EBB" w:rsidRDefault="00003D5C" w:rsidP="00003D5C">
            <w:pPr>
              <w:spacing w:after="0" w:line="240" w:lineRule="auto"/>
              <w:jc w:val="both"/>
              <w:rPr>
                <w:rFonts w:ascii="Times New Roman" w:hAnsi="Times New Roman"/>
                <w:sz w:val="16"/>
                <w:szCs w:val="16"/>
              </w:rPr>
            </w:pPr>
            <w:r w:rsidRPr="00650EBB">
              <w:rPr>
                <w:rFonts w:ascii="Times New Roman" w:hAnsi="Times New Roman"/>
                <w:sz w:val="16"/>
                <w:szCs w:val="16"/>
              </w:rPr>
              <w:t>2019 жылдың басынан бастап Astana Hub-тан көрсетілетін қызметтерді алу туралы келісімдердің жаңа жобасына 2018 жыл барысында жинақталған және жобаны дамытуда оң нәтижелер көрсеткен 52 стартап-жобамен ғана қайта қол қою жүзеге асырылды.</w:t>
            </w:r>
          </w:p>
          <w:p w:rsidR="00003D5C" w:rsidRPr="00650EBB" w:rsidRDefault="00003D5C" w:rsidP="00003D5C">
            <w:pPr>
              <w:spacing w:after="0" w:line="240" w:lineRule="auto"/>
              <w:jc w:val="both"/>
              <w:rPr>
                <w:rFonts w:ascii="Times New Roman" w:hAnsi="Times New Roman"/>
                <w:sz w:val="16"/>
                <w:szCs w:val="16"/>
              </w:rPr>
            </w:pPr>
            <w:r w:rsidRPr="00650EBB">
              <w:rPr>
                <w:rFonts w:ascii="Times New Roman" w:hAnsi="Times New Roman"/>
                <w:sz w:val="16"/>
                <w:szCs w:val="16"/>
              </w:rPr>
              <w:t xml:space="preserve">26 ақпан мен 15 наурыз аралығында өтінімдерді қабылдау және іріктеу процесі жүзеге асырылды. 113 өтінім келіп түсті. Іріктеуді 2 лекте өткізу туралы шешім қабылданды (1 лек - 2-5 наурыз, 2 лек - 10-11 сәуір). Стартап-жобаларды алғашқы іріктеу қорытындысы бойынша инкубациялық бағдарламаға 17 стартап-жоба </w:t>
            </w:r>
            <w:r w:rsidRPr="00650EBB">
              <w:rPr>
                <w:rFonts w:ascii="Times New Roman" w:hAnsi="Times New Roman"/>
                <w:sz w:val="16"/>
                <w:szCs w:val="16"/>
              </w:rPr>
              <w:lastRenderedPageBreak/>
              <w:t>қабылданды.</w:t>
            </w:r>
          </w:p>
          <w:p w:rsidR="001E7B57" w:rsidRPr="00650EBB" w:rsidRDefault="001E7B57" w:rsidP="001E7B57">
            <w:pPr>
              <w:spacing w:after="0" w:line="240" w:lineRule="auto"/>
              <w:jc w:val="both"/>
              <w:rPr>
                <w:rFonts w:ascii="Times New Roman" w:hAnsi="Times New Roman"/>
                <w:sz w:val="16"/>
                <w:szCs w:val="16"/>
              </w:rPr>
            </w:pPr>
            <w:r w:rsidRPr="00650EBB">
              <w:rPr>
                <w:rFonts w:ascii="Times New Roman" w:hAnsi="Times New Roman"/>
                <w:sz w:val="16"/>
                <w:szCs w:val="16"/>
              </w:rPr>
              <w:t>10-11 сәуір аралығында инкубациялық бағдарламаға екінші аралық іріктеу өткізілді, оның қорытындысы бойынша бағдарламаға 24 стартап-жоба қабылданды.</w:t>
            </w:r>
          </w:p>
          <w:p w:rsidR="001E7B57" w:rsidRPr="00650EBB" w:rsidRDefault="001E7B57" w:rsidP="001E7B57">
            <w:pPr>
              <w:spacing w:after="0" w:line="240" w:lineRule="auto"/>
              <w:jc w:val="both"/>
              <w:rPr>
                <w:rFonts w:ascii="Times New Roman" w:hAnsi="Times New Roman"/>
                <w:sz w:val="16"/>
                <w:szCs w:val="16"/>
              </w:rPr>
            </w:pPr>
            <w:r w:rsidRPr="00650EBB">
              <w:rPr>
                <w:rFonts w:ascii="Times New Roman" w:hAnsi="Times New Roman"/>
                <w:sz w:val="16"/>
                <w:szCs w:val="16"/>
              </w:rPr>
              <w:t>Ат-қоғамдастықты дамыту, қызметті тарату және өңірлік стартап-жобаларды тарту мақсатында Қор "виртуалды акселератор"бағдарламасын өткізді. Бағдарлама идеялар мен прототип сатысындағы стартап-жобаларға сараптамалық және менторлық қолдау алуға бағытталған. 2019 жылдың қазан-желтоқсан айларында бағдарламаға 100 стартап-жоба өтті.</w:t>
            </w:r>
          </w:p>
          <w:p w:rsidR="001E7B57" w:rsidRPr="00650EBB" w:rsidRDefault="001E7B57" w:rsidP="001E7B57">
            <w:pPr>
              <w:spacing w:after="0" w:line="240" w:lineRule="auto"/>
              <w:jc w:val="both"/>
              <w:rPr>
                <w:rFonts w:ascii="Times New Roman" w:hAnsi="Times New Roman"/>
                <w:sz w:val="16"/>
                <w:szCs w:val="16"/>
              </w:rPr>
            </w:pPr>
            <w:r w:rsidRPr="00650EBB">
              <w:rPr>
                <w:rFonts w:ascii="Times New Roman" w:hAnsi="Times New Roman"/>
                <w:sz w:val="16"/>
                <w:szCs w:val="16"/>
              </w:rPr>
              <w:t>2019 жылы "Стартап Қазақстан" акселерация бағдарламасы аясында Tech Garden инкубаторы базасында 236,2 млн.теңге сомасына 27 жобаға қолдау көрсетілді.</w:t>
            </w:r>
          </w:p>
          <w:p w:rsidR="001E7B57" w:rsidRPr="00650EBB" w:rsidRDefault="001E7B57" w:rsidP="001E7B57">
            <w:pPr>
              <w:spacing w:after="0" w:line="240" w:lineRule="auto"/>
              <w:jc w:val="both"/>
              <w:rPr>
                <w:rFonts w:ascii="Times New Roman" w:hAnsi="Times New Roman"/>
                <w:sz w:val="16"/>
                <w:szCs w:val="16"/>
              </w:rPr>
            </w:pPr>
            <w:r w:rsidRPr="00650EBB">
              <w:rPr>
                <w:rFonts w:ascii="Times New Roman" w:hAnsi="Times New Roman"/>
                <w:sz w:val="16"/>
                <w:szCs w:val="16"/>
              </w:rPr>
              <w:t>2018 жылы «QazTech Ventures» А</w:t>
            </w:r>
            <w:r w:rsidRPr="00650EBB">
              <w:rPr>
                <w:rFonts w:ascii="Times New Roman" w:hAnsi="Times New Roman"/>
                <w:sz w:val="16"/>
                <w:szCs w:val="16"/>
                <w:lang w:val="kk-KZ"/>
              </w:rPr>
              <w:t>Қ</w:t>
            </w:r>
            <w:r w:rsidRPr="00650EBB">
              <w:rPr>
                <w:rFonts w:ascii="Times New Roman" w:hAnsi="Times New Roman"/>
                <w:sz w:val="16"/>
                <w:szCs w:val="16"/>
              </w:rPr>
              <w:t xml:space="preserve"> үш бизнес-инкубаторды іріктеп алды:</w:t>
            </w:r>
            <w:r w:rsidRPr="00650EBB">
              <w:rPr>
                <w:rFonts w:ascii="Times New Roman" w:hAnsi="Times New Roman"/>
                <w:sz w:val="16"/>
                <w:szCs w:val="16"/>
                <w:lang w:val="kk-KZ"/>
              </w:rPr>
              <w:t xml:space="preserve"> </w:t>
            </w:r>
            <w:r w:rsidRPr="00650EBB">
              <w:rPr>
                <w:rFonts w:ascii="Times New Roman" w:hAnsi="Times New Roman"/>
                <w:sz w:val="16"/>
                <w:szCs w:val="16"/>
              </w:rPr>
              <w:t>«BI Innovations» ЖШС (Нұр-сұлтан Қ.), «SmArt. Point Almaty» ЖШС (Алматы қ.), «Most" Бизнес-инкубаторы» ЖШС (Алматы қ.). Инкубациялауға қабылданған үш инкубатор жобаларының жалпы саны 71-ді құрайды.</w:t>
            </w:r>
          </w:p>
          <w:p w:rsidR="001E7B57" w:rsidRPr="00650EBB" w:rsidRDefault="001E7B57" w:rsidP="001E7B57">
            <w:pPr>
              <w:spacing w:after="0" w:line="240" w:lineRule="auto"/>
              <w:jc w:val="both"/>
              <w:rPr>
                <w:rFonts w:ascii="Times New Roman" w:hAnsi="Times New Roman"/>
                <w:b/>
                <w:sz w:val="16"/>
                <w:szCs w:val="16"/>
              </w:rPr>
            </w:pPr>
            <w:r w:rsidRPr="00650EBB">
              <w:rPr>
                <w:rFonts w:ascii="Times New Roman" w:hAnsi="Times New Roman"/>
                <w:b/>
                <w:sz w:val="16"/>
                <w:szCs w:val="16"/>
              </w:rPr>
              <w:t>Көрсеткішке қол жеткізілді.</w:t>
            </w:r>
          </w:p>
          <w:p w:rsidR="001E7B57" w:rsidRPr="00650EBB" w:rsidRDefault="001E7B57" w:rsidP="001E7B57">
            <w:pPr>
              <w:spacing w:after="0" w:line="240" w:lineRule="auto"/>
              <w:jc w:val="both"/>
              <w:rPr>
                <w:rFonts w:ascii="Times New Roman" w:hAnsi="Times New Roman"/>
                <w:sz w:val="16"/>
                <w:szCs w:val="16"/>
              </w:rPr>
            </w:pPr>
            <w:r w:rsidRPr="00650EBB">
              <w:rPr>
                <w:rFonts w:ascii="Times New Roman" w:hAnsi="Times New Roman"/>
                <w:sz w:val="16"/>
                <w:szCs w:val="16"/>
              </w:rPr>
              <w:t>Бағдарлама іске қосылған сәттен бастап 2020 жылға дейін 229 стартап шығарылды.</w:t>
            </w:r>
          </w:p>
          <w:p w:rsidR="001E7B57" w:rsidRPr="00650EBB" w:rsidRDefault="001E7B57" w:rsidP="001E7B57">
            <w:pPr>
              <w:spacing w:after="0" w:line="240" w:lineRule="auto"/>
              <w:jc w:val="both"/>
              <w:rPr>
                <w:rFonts w:ascii="Times New Roman" w:hAnsi="Times New Roman"/>
                <w:sz w:val="16"/>
                <w:szCs w:val="16"/>
              </w:rPr>
            </w:pPr>
            <w:r w:rsidRPr="00650EBB">
              <w:rPr>
                <w:rFonts w:ascii="Times New Roman" w:hAnsi="Times New Roman"/>
                <w:sz w:val="16"/>
                <w:szCs w:val="16"/>
              </w:rPr>
              <w:t>2020 жылы Astana Hub технопаркі Қазақстанның 12 өңірінде «Стартап-жобаларды инкубациялау» бағдарламасын жүргізді. 180 стартап-жоба бағдарламадан өтті</w:t>
            </w:r>
          </w:p>
          <w:p w:rsidR="001E7B57" w:rsidRPr="00650EBB" w:rsidRDefault="001E7B57" w:rsidP="001E7B57">
            <w:pPr>
              <w:spacing w:after="0" w:line="240" w:lineRule="auto"/>
              <w:jc w:val="both"/>
              <w:rPr>
                <w:rFonts w:ascii="Times New Roman" w:hAnsi="Times New Roman"/>
                <w:b/>
                <w:sz w:val="16"/>
                <w:szCs w:val="16"/>
              </w:rPr>
            </w:pPr>
            <w:r w:rsidRPr="00650EBB">
              <w:rPr>
                <w:rFonts w:ascii="Times New Roman" w:hAnsi="Times New Roman"/>
                <w:sz w:val="16"/>
                <w:szCs w:val="16"/>
              </w:rPr>
              <w:t>28 стартап университет ішінде Құқықтану, информатика,есеп және аудит, экономика және бизнес, дизайн-сервис, туризм бағыттары бойынша «Тұран – Астана» мекемесі әлеуметтік пәндер. Стартаптар аясында онлайн - сабақтар, стартаптар үйлестірушілерімен кездесулер, шет елдердің стартаптарымен халықаралық ынтымақтастықтың электрондық жүйесіндегі жұмыс сияқты іс-шаралар өткізілді. Оқыту тренингтері мен семинарлар өткізілді.</w:t>
            </w:r>
          </w:p>
        </w:tc>
      </w:tr>
      <w:tr w:rsidR="00003D5C"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003D5C" w:rsidRPr="00650EBB" w:rsidRDefault="00003D5C" w:rsidP="00C94274">
            <w:pPr>
              <w:spacing w:after="0" w:line="240" w:lineRule="auto"/>
              <w:jc w:val="center"/>
              <w:rPr>
                <w:rFonts w:ascii="Times New Roman" w:hAnsi="Times New Roman"/>
                <w:b/>
                <w:sz w:val="16"/>
                <w:szCs w:val="16"/>
                <w:lang w:val="kk-KZ" w:eastAsia="ru-RU"/>
              </w:rPr>
            </w:pPr>
            <w:r w:rsidRPr="00650EBB">
              <w:rPr>
                <w:rFonts w:ascii="Times New Roman CYR" w:hAnsi="Times New Roman CYR"/>
                <w:b/>
                <w:sz w:val="16"/>
                <w:szCs w:val="16"/>
              </w:rPr>
              <w:lastRenderedPageBreak/>
              <w:t>Іс-шаралар</w:t>
            </w:r>
          </w:p>
        </w:tc>
      </w:tr>
      <w:tr w:rsidR="00003D5C"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003D5C" w:rsidRPr="00650EBB" w:rsidRDefault="00003D5C" w:rsidP="00C94274">
            <w:pPr>
              <w:spacing w:after="0" w:line="240" w:lineRule="auto"/>
              <w:jc w:val="center"/>
              <w:rPr>
                <w:rFonts w:ascii="Times New Roman" w:hAnsi="Times New Roman"/>
                <w:sz w:val="16"/>
                <w:szCs w:val="16"/>
              </w:rPr>
            </w:pPr>
            <w:r w:rsidRPr="00650EBB">
              <w:rPr>
                <w:rFonts w:ascii="Times New Roman" w:hAnsi="Times New Roman"/>
                <w:sz w:val="16"/>
                <w:szCs w:val="16"/>
              </w:rPr>
              <w:t>99</w:t>
            </w:r>
          </w:p>
        </w:tc>
        <w:tc>
          <w:tcPr>
            <w:tcW w:w="2535"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rFonts w:ascii="Times New Roman" w:hAnsi="Times New Roman"/>
                <w:sz w:val="16"/>
                <w:szCs w:val="16"/>
              </w:rPr>
            </w:pPr>
            <w:r w:rsidRPr="00650EBB">
              <w:rPr>
                <w:rFonts w:ascii="Times New Roman CYR" w:hAnsi="Times New Roman CYR"/>
                <w:sz w:val="16"/>
                <w:szCs w:val="16"/>
              </w:rPr>
              <w:t>Халықаралық IT-стартаптар технопаркін құру (Astana hub)</w:t>
            </w:r>
          </w:p>
        </w:tc>
        <w:tc>
          <w:tcPr>
            <w:tcW w:w="446"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ind w:left="-91" w:right="-138"/>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(келісу бойынша), АХҚО </w:t>
            </w:r>
            <w:r w:rsidRPr="00650EBB">
              <w:rPr>
                <w:rFonts w:ascii="Times New Roman CYR" w:hAnsi="Times New Roman CYR"/>
                <w:sz w:val="16"/>
                <w:szCs w:val="16"/>
              </w:rPr>
              <w:lastRenderedPageBreak/>
              <w:t xml:space="preserve">(келісу бойынша) </w:t>
            </w:r>
          </w:p>
        </w:tc>
        <w:tc>
          <w:tcPr>
            <w:tcW w:w="663"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ind w:left="-91" w:right="-138"/>
              <w:jc w:val="center"/>
              <w:rPr>
                <w:rFonts w:ascii="Times New Roman" w:hAnsi="Times New Roman"/>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w:t>
            </w:r>
            <w:r w:rsidRPr="00650EBB">
              <w:rPr>
                <w:rFonts w:ascii="Times New Roman CYR" w:hAnsi="Times New Roman CYR"/>
                <w:sz w:val="16"/>
                <w:szCs w:val="16"/>
              </w:rPr>
              <w:lastRenderedPageBreak/>
              <w:t>жеке қаражаты</w:t>
            </w:r>
          </w:p>
        </w:tc>
        <w:tc>
          <w:tcPr>
            <w:tcW w:w="648" w:type="dxa"/>
            <w:gridSpan w:val="2"/>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w:t>
            </w:r>
            <w:r w:rsidRPr="00650EBB">
              <w:rPr>
                <w:rFonts w:ascii="Times New Roman CYR" w:hAnsi="Times New Roman CYR"/>
                <w:sz w:val="16"/>
                <w:szCs w:val="16"/>
              </w:rPr>
              <w:lastRenderedPageBreak/>
              <w:t>нгі</w:t>
            </w:r>
            <w:r w:rsidRPr="00650EBB">
              <w:rPr>
                <w:sz w:val="16"/>
                <w:szCs w:val="16"/>
              </w:rPr>
              <w:t xml:space="preserve">» </w:t>
            </w:r>
            <w:r w:rsidRPr="00650EBB">
              <w:rPr>
                <w:rFonts w:ascii="Times New Roman CYR" w:hAnsi="Times New Roman CYR"/>
                <w:sz w:val="16"/>
                <w:szCs w:val="16"/>
              </w:rPr>
              <w:t>АҚ жеке қаражаты</w:t>
            </w:r>
          </w:p>
        </w:tc>
        <w:tc>
          <w:tcPr>
            <w:tcW w:w="576"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w:t>
            </w:r>
            <w:r w:rsidRPr="00650EBB">
              <w:rPr>
                <w:rFonts w:ascii="Times New Roman CYR" w:hAnsi="Times New Roman CYR"/>
                <w:sz w:val="16"/>
                <w:szCs w:val="16"/>
              </w:rPr>
              <w:lastRenderedPageBreak/>
              <w:t>ингі</w:t>
            </w:r>
            <w:r w:rsidRPr="00650EBB">
              <w:rPr>
                <w:sz w:val="16"/>
                <w:szCs w:val="16"/>
              </w:rPr>
              <w:t xml:space="preserve">» </w:t>
            </w:r>
            <w:r w:rsidRPr="00650EBB">
              <w:rPr>
                <w:rFonts w:ascii="Times New Roman CYR" w:hAnsi="Times New Roman CYR"/>
                <w:sz w:val="16"/>
                <w:szCs w:val="16"/>
              </w:rPr>
              <w:t>АҚ жеке қаражаты</w:t>
            </w:r>
          </w:p>
        </w:tc>
        <w:tc>
          <w:tcPr>
            <w:tcW w:w="667"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w:t>
            </w:r>
            <w:r w:rsidRPr="00650EBB">
              <w:rPr>
                <w:rFonts w:ascii="Times New Roman CYR" w:hAnsi="Times New Roman CYR"/>
                <w:sz w:val="16"/>
                <w:szCs w:val="16"/>
              </w:rPr>
              <w:lastRenderedPageBreak/>
              <w:t>нгі</w:t>
            </w:r>
            <w:r w:rsidRPr="00650EBB">
              <w:rPr>
                <w:sz w:val="16"/>
                <w:szCs w:val="16"/>
              </w:rPr>
              <w:t xml:space="preserve">» </w:t>
            </w:r>
            <w:r w:rsidRPr="00650EBB">
              <w:rPr>
                <w:rFonts w:ascii="Times New Roman CYR" w:hAnsi="Times New Roman CYR"/>
                <w:sz w:val="16"/>
                <w:szCs w:val="16"/>
              </w:rPr>
              <w:t>АҚ жеке қаражаты</w:t>
            </w:r>
          </w:p>
        </w:tc>
        <w:tc>
          <w:tcPr>
            <w:tcW w:w="557"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w:t>
            </w:r>
            <w:r w:rsidRPr="00650EBB">
              <w:rPr>
                <w:rFonts w:ascii="Times New Roman CYR" w:hAnsi="Times New Roman CYR"/>
                <w:sz w:val="16"/>
                <w:szCs w:val="16"/>
              </w:rPr>
              <w:lastRenderedPageBreak/>
              <w:t>ингі</w:t>
            </w:r>
            <w:r w:rsidRPr="00650EBB">
              <w:rPr>
                <w:sz w:val="16"/>
                <w:szCs w:val="16"/>
              </w:rPr>
              <w:t xml:space="preserve">» </w:t>
            </w:r>
            <w:r w:rsidRPr="00650EBB">
              <w:rPr>
                <w:rFonts w:ascii="Times New Roman CYR" w:hAnsi="Times New Roman CYR"/>
                <w:sz w:val="16"/>
                <w:szCs w:val="16"/>
              </w:rPr>
              <w:t>АҚ жеке қаражаты</w:t>
            </w:r>
          </w:p>
        </w:tc>
        <w:tc>
          <w:tcPr>
            <w:tcW w:w="812"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w:t>
            </w:r>
            <w:r w:rsidRPr="00650EBB">
              <w:rPr>
                <w:rFonts w:ascii="Times New Roman CYR" w:hAnsi="Times New Roman CYR"/>
                <w:sz w:val="16"/>
                <w:szCs w:val="16"/>
              </w:rPr>
              <w:lastRenderedPageBreak/>
              <w:t>жеке қаражаты</w:t>
            </w:r>
          </w:p>
        </w:tc>
        <w:tc>
          <w:tcPr>
            <w:tcW w:w="567"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w:t>
            </w:r>
            <w:r w:rsidRPr="00650EBB">
              <w:rPr>
                <w:rFonts w:ascii="Times New Roman CYR" w:hAnsi="Times New Roman CYR"/>
                <w:sz w:val="16"/>
                <w:szCs w:val="16"/>
              </w:rPr>
              <w:lastRenderedPageBreak/>
              <w:t>ингі</w:t>
            </w:r>
            <w:r w:rsidRPr="00650EBB">
              <w:rPr>
                <w:sz w:val="16"/>
                <w:szCs w:val="16"/>
              </w:rPr>
              <w:t xml:space="preserve">» </w:t>
            </w:r>
            <w:r w:rsidRPr="00650EBB">
              <w:rPr>
                <w:rFonts w:ascii="Times New Roman CYR" w:hAnsi="Times New Roman CYR"/>
                <w:sz w:val="16"/>
                <w:szCs w:val="16"/>
              </w:rPr>
              <w:t>АҚ жеке қаражаты</w:t>
            </w:r>
          </w:p>
        </w:tc>
        <w:tc>
          <w:tcPr>
            <w:tcW w:w="567"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w:t>
            </w:r>
            <w:r w:rsidRPr="00650EBB">
              <w:rPr>
                <w:rFonts w:ascii="Times New Roman CYR" w:hAnsi="Times New Roman CYR"/>
                <w:sz w:val="16"/>
                <w:szCs w:val="16"/>
              </w:rPr>
              <w:lastRenderedPageBreak/>
              <w:t>ингі</w:t>
            </w:r>
            <w:r w:rsidRPr="00650EBB">
              <w:rPr>
                <w:sz w:val="16"/>
                <w:szCs w:val="16"/>
              </w:rPr>
              <w:t xml:space="preserve">» </w:t>
            </w:r>
            <w:r w:rsidRPr="00650EBB">
              <w:rPr>
                <w:rFonts w:ascii="Times New Roman CYR" w:hAnsi="Times New Roman CYR"/>
                <w:sz w:val="16"/>
                <w:szCs w:val="16"/>
              </w:rPr>
              <w:t>АҚ жеке қаражаты</w:t>
            </w:r>
          </w:p>
        </w:tc>
        <w:tc>
          <w:tcPr>
            <w:tcW w:w="567"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w:t>
            </w:r>
            <w:r w:rsidRPr="00650EBB">
              <w:rPr>
                <w:rFonts w:ascii="Times New Roman CYR" w:hAnsi="Times New Roman CYR"/>
                <w:sz w:val="16"/>
                <w:szCs w:val="16"/>
              </w:rPr>
              <w:lastRenderedPageBreak/>
              <w:t>ингі</w:t>
            </w:r>
            <w:r w:rsidRPr="00650EBB">
              <w:rPr>
                <w:sz w:val="16"/>
                <w:szCs w:val="16"/>
              </w:rPr>
              <w:t xml:space="preserve">» </w:t>
            </w:r>
            <w:r w:rsidRPr="00650EBB">
              <w:rPr>
                <w:rFonts w:ascii="Times New Roman CYR" w:hAnsi="Times New Roman CYR"/>
                <w:sz w:val="16"/>
                <w:szCs w:val="16"/>
              </w:rPr>
              <w:t>АҚ жеке қаражаты</w:t>
            </w:r>
          </w:p>
        </w:tc>
        <w:tc>
          <w:tcPr>
            <w:tcW w:w="827"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jc w:val="center"/>
              <w:rPr>
                <w:rFonts w:ascii="Times New Roman" w:hAnsi="Times New Roman"/>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w:t>
            </w:r>
            <w:r w:rsidRPr="00650EBB">
              <w:rPr>
                <w:rFonts w:ascii="Times New Roman CYR" w:hAnsi="Times New Roman CYR"/>
                <w:sz w:val="16"/>
                <w:szCs w:val="16"/>
              </w:rPr>
              <w:lastRenderedPageBreak/>
              <w:t>жеке қаражаты</w:t>
            </w:r>
          </w:p>
        </w:tc>
        <w:tc>
          <w:tcPr>
            <w:tcW w:w="725"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jc w:val="center"/>
              <w:rPr>
                <w:rFonts w:ascii="Times New Roman" w:hAnsi="Times New Roman"/>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w:t>
            </w:r>
            <w:r w:rsidRPr="00650EBB">
              <w:rPr>
                <w:rFonts w:ascii="Times New Roman CYR" w:hAnsi="Times New Roman CYR"/>
                <w:sz w:val="16"/>
                <w:szCs w:val="16"/>
              </w:rPr>
              <w:lastRenderedPageBreak/>
              <w:t>гі</w:t>
            </w:r>
            <w:r w:rsidRPr="00650EBB">
              <w:rPr>
                <w:sz w:val="16"/>
                <w:szCs w:val="16"/>
              </w:rPr>
              <w:t xml:space="preserve">» </w:t>
            </w:r>
            <w:r w:rsidRPr="00650EBB">
              <w:rPr>
                <w:rFonts w:ascii="Times New Roman CYR" w:hAnsi="Times New Roman CYR"/>
                <w:sz w:val="16"/>
                <w:szCs w:val="16"/>
              </w:rPr>
              <w:t>АҚ жеке қаражаты</w:t>
            </w:r>
          </w:p>
        </w:tc>
        <w:tc>
          <w:tcPr>
            <w:tcW w:w="3093" w:type="dxa"/>
            <w:tcBorders>
              <w:top w:val="nil"/>
              <w:left w:val="nil"/>
              <w:bottom w:val="single" w:sz="4" w:space="0" w:color="auto"/>
              <w:right w:val="single" w:sz="4" w:space="0" w:color="auto"/>
            </w:tcBorders>
            <w:shd w:val="clear" w:color="auto" w:fill="auto"/>
          </w:tcPr>
          <w:p w:rsidR="00003D5C" w:rsidRPr="00650EBB" w:rsidRDefault="00003D5C" w:rsidP="00C94274">
            <w:pPr>
              <w:spacing w:after="0" w:line="240" w:lineRule="auto"/>
              <w:rPr>
                <w:rFonts w:ascii="Times New Roman" w:hAnsi="Times New Roman"/>
                <w:b/>
                <w:sz w:val="16"/>
                <w:szCs w:val="16"/>
              </w:rPr>
            </w:pPr>
            <w:r w:rsidRPr="00650EBB">
              <w:rPr>
                <w:rFonts w:ascii="Times New Roman" w:hAnsi="Times New Roman"/>
                <w:b/>
                <w:sz w:val="16"/>
                <w:szCs w:val="16"/>
              </w:rPr>
              <w:lastRenderedPageBreak/>
              <w:t>Орындалды (2018ж).</w:t>
            </w:r>
          </w:p>
          <w:p w:rsidR="00003D5C" w:rsidRPr="00650EBB" w:rsidRDefault="00003D5C" w:rsidP="00EB1070">
            <w:pPr>
              <w:spacing w:after="0" w:line="240" w:lineRule="auto"/>
              <w:jc w:val="both"/>
              <w:rPr>
                <w:rFonts w:ascii="Times New Roman" w:hAnsi="Times New Roman"/>
                <w:sz w:val="16"/>
                <w:szCs w:val="16"/>
              </w:rPr>
            </w:pPr>
            <w:r w:rsidRPr="00650EBB">
              <w:rPr>
                <w:rFonts w:ascii="Times New Roman" w:hAnsi="Times New Roman"/>
                <w:sz w:val="16"/>
                <w:szCs w:val="16"/>
              </w:rPr>
              <w:t xml:space="preserve">2018 жылғы 6 қарашада Мемлекет басшысының, сондай-ақ Қазақстанның </w:t>
            </w:r>
            <w:r w:rsidRPr="00650EBB">
              <w:rPr>
                <w:rFonts w:ascii="Times New Roman" w:hAnsi="Times New Roman"/>
                <w:sz w:val="16"/>
                <w:szCs w:val="16"/>
              </w:rPr>
              <w:lastRenderedPageBreak/>
              <w:t>және басқа да елдердің жекелеген ресми тұлғалары мен Халықаралық ат-қоғамдастығы өкілдерінің қатысуымен Astana Hub IT-стартаптар технопаркінің ресми ашылуы өтті.</w:t>
            </w:r>
          </w:p>
          <w:p w:rsidR="00003D5C" w:rsidRPr="00650EBB" w:rsidRDefault="00003D5C" w:rsidP="00EB1070">
            <w:pPr>
              <w:spacing w:after="0" w:line="240" w:lineRule="auto"/>
              <w:jc w:val="both"/>
              <w:rPr>
                <w:rFonts w:ascii="Times New Roman" w:hAnsi="Times New Roman"/>
                <w:sz w:val="16"/>
                <w:szCs w:val="16"/>
              </w:rPr>
            </w:pPr>
            <w:r w:rsidRPr="00650EBB">
              <w:rPr>
                <w:rFonts w:ascii="Times New Roman" w:hAnsi="Times New Roman"/>
                <w:sz w:val="16"/>
                <w:szCs w:val="16"/>
              </w:rPr>
              <w:t>Astana Hub базасында прототиптеу зертханалары мен отандық және шетелдік ит компанияларының R&amp;D орталықтары орналасқан, бұл Astana Hub резиденттеріне прототиптер әзірлеуге және ғылыми-зерттеу жұмысымен айналысуға мүмкіндік береді.</w:t>
            </w:r>
          </w:p>
          <w:p w:rsidR="00003D5C" w:rsidRPr="00650EBB" w:rsidRDefault="00003D5C" w:rsidP="00EB1070">
            <w:pPr>
              <w:spacing w:after="0" w:line="240" w:lineRule="auto"/>
              <w:jc w:val="both"/>
              <w:rPr>
                <w:rFonts w:ascii="Times New Roman" w:hAnsi="Times New Roman"/>
                <w:sz w:val="16"/>
                <w:szCs w:val="16"/>
              </w:rPr>
            </w:pPr>
            <w:r w:rsidRPr="00650EBB">
              <w:rPr>
                <w:rFonts w:ascii="Times New Roman" w:hAnsi="Times New Roman"/>
                <w:sz w:val="16"/>
                <w:szCs w:val="16"/>
              </w:rPr>
              <w:t>НҚА сәйкес Astana Hub аумағында тіркелген Технопарк қатысушыларына преференциялар көзделеді.</w:t>
            </w:r>
          </w:p>
          <w:p w:rsidR="00003D5C" w:rsidRPr="00650EBB" w:rsidRDefault="00003D5C" w:rsidP="00EB1070">
            <w:pPr>
              <w:spacing w:after="0" w:line="240" w:lineRule="auto"/>
              <w:jc w:val="both"/>
              <w:rPr>
                <w:rFonts w:ascii="Times New Roman" w:hAnsi="Times New Roman"/>
                <w:sz w:val="16"/>
                <w:szCs w:val="16"/>
              </w:rPr>
            </w:pPr>
            <w:r w:rsidRPr="00650EBB">
              <w:rPr>
                <w:rFonts w:ascii="Times New Roman" w:hAnsi="Times New Roman"/>
                <w:sz w:val="16"/>
                <w:szCs w:val="16"/>
              </w:rPr>
              <w:t>Сондай-ақ акселерациялық бағдарламаға қатысушылар үшін акселерациядан өту уақытына тұрғын үй (хостелдер) беріледі.</w:t>
            </w:r>
          </w:p>
          <w:p w:rsidR="00003D5C" w:rsidRPr="00650EBB" w:rsidRDefault="00003D5C" w:rsidP="00EB1070">
            <w:pPr>
              <w:spacing w:after="0" w:line="240" w:lineRule="auto"/>
              <w:jc w:val="both"/>
              <w:rPr>
                <w:rFonts w:ascii="Times New Roman" w:hAnsi="Times New Roman"/>
                <w:sz w:val="16"/>
                <w:szCs w:val="16"/>
              </w:rPr>
            </w:pPr>
            <w:r w:rsidRPr="00650EBB">
              <w:rPr>
                <w:rFonts w:ascii="Times New Roman" w:hAnsi="Times New Roman"/>
                <w:sz w:val="16"/>
                <w:szCs w:val="16"/>
              </w:rPr>
              <w:t>2018 жылы үш акселерациялық бағдарлама өткізілді, оның нәтижелері бойынша 296 млн.теңгеден астам инвестицияларды тарта отырып, 47 стартап іріктелді.</w:t>
            </w:r>
          </w:p>
        </w:tc>
      </w:tr>
      <w:tr w:rsidR="00EB1070"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100</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CYR" w:hAnsi="Times New Roman CYR"/>
                <w:sz w:val="16"/>
                <w:szCs w:val="16"/>
              </w:rPr>
            </w:pPr>
            <w:r w:rsidRPr="00650EBB">
              <w:rPr>
                <w:rFonts w:ascii="Times New Roman CYR" w:hAnsi="Times New Roman CYR"/>
                <w:sz w:val="16"/>
                <w:szCs w:val="16"/>
              </w:rPr>
              <w:t>ҚР-да қолданыстағы акселератормен инкубаторларды дамыту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sz w:val="16"/>
                <w:szCs w:val="16"/>
              </w:rPr>
            </w:pPr>
            <w:r w:rsidRPr="00650EBB">
              <w:rPr>
                <w:rFonts w:ascii="Times New Roman CYR" w:hAnsi="Times New Roman CYR"/>
                <w:sz w:val="16"/>
                <w:szCs w:val="16"/>
              </w:rPr>
              <w:t xml:space="preserve">ЦДИАӨМ, ҰЭМ,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 xml:space="preserve">«Astana Hub» </w:t>
            </w:r>
            <w:r w:rsidRPr="00650EBB">
              <w:rPr>
                <w:rFonts w:ascii="Times New Roman CYR" w:hAnsi="Times New Roman CYR"/>
                <w:sz w:val="16"/>
                <w:szCs w:val="16"/>
              </w:rPr>
              <w:t>халықаралық  IT-стартаптар технопаркі</w:t>
            </w:r>
            <w:r w:rsidRPr="00650EBB">
              <w:rPr>
                <w:sz w:val="16"/>
                <w:szCs w:val="16"/>
              </w:rPr>
              <w:t xml:space="preserve">» </w:t>
            </w:r>
            <w:r w:rsidRPr="00650EBB">
              <w:rPr>
                <w:rFonts w:ascii="Times New Roman CYR" w:hAnsi="Times New Roman CYR"/>
                <w:sz w:val="16"/>
                <w:szCs w:val="16"/>
              </w:rPr>
              <w:t xml:space="preserve">КҚ (келісу бойынша), </w:t>
            </w:r>
            <w:r w:rsidRPr="00650EBB">
              <w:rPr>
                <w:sz w:val="16"/>
                <w:szCs w:val="16"/>
              </w:rPr>
              <w:t xml:space="preserve">«QazTech Ventures»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ДКҚ (келісу бойынша), АХҚО (келісу бойынша)</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jc w:val="center"/>
              <w:rPr>
                <w:rFonts w:ascii="Times New Roman" w:hAnsi="Times New Roman"/>
                <w:sz w:val="16"/>
                <w:szCs w:val="16"/>
              </w:rPr>
            </w:pPr>
            <w:r w:rsidRPr="00650EBB">
              <w:rPr>
                <w:rFonts w:ascii="Times New Roman" w:hAnsi="Times New Roman"/>
                <w:sz w:val="16"/>
                <w:szCs w:val="16"/>
              </w:rPr>
              <w:t>-</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jc w:val="center"/>
              <w:rPr>
                <w:rFonts w:ascii="Times New Roman" w:hAnsi="Times New Roman"/>
                <w:sz w:val="16"/>
                <w:szCs w:val="16"/>
              </w:rPr>
            </w:pPr>
            <w:r w:rsidRPr="00650EBB">
              <w:rPr>
                <w:rFonts w:ascii="Times New Roman" w:hAnsi="Times New Roman"/>
                <w:sz w:val="16"/>
                <w:szCs w:val="16"/>
              </w:rPr>
              <w:t>-</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jc w:val="center"/>
              <w:rPr>
                <w:rFonts w:ascii="Times New Roman" w:hAnsi="Times New Roman"/>
                <w:sz w:val="16"/>
                <w:szCs w:val="16"/>
              </w:rPr>
            </w:pPr>
            <w:r w:rsidRPr="00650EBB">
              <w:rPr>
                <w:rFonts w:ascii="Times New Roman" w:hAnsi="Times New Roman"/>
                <w:sz w:val="16"/>
                <w:szCs w:val="16"/>
              </w:rPr>
              <w:t>-</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ind w:left="-91" w:right="-138"/>
              <w:jc w:val="center"/>
              <w:rPr>
                <w:rFonts w:ascii="Times New Roman" w:hAnsi="Times New Roman"/>
                <w:color w:val="000000"/>
                <w:sz w:val="16"/>
                <w:szCs w:val="16"/>
              </w:rPr>
            </w:pPr>
            <w:r w:rsidRPr="00650EBB">
              <w:rPr>
                <w:rFonts w:ascii="Times New Roman" w:hAnsi="Times New Roman"/>
                <w:color w:val="000000"/>
                <w:sz w:val="16"/>
                <w:szCs w:val="16"/>
              </w:rPr>
              <w:t xml:space="preserve">1 </w:t>
            </w:r>
          </w:p>
          <w:p w:rsidR="00EB1070" w:rsidRPr="00650EBB" w:rsidRDefault="00EB1070" w:rsidP="0021094B">
            <w:pPr>
              <w:spacing w:after="0" w:line="240" w:lineRule="auto"/>
              <w:ind w:left="-91" w:right="-138"/>
              <w:jc w:val="center"/>
              <w:rPr>
                <w:rFonts w:ascii="Times New Roman" w:hAnsi="Times New Roman"/>
                <w:color w:val="000000"/>
                <w:sz w:val="16"/>
                <w:szCs w:val="16"/>
              </w:rPr>
            </w:pPr>
            <w:r w:rsidRPr="00650EBB">
              <w:rPr>
                <w:rFonts w:ascii="Times New Roman" w:hAnsi="Times New Roman"/>
                <w:color w:val="000000"/>
                <w:sz w:val="16"/>
                <w:szCs w:val="16"/>
              </w:rPr>
              <w:t xml:space="preserve">320 </w:t>
            </w:r>
          </w:p>
          <w:p w:rsidR="00EB1070" w:rsidRPr="00650EBB" w:rsidRDefault="00EB1070" w:rsidP="0021094B">
            <w:pPr>
              <w:spacing w:after="0" w:line="240" w:lineRule="auto"/>
              <w:ind w:left="-91" w:right="-138"/>
              <w:jc w:val="center"/>
              <w:rPr>
                <w:rFonts w:ascii="Times New Roman" w:hAnsi="Times New Roman"/>
                <w:sz w:val="16"/>
                <w:szCs w:val="16"/>
              </w:rPr>
            </w:pPr>
            <w:r w:rsidRPr="00650EBB">
              <w:rPr>
                <w:rFonts w:ascii="Times New Roman" w:hAnsi="Times New Roman"/>
                <w:color w:val="000000"/>
                <w:sz w:val="16"/>
                <w:szCs w:val="16"/>
              </w:rPr>
              <w:t>600</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ind w:left="-91" w:right="-138"/>
              <w:jc w:val="center"/>
              <w:rPr>
                <w:rFonts w:ascii="Times New Roman" w:hAnsi="Times New Roman"/>
                <w:color w:val="000000"/>
                <w:sz w:val="16"/>
                <w:szCs w:val="16"/>
              </w:rPr>
            </w:pPr>
            <w:r w:rsidRPr="00650EBB">
              <w:rPr>
                <w:rFonts w:ascii="Times New Roman" w:hAnsi="Times New Roman"/>
                <w:color w:val="000000"/>
                <w:sz w:val="16"/>
                <w:szCs w:val="16"/>
              </w:rPr>
              <w:t xml:space="preserve">1 </w:t>
            </w:r>
          </w:p>
          <w:p w:rsidR="00EB1070" w:rsidRPr="00650EBB" w:rsidRDefault="00EB1070" w:rsidP="0021094B">
            <w:pPr>
              <w:spacing w:after="0" w:line="240" w:lineRule="auto"/>
              <w:ind w:left="-91" w:right="-138"/>
              <w:jc w:val="center"/>
              <w:rPr>
                <w:rFonts w:ascii="Times New Roman" w:hAnsi="Times New Roman"/>
                <w:color w:val="000000"/>
                <w:sz w:val="16"/>
                <w:szCs w:val="16"/>
              </w:rPr>
            </w:pPr>
            <w:r w:rsidRPr="00650EBB">
              <w:rPr>
                <w:rFonts w:ascii="Times New Roman" w:hAnsi="Times New Roman"/>
                <w:color w:val="000000"/>
                <w:sz w:val="16"/>
                <w:szCs w:val="16"/>
              </w:rPr>
              <w:t xml:space="preserve">320 </w:t>
            </w:r>
          </w:p>
          <w:p w:rsidR="00EB1070" w:rsidRPr="00650EBB" w:rsidRDefault="00EB1070" w:rsidP="0021094B">
            <w:pPr>
              <w:spacing w:after="0" w:line="240" w:lineRule="auto"/>
              <w:ind w:left="-91" w:right="-138"/>
              <w:jc w:val="center"/>
              <w:rPr>
                <w:rFonts w:ascii="Times New Roman" w:hAnsi="Times New Roman"/>
                <w:sz w:val="16"/>
                <w:szCs w:val="16"/>
              </w:rPr>
            </w:pPr>
            <w:r w:rsidRPr="00650EBB">
              <w:rPr>
                <w:rFonts w:ascii="Times New Roman" w:hAnsi="Times New Roman"/>
                <w:color w:val="000000"/>
                <w:sz w:val="16"/>
                <w:szCs w:val="16"/>
              </w:rPr>
              <w:t>600</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1 </w:t>
            </w:r>
          </w:p>
          <w:p w:rsidR="00EB1070" w:rsidRPr="00650EBB" w:rsidRDefault="00EB1070"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 xml:space="preserve">320 </w:t>
            </w:r>
          </w:p>
          <w:p w:rsidR="00EB1070" w:rsidRPr="00650EBB" w:rsidRDefault="00EB1070"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600</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ind w:left="-91" w:right="-138"/>
              <w:jc w:val="center"/>
              <w:rPr>
                <w:rFonts w:ascii="Times New Roman" w:hAnsi="Times New Roman"/>
                <w:color w:val="000000"/>
                <w:sz w:val="16"/>
                <w:szCs w:val="16"/>
              </w:rPr>
            </w:pPr>
            <w:r w:rsidRPr="00650EBB">
              <w:rPr>
                <w:rFonts w:ascii="Times New Roman" w:hAnsi="Times New Roman"/>
                <w:color w:val="000000"/>
                <w:sz w:val="16"/>
                <w:szCs w:val="16"/>
              </w:rPr>
              <w:t xml:space="preserve">2 </w:t>
            </w:r>
          </w:p>
          <w:p w:rsidR="00EB1070" w:rsidRPr="00650EBB" w:rsidRDefault="00EB1070" w:rsidP="0021094B">
            <w:pPr>
              <w:spacing w:after="0" w:line="240" w:lineRule="auto"/>
              <w:ind w:left="-91" w:right="-138"/>
              <w:jc w:val="center"/>
              <w:rPr>
                <w:rFonts w:ascii="Times New Roman" w:hAnsi="Times New Roman"/>
                <w:color w:val="000000"/>
                <w:sz w:val="16"/>
                <w:szCs w:val="16"/>
              </w:rPr>
            </w:pPr>
            <w:r w:rsidRPr="00650EBB">
              <w:rPr>
                <w:rFonts w:ascii="Times New Roman" w:hAnsi="Times New Roman"/>
                <w:color w:val="000000"/>
                <w:sz w:val="16"/>
                <w:szCs w:val="16"/>
              </w:rPr>
              <w:t xml:space="preserve">891 </w:t>
            </w:r>
          </w:p>
          <w:p w:rsidR="00EB1070" w:rsidRPr="00650EBB" w:rsidRDefault="00EB1070" w:rsidP="0021094B">
            <w:pPr>
              <w:spacing w:after="0" w:line="240" w:lineRule="auto"/>
              <w:ind w:left="-200" w:right="-221"/>
              <w:jc w:val="center"/>
              <w:rPr>
                <w:rFonts w:ascii="Times New Roman" w:hAnsi="Times New Roman"/>
                <w:sz w:val="16"/>
                <w:szCs w:val="16"/>
              </w:rPr>
            </w:pPr>
            <w:r w:rsidRPr="00650EBB">
              <w:rPr>
                <w:rFonts w:ascii="Times New Roman" w:hAnsi="Times New Roman"/>
                <w:color w:val="000000"/>
                <w:sz w:val="16"/>
                <w:szCs w:val="16"/>
              </w:rPr>
              <w:t>660</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ind w:left="-91" w:right="-138"/>
              <w:jc w:val="center"/>
              <w:rPr>
                <w:rFonts w:ascii="Times New Roman" w:hAnsi="Times New Roman"/>
                <w:color w:val="000000"/>
                <w:sz w:val="16"/>
                <w:szCs w:val="16"/>
              </w:rPr>
            </w:pPr>
            <w:r w:rsidRPr="00650EBB">
              <w:rPr>
                <w:rFonts w:ascii="Times New Roman" w:hAnsi="Times New Roman"/>
                <w:color w:val="000000"/>
                <w:sz w:val="16"/>
                <w:szCs w:val="16"/>
              </w:rPr>
              <w:t xml:space="preserve">2 </w:t>
            </w:r>
          </w:p>
          <w:p w:rsidR="00EB1070" w:rsidRPr="00650EBB" w:rsidRDefault="00EB1070" w:rsidP="0021094B">
            <w:pPr>
              <w:spacing w:after="0" w:line="240" w:lineRule="auto"/>
              <w:ind w:left="-91" w:right="-138"/>
              <w:jc w:val="center"/>
              <w:rPr>
                <w:rFonts w:ascii="Times New Roman" w:hAnsi="Times New Roman"/>
                <w:color w:val="000000"/>
                <w:sz w:val="16"/>
                <w:szCs w:val="16"/>
              </w:rPr>
            </w:pPr>
            <w:r w:rsidRPr="00650EBB">
              <w:rPr>
                <w:rFonts w:ascii="Times New Roman" w:hAnsi="Times New Roman"/>
                <w:color w:val="000000"/>
                <w:sz w:val="16"/>
                <w:szCs w:val="16"/>
              </w:rPr>
              <w:t xml:space="preserve">891 </w:t>
            </w:r>
          </w:p>
          <w:p w:rsidR="00EB1070" w:rsidRPr="00650EBB" w:rsidRDefault="00EB1070" w:rsidP="0021094B">
            <w:pPr>
              <w:spacing w:after="0" w:line="240" w:lineRule="auto"/>
              <w:ind w:left="-200" w:right="-221"/>
              <w:jc w:val="center"/>
              <w:rPr>
                <w:rFonts w:ascii="Times New Roman" w:hAnsi="Times New Roman"/>
                <w:sz w:val="16"/>
                <w:szCs w:val="16"/>
              </w:rPr>
            </w:pPr>
            <w:r w:rsidRPr="00650EBB">
              <w:rPr>
                <w:rFonts w:ascii="Times New Roman" w:hAnsi="Times New Roman"/>
                <w:color w:val="000000"/>
                <w:sz w:val="16"/>
                <w:szCs w:val="16"/>
              </w:rPr>
              <w:t>660</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rPr>
                <w:rFonts w:ascii="Times New Roman" w:hAnsi="Times New Roman"/>
                <w:sz w:val="16"/>
                <w:szCs w:val="16"/>
              </w:rPr>
            </w:pPr>
            <w:r w:rsidRPr="00650EBB">
              <w:rPr>
                <w:rFonts w:ascii="Times New Roman" w:hAnsi="Times New Roman"/>
                <w:sz w:val="16"/>
                <w:szCs w:val="16"/>
              </w:rPr>
              <w:t>2 891</w:t>
            </w:r>
          </w:p>
          <w:p w:rsidR="00EB1070" w:rsidRPr="00650EBB" w:rsidRDefault="00EB1070"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660</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РБ</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21094B">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205 </w:t>
            </w:r>
            <w:r w:rsidRPr="00650EBB">
              <w:rPr>
                <w:sz w:val="16"/>
                <w:szCs w:val="16"/>
              </w:rPr>
              <w:t>«</w:t>
            </w:r>
            <w:r w:rsidRPr="00650EBB">
              <w:rPr>
                <w:rFonts w:ascii="Times New Roman CYR" w:hAnsi="Times New Roman CYR"/>
                <w:sz w:val="16"/>
                <w:szCs w:val="16"/>
              </w:rPr>
              <w:t>Қазақстан Республикасының инновациялық дамуын қамтамасыз ету</w:t>
            </w:r>
            <w:r w:rsidRPr="00650EBB">
              <w:rPr>
                <w:sz w:val="16"/>
                <w:szCs w:val="16"/>
              </w:rPr>
              <w:t xml:space="preserve">» </w:t>
            </w:r>
            <w:r w:rsidRPr="00650EBB">
              <w:rPr>
                <w:rFonts w:ascii="Times New Roman CYR" w:hAnsi="Times New Roman CYR"/>
                <w:sz w:val="16"/>
                <w:szCs w:val="16"/>
              </w:rPr>
              <w:t xml:space="preserve">бағдарламасы, 103 </w:t>
            </w:r>
            <w:r w:rsidRPr="00650EBB">
              <w:rPr>
                <w:sz w:val="16"/>
                <w:szCs w:val="16"/>
              </w:rPr>
              <w:t>«</w:t>
            </w:r>
            <w:r w:rsidRPr="00650EBB">
              <w:rPr>
                <w:rFonts w:ascii="Times New Roman CYR" w:hAnsi="Times New Roman CYR"/>
                <w:sz w:val="16"/>
                <w:szCs w:val="16"/>
              </w:rPr>
              <w:t>Астана Хаб</w:t>
            </w:r>
            <w:r w:rsidRPr="00650EBB">
              <w:rPr>
                <w:sz w:val="16"/>
                <w:szCs w:val="16"/>
              </w:rPr>
              <w:t>» IT-</w:t>
            </w:r>
            <w:r w:rsidRPr="00650EBB">
              <w:rPr>
                <w:rFonts w:ascii="Times New Roman CYR" w:hAnsi="Times New Roman CYR"/>
                <w:sz w:val="16"/>
                <w:szCs w:val="16"/>
              </w:rPr>
              <w:t>стартаптардың халықаралық технопаркі базасында инновациялы</w:t>
            </w:r>
            <w:r w:rsidRPr="00650EBB">
              <w:rPr>
                <w:rFonts w:ascii="Times New Roman CYR" w:hAnsi="Times New Roman CYR"/>
                <w:sz w:val="16"/>
                <w:szCs w:val="16"/>
              </w:rPr>
              <w:lastRenderedPageBreak/>
              <w:t>қ экожүйе құру</w:t>
            </w:r>
            <w:r w:rsidRPr="00650EBB">
              <w:rPr>
                <w:sz w:val="16"/>
                <w:szCs w:val="16"/>
              </w:rPr>
              <w:t xml:space="preserve">» </w:t>
            </w:r>
            <w:r w:rsidRPr="00650EBB">
              <w:rPr>
                <w:rFonts w:ascii="Times New Roman CYR" w:hAnsi="Times New Roman CYR"/>
                <w:sz w:val="16"/>
                <w:szCs w:val="16"/>
              </w:rPr>
              <w:t>кіші бағдарламасы</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EB1070">
            <w:pPr>
              <w:spacing w:after="0" w:line="240" w:lineRule="auto"/>
              <w:rPr>
                <w:rFonts w:ascii="Times New Roman" w:hAnsi="Times New Roman"/>
                <w:b/>
                <w:sz w:val="16"/>
                <w:szCs w:val="16"/>
              </w:rPr>
            </w:pPr>
            <w:r w:rsidRPr="00650EBB">
              <w:rPr>
                <w:rFonts w:ascii="Times New Roman" w:hAnsi="Times New Roman"/>
                <w:b/>
                <w:sz w:val="16"/>
                <w:szCs w:val="16"/>
              </w:rPr>
              <w:lastRenderedPageBreak/>
              <w:t>Орындалды.</w:t>
            </w:r>
          </w:p>
          <w:p w:rsidR="00EB1070" w:rsidRPr="00650EBB" w:rsidRDefault="00EB1070" w:rsidP="00EB1070">
            <w:pPr>
              <w:spacing w:after="0" w:line="240" w:lineRule="auto"/>
              <w:jc w:val="both"/>
              <w:rPr>
                <w:rFonts w:ascii="Times New Roman" w:hAnsi="Times New Roman"/>
                <w:sz w:val="16"/>
                <w:szCs w:val="16"/>
              </w:rPr>
            </w:pPr>
            <w:r w:rsidRPr="00650EBB">
              <w:rPr>
                <w:rFonts w:ascii="Times New Roman" w:hAnsi="Times New Roman"/>
                <w:sz w:val="16"/>
                <w:szCs w:val="16"/>
              </w:rPr>
              <w:t>Акселерация бағдарламасы аясында 2020 жылы «ИТП» ДК</w:t>
            </w:r>
            <w:r w:rsidRPr="00650EBB">
              <w:rPr>
                <w:rFonts w:ascii="Times New Roman" w:hAnsi="Times New Roman"/>
                <w:sz w:val="16"/>
                <w:szCs w:val="16"/>
                <w:lang w:val="kk-KZ"/>
              </w:rPr>
              <w:t>Қ</w:t>
            </w:r>
            <w:r w:rsidRPr="00650EBB">
              <w:rPr>
                <w:rFonts w:ascii="Times New Roman" w:hAnsi="Times New Roman"/>
                <w:sz w:val="16"/>
                <w:szCs w:val="16"/>
              </w:rPr>
              <w:t xml:space="preserve"> Tech Garden инкубаторында келесі жұмыстар жүргізілді:</w:t>
            </w:r>
          </w:p>
          <w:p w:rsidR="00EB1070" w:rsidRPr="00650EBB" w:rsidRDefault="00EB1070" w:rsidP="00EB1070">
            <w:pPr>
              <w:spacing w:after="0" w:line="240" w:lineRule="auto"/>
              <w:jc w:val="both"/>
              <w:rPr>
                <w:rFonts w:ascii="Times New Roman" w:hAnsi="Times New Roman"/>
                <w:sz w:val="16"/>
                <w:szCs w:val="16"/>
              </w:rPr>
            </w:pPr>
            <w:r w:rsidRPr="00650EBB">
              <w:rPr>
                <w:rFonts w:ascii="Times New Roman" w:hAnsi="Times New Roman"/>
                <w:sz w:val="16"/>
                <w:szCs w:val="16"/>
              </w:rPr>
              <w:t>-нарықты зерттеу және серіктестік қарым-қатынастарды орнату мақсатында Сколково қорының өкілдері мен Жоба қатысушыларының-Tech Garden инкубаторының резиденттерімен, SIMP платформасының резиденттерімен және ҚР өнеркәсіптік кәсіпорындарымен 8 онлайн-сессия өткізілді;</w:t>
            </w:r>
          </w:p>
          <w:p w:rsidR="00EB1070" w:rsidRPr="00650EBB" w:rsidRDefault="00EB1070" w:rsidP="00EB1070">
            <w:pPr>
              <w:spacing w:after="0" w:line="240" w:lineRule="auto"/>
              <w:jc w:val="both"/>
              <w:rPr>
                <w:rFonts w:ascii="Times New Roman" w:hAnsi="Times New Roman"/>
                <w:sz w:val="16"/>
                <w:szCs w:val="16"/>
              </w:rPr>
            </w:pPr>
            <w:r w:rsidRPr="00650EBB">
              <w:rPr>
                <w:rFonts w:ascii="Times New Roman" w:hAnsi="Times New Roman"/>
                <w:sz w:val="16"/>
                <w:szCs w:val="16"/>
              </w:rPr>
              <w:t>- Tech Garden инкубаторының резиденттері "Қазақстанның IT-саласындағы жаңа кәсіптер мен құзыреттердің атласын" қалыптастыру шеңберінде Қазақстанның IT-саласындағы жаңа құзыреттерді дамыту жөніндегі форсайт-сессияға қатысты»;</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rPr>
              <w:t>- Tech Garden инкубаторының резиденттері және SIMP платформасының резиденттері «OPEN INNOVATIONS</w:t>
            </w:r>
            <w:r w:rsidRPr="00650EBB">
              <w:rPr>
                <w:rFonts w:ascii="Times New Roman" w:hAnsi="Times New Roman"/>
                <w:sz w:val="16"/>
                <w:szCs w:val="16"/>
                <w:lang w:val="kk-KZ"/>
              </w:rPr>
              <w:t xml:space="preserve">» </w:t>
            </w:r>
            <w:r w:rsidRPr="00650EBB">
              <w:rPr>
                <w:rFonts w:ascii="Times New Roman" w:hAnsi="Times New Roman"/>
                <w:sz w:val="16"/>
                <w:szCs w:val="16"/>
              </w:rPr>
              <w:t xml:space="preserve">Мәскеу халықаралық инновациялық даму форумы 2020» онлайн форумына қатысты. Панельдік сессиялардың жұмысында компаниялардың цифрлық жетілуі, Covid-19 пандемиясынан кейін инновацияларды енгізудің халықаралық тәжірибесі, жобаларға инвестициялар </w:t>
            </w:r>
            <w:r w:rsidRPr="00650EBB">
              <w:rPr>
                <w:rFonts w:ascii="Times New Roman" w:hAnsi="Times New Roman"/>
                <w:sz w:val="16"/>
                <w:szCs w:val="16"/>
              </w:rPr>
              <w:lastRenderedPageBreak/>
              <w:t>тарту, венчурлік қорлармен жұмыс, жасанды интеллектті енгізудің негізгі бағыттары талқыланды, жасанды интеллект пен виртуалды шындықты, зияткерлік меншікті енгізудің табысты кейстері мен үздік тәжірибелері және т. б. көрсетілді.</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2019 жылы «Зерд» холдингі» АҚ «Astana Hub» IT-стартаптардың халықаралық технопаркі» КҚ-мен бірлесіп, стартаптарды қолдауға және дамытуға бағытталған ұйымдардың санын анықтау мақсатында Қазақстан Республикасының экожүйесіне талдау жүргізді. Талдау нәтижесінде стартаптарды қолдау саласындағы 91 ұйым анықталды. Оның ішінде:</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- 64 коворкинг;</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- 21 Технопарк;</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- 5 инкубатор;</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- 5 акселератор;</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- 1 Стартап-академия.</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Сонымен қатар, осы ұйымдардың кейбіреулері бірнеше функцияларды біріктіреді. Мысалы, технопарк коворкинг-кеңістік ұсынып, стартаптар үшін акселерация және инкубация бағдарламаларын жүргізе алады.</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«Astana Hub» IT-стартаптардың халықаралық технопаркі (бұдан әрі – «Astana Hub») 2019 жылы инновациялық инфрақұрылымның өңірлік объектілерінің даму деңгейін айқындау үшін елдің барлық өңірлері бойынша (Республикалық маңызы бар 3 қала, сондай-ақ 14 облыс орталығы) "Startup Sapary" Қазақстан бойынша Роудшоуды өткізді, инновацияларды және цифрландыруды дамытуға жауапты ЖАО өкілдерімен және технопарктердің, инкубаторлардың, IT-хабтардың және жоғары оқу орындарының басшылығымен кездесулер өткізілді.</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Алайда, Қазақстан бойынша Road Show шеңберінде өткен "Стартап мектебі" бағдарламасы онлайн-форматқа бейімделді. Бірінші курс 2020 жылдың 13-14 маусымында Astana Hub youtube арнасында еліміздің барлық өңірлерінен тіркелген 462 адам үшін өтті. 292 тыңдаушыдан тұратын 2 лек ағымдағы жылғы 31 шілде – 1 тамызға келіп, 3-лек 2020 жылғы 17-18 қыркүйекте іске асырылды, оған 356 адам қатысты. </w:t>
            </w:r>
            <w:r w:rsidRPr="00650EBB">
              <w:rPr>
                <w:rFonts w:ascii="Times New Roman" w:hAnsi="Times New Roman"/>
                <w:sz w:val="16"/>
                <w:szCs w:val="16"/>
                <w:lang w:val="kk-KZ"/>
              </w:rPr>
              <w:lastRenderedPageBreak/>
              <w:t>Қазіргі уақытта кейінгі білім беру курстары да онлайн режимінде өткізіледі деп күтілуде.</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Өңірлік технопарктердің, инкубаторлардың, акселераторлардың және т.б. қызметін күшейту мақсатында өңірлік әріптестерді дамыту жөніндегі Astana Hub бағдарламасы әзірленді, оның шеңберінде жеткілікті құзыреттердің жетіспеушілігін не инновациялық процесті басқаратын командалардың (акселерация жөніндегі менеджерлер, менторлар, трекерлер, коммерцияландыру жөніндегі мамандар және т. б.) болмауын тежейтін факторды жоюға бағытталған шаралар көзделген.</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Атап айтқанда, бағдарламаға қатысушыларға білім беру бағдарламалары, корпоративтік инновацияларды дамытуды қоса алғанда, R&amp;D орталықтары мен зертханаларының қолдауы, сондай-ақ стартап-бизнесті құру үшін қажетті дағдылар мен құзыреттерді дамыту бөлігінде сарапшылардан оқыту көзделген. Жалпы алғанда, инновациялық қызметтің өңірлік субъектілері Astana Hub өзінің жұмыс істеген уақытында алған білімі мен тәжірибесін қабылдай алады.</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Қазақстан Республикасының Премьер-Министрі А.Ұ. Маминнің Қарағанды облысына 2020 жылғы 5 мамырдағы Қарағанды қаласында IT-кластер құру мәселесін пысықтау жөніндегі жұмыс сапарының қорытындылары бойынша Хаттаманы орындау шеңберінде 2020 жылғы 13 қарашада Astana Hub пен «Дорошенко, Карабанов және Серіктестер» ЖШС арасында Қарағанды қаласындағы «Терриконовая долина» АТ-хабында акселерация және инкубация бағдарламаларын жүргізуге қолдау көрсету бойынша шарт жасалды. Террикон алқабы акселерациялық бағдарламасына 26 команда қабылданып, 26 стартап-жоба шығарылды.</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2020 жылдың 23 желтоқсанында 10 венчурлық инвесторлармен Demo Day өткізілді.</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 xml:space="preserve">2020 жылдың 13 қарашасында «Терриконовая долина» Қарағанды IT-хабының инкубаторына «Дорошенко, Карабанов и партнеры» ЖШС 50 команда қабылданды. Сондай-ақ, екінші </w:t>
            </w:r>
            <w:r w:rsidRPr="00650EBB">
              <w:rPr>
                <w:rFonts w:ascii="Times New Roman" w:hAnsi="Times New Roman"/>
                <w:sz w:val="16"/>
                <w:szCs w:val="16"/>
                <w:lang w:val="kk-KZ"/>
              </w:rPr>
              <w:lastRenderedPageBreak/>
              <w:t>аптада қосымша 10 және 11 команда қабылданды. Бағдарламаға барлығы 71 команда қатысты, инкубациядан өту үшін білім беру воркшоптары, трекинг, жеке консультациялар қарастырылған.</w:t>
            </w:r>
          </w:p>
          <w:p w:rsidR="00EB1070" w:rsidRPr="00650EBB" w:rsidRDefault="00EB1070" w:rsidP="00EB1070">
            <w:pPr>
              <w:spacing w:after="0" w:line="240" w:lineRule="auto"/>
              <w:jc w:val="both"/>
              <w:rPr>
                <w:rFonts w:ascii="Times New Roman" w:hAnsi="Times New Roman"/>
                <w:sz w:val="16"/>
                <w:szCs w:val="16"/>
                <w:lang w:val="kk-KZ"/>
              </w:rPr>
            </w:pPr>
            <w:r w:rsidRPr="00650EBB">
              <w:rPr>
                <w:rFonts w:ascii="Times New Roman" w:hAnsi="Times New Roman"/>
                <w:sz w:val="16"/>
                <w:szCs w:val="16"/>
                <w:lang w:val="kk-KZ"/>
              </w:rPr>
              <w:t>Мемлекет басшысының 2020 жылғы 1 қыркүйектен бастап 31 желтоқсанға дейін жылжымайтын мүлік объектілері бойынша ШОБ үшін жалдау ақысын төлеуді жылдың соңына дейін тоқтата тұру туралы Жолдауын орындау үшін.</w:t>
            </w:r>
          </w:p>
          <w:p w:rsidR="00EB1070" w:rsidRPr="00650EBB" w:rsidRDefault="00EB1070" w:rsidP="00EB1070">
            <w:pPr>
              <w:spacing w:after="0" w:line="240" w:lineRule="auto"/>
              <w:jc w:val="both"/>
              <w:rPr>
                <w:rFonts w:ascii="Times New Roman" w:hAnsi="Times New Roman"/>
                <w:b/>
                <w:sz w:val="16"/>
                <w:szCs w:val="16"/>
                <w:lang w:val="kk-KZ"/>
              </w:rPr>
            </w:pPr>
            <w:r w:rsidRPr="00650EBB">
              <w:rPr>
                <w:rFonts w:ascii="Times New Roman" w:hAnsi="Times New Roman"/>
                <w:sz w:val="16"/>
                <w:szCs w:val="16"/>
                <w:lang w:val="kk-KZ"/>
              </w:rPr>
              <w:t>Қазақстан Республикасының аумағында төтенше жағдайдың енгізілуіне және карантиндік шараларға байланысты Roadshow халықаралық бағдарламасы шеңберінде жоспарланған іс-шаралар онлайн режимінде өткізіледі не алынып тасталды немесе келесі күнтізбелік жылға ауыстырылды.</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101</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color w:val="000000"/>
                <w:sz w:val="16"/>
                <w:szCs w:val="16"/>
              </w:rPr>
              <w:t>ЭЫДҰ елдерінің тәжірибесін ескере отырып, ІТ шешімдерін патенттеу мәселелері бойынша зияткерлік меншік саласындағы заңнаманы жетілдіру жөнінде ұсыныстар әзірлеу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Әділетмині, АКМ</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Орындалды (2018ж).</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«Сот төрелігі секторын институционалдық нығайту« жобасы шеңберінде халықаралық сарапшылар қазақстандық заңнамаға және зияткерлік меншік саласындағы халықаралық тәжірибеге талдау жүргізді, ол жалпы ұлттық заңнаманың, оның ішінде Қазақстан Республикасының Патенттік Заңының нормалары IT-шешімдерді патенттеуге кедергі келтірмейтінін көрсетті.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Осыған байланысты, IT-шешімдерді патенттеуге берілетін өтінімдердің санын арттыру мақсатында ҚР Әділет министрінің 2018 жылғы 28 тамыздағы №1349 бұйрығымен (бұдан әрі – қағида) (Әділет министрінің 2018 жылғы 26 желтоқсандағы №1630 бұйрығы) бекітілген Өнеркәсіптік меншік объектілеріне өтінімдерге сараптама жүргізу қағидаларына түзетулер енгізілді.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Тармақ Қазақстан Республикасы Үкіметінің 2019 жылғы 11 қаңтардағы № 13-13/03-401 (95-т.) тапсырмасымен бақылаудан алынды.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Патенттеудің қолайлы шарттары (жеделдетілген сараптама) көзделген объектілерді патенттеу шарттарын нақтылау бөлігінде Қағидаларға түзетулер енгізілді. Ережеге енгізілген түзетулер ақпараттық-коммуникациялық салада берілген патенттер санын ұлғайтуға ықпал ететін болады.</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102</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 xml:space="preserve">Astana нub негізінде </w:t>
            </w:r>
            <w:r w:rsidRPr="00650EBB">
              <w:rPr>
                <w:sz w:val="16"/>
                <w:szCs w:val="16"/>
              </w:rPr>
              <w:t>«</w:t>
            </w:r>
            <w:r w:rsidRPr="00650EBB">
              <w:rPr>
                <w:rFonts w:ascii="Times New Roman CYR" w:hAnsi="Times New Roman CYR"/>
                <w:sz w:val="16"/>
                <w:szCs w:val="16"/>
              </w:rPr>
              <w:t xml:space="preserve">Индустрия </w:t>
            </w:r>
            <w:r w:rsidRPr="00650EBB">
              <w:rPr>
                <w:rFonts w:ascii="Times New Roman CYR" w:hAnsi="Times New Roman CYR"/>
                <w:sz w:val="16"/>
                <w:szCs w:val="16"/>
              </w:rPr>
              <w:lastRenderedPageBreak/>
              <w:t>4.0</w:t>
            </w:r>
            <w:r w:rsidRPr="00650EBB">
              <w:rPr>
                <w:sz w:val="16"/>
                <w:szCs w:val="16"/>
              </w:rPr>
              <w:t xml:space="preserve">» </w:t>
            </w:r>
            <w:r w:rsidRPr="00650EBB">
              <w:rPr>
                <w:rFonts w:ascii="Times New Roman CYR" w:hAnsi="Times New Roman CYR"/>
                <w:sz w:val="16"/>
                <w:szCs w:val="16"/>
              </w:rPr>
              <w:t>платформасын құру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lastRenderedPageBreak/>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lastRenderedPageBreak/>
              <w:t>АҚ</w:t>
            </w:r>
            <w:r w:rsidRPr="00650EBB">
              <w:rPr>
                <w:sz w:val="16"/>
                <w:szCs w:val="16"/>
              </w:rPr>
              <w:t xml:space="preserve"> (</w:t>
            </w:r>
            <w:r w:rsidRPr="00650EBB">
              <w:rPr>
                <w:rFonts w:ascii="Times New Roman CYR" w:hAnsi="Times New Roman CYR"/>
                <w:sz w:val="16"/>
                <w:szCs w:val="16"/>
              </w:rPr>
              <w:t>келісу</w:t>
            </w:r>
            <w:r w:rsidRPr="00650EBB">
              <w:rPr>
                <w:sz w:val="16"/>
                <w:szCs w:val="16"/>
              </w:rPr>
              <w:t xml:space="preserve"> </w:t>
            </w:r>
            <w:r w:rsidRPr="00650EBB">
              <w:rPr>
                <w:rFonts w:ascii="Times New Roman CYR" w:hAnsi="Times New Roman CYR"/>
                <w:sz w:val="16"/>
                <w:szCs w:val="16"/>
              </w:rPr>
              <w:t>бойынша</w:t>
            </w:r>
            <w:r w:rsidRPr="00650EBB">
              <w:rPr>
                <w:sz w:val="16"/>
                <w:szCs w:val="16"/>
              </w:rPr>
              <w:t xml:space="preserve">), </w:t>
            </w:r>
            <w:r w:rsidRPr="00650EBB">
              <w:rPr>
                <w:rFonts w:ascii="Times New Roman CYR" w:hAnsi="Times New Roman CYR"/>
                <w:sz w:val="16"/>
                <w:szCs w:val="16"/>
              </w:rPr>
              <w:t>АХҚО</w:t>
            </w:r>
            <w:r w:rsidRPr="00650EBB">
              <w:rPr>
                <w:sz w:val="16"/>
                <w:szCs w:val="16"/>
              </w:rPr>
              <w:t xml:space="preserve"> (</w:t>
            </w:r>
            <w:r w:rsidRPr="00650EBB">
              <w:rPr>
                <w:rFonts w:ascii="Times New Roman CYR" w:hAnsi="Times New Roman CYR"/>
                <w:sz w:val="16"/>
                <w:szCs w:val="16"/>
              </w:rPr>
              <w:t>келісу</w:t>
            </w:r>
            <w:r w:rsidRPr="00650EBB">
              <w:rPr>
                <w:sz w:val="16"/>
                <w:szCs w:val="16"/>
              </w:rPr>
              <w:t xml:space="preserve"> </w:t>
            </w:r>
            <w:r w:rsidRPr="00650EBB">
              <w:rPr>
                <w:rFonts w:ascii="Times New Roman CYR" w:hAnsi="Times New Roman CYR"/>
                <w:sz w:val="16"/>
                <w:szCs w:val="16"/>
              </w:rPr>
              <w:t>бойынша</w:t>
            </w:r>
            <w:r w:rsidRPr="00650EBB">
              <w:rPr>
                <w:sz w:val="16"/>
                <w:szCs w:val="16"/>
              </w:rPr>
              <w:t xml:space="preserve">), «QazIndustry» </w:t>
            </w:r>
            <w:r w:rsidRPr="00650EBB">
              <w:rPr>
                <w:rFonts w:ascii="Times New Roman CYR" w:hAnsi="Times New Roman CYR"/>
                <w:sz w:val="16"/>
                <w:szCs w:val="16"/>
              </w:rPr>
              <w:t>ҚИЭО</w:t>
            </w:r>
            <w:r w:rsidRPr="00650EBB">
              <w:rPr>
                <w:sz w:val="16"/>
                <w:szCs w:val="16"/>
              </w:rPr>
              <w:t xml:space="preserve">» </w:t>
            </w:r>
            <w:r w:rsidRPr="00650EBB">
              <w:rPr>
                <w:rFonts w:ascii="Times New Roman CYR" w:hAnsi="Times New Roman CYR"/>
                <w:sz w:val="16"/>
                <w:szCs w:val="16"/>
              </w:rPr>
              <w:t>АҚ</w:t>
            </w:r>
            <w:r w:rsidRPr="00650EBB">
              <w:rPr>
                <w:sz w:val="16"/>
                <w:szCs w:val="16"/>
              </w:rPr>
              <w:t xml:space="preserve"> (</w:t>
            </w:r>
            <w:r w:rsidRPr="00650EBB">
              <w:rPr>
                <w:rFonts w:ascii="Times New Roman CYR" w:hAnsi="Times New Roman CYR"/>
                <w:sz w:val="16"/>
                <w:szCs w:val="16"/>
              </w:rPr>
              <w:t>келісу</w:t>
            </w:r>
            <w:r w:rsidRPr="00650EBB">
              <w:rPr>
                <w:sz w:val="16"/>
                <w:szCs w:val="16"/>
              </w:rPr>
              <w:t xml:space="preserve"> </w:t>
            </w:r>
            <w:r w:rsidRPr="00650EBB">
              <w:rPr>
                <w:rFonts w:ascii="Times New Roman CYR" w:hAnsi="Times New Roman CYR"/>
                <w:sz w:val="16"/>
                <w:szCs w:val="16"/>
              </w:rPr>
              <w:t>бойынша</w:t>
            </w:r>
            <w:r w:rsidRPr="00650EBB">
              <w:rPr>
                <w:sz w:val="16"/>
                <w:szCs w:val="16"/>
              </w:rPr>
              <w:t>)</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lastRenderedPageBreak/>
              <w:t>«</w:t>
            </w:r>
            <w:r w:rsidRPr="00650EBB">
              <w:rPr>
                <w:rFonts w:ascii="Times New Roman CYR" w:hAnsi="Times New Roman CYR"/>
                <w:sz w:val="16"/>
                <w:szCs w:val="16"/>
              </w:rPr>
              <w:t>Зерд</w:t>
            </w:r>
            <w:r w:rsidRPr="00650EBB">
              <w:rPr>
                <w:rFonts w:ascii="Times New Roman CYR" w:hAnsi="Times New Roman CYR"/>
                <w:sz w:val="16"/>
                <w:szCs w:val="16"/>
              </w:rPr>
              <w:lastRenderedPageBreak/>
              <w:t>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w:t>
            </w:r>
            <w:r w:rsidRPr="00650EBB">
              <w:rPr>
                <w:rFonts w:ascii="Times New Roman CYR" w:hAnsi="Times New Roman CYR"/>
                <w:sz w:val="16"/>
                <w:szCs w:val="16"/>
              </w:rPr>
              <w:lastRenderedPageBreak/>
              <w:t>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w:t>
            </w:r>
            <w:r w:rsidRPr="00650EBB">
              <w:rPr>
                <w:rFonts w:ascii="Times New Roman CYR" w:hAnsi="Times New Roman CYR"/>
                <w:sz w:val="16"/>
                <w:szCs w:val="16"/>
              </w:rPr>
              <w:lastRenderedPageBreak/>
              <w:t>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w:t>
            </w:r>
            <w:r w:rsidRPr="00650EBB">
              <w:rPr>
                <w:rFonts w:ascii="Times New Roman CYR" w:hAnsi="Times New Roman CYR"/>
                <w:sz w:val="16"/>
                <w:szCs w:val="16"/>
              </w:rPr>
              <w:lastRenderedPageBreak/>
              <w:t>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w:t>
            </w:r>
            <w:r w:rsidRPr="00650EBB">
              <w:rPr>
                <w:rFonts w:ascii="Times New Roman CYR" w:hAnsi="Times New Roman CYR"/>
                <w:sz w:val="16"/>
                <w:szCs w:val="16"/>
              </w:rPr>
              <w:lastRenderedPageBreak/>
              <w:t>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lastRenderedPageBreak/>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w:t>
            </w:r>
            <w:r w:rsidRPr="00650EBB">
              <w:rPr>
                <w:rFonts w:ascii="Times New Roman CYR" w:hAnsi="Times New Roman CYR"/>
                <w:sz w:val="16"/>
                <w:szCs w:val="16"/>
              </w:rPr>
              <w:lastRenderedPageBreak/>
              <w:t>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w:t>
            </w:r>
            <w:r w:rsidRPr="00650EBB">
              <w:rPr>
                <w:rFonts w:ascii="Times New Roman CYR" w:hAnsi="Times New Roman CYR"/>
                <w:sz w:val="16"/>
                <w:szCs w:val="16"/>
              </w:rPr>
              <w:lastRenderedPageBreak/>
              <w:t>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sz w:val="16"/>
                <w:szCs w:val="16"/>
              </w:rPr>
              <w:lastRenderedPageBreak/>
              <w:t>«</w:t>
            </w:r>
            <w:r w:rsidRPr="00650EBB">
              <w:rPr>
                <w:rFonts w:ascii="Times New Roman CYR" w:hAnsi="Times New Roman CYR"/>
                <w:sz w:val="16"/>
                <w:szCs w:val="16"/>
              </w:rPr>
              <w:t>Зер</w:t>
            </w:r>
            <w:r w:rsidRPr="00650EBB">
              <w:rPr>
                <w:rFonts w:ascii="Times New Roman CYR" w:hAnsi="Times New Roman CYR"/>
                <w:sz w:val="16"/>
                <w:szCs w:val="16"/>
              </w:rPr>
              <w:lastRenderedPageBreak/>
              <w:t>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lastRenderedPageBreak/>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lastRenderedPageBreak/>
              <w:t>«</w:t>
            </w:r>
            <w:r w:rsidRPr="00650EBB">
              <w:rPr>
                <w:rFonts w:ascii="Times New Roman CYR" w:hAnsi="Times New Roman CYR"/>
                <w:sz w:val="16"/>
                <w:szCs w:val="16"/>
              </w:rPr>
              <w:t>Зерде</w:t>
            </w:r>
            <w:r w:rsidRPr="00650EBB">
              <w:rPr>
                <w:sz w:val="16"/>
                <w:szCs w:val="16"/>
              </w:rPr>
              <w:lastRenderedPageBreak/>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1E7B57">
            <w:pPr>
              <w:spacing w:after="0" w:line="240" w:lineRule="auto"/>
              <w:jc w:val="both"/>
              <w:rPr>
                <w:rFonts w:ascii="Times New Roman" w:hAnsi="Times New Roman"/>
                <w:b/>
                <w:sz w:val="16"/>
                <w:szCs w:val="16"/>
              </w:rPr>
            </w:pPr>
            <w:r w:rsidRPr="00650EBB">
              <w:rPr>
                <w:rFonts w:ascii="Times New Roman" w:hAnsi="Times New Roman"/>
                <w:b/>
                <w:sz w:val="16"/>
                <w:szCs w:val="16"/>
              </w:rPr>
              <w:lastRenderedPageBreak/>
              <w:t>Орындалды (2019ж).</w:t>
            </w:r>
          </w:p>
          <w:p w:rsidR="00EB1070" w:rsidRPr="00650EBB" w:rsidRDefault="00EB1070" w:rsidP="001E7B57">
            <w:pPr>
              <w:spacing w:after="0" w:line="240" w:lineRule="auto"/>
              <w:jc w:val="both"/>
              <w:rPr>
                <w:rFonts w:ascii="Times New Roman" w:hAnsi="Times New Roman"/>
                <w:sz w:val="16"/>
                <w:szCs w:val="16"/>
              </w:rPr>
            </w:pPr>
            <w:r w:rsidRPr="00650EBB">
              <w:rPr>
                <w:rFonts w:ascii="Times New Roman" w:hAnsi="Times New Roman"/>
                <w:sz w:val="16"/>
                <w:szCs w:val="16"/>
              </w:rPr>
              <w:lastRenderedPageBreak/>
              <w:t>20.06.2018 ж. ТҰК бірлесіп « IntelliSense.io Limited «ЖШС (Ұлыбритания) Индустрия 4.0 технологияларын әзірлеу және енгізу мақсатында (өндірістің толық циклін оңтайландыру және қызметкерлерді оқыту үшін жасанды интеллект шешімдері)«Intellisense LAB« Технологиялық даму орталығы ашылды.</w:t>
            </w:r>
          </w:p>
          <w:p w:rsidR="00EB1070" w:rsidRPr="00650EBB" w:rsidRDefault="00EB1070" w:rsidP="001E7B57">
            <w:pPr>
              <w:spacing w:after="0" w:line="240" w:lineRule="auto"/>
              <w:jc w:val="both"/>
              <w:rPr>
                <w:rFonts w:ascii="Times New Roman" w:hAnsi="Times New Roman"/>
                <w:sz w:val="16"/>
                <w:szCs w:val="16"/>
              </w:rPr>
            </w:pPr>
            <w:r w:rsidRPr="00650EBB">
              <w:rPr>
                <w:rFonts w:ascii="Times New Roman" w:hAnsi="Times New Roman"/>
                <w:sz w:val="16"/>
                <w:szCs w:val="16"/>
              </w:rPr>
              <w:t>Intellisense-Lab компаниясы ұнтақтау торабын оңтайландыру үшін жасанды интеллект жүйесін әзірлеу бөлігінде «Алтыналмас «АК «ақ Ақтоғай алтын өндіру фабрикасы« базасында пилоттық жобаны енгізуді аяқтады. Ұсақтау торабын оңтайландыруға арналған қосымша KPI көрсетіле отырып, 3 процестік модель бойынша енгізілді, орындалған жұмыстар актісіне қол қойылды. Процесс модельдері «АК Алтыналмас« АҚ сараптау комиссиясымен қабылданды, жүйе өнеркәсіптік пайдалануға енгізілді.</w:t>
            </w:r>
          </w:p>
          <w:p w:rsidR="00EB1070" w:rsidRPr="00650EBB" w:rsidRDefault="00EB1070" w:rsidP="001E7B57">
            <w:pPr>
              <w:spacing w:after="0" w:line="240" w:lineRule="auto"/>
              <w:jc w:val="both"/>
              <w:rPr>
                <w:rFonts w:ascii="Times New Roman" w:hAnsi="Times New Roman"/>
                <w:sz w:val="16"/>
                <w:szCs w:val="16"/>
              </w:rPr>
            </w:pPr>
            <w:r w:rsidRPr="00650EBB">
              <w:rPr>
                <w:rFonts w:ascii="Times New Roman" w:hAnsi="Times New Roman"/>
                <w:sz w:val="16"/>
                <w:szCs w:val="16"/>
              </w:rPr>
              <w:t>Мұнай-газ, энергетика, машина жасау, логистика секторларына арналған тест алаңдары («құмсалғыштар«) қалыптастырылды. «Құмсалғыштар« бұлтты қоймада және қажет болған жағдайда орналастыруға дайын.</w:t>
            </w:r>
          </w:p>
          <w:p w:rsidR="00EB1070" w:rsidRPr="00650EBB" w:rsidRDefault="00EB1070" w:rsidP="001E7B57">
            <w:pPr>
              <w:spacing w:after="0" w:line="240" w:lineRule="auto"/>
              <w:jc w:val="both"/>
              <w:rPr>
                <w:rFonts w:ascii="Times New Roman" w:hAnsi="Times New Roman"/>
                <w:sz w:val="16"/>
                <w:szCs w:val="16"/>
              </w:rPr>
            </w:pPr>
            <w:r w:rsidRPr="00650EBB">
              <w:rPr>
                <w:rFonts w:ascii="Times New Roman" w:hAnsi="Times New Roman"/>
                <w:sz w:val="16"/>
                <w:szCs w:val="16"/>
              </w:rPr>
              <w:t>2019 жылы Intellissense-LAB Астана Хаб базасында жасанды интеллекттің өнеркәсіптік платформасын енгізу бойынша жалпы 8 тегін семинар өткізді, оның шеңберінде 159 адам оқытудан өтті.</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103</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sz w:val="16"/>
                <w:szCs w:val="16"/>
              </w:rPr>
              <w:t>«</w:t>
            </w:r>
            <w:r w:rsidRPr="00650EBB">
              <w:rPr>
                <w:rFonts w:ascii="Times New Roman CYR" w:hAnsi="Times New Roman CYR"/>
                <w:sz w:val="16"/>
                <w:szCs w:val="16"/>
              </w:rPr>
              <w:t>Өндіру 4.0</w:t>
            </w:r>
            <w:r w:rsidRPr="00650EBB">
              <w:rPr>
                <w:sz w:val="16"/>
                <w:szCs w:val="16"/>
              </w:rPr>
              <w:t xml:space="preserve">» </w:t>
            </w:r>
            <w:r w:rsidRPr="00650EBB">
              <w:rPr>
                <w:rFonts w:ascii="Times New Roman CYR" w:hAnsi="Times New Roman CYR"/>
                <w:sz w:val="16"/>
                <w:szCs w:val="16"/>
              </w:rPr>
              <w:t>өндіруші секторындағы инновациялық өзара іс-қимыл</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ИИДМ, БҒМ, тау-кен өндірісінің компаниялары (келісу бойынша), </w:t>
            </w:r>
            <w:r w:rsidRPr="00650EBB">
              <w:rPr>
                <w:sz w:val="16"/>
                <w:szCs w:val="16"/>
              </w:rPr>
              <w:t>«</w:t>
            </w:r>
            <w:r w:rsidRPr="00650EBB">
              <w:rPr>
                <w:rFonts w:ascii="Times New Roman CYR" w:hAnsi="Times New Roman CYR"/>
                <w:sz w:val="16"/>
                <w:szCs w:val="16"/>
              </w:rPr>
              <w:t>ТМКҚ</w:t>
            </w:r>
            <w:r w:rsidRPr="00650EBB">
              <w:rPr>
                <w:sz w:val="16"/>
                <w:szCs w:val="16"/>
              </w:rPr>
              <w:t xml:space="preserve">» </w:t>
            </w:r>
            <w:r w:rsidRPr="00650EBB">
              <w:rPr>
                <w:rFonts w:ascii="Times New Roman CYR" w:hAnsi="Times New Roman CYR"/>
                <w:sz w:val="16"/>
                <w:szCs w:val="16"/>
              </w:rPr>
              <w:t xml:space="preserve">ЗТБ (келісу бойынша) </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rPr>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b/>
                <w:sz w:val="16"/>
                <w:szCs w:val="16"/>
              </w:rPr>
              <w:t>Ішінара орындалды</w:t>
            </w:r>
            <w:r w:rsidRPr="00650EBB">
              <w:rPr>
                <w:rFonts w:ascii="Times New Roman" w:hAnsi="Times New Roman"/>
                <w:sz w:val="16"/>
                <w:szCs w:val="16"/>
              </w:rPr>
              <w:t>. Іске асыру мерзімі 2021 жылғы желтоқсан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 қадам. «Восход« кенішінде жобаларды іске асыру 3 кезеңнен тұрады.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1-кезеңде «Восход «кенішінде персонал мен жылжымалы техниканы позициялаудың және мониторингілеудің автоматтандырылған жүйесін құру бойынша ғылыми-зерттеу және тәжірибелік-конструкторлық жұмыстар жүргізілді.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2017 жылдың маусым айында «Восход« кенішінде персонал мен жылжымалы техниканы позициялау және мониторингтеудің автоматтандырылған жүйесі өнеркәсіптік пайдалануға енгізілді.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«Восход« кенішінде персонал мен жылжымалы техниканы позициялаудың және мониторингілеудің </w:t>
            </w:r>
            <w:r w:rsidRPr="00650EBB">
              <w:rPr>
                <w:rFonts w:ascii="Times New Roman" w:hAnsi="Times New Roman"/>
                <w:sz w:val="16"/>
                <w:szCs w:val="16"/>
              </w:rPr>
              <w:lastRenderedPageBreak/>
              <w:t>автоматтандырылған жүйесі (АСПОППТ) пайдаланылуы мүмкін: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апаттық ескертудің резервтік арнасы ретінде;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тау-кен жұмысшыларының нарядтарына сәйкес жұмыс орындарында болуын бақылау үшін, қорғалатын аймақтар құру үшін персоналдың пайда болуы аварияға қарсы немесе басқа да іс-қимылдармен сүйемелденуі тиіс;</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дербес белгілерді беру/тапсыру уақытын белгілеу арқылы персоналдың табельдік есебін жүргізу үшін;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шахтаішілік көліктің (ЖЖС) өнімділігін есептеуді жүргізу кезінде бастапқы ақпаратты алу үшін);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жер асты қазбаларында адамдарды алда келе жатқан көлік құралын табу міндеттерін шешу кезінде.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2-кезеңде ғылыми-зерттеу және тәжірибелік-конструкторлық жұмыстар жүргізілді және «Восход« кенішінде Oriel-RTLS Mine автоматтандырылған жүйесімен біріктірілген «шахтаішілік техниканың әрекет ету аймағында адамдардың бар екендігі туралы жүргізушіні хабардар етудің кіші жүйесі«енгізілді.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Ішкі жүйе шахта ішіндегі техниканың жүргізушісін осы техниканың әрекет ету радиусында персоналдың орналасқан жерін бақылауға арналған.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Бұл ретте жүргізілген заттай сынақтардың және тәжірибелік пайдаланудың нәтижелері бойынша шағын жүйенің мынадай кемшіліктері анықталды, олар бүгінгі күні жойылды.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3 қорытынды кезеңде «Восход «кен орнында« Oriel-RTLS Mine« персоналды позициялаудың автоматтандырылған жүйесімен интеграцияланған, үйінділер астындағы адамдардың орналасқан жерін анықтаудың кіші жүйесі «ғылыми-зерттеу және тәжірибелік-конструкторлық жұмыстар жүргізілуде.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Ішкі жүйе кеншінің бас шамына орнатылған радио белгілерді анықтау және локализациялау үшін тау жыныстарының қалыңдығы арқылы қашықтықты анықтауға және анықтауға арналған.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Бүгінгі күні атындағы тау-кен ісі Институтының электрондық жүйелерді жобалау зертханасында </w:t>
            </w:r>
            <w:r w:rsidRPr="00650EBB">
              <w:rPr>
                <w:rFonts w:ascii="Times New Roman" w:hAnsi="Times New Roman"/>
                <w:sz w:val="16"/>
                <w:szCs w:val="16"/>
              </w:rPr>
              <w:lastRenderedPageBreak/>
              <w:t>радиоэлектрондық техника (Схемотехника және баспа платалары) әзірленуде. Қонаев. Сондай-ақ тестілеу үшін жабдықтың (радиотехникалық құрылғының) сызба-техникалық модельдері әзірленуде.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Қазіргі уақытта 3 кезеңді аяқтау – «Восход «кен орнында« Oriel-RTLS Mine« персоналды позициялаудың автоматтандырылған жүйесімен біріктірілген үйінді астындағы адамдардың орналасқан жерін анықтаудың кіші жүйесін «өнеркәсіптік пайдалануға енгізу жоспарланып отыр.</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2-қадам «Алел« ФИК «ақ« Суздальский «кенішінде «АСПиО-Шахта«жобасын іске асыруды көздейді.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«Аспиро-шахтаны« енгізудің мақсаты «Суздаль« кенішінің басшылығы мен диспетчерлерін ыңғайлы және сенімді коммуникация және қызметкерлердің және жылжымалы техниканың орналасқан жерін нақты уақытта бақылау құралымен қамтамасыз ету болып табылады.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Коронавирустық инфекциядан туындаған қалыптасқан эпидемиологиялық жағдайға байланысты, бұл кеніште қозғалуға және тұруға шектеу қоюға, сондай-ақ позициялау жүйесі үшін импорттық компоненттерді жеткізудің бұзылуына әкеп соқты, жобаны іске асыруды аяқтау мерзімі 2021 жылғы наурыздың соңына ауыстырылды.</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104</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Құрылыс саласын цифрландыру үшін BIM + зертханасын құру және оның жұмыс істеуі</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ИИДМ, </w:t>
            </w: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(келісу бойынша) </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 </w:t>
            </w: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 </w:t>
            </w: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 </w:t>
            </w: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жеке қаражаты </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b/>
                <w:sz w:val="16"/>
                <w:szCs w:val="16"/>
              </w:rPr>
            </w:pPr>
            <w:r w:rsidRPr="00650EBB">
              <w:rPr>
                <w:rFonts w:ascii="Times New Roman" w:hAnsi="Times New Roman"/>
                <w:b/>
                <w:sz w:val="16"/>
                <w:szCs w:val="16"/>
              </w:rPr>
              <w:t>Орындалды (2019ж).</w:t>
            </w:r>
          </w:p>
          <w:p w:rsidR="00EB1070" w:rsidRPr="00650EBB" w:rsidRDefault="00EB1070" w:rsidP="001E7B57">
            <w:pPr>
              <w:spacing w:after="0" w:line="240" w:lineRule="auto"/>
              <w:jc w:val="both"/>
              <w:rPr>
                <w:rFonts w:ascii="Times New Roman" w:hAnsi="Times New Roman"/>
                <w:sz w:val="16"/>
                <w:szCs w:val="16"/>
              </w:rPr>
            </w:pPr>
            <w:r w:rsidRPr="00650EBB">
              <w:rPr>
                <w:rFonts w:ascii="Times New Roman" w:hAnsi="Times New Roman"/>
                <w:sz w:val="16"/>
                <w:szCs w:val="16"/>
              </w:rPr>
              <w:t>«BIM + зертханасы« Технологиялық даму орталығы « ЖШС ҚР әділет органдарында ресми тіркелген, 2019 жылғы 4 қаңтардағы заңды тұлғаны тіркеу туралы куәлік.</w:t>
            </w:r>
          </w:p>
          <w:p w:rsidR="00EB1070" w:rsidRPr="00650EBB" w:rsidRDefault="00EB1070" w:rsidP="001E7B57">
            <w:pPr>
              <w:spacing w:after="0" w:line="240" w:lineRule="auto"/>
              <w:jc w:val="both"/>
              <w:rPr>
                <w:rFonts w:ascii="Times New Roman" w:hAnsi="Times New Roman"/>
                <w:sz w:val="16"/>
                <w:szCs w:val="16"/>
              </w:rPr>
            </w:pPr>
            <w:r w:rsidRPr="00650EBB">
              <w:rPr>
                <w:rFonts w:ascii="Times New Roman" w:hAnsi="Times New Roman"/>
                <w:sz w:val="16"/>
                <w:szCs w:val="16"/>
              </w:rPr>
              <w:t>Кеңсе Алматы қаласындағы IT-квартал аумағында орналасқан: Жібек жолы көшесі, 135 / 10A, 2 Блок, 11 қабат. БСН: 190140002333.</w:t>
            </w:r>
          </w:p>
          <w:p w:rsidR="00EB1070" w:rsidRPr="00650EBB" w:rsidRDefault="00EB1070" w:rsidP="001E7B57">
            <w:pPr>
              <w:spacing w:after="0" w:line="240" w:lineRule="auto"/>
              <w:jc w:val="both"/>
              <w:rPr>
                <w:rFonts w:ascii="Times New Roman" w:hAnsi="Times New Roman"/>
                <w:sz w:val="16"/>
                <w:szCs w:val="16"/>
              </w:rPr>
            </w:pPr>
            <w:r w:rsidRPr="00650EBB">
              <w:rPr>
                <w:rFonts w:ascii="Times New Roman" w:hAnsi="Times New Roman"/>
                <w:sz w:val="16"/>
                <w:szCs w:val="16"/>
              </w:rPr>
              <w:t xml:space="preserve">BIM + зертханасы «Технологиялық даму орталығы« EcoDomus Inc.«(АҚШ) компаниясы болып табылады және BIM технологиясы негізінде« Цифрлық Қос « тұжырымдамасы шеңберінде өнеркәсіптік және азаматтық объектілердің өмірлік циклін басқарудың, құрылысты цифрландырудың және пайдаланылуын оңтайландырудың технологиялық </w:t>
            </w:r>
            <w:r w:rsidRPr="00650EBB">
              <w:rPr>
                <w:rFonts w:ascii="Times New Roman" w:hAnsi="Times New Roman"/>
                <w:sz w:val="16"/>
                <w:szCs w:val="16"/>
              </w:rPr>
              <w:lastRenderedPageBreak/>
              <w:t>платформасын білдіреді. 2 бірлескен жоба іске асырылды: EagleBank Arena стадионы (Фэрфакс, АҚШ) және T-REX IT-хабының ғимараты (Сент-Луис, АҚШ).</w:t>
            </w:r>
          </w:p>
        </w:tc>
      </w:tr>
      <w:tr w:rsidR="00EB1070"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rPr>
            </w:pPr>
            <w:r w:rsidRPr="00650EBB">
              <w:rPr>
                <w:rFonts w:ascii="Times New Roman CYR" w:hAnsi="Times New Roman CYR"/>
                <w:b/>
                <w:sz w:val="16"/>
                <w:szCs w:val="16"/>
              </w:rPr>
              <w:lastRenderedPageBreak/>
              <w:t>2-міндет. Технологиялық кәсіпкерлікті, стартап мәдениетті және ҒЗТҚЖ-ны дамыту</w:t>
            </w:r>
          </w:p>
        </w:tc>
      </w:tr>
      <w:tr w:rsidR="00EB1070" w:rsidRPr="00650EBB" w:rsidTr="00C94274">
        <w:trPr>
          <w:trHeight w:val="243"/>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rPr>
            </w:pPr>
            <w:r w:rsidRPr="00650EBB">
              <w:rPr>
                <w:rFonts w:ascii="Times New Roman CYR" w:hAnsi="Times New Roman CYR"/>
                <w:b/>
                <w:sz w:val="16"/>
                <w:szCs w:val="16"/>
              </w:rPr>
              <w:t>Көрсеткіштер</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22</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АКТ саласында ұлттық өтініш берушілерге (ҚР резидент компанияларға/жеке тұлғаларға) берілген патенттер санының өсуі</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ед.</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ЦДИАӨМ</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38</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33</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33</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37</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53</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53</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44</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firstLine="96"/>
              <w:jc w:val="both"/>
              <w:rPr>
                <w:rFonts w:ascii="Times New Roman" w:hAnsi="Times New Roman"/>
                <w:b/>
                <w:sz w:val="16"/>
                <w:szCs w:val="16"/>
                <w:shd w:val="clear" w:color="auto" w:fill="FF0000"/>
              </w:rPr>
            </w:pPr>
            <w:r w:rsidRPr="00650EBB">
              <w:rPr>
                <w:rFonts w:ascii="Times New Roman" w:hAnsi="Times New Roman"/>
                <w:b/>
                <w:sz w:val="16"/>
                <w:szCs w:val="16"/>
                <w:shd w:val="clear" w:color="auto" w:fill="FF0000"/>
              </w:rPr>
              <w:t>Көрсеткішке қол жеткізілді.</w:t>
            </w:r>
          </w:p>
          <w:p w:rsidR="00EB1070" w:rsidRPr="00650EBB" w:rsidRDefault="00EB1070" w:rsidP="00C94274">
            <w:pPr>
              <w:spacing w:after="0" w:line="240" w:lineRule="auto"/>
              <w:ind w:firstLine="96"/>
              <w:jc w:val="both"/>
              <w:rPr>
                <w:rFonts w:ascii="Times New Roman" w:hAnsi="Times New Roman"/>
                <w:sz w:val="16"/>
                <w:szCs w:val="16"/>
                <w:shd w:val="clear" w:color="auto" w:fill="FF0000"/>
              </w:rPr>
            </w:pPr>
            <w:r w:rsidRPr="00650EBB">
              <w:rPr>
                <w:rFonts w:ascii="Times New Roman" w:hAnsi="Times New Roman"/>
                <w:sz w:val="16"/>
                <w:szCs w:val="16"/>
                <w:shd w:val="clear" w:color="auto" w:fill="FF0000"/>
              </w:rPr>
              <w:t>Осы көрсеткіш бойынша ақпарат Дүниежүзілік зияткерлік меншік ұйымының (WIPO) сайтында орналастырылады. https://www.wipo.int/ipstats/en/statistics/country_profile/profile.jsp?code=KZ 2021 жылғы 1 желтоқсан</w:t>
            </w:r>
          </w:p>
          <w:p w:rsidR="00EB1070" w:rsidRPr="00650EBB" w:rsidRDefault="00EB1070" w:rsidP="00C94274">
            <w:pPr>
              <w:spacing w:after="0" w:line="240" w:lineRule="auto"/>
              <w:ind w:firstLine="96"/>
              <w:jc w:val="both"/>
              <w:rPr>
                <w:rFonts w:ascii="Times New Roman" w:hAnsi="Times New Roman"/>
                <w:sz w:val="16"/>
                <w:szCs w:val="16"/>
                <w:shd w:val="clear" w:color="auto" w:fill="FF0000"/>
              </w:rPr>
            </w:pPr>
            <w:r w:rsidRPr="00650EBB">
              <w:rPr>
                <w:rFonts w:ascii="Times New Roman" w:hAnsi="Times New Roman"/>
                <w:sz w:val="16"/>
                <w:szCs w:val="16"/>
                <w:shd w:val="clear" w:color="auto" w:fill="FF0000"/>
              </w:rPr>
              <w:t>Сонымен қатар, «Ұлттық зияткерлік меншік институты« РМК деректері бойынша 2018 жылы коммуникациялық технологиялар бойынша «ҰЗМИ« МК арқылы патенттерге берілген өтінімдер саны 2018 жылы – 17, 2019 жылы - 16, 2020 жылы-11. Ақпараттық технологиялар бойынша 2018 жылы-21, 2019 жылы-21, 2020 жылы – 33, акт бойынша патенттер жиыны-119.</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23</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sz w:val="16"/>
                <w:szCs w:val="16"/>
              </w:rPr>
              <w:t xml:space="preserve">«Astana Hub» </w:t>
            </w:r>
            <w:r w:rsidRPr="00650EBB">
              <w:rPr>
                <w:rFonts w:ascii="Times New Roman CYR" w:hAnsi="Times New Roman CYR"/>
                <w:sz w:val="16"/>
                <w:szCs w:val="16"/>
              </w:rPr>
              <w:t>технопаркінде жеделдету бағдарламасынан өткен стартаптардың саны</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ед.</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ЦДИАӨМ</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33</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33</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47</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90</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90</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91</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150</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150</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91</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b/>
                <w:sz w:val="16"/>
                <w:szCs w:val="16"/>
              </w:rPr>
            </w:pPr>
            <w:r w:rsidRPr="00650EBB">
              <w:rPr>
                <w:rFonts w:ascii="Times New Roman" w:hAnsi="Times New Roman"/>
                <w:b/>
                <w:sz w:val="16"/>
                <w:szCs w:val="16"/>
              </w:rPr>
              <w:t>Көрсеткішке қол жеткізілді.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3 акселерация ағыны шығарылды.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Акселерациялық бағдарламаның 1 легі («Гараж«) - (2018 жылғы 07 Ақпан – 2018 жылғы 5 мамыр). 128 өтінім келіп түсті. Бағдарламаға 14 стартап-жоба жіберілді. 8 стартап (AILabs Contact Center (AICC), Kompra, eventum шығарылды.бір, Сабина виртуалды көмекшісі-Азимут шешімдері, BBABY.KZ, ақылды толтыру, game of Drones, jaybox. Инвестиция тартылды-28 100 000 теңге.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Акселерациялық бағдарламаның 2 легі (2018 жылғы 2 шілде – 2018 жылғы 13 қазан). 432 өтінім алынды (оның ішінде 427 қазақстандық және 5 халықаралық (Өзбекстан 2, Тәжікстан, Әзірбайжан, Ресей). Бағдарламаға 19 жоба жіберілді (оның ішінде 16 қазақстандық және 3 халықаралық (Өзбекстан, Тәжікстан, Ресей). 12 жоба, оның ішінде 10 қазақстандық және 2 Халықаралық жоба шығарылды: менің есебім, Printani, IMFIS, Workis (Өзбекстан), Bot-Service (Тәжікстан), Senim, Asper, CTOgramm, Partszone, Brandless, Tink, ақылды үй. Инвестиция тартылды: 21 000 000 теңге.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Акселерациялық бағдарламаның 3 легі (2018 жылғы 1 қараша – 2018 жылғы 28 </w:t>
            </w:r>
            <w:r w:rsidRPr="00650EBB">
              <w:rPr>
                <w:rFonts w:ascii="Times New Roman" w:hAnsi="Times New Roman"/>
                <w:sz w:val="16"/>
                <w:szCs w:val="16"/>
              </w:rPr>
              <w:lastRenderedPageBreak/>
              <w:t>желтоқсан). 146 өтінім қабылданды (оның ішінде 143 қазақстандық және 3 халықаралық (Ресей, Өзбекстан, Қырғызстан)). Бағдарламаға 38 өтінім жіберілді (оның ішінде қазақстандық 37 және 1 Халықаралық (Қырғызстан). Шығарылым 2018 жылғы 29 желтоқсанда өтті.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Көрсеткішке қол жеткізілді.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2019 жылы «Astana Hub «IT-стартаптар халықаралық технопаркі« КҚ акселерациялық бағдарламалардың 3 легін өткізді, олардың барысында 91 стартап-жоба көлемінде стартап-жобалар шығарылды: 4 лек (сәуір - шілде) - 31 стартап-жоба, 5 лек (қыркүйек - желтоқсан) - 30 стартап-жоба, 6 лек (қыркүйек - желтоқсан) - 30 стартап-жоба.</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Көрсеткішке ішінара қол жеткізілді.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2020 жылдың жұмыс қорытындысы бойынша «Astana Hub «IT-стартаптар халықаралық технопаркі« КҚ акселерация бағдарламасының 3 легін өткізді (KPI бойынша акселерациялық бағдарлама легінің саны - кемінде 3 лек), «Акселератор 7.0« бағдарламасының 1 легінде 31 стартап - жоба бағдарламасына қатысты, «Акселератор 8.0« бағдарламасының 2 легінде 33 стартап-жоба қатысты, «Акселератор 9.0« бағдарламасының 3 легінде 30 стартап жоба қатысты (KPI бойынша бір лектегі стартап жобалардың саны-кемінде 3 лек). - 30-дан кем емес), акселерация бағдарламасының 3 ағынының қорытындысы бойынша 91 стартап-жоба(барлық стартап-жобалар жаңа) шығарылды (KPI бойынша шығарылған стартап-жобалардың саны - 60-тан кем емес, оның ішінде 50% - ы жаңа стартап-жобалар). Сатуды ұлғайтқан/іске қосқан стартаптардың саны 46 стартап-жобаны құрайды (KPI бойынша сатуды көбейткен/іске қосқан стартаптардың саны - кемінде 25). Стартаптарды сатудың жалпы сомасы 173 000 000 теңгеден астамға артып, 300 жұмыс орны ашылды.</w:t>
            </w:r>
          </w:p>
        </w:tc>
      </w:tr>
      <w:tr w:rsidR="00EB1070"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lang w:eastAsia="ru-RU"/>
              </w:rPr>
            </w:pPr>
            <w:r w:rsidRPr="00650EBB">
              <w:rPr>
                <w:rFonts w:ascii="Times New Roman CYR" w:hAnsi="Times New Roman CYR"/>
                <w:b/>
                <w:sz w:val="16"/>
                <w:szCs w:val="16"/>
              </w:rPr>
              <w:lastRenderedPageBreak/>
              <w:t>Іс-шаралар</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105</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 xml:space="preserve">ҚР-ға халықаралық техникалық кәсіпкерлерді, ғалымдар мен білікті мамандарды тартуға қолайлы жағдайлар жасау (оның </w:t>
            </w:r>
            <w:r w:rsidRPr="00650EBB">
              <w:rPr>
                <w:rFonts w:ascii="Times New Roman CYR" w:hAnsi="Times New Roman CYR"/>
                <w:sz w:val="16"/>
                <w:szCs w:val="16"/>
              </w:rPr>
              <w:lastRenderedPageBreak/>
              <w:t>ішінде визалық процесті жеңілдету, тұрғын үй жағдайын қолдау және т.б.)</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lastRenderedPageBreak/>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(келісу бойынша) </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қаржыландыру талап </w:t>
            </w:r>
            <w:r w:rsidRPr="00650EBB">
              <w:rPr>
                <w:rFonts w:ascii="Times New Roman CYR" w:hAnsi="Times New Roman CYR"/>
                <w:sz w:val="16"/>
                <w:szCs w:val="16"/>
              </w:rPr>
              <w:lastRenderedPageBreak/>
              <w:t>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 xml:space="preserve">қаржыландыру талап </w:t>
            </w:r>
            <w:r w:rsidRPr="00650EBB">
              <w:rPr>
                <w:rFonts w:ascii="Times New Roman CYR" w:hAnsi="Times New Roman CYR"/>
                <w:sz w:val="16"/>
                <w:szCs w:val="16"/>
              </w:rPr>
              <w:lastRenderedPageBreak/>
              <w:t>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w:t>
            </w:r>
            <w:r w:rsidRPr="00650EBB">
              <w:rPr>
                <w:rFonts w:ascii="Times New Roman CYR" w:hAnsi="Times New Roman CYR"/>
                <w:sz w:val="16"/>
                <w:szCs w:val="16"/>
              </w:rPr>
              <w:lastRenderedPageBreak/>
              <w:t>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 xml:space="preserve">қаржыландыру талап </w:t>
            </w:r>
            <w:r w:rsidRPr="00650EBB">
              <w:rPr>
                <w:rFonts w:ascii="Times New Roman CYR" w:hAnsi="Times New Roman CYR"/>
                <w:sz w:val="16"/>
                <w:szCs w:val="16"/>
              </w:rPr>
              <w:lastRenderedPageBreak/>
              <w:t>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 xml:space="preserve">қаржыландыру </w:t>
            </w:r>
            <w:r w:rsidRPr="00650EBB">
              <w:rPr>
                <w:rFonts w:ascii="Times New Roman CYR" w:hAnsi="Times New Roman CYR"/>
                <w:sz w:val="16"/>
                <w:szCs w:val="16"/>
              </w:rPr>
              <w:lastRenderedPageBreak/>
              <w:t>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етілмей</w:t>
            </w:r>
            <w:r w:rsidRPr="00650EBB">
              <w:rPr>
                <w:rFonts w:ascii="Times New Roman CYR" w:hAnsi="Times New Roman CYR"/>
                <w:sz w:val="16"/>
                <w:szCs w:val="16"/>
              </w:rPr>
              <w:lastRenderedPageBreak/>
              <w:t>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w:t>
            </w:r>
            <w:r w:rsidRPr="00650EBB">
              <w:rPr>
                <w:rFonts w:ascii="Times New Roman CYR" w:hAnsi="Times New Roman CYR"/>
                <w:sz w:val="16"/>
                <w:szCs w:val="16"/>
              </w:rPr>
              <w:lastRenderedPageBreak/>
              <w:t>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w:t>
            </w:r>
            <w:r w:rsidRPr="00650EBB">
              <w:rPr>
                <w:rFonts w:ascii="Times New Roman CYR" w:hAnsi="Times New Roman CYR"/>
                <w:sz w:val="16"/>
                <w:szCs w:val="16"/>
              </w:rPr>
              <w:lastRenderedPageBreak/>
              <w:t>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w:t>
            </w:r>
            <w:r w:rsidRPr="00650EBB">
              <w:rPr>
                <w:rFonts w:ascii="Times New Roman CYR" w:hAnsi="Times New Roman CYR"/>
                <w:sz w:val="16"/>
                <w:szCs w:val="16"/>
              </w:rPr>
              <w:lastRenderedPageBreak/>
              <w:t>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етілмейд</w:t>
            </w:r>
            <w:r w:rsidRPr="00650EBB">
              <w:rPr>
                <w:rFonts w:ascii="Times New Roman CYR" w:hAnsi="Times New Roman CYR"/>
                <w:sz w:val="16"/>
                <w:szCs w:val="16"/>
              </w:rPr>
              <w:lastRenderedPageBreak/>
              <w:t>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w:t>
            </w:r>
            <w:r w:rsidRPr="00650EBB">
              <w:rPr>
                <w:rFonts w:ascii="Times New Roman CYR" w:hAnsi="Times New Roman CYR"/>
                <w:sz w:val="16"/>
                <w:szCs w:val="16"/>
              </w:rPr>
              <w:lastRenderedPageBreak/>
              <w:t>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b/>
                <w:sz w:val="16"/>
                <w:szCs w:val="16"/>
              </w:rPr>
            </w:pPr>
            <w:r w:rsidRPr="00650EBB">
              <w:rPr>
                <w:rFonts w:ascii="Times New Roman" w:hAnsi="Times New Roman"/>
                <w:b/>
                <w:sz w:val="16"/>
                <w:szCs w:val="16"/>
              </w:rPr>
              <w:lastRenderedPageBreak/>
              <w:t>Орындалды.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2018 жылғы 4 шілдеде «ҚР кейбір заңнамалық актілеріне венчурлік қаржыландыру мәселелері бойынша </w:t>
            </w:r>
            <w:r w:rsidRPr="00650EBB">
              <w:rPr>
                <w:rFonts w:ascii="Times New Roman" w:hAnsi="Times New Roman"/>
                <w:sz w:val="16"/>
                <w:szCs w:val="16"/>
              </w:rPr>
              <w:lastRenderedPageBreak/>
              <w:t>өзгерістер мен толықтырулар енгізу туралы«Заң қабылданды.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Қазақстан Республикасы Сыртқы істер министрінің 2020 жылғы 1 қыркүйектегі № 11-1-4/245 және «Қазақстан Республикасы Сыртқы істер министрінің міндетін атқарушының 2016 жылғы 24 қарашадағы № 11-1-2/555 және Қазақстан Республикасы Ішкі істер министрінің 2016 жылғы 28 қарашадағы № 1100 бірлескен бұйрығына өзгерістер мен толықтырулар енгізу туралы «Қазақстан Республикасы Ішкі істер министрінің 2020 жылғы 1 қыркүйектегі № 611 бірлескен бұйрығы бекітілген күшін жою, Қазақстан Республикасының визаларын қалпына келтіру, сондай-ақ олардың қолданылу мерзімдерін ұзарту және қысқарту»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«Астана Хаб« қатысушыларына салықтық жеңілдіктер беру бөлігінде Халықты жұмыспен қамту туралы Заңды іске асыруға бағытталған заңға тәуелді актілер қабылданды»: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 «Ақпараттық-коммуникациялық технологиялар саласындағы басым қызмет түрлерінің тізбесін және өз өндірісінің өлшемшарттарын бекіту туралы« Қазақстан Республикасы цифрлық даму, Қорғаныс және аэроғарыш өнеркәсібі министрінің 2019 жылғы 11 сәуірдегі № 37/НҚ бұйрығы»;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 «Импорты қосылған құн салығынан босатылатын тауарлардың тізбесін бекіту туралы«Қазақстан Республикасы цифрлық даму, Қорғаныс және аэроғарыш өнеркәсібі министрінің 2019 жылғы 18 наурыздағы №10/НҚ бұйрығы.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Салық жеңілдіктерін беру мәселелерін және қатысушыларды тіркеу ерекшеліктерін түсіндіру мақсатында« Астана Хаб « 2019 жылғы 13 ақпанда АТ-компаниялар өкілдерінің қатысуымен дөңгелек үстел ұйымдастырылды, дөңгелек үстелге материалдар (сценарий, презентация) дайындалды.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«Қазақстан Республикасының кейбір заңнамалық актілеріне халықты жұмыспен қамту мәселелері бойынша өзгерістер мен толықтырулар енгізу туралы« 26.12.18 жылғы ҚР Заңымен қатысушылар қолданатын жеңілдікті салық режимі ретінде, сонымен қатар шетелдік жұмыскерлерді олардың санына </w:t>
            </w:r>
            <w:r w:rsidRPr="00650EBB">
              <w:rPr>
                <w:rFonts w:ascii="Times New Roman" w:hAnsi="Times New Roman"/>
                <w:sz w:val="16"/>
                <w:szCs w:val="16"/>
              </w:rPr>
              <w:lastRenderedPageBreak/>
              <w:t>квотасыз тарту, сондай-ақ шетелдік жұмыс күшін тартуға рұқсат алу қажеттілігінсіз, стандартты 3 жылдың орнына ұзақтығы 5 жылға дейінгі жұмыс визасын ресімдеу мүмкіндігі ретінде қабылданды. Олардың практикалық қолданылуы 2019 жылғы сәуірден бастап Технопарк қатысушылары ретінде тіркелген сәттен бастап есептеледі, бұл ретте бүгінгі күні олардың саны 415 компанияны құрайды, оның ішінде шетелдік қатысуы бар 23 компания, яғни құрылтайшылардың бірі резидент емес, бұл ретте, Технопарк қатысушыларының ұсынылған есептілігіне сәйкес 2020 жылғы 4 тоқсанға дейін: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қатысушылар қызметкерлерінің саны 5182 құрайды, оның ішінде 134 бейрезидент тартылатын халықаралық білікті мамандар, оның ішінде 6 іскерлік және 8 жұмыс визасы, оның ішінде 8 бейрезидент жеңілдіктерді пайдаланды, олардың саны тарту еліне байланысты, мысалы, ЕАЭО елдеріне жеңілдіктер қолданылмайды, басқа елдерден бейрезиденттерді тарту шеңберінде Технопарк тиісті консультациялар өткізеді. Сонымен қатар, 2020 жылы технопарк қызметкерлері ретінде білікті халықаралық мамандар ретінде 2 бейрезидентті тартты. 2020 жылы Еңбек,визалық жеңілдіктер беру және Астана Хаб функционалы бойынша нормалар жобалары әзірленді. BI Innovations, ERP-Service, OpenCTNet және HUBSPEAKERS сияқты компаниялар 6 шетелдік мамандарды тартты. Santufei компаниясы іскерлік виза бойынша 1 маманды тартты, Qazaqstan Identity &amp; Security-9. Қазіргі уақытта карантин режиміне байланысты 7 өтінімді қарау процесі тоқтатылды.</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106</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Қолданыстағы мемлекеттік қолдау шаралары шеңберінде ұлттық деңгейде стартаптар үшін тәлімгерлік бағдарламаларды әзірлеу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ҰЭМ, </w:t>
            </w:r>
            <w:r w:rsidRPr="00650EBB">
              <w:rPr>
                <w:sz w:val="16"/>
                <w:szCs w:val="16"/>
              </w:rPr>
              <w:t xml:space="preserve">«Astana Hub» </w:t>
            </w:r>
            <w:r w:rsidRPr="00650EBB">
              <w:rPr>
                <w:rFonts w:ascii="Times New Roman CYR" w:hAnsi="Times New Roman CYR"/>
                <w:sz w:val="16"/>
                <w:szCs w:val="16"/>
              </w:rPr>
              <w:t>халықаралық  IT-стартаптар технопаркі</w:t>
            </w:r>
            <w:r w:rsidRPr="00650EBB">
              <w:rPr>
                <w:sz w:val="16"/>
                <w:szCs w:val="16"/>
              </w:rPr>
              <w:t xml:space="preserve">» </w:t>
            </w:r>
            <w:r w:rsidRPr="00650EBB">
              <w:rPr>
                <w:rFonts w:ascii="Times New Roman CYR" w:hAnsi="Times New Roman CYR"/>
                <w:sz w:val="16"/>
                <w:szCs w:val="16"/>
              </w:rPr>
              <w:t xml:space="preserve">КҚ (келісу бойынша), АХҚО (келісу бойынша) </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Орындалды.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Astana Hub 2019 жылы инновациялық инфрақұрылымның өңірлік объектілерінің даму деңгейін айқындау үшін елдің барлық өңірлері бойынша (Республикалық маңызы бар 3 қала, сондай-ақ 14 облыс орталығы) «Startup Sapary« Қазақстан бойынша Роудшоу өткізілді.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Бағдарламаның мақсаты: it қоғамдастықты, стартаптарды, ісін жаңа бастаған кәсіпкерлерді, түрлі сала </w:t>
            </w:r>
            <w:r w:rsidRPr="00650EBB">
              <w:rPr>
                <w:rFonts w:ascii="Times New Roman" w:hAnsi="Times New Roman"/>
                <w:sz w:val="16"/>
                <w:szCs w:val="16"/>
              </w:rPr>
              <w:lastRenderedPageBreak/>
              <w:t>мамандарын Astana Hub қызметімен және оның it стартаптарды қолдау өнімдерімен таныстыру.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Бағдарлама алғаш рет 2019 жылдың 4 тоқсанында іске асырылды, оның қорытындысы бойынша 14 облыс орталығы мен республикалық маңызы бар 3 қаланы аралады. Тыңдаушылар 5540 адам болды, сондай-ақ 1193 адам «стартап мектебі«білім беру курсына қатысты. Сапар қорытындысы бойынша инновациялық инфрақұрылымның негізгі Өңірлік объектілерімен 34 меморандум жасалды. Astana hub бағдарламасын іске асыру үшін еліміздің барлық өңірлері бойынша облыстық әкімдіктерге форумды өткізу үшін алаң беру және бұқаралық ақпарат құралдарын тарту бөлігінде іс-шараларды өткізуде жан-жақты қолдау көрсетуді сұрап хаттар жіберілді.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COVID-19 вирусының пандемиясына байланысты бағдарлама 2020 жылы тоқтатылды.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Алайда, Қазақстан бойынша Road Show шеңберінде өткен «Стартап мектебі« бағдарламасы онлайн-форматқа бейімделді. Бірінші курс 2020 жылдың 13-14 маусымында Astana Hub youtube арнасында еліміздің барлық өңірлерінен тіркелген 462 адам үшін өтті. 292 тыңдаушыдан тұратын 2 лек ағымдағы жылғы 31 шілде – 1 тамызға келіп, 3-лек 2020 жылғы 17-18 қыркүйекте іске асырылды, оған 356 адам қатысты. Қазіргі уақытта кейінгі білім беру курстары да онлайн режимінде өткізіледі деп күтілуде.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Өңірлік технопарктердің, инкубаторлардың, акселераторлардың және т.б. қызметін күшейту мақсатында өңірлік әріптестерді дамыту жөніндегі Astana Hub бағдарламасы әзірленді, оның шеңберінде жеткілікті құзыреттердің жетіспеушілігін не инновациялық процесті басқаратын командалардың (акселерация жөніндегі менеджерлер, менторлар, трекерлер, коммерцияландыру жөніндегі мамандар және т. б.) болмауын тежейтін факторды жоюға бағытталған шаралар көзделген.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Атап айтқанда, бағдарламаға қатысушыларға білім беру бағдарламалары, корпоративтік </w:t>
            </w:r>
            <w:r w:rsidRPr="00650EBB">
              <w:rPr>
                <w:rFonts w:ascii="Times New Roman" w:hAnsi="Times New Roman"/>
                <w:sz w:val="16"/>
                <w:szCs w:val="16"/>
              </w:rPr>
              <w:lastRenderedPageBreak/>
              <w:t>инновацияларды дамытуды қоса алғанда, R&amp;D орталықтары мен зертханаларының қолдауы, сондай-ақ стартап-бизнесті құру үшін қажетті дағдылар мен құзыреттерді дамыту бөлігінде сарапшылардан оқыту көзделген. Жалпы алғанда, инновациялық қызметтің өңірлік субъектілері Astana Hub өзінің жұмыс істеген уақытында алған білімі мен тәжірибесін қабылдай алады.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Бағдарламаға өтінімдерді қабылдау 2020 жылдың 4 мамырынан 2020 жылдың 24 мамырына дейін жүзеге асырылды. Барлығы 6 өтінім берілді.Өтінімдерді іріктеу жөніндегі комиссия отырысының қорытындысы бойынша (27.05.2020 Ж.) және бағдарламаның барлық өлшемдеріне сәйкес 3 технопаркпен келісім жасасу туралы шешім қабылданды.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Павлодар мемлекеттік университеті ШЖҚ РМК жанындағы International Startup Academy. С. Торайғыров атындағы Павлодар қ.;</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-Қостанай мемлекеттік университеті жанындағы Өңірлік Smart-орталық («Парасат« цифрлық хабы). А. Байтұрсынов атындағы Қостанай қ.;</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«Алгоритм технопаркі« ЖШС, Орал қаласы.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Сонымен қатар, Astana Hub командасы өңірлік технопарктердің, инкубаторлар мен акселераторлардың басшылары мен қызметкерлеріне арналған әдістемелік құрал әзірледі. Бұл басшылық технопарктердің, инкубаторлар мен акселераторлардың қызметін стратегиялық жоспарлау саласындағы, ұйым командасын қалыптастырудағы практикалық ұсынымдарды, сондай-ақ Astana Hub осы саладағы қызметін жүзеге асыру шеңберінде әзірлеген материалдар негізінде әртүрлі нысаналы аудиториялар үшін білім беру бағдарламалары мен іс-шаралар форматтарының мысалдарын өзіне алды. 29.07.2020 ж. тіркелген қатысушылар саны келесі қалалардан 36 адамды құрады: Ақтөбе, Алматы, Атырау, Қаскелең, Көкшетау, Қостанай, Қызылорда, Нұр-сұлтан, Павлодар, Петропавл, Талдықорған, Түркістан, Орал, Өскемен және Шымкент.</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Бүгінгі таңда Astana Hub қызметкерлері </w:t>
            </w:r>
            <w:r w:rsidRPr="00650EBB">
              <w:rPr>
                <w:rFonts w:ascii="Times New Roman" w:hAnsi="Times New Roman"/>
                <w:sz w:val="16"/>
                <w:szCs w:val="16"/>
              </w:rPr>
              <w:lastRenderedPageBreak/>
              <w:t>16 Онлайн оқыту өткізді, оған орта есеппен өңірлік технопарктердің/инкубаторлардың/акселераторлардың 18 өкілі қатысады. Оқу жыл соңына дейін апта сайын өткізіледі. Қазіргі уақытта өңірлік технопарктердің, инкубаторлар мен акселераторлардың 40-тан астам қызметкері тіркелген.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Өңірлік серіктестерді қаржылай қолдауға келетін болсақ, Astana Hub «өңірлерде стартап жобаларды инкубациялау« бағдарламасын әзірледі, оны іске асыру мақсатында қаражат бөлінді. Бағдарлама Қазақстан өңірлерінде идея сатысында стартап-жобаларды құруға және дамытуға бағытталған. Бағдарлама шеңберінде қазан айының басында әлеуметтік желілерде хабарландыру өтті, сондай-ақ Astana Hub барлық серіктестеріне тарату жүргізілді.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«Аймақтардағы стартап жобаларды инкубациялау«бағдарламасына өтінімдерді қабылдау 21.10.2020 ж. дейін созылды.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Өңірлерде стартап жобаларды инкубациялау « бағдарламасы бойынша іріктеуден өткен ұйымдар»:</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Орал қ. «алгоритм« Технопарк « ЖШС»,</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rPr>
              <w:t>Ақтау</w:t>
            </w:r>
            <w:r w:rsidRPr="00650EBB">
              <w:rPr>
                <w:rFonts w:ascii="Times New Roman" w:hAnsi="Times New Roman"/>
                <w:sz w:val="16"/>
                <w:szCs w:val="16"/>
                <w:lang w:val="en-US"/>
              </w:rPr>
              <w:t xml:space="preserve"> </w:t>
            </w:r>
            <w:r w:rsidRPr="00650EBB">
              <w:rPr>
                <w:rFonts w:ascii="Times New Roman" w:hAnsi="Times New Roman"/>
                <w:sz w:val="16"/>
                <w:szCs w:val="16"/>
              </w:rPr>
              <w:t>Қ</w:t>
            </w:r>
            <w:r w:rsidRPr="00650EBB">
              <w:rPr>
                <w:rFonts w:ascii="Times New Roman" w:hAnsi="Times New Roman"/>
                <w:sz w:val="16"/>
                <w:szCs w:val="16"/>
                <w:lang w:val="en-US"/>
              </w:rPr>
              <w:t>. IT-</w:t>
            </w:r>
            <w:r w:rsidRPr="00650EBB">
              <w:rPr>
                <w:rFonts w:ascii="Times New Roman" w:hAnsi="Times New Roman"/>
                <w:sz w:val="16"/>
                <w:szCs w:val="16"/>
              </w:rPr>
              <w:t>компания</w:t>
            </w:r>
            <w:r w:rsidRPr="00650EBB">
              <w:rPr>
                <w:rFonts w:ascii="Times New Roman" w:hAnsi="Times New Roman"/>
                <w:sz w:val="16"/>
                <w:szCs w:val="16"/>
                <w:lang w:val="en-US"/>
              </w:rPr>
              <w:t xml:space="preserve"> «Mediana Services Limited»,</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Павлодар қ. «Торайғыров университеті« КЕАҚ жанындағы IT - HUB»,</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Қызылорда қ. «Grand master бағдарламалау мектебі« ЖШС»,</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Қостанай Өңірлік Университеті жанындағы «Smart-орталық«. А. Байтұрсынов,</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Атырау қ. инновациялар және бизнес орталығы «Atyrau HUB« акселераторы»,</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rPr>
              <w:t>Алматы</w:t>
            </w:r>
            <w:r w:rsidRPr="00650EBB">
              <w:rPr>
                <w:rFonts w:ascii="Times New Roman" w:hAnsi="Times New Roman"/>
                <w:sz w:val="16"/>
                <w:szCs w:val="16"/>
                <w:lang w:val="en-US"/>
              </w:rPr>
              <w:t xml:space="preserve"> </w:t>
            </w:r>
            <w:r w:rsidRPr="00650EBB">
              <w:rPr>
                <w:rFonts w:ascii="Times New Roman" w:hAnsi="Times New Roman"/>
                <w:sz w:val="16"/>
                <w:szCs w:val="16"/>
              </w:rPr>
              <w:t>қ</w:t>
            </w:r>
            <w:r w:rsidRPr="00650EBB">
              <w:rPr>
                <w:rFonts w:ascii="Times New Roman" w:hAnsi="Times New Roman"/>
                <w:sz w:val="16"/>
                <w:szCs w:val="16"/>
                <w:lang w:val="en-US"/>
              </w:rPr>
              <w:t>. «KBTU Startup Incubator« at JSC «Kazakh-British Technical University»,</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rPr>
              <w:t>Шымкент</w:t>
            </w:r>
            <w:r w:rsidRPr="00650EBB">
              <w:rPr>
                <w:rFonts w:ascii="Times New Roman" w:hAnsi="Times New Roman"/>
                <w:sz w:val="16"/>
                <w:szCs w:val="16"/>
                <w:lang w:val="en-US"/>
              </w:rPr>
              <w:t xml:space="preserve"> </w:t>
            </w:r>
            <w:r w:rsidRPr="00650EBB">
              <w:rPr>
                <w:rFonts w:ascii="Times New Roman" w:hAnsi="Times New Roman"/>
                <w:sz w:val="16"/>
                <w:szCs w:val="16"/>
              </w:rPr>
              <w:t>қ</w:t>
            </w:r>
            <w:r w:rsidRPr="00650EBB">
              <w:rPr>
                <w:rFonts w:ascii="Times New Roman" w:hAnsi="Times New Roman"/>
                <w:sz w:val="16"/>
                <w:szCs w:val="16"/>
                <w:lang w:val="en-US"/>
              </w:rPr>
              <w:t xml:space="preserve">. Silkway </w:t>
            </w:r>
            <w:r w:rsidRPr="00650EBB">
              <w:rPr>
                <w:rFonts w:ascii="Times New Roman" w:hAnsi="Times New Roman"/>
                <w:sz w:val="16"/>
                <w:szCs w:val="16"/>
              </w:rPr>
              <w:t>Халықаралық</w:t>
            </w:r>
            <w:r w:rsidRPr="00650EBB">
              <w:rPr>
                <w:rFonts w:ascii="Times New Roman" w:hAnsi="Times New Roman"/>
                <w:sz w:val="16"/>
                <w:szCs w:val="16"/>
                <w:lang w:val="en-US"/>
              </w:rPr>
              <w:t xml:space="preserve"> </w:t>
            </w:r>
            <w:r w:rsidRPr="00650EBB">
              <w:rPr>
                <w:rFonts w:ascii="Times New Roman" w:hAnsi="Times New Roman"/>
                <w:sz w:val="16"/>
                <w:szCs w:val="16"/>
              </w:rPr>
              <w:t>университеті</w:t>
            </w:r>
            <w:r w:rsidRPr="00650EBB">
              <w:rPr>
                <w:rFonts w:ascii="Times New Roman" w:hAnsi="Times New Roman"/>
                <w:sz w:val="16"/>
                <w:szCs w:val="16"/>
                <w:lang w:val="en-US"/>
              </w:rPr>
              <w:t xml:space="preserve"> </w:t>
            </w:r>
            <w:r w:rsidRPr="00650EBB">
              <w:rPr>
                <w:rFonts w:ascii="Times New Roman" w:hAnsi="Times New Roman"/>
                <w:sz w:val="16"/>
                <w:szCs w:val="16"/>
              </w:rPr>
              <w:t>жанындағы</w:t>
            </w:r>
            <w:r w:rsidRPr="00650EBB">
              <w:rPr>
                <w:rFonts w:ascii="Times New Roman" w:hAnsi="Times New Roman"/>
                <w:sz w:val="16"/>
                <w:szCs w:val="16"/>
                <w:lang w:val="en-US"/>
              </w:rPr>
              <w:t xml:space="preserve"> «SmartHub Silkway«,</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Талдықорған қаласы Жетісу университеті Стартап академиясы І. Жансүгіров,</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Көкшетау қаласы «Көкшетау университеті« КЕАҚ Ш. Уәлиханов»,</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Түркістан қ. «Түркістан инновация« ЖШС»,</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Тараз қ. «үздік инвестиция« консалтингтік орталығы»,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Өскемен қ.ЖК «проекторлар«.</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Инкубациялық бағдарламаның ішінде </w:t>
            </w:r>
            <w:r w:rsidRPr="00650EBB">
              <w:rPr>
                <w:rFonts w:ascii="Times New Roman" w:hAnsi="Times New Roman"/>
                <w:sz w:val="16"/>
                <w:szCs w:val="16"/>
              </w:rPr>
              <w:lastRenderedPageBreak/>
              <w:t>Қазақстан Республикасының 10 өңірінде: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50 сағаттан воркшоп өткізілді;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15 стартап-жобамен 6 трекшн митингілер өткізілді;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әр өңірде 10 стартап-жобамен 50 сағаттан жеке консультациялар өткізілді;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193 жұмыс орны құрылды;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Қазақстанның 12 өңірінен 150-ден астам стартап жоба шығарылды.Қазақстан Республикасының Премьер-Министрі А.Ұ. Маминнің Қарағанды облысына 2020 жылғы 5 мамырдағы Қарағанды қаласында IT-кластер құру мәселесін пысықтау бойынша жұмыс сапарының қорытындылары бойынша Хаттаманы орындау шеңберінде 2020 жылғы 13 қарашада Astana Hub және «Дорошенко, Карабанов және Серіктестер« ЖШС арасында Қарағанды қаласында «Терриконовая долина« ат-хабында акселерация және инкубация бағдарламаларын жүргізуге қолдау көрсету бойынша шарт жасалды, аталған акселеаторға 26 команда қабылданды.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Жобаларға тәлімгерлік жүргізу (стартаптарды онлайн трекинг)</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2020 жылдың қорытындысы бойынша «Онлайн тәлімгерлік« бағдарламасының 4 легі өткізілді, технопарк қолдайтын стартаптардың жалпы саны - ҚР барлық өңірлерінен 233 жоба. 4 ағынның қорытындысы бойынша 64 жоба шығарылды, әр жобамен трекерлер 8 кездесу өткізді.</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107</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АТ-компанияларды ілгерілету бойынша коммуникациялық алаңды ұйымдастыру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(келісу бойынша)</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жеке қаражаты</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Орындалды.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Astana Hub базасында ат компанияларды ілгерілету мәселелері бойынша коммуникациялық алаң ретінде 200-ден астам іс-шара: шеберлік сыныптары, тренингтер, курстар, қысқа мерзімді мектептер, әріптестік іс-шаралар, форумдар мен конференциялар өтті. Astana Hub аумағында өткен іс-шараларға биыл 11 000-нан астам адам қатысты.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xml:space="preserve">2019 жылы Астана Хаб технопаркінің коммуникациялық стратегиясы аясында 542 іс-шара өткізілді: семинарлар, воркшоптар, форумдар, мастер-класстар, митаптар, хакатондар, кездесулер, конференциялар, оларға 17 362 тыңдаушы қатысты. Жыл бойы Astana Hub ресми сайтының «Жаңалықтар« бөлімінде 78 жарияланым, «іс - шаралар« </w:t>
            </w:r>
            <w:r w:rsidRPr="00650EBB">
              <w:rPr>
                <w:rFonts w:ascii="Times New Roman" w:hAnsi="Times New Roman"/>
                <w:sz w:val="16"/>
                <w:szCs w:val="16"/>
              </w:rPr>
              <w:lastRenderedPageBreak/>
              <w:t>бөлімінде 189 жарияланым орналастырылған. Instagram Facebook - те 389 бірлік + stories 802 бірлік, Facebook - те 490 бірлік, Youtube - те 44 бірлік (шамамен 3 сағаттық мазмұн) бар. 2019 жылы республикалық БАҚ пен Интернет желісінде Astana Hub қызметі туралы еске сала отырып, 550-ден астам материал жарияланды. Өткізілген маркетингтік іс-шаралардың нәтижесінде контенттік мақсатты аудиторияны қамту айтарлықтай өсті: контентті қараудың жиынтық саны 543,9% - ға өсті; контентпен қамтудың жиынтық саны 491,7% - ға өсті.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Зерде « холдингі «АҚ «Astana Hub« Халықаралық IT-стартаптар технопаркі « КҚ-мен бірлесіп мемлекеттік органдар өкілдерінің ат-нарығымен онлайн-кездесулер форматында цифрландыру күндерін өткізу тұжырымдамасын әзірледі, осы іс-шараларды өткізудің алдын ала кестесі жасалды. Келесі мемлекеттік органдармен 9 онлайн сессия өткізілді: ҚР Жоғарғы Соты, ҚР Мәдениет және спорт министрлігі, ҚР экология, геология және табиғи ресурстар министрлігі, ҚР Индустрия және инфрақұрылымдық даму министрлігі, Солтүстік Қазақстан облысының әкімдігі, Қызылорда облысының әкімдігі, Жамбыл облысының әкімдігі, «ТКШ ҚазОрталығы« АҚ, Қарағанды облысының әкімдігі.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Цифрландырудың 9 күнінде барлығы мемлекеттік органдардың 22 жобасы қаралды, 323 адам қатысты.</w:t>
            </w:r>
          </w:p>
        </w:tc>
      </w:tr>
      <w:tr w:rsidR="00EB1070" w:rsidRPr="002743A4"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108</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Инновациялық қызметті танымал ету (БАҚ-та промо-клиптер орналастыру, интернет-ресурстар, әлеуметтік желілер, бизнес-форумдарды ұйымдастыру, көрмелер және т.б.).</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ЦДИАӨМ</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color w:val="000000"/>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Орындалды.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Инновациялық қызметті танымал ету мақсатында жұмыс істеп тұрған 18 телебағдарлама шеңберінде телеарналарда ақпараттық сүйемелдеу жүзеге асырылады. 2018 жылдың 1 наурызынан бастап «Хабар24« телеарнасының эфирінде аптасына 3 рет шығу мерзімділігімен 5 минут хронометражбен «Цифрлық Қазақстан/ Цифрлық Қазақстан« (екі тілде) телебағдарламасы іске қосылды. Сондай-ақ, «Digital Kazakhstan« телебағдарламасы аптасына 1 рет 10 минут хронометражбен көрсетіледі.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2018 жылы «Цифрлық Қазақстан« </w:t>
            </w:r>
            <w:r w:rsidRPr="00650EBB">
              <w:rPr>
                <w:rFonts w:ascii="Times New Roman" w:hAnsi="Times New Roman"/>
                <w:sz w:val="16"/>
                <w:szCs w:val="16"/>
              </w:rPr>
              <w:lastRenderedPageBreak/>
              <w:t>бағдарламасының 21 шығарылымы және «Digital Kazakhstan« телебағдарламасының 6 шығарылымы шықты, онда мемлекеттік басқаруда, өнеркәсіпте, құрылыс секторында, ТКШ және қызметтер көрсету саласында, электрондық коммерцияны дамыту және т. б. цифрлық технологияларды цифрландыру және енгізу мәселелері талқыланды.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Газеттерде «Цифрлық Қазақстан«, «Ақпараттық кеңес«, «Хайтек«, «Digital« және т.б. арнайы құрылған айдарлармен материалдар жарияланады, «Казконтент« АҚ - Baq, Bnews интернет порталдарында баннерлер орналастырылды және арнайы айдарлар ашылды. «ҚазАқпарат« ХАА ақпараттық агенттігінің басты бетінде тиісті айдары мен баннері бар «Цифрлық Қазақстан« арнайы жобасы құрылды.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Инновациялық қызметті насихаттау мақсатында 2019 жылы «Ұлттық инновациялар конкурсы« өтті, номинациялар өткізілді: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 орта мектеп оқушылары арасындағы үздік инновациялық жоба «(1 орын:« DN инженерлері « – Әміржан Д. Е., Жұмабек Н.; 2 орын:« Qalgan TOR « – Тілеуқабылов Б.; 3 орын:« көшбасшылар-AS « – Рахметов А., Кенжебай с.);</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 «Студенттер арасындағы үздік инновациялық жоба« («Wind of Change« – Т. Байсалов А., Кайнолда я., Байжан Д., Бекмырза М.; «әлем энергетиктері« – Рахимжанов З., Дюсенов к., Сапар Е., Нұртай с., «Engineers of YU« –Акимов Б., Қуанова А., Телекбаев Б., Нұрмұхамбетов Д.);</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3)« үздік өнертапқыштық ұсыныс « (Әлиев Р., Құнелбаев М., Садықов Ж.),</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4) « Инновациялық тақырыптағы үздік интернет қаз.яз « - Қанашева Ш.;</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5) « Инновациялық тақырыптағы үздік интернет орыс тілінде.яз « - Волкова И.;</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6) « қазақ тіліндегі Инновациялық тақырыптағы үздік телевизиялық сюжет.яз « - Әнуарбек Ө.;</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7) « орыс тіліндегі Инновациялық тақырыптағы үздік телевизиялық сюжет.яз « - Игликов с.;</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8) « Инновациялық тақырыптағы Үздік радиоматериал қаз.яз « - Байдрахманов А.;</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9) « Инновациялық тақырыптағы баспа </w:t>
            </w:r>
            <w:r w:rsidRPr="00650EBB">
              <w:rPr>
                <w:rFonts w:ascii="Times New Roman" w:hAnsi="Times New Roman"/>
                <w:sz w:val="16"/>
                <w:szCs w:val="16"/>
              </w:rPr>
              <w:lastRenderedPageBreak/>
              <w:t>басылымдарындағы үздік материал.яз « - Тасқалиев А.;</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10) « Инновациялық тақырыптағы баспа басылымдарындағы үздік материал орыс тілінде.яз « - Кенжебекова А.;</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11)« Ең инновациялық-белсенді аймақ « - Алматы қаласының жеңімпазы;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Марапаттау рәсімі 2019 жылғы 14 қарашада өтті. Жалпы, 2019 жылы Ұлттық инновациялар байқауына қатысуға 287 өтініш түсті (журналистер-75, оқушылар-49, студенттер-44, рационализаторлар-119. Конкурс еліміздің барлық өңірлерін және халықтың 5 түрлі санатын, жоғары сынып және колледж оқушыларын, ЖОО студенттерін, өнертапқыштарды, журналистерді және өңірлерді қамтыды.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2020 жылы «ИТП« АКФ ҚР ИИДМ, Қарағанды облысының әкімдігімен және «Қазақмыс «корпорациясы« ЖШС-мен ынтымақтастықта «Қазақстан Республикасының өнеркәсіптік кәсіпорындарын цифрландырудың табысты тәжірибелері«Дайджесін әзірледі. Оған Индустрия 4.0 элементтерін енгізген Қарағанды облысының кәсіпорындары туралы деректер енді. Электрондық нұсқа </w:t>
            </w:r>
            <w:r w:rsidR="00D7243F">
              <w:rPr>
                <w:rFonts w:ascii="Times New Roman" w:hAnsi="Times New Roman"/>
                <w:sz w:val="16"/>
                <w:szCs w:val="16"/>
                <w:lang w:val="kk-KZ"/>
              </w:rPr>
              <w:t>ДК</w:t>
            </w:r>
            <w:r w:rsidRPr="00650EBB">
              <w:rPr>
                <w:rFonts w:ascii="Times New Roman" w:hAnsi="Times New Roman"/>
                <w:sz w:val="16"/>
                <w:szCs w:val="16"/>
              </w:rPr>
              <w:t>Қ ресурстарында (сайт, СОО) орналастырылған. желілер).</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«ИТП« ДКҚ қызметі және инновациялық жобалар туралы ақпаратты маркетинг бөлімі келесі ресурстарда орналастырады:</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1. Facebook — https://www.facebook.com/kztechgarden — 7 634 </w:t>
            </w:r>
            <w:r w:rsidRPr="00650EBB">
              <w:rPr>
                <w:rFonts w:ascii="Times New Roman" w:hAnsi="Times New Roman"/>
                <w:sz w:val="16"/>
                <w:szCs w:val="16"/>
              </w:rPr>
              <w:t>жазылушы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2. Instagram — https://www.instagram.com/techgarden -1 999 </w:t>
            </w:r>
            <w:r w:rsidRPr="00650EBB">
              <w:rPr>
                <w:rFonts w:ascii="Times New Roman" w:hAnsi="Times New Roman"/>
                <w:sz w:val="16"/>
                <w:szCs w:val="16"/>
              </w:rPr>
              <w:t>жазылушы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3. YouTube — https://www.youtube.com/channel/UCexUnGw3-wV00pFAgyLh4Aw -211 </w:t>
            </w:r>
            <w:r w:rsidRPr="00650EBB">
              <w:rPr>
                <w:rFonts w:ascii="Times New Roman" w:hAnsi="Times New Roman"/>
                <w:sz w:val="16"/>
                <w:szCs w:val="16"/>
              </w:rPr>
              <w:t>жазылушы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4. Facebook — </w:t>
            </w:r>
            <w:r w:rsidRPr="00650EBB">
              <w:rPr>
                <w:rFonts w:ascii="Times New Roman" w:hAnsi="Times New Roman"/>
                <w:sz w:val="16"/>
                <w:szCs w:val="16"/>
              </w:rPr>
              <w:t>тегі</w:t>
            </w:r>
            <w:r w:rsidRPr="00650EBB">
              <w:rPr>
                <w:rFonts w:ascii="Times New Roman" w:hAnsi="Times New Roman"/>
                <w:sz w:val="16"/>
                <w:szCs w:val="16"/>
                <w:lang w:val="en-US"/>
              </w:rPr>
              <w:t xml:space="preserve"> «</w:t>
            </w:r>
            <w:r w:rsidRPr="00650EBB">
              <w:rPr>
                <w:rFonts w:ascii="Times New Roman" w:hAnsi="Times New Roman"/>
                <w:sz w:val="16"/>
                <w:szCs w:val="16"/>
              </w:rPr>
              <w:t>Қазақстандағы</w:t>
            </w:r>
            <w:r w:rsidRPr="00650EBB">
              <w:rPr>
                <w:rFonts w:ascii="Times New Roman" w:hAnsi="Times New Roman"/>
                <w:sz w:val="16"/>
                <w:szCs w:val="16"/>
                <w:lang w:val="en-US"/>
              </w:rPr>
              <w:t xml:space="preserve"> </w:t>
            </w:r>
            <w:r w:rsidRPr="00650EBB">
              <w:rPr>
                <w:rFonts w:ascii="Times New Roman" w:hAnsi="Times New Roman"/>
                <w:sz w:val="16"/>
                <w:szCs w:val="16"/>
              </w:rPr>
              <w:t>Индустрия</w:t>
            </w:r>
            <w:r w:rsidRPr="00650EBB">
              <w:rPr>
                <w:rFonts w:ascii="Times New Roman" w:hAnsi="Times New Roman"/>
                <w:sz w:val="16"/>
                <w:szCs w:val="16"/>
                <w:lang w:val="en-US"/>
              </w:rPr>
              <w:t xml:space="preserve"> 4.0« </w:t>
            </w:r>
            <w:r w:rsidRPr="00650EBB">
              <w:rPr>
                <w:rFonts w:ascii="Times New Roman" w:hAnsi="Times New Roman"/>
                <w:sz w:val="16"/>
                <w:szCs w:val="16"/>
              </w:rPr>
              <w:t>тобы</w:t>
            </w:r>
            <w:r w:rsidRPr="00650EBB">
              <w:rPr>
                <w:rFonts w:ascii="Times New Roman" w:hAnsi="Times New Roman"/>
                <w:sz w:val="16"/>
                <w:szCs w:val="16"/>
                <w:lang w:val="en-US"/>
              </w:rPr>
              <w:t xml:space="preserve">- https://www.facebook.com/groups/industrykazakhstan — 153 </w:t>
            </w:r>
            <w:r w:rsidRPr="00650EBB">
              <w:rPr>
                <w:rFonts w:ascii="Times New Roman" w:hAnsi="Times New Roman"/>
                <w:sz w:val="16"/>
                <w:szCs w:val="16"/>
              </w:rPr>
              <w:t>жазылушы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5. Telegram — https://t.me/techgardenalmaty -125 </w:t>
            </w:r>
            <w:r w:rsidRPr="00650EBB">
              <w:rPr>
                <w:rFonts w:ascii="Times New Roman" w:hAnsi="Times New Roman"/>
                <w:sz w:val="16"/>
                <w:szCs w:val="16"/>
              </w:rPr>
              <w:t>жазылушы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6. LinkedIn — https://www.linkedin.com/company/techgardenkz -99 </w:t>
            </w:r>
            <w:r w:rsidRPr="00650EBB">
              <w:rPr>
                <w:rFonts w:ascii="Times New Roman" w:hAnsi="Times New Roman"/>
                <w:sz w:val="16"/>
                <w:szCs w:val="16"/>
              </w:rPr>
              <w:t>жазылушы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rPr>
              <w:lastRenderedPageBreak/>
              <w:t>Барлығы</w:t>
            </w:r>
            <w:r w:rsidRPr="00650EBB">
              <w:rPr>
                <w:rFonts w:ascii="Times New Roman" w:hAnsi="Times New Roman"/>
                <w:sz w:val="16"/>
                <w:szCs w:val="16"/>
                <w:lang w:val="en-US"/>
              </w:rPr>
              <w:t xml:space="preserve">: 10 221 </w:t>
            </w:r>
            <w:r w:rsidRPr="00650EBB">
              <w:rPr>
                <w:rFonts w:ascii="Times New Roman" w:hAnsi="Times New Roman"/>
                <w:sz w:val="16"/>
                <w:szCs w:val="16"/>
              </w:rPr>
              <w:t>жазылушы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Tech Garden </w:t>
            </w:r>
            <w:r w:rsidRPr="00650EBB">
              <w:rPr>
                <w:rFonts w:ascii="Times New Roman" w:hAnsi="Times New Roman"/>
                <w:sz w:val="16"/>
                <w:szCs w:val="16"/>
              </w:rPr>
              <w:t>сайтына</w:t>
            </w:r>
            <w:r w:rsidRPr="00650EBB">
              <w:rPr>
                <w:rFonts w:ascii="Times New Roman" w:hAnsi="Times New Roman"/>
                <w:sz w:val="16"/>
                <w:szCs w:val="16"/>
                <w:lang w:val="en-US"/>
              </w:rPr>
              <w:t xml:space="preserve"> </w:t>
            </w:r>
            <w:r w:rsidRPr="00650EBB">
              <w:rPr>
                <w:rFonts w:ascii="Times New Roman" w:hAnsi="Times New Roman"/>
                <w:sz w:val="16"/>
                <w:szCs w:val="16"/>
              </w:rPr>
              <w:t>кірушілердің</w:t>
            </w:r>
            <w:r w:rsidRPr="00650EBB">
              <w:rPr>
                <w:rFonts w:ascii="Times New Roman" w:hAnsi="Times New Roman"/>
                <w:sz w:val="16"/>
                <w:szCs w:val="16"/>
                <w:lang w:val="en-US"/>
              </w:rPr>
              <w:t xml:space="preserve"> </w:t>
            </w:r>
            <w:r w:rsidRPr="00650EBB">
              <w:rPr>
                <w:rFonts w:ascii="Times New Roman" w:hAnsi="Times New Roman"/>
                <w:sz w:val="16"/>
                <w:szCs w:val="16"/>
              </w:rPr>
              <w:t>орташа</w:t>
            </w:r>
            <w:r w:rsidRPr="00650EBB">
              <w:rPr>
                <w:rFonts w:ascii="Times New Roman" w:hAnsi="Times New Roman"/>
                <w:sz w:val="16"/>
                <w:szCs w:val="16"/>
                <w:lang w:val="en-US"/>
              </w:rPr>
              <w:t xml:space="preserve"> </w:t>
            </w:r>
            <w:r w:rsidRPr="00650EBB">
              <w:rPr>
                <w:rFonts w:ascii="Times New Roman" w:hAnsi="Times New Roman"/>
                <w:sz w:val="16"/>
                <w:szCs w:val="16"/>
              </w:rPr>
              <w:t>саны</w:t>
            </w:r>
            <w:r w:rsidRPr="00650EBB">
              <w:rPr>
                <w:rFonts w:ascii="Times New Roman" w:hAnsi="Times New Roman"/>
                <w:sz w:val="16"/>
                <w:szCs w:val="16"/>
                <w:lang w:val="en-US"/>
              </w:rPr>
              <w:t xml:space="preserve"> (https://techgarden.kz/) </w:t>
            </w:r>
            <w:r w:rsidRPr="00650EBB">
              <w:rPr>
                <w:rFonts w:ascii="Times New Roman" w:hAnsi="Times New Roman"/>
                <w:sz w:val="16"/>
                <w:szCs w:val="16"/>
              </w:rPr>
              <w:t>айына</w:t>
            </w:r>
            <w:r w:rsidRPr="00650EBB">
              <w:rPr>
                <w:rFonts w:ascii="Times New Roman" w:hAnsi="Times New Roman"/>
                <w:sz w:val="16"/>
                <w:szCs w:val="16"/>
                <w:lang w:val="en-US"/>
              </w:rPr>
              <w:t xml:space="preserve"> </w:t>
            </w:r>
            <w:r w:rsidRPr="00650EBB">
              <w:rPr>
                <w:rFonts w:ascii="Times New Roman" w:hAnsi="Times New Roman"/>
                <w:sz w:val="16"/>
                <w:szCs w:val="16"/>
              </w:rPr>
              <w:t>Яндекс</w:t>
            </w:r>
            <w:r w:rsidRPr="00650EBB">
              <w:rPr>
                <w:rFonts w:ascii="Times New Roman" w:hAnsi="Times New Roman"/>
                <w:sz w:val="16"/>
                <w:szCs w:val="16"/>
                <w:lang w:val="en-US"/>
              </w:rPr>
              <w:t xml:space="preserve"> </w:t>
            </w:r>
            <w:r w:rsidRPr="00650EBB">
              <w:rPr>
                <w:rFonts w:ascii="Times New Roman" w:hAnsi="Times New Roman"/>
                <w:sz w:val="16"/>
                <w:szCs w:val="16"/>
              </w:rPr>
              <w:t>веб</w:t>
            </w:r>
            <w:r w:rsidRPr="00650EBB">
              <w:rPr>
                <w:rFonts w:ascii="Times New Roman" w:hAnsi="Times New Roman"/>
                <w:sz w:val="16"/>
                <w:szCs w:val="16"/>
                <w:lang w:val="en-US"/>
              </w:rPr>
              <w:t>-</w:t>
            </w:r>
            <w:r w:rsidRPr="00650EBB">
              <w:rPr>
                <w:rFonts w:ascii="Times New Roman" w:hAnsi="Times New Roman"/>
                <w:sz w:val="16"/>
                <w:szCs w:val="16"/>
              </w:rPr>
              <w:t>аналитика</w:t>
            </w:r>
            <w:r w:rsidRPr="00650EBB">
              <w:rPr>
                <w:rFonts w:ascii="Times New Roman" w:hAnsi="Times New Roman"/>
                <w:sz w:val="16"/>
                <w:szCs w:val="16"/>
                <w:lang w:val="en-US"/>
              </w:rPr>
              <w:t xml:space="preserve"> </w:t>
            </w:r>
            <w:r w:rsidRPr="00650EBB">
              <w:rPr>
                <w:rFonts w:ascii="Times New Roman" w:hAnsi="Times New Roman"/>
                <w:sz w:val="16"/>
                <w:szCs w:val="16"/>
              </w:rPr>
              <w:t>сервистеріне</w:t>
            </w:r>
            <w:r w:rsidRPr="00650EBB">
              <w:rPr>
                <w:rFonts w:ascii="Times New Roman" w:hAnsi="Times New Roman"/>
                <w:sz w:val="16"/>
                <w:szCs w:val="16"/>
                <w:lang w:val="en-US"/>
              </w:rPr>
              <w:t xml:space="preserve"> </w:t>
            </w:r>
            <w:r w:rsidRPr="00650EBB">
              <w:rPr>
                <w:rFonts w:ascii="Times New Roman" w:hAnsi="Times New Roman"/>
                <w:sz w:val="16"/>
                <w:szCs w:val="16"/>
              </w:rPr>
              <w:t>сәйкес</w:t>
            </w:r>
            <w:r w:rsidRPr="00650EBB">
              <w:rPr>
                <w:rFonts w:ascii="Times New Roman" w:hAnsi="Times New Roman"/>
                <w:sz w:val="16"/>
                <w:szCs w:val="16"/>
                <w:lang w:val="en-US"/>
              </w:rPr>
              <w:t xml:space="preserve">. </w:t>
            </w:r>
            <w:r w:rsidRPr="00650EBB">
              <w:rPr>
                <w:rFonts w:ascii="Times New Roman" w:hAnsi="Times New Roman"/>
                <w:sz w:val="16"/>
                <w:szCs w:val="16"/>
              </w:rPr>
              <w:t>Метрика</w:t>
            </w:r>
            <w:r w:rsidRPr="00650EBB">
              <w:rPr>
                <w:rFonts w:ascii="Times New Roman" w:hAnsi="Times New Roman"/>
                <w:sz w:val="16"/>
                <w:szCs w:val="16"/>
                <w:lang w:val="en-US"/>
              </w:rPr>
              <w:t xml:space="preserve"> </w:t>
            </w:r>
            <w:r w:rsidRPr="00650EBB">
              <w:rPr>
                <w:rFonts w:ascii="Times New Roman" w:hAnsi="Times New Roman"/>
                <w:sz w:val="16"/>
                <w:szCs w:val="16"/>
              </w:rPr>
              <w:t>және</w:t>
            </w:r>
            <w:r w:rsidRPr="00650EBB">
              <w:rPr>
                <w:rFonts w:ascii="Times New Roman" w:hAnsi="Times New Roman"/>
                <w:sz w:val="16"/>
                <w:szCs w:val="16"/>
                <w:lang w:val="en-US"/>
              </w:rPr>
              <w:t xml:space="preserve"> Google Analytics </w:t>
            </w:r>
            <w:r w:rsidRPr="00650EBB">
              <w:rPr>
                <w:rFonts w:ascii="Times New Roman" w:hAnsi="Times New Roman"/>
                <w:sz w:val="16"/>
                <w:szCs w:val="16"/>
              </w:rPr>
              <w:t>құрайды</w:t>
            </w:r>
            <w:r w:rsidRPr="00650EBB">
              <w:rPr>
                <w:rFonts w:ascii="Times New Roman" w:hAnsi="Times New Roman"/>
                <w:sz w:val="16"/>
                <w:szCs w:val="16"/>
                <w:lang w:val="en-US"/>
              </w:rPr>
              <w:t xml:space="preserve">: 2,7 </w:t>
            </w:r>
            <w:r w:rsidRPr="00650EBB">
              <w:rPr>
                <w:rFonts w:ascii="Times New Roman" w:hAnsi="Times New Roman"/>
                <w:sz w:val="16"/>
                <w:szCs w:val="16"/>
              </w:rPr>
              <w:t>мың</w:t>
            </w:r>
            <w:r w:rsidRPr="00650EBB">
              <w:rPr>
                <w:rFonts w:ascii="Times New Roman" w:hAnsi="Times New Roman"/>
                <w:sz w:val="16"/>
                <w:szCs w:val="16"/>
                <w:lang w:val="en-US"/>
              </w:rPr>
              <w:t xml:space="preserve"> </w:t>
            </w:r>
            <w:r w:rsidRPr="00650EBB">
              <w:rPr>
                <w:rFonts w:ascii="Times New Roman" w:hAnsi="Times New Roman"/>
                <w:sz w:val="16"/>
                <w:szCs w:val="16"/>
              </w:rPr>
              <w:t>адам</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2020 </w:t>
            </w:r>
            <w:r w:rsidRPr="00650EBB">
              <w:rPr>
                <w:rFonts w:ascii="Times New Roman" w:hAnsi="Times New Roman"/>
                <w:sz w:val="16"/>
                <w:szCs w:val="16"/>
              </w:rPr>
              <w:t>жылы</w:t>
            </w:r>
            <w:r w:rsidRPr="00650EBB">
              <w:rPr>
                <w:rFonts w:ascii="Times New Roman" w:hAnsi="Times New Roman"/>
                <w:sz w:val="16"/>
                <w:szCs w:val="16"/>
                <w:lang w:val="en-US"/>
              </w:rPr>
              <w:t xml:space="preserve"> </w:t>
            </w:r>
            <w:r w:rsidRPr="00650EBB">
              <w:rPr>
                <w:rFonts w:ascii="Times New Roman" w:hAnsi="Times New Roman"/>
                <w:sz w:val="16"/>
                <w:szCs w:val="16"/>
              </w:rPr>
              <w:t>БАҚ</w:t>
            </w:r>
            <w:r w:rsidRPr="00650EBB">
              <w:rPr>
                <w:rFonts w:ascii="Times New Roman" w:hAnsi="Times New Roman"/>
                <w:sz w:val="16"/>
                <w:szCs w:val="16"/>
                <w:lang w:val="en-US"/>
              </w:rPr>
              <w:t>-</w:t>
            </w:r>
            <w:r w:rsidRPr="00650EBB">
              <w:rPr>
                <w:rFonts w:ascii="Times New Roman" w:hAnsi="Times New Roman"/>
                <w:sz w:val="16"/>
                <w:szCs w:val="16"/>
              </w:rPr>
              <w:t>та</w:t>
            </w:r>
            <w:r w:rsidRPr="00650EBB">
              <w:rPr>
                <w:rFonts w:ascii="Times New Roman" w:hAnsi="Times New Roman"/>
                <w:sz w:val="16"/>
                <w:szCs w:val="16"/>
                <w:lang w:val="en-US"/>
              </w:rPr>
              <w:t xml:space="preserve"> «</w:t>
            </w:r>
            <w:r w:rsidRPr="00650EBB">
              <w:rPr>
                <w:rFonts w:ascii="Times New Roman" w:hAnsi="Times New Roman"/>
                <w:sz w:val="16"/>
                <w:szCs w:val="16"/>
              </w:rPr>
              <w:t>ИТП</w:t>
            </w:r>
            <w:r w:rsidRPr="00650EBB">
              <w:rPr>
                <w:rFonts w:ascii="Times New Roman" w:hAnsi="Times New Roman"/>
                <w:sz w:val="16"/>
                <w:szCs w:val="16"/>
                <w:lang w:val="en-US"/>
              </w:rPr>
              <w:t xml:space="preserve">« </w:t>
            </w:r>
            <w:r w:rsidRPr="00650EBB">
              <w:rPr>
                <w:rFonts w:ascii="Times New Roman" w:hAnsi="Times New Roman"/>
                <w:sz w:val="16"/>
                <w:szCs w:val="16"/>
              </w:rPr>
              <w:t>ДКҚ</w:t>
            </w:r>
            <w:r w:rsidRPr="00650EBB">
              <w:rPr>
                <w:rFonts w:ascii="Times New Roman" w:hAnsi="Times New Roman"/>
                <w:sz w:val="16"/>
                <w:szCs w:val="16"/>
                <w:lang w:val="en-US"/>
              </w:rPr>
              <w:t xml:space="preserve"> </w:t>
            </w:r>
            <w:r w:rsidRPr="00650EBB">
              <w:rPr>
                <w:rFonts w:ascii="Times New Roman" w:hAnsi="Times New Roman"/>
                <w:sz w:val="16"/>
                <w:szCs w:val="16"/>
              </w:rPr>
              <w:t>қызметі</w:t>
            </w:r>
            <w:r w:rsidRPr="00650EBB">
              <w:rPr>
                <w:rFonts w:ascii="Times New Roman" w:hAnsi="Times New Roman"/>
                <w:sz w:val="16"/>
                <w:szCs w:val="16"/>
                <w:lang w:val="en-US"/>
              </w:rPr>
              <w:t xml:space="preserve"> </w:t>
            </w:r>
            <w:r w:rsidRPr="00650EBB">
              <w:rPr>
                <w:rFonts w:ascii="Times New Roman" w:hAnsi="Times New Roman"/>
                <w:sz w:val="16"/>
                <w:szCs w:val="16"/>
              </w:rPr>
              <w:t>мен</w:t>
            </w:r>
            <w:r w:rsidRPr="00650EBB">
              <w:rPr>
                <w:rFonts w:ascii="Times New Roman" w:hAnsi="Times New Roman"/>
                <w:sz w:val="16"/>
                <w:szCs w:val="16"/>
                <w:lang w:val="en-US"/>
              </w:rPr>
              <w:t xml:space="preserve"> </w:t>
            </w:r>
            <w:r w:rsidRPr="00650EBB">
              <w:rPr>
                <w:rFonts w:ascii="Times New Roman" w:hAnsi="Times New Roman"/>
                <w:sz w:val="16"/>
                <w:szCs w:val="16"/>
              </w:rPr>
              <w:t>жобалары</w:t>
            </w:r>
            <w:r w:rsidRPr="00650EBB">
              <w:rPr>
                <w:rFonts w:ascii="Times New Roman" w:hAnsi="Times New Roman"/>
                <w:sz w:val="16"/>
                <w:szCs w:val="16"/>
                <w:lang w:val="en-US"/>
              </w:rPr>
              <w:t xml:space="preserve"> </w:t>
            </w:r>
            <w:r w:rsidRPr="00650EBB">
              <w:rPr>
                <w:rFonts w:ascii="Times New Roman" w:hAnsi="Times New Roman"/>
                <w:sz w:val="16"/>
                <w:szCs w:val="16"/>
              </w:rPr>
              <w:t>туралы</w:t>
            </w:r>
            <w:r w:rsidRPr="00650EBB">
              <w:rPr>
                <w:rFonts w:ascii="Times New Roman" w:hAnsi="Times New Roman"/>
                <w:sz w:val="16"/>
                <w:szCs w:val="16"/>
                <w:lang w:val="en-US"/>
              </w:rPr>
              <w:t xml:space="preserve"> Tech Garden 40-</w:t>
            </w:r>
            <w:r w:rsidRPr="00650EBB">
              <w:rPr>
                <w:rFonts w:ascii="Times New Roman" w:hAnsi="Times New Roman"/>
                <w:sz w:val="16"/>
                <w:szCs w:val="16"/>
              </w:rPr>
              <w:t>тан</w:t>
            </w:r>
            <w:r w:rsidRPr="00650EBB">
              <w:rPr>
                <w:rFonts w:ascii="Times New Roman" w:hAnsi="Times New Roman"/>
                <w:sz w:val="16"/>
                <w:szCs w:val="16"/>
                <w:lang w:val="en-US"/>
              </w:rPr>
              <w:t xml:space="preserve"> </w:t>
            </w:r>
            <w:r w:rsidRPr="00650EBB">
              <w:rPr>
                <w:rFonts w:ascii="Times New Roman" w:hAnsi="Times New Roman"/>
                <w:sz w:val="16"/>
                <w:szCs w:val="16"/>
              </w:rPr>
              <w:t>астам</w:t>
            </w:r>
            <w:r w:rsidRPr="00650EBB">
              <w:rPr>
                <w:rFonts w:ascii="Times New Roman" w:hAnsi="Times New Roman"/>
                <w:sz w:val="16"/>
                <w:szCs w:val="16"/>
                <w:lang w:val="en-US"/>
              </w:rPr>
              <w:t xml:space="preserve"> </w:t>
            </w:r>
            <w:r w:rsidRPr="00650EBB">
              <w:rPr>
                <w:rFonts w:ascii="Times New Roman" w:hAnsi="Times New Roman"/>
                <w:sz w:val="16"/>
                <w:szCs w:val="16"/>
              </w:rPr>
              <w:t>жарияланым</w:t>
            </w:r>
            <w:r w:rsidRPr="00650EBB">
              <w:rPr>
                <w:rFonts w:ascii="Times New Roman" w:hAnsi="Times New Roman"/>
                <w:sz w:val="16"/>
                <w:szCs w:val="16"/>
                <w:lang w:val="en-US"/>
              </w:rPr>
              <w:t xml:space="preserve"> </w:t>
            </w:r>
            <w:r w:rsidRPr="00650EBB">
              <w:rPr>
                <w:rFonts w:ascii="Times New Roman" w:hAnsi="Times New Roman"/>
                <w:sz w:val="16"/>
                <w:szCs w:val="16"/>
              </w:rPr>
              <w:t>шықты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 xml:space="preserve">Instagram, Facebook </w:t>
            </w:r>
            <w:r w:rsidRPr="00650EBB">
              <w:rPr>
                <w:rFonts w:ascii="Times New Roman" w:hAnsi="Times New Roman"/>
                <w:sz w:val="16"/>
                <w:szCs w:val="16"/>
              </w:rPr>
              <w:t>және</w:t>
            </w:r>
            <w:r w:rsidRPr="00650EBB">
              <w:rPr>
                <w:rFonts w:ascii="Times New Roman" w:hAnsi="Times New Roman"/>
                <w:sz w:val="16"/>
                <w:szCs w:val="16"/>
                <w:lang w:val="en-US"/>
              </w:rPr>
              <w:t xml:space="preserve"> telegram-</w:t>
            </w:r>
            <w:r w:rsidRPr="00650EBB">
              <w:rPr>
                <w:rFonts w:ascii="Times New Roman" w:hAnsi="Times New Roman"/>
                <w:sz w:val="16"/>
                <w:szCs w:val="16"/>
              </w:rPr>
              <w:t>каналдар</w:t>
            </w:r>
            <w:r w:rsidRPr="00650EBB">
              <w:rPr>
                <w:rFonts w:ascii="Times New Roman" w:hAnsi="Times New Roman"/>
                <w:sz w:val="16"/>
                <w:szCs w:val="16"/>
                <w:lang w:val="en-US"/>
              </w:rPr>
              <w:t xml:space="preserve"> </w:t>
            </w:r>
            <w:r w:rsidRPr="00650EBB">
              <w:rPr>
                <w:rFonts w:ascii="Times New Roman" w:hAnsi="Times New Roman"/>
                <w:sz w:val="16"/>
                <w:szCs w:val="16"/>
              </w:rPr>
              <w:t>сияқты</w:t>
            </w:r>
            <w:r w:rsidRPr="00650EBB">
              <w:rPr>
                <w:rFonts w:ascii="Times New Roman" w:hAnsi="Times New Roman"/>
                <w:sz w:val="16"/>
                <w:szCs w:val="16"/>
                <w:lang w:val="en-US"/>
              </w:rPr>
              <w:t xml:space="preserve"> </w:t>
            </w:r>
            <w:r w:rsidRPr="00650EBB">
              <w:rPr>
                <w:rFonts w:ascii="Times New Roman" w:hAnsi="Times New Roman"/>
                <w:sz w:val="16"/>
                <w:szCs w:val="16"/>
              </w:rPr>
              <w:t>әлеуметтік</w:t>
            </w:r>
            <w:r w:rsidRPr="00650EBB">
              <w:rPr>
                <w:rFonts w:ascii="Times New Roman" w:hAnsi="Times New Roman"/>
                <w:sz w:val="16"/>
                <w:szCs w:val="16"/>
                <w:lang w:val="en-US"/>
              </w:rPr>
              <w:t xml:space="preserve"> </w:t>
            </w:r>
            <w:r w:rsidRPr="00650EBB">
              <w:rPr>
                <w:rFonts w:ascii="Times New Roman" w:hAnsi="Times New Roman"/>
                <w:sz w:val="16"/>
                <w:szCs w:val="16"/>
              </w:rPr>
              <w:t>желілердегі</w:t>
            </w:r>
            <w:r w:rsidRPr="00650EBB">
              <w:rPr>
                <w:rFonts w:ascii="Times New Roman" w:hAnsi="Times New Roman"/>
                <w:sz w:val="16"/>
                <w:szCs w:val="16"/>
                <w:lang w:val="en-US"/>
              </w:rPr>
              <w:t xml:space="preserve"> </w:t>
            </w:r>
            <w:r w:rsidRPr="00650EBB">
              <w:rPr>
                <w:rFonts w:ascii="Times New Roman" w:hAnsi="Times New Roman"/>
                <w:sz w:val="16"/>
                <w:szCs w:val="16"/>
              </w:rPr>
              <w:t>олардың</w:t>
            </w:r>
            <w:r w:rsidRPr="00650EBB">
              <w:rPr>
                <w:rFonts w:ascii="Times New Roman" w:hAnsi="Times New Roman"/>
                <w:sz w:val="16"/>
                <w:szCs w:val="16"/>
                <w:lang w:val="en-US"/>
              </w:rPr>
              <w:t xml:space="preserve"> </w:t>
            </w:r>
            <w:r w:rsidRPr="00650EBB">
              <w:rPr>
                <w:rFonts w:ascii="Times New Roman" w:hAnsi="Times New Roman"/>
                <w:sz w:val="16"/>
                <w:szCs w:val="16"/>
              </w:rPr>
              <w:t>ресми</w:t>
            </w:r>
            <w:r w:rsidRPr="00650EBB">
              <w:rPr>
                <w:rFonts w:ascii="Times New Roman" w:hAnsi="Times New Roman"/>
                <w:sz w:val="16"/>
                <w:szCs w:val="16"/>
                <w:lang w:val="en-US"/>
              </w:rPr>
              <w:t xml:space="preserve"> </w:t>
            </w:r>
            <w:r w:rsidRPr="00650EBB">
              <w:rPr>
                <w:rFonts w:ascii="Times New Roman" w:hAnsi="Times New Roman"/>
                <w:sz w:val="16"/>
                <w:szCs w:val="16"/>
              </w:rPr>
              <w:t>парақшаларында</w:t>
            </w:r>
            <w:r w:rsidRPr="00650EBB">
              <w:rPr>
                <w:rFonts w:ascii="Times New Roman" w:hAnsi="Times New Roman"/>
                <w:sz w:val="16"/>
                <w:szCs w:val="16"/>
                <w:lang w:val="en-US"/>
              </w:rPr>
              <w:t xml:space="preserve">, </w:t>
            </w:r>
            <w:r w:rsidRPr="00650EBB">
              <w:rPr>
                <w:rFonts w:ascii="Times New Roman" w:hAnsi="Times New Roman"/>
                <w:sz w:val="16"/>
                <w:szCs w:val="16"/>
              </w:rPr>
              <w:t>сондай</w:t>
            </w:r>
            <w:r w:rsidRPr="00650EBB">
              <w:rPr>
                <w:rFonts w:ascii="Times New Roman" w:hAnsi="Times New Roman"/>
                <w:sz w:val="16"/>
                <w:szCs w:val="16"/>
                <w:lang w:val="en-US"/>
              </w:rPr>
              <w:t>-</w:t>
            </w:r>
            <w:r w:rsidRPr="00650EBB">
              <w:rPr>
                <w:rFonts w:ascii="Times New Roman" w:hAnsi="Times New Roman"/>
                <w:sz w:val="16"/>
                <w:szCs w:val="16"/>
              </w:rPr>
              <w:t>ақ</w:t>
            </w:r>
            <w:r w:rsidRPr="00650EBB">
              <w:rPr>
                <w:rFonts w:ascii="Times New Roman" w:hAnsi="Times New Roman"/>
                <w:sz w:val="16"/>
                <w:szCs w:val="16"/>
                <w:lang w:val="en-US"/>
              </w:rPr>
              <w:t xml:space="preserve"> </w:t>
            </w:r>
            <w:r w:rsidRPr="00650EBB">
              <w:rPr>
                <w:rFonts w:ascii="Times New Roman" w:hAnsi="Times New Roman"/>
                <w:sz w:val="16"/>
                <w:szCs w:val="16"/>
              </w:rPr>
              <w:t>Министрліктің</w:t>
            </w:r>
            <w:r w:rsidRPr="00650EBB">
              <w:rPr>
                <w:rFonts w:ascii="Times New Roman" w:hAnsi="Times New Roman"/>
                <w:sz w:val="16"/>
                <w:szCs w:val="16"/>
                <w:lang w:val="en-US"/>
              </w:rPr>
              <w:t xml:space="preserve"> </w:t>
            </w:r>
            <w:r w:rsidRPr="00650EBB">
              <w:rPr>
                <w:rFonts w:ascii="Times New Roman" w:hAnsi="Times New Roman"/>
                <w:sz w:val="16"/>
                <w:szCs w:val="16"/>
              </w:rPr>
              <w:t>және</w:t>
            </w:r>
            <w:r w:rsidRPr="00650EBB">
              <w:rPr>
                <w:rFonts w:ascii="Times New Roman" w:hAnsi="Times New Roman"/>
                <w:sz w:val="16"/>
                <w:szCs w:val="16"/>
                <w:lang w:val="en-US"/>
              </w:rPr>
              <w:t xml:space="preserve"> </w:t>
            </w:r>
            <w:r w:rsidRPr="00650EBB">
              <w:rPr>
                <w:rFonts w:ascii="Times New Roman" w:hAnsi="Times New Roman"/>
                <w:sz w:val="16"/>
                <w:szCs w:val="16"/>
              </w:rPr>
              <w:t>ведомстволық</w:t>
            </w:r>
            <w:r w:rsidRPr="00650EBB">
              <w:rPr>
                <w:rFonts w:ascii="Times New Roman" w:hAnsi="Times New Roman"/>
                <w:sz w:val="16"/>
                <w:szCs w:val="16"/>
                <w:lang w:val="en-US"/>
              </w:rPr>
              <w:t xml:space="preserve"> </w:t>
            </w:r>
            <w:r w:rsidRPr="00650EBB">
              <w:rPr>
                <w:rFonts w:ascii="Times New Roman" w:hAnsi="Times New Roman"/>
                <w:sz w:val="16"/>
                <w:szCs w:val="16"/>
              </w:rPr>
              <w:t>бағынысты</w:t>
            </w:r>
            <w:r w:rsidRPr="00650EBB">
              <w:rPr>
                <w:rFonts w:ascii="Times New Roman" w:hAnsi="Times New Roman"/>
                <w:sz w:val="16"/>
                <w:szCs w:val="16"/>
                <w:lang w:val="en-US"/>
              </w:rPr>
              <w:t xml:space="preserve"> </w:t>
            </w:r>
            <w:r w:rsidRPr="00650EBB">
              <w:rPr>
                <w:rFonts w:ascii="Times New Roman" w:hAnsi="Times New Roman"/>
                <w:sz w:val="16"/>
                <w:szCs w:val="16"/>
              </w:rPr>
              <w:t>ұйымдардың</w:t>
            </w:r>
            <w:r w:rsidRPr="00650EBB">
              <w:rPr>
                <w:rFonts w:ascii="Times New Roman" w:hAnsi="Times New Roman"/>
                <w:sz w:val="16"/>
                <w:szCs w:val="16"/>
                <w:lang w:val="en-US"/>
              </w:rPr>
              <w:t xml:space="preserve"> </w:t>
            </w:r>
            <w:r w:rsidRPr="00650EBB">
              <w:rPr>
                <w:rFonts w:ascii="Times New Roman" w:hAnsi="Times New Roman"/>
                <w:sz w:val="16"/>
                <w:szCs w:val="16"/>
              </w:rPr>
              <w:t>ресми</w:t>
            </w:r>
            <w:r w:rsidRPr="00650EBB">
              <w:rPr>
                <w:rFonts w:ascii="Times New Roman" w:hAnsi="Times New Roman"/>
                <w:sz w:val="16"/>
                <w:szCs w:val="16"/>
                <w:lang w:val="en-US"/>
              </w:rPr>
              <w:t xml:space="preserve"> </w:t>
            </w:r>
            <w:r w:rsidRPr="00650EBB">
              <w:rPr>
                <w:rFonts w:ascii="Times New Roman" w:hAnsi="Times New Roman"/>
                <w:sz w:val="16"/>
                <w:szCs w:val="16"/>
              </w:rPr>
              <w:t>интернет</w:t>
            </w:r>
            <w:r w:rsidRPr="00650EBB">
              <w:rPr>
                <w:rFonts w:ascii="Times New Roman" w:hAnsi="Times New Roman"/>
                <w:sz w:val="16"/>
                <w:szCs w:val="16"/>
                <w:lang w:val="en-US"/>
              </w:rPr>
              <w:t>-</w:t>
            </w:r>
            <w:r w:rsidRPr="00650EBB">
              <w:rPr>
                <w:rFonts w:ascii="Times New Roman" w:hAnsi="Times New Roman"/>
                <w:sz w:val="16"/>
                <w:szCs w:val="16"/>
              </w:rPr>
              <w:t>ресурстарында</w:t>
            </w:r>
            <w:r w:rsidRPr="00650EBB">
              <w:rPr>
                <w:rFonts w:ascii="Times New Roman" w:hAnsi="Times New Roman"/>
                <w:sz w:val="16"/>
                <w:szCs w:val="16"/>
                <w:lang w:val="en-US"/>
              </w:rPr>
              <w:t xml:space="preserve"> </w:t>
            </w:r>
            <w:r w:rsidRPr="00650EBB">
              <w:rPr>
                <w:rFonts w:ascii="Times New Roman" w:hAnsi="Times New Roman"/>
                <w:sz w:val="16"/>
                <w:szCs w:val="16"/>
              </w:rPr>
              <w:t>ақпараттық</w:t>
            </w:r>
            <w:r w:rsidRPr="00650EBB">
              <w:rPr>
                <w:rFonts w:ascii="Times New Roman" w:hAnsi="Times New Roman"/>
                <w:sz w:val="16"/>
                <w:szCs w:val="16"/>
                <w:lang w:val="en-US"/>
              </w:rPr>
              <w:t xml:space="preserve"> </w:t>
            </w:r>
            <w:r w:rsidRPr="00650EBB">
              <w:rPr>
                <w:rFonts w:ascii="Times New Roman" w:hAnsi="Times New Roman"/>
                <w:sz w:val="16"/>
                <w:szCs w:val="16"/>
              </w:rPr>
              <w:t>посттарды</w:t>
            </w:r>
            <w:r w:rsidRPr="00650EBB">
              <w:rPr>
                <w:rFonts w:ascii="Times New Roman" w:hAnsi="Times New Roman"/>
                <w:sz w:val="16"/>
                <w:szCs w:val="16"/>
                <w:lang w:val="en-US"/>
              </w:rPr>
              <w:t xml:space="preserve"> </w:t>
            </w:r>
            <w:r w:rsidRPr="00650EBB">
              <w:rPr>
                <w:rFonts w:ascii="Times New Roman" w:hAnsi="Times New Roman"/>
                <w:sz w:val="16"/>
                <w:szCs w:val="16"/>
              </w:rPr>
              <w:t>жариялау</w:t>
            </w:r>
            <w:r w:rsidRPr="00650EBB">
              <w:rPr>
                <w:rFonts w:ascii="Times New Roman" w:hAnsi="Times New Roman"/>
                <w:sz w:val="16"/>
                <w:szCs w:val="16"/>
                <w:lang w:val="en-US"/>
              </w:rPr>
              <w:t xml:space="preserve">, </w:t>
            </w:r>
            <w:r w:rsidRPr="00650EBB">
              <w:rPr>
                <w:rFonts w:ascii="Times New Roman" w:hAnsi="Times New Roman"/>
                <w:sz w:val="16"/>
                <w:szCs w:val="16"/>
              </w:rPr>
              <w:t>промо</w:t>
            </w:r>
            <w:r w:rsidRPr="00650EBB">
              <w:rPr>
                <w:rFonts w:ascii="Times New Roman" w:hAnsi="Times New Roman"/>
                <w:sz w:val="16"/>
                <w:szCs w:val="16"/>
                <w:lang w:val="en-US"/>
              </w:rPr>
              <w:t>-</w:t>
            </w:r>
            <w:r w:rsidRPr="00650EBB">
              <w:rPr>
                <w:rFonts w:ascii="Times New Roman" w:hAnsi="Times New Roman"/>
                <w:sz w:val="16"/>
                <w:szCs w:val="16"/>
              </w:rPr>
              <w:t>роликтерді</w:t>
            </w:r>
            <w:r w:rsidRPr="00650EBB">
              <w:rPr>
                <w:rFonts w:ascii="Times New Roman" w:hAnsi="Times New Roman"/>
                <w:sz w:val="16"/>
                <w:szCs w:val="16"/>
                <w:lang w:val="en-US"/>
              </w:rPr>
              <w:t xml:space="preserve"> </w:t>
            </w:r>
            <w:r w:rsidRPr="00650EBB">
              <w:rPr>
                <w:rFonts w:ascii="Times New Roman" w:hAnsi="Times New Roman"/>
                <w:sz w:val="16"/>
                <w:szCs w:val="16"/>
              </w:rPr>
              <w:t>орналастыру</w:t>
            </w:r>
            <w:r w:rsidRPr="00650EBB">
              <w:rPr>
                <w:rFonts w:ascii="Times New Roman" w:hAnsi="Times New Roman"/>
                <w:sz w:val="16"/>
                <w:szCs w:val="16"/>
                <w:lang w:val="en-US"/>
              </w:rPr>
              <w:t xml:space="preserve">, </w:t>
            </w:r>
            <w:r w:rsidRPr="00650EBB">
              <w:rPr>
                <w:rFonts w:ascii="Times New Roman" w:hAnsi="Times New Roman"/>
                <w:sz w:val="16"/>
                <w:szCs w:val="16"/>
              </w:rPr>
              <w:t>атап</w:t>
            </w:r>
            <w:r w:rsidRPr="00650EBB">
              <w:rPr>
                <w:rFonts w:ascii="Times New Roman" w:hAnsi="Times New Roman"/>
                <w:sz w:val="16"/>
                <w:szCs w:val="16"/>
                <w:lang w:val="en-US"/>
              </w:rPr>
              <w:t xml:space="preserve"> </w:t>
            </w:r>
            <w:r w:rsidRPr="00650EBB">
              <w:rPr>
                <w:rFonts w:ascii="Times New Roman" w:hAnsi="Times New Roman"/>
                <w:sz w:val="16"/>
                <w:szCs w:val="16"/>
              </w:rPr>
              <w:t>айтқанда</w:t>
            </w:r>
            <w:r w:rsidRPr="00650EBB">
              <w:rPr>
                <w:rFonts w:ascii="Times New Roman" w:hAnsi="Times New Roman"/>
                <w:sz w:val="16"/>
                <w:szCs w:val="16"/>
                <w:lang w:val="en-US"/>
              </w:rPr>
              <w:t xml:space="preserve">, </w:t>
            </w:r>
            <w:r w:rsidRPr="00650EBB">
              <w:rPr>
                <w:rFonts w:ascii="Times New Roman" w:hAnsi="Times New Roman"/>
                <w:sz w:val="16"/>
                <w:szCs w:val="16"/>
              </w:rPr>
              <w:t>инновациялық</w:t>
            </w:r>
            <w:r w:rsidRPr="00650EBB">
              <w:rPr>
                <w:rFonts w:ascii="Times New Roman" w:hAnsi="Times New Roman"/>
                <w:sz w:val="16"/>
                <w:szCs w:val="16"/>
                <w:lang w:val="en-US"/>
              </w:rPr>
              <w:t xml:space="preserve"> </w:t>
            </w:r>
            <w:r w:rsidRPr="00650EBB">
              <w:rPr>
                <w:rFonts w:ascii="Times New Roman" w:hAnsi="Times New Roman"/>
                <w:sz w:val="16"/>
                <w:szCs w:val="16"/>
              </w:rPr>
              <w:t>қызметті</w:t>
            </w:r>
            <w:r w:rsidRPr="00650EBB">
              <w:rPr>
                <w:rFonts w:ascii="Times New Roman" w:hAnsi="Times New Roman"/>
                <w:sz w:val="16"/>
                <w:szCs w:val="16"/>
                <w:lang w:val="en-US"/>
              </w:rPr>
              <w:t xml:space="preserve"> </w:t>
            </w:r>
            <w:r w:rsidRPr="00650EBB">
              <w:rPr>
                <w:rFonts w:ascii="Times New Roman" w:hAnsi="Times New Roman"/>
                <w:sz w:val="16"/>
                <w:szCs w:val="16"/>
              </w:rPr>
              <w:t>танымал</w:t>
            </w:r>
            <w:r w:rsidRPr="00650EBB">
              <w:rPr>
                <w:rFonts w:ascii="Times New Roman" w:hAnsi="Times New Roman"/>
                <w:sz w:val="16"/>
                <w:szCs w:val="16"/>
                <w:lang w:val="en-US"/>
              </w:rPr>
              <w:t xml:space="preserve"> </w:t>
            </w:r>
            <w:r w:rsidRPr="00650EBB">
              <w:rPr>
                <w:rFonts w:ascii="Times New Roman" w:hAnsi="Times New Roman"/>
                <w:sz w:val="16"/>
                <w:szCs w:val="16"/>
              </w:rPr>
              <w:t>ету</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rPr>
              <w:t>Бұдан</w:t>
            </w:r>
            <w:r w:rsidRPr="00650EBB">
              <w:rPr>
                <w:rFonts w:ascii="Times New Roman" w:hAnsi="Times New Roman"/>
                <w:sz w:val="16"/>
                <w:szCs w:val="16"/>
                <w:lang w:val="en-US"/>
              </w:rPr>
              <w:t xml:space="preserve"> </w:t>
            </w:r>
            <w:r w:rsidRPr="00650EBB">
              <w:rPr>
                <w:rFonts w:ascii="Times New Roman" w:hAnsi="Times New Roman"/>
                <w:sz w:val="16"/>
                <w:szCs w:val="16"/>
              </w:rPr>
              <w:t>басқа</w:t>
            </w:r>
            <w:r w:rsidRPr="00650EBB">
              <w:rPr>
                <w:rFonts w:ascii="Times New Roman" w:hAnsi="Times New Roman"/>
                <w:sz w:val="16"/>
                <w:szCs w:val="16"/>
                <w:lang w:val="en-US"/>
              </w:rPr>
              <w:t xml:space="preserve">, 2020 </w:t>
            </w:r>
            <w:r w:rsidRPr="00650EBB">
              <w:rPr>
                <w:rFonts w:ascii="Times New Roman" w:hAnsi="Times New Roman"/>
                <w:sz w:val="16"/>
                <w:szCs w:val="16"/>
              </w:rPr>
              <w:t>жылы</w:t>
            </w:r>
            <w:r w:rsidRPr="00650EBB">
              <w:rPr>
                <w:rFonts w:ascii="Times New Roman" w:hAnsi="Times New Roman"/>
                <w:sz w:val="16"/>
                <w:szCs w:val="16"/>
                <w:lang w:val="en-US"/>
              </w:rPr>
              <w:t xml:space="preserve"> </w:t>
            </w:r>
            <w:r w:rsidRPr="00650EBB">
              <w:rPr>
                <w:rFonts w:ascii="Times New Roman" w:hAnsi="Times New Roman"/>
                <w:sz w:val="16"/>
                <w:szCs w:val="16"/>
              </w:rPr>
              <w:t>Астана</w:t>
            </w:r>
            <w:r w:rsidRPr="00650EBB">
              <w:rPr>
                <w:rFonts w:ascii="Times New Roman" w:hAnsi="Times New Roman"/>
                <w:sz w:val="16"/>
                <w:szCs w:val="16"/>
                <w:lang w:val="en-US"/>
              </w:rPr>
              <w:t xml:space="preserve"> </w:t>
            </w:r>
            <w:r w:rsidRPr="00650EBB">
              <w:rPr>
                <w:rFonts w:ascii="Times New Roman" w:hAnsi="Times New Roman"/>
                <w:sz w:val="16"/>
                <w:szCs w:val="16"/>
              </w:rPr>
              <w:t>хаб</w:t>
            </w:r>
            <w:r w:rsidRPr="00650EBB">
              <w:rPr>
                <w:rFonts w:ascii="Times New Roman" w:hAnsi="Times New Roman"/>
                <w:sz w:val="16"/>
                <w:szCs w:val="16"/>
                <w:lang w:val="en-US"/>
              </w:rPr>
              <w:t xml:space="preserve"> «</w:t>
            </w:r>
            <w:r w:rsidRPr="00650EBB">
              <w:rPr>
                <w:rFonts w:ascii="Times New Roman" w:hAnsi="Times New Roman"/>
                <w:sz w:val="16"/>
                <w:szCs w:val="16"/>
              </w:rPr>
              <w:t>инновациялық</w:t>
            </w:r>
            <w:r w:rsidRPr="00650EBB">
              <w:rPr>
                <w:rFonts w:ascii="Times New Roman" w:hAnsi="Times New Roman"/>
                <w:sz w:val="16"/>
                <w:szCs w:val="16"/>
                <w:lang w:val="en-US"/>
              </w:rPr>
              <w:t xml:space="preserve"> </w:t>
            </w:r>
            <w:r w:rsidRPr="00650EBB">
              <w:rPr>
                <w:rFonts w:ascii="Times New Roman" w:hAnsi="Times New Roman"/>
                <w:sz w:val="16"/>
                <w:szCs w:val="16"/>
              </w:rPr>
              <w:t>технологиялар</w:t>
            </w:r>
            <w:r w:rsidRPr="00650EBB">
              <w:rPr>
                <w:rFonts w:ascii="Times New Roman" w:hAnsi="Times New Roman"/>
                <w:sz w:val="16"/>
                <w:szCs w:val="16"/>
                <w:lang w:val="en-US"/>
              </w:rPr>
              <w:t xml:space="preserve"> </w:t>
            </w:r>
            <w:r w:rsidRPr="00650EBB">
              <w:rPr>
                <w:rFonts w:ascii="Times New Roman" w:hAnsi="Times New Roman"/>
                <w:sz w:val="16"/>
                <w:szCs w:val="16"/>
              </w:rPr>
              <w:t>паркі</w:t>
            </w:r>
            <w:r w:rsidRPr="00650EBB">
              <w:rPr>
                <w:rFonts w:ascii="Times New Roman" w:hAnsi="Times New Roman"/>
                <w:sz w:val="16"/>
                <w:szCs w:val="16"/>
                <w:lang w:val="en-US"/>
              </w:rPr>
              <w:t xml:space="preserve">« </w:t>
            </w:r>
            <w:r w:rsidRPr="00650EBB">
              <w:rPr>
                <w:rFonts w:ascii="Times New Roman" w:hAnsi="Times New Roman"/>
                <w:sz w:val="16"/>
                <w:szCs w:val="16"/>
              </w:rPr>
              <w:t>ДКҚ</w:t>
            </w:r>
            <w:r w:rsidRPr="00650EBB">
              <w:rPr>
                <w:rFonts w:ascii="Times New Roman" w:hAnsi="Times New Roman"/>
                <w:sz w:val="16"/>
                <w:szCs w:val="16"/>
                <w:lang w:val="en-US"/>
              </w:rPr>
              <w:t xml:space="preserve"> </w:t>
            </w:r>
            <w:r w:rsidRPr="00650EBB">
              <w:rPr>
                <w:rFonts w:ascii="Times New Roman" w:hAnsi="Times New Roman"/>
                <w:sz w:val="16"/>
                <w:szCs w:val="16"/>
              </w:rPr>
              <w:t>және</w:t>
            </w:r>
            <w:r w:rsidRPr="00650EBB">
              <w:rPr>
                <w:rFonts w:ascii="Times New Roman" w:hAnsi="Times New Roman"/>
                <w:sz w:val="16"/>
                <w:szCs w:val="16"/>
                <w:lang w:val="en-US"/>
              </w:rPr>
              <w:t xml:space="preserve"> «</w:t>
            </w:r>
            <w:r w:rsidRPr="00650EBB">
              <w:rPr>
                <w:rFonts w:ascii="Times New Roman" w:hAnsi="Times New Roman"/>
                <w:sz w:val="16"/>
                <w:szCs w:val="16"/>
              </w:rPr>
              <w:t>ИТТО</w:t>
            </w:r>
            <w:r w:rsidRPr="00650EBB">
              <w:rPr>
                <w:rFonts w:ascii="Times New Roman" w:hAnsi="Times New Roman"/>
                <w:sz w:val="16"/>
                <w:szCs w:val="16"/>
                <w:lang w:val="en-US"/>
              </w:rPr>
              <w:t xml:space="preserve">« </w:t>
            </w:r>
            <w:r w:rsidRPr="00650EBB">
              <w:rPr>
                <w:rFonts w:ascii="Times New Roman" w:hAnsi="Times New Roman"/>
                <w:sz w:val="16"/>
                <w:szCs w:val="16"/>
              </w:rPr>
              <w:t>АҚ</w:t>
            </w:r>
            <w:r w:rsidRPr="00650EBB">
              <w:rPr>
                <w:rFonts w:ascii="Times New Roman" w:hAnsi="Times New Roman"/>
                <w:sz w:val="16"/>
                <w:szCs w:val="16"/>
                <w:lang w:val="en-US"/>
              </w:rPr>
              <w:t xml:space="preserve"> </w:t>
            </w:r>
            <w:r w:rsidRPr="00650EBB">
              <w:rPr>
                <w:rFonts w:ascii="Times New Roman" w:hAnsi="Times New Roman"/>
                <w:sz w:val="16"/>
                <w:szCs w:val="16"/>
              </w:rPr>
              <w:t>бірлесіп</w:t>
            </w:r>
            <w:r w:rsidRPr="00650EBB">
              <w:rPr>
                <w:rFonts w:ascii="Times New Roman" w:hAnsi="Times New Roman"/>
                <w:sz w:val="16"/>
                <w:szCs w:val="16"/>
                <w:lang w:val="en-US"/>
              </w:rPr>
              <w:t xml:space="preserve"> </w:t>
            </w:r>
            <w:r w:rsidRPr="00650EBB">
              <w:rPr>
                <w:rFonts w:ascii="Times New Roman" w:hAnsi="Times New Roman"/>
                <w:sz w:val="16"/>
                <w:szCs w:val="16"/>
              </w:rPr>
              <w:t>Қазақстан</w:t>
            </w:r>
            <w:r w:rsidRPr="00650EBB">
              <w:rPr>
                <w:rFonts w:ascii="Times New Roman" w:hAnsi="Times New Roman"/>
                <w:sz w:val="16"/>
                <w:szCs w:val="16"/>
                <w:lang w:val="en-US"/>
              </w:rPr>
              <w:t xml:space="preserve"> </w:t>
            </w:r>
            <w:r w:rsidRPr="00650EBB">
              <w:rPr>
                <w:rFonts w:ascii="Times New Roman" w:hAnsi="Times New Roman"/>
                <w:sz w:val="16"/>
                <w:szCs w:val="16"/>
              </w:rPr>
              <w:t>Республикасының</w:t>
            </w:r>
            <w:r w:rsidRPr="00650EBB">
              <w:rPr>
                <w:rFonts w:ascii="Times New Roman" w:hAnsi="Times New Roman"/>
                <w:sz w:val="16"/>
                <w:szCs w:val="16"/>
                <w:lang w:val="en-US"/>
              </w:rPr>
              <w:t xml:space="preserve"> </w:t>
            </w:r>
            <w:r w:rsidRPr="00650EBB">
              <w:rPr>
                <w:rFonts w:ascii="Times New Roman" w:hAnsi="Times New Roman"/>
                <w:sz w:val="16"/>
                <w:szCs w:val="16"/>
              </w:rPr>
              <w:t>стартап</w:t>
            </w:r>
            <w:r w:rsidRPr="00650EBB">
              <w:rPr>
                <w:rFonts w:ascii="Times New Roman" w:hAnsi="Times New Roman"/>
                <w:sz w:val="16"/>
                <w:szCs w:val="16"/>
                <w:lang w:val="en-US"/>
              </w:rPr>
              <w:t>-</w:t>
            </w:r>
            <w:r w:rsidRPr="00650EBB">
              <w:rPr>
                <w:rFonts w:ascii="Times New Roman" w:hAnsi="Times New Roman"/>
                <w:sz w:val="16"/>
                <w:szCs w:val="16"/>
              </w:rPr>
              <w:t>экожүйесінің</w:t>
            </w:r>
            <w:r w:rsidRPr="00650EBB">
              <w:rPr>
                <w:rFonts w:ascii="Times New Roman" w:hAnsi="Times New Roman"/>
                <w:sz w:val="16"/>
                <w:szCs w:val="16"/>
                <w:lang w:val="en-US"/>
              </w:rPr>
              <w:t xml:space="preserve"> </w:t>
            </w:r>
            <w:r w:rsidRPr="00650EBB">
              <w:rPr>
                <w:rFonts w:ascii="Times New Roman" w:hAnsi="Times New Roman"/>
                <w:sz w:val="16"/>
                <w:szCs w:val="16"/>
              </w:rPr>
              <w:t>ақпараттық</w:t>
            </w:r>
            <w:r w:rsidRPr="00650EBB">
              <w:rPr>
                <w:rFonts w:ascii="Times New Roman" w:hAnsi="Times New Roman"/>
                <w:sz w:val="16"/>
                <w:szCs w:val="16"/>
                <w:lang w:val="en-US"/>
              </w:rPr>
              <w:t xml:space="preserve"> </w:t>
            </w:r>
            <w:r w:rsidRPr="00650EBB">
              <w:rPr>
                <w:rFonts w:ascii="Times New Roman" w:hAnsi="Times New Roman"/>
                <w:sz w:val="16"/>
                <w:szCs w:val="16"/>
              </w:rPr>
              <w:t>платформасын</w:t>
            </w:r>
            <w:r w:rsidRPr="00650EBB">
              <w:rPr>
                <w:rFonts w:ascii="Times New Roman" w:hAnsi="Times New Roman"/>
                <w:sz w:val="16"/>
                <w:szCs w:val="16"/>
                <w:lang w:val="en-US"/>
              </w:rPr>
              <w:t xml:space="preserve"> </w:t>
            </w:r>
            <w:r w:rsidRPr="00650EBB">
              <w:rPr>
                <w:rFonts w:ascii="Times New Roman" w:hAnsi="Times New Roman"/>
                <w:sz w:val="16"/>
                <w:szCs w:val="16"/>
              </w:rPr>
              <w:t>әзірлеуді</w:t>
            </w:r>
            <w:r w:rsidRPr="00650EBB">
              <w:rPr>
                <w:rFonts w:ascii="Times New Roman" w:hAnsi="Times New Roman"/>
                <w:sz w:val="16"/>
                <w:szCs w:val="16"/>
                <w:lang w:val="en-US"/>
              </w:rPr>
              <w:t xml:space="preserve"> </w:t>
            </w:r>
            <w:r w:rsidRPr="00650EBB">
              <w:rPr>
                <w:rFonts w:ascii="Times New Roman" w:hAnsi="Times New Roman"/>
                <w:sz w:val="16"/>
                <w:szCs w:val="16"/>
              </w:rPr>
              <w:t>бастады</w:t>
            </w:r>
            <w:r w:rsidRPr="00650EBB">
              <w:rPr>
                <w:rFonts w:ascii="Times New Roman" w:hAnsi="Times New Roman"/>
                <w:sz w:val="16"/>
                <w:szCs w:val="16"/>
                <w:lang w:val="en-US"/>
              </w:rPr>
              <w:t xml:space="preserve"> TechHub.kz (</w:t>
            </w:r>
            <w:r w:rsidRPr="00650EBB">
              <w:rPr>
                <w:rFonts w:ascii="Times New Roman" w:hAnsi="Times New Roman"/>
                <w:sz w:val="16"/>
                <w:szCs w:val="16"/>
              </w:rPr>
              <w:t>бұдан</w:t>
            </w:r>
            <w:r w:rsidRPr="00650EBB">
              <w:rPr>
                <w:rFonts w:ascii="Times New Roman" w:hAnsi="Times New Roman"/>
                <w:sz w:val="16"/>
                <w:szCs w:val="16"/>
                <w:lang w:val="en-US"/>
              </w:rPr>
              <w:t xml:space="preserve"> </w:t>
            </w:r>
            <w:r w:rsidRPr="00650EBB">
              <w:rPr>
                <w:rFonts w:ascii="Times New Roman" w:hAnsi="Times New Roman"/>
                <w:sz w:val="16"/>
                <w:szCs w:val="16"/>
              </w:rPr>
              <w:t>әрі</w:t>
            </w:r>
            <w:r w:rsidRPr="00650EBB">
              <w:rPr>
                <w:rFonts w:ascii="Times New Roman" w:hAnsi="Times New Roman"/>
                <w:sz w:val="16"/>
                <w:szCs w:val="16"/>
                <w:lang w:val="en-US"/>
              </w:rPr>
              <w:t>-</w:t>
            </w:r>
            <w:r w:rsidRPr="00650EBB">
              <w:rPr>
                <w:rFonts w:ascii="Times New Roman" w:hAnsi="Times New Roman"/>
                <w:sz w:val="16"/>
                <w:szCs w:val="16"/>
              </w:rPr>
              <w:t>Платформа</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rPr>
              <w:t>Платформаны</w:t>
            </w:r>
            <w:r w:rsidRPr="00650EBB">
              <w:rPr>
                <w:rFonts w:ascii="Times New Roman" w:hAnsi="Times New Roman"/>
                <w:sz w:val="16"/>
                <w:szCs w:val="16"/>
                <w:lang w:val="en-US"/>
              </w:rPr>
              <w:t xml:space="preserve"> </w:t>
            </w:r>
            <w:r w:rsidRPr="00650EBB">
              <w:rPr>
                <w:rFonts w:ascii="Times New Roman" w:hAnsi="Times New Roman"/>
                <w:sz w:val="16"/>
                <w:szCs w:val="16"/>
              </w:rPr>
              <w:t>әзірлеудің</w:t>
            </w:r>
            <w:r w:rsidRPr="00650EBB">
              <w:rPr>
                <w:rFonts w:ascii="Times New Roman" w:hAnsi="Times New Roman"/>
                <w:sz w:val="16"/>
                <w:szCs w:val="16"/>
                <w:lang w:val="en-US"/>
              </w:rPr>
              <w:t xml:space="preserve"> </w:t>
            </w:r>
            <w:r w:rsidRPr="00650EBB">
              <w:rPr>
                <w:rFonts w:ascii="Times New Roman" w:hAnsi="Times New Roman"/>
                <w:sz w:val="16"/>
                <w:szCs w:val="16"/>
              </w:rPr>
              <w:t>мақсаты</w:t>
            </w:r>
            <w:r w:rsidRPr="00650EBB">
              <w:rPr>
                <w:rFonts w:ascii="Times New Roman" w:hAnsi="Times New Roman"/>
                <w:sz w:val="16"/>
                <w:szCs w:val="16"/>
                <w:lang w:val="en-US"/>
              </w:rPr>
              <w:t xml:space="preserve"> </w:t>
            </w:r>
            <w:r w:rsidRPr="00650EBB">
              <w:rPr>
                <w:rFonts w:ascii="Times New Roman" w:hAnsi="Times New Roman"/>
                <w:sz w:val="16"/>
                <w:szCs w:val="16"/>
              </w:rPr>
              <w:t>қызмет</w:t>
            </w:r>
            <w:r w:rsidRPr="00650EBB">
              <w:rPr>
                <w:rFonts w:ascii="Times New Roman" w:hAnsi="Times New Roman"/>
                <w:sz w:val="16"/>
                <w:szCs w:val="16"/>
                <w:lang w:val="en-US"/>
              </w:rPr>
              <w:t xml:space="preserve"> </w:t>
            </w:r>
            <w:r w:rsidRPr="00650EBB">
              <w:rPr>
                <w:rFonts w:ascii="Times New Roman" w:hAnsi="Times New Roman"/>
                <w:sz w:val="16"/>
                <w:szCs w:val="16"/>
              </w:rPr>
              <w:t>көрсетуге</w:t>
            </w:r>
            <w:r w:rsidRPr="00650EBB">
              <w:rPr>
                <w:rFonts w:ascii="Times New Roman" w:hAnsi="Times New Roman"/>
                <w:sz w:val="16"/>
                <w:szCs w:val="16"/>
                <w:lang w:val="en-US"/>
              </w:rPr>
              <w:t xml:space="preserve">, </w:t>
            </w:r>
            <w:r w:rsidRPr="00650EBB">
              <w:rPr>
                <w:rFonts w:ascii="Times New Roman" w:hAnsi="Times New Roman"/>
                <w:sz w:val="16"/>
                <w:szCs w:val="16"/>
              </w:rPr>
              <w:t>қолдау</w:t>
            </w:r>
            <w:r w:rsidRPr="00650EBB">
              <w:rPr>
                <w:rFonts w:ascii="Times New Roman" w:hAnsi="Times New Roman"/>
                <w:sz w:val="16"/>
                <w:szCs w:val="16"/>
                <w:lang w:val="en-US"/>
              </w:rPr>
              <w:t xml:space="preserve"> </w:t>
            </w:r>
            <w:r w:rsidRPr="00650EBB">
              <w:rPr>
                <w:rFonts w:ascii="Times New Roman" w:hAnsi="Times New Roman"/>
                <w:sz w:val="16"/>
                <w:szCs w:val="16"/>
              </w:rPr>
              <w:t>бағдарламаларына</w:t>
            </w:r>
            <w:r w:rsidRPr="00650EBB">
              <w:rPr>
                <w:rFonts w:ascii="Times New Roman" w:hAnsi="Times New Roman"/>
                <w:sz w:val="16"/>
                <w:szCs w:val="16"/>
                <w:lang w:val="en-US"/>
              </w:rPr>
              <w:t xml:space="preserve"> </w:t>
            </w:r>
            <w:r w:rsidRPr="00650EBB">
              <w:rPr>
                <w:rFonts w:ascii="Times New Roman" w:hAnsi="Times New Roman"/>
                <w:sz w:val="16"/>
                <w:szCs w:val="16"/>
              </w:rPr>
              <w:t>қатысуға</w:t>
            </w:r>
            <w:r w:rsidRPr="00650EBB">
              <w:rPr>
                <w:rFonts w:ascii="Times New Roman" w:hAnsi="Times New Roman"/>
                <w:sz w:val="16"/>
                <w:szCs w:val="16"/>
                <w:lang w:val="en-US"/>
              </w:rPr>
              <w:t xml:space="preserve">, </w:t>
            </w:r>
            <w:r w:rsidRPr="00650EBB">
              <w:rPr>
                <w:rFonts w:ascii="Times New Roman" w:hAnsi="Times New Roman"/>
                <w:sz w:val="16"/>
                <w:szCs w:val="16"/>
              </w:rPr>
              <w:t>өтінімдерді</w:t>
            </w:r>
            <w:r w:rsidRPr="00650EBB">
              <w:rPr>
                <w:rFonts w:ascii="Times New Roman" w:hAnsi="Times New Roman"/>
                <w:sz w:val="16"/>
                <w:szCs w:val="16"/>
                <w:lang w:val="en-US"/>
              </w:rPr>
              <w:t xml:space="preserve"> </w:t>
            </w:r>
            <w:r w:rsidRPr="00650EBB">
              <w:rPr>
                <w:rFonts w:ascii="Times New Roman" w:hAnsi="Times New Roman"/>
                <w:sz w:val="16"/>
                <w:szCs w:val="16"/>
              </w:rPr>
              <w:t>өңдеуге</w:t>
            </w:r>
            <w:r w:rsidRPr="00650EBB">
              <w:rPr>
                <w:rFonts w:ascii="Times New Roman" w:hAnsi="Times New Roman"/>
                <w:sz w:val="16"/>
                <w:szCs w:val="16"/>
                <w:lang w:val="en-US"/>
              </w:rPr>
              <w:t xml:space="preserve">, </w:t>
            </w:r>
            <w:r w:rsidRPr="00650EBB">
              <w:rPr>
                <w:rFonts w:ascii="Times New Roman" w:hAnsi="Times New Roman"/>
                <w:sz w:val="16"/>
                <w:szCs w:val="16"/>
              </w:rPr>
              <w:t>елдің</w:t>
            </w:r>
            <w:r w:rsidRPr="00650EBB">
              <w:rPr>
                <w:rFonts w:ascii="Times New Roman" w:hAnsi="Times New Roman"/>
                <w:sz w:val="16"/>
                <w:szCs w:val="16"/>
                <w:lang w:val="en-US"/>
              </w:rPr>
              <w:t xml:space="preserve"> </w:t>
            </w:r>
            <w:r w:rsidRPr="00650EBB">
              <w:rPr>
                <w:rFonts w:ascii="Times New Roman" w:hAnsi="Times New Roman"/>
                <w:sz w:val="16"/>
                <w:szCs w:val="16"/>
              </w:rPr>
              <w:t>инновациялық</w:t>
            </w:r>
            <w:r w:rsidRPr="00650EBB">
              <w:rPr>
                <w:rFonts w:ascii="Times New Roman" w:hAnsi="Times New Roman"/>
                <w:sz w:val="16"/>
                <w:szCs w:val="16"/>
                <w:lang w:val="en-US"/>
              </w:rPr>
              <w:t xml:space="preserve"> </w:t>
            </w:r>
            <w:r w:rsidRPr="00650EBB">
              <w:rPr>
                <w:rFonts w:ascii="Times New Roman" w:hAnsi="Times New Roman"/>
                <w:sz w:val="16"/>
                <w:szCs w:val="16"/>
              </w:rPr>
              <w:t>экожүйесінің</w:t>
            </w:r>
            <w:r w:rsidRPr="00650EBB">
              <w:rPr>
                <w:rFonts w:ascii="Times New Roman" w:hAnsi="Times New Roman"/>
                <w:sz w:val="16"/>
                <w:szCs w:val="16"/>
                <w:lang w:val="en-US"/>
              </w:rPr>
              <w:t xml:space="preserve"> </w:t>
            </w:r>
            <w:r w:rsidRPr="00650EBB">
              <w:rPr>
                <w:rFonts w:ascii="Times New Roman" w:hAnsi="Times New Roman"/>
                <w:sz w:val="16"/>
                <w:szCs w:val="16"/>
              </w:rPr>
              <w:t>деректеріне</w:t>
            </w:r>
            <w:r w:rsidRPr="00650EBB">
              <w:rPr>
                <w:rFonts w:ascii="Times New Roman" w:hAnsi="Times New Roman"/>
                <w:sz w:val="16"/>
                <w:szCs w:val="16"/>
                <w:lang w:val="en-US"/>
              </w:rPr>
              <w:t xml:space="preserve"> </w:t>
            </w:r>
            <w:r w:rsidRPr="00650EBB">
              <w:rPr>
                <w:rFonts w:ascii="Times New Roman" w:hAnsi="Times New Roman"/>
                <w:sz w:val="16"/>
                <w:szCs w:val="16"/>
              </w:rPr>
              <w:t>талдау</w:t>
            </w:r>
            <w:r w:rsidRPr="00650EBB">
              <w:rPr>
                <w:rFonts w:ascii="Times New Roman" w:hAnsi="Times New Roman"/>
                <w:sz w:val="16"/>
                <w:szCs w:val="16"/>
                <w:lang w:val="en-US"/>
              </w:rPr>
              <w:t xml:space="preserve"> </w:t>
            </w:r>
            <w:r w:rsidRPr="00650EBB">
              <w:rPr>
                <w:rFonts w:ascii="Times New Roman" w:hAnsi="Times New Roman"/>
                <w:sz w:val="16"/>
                <w:szCs w:val="16"/>
              </w:rPr>
              <w:t>жүргізуге</w:t>
            </w:r>
            <w:r w:rsidRPr="00650EBB">
              <w:rPr>
                <w:rFonts w:ascii="Times New Roman" w:hAnsi="Times New Roman"/>
                <w:sz w:val="16"/>
                <w:szCs w:val="16"/>
                <w:lang w:val="en-US"/>
              </w:rPr>
              <w:t xml:space="preserve"> </w:t>
            </w:r>
            <w:r w:rsidRPr="00650EBB">
              <w:rPr>
                <w:rFonts w:ascii="Times New Roman" w:hAnsi="Times New Roman"/>
                <w:sz w:val="16"/>
                <w:szCs w:val="16"/>
              </w:rPr>
              <w:t>және</w:t>
            </w:r>
            <w:r w:rsidRPr="00650EBB">
              <w:rPr>
                <w:rFonts w:ascii="Times New Roman" w:hAnsi="Times New Roman"/>
                <w:sz w:val="16"/>
                <w:szCs w:val="16"/>
                <w:lang w:val="en-US"/>
              </w:rPr>
              <w:t xml:space="preserve"> </w:t>
            </w:r>
            <w:r w:rsidRPr="00650EBB">
              <w:rPr>
                <w:rFonts w:ascii="Times New Roman" w:hAnsi="Times New Roman"/>
                <w:sz w:val="16"/>
                <w:szCs w:val="16"/>
              </w:rPr>
              <w:t>инновациялық</w:t>
            </w:r>
            <w:r w:rsidRPr="00650EBB">
              <w:rPr>
                <w:rFonts w:ascii="Times New Roman" w:hAnsi="Times New Roman"/>
                <w:sz w:val="16"/>
                <w:szCs w:val="16"/>
                <w:lang w:val="en-US"/>
              </w:rPr>
              <w:t xml:space="preserve"> </w:t>
            </w:r>
            <w:r w:rsidRPr="00650EBB">
              <w:rPr>
                <w:rFonts w:ascii="Times New Roman" w:hAnsi="Times New Roman"/>
                <w:sz w:val="16"/>
                <w:szCs w:val="16"/>
              </w:rPr>
              <w:t>қызмет</w:t>
            </w:r>
            <w:r w:rsidRPr="00650EBB">
              <w:rPr>
                <w:rFonts w:ascii="Times New Roman" w:hAnsi="Times New Roman"/>
                <w:sz w:val="16"/>
                <w:szCs w:val="16"/>
                <w:lang w:val="en-US"/>
              </w:rPr>
              <w:t xml:space="preserve"> </w:t>
            </w:r>
            <w:r w:rsidRPr="00650EBB">
              <w:rPr>
                <w:rFonts w:ascii="Times New Roman" w:hAnsi="Times New Roman"/>
                <w:sz w:val="16"/>
                <w:szCs w:val="16"/>
              </w:rPr>
              <w:t>туралы</w:t>
            </w:r>
            <w:r w:rsidRPr="00650EBB">
              <w:rPr>
                <w:rFonts w:ascii="Times New Roman" w:hAnsi="Times New Roman"/>
                <w:sz w:val="16"/>
                <w:szCs w:val="16"/>
                <w:lang w:val="en-US"/>
              </w:rPr>
              <w:t xml:space="preserve"> </w:t>
            </w:r>
            <w:r w:rsidRPr="00650EBB">
              <w:rPr>
                <w:rFonts w:ascii="Times New Roman" w:hAnsi="Times New Roman"/>
                <w:sz w:val="16"/>
                <w:szCs w:val="16"/>
              </w:rPr>
              <w:t>жан</w:t>
            </w:r>
            <w:r w:rsidRPr="00650EBB">
              <w:rPr>
                <w:rFonts w:ascii="Times New Roman" w:hAnsi="Times New Roman"/>
                <w:sz w:val="16"/>
                <w:szCs w:val="16"/>
                <w:lang w:val="en-US"/>
              </w:rPr>
              <w:t>-</w:t>
            </w:r>
            <w:r w:rsidRPr="00650EBB">
              <w:rPr>
                <w:rFonts w:ascii="Times New Roman" w:hAnsi="Times New Roman"/>
                <w:sz w:val="16"/>
                <w:szCs w:val="16"/>
              </w:rPr>
              <w:t>жақты</w:t>
            </w:r>
            <w:r w:rsidRPr="00650EBB">
              <w:rPr>
                <w:rFonts w:ascii="Times New Roman" w:hAnsi="Times New Roman"/>
                <w:sz w:val="16"/>
                <w:szCs w:val="16"/>
                <w:lang w:val="en-US"/>
              </w:rPr>
              <w:t xml:space="preserve"> </w:t>
            </w:r>
            <w:r w:rsidRPr="00650EBB">
              <w:rPr>
                <w:rFonts w:ascii="Times New Roman" w:hAnsi="Times New Roman"/>
                <w:sz w:val="16"/>
                <w:szCs w:val="16"/>
              </w:rPr>
              <w:t>ақпарат</w:t>
            </w:r>
            <w:r w:rsidRPr="00650EBB">
              <w:rPr>
                <w:rFonts w:ascii="Times New Roman" w:hAnsi="Times New Roman"/>
                <w:sz w:val="16"/>
                <w:szCs w:val="16"/>
                <w:lang w:val="en-US"/>
              </w:rPr>
              <w:t xml:space="preserve"> </w:t>
            </w:r>
            <w:r w:rsidRPr="00650EBB">
              <w:rPr>
                <w:rFonts w:ascii="Times New Roman" w:hAnsi="Times New Roman"/>
                <w:sz w:val="16"/>
                <w:szCs w:val="16"/>
              </w:rPr>
              <w:t>алуға</w:t>
            </w:r>
            <w:r w:rsidRPr="00650EBB">
              <w:rPr>
                <w:rFonts w:ascii="Times New Roman" w:hAnsi="Times New Roman"/>
                <w:sz w:val="16"/>
                <w:szCs w:val="16"/>
                <w:lang w:val="en-US"/>
              </w:rPr>
              <w:t xml:space="preserve"> </w:t>
            </w:r>
            <w:r w:rsidRPr="00650EBB">
              <w:rPr>
                <w:rFonts w:ascii="Times New Roman" w:hAnsi="Times New Roman"/>
                <w:sz w:val="16"/>
                <w:szCs w:val="16"/>
              </w:rPr>
              <w:t>мүмкіндік</w:t>
            </w:r>
            <w:r w:rsidRPr="00650EBB">
              <w:rPr>
                <w:rFonts w:ascii="Times New Roman" w:hAnsi="Times New Roman"/>
                <w:sz w:val="16"/>
                <w:szCs w:val="16"/>
                <w:lang w:val="en-US"/>
              </w:rPr>
              <w:t xml:space="preserve"> </w:t>
            </w:r>
            <w:r w:rsidRPr="00650EBB">
              <w:rPr>
                <w:rFonts w:ascii="Times New Roman" w:hAnsi="Times New Roman"/>
                <w:sz w:val="16"/>
                <w:szCs w:val="16"/>
              </w:rPr>
              <w:t>беретін</w:t>
            </w:r>
            <w:r w:rsidRPr="00650EBB">
              <w:rPr>
                <w:rFonts w:ascii="Times New Roman" w:hAnsi="Times New Roman"/>
                <w:sz w:val="16"/>
                <w:szCs w:val="16"/>
                <w:lang w:val="en-US"/>
              </w:rPr>
              <w:t xml:space="preserve"> </w:t>
            </w:r>
            <w:r w:rsidRPr="00650EBB">
              <w:rPr>
                <w:rFonts w:ascii="Times New Roman" w:hAnsi="Times New Roman"/>
                <w:sz w:val="16"/>
                <w:szCs w:val="16"/>
              </w:rPr>
              <w:t>Қазақстан</w:t>
            </w:r>
            <w:r w:rsidRPr="00650EBB">
              <w:rPr>
                <w:rFonts w:ascii="Times New Roman" w:hAnsi="Times New Roman"/>
                <w:sz w:val="16"/>
                <w:szCs w:val="16"/>
                <w:lang w:val="en-US"/>
              </w:rPr>
              <w:t xml:space="preserve"> </w:t>
            </w:r>
            <w:r w:rsidRPr="00650EBB">
              <w:rPr>
                <w:rFonts w:ascii="Times New Roman" w:hAnsi="Times New Roman"/>
                <w:sz w:val="16"/>
                <w:szCs w:val="16"/>
              </w:rPr>
              <w:t>Республикасының</w:t>
            </w:r>
            <w:r w:rsidRPr="00650EBB">
              <w:rPr>
                <w:rFonts w:ascii="Times New Roman" w:hAnsi="Times New Roman"/>
                <w:sz w:val="16"/>
                <w:szCs w:val="16"/>
                <w:lang w:val="en-US"/>
              </w:rPr>
              <w:t xml:space="preserve"> </w:t>
            </w:r>
            <w:r w:rsidRPr="00650EBB">
              <w:rPr>
                <w:rFonts w:ascii="Times New Roman" w:hAnsi="Times New Roman"/>
                <w:sz w:val="16"/>
                <w:szCs w:val="16"/>
              </w:rPr>
              <w:t>инновациялық</w:t>
            </w:r>
            <w:r w:rsidRPr="00650EBB">
              <w:rPr>
                <w:rFonts w:ascii="Times New Roman" w:hAnsi="Times New Roman"/>
                <w:sz w:val="16"/>
                <w:szCs w:val="16"/>
                <w:lang w:val="en-US"/>
              </w:rPr>
              <w:t xml:space="preserve"> </w:t>
            </w:r>
            <w:r w:rsidRPr="00650EBB">
              <w:rPr>
                <w:rFonts w:ascii="Times New Roman" w:hAnsi="Times New Roman"/>
                <w:sz w:val="16"/>
                <w:szCs w:val="16"/>
              </w:rPr>
              <w:t>экожүйесінің</w:t>
            </w:r>
            <w:r w:rsidRPr="00650EBB">
              <w:rPr>
                <w:rFonts w:ascii="Times New Roman" w:hAnsi="Times New Roman"/>
                <w:sz w:val="16"/>
                <w:szCs w:val="16"/>
                <w:lang w:val="en-US"/>
              </w:rPr>
              <w:t xml:space="preserve"> </w:t>
            </w:r>
            <w:r w:rsidRPr="00650EBB">
              <w:rPr>
                <w:rFonts w:ascii="Times New Roman" w:hAnsi="Times New Roman"/>
                <w:sz w:val="16"/>
                <w:szCs w:val="16"/>
              </w:rPr>
              <w:t>қатысушылары</w:t>
            </w:r>
            <w:r w:rsidRPr="00650EBB">
              <w:rPr>
                <w:rFonts w:ascii="Times New Roman" w:hAnsi="Times New Roman"/>
                <w:sz w:val="16"/>
                <w:szCs w:val="16"/>
                <w:lang w:val="en-US"/>
              </w:rPr>
              <w:t xml:space="preserve"> </w:t>
            </w:r>
            <w:r w:rsidRPr="00650EBB">
              <w:rPr>
                <w:rFonts w:ascii="Times New Roman" w:hAnsi="Times New Roman"/>
                <w:sz w:val="16"/>
                <w:szCs w:val="16"/>
              </w:rPr>
              <w:t>үшін</w:t>
            </w:r>
            <w:r w:rsidRPr="00650EBB">
              <w:rPr>
                <w:rFonts w:ascii="Times New Roman" w:hAnsi="Times New Roman"/>
                <w:sz w:val="16"/>
                <w:szCs w:val="16"/>
                <w:lang w:val="en-US"/>
              </w:rPr>
              <w:t xml:space="preserve"> </w:t>
            </w:r>
            <w:r w:rsidRPr="00650EBB">
              <w:rPr>
                <w:rFonts w:ascii="Times New Roman" w:hAnsi="Times New Roman"/>
                <w:sz w:val="16"/>
                <w:szCs w:val="16"/>
              </w:rPr>
              <w:t>бірыңғай</w:t>
            </w:r>
            <w:r w:rsidRPr="00650EBB">
              <w:rPr>
                <w:rFonts w:ascii="Times New Roman" w:hAnsi="Times New Roman"/>
                <w:sz w:val="16"/>
                <w:szCs w:val="16"/>
                <w:lang w:val="en-US"/>
              </w:rPr>
              <w:t xml:space="preserve"> </w:t>
            </w:r>
            <w:r w:rsidRPr="00650EBB">
              <w:rPr>
                <w:rFonts w:ascii="Times New Roman" w:hAnsi="Times New Roman"/>
                <w:sz w:val="16"/>
                <w:szCs w:val="16"/>
              </w:rPr>
              <w:t>терезе</w:t>
            </w:r>
            <w:r w:rsidRPr="00650EBB">
              <w:rPr>
                <w:rFonts w:ascii="Times New Roman" w:hAnsi="Times New Roman"/>
                <w:sz w:val="16"/>
                <w:szCs w:val="16"/>
                <w:lang w:val="en-US"/>
              </w:rPr>
              <w:t xml:space="preserve"> </w:t>
            </w:r>
            <w:r w:rsidRPr="00650EBB">
              <w:rPr>
                <w:rFonts w:ascii="Times New Roman" w:hAnsi="Times New Roman"/>
                <w:sz w:val="16"/>
                <w:szCs w:val="16"/>
              </w:rPr>
              <w:t>құру</w:t>
            </w:r>
            <w:r w:rsidRPr="00650EBB">
              <w:rPr>
                <w:rFonts w:ascii="Times New Roman" w:hAnsi="Times New Roman"/>
                <w:sz w:val="16"/>
                <w:szCs w:val="16"/>
                <w:lang w:val="en-US"/>
              </w:rPr>
              <w:t xml:space="preserve"> </w:t>
            </w:r>
            <w:r w:rsidRPr="00650EBB">
              <w:rPr>
                <w:rFonts w:ascii="Times New Roman" w:hAnsi="Times New Roman"/>
                <w:sz w:val="16"/>
                <w:szCs w:val="16"/>
              </w:rPr>
              <w:t>болып</w:t>
            </w:r>
            <w:r w:rsidRPr="00650EBB">
              <w:rPr>
                <w:rFonts w:ascii="Times New Roman" w:hAnsi="Times New Roman"/>
                <w:sz w:val="16"/>
                <w:szCs w:val="16"/>
                <w:lang w:val="en-US"/>
              </w:rPr>
              <w:t xml:space="preserve"> </w:t>
            </w:r>
            <w:r w:rsidRPr="00650EBB">
              <w:rPr>
                <w:rFonts w:ascii="Times New Roman" w:hAnsi="Times New Roman"/>
                <w:sz w:val="16"/>
                <w:szCs w:val="16"/>
              </w:rPr>
              <w:t>табылады</w:t>
            </w:r>
            <w:r w:rsidRPr="00650EBB">
              <w:rPr>
                <w:rFonts w:ascii="Times New Roman" w:hAnsi="Times New Roman"/>
                <w:sz w:val="16"/>
                <w:szCs w:val="16"/>
                <w:lang w:val="en-US"/>
              </w:rPr>
              <w:t>.</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Сондай-ақ, мысалы, Тараз аймақтық университетінде. М. Х. Дулати сайты бар www.dulaty.edu.kz</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lang w:val="en-US"/>
              </w:rPr>
              <w:t>Instagram @tarmu_ official, FacebookDulaty University, Dulaty University Youtube-</w:t>
            </w:r>
            <w:r w:rsidRPr="00650EBB">
              <w:rPr>
                <w:rFonts w:ascii="Times New Roman" w:hAnsi="Times New Roman"/>
                <w:sz w:val="16"/>
                <w:szCs w:val="16"/>
              </w:rPr>
              <w:t>арнасы</w:t>
            </w:r>
          </w:p>
          <w:p w:rsidR="00EB1070" w:rsidRPr="00650EBB" w:rsidRDefault="00EB1070" w:rsidP="00C94274">
            <w:pPr>
              <w:spacing w:after="0" w:line="240" w:lineRule="auto"/>
              <w:jc w:val="both"/>
              <w:rPr>
                <w:rFonts w:ascii="Times New Roman" w:hAnsi="Times New Roman"/>
                <w:sz w:val="16"/>
                <w:szCs w:val="16"/>
                <w:lang w:val="en-US"/>
              </w:rPr>
            </w:pPr>
            <w:r w:rsidRPr="00650EBB">
              <w:rPr>
                <w:rFonts w:ascii="Times New Roman" w:hAnsi="Times New Roman"/>
                <w:sz w:val="16"/>
                <w:szCs w:val="16"/>
              </w:rPr>
              <w:t>Жергілікті</w:t>
            </w:r>
            <w:r w:rsidRPr="00650EBB">
              <w:rPr>
                <w:rFonts w:ascii="Times New Roman" w:hAnsi="Times New Roman"/>
                <w:sz w:val="16"/>
                <w:szCs w:val="16"/>
                <w:lang w:val="en-US"/>
              </w:rPr>
              <w:t xml:space="preserve"> </w:t>
            </w:r>
            <w:r w:rsidRPr="00650EBB">
              <w:rPr>
                <w:rFonts w:ascii="Times New Roman" w:hAnsi="Times New Roman"/>
                <w:sz w:val="16"/>
                <w:szCs w:val="16"/>
              </w:rPr>
              <w:t>және</w:t>
            </w:r>
            <w:r w:rsidRPr="00650EBB">
              <w:rPr>
                <w:rFonts w:ascii="Times New Roman" w:hAnsi="Times New Roman"/>
                <w:sz w:val="16"/>
                <w:szCs w:val="16"/>
                <w:lang w:val="en-US"/>
              </w:rPr>
              <w:t xml:space="preserve"> </w:t>
            </w:r>
            <w:r w:rsidRPr="00650EBB">
              <w:rPr>
                <w:rFonts w:ascii="Times New Roman" w:hAnsi="Times New Roman"/>
                <w:sz w:val="16"/>
                <w:szCs w:val="16"/>
              </w:rPr>
              <w:t>республикалық</w:t>
            </w:r>
            <w:r w:rsidRPr="00650EBB">
              <w:rPr>
                <w:rFonts w:ascii="Times New Roman" w:hAnsi="Times New Roman"/>
                <w:sz w:val="16"/>
                <w:szCs w:val="16"/>
                <w:lang w:val="en-US"/>
              </w:rPr>
              <w:t xml:space="preserve"> </w:t>
            </w:r>
            <w:r w:rsidRPr="00650EBB">
              <w:rPr>
                <w:rFonts w:ascii="Times New Roman" w:hAnsi="Times New Roman"/>
                <w:sz w:val="16"/>
                <w:szCs w:val="16"/>
              </w:rPr>
              <w:t>БАҚ</w:t>
            </w:r>
            <w:r w:rsidRPr="00650EBB">
              <w:rPr>
                <w:rFonts w:ascii="Times New Roman" w:hAnsi="Times New Roman"/>
                <w:sz w:val="16"/>
                <w:szCs w:val="16"/>
                <w:lang w:val="en-US"/>
              </w:rPr>
              <w:t xml:space="preserve"> – </w:t>
            </w:r>
            <w:r w:rsidRPr="00650EBB">
              <w:rPr>
                <w:rFonts w:ascii="Times New Roman" w:hAnsi="Times New Roman"/>
                <w:sz w:val="16"/>
                <w:szCs w:val="16"/>
              </w:rPr>
              <w:t>та</w:t>
            </w:r>
            <w:r w:rsidRPr="00650EBB">
              <w:rPr>
                <w:rFonts w:ascii="Times New Roman" w:hAnsi="Times New Roman"/>
                <w:sz w:val="16"/>
                <w:szCs w:val="16"/>
                <w:lang w:val="en-US"/>
              </w:rPr>
              <w:t xml:space="preserve"> </w:t>
            </w:r>
            <w:r w:rsidRPr="00650EBB">
              <w:rPr>
                <w:rFonts w:ascii="Times New Roman" w:hAnsi="Times New Roman"/>
                <w:sz w:val="16"/>
                <w:szCs w:val="16"/>
              </w:rPr>
              <w:t>жарияланады</w:t>
            </w:r>
            <w:r w:rsidRPr="00650EBB">
              <w:rPr>
                <w:rFonts w:ascii="Times New Roman" w:hAnsi="Times New Roman"/>
                <w:sz w:val="16"/>
                <w:szCs w:val="16"/>
                <w:lang w:val="en-US"/>
              </w:rPr>
              <w:t xml:space="preserve">: 79, </w:t>
            </w:r>
            <w:r w:rsidRPr="00650EBB">
              <w:rPr>
                <w:rFonts w:ascii="Times New Roman" w:hAnsi="Times New Roman"/>
                <w:sz w:val="16"/>
                <w:szCs w:val="16"/>
              </w:rPr>
              <w:t>оның</w:t>
            </w:r>
            <w:r w:rsidRPr="00650EBB">
              <w:rPr>
                <w:rFonts w:ascii="Times New Roman" w:hAnsi="Times New Roman"/>
                <w:sz w:val="16"/>
                <w:szCs w:val="16"/>
                <w:lang w:val="en-US"/>
              </w:rPr>
              <w:t xml:space="preserve"> </w:t>
            </w:r>
            <w:r w:rsidRPr="00650EBB">
              <w:rPr>
                <w:rFonts w:ascii="Times New Roman" w:hAnsi="Times New Roman"/>
                <w:sz w:val="16"/>
                <w:szCs w:val="16"/>
              </w:rPr>
              <w:t>ішінде</w:t>
            </w:r>
            <w:r w:rsidRPr="00650EBB">
              <w:rPr>
                <w:rFonts w:ascii="Times New Roman" w:hAnsi="Times New Roman"/>
                <w:sz w:val="16"/>
                <w:szCs w:val="16"/>
                <w:lang w:val="en-US"/>
              </w:rPr>
              <w:t xml:space="preserve">: </w:t>
            </w:r>
            <w:r w:rsidRPr="00650EBB">
              <w:rPr>
                <w:rFonts w:ascii="Times New Roman" w:hAnsi="Times New Roman"/>
                <w:sz w:val="16"/>
                <w:szCs w:val="16"/>
              </w:rPr>
              <w:t>мақалалар</w:t>
            </w:r>
            <w:r w:rsidRPr="00650EBB">
              <w:rPr>
                <w:rFonts w:ascii="Times New Roman" w:hAnsi="Times New Roman"/>
                <w:sz w:val="16"/>
                <w:szCs w:val="16"/>
                <w:lang w:val="en-US"/>
              </w:rPr>
              <w:t xml:space="preserve"> - 17-</w:t>
            </w:r>
            <w:r w:rsidRPr="00650EBB">
              <w:rPr>
                <w:rFonts w:ascii="Times New Roman" w:hAnsi="Times New Roman"/>
                <w:sz w:val="16"/>
                <w:szCs w:val="16"/>
              </w:rPr>
              <w:t>республикалық</w:t>
            </w:r>
            <w:r w:rsidRPr="00650EBB">
              <w:rPr>
                <w:rFonts w:ascii="Times New Roman" w:hAnsi="Times New Roman"/>
                <w:sz w:val="16"/>
                <w:szCs w:val="16"/>
                <w:lang w:val="en-US"/>
              </w:rPr>
              <w:t xml:space="preserve"> </w:t>
            </w:r>
            <w:r w:rsidRPr="00650EBB">
              <w:rPr>
                <w:rFonts w:ascii="Times New Roman" w:hAnsi="Times New Roman"/>
                <w:sz w:val="16"/>
                <w:szCs w:val="16"/>
              </w:rPr>
              <w:t>басылымдарда</w:t>
            </w:r>
            <w:r w:rsidRPr="00650EBB">
              <w:rPr>
                <w:rFonts w:ascii="Times New Roman" w:hAnsi="Times New Roman"/>
                <w:sz w:val="16"/>
                <w:szCs w:val="16"/>
                <w:lang w:val="en-US"/>
              </w:rPr>
              <w:t>,19-</w:t>
            </w:r>
            <w:r w:rsidRPr="00650EBB">
              <w:rPr>
                <w:rFonts w:ascii="Times New Roman" w:hAnsi="Times New Roman"/>
                <w:sz w:val="16"/>
                <w:szCs w:val="16"/>
              </w:rPr>
              <w:t>жергілікті</w:t>
            </w:r>
            <w:r w:rsidRPr="00650EBB">
              <w:rPr>
                <w:rFonts w:ascii="Times New Roman" w:hAnsi="Times New Roman"/>
                <w:sz w:val="16"/>
                <w:szCs w:val="16"/>
                <w:lang w:val="en-US"/>
              </w:rPr>
              <w:t xml:space="preserve"> </w:t>
            </w:r>
            <w:r w:rsidRPr="00650EBB">
              <w:rPr>
                <w:rFonts w:ascii="Times New Roman" w:hAnsi="Times New Roman"/>
                <w:sz w:val="16"/>
                <w:szCs w:val="16"/>
              </w:rPr>
              <w:t>басылымдарда</w:t>
            </w:r>
            <w:r w:rsidRPr="00650EBB">
              <w:rPr>
                <w:rFonts w:ascii="Times New Roman" w:hAnsi="Times New Roman"/>
                <w:sz w:val="16"/>
                <w:szCs w:val="16"/>
                <w:lang w:val="en-US"/>
              </w:rPr>
              <w:t>, 22-</w:t>
            </w:r>
            <w:r w:rsidRPr="00650EBB">
              <w:rPr>
                <w:rFonts w:ascii="Times New Roman" w:hAnsi="Times New Roman"/>
                <w:sz w:val="16"/>
                <w:szCs w:val="16"/>
              </w:rPr>
              <w:t>Ресми</w:t>
            </w:r>
            <w:r w:rsidRPr="00650EBB">
              <w:rPr>
                <w:rFonts w:ascii="Times New Roman" w:hAnsi="Times New Roman"/>
                <w:sz w:val="16"/>
                <w:szCs w:val="16"/>
                <w:lang w:val="en-US"/>
              </w:rPr>
              <w:t xml:space="preserve"> </w:t>
            </w:r>
            <w:r w:rsidRPr="00650EBB">
              <w:rPr>
                <w:rFonts w:ascii="Times New Roman" w:hAnsi="Times New Roman"/>
                <w:sz w:val="16"/>
                <w:szCs w:val="16"/>
              </w:rPr>
              <w:t>сайтта</w:t>
            </w:r>
            <w:r w:rsidRPr="00650EBB">
              <w:rPr>
                <w:rFonts w:ascii="Times New Roman" w:hAnsi="Times New Roman"/>
                <w:sz w:val="16"/>
                <w:szCs w:val="16"/>
                <w:lang w:val="en-US"/>
              </w:rPr>
              <w:t xml:space="preserve">, </w:t>
            </w:r>
            <w:r w:rsidRPr="00650EBB">
              <w:rPr>
                <w:rFonts w:ascii="Times New Roman" w:hAnsi="Times New Roman"/>
                <w:sz w:val="16"/>
                <w:szCs w:val="16"/>
              </w:rPr>
              <w:t>промо</w:t>
            </w:r>
            <w:r w:rsidRPr="00650EBB">
              <w:rPr>
                <w:rFonts w:ascii="Times New Roman" w:hAnsi="Times New Roman"/>
                <w:sz w:val="16"/>
                <w:szCs w:val="16"/>
                <w:lang w:val="en-US"/>
              </w:rPr>
              <w:t xml:space="preserve"> - </w:t>
            </w:r>
            <w:r w:rsidRPr="00650EBB">
              <w:rPr>
                <w:rFonts w:ascii="Times New Roman" w:hAnsi="Times New Roman"/>
                <w:sz w:val="16"/>
                <w:szCs w:val="16"/>
              </w:rPr>
              <w:t>ролик</w:t>
            </w:r>
            <w:r w:rsidRPr="00650EBB">
              <w:rPr>
                <w:rFonts w:ascii="Times New Roman" w:hAnsi="Times New Roman"/>
                <w:sz w:val="16"/>
                <w:szCs w:val="16"/>
                <w:lang w:val="en-US"/>
              </w:rPr>
              <w:t>-7-</w:t>
            </w:r>
            <w:r w:rsidRPr="00650EBB">
              <w:rPr>
                <w:rFonts w:ascii="Times New Roman" w:hAnsi="Times New Roman"/>
                <w:sz w:val="16"/>
                <w:szCs w:val="16"/>
              </w:rPr>
              <w:t>әлеуметтік</w:t>
            </w:r>
            <w:r w:rsidRPr="00650EBB">
              <w:rPr>
                <w:rFonts w:ascii="Times New Roman" w:hAnsi="Times New Roman"/>
                <w:sz w:val="16"/>
                <w:szCs w:val="16"/>
                <w:lang w:val="en-US"/>
              </w:rPr>
              <w:t xml:space="preserve"> </w:t>
            </w:r>
            <w:r w:rsidRPr="00650EBB">
              <w:rPr>
                <w:rFonts w:ascii="Times New Roman" w:hAnsi="Times New Roman"/>
                <w:sz w:val="16"/>
                <w:szCs w:val="16"/>
              </w:rPr>
              <w:t>желілерде</w:t>
            </w:r>
            <w:r w:rsidRPr="00650EBB">
              <w:rPr>
                <w:rFonts w:ascii="Times New Roman" w:hAnsi="Times New Roman"/>
                <w:sz w:val="16"/>
                <w:szCs w:val="16"/>
                <w:lang w:val="en-US"/>
              </w:rPr>
              <w:t xml:space="preserve">, </w:t>
            </w:r>
            <w:r w:rsidRPr="00650EBB">
              <w:rPr>
                <w:rFonts w:ascii="Times New Roman" w:hAnsi="Times New Roman"/>
                <w:sz w:val="16"/>
                <w:szCs w:val="16"/>
              </w:rPr>
              <w:t>жазба</w:t>
            </w:r>
            <w:r w:rsidRPr="00650EBB">
              <w:rPr>
                <w:rFonts w:ascii="Times New Roman" w:hAnsi="Times New Roman"/>
                <w:sz w:val="16"/>
                <w:szCs w:val="16"/>
                <w:lang w:val="en-US"/>
              </w:rPr>
              <w:t xml:space="preserve"> (</w:t>
            </w:r>
            <w:r w:rsidRPr="00650EBB">
              <w:rPr>
                <w:rFonts w:ascii="Times New Roman" w:hAnsi="Times New Roman"/>
                <w:sz w:val="16"/>
                <w:szCs w:val="16"/>
              </w:rPr>
              <w:t>пост</w:t>
            </w:r>
            <w:r w:rsidRPr="00650EBB">
              <w:rPr>
                <w:rFonts w:ascii="Times New Roman" w:hAnsi="Times New Roman"/>
                <w:sz w:val="16"/>
                <w:szCs w:val="16"/>
                <w:lang w:val="en-US"/>
              </w:rPr>
              <w:t>) 14-</w:t>
            </w:r>
            <w:r w:rsidRPr="00650EBB">
              <w:rPr>
                <w:rFonts w:ascii="Times New Roman" w:hAnsi="Times New Roman"/>
                <w:sz w:val="16"/>
                <w:szCs w:val="16"/>
              </w:rPr>
              <w:t>әлеуметтік</w:t>
            </w:r>
            <w:r w:rsidRPr="00650EBB">
              <w:rPr>
                <w:rFonts w:ascii="Times New Roman" w:hAnsi="Times New Roman"/>
                <w:sz w:val="16"/>
                <w:szCs w:val="16"/>
                <w:lang w:val="en-US"/>
              </w:rPr>
              <w:t xml:space="preserve"> </w:t>
            </w:r>
            <w:r w:rsidRPr="00650EBB">
              <w:rPr>
                <w:rFonts w:ascii="Times New Roman" w:hAnsi="Times New Roman"/>
                <w:sz w:val="16"/>
                <w:szCs w:val="16"/>
              </w:rPr>
              <w:t>желілерде</w:t>
            </w:r>
            <w:r w:rsidRPr="00650EBB">
              <w:rPr>
                <w:rFonts w:ascii="Times New Roman" w:hAnsi="Times New Roman"/>
                <w:sz w:val="16"/>
                <w:szCs w:val="16"/>
                <w:lang w:val="en-US"/>
              </w:rPr>
              <w:t>.</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109</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Халықаралық АКТ-компаниялардың R&amp;D орталықтарын ашу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sz w:val="16"/>
                <w:szCs w:val="16"/>
              </w:rPr>
              <w:t xml:space="preserve">«Astana Hub» </w:t>
            </w:r>
            <w:r w:rsidRPr="00650EBB">
              <w:rPr>
                <w:rFonts w:ascii="Times New Roman CYR" w:hAnsi="Times New Roman CYR"/>
                <w:sz w:val="16"/>
                <w:szCs w:val="16"/>
              </w:rPr>
              <w:t>халықаралық  IT-стартаптар технопаркі</w:t>
            </w:r>
            <w:r w:rsidRPr="00650EBB">
              <w:rPr>
                <w:sz w:val="16"/>
                <w:szCs w:val="16"/>
              </w:rPr>
              <w:t xml:space="preserve">» </w:t>
            </w:r>
            <w:r w:rsidRPr="00650EBB">
              <w:rPr>
                <w:rFonts w:ascii="Times New Roman CYR" w:hAnsi="Times New Roman CYR"/>
                <w:sz w:val="16"/>
                <w:szCs w:val="16"/>
              </w:rPr>
              <w:t xml:space="preserve">КҚ (келісу бойынша) </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w:t>
            </w:r>
            <w:r w:rsidRPr="00650EBB">
              <w:rPr>
                <w:rFonts w:ascii="Times New Roman CYR" w:hAnsi="Times New Roman CYR"/>
                <w:sz w:val="16"/>
                <w:szCs w:val="16"/>
              </w:rPr>
              <w:lastRenderedPageBreak/>
              <w:t>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қаржыландыру талап </w:t>
            </w:r>
            <w:r w:rsidRPr="00650EBB">
              <w:rPr>
                <w:rFonts w:ascii="Times New Roman CYR" w:hAnsi="Times New Roman CYR"/>
                <w:sz w:val="16"/>
                <w:szCs w:val="16"/>
              </w:rPr>
              <w:lastRenderedPageBreak/>
              <w:t>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w:t>
            </w:r>
            <w:r w:rsidRPr="00650EBB">
              <w:rPr>
                <w:rFonts w:ascii="Times New Roman CYR" w:hAnsi="Times New Roman CYR"/>
                <w:sz w:val="16"/>
                <w:szCs w:val="16"/>
              </w:rPr>
              <w:lastRenderedPageBreak/>
              <w:t>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w:t>
            </w:r>
            <w:r w:rsidRPr="00650EBB">
              <w:rPr>
                <w:rFonts w:ascii="Times New Roman CYR" w:hAnsi="Times New Roman CYR"/>
                <w:sz w:val="16"/>
                <w:szCs w:val="16"/>
              </w:rPr>
              <w:lastRenderedPageBreak/>
              <w:t>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w:t>
            </w:r>
            <w:r w:rsidRPr="00650EBB">
              <w:rPr>
                <w:rFonts w:ascii="Times New Roman CYR" w:hAnsi="Times New Roman CYR"/>
                <w:sz w:val="16"/>
                <w:szCs w:val="16"/>
              </w:rPr>
              <w:lastRenderedPageBreak/>
              <w:t>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Халықтың цифрлық сауаттылығын арттыру мақсатында Халықаралық акт компанияларының R&amp;D орталықтарын ашу бағдарламасы іске асырылды.</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Бекітілген R &amp; D орталықтары мен зертханалар (27 зертхана):</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lastRenderedPageBreak/>
              <w:t>Төменде әрбір бекітілген R&amp;D орталығы (зертханасы) және Астана хабқа орналастыру мақсаты туралы қысқаша ақпарат берілген:</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1) «Sheberkhana« прототиптеу зертханасы - жұмыс орындарының саны 8(1-8), Room 1 - 1 қабат, C4.6 павильоны; бұл креативті технологиялар орталығы, онда идеяны жұмыс істейтін прототипке айналдыру үшін қажеттінің бәрі бар: озық жабдықтар, инженерлер мен әзірлеушілер қауымдастығы, тәжірибелі менторлар. Негізін қалаушы Санжар Мырзағалым, ол Қазақстанның 100 жаңа есімі жобасының бір бөлігі болып табылады.</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2)R &amp; D Center ChocoFamily-жұмыс орындарының саны 4 (1-4),32 (1-12, 16-21),(1-14) - бизнес галерея аймағы-1 қабат, №35 кеңсе - 3 қабат, C4.6 павильоны;</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Бұл - инновациялық IT жобаларды құру, AI элементтерін құру және енгізу, қазақстандық жобаларды халықаралық нарықтарға шығару, қолма-қол ақшасыз төлем жүйелерін енгізу және танымал ету, офлайн бизнесті цифрландыру, digital құралдарды әзірлеу және енгізу.</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3) KPMG Digital village Central Asia –жұмыс орындарының саны 6 (1-6) Room 7 - 2 қабат, C4.6 павильоны; бұл KPMG Global Innovation Network жаһандық командасының қолдауымен Сингапурдағы KPMG офисінің үздік әлемдік тәжірибесінің моделі бойынша құрылған корпоративтік инновациялармен жұмыс істеуге арналған KPMG жаңа бөлімшесі. KPMG DV корпорацияларды инновациялық шешімдермен (стартаптармен) байланыстыратын көпір болып табылады. Қызметтің түйінді бағыттары: KPMG Global Innovation Network құралдарының көмегімен жаһандық нарықтарға жергілікті стартаптарды шығару скаутинг және жергілікті корпорациялар үшін инновациялық шешімдерді интеграциялау инновациялық стратегияларды әзірлеу, корпорацияларда инновациялық мәдениетті дамыту.</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 xml:space="preserve">4) Lenovo Solutions Lab - кеңейтілген нақтылық бағыты бойынша зертхана барлық ниет білдірген қатысушыларға жоғары өнімді жұмыс станцияларына </w:t>
            </w:r>
            <w:r w:rsidRPr="00650EBB">
              <w:rPr>
                <w:rFonts w:ascii="Times New Roman" w:hAnsi="Times New Roman"/>
                <w:sz w:val="16"/>
                <w:szCs w:val="16"/>
              </w:rPr>
              <w:lastRenderedPageBreak/>
              <w:t>және VR көзілдіріктеріне қол жеткізуге мүмкіндік береді.</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5) Huawei Kazakhstan joint Innovation center - жұмыс орындарының саны 8(1-8) №31 кеңсе - 3 қабат, C4.6 павильоны; бірлескен өндіріс, бейімдеу және корпоративтік шешімдерді тестілеу үшін технологиялық экожүйені құру. Пайдаланылатын технологиялар туралы (бұлтты есептеулер, Заттар интернеті, үлкен деректер, мобильді кеңжолақты байланыс, бағдарламалық-анықталатын желілер және басқалар).</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6) Kometa Damumed - жұмыс орындарының саны 8 (1-6, 1-2) Room 1, Room 2 - 3 қабат, C4.6 павильоны, өнімді экспортқа өткізу, сондай-ақ халыққа және медициналық ұйымдарға арналған қызметтерді кеңейту мақсатында Денсаулық сақтау саласындағы стартаптарға Kometa Damumed PACS жүйесімен интеграциялану мүмкіндігін беру.</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7) startup with IBM Center - жұмыс орындарының саны 10(1-10), №33 кеңсе - 3 қабат, C4.6 павильоны, жаңа бастаған Стартапшыларға, әзірлеушілерге өз жобаларын іске асыру үшін платформа ұсынады (IBM Cloud және OpenSource өнімдерінен 16 000 астам өнім). Қолданылатын технологиялар туралы (Watson жасанды интеллектісі, блокчейн, үлкен деректер, IBM заттары интернеті және т.б.).</w:t>
            </w:r>
          </w:p>
          <w:p w:rsidR="00EB1070" w:rsidRPr="00650EBB" w:rsidRDefault="00EB1070" w:rsidP="002816F0">
            <w:pPr>
              <w:numPr>
                <w:ilvl w:val="0"/>
                <w:numId w:val="2"/>
              </w:numPr>
              <w:pBdr>
                <w:top w:val="none" w:sz="0" w:space="0" w:color="000000"/>
                <w:left w:val="none" w:sz="0" w:space="0" w:color="000000"/>
                <w:bottom w:val="none" w:sz="0" w:space="0" w:color="000000"/>
                <w:right w:val="none" w:sz="0" w:space="0" w:color="000000"/>
              </w:pBdr>
              <w:shd w:val="clear" w:color="auto" w:fill="FFFFFF"/>
              <w:spacing w:after="0" w:line="240" w:lineRule="auto"/>
              <w:ind w:left="0"/>
              <w:jc w:val="both"/>
              <w:rPr>
                <w:rFonts w:ascii="Times New Roman" w:hAnsi="Times New Roman"/>
                <w:sz w:val="16"/>
                <w:szCs w:val="16"/>
              </w:rPr>
            </w:pPr>
            <w:r w:rsidRPr="00650EBB">
              <w:rPr>
                <w:rFonts w:ascii="Times New Roman" w:hAnsi="Times New Roman"/>
                <w:sz w:val="16"/>
                <w:szCs w:val="16"/>
              </w:rPr>
              <w:t>8) IDC - жұмыс орындарының саны 4 (11-14) №33 кеңсе - 3 қабат, C4.6 павильоны, негізгі қызметі: - бағдарламалық қамтамасыз етуді әзірлеу; - интерактивті және сенсорлық жабдықтарды өндіру; - жүйелік интеграция; - ақпаратты көрсету жүйелерін құру(визуализация); - IoT шешімдері; - қонақ үй шешімдері; - Жарық шешімдері (ақылды жарықтандыру жүйелері); - пилотсыз авиациялық жүйелерді әзірлеу.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 «Транстелеком« АҚ ICO платформасы жұмыс орындарының саны 4 (6-9) №34 кеңсе - 3 қабат, C4.6 павильоны. Резиденттер үшін де, Астана Хабтан тыс жерлерде де стартаптарға инвестициялар тарту; зертхананы дамыту мен зерттеудің негізгі бағыттары блокчейн технологиялар болып табылады.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2)« блокчейн және </w:t>
            </w:r>
            <w:r w:rsidRPr="00650EBB">
              <w:rPr>
                <w:rFonts w:ascii="Times New Roman" w:hAnsi="Times New Roman"/>
                <w:sz w:val="16"/>
                <w:szCs w:val="16"/>
              </w:rPr>
              <w:lastRenderedPageBreak/>
              <w:t>криптотехнологияларды дамытудың ұлттық қауымдастығы «« Блокчейн Хаб « - жұмыс орындарының саны 14 (1-5,10-18) №34 кеңсе - 3 қабат, C4.6 павильоны. Бұл ҚР экономикасы үшін перспективалы бағыттардың бірі ретіндегі цифрлық майнинг; блокчейн «Қазақтелеком« АҚ платформасы, блокчейн технологиясын дамытуға арналған алаң ретінде.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3) индустриялық деректер зертханасы (ERG) - жұмыс орындарының саны 3 (13-15) №35 кеңсе - 3 қабат, C4.6 павильоны қазақстандық мамандарға өндірістік тізбектердің жұмысын оңтайландыру бойынша шешімдер әзірлеу үшін ERG кәсіпорындарының өнеркәсіптік деректеріне қолжетімділік береді; пайдаланылатын технологиялар туралы (mes орталықтандырылған өндірістік жүйесі базасындағы бұлттық қоймалар, Машиналық оқыту, зертхана серіктестерінің технологиялық шешімдері және т. б.););</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4) Blockchain &amp; Big data Lab - дербес кластерлік қор (жұмыс орындарының саны 9 (1 - 9) №36 кеңсе - 3 қабат, C4.6 павильоны.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Blockchain технологиясын қолдана отырып жобаларды әзірлеу. Blockchain технологиясын қолдана отырып ҚҚС есепке алу жобасын жүзеге асыру.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5) Live Education - жұмыс орындарының саны 16 (1-16) №37 кеңсе - 3 қабат, C4.6 павильоны. Толық оқу циклын қамтамасыз етуге мамандандырылған отандық компания. Компания оқытудың өзін ұйымдастыруға және өткізуге ғана емес, сонымен қатар жаңа білім беру бағдарламалары мен оқу-әдістемелік контентті, соның ішінде АКТ саласында да мамандандырады.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6) ICS Tech - жұмыс орындарының саны 9 (1-9) №37/3 кеңсе - 3 қабат, C4.6 павильоны. Қызметтің негізгі бағыттары: ақпараттық қорғау жүйелерін әзірлеу; жүйелік интеграция; телекоммуникация саласында және басқа салаларда IT шешімдер мен IT консалтинг әзірлеу; бұлтты сервистер және IOT заттарды енгізу; үлкен деректер және машиналық оқыту; платформалық және корпоративтік БҚ.</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7) Дамумед - жұмыс орындарының саны </w:t>
            </w:r>
            <w:r w:rsidRPr="00650EBB">
              <w:rPr>
                <w:rFonts w:ascii="Times New Roman" w:hAnsi="Times New Roman"/>
                <w:sz w:val="16"/>
                <w:szCs w:val="16"/>
              </w:rPr>
              <w:lastRenderedPageBreak/>
              <w:t>8 (1-6, 1-2) Room 1, Room 2 - 3 қабат, C4.6 павильоны. DamuMed мобильді қосымшасы мен DamuPharm бағдарламалық өнімінің әзірлеушісі болып табылады. Damumed мобильдік қосымшасы емделушілер үшін Сервистерді ұсынады, олардың көмегімен қабылдауға жазба жүргізуге, дәрігерді үйге шақыруға, өз денсаулығына бақылау жүргізуге, жазып берілген электрондық рецептілер бойынша дәрілік заттарды іздеуге, электрондық аурухана билетін алуға, зертханалық зерттеулер нәтижелеріне қол жеткізуге, мамандандырылған клиникалар мен дәрігерлерді іздеуге болады. Бағдарлама мынадай функциялардың орындалуын қамтамасыз етеді: дәріханаларды, әсер етуші зат бойынша дәрілік заттарды, халықаралық патенттелмеген атау немесе саудалық атау бойынша іздеу, жазып берілген рецептілер бойынша және үйге дәрілерге онлайн тапсырыс беруді ұйымдастыру мүмкіндігімен дәрілік заттарды іздеу (осы тетік әзірлену үстінде).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8) Даму-жұмыс орындарының саны 31 (11-18, 1-2, 37-57) - 3 қабат, C4.6 павильоны. Отандық әзірлеуші болып табылады. Dmed кешенді медициналық ақпараттық жүйесі. Компания Қазақстан Республикасының амбулаториялық-емханалық және стационарлық ұйымдарында КМАЖ Dmеd енгізуді жүзеге асырды. ВЬЕВ КМАЖ - ны Қазақстан Республикасының 17 өңіріндегі 1144 медициналық ұйымның 130 000-нан астам медицина қызметкері пайдаланады. Халық пен медициналық ұйымдар үшін көрсетілетін қызметтерді кеңейту мақсатында өнімді экспортқа өткізу, Денсаулық сақтау саласындағы стартаптарға Dmеd сервистеріне қолжетімділік беру мүмкіндігін алуды жоспарлап отыр.</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9) BeInTech зертханасы - жұмыс орындарының саны 46 (1-36,1-8, 1-2) блок 2, бөлме 4, бөлме 5 - 3 қабат, C4.6 павильоны. Негізгі қызметі: finech reKASSA жобасы бұл тегін мобильді қосымша - смартфондағы кассалық аппарат; «TASTAMAT« логистика саласында бағдарламалық қамтамасыз етуді және технологиялық жабдықты </w:t>
            </w:r>
            <w:r w:rsidRPr="00650EBB">
              <w:rPr>
                <w:rFonts w:ascii="Times New Roman" w:hAnsi="Times New Roman"/>
                <w:sz w:val="16"/>
                <w:szCs w:val="16"/>
              </w:rPr>
              <w:lastRenderedPageBreak/>
              <w:t>әзірлеу - Бұл электрондық коммерция нарығының тауарларын қабылдауға, сақтауға және беруге арналған терминал.</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10) Clockster зертханасы - жұмыс орындарының саны 19 (1-19) №40 кеңсе - 4 қабат, C4.6 павильоны. Қызметкерлердің саусақ іздерін өңдейтін Технология. Бұл компанияларға жұмысқа кіріскен немесе жұмыс орнынан кеткен кезде көруге көмектеседі.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11) InnovaTech зертханасы - жұмыс орындарының саны 3 (9-11) №41 кеңсе - 4 қабат, C4.6 павильоны. Жылжымайтын мүлікті жалға беру бойынша ат платформасын әзірлеумен және Қазақстан мен ТМД нарығына ілгерілетумен айналысады.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12) Idemia зертханасы - жұмыс орындарының саны 14 (1-14) №42 кеңсе-4 қабат, C4.6 павильоны. Зертхананың мақсаты авиажолаушылар бойынша деректерді жинаудың ақпараттық жүйесін енгізу болып табылады. Жоба шеңберінде жүйені жеткізуге, бағдарламалық қамтамасыз етуді кастомизациялауға және АТ саласында жаңа жұмыс орындарын құруға компанияның өз қаражатын инвестициялау жоспарлануда.</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13) R &amp; D center Vardix - жұмыс орындарының саны 12 (1-12) №43 кеңсе - 4 қабат, C4.6 павильоны. Зертхананы құру мақсаты: - Графикалық технологиялар саласындағы зерттеулер-адамның виртуалды ортамен өзара әрекеттесуіне арналған интерфейстерді жасау - VR/AR/MR технологиялар трансфері - мамандарды оқыту - стартаптарды қолдау және дамыту - таланттарды іздеу зерттеу салалары: - білім беру - Медицина - машина жасау - интерактивті қосымшалар - тренажерлер - тренажерлер - жасанды интеллект жүйелері - сараптамалық жүйелер - жарнама және кино-Ойын-сауық индустриясы.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14) R &amp; D center BigDream - жұмыс орындарының саны 11 (1-11) №44 кеңсе - 4 қабат, C4.6 павильоны. «Цифрлық Қазақстан« мемлекеттік бағдарламасын «Индустрия 4.0:« Ar технологиясын өнеркәсіпке және өндіріске енгізу. Міндеттері: AR/VR технологияларын: - білім беруде: Қазақстанның 20 </w:t>
            </w:r>
            <w:r w:rsidRPr="00650EBB">
              <w:rPr>
                <w:rFonts w:ascii="Times New Roman" w:hAnsi="Times New Roman"/>
                <w:sz w:val="16"/>
                <w:szCs w:val="16"/>
              </w:rPr>
              <w:lastRenderedPageBreak/>
              <w:t>мектебінде, ТжКБ мен ЖОО - да AR/VR оқыту аймақтарын құру (AR/VR технологияларын енгізу арқылы орта және жоғары оқу орындарында білім берудің сапасы мен тиімділігін арттыру), - экспортқа және полиграфияға арналған қаптама бұйымдарын өндіруде, - туризмде (киелі орындар мен көрікті жерлерде), - медицинада,- құрылыста, – өнеркәсіпте-тау-кен өндіру, мұнай-газ саласы, машина жасау және басқа да жетекші салалар мен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15) Cisco Systems «Co-Innovation Lab - жұмыс орындарының саны 4 (1-4) №47 кеңсе - 4 қабат, C4.6 павильоны. R&amp;D орталығын (зертханасын) құрудың мақсаты - жергілікті әзірлеушілер мен өндірушілердің біліктілігін арттыру, білімге, жабдыққа қол жеткізуді қамтамасыз ету, экожүйеге кіріктіру. Пайдаланылатын технологиялар туралы - стартаптар үшін Ақылды қалалар үшін Cisco Kinetic for Cities және өнеркәсіптік мақсаттағы IoT үшін Cisco Kinetic for Manufacturing, деректерді қорғау платформаларына ашық қолжетімділік, біріздендірілген есептеулерге арналған серверлер ұсынылады.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16) Smart Data Labs жұмыс орындарының саны 4 №41 кеңсе - 4 қабат, C4. 6 павильоны. «ҰАТ« АҚ «Smart Data Ukimet« және «Smart Bridge«сияқты бірқатар негізгі жобалар негізінде құрылған. Зертхананың мақсаты-ҚР мемлекеттік органдарын, квазимемлекеттік сектор мен IT-бизнесті тарта отырып, үлкен деректерді талдау және өзара іс-қимыл жасау үшін алаң ұйымдастыру.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17) Beeline digital Lab - жұмыс орындарының саны 8 (1-8) №1 кеңсе - 2 қабат, C4.5 павильоны. Мақсаты: бизнестің ағымдағы және жаңа цифрлық бағыттарын бірлесіп дамыту және ынтымақтастық - технологиялық бағыт: бесінші буын желілері мен заттар интернетін дамыту, Big Data, Cloud және мобильді қаржы қызметтері саласында шешімдер әзірлеу.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18)IBO kz. - жұмыс орындарының саны 14 кеңсе №37/1, №37/2, №37/3 - 3 қабат, C4.6 павильоны. IBOKZ - тің негізгі қызметі: - мектеп жасындағы балаларға арналған білім беру қызметтері, соның </w:t>
            </w:r>
            <w:r w:rsidRPr="00650EBB">
              <w:rPr>
                <w:rFonts w:ascii="Times New Roman" w:hAnsi="Times New Roman"/>
                <w:sz w:val="16"/>
                <w:szCs w:val="16"/>
              </w:rPr>
              <w:lastRenderedPageBreak/>
              <w:t>ішінде студиялық онлайн курстар; - өз платформасы үшін цифрлық білім беру ресурстарын әзірлеу; - авторлық оқулықтар әзірлеу; - педагогтарға арналған оқыту онлайн вебинарларын әзірлеу және өткізу.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THEA №111, 1 қабат, С3. 5 павильоны (электроника зертханасы). Зертхананы құру кәсіпкерлер, студенттер, жұртшылық, бизнес және мемлекет арасында технологияларды ағартуды және ілгерілетуді қамтамасыз ете отырып, Қазақстанның көлік жүйесіне озық технологиялар мен практикаларды енгізуді ынталандыруға, сондай-ақ автомобильдер мен жол көлігін пайдалануды қауіпсіз және тиімді етуге мүмкіндік береді.</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110</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ҚР-дағы R&amp;D ұйымдардың қызметіне қолайлы жағдайлар жасау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ЦДИАӨМ, БҒМ</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Орындалды.</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R&amp;D ұйымдарының қызметі үшін қолайлы жағдайлар жасау мақсатында «Қазақстан Республикасының кейбір заңнамалық актілеріне халықты жұмыспен қамту мәселелері бойынша өзгерістер мен толықтырулар енгізу туралы« 2018 жылғы 26 желтоқсандағы № 203-VІ ҚРЗ Заңы қабылданды, оның шеңберінде салықтық жеңілдіктер беру жөніндегі нормалар әзірленді.</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Сондай-ақ, 2018 жылдың 4 шілдесінде «ҚР кейбір заңнамалық актілеріне венчурлық қаржыландыру мәселелері бойынша өзгерістер мен толықтырулар енгізу туралы«Заң бекітілді. Оның шеңберінде венчурлік қаржыландыру мәселелері бойынша заңға тәуелді актілер бекітілді:</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1) Astana Hub технопаркінің анықтамасы бойынша 2018 жылғы 16 қазандағы № 644 ҚРҮҚ;</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2) Astana Hub технопаркі қызметінің қағидаларын бекіту туралы ҚР АКМ 2018 жылғы 26 қыркүйектегі № 415 Бұйрығы;</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3) Astana Hub-қа тартылған шетелдіктер туралы мәліметтерді ұсыну қағидаларын бекіту туралы ҚР АКМ 2018 жылғы 19 қыркүйектегі № 406 бұйрығы.).</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 xml:space="preserve">2019 жылы 1. R &amp; D-орталықтарымен 160 іс-шара өткізілді, оған 3 628 тыңдаушы қатысты. Арнайы құрылған Лэндинг-бетте Astana Hub R&amp;D-орталықтары мен зертханалары туралы толық ақпарат (&lt;url&gt;) https://rnd.astanahub.kz/), сондай-ақ R&amp;D </w:t>
            </w:r>
            <w:r w:rsidRPr="00650EBB">
              <w:rPr>
                <w:rFonts w:ascii="Times New Roman" w:hAnsi="Times New Roman"/>
                <w:sz w:val="16"/>
                <w:szCs w:val="16"/>
              </w:rPr>
              <w:lastRenderedPageBreak/>
              <w:t>орталықтарының барлық өткізілген Білім беру іс-шараларының білім базасын қамтиды. R&amp;D орталықтарының барлық білім беру іс-шараларының анонстарын көрсететін Telegram-арна (https://t.me/RnDevents) 700-ден астам жазылушысы бар.</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2. Жер қойнауын пайдаланушылардың цифрландыру жобаларын қаржыландыру мәселесі пысықталды. 2019 жыл ішінде Astana Hub қатысушыларын тарта отырып, жер қойнауын пайдаланушыларды цифрландыру жобаларын қаржыландыру тетігін әзірлеу бойынша ҚР ЦДИАӨМ және Astana Hub-пен бірлескен жұмыс жүргізілді. Қазақстан Республикасы Энергетика министрінің 2020 жылғы 30 қазандағы № 373 және М. А. бірлескен бұйрығы бекітілді. Қазақстан Республикасы цифрлық даму, инновациялар және аэроғарыш өнеркәсібі министрінің міндетін атқарушының 2020 жылғы 30 қазандағы № 410/НҚ бұйрығымен бекітілген көмірсутектер және уран өндіру саласындағы цифрландыру жобаларын алдыңғы жылдың қорытындылары бойынша көмірсутектер мен уран өндіру кезеңінде жер қойнауын пайдаланушы шеккен өндіруге арналған шығындардың бір пайызы мөлшерінде қаржыландыру қағидаларын бекіту туралы»</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3. Rnd орталықтары мен зертханаларын ашу және олардың жұмыс істеу бағдарламалары бекітілді 2019 жылғы 24 қыркүйекте Бас директордың м.а. №133-П бұйрығымен R&amp;D-орталықтары мен зертханаларын ашу және олардың жұмыс істеу бағдарламасы бекітілді«.</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31.12.2020 ж. жағдай бойынша ЖОО және ҒЗИ қатарынан «ИТП« инновациялық кластерінің келесі қатысушыларымен ҒЗТКЖ қаржыландыру бойынша жер қойнауын пайдаланушылардың міндеттемелері шеңберінде ынтымақтастық жүргізілуде:</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1) Қазақ ұлттық техникалық зерттеу университеті (ҚазҰТЗУ). И.,</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2) ҚазҰУ Ғылыми-технологиялық паркі. әл-Фараби атындағы қазұу,</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3) Қарағанды Мемлекеттік Техникалық Университеті,</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lastRenderedPageBreak/>
              <w:t>4) ҚР БҒМ ҒК« Жану проблемалары институты « РМК,</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5) «Қазмеханобр« ГНПОПЭ»,</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6) отын, катализ және электрохимия институты. Д. В. Сокольский Атындағы,</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7) тау-кен ісі институты. Д.А. Қонаев.</w:t>
            </w:r>
          </w:p>
          <w:p w:rsidR="00EB1070" w:rsidRPr="00650EBB" w:rsidRDefault="00EB1070" w:rsidP="00C94274">
            <w:pPr>
              <w:pStyle w:val="a6"/>
              <w:tabs>
                <w:tab w:val="left" w:pos="0"/>
                <w:tab w:val="left" w:pos="461"/>
              </w:tabs>
              <w:spacing w:after="0" w:line="240" w:lineRule="auto"/>
              <w:ind w:left="0" w:firstLine="173"/>
              <w:jc w:val="both"/>
              <w:rPr>
                <w:rFonts w:ascii="Times New Roman" w:hAnsi="Times New Roman"/>
                <w:sz w:val="16"/>
                <w:szCs w:val="16"/>
              </w:rPr>
            </w:pPr>
            <w:r w:rsidRPr="00650EBB">
              <w:rPr>
                <w:rFonts w:ascii="Times New Roman" w:hAnsi="Times New Roman"/>
                <w:sz w:val="16"/>
                <w:szCs w:val="16"/>
              </w:rPr>
              <w:t>АРУ им. Қ. Жұбановтың мынадай студенттік қауымдастықтары бар: ІТ club және ІТ волонтер. Қолданыстағы зертханалар базасында білім алушылар үшін практикалық және зертханалық сабақтар жүргізіледі, сондай-ақ білім алушылар ғылыми-зерттеу жұмыстарын, дипломдық жобаларды, магистрлік және докторлық диссертацияларды орындайды.</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111</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 xml:space="preserve">Білім беру ұйымдарында </w:t>
            </w:r>
            <w:r w:rsidRPr="00650EBB">
              <w:rPr>
                <w:sz w:val="16"/>
                <w:szCs w:val="16"/>
              </w:rPr>
              <w:t>«</w:t>
            </w:r>
            <w:r w:rsidRPr="00650EBB">
              <w:rPr>
                <w:rFonts w:ascii="Times New Roman CYR" w:hAnsi="Times New Roman CYR"/>
                <w:sz w:val="16"/>
                <w:szCs w:val="16"/>
              </w:rPr>
              <w:t>Кәсіпкерлік негіздері</w:t>
            </w:r>
            <w:r w:rsidRPr="00650EBB">
              <w:rPr>
                <w:sz w:val="16"/>
                <w:szCs w:val="16"/>
              </w:rPr>
              <w:t xml:space="preserve">» </w:t>
            </w:r>
            <w:r w:rsidRPr="00650EBB">
              <w:rPr>
                <w:rFonts w:ascii="Times New Roman CYR" w:hAnsi="Times New Roman CYR"/>
                <w:sz w:val="16"/>
                <w:szCs w:val="16"/>
              </w:rPr>
              <w:t>курсын енгізу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right="-138"/>
              <w:jc w:val="center"/>
              <w:rPr>
                <w:rFonts w:ascii="Times New Roman" w:hAnsi="Times New Roman"/>
                <w:sz w:val="16"/>
                <w:szCs w:val="16"/>
              </w:rPr>
            </w:pPr>
            <w:r w:rsidRPr="00650EBB">
              <w:rPr>
                <w:rFonts w:ascii="Times New Roman CYR" w:hAnsi="Times New Roman CYR"/>
                <w:sz w:val="16"/>
                <w:szCs w:val="16"/>
              </w:rPr>
              <w:t>БҒМ</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Орындалды.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Жоғары білім берудің МЖМБС - на сәйкес (ҚР БҒМ 31.10.2018 жылғы №604 бұйрығы) ЖОО-лар ЖОЖ ЖОО компоненті (элективті) циклінің шеңберінде білім алушылардың экономика және құқық саласындағы құзыреттерін, сыбайлас жемқорлыққа қарсы мәдениет, экология және тіршілік қауіпсіздігі негіздерін, сондай-ақ кәсіпкерлік дағдыларын, көшбасшылық, инновацияларды қабылдағыштықты қалыптастыруға бағытталған кемінде 5 академиялық кредит пәндерін айқындайды. Осылайша, 2019 жылдан бастап 60-тан астам ЖОО-да 1-2 курс студенттері үшін оқытылатын «кәсіпкерлік негіздері« пәні енгізілді. Сондай-ақ, кәсіпкерлік қызметпен байланысты мамандандырылған пәндер бар: «стартаптар және технологиялық кәсіпкерлік«, «денсаулық сақтаудағы кәсіпкерлік«, «Кәсіпкерлік құқық«, «Инженерлік кәсіпкерлік«, «IT-кәсіпкерлік«, «әлеуметтік кәсіпкерлік«, «логистикадағы кәсіпкерлік«, «Startup жобалардың инвестициялық экономикалық модельдері«, «Көшбасшылық психологиясы«, «инновациялық кәсіпкерлік«.</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Мысалы, «Тұран-Астана« университетінде барлық мамандықтағы студенттер үшін «Кәсіпкерлік және тәуекелдер«курсы жүргізіледі. Сонымен қатар, студенттерге арналған «кәсіпкерлік негіздері« курсын онлайн - курс аясында Бизнес –тренер жүргізді.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xml:space="preserve">«АТУ« АҚ бакалавриатының білім беру </w:t>
            </w:r>
            <w:r w:rsidRPr="00650EBB">
              <w:rPr>
                <w:rFonts w:ascii="Times New Roman" w:hAnsi="Times New Roman"/>
                <w:sz w:val="16"/>
                <w:szCs w:val="16"/>
              </w:rPr>
              <w:lastRenderedPageBreak/>
              <w:t>бағдарламаларында ЖБП циклінде «экономикалық-құқықтық және экологиялық білім модулі (экономика, кәсіпкерлік, құқық, экология және тіршілік қауіпсіздігі)« КВ қарастырылған. Білім алушыларға Minor «бизнесті ұйымдастыру« (Экономика негіздері, Кәсіпорын экономикасы, кәсіпкерлік қызмет негіздері, Бизнес-жоспарлау) ұсынылады.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Барлық оп АРУ атындағы. Қ. Жұбанова «кәсіпкерлік негіздері«курсын енгізді. Пән шеңберінде кәсіпкерлік, Экономика, Менеджмент, Маркетинг негіздері бойынша базалық білім алу және оқушыларда кәсіпкерлік ойлауды, белсенді өмірлік ұстанымды, сондай-ақ қазіргі нарықтық жағдайларда одан әрі дербес қызметті ұйымдастыру үшін қажетті дағдыларды қалыптастыру көзделеді. Курсты оқу нәтижесінде білім алушылар стартап-жобаларға қатысады.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«КЕАҚ« Батыс Қазақстан аграрлық-техникалық университеті. Жәңгір хан «бизнес негіздері« модулі барлық білім беру бағдарламаларының 3 курсында</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5 семестр – экономика және кәсіпкерлік негіздері, 5 кредит</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6 семестр - «бизнесті жоспарлау«, 5 кредит.</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М.Әуезов атындағы Оңтүстік Қазақстан Университетінде 2017 жылдан бастап бакалавриаттың білім беру бағдарламаларына көлемі 2 кредит (3 ECTS) болатын «кәсіпкерлік қызмет негіздері« оқу пәні енгізілді. 2019 жылдан бастап 3 кредит көлемінде «кәсіпкерлік дағдылар және сыбайлас жемқорлыққа қарсы мәдениет негіздері« пәні енгізілді.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«Кәсіпкерлік негіздері« пәні Тараз аймақтық университетінің барлық білім беру бағдарламаларына енгізілген. М.Х. Дулати. Сабақты «Атамекен« Ұлттық Кәсіпкерлер Палатасы бағдарламасы бойынша оқудан өткен «Экономика«кафедрасының 20 оқытушысы жүргізеді.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xml:space="preserve">Ш.Уәлиханов атындағы Көкшетау университетінде 19 оқытушы 80 ак көлемінде «кәсіпкерлік негіздері «курсы оқытушысының кәсіби құзыреттілігін дамыту« жоғары оқу орындарының біліктілігін арттыру курстарынан өтті. </w:t>
            </w:r>
            <w:r w:rsidRPr="00650EBB">
              <w:rPr>
                <w:rFonts w:ascii="Times New Roman" w:hAnsi="Times New Roman"/>
                <w:sz w:val="16"/>
                <w:szCs w:val="16"/>
              </w:rPr>
              <w:lastRenderedPageBreak/>
              <w:t>сағат«. «Кәсіпкерлік негіздері« және «бизнес негіздері«пәндері бойынша оқу - әдістемелік кешендер әзірленді. Astana Hub платформасына қатысу. Стартаперлерге кеңес беру.</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«Қазақ Еңбек және Әлеуметтік Қатынастар Академиясы« ЖЖОКБҰ-да аталған курс 2019 жылы оқу процесіне енгізілді, аталған курс барлық мамандықтар үшін оқылады (ерекшелік жоқ).</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112</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E-Residence жобасын жасау және енгізу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СІМ, АХҚО, ЦДИАӨМ, ҰЭМ, Қаржымині, ІІМ, Еңбекмині, ҰҚК (келісу бойынша),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ҰАТ</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Атамекен</w:t>
            </w:r>
            <w:r w:rsidRPr="00650EBB">
              <w:rPr>
                <w:sz w:val="16"/>
                <w:szCs w:val="16"/>
              </w:rPr>
              <w:t xml:space="preserve">» </w:t>
            </w:r>
            <w:r w:rsidRPr="00650EBB">
              <w:rPr>
                <w:rFonts w:ascii="Times New Roman CYR" w:hAnsi="Times New Roman CYR"/>
                <w:sz w:val="16"/>
                <w:szCs w:val="16"/>
              </w:rPr>
              <w:t xml:space="preserve">ҚР ҰКП (келісу бойынша) </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бюджеттен тыс қаражат (МЖӘ) </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 xml:space="preserve">бюджеттен тыс қаражат (МЖӘ) </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 xml:space="preserve">бюджеттен тыс қаражат (МЖӘ) </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 xml:space="preserve">бюджеттен тыс қаражат (МЖӘ) </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 xml:space="preserve">бюджеттен тыс қаражат (МЖӘ) </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 xml:space="preserve">бюджеттен тыс қаражат (МЖӘ) </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 xml:space="preserve">бюджеттен тыс қаражат (МЖӘ) </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 xml:space="preserve">бюджеттен тыс қаражат (МЖӘ) </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 xml:space="preserve">бюджеттен тыс қаражат (МЖӘ) </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бюджеттен тыс қаражат (МЖӘ) </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бюджеттен тыс қаражат (МЖӘ) </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Ішінара орындалды. Іске асыру мерзімі 2021 жылғы желтоқсан</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Осы жобаны уақтылы іске асыру мақсатында 2018 жылы Қазақстан Республикасы Премьер-Министрінің орынбасары А.Қ. Жұмағалиев жол картасын бекітті. Қазіргі уақытта жоба пилоттық режимде және АХҚО алаңында жүзеге асырылуда.</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2019 жылғы қаңтарда «Цифрлық Қазақстан «мемлекеттік бағдарламасы (бұдан әрі – ОК БП) шеңберінде іске асырылатын« Астана «халықаралық қаржы орталығының электрондық резиденттігі (бұдан әрі-E – Residence) және« электрондық резиденттігі «(№107-тармақ) бір бағдарламаға біріктірілді. Қоғам Қазақстан Республикасының Сыртқы істер министрлігімен (бұдан әрі – ҚР СІМ) және мүдделі мемлекеттік органдармен бірлесіп іске асыру бойынша жұмыс жүргізуде.</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Қоғам бірлесіп орындаушы рөлінде болатын бірінші кезең «Астана« халықаралық қаржы орталығының (бұдан әрі-АХҚО) қатысушы компаниялары (әлеуетті және ағымдағы) үшін осы бағдарламаны пилоттық енгізу болып табылады.</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ОК БП шеңберінде іске асырылатын «электрондық резиденттік« екі негіз қалаушы элементті қамтиды, мұнда орындаушы ҚР СІМ болып табылады: жеке сәйкестендіру нөмірін (бұдан әрі – ЖСН) алу; шет елдердегі мекемелерде Электрондық цифрлық қолтаңбаны (бұдан әрі – ЭЦҚ) алу.</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 xml:space="preserve">Жоғарыда көрсетілген элементтерді ОК БП шеңберінде 2021 жылы АХҚО-ға қатысушы компаниялар үшін осы өтінімдерді АХҚО цифрлық порталы арқылы қашықтықтан беру арқылы іске асыру жоспарланып отыр, онда </w:t>
            </w:r>
            <w:r w:rsidRPr="00650EBB">
              <w:rPr>
                <w:rFonts w:ascii="Times New Roman" w:hAnsi="Times New Roman"/>
                <w:sz w:val="16"/>
                <w:szCs w:val="16"/>
                <w:shd w:val="clear" w:color="auto" w:fill="FFFFFF"/>
              </w:rPr>
              <w:lastRenderedPageBreak/>
              <w:t>қызметтерді іске асыру үшін алаңды АХҚО ұсынады.</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ЖСН беру бойынша процесті іске асыру үшін Қоғам Қазақстан Республикасы цифрлық даму, инновациялар және аэроғарыш өнеркәсібі министрлігінің (бұдан әрі – ҚР ЦДИАӨМ) электрондық үкімет шлюзі арқылы «Қазақстан Республикасында уақытша болатын шетелдіктерге жеке сәйкестендіру нөмірін қалыптастыру« ҚР ІІМ Мемлекеттік қызметін іске асыру бойынша АХҚО цифрлық платформасымен Қазақстан Республикасы Ішкі істер министрлігінің (бұдан әрі – ҚР ІІМ) «Көші-қон полициясы« ақпараттық жүйесін интеграциялауды іске асыру бойынша бесжақты келісімге қол қойды.</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Осы интеграцияны іске асыру бойынша жұмыстар пандемияға және ҚР ІІМ тарапынан ресурстардың шектеулігіне байланысты тоқтатылды. Процесс бойынша онлайн верификация (Know-Your-Customer) өтумен және кейіннен өтінімді ҚР Ұлттық қауіпсіздік комитеті мен ҚР ІІМ қарауына дәйекті берумен АХҚО цифрлық платформасында ЖСН алуға өтінім беруді іске асыру жоспарланған болатын. Оң нәтиже алғаннан және ҚР ІІМ-нен ЖСН генерациялағаннан кейін өтініш берушіні Қазақстан Республикасының шетелдік мекемесінде (егер өтініш берушінің орналасқан жері шетелде болса) немесе АХҚО Экспат орталығында (Егер өтініш беруші Нұр-сұлтан қаласында болса) сәйкестендіруден өту қажеттігі туралы хабардар ету көзделген. Пандемиямен байланысты әлемдегі ағымдағы жағдайды ескере отырып, осы процесті іске асыру АХҚО қатысушыларының санын ұлғайтуға мүмкіндік берер еді, бұл өз кезегінде елге инвестициялар ағынын ұлғайтуға мүмкіндік берер еді.</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Қазақстанның резидент еместеріне ЭЦҚ беру процесін іске асыру үшін шет елдердегі мекемелерде ЭЦҚ беру көзделді.</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Жоғарыда баяндалғанды назарға ала отырып, ОК БП шеңберінде e-Residence енгізу мүдделі мемлекеттік органдардың Қазақстанның резидент еместеріне ЖСН онлайн беруді іске асырудың егжей-</w:t>
            </w:r>
            <w:r w:rsidRPr="00650EBB">
              <w:rPr>
                <w:rFonts w:ascii="Times New Roman" w:hAnsi="Times New Roman"/>
                <w:sz w:val="16"/>
                <w:szCs w:val="16"/>
                <w:shd w:val="clear" w:color="auto" w:fill="FFFFFF"/>
              </w:rPr>
              <w:lastRenderedPageBreak/>
              <w:t>тегжейлі тетігін әзірлеу және шет елдердегі мекемелерде ЭЦҚ беру бөлігінде қосымша пысықтауды талап етеді.</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АХҚО шеңберінде мәлімделген жобаның« электрондық резиденттігі « 2020 жылы жүзеге асырылды:</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1.Компанияны (заңды тұлғаны) АХҚО қатысушысы ретінде тіркеу және онлайн БСН алу.</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2.АХҚО аумағында белгілі бір қызмет түрлерін жүзеге асыруға лицензия алу.</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3.АХҚО қатысушыларының виза рәсімдеуі.</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Бұдан әрі 2021 жылы іске қосу жоспарланған функционал:</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4.АХҚО аумағындағы заңды мекенжайды, офисті жалға алуды қашықтықтан ресімдеу мүмкіндігі;</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5.АХҚО қатысушысы-заңды тұлғаның банктік шотын қашықтықтан ашу;</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6.АХҚО қатысушыларының қаржылық және салықтық есептіліктерін қашықтықтан ұсынуы;</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E-Residence іске асыру шеңберінде Қоғам АХҚО цифрлық порталын іске қосты, ол арқылы бүгінгі күні АХҚО-да компанияларды қашықтықтан тіркеу, қаржылық қызметті жүзеге асыруға лицензиялар беру, финтех және авторизациялау жүзеге асырылады (Жоғары тұрған тізімдегі 2-тармақ). Сондай-ақ компанияны тіркеу процесі шеңберінде тіркелетін компанияның әлеуетті директорынан бастап бенефициарлық меншік иелеріне дейін тұлғаларды верификациялау бойынша сервис іске қосылды.</w:t>
            </w:r>
          </w:p>
          <w:p w:rsidR="00EB1070" w:rsidRPr="00650EBB" w:rsidRDefault="00EB1070" w:rsidP="00C94274">
            <w:pPr>
              <w:spacing w:after="0" w:line="240" w:lineRule="auto"/>
              <w:rPr>
                <w:rFonts w:ascii="Times New Roman" w:hAnsi="Times New Roman"/>
                <w:sz w:val="16"/>
                <w:szCs w:val="16"/>
                <w:shd w:val="clear" w:color="auto" w:fill="FFFFFF"/>
              </w:rPr>
            </w:pPr>
            <w:r w:rsidRPr="00650EBB">
              <w:rPr>
                <w:rFonts w:ascii="Times New Roman" w:hAnsi="Times New Roman"/>
                <w:sz w:val="16"/>
                <w:szCs w:val="16"/>
                <w:shd w:val="clear" w:color="auto" w:fill="FFFFFF"/>
              </w:rPr>
              <w:t>АХҚО алаңына шетелдік компанияларды тарту инвестициялар ағынын ұлғайтуға мүмкіндік береді, сондай-ақ АХҚО-ға қатысушы компаниялар қосымша жұмыс орындарын құратын болады. Бүгінгі таңда АХҚО алаңында 90-нан астам компания қашықтан тіркелген.</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113</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Халықаралық инновациялық кластерлермен әріптестікті іске асыру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СІМ,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ИТД</w:t>
            </w:r>
            <w:r w:rsidRPr="00650EBB">
              <w:rPr>
                <w:sz w:val="16"/>
                <w:szCs w:val="16"/>
              </w:rPr>
              <w:t xml:space="preserve">» </w:t>
            </w:r>
            <w:r w:rsidRPr="00650EBB">
              <w:rPr>
                <w:rFonts w:ascii="Times New Roman CYR" w:hAnsi="Times New Roman CYR"/>
                <w:sz w:val="16"/>
                <w:szCs w:val="16"/>
              </w:rPr>
              <w:t xml:space="preserve">ДКҚ (келісу бойынша) </w:t>
            </w:r>
            <w:r w:rsidRPr="00650EBB">
              <w:rPr>
                <w:sz w:val="16"/>
                <w:szCs w:val="16"/>
              </w:rPr>
              <w:t xml:space="preserve">«Astana Hub» </w:t>
            </w:r>
            <w:r w:rsidRPr="00650EBB">
              <w:rPr>
                <w:rFonts w:ascii="Times New Roman CYR" w:hAnsi="Times New Roman CYR"/>
                <w:sz w:val="16"/>
                <w:szCs w:val="16"/>
              </w:rPr>
              <w:t>халықаралық  IT-стартаптар технопаркі</w:t>
            </w:r>
            <w:r w:rsidRPr="00650EBB">
              <w:rPr>
                <w:sz w:val="16"/>
                <w:szCs w:val="16"/>
              </w:rPr>
              <w:t xml:space="preserve">» </w:t>
            </w:r>
            <w:r w:rsidRPr="00650EBB">
              <w:rPr>
                <w:rFonts w:ascii="Times New Roman CYR" w:hAnsi="Times New Roman CYR"/>
                <w:sz w:val="16"/>
                <w:szCs w:val="16"/>
              </w:rPr>
              <w:t xml:space="preserve">КҚ </w:t>
            </w:r>
            <w:r w:rsidRPr="00650EBB">
              <w:rPr>
                <w:rFonts w:ascii="Times New Roman CYR" w:hAnsi="Times New Roman CYR"/>
                <w:sz w:val="16"/>
                <w:szCs w:val="16"/>
              </w:rPr>
              <w:lastRenderedPageBreak/>
              <w:t>(келісу бойынша)</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pStyle w:val="afa"/>
              <w:spacing w:before="0" w:beforeAutospacing="0" w:after="0" w:afterAutospacing="0"/>
              <w:jc w:val="both"/>
              <w:rPr>
                <w:sz w:val="16"/>
                <w:szCs w:val="16"/>
              </w:rPr>
            </w:pPr>
            <w:r w:rsidRPr="00650EBB">
              <w:rPr>
                <w:sz w:val="16"/>
                <w:szCs w:val="16"/>
              </w:rPr>
              <w:t>Орындалды.</w:t>
            </w:r>
          </w:p>
          <w:p w:rsidR="00EB1070" w:rsidRPr="00650EBB" w:rsidRDefault="00EB1070" w:rsidP="00C94274">
            <w:pPr>
              <w:pStyle w:val="afa"/>
              <w:spacing w:before="0" w:beforeAutospacing="0" w:after="0" w:afterAutospacing="0"/>
              <w:jc w:val="both"/>
              <w:rPr>
                <w:sz w:val="16"/>
                <w:szCs w:val="16"/>
              </w:rPr>
            </w:pPr>
            <w:r w:rsidRPr="00650EBB">
              <w:rPr>
                <w:sz w:val="16"/>
                <w:szCs w:val="16"/>
              </w:rPr>
              <w:t xml:space="preserve">1) «ИТП« ДКҚ «Сколково« қоры серіктестерімен бірлесіп ұйымдастыратын технологиялық кәсіпкерлер үшін Ресейдегі және ТМД елдеріндегі ең ауқымды стартап – конференция (2018 жылғы 31 мамыр-1 маусым) Skolkovo Startup Village конференциясының серіктесі ретінде </w:t>
            </w:r>
            <w:r w:rsidRPr="00650EBB">
              <w:rPr>
                <w:sz w:val="16"/>
                <w:szCs w:val="16"/>
              </w:rPr>
              <w:lastRenderedPageBreak/>
              <w:t>болды. Іс – шара 150 - ден астам интерактивті сессия ұйымдастырылған конференциядан, стартап жобалар конкурсынан, Startup Bazaar және SUV Matchmaking-кездесулерді тағайындау сервисі-жобалар көрмелерінен тұрды. Іс-шараға 80 елден 20 000-нан астам қатысушы, оның ішінде 4500 стартап жоба қатысты.</w:t>
            </w:r>
          </w:p>
          <w:p w:rsidR="00EB1070" w:rsidRPr="00650EBB" w:rsidRDefault="00EB1070" w:rsidP="00C94274">
            <w:pPr>
              <w:pStyle w:val="afa"/>
              <w:spacing w:before="0" w:beforeAutospacing="0" w:after="0" w:afterAutospacing="0"/>
              <w:jc w:val="both"/>
              <w:rPr>
                <w:sz w:val="16"/>
                <w:szCs w:val="16"/>
              </w:rPr>
            </w:pPr>
            <w:r w:rsidRPr="00650EBB">
              <w:rPr>
                <w:sz w:val="16"/>
                <w:szCs w:val="16"/>
              </w:rPr>
              <w:t>Қатысудың негізгі мақсаты Startup Kazakhstan халықаралық акселерация бағдарламасына жобаларды іріктеу, Startup Kazakhstan (Road Show ұйымы) бағдарламасын танымал ету болып табылады. Басты міндет-бағдарламаның мүмкіндіктері мен Қазақстанның технологиялық нарығын дамыту перспективаларын, сондай-ақ технологиялық даму орталықтары мен корпоративтік акселерация бағдарламалары сияқты Tech Garden негізгі бастамаларын хабардар ету және ілгерілету.</w:t>
            </w:r>
          </w:p>
          <w:p w:rsidR="00EB1070" w:rsidRPr="00650EBB" w:rsidRDefault="00EB1070" w:rsidP="00C94274">
            <w:pPr>
              <w:pStyle w:val="afa"/>
              <w:spacing w:before="0" w:beforeAutospacing="0" w:after="0" w:afterAutospacing="0"/>
              <w:jc w:val="both"/>
              <w:rPr>
                <w:sz w:val="16"/>
                <w:szCs w:val="16"/>
              </w:rPr>
            </w:pPr>
            <w:r w:rsidRPr="00650EBB">
              <w:rPr>
                <w:sz w:val="16"/>
                <w:szCs w:val="16"/>
              </w:rPr>
              <w:t>«ИТП« ДКҚ стартаптарды іріктеу үшін стенд (50 м2 астам) ұйымдастырылды, сондай-ақ перспективалы әріптестермен бизнес кездесулер және мастер-кластар ұйымдастырылды. Startup Kazakhstan стендіне 500-ден астам адам келді.</w:t>
            </w:r>
          </w:p>
          <w:p w:rsidR="00EB1070" w:rsidRPr="00650EBB" w:rsidRDefault="00EB1070" w:rsidP="00C94274">
            <w:pPr>
              <w:pStyle w:val="afa"/>
              <w:spacing w:before="0" w:beforeAutospacing="0" w:after="0" w:afterAutospacing="0"/>
              <w:jc w:val="both"/>
              <w:rPr>
                <w:sz w:val="16"/>
                <w:szCs w:val="16"/>
              </w:rPr>
            </w:pPr>
            <w:r w:rsidRPr="00650EBB">
              <w:rPr>
                <w:sz w:val="16"/>
                <w:szCs w:val="16"/>
              </w:rPr>
              <w:t>Startup Kazakhstan-ға қатысуға 159 өтінім қабылданды. Соның ішінде, стендте FRENCH TECH үшін мастер-класс ұйымдастырылды және Generation s, GoTech және Skolkovo Ventures-пен ынтымақтастық туралы келіссөздер жүргізілді.</w:t>
            </w:r>
          </w:p>
          <w:p w:rsidR="00EB1070" w:rsidRPr="00650EBB" w:rsidRDefault="00EB1070" w:rsidP="00C94274">
            <w:pPr>
              <w:pStyle w:val="afa"/>
              <w:spacing w:before="0" w:beforeAutospacing="0" w:after="0" w:afterAutospacing="0"/>
              <w:jc w:val="both"/>
              <w:rPr>
                <w:sz w:val="16"/>
                <w:szCs w:val="16"/>
              </w:rPr>
            </w:pPr>
            <w:r w:rsidRPr="00650EBB">
              <w:rPr>
                <w:sz w:val="16"/>
                <w:szCs w:val="16"/>
              </w:rPr>
              <w:t>«ИТП« ДКҚ және Сколково қорының әріптестігі шеңберінде Startup Kazakhstan логотипі конференцияның барлық баспа және электрондық материалдарына орналастырылды. Сондай-ақ, «ИТП« ДКҚ қызметкері Technopark Talks пленарлық отырысы шеңберінде сарапшы ретінде әрекет етті.</w:t>
            </w:r>
          </w:p>
          <w:p w:rsidR="00EB1070" w:rsidRPr="00650EBB" w:rsidRDefault="00EB1070" w:rsidP="00C94274">
            <w:pPr>
              <w:pStyle w:val="afa"/>
              <w:spacing w:before="0" w:beforeAutospacing="0" w:after="0" w:afterAutospacing="0"/>
              <w:jc w:val="both"/>
              <w:rPr>
                <w:sz w:val="16"/>
                <w:szCs w:val="16"/>
              </w:rPr>
            </w:pPr>
            <w:r w:rsidRPr="00650EBB">
              <w:rPr>
                <w:sz w:val="16"/>
                <w:szCs w:val="16"/>
              </w:rPr>
              <w:t>Конференцияға «ИТП« ДКҚ-ның 6 қызметкері және GVA серіктестік ұйымының 5 қызметкері қатысты.</w:t>
            </w:r>
          </w:p>
          <w:p w:rsidR="00EB1070" w:rsidRPr="00650EBB" w:rsidRDefault="00EB1070" w:rsidP="00C94274">
            <w:pPr>
              <w:pStyle w:val="afa"/>
              <w:spacing w:before="0" w:beforeAutospacing="0" w:after="0" w:afterAutospacing="0"/>
              <w:jc w:val="both"/>
              <w:rPr>
                <w:sz w:val="16"/>
                <w:szCs w:val="16"/>
              </w:rPr>
            </w:pPr>
            <w:r w:rsidRPr="00650EBB">
              <w:rPr>
                <w:sz w:val="16"/>
                <w:szCs w:val="16"/>
              </w:rPr>
              <w:t xml:space="preserve">2) «технопарктерді құрудың және басқарудың тиімді модельдері« атты ТМД елдері технопарктерінің Ашық конференциясы форматындағы инновациялық дамудың халықаралық технологиялық парктері мен аймақтары қауымдастығының (IASP) іс-шарасына </w:t>
            </w:r>
            <w:r w:rsidRPr="00650EBB">
              <w:rPr>
                <w:sz w:val="16"/>
                <w:szCs w:val="16"/>
              </w:rPr>
              <w:lastRenderedPageBreak/>
              <w:t>қатысу, 2018 жылғы 15-17 қазан</w:t>
            </w:r>
          </w:p>
          <w:p w:rsidR="00EB1070" w:rsidRPr="00650EBB" w:rsidRDefault="00EB1070" w:rsidP="00C94274">
            <w:pPr>
              <w:pStyle w:val="afa"/>
              <w:spacing w:before="0" w:beforeAutospacing="0" w:after="0" w:afterAutospacing="0"/>
              <w:jc w:val="both"/>
              <w:rPr>
                <w:sz w:val="16"/>
                <w:szCs w:val="16"/>
              </w:rPr>
            </w:pPr>
            <w:r w:rsidRPr="00650EBB">
              <w:rPr>
                <w:sz w:val="16"/>
                <w:szCs w:val="16"/>
              </w:rPr>
              <w:t>Форум мен көрменің жұмысына «ИТП« ДКФ «Startup Kazakhstan« халықаралық акселерация бағдарламасынан өту үшін перспективалы жобаларды іріктеу мақсатында «ИТП«ДКФ өкілдері қатысты. 2016 жылдан бастап «ИТП« ДКҚ IASP тұрақты мүшесі болып табылады, Мәскеу қаласында және Қазақстан аумағында бірлескен іс-шараларды өткізуде өзара іс-қимыл мәселелері қозғалды және «Сколково« қорымен табысты ынтымақтастық тәжірибесі қаралды.</w:t>
            </w:r>
          </w:p>
          <w:p w:rsidR="00EB1070" w:rsidRPr="00650EBB" w:rsidRDefault="00EB1070" w:rsidP="00C94274">
            <w:pPr>
              <w:pStyle w:val="afa"/>
              <w:spacing w:before="0" w:beforeAutospacing="0" w:after="0" w:afterAutospacing="0"/>
              <w:jc w:val="both"/>
              <w:rPr>
                <w:sz w:val="16"/>
                <w:szCs w:val="16"/>
              </w:rPr>
            </w:pPr>
            <w:r w:rsidRPr="00650EBB">
              <w:rPr>
                <w:sz w:val="16"/>
                <w:szCs w:val="16"/>
              </w:rPr>
              <w:t xml:space="preserve">3) 2018 жылдың қыркүйек-қазан айларында «ИТП« </w:t>
            </w:r>
            <w:r w:rsidR="00D7243F">
              <w:rPr>
                <w:sz w:val="16"/>
                <w:szCs w:val="16"/>
                <w:lang w:val="kk-KZ"/>
              </w:rPr>
              <w:t>ДК</w:t>
            </w:r>
            <w:r w:rsidRPr="00650EBB">
              <w:rPr>
                <w:sz w:val="16"/>
                <w:szCs w:val="16"/>
              </w:rPr>
              <w:t>Қ ҚР корпорациялары («ҚТЖ« АҚ, «Алтыналмас« АҚ, «Centras Venture Fund«, «Қазгеология« АҚ, «Қазақтелеком« АҚ, KASE, Қазақстан Халық Банкі, «Казтелепорт« АҚ, «DAR ecosystem«, «Billboard Video«) үшін Кремний алқабында (Калифорния штаты, АҚШ) Corporate Innovative Tour көшпелі сессиясын өткізді.</w:t>
            </w:r>
          </w:p>
          <w:p w:rsidR="00EB1070" w:rsidRPr="00650EBB" w:rsidRDefault="00EB1070" w:rsidP="00C94274">
            <w:pPr>
              <w:pStyle w:val="afa"/>
              <w:spacing w:before="0" w:beforeAutospacing="0" w:after="0" w:afterAutospacing="0"/>
              <w:jc w:val="both"/>
              <w:rPr>
                <w:sz w:val="16"/>
                <w:szCs w:val="16"/>
              </w:rPr>
            </w:pPr>
            <w:r w:rsidRPr="00650EBB">
              <w:rPr>
                <w:sz w:val="16"/>
                <w:szCs w:val="16"/>
              </w:rPr>
              <w:t>Бағдарламаның көшпелі сессиясы шеңберінде мынадай тақырыптар қамтылды: жаңа бағыттар мен нарықтарды құру және дамыту; серпінді технологияларды қолдана отырып, жұмыс істеп тұрған бизнес-желілерді жаңғырту; жаңа технологияларды тарту (Ашық инновациялар); корпоративтік Инвестицияларды басқару. Бағдарламаға қатысушылар АҚШ-тың жетекші корпоративтік акселераторларынан корпоративтік акселерация және Demo Day серіктестік бағдарламаларын енгізетін бірнеше халықаралық технологиялық компанияларға барды.</w:t>
            </w:r>
          </w:p>
          <w:p w:rsidR="00EB1070" w:rsidRPr="00650EBB" w:rsidRDefault="00EB1070" w:rsidP="00C94274">
            <w:pPr>
              <w:pStyle w:val="afa"/>
              <w:spacing w:before="0" w:beforeAutospacing="0" w:after="0" w:afterAutospacing="0"/>
              <w:jc w:val="both"/>
              <w:rPr>
                <w:sz w:val="16"/>
                <w:szCs w:val="16"/>
              </w:rPr>
            </w:pPr>
            <w:r w:rsidRPr="00650EBB">
              <w:rPr>
                <w:sz w:val="16"/>
                <w:szCs w:val="16"/>
              </w:rPr>
              <w:t>4) 2018 жылғы 16 қарашада «ИТП« ДКҚ өнеркәсіптік Интернеттің мүмкіндіктері және оны өңдеу өнеркәсібінде енгізуді жеделдету мәселелері бойынша Пекин қаласындағы индустриялық интернет (Industrial Internet Consortium) консорциумының іс-шарасына онлайн қатысты. «ИТП« ДКҚ «ТМК сервис ретінде: Қазақстандағы экожүйені дамыту«тақырыбындағы материалдарды таныстырды.</w:t>
            </w:r>
          </w:p>
          <w:p w:rsidR="00EB1070" w:rsidRPr="00650EBB" w:rsidRDefault="00EB1070" w:rsidP="00C94274">
            <w:pPr>
              <w:pStyle w:val="afa"/>
              <w:spacing w:before="0" w:beforeAutospacing="0" w:after="0" w:afterAutospacing="0"/>
              <w:jc w:val="both"/>
              <w:rPr>
                <w:sz w:val="16"/>
                <w:szCs w:val="16"/>
              </w:rPr>
            </w:pPr>
            <w:r w:rsidRPr="00650EBB">
              <w:rPr>
                <w:sz w:val="16"/>
                <w:szCs w:val="16"/>
              </w:rPr>
              <w:t xml:space="preserve">Осылайша, «ИТП« ДКҚ Сколково (Ресей), Кремний алқабы (АҚШ) Халықаралық инновациялық </w:t>
            </w:r>
            <w:r w:rsidRPr="00650EBB">
              <w:rPr>
                <w:sz w:val="16"/>
                <w:szCs w:val="16"/>
              </w:rPr>
              <w:lastRenderedPageBreak/>
              <w:t>кластерлерімен, сондай – ақ Industrial Internet Consortium (АҚШ) жетекші халықаралық Қауымдастықтарымен және инновациялық дамудың технологиялық парктері мен аймақтарының халықаралық қауымдастығымен (IASP, БҰҰ ЭКОСОС арнайы консультанты) ынтымақтастықты ойдағыдай дамытуда.</w:t>
            </w:r>
          </w:p>
          <w:p w:rsidR="00EB1070" w:rsidRPr="00650EBB" w:rsidRDefault="00EB1070" w:rsidP="00C94274">
            <w:pPr>
              <w:pStyle w:val="afa"/>
              <w:spacing w:before="0" w:beforeAutospacing="0" w:after="0" w:afterAutospacing="0"/>
              <w:jc w:val="both"/>
              <w:rPr>
                <w:sz w:val="16"/>
                <w:szCs w:val="16"/>
              </w:rPr>
            </w:pPr>
            <w:r w:rsidRPr="00650EBB">
              <w:rPr>
                <w:sz w:val="16"/>
                <w:szCs w:val="16"/>
              </w:rPr>
              <w:t>«Astana Hub« IT-стартаптардың халықаралық технопаркі « КҚ 2019 жылы Халықаралық технопарктермен, инкубаторлармен, кластерлермен, венчурлық қорлармен әріптестікті дамыту шеңберінде 25 Меморандум/ келісім (ынтымақтастық ниеті туралы хаттар) жасалды.</w:t>
            </w:r>
          </w:p>
          <w:p w:rsidR="00EB1070" w:rsidRPr="00650EBB" w:rsidRDefault="00EB1070" w:rsidP="00C94274">
            <w:pPr>
              <w:pStyle w:val="afa"/>
              <w:spacing w:before="0" w:beforeAutospacing="0" w:after="0" w:afterAutospacing="0"/>
              <w:jc w:val="both"/>
              <w:rPr>
                <w:sz w:val="16"/>
                <w:szCs w:val="16"/>
              </w:rPr>
            </w:pPr>
            <w:r w:rsidRPr="00650EBB">
              <w:rPr>
                <w:sz w:val="16"/>
                <w:szCs w:val="16"/>
              </w:rPr>
              <w:t>Сондай-ақ, 2019 жылы «ИТП« ДКҚ халықаралық инновациялық кластерлер өкілдерімен 5 кездесу және ауқымды іс-шаралар өткізді:</w:t>
            </w:r>
          </w:p>
          <w:p w:rsidR="00EB1070" w:rsidRPr="00650EBB" w:rsidRDefault="00EB1070" w:rsidP="00C94274">
            <w:pPr>
              <w:pStyle w:val="afa"/>
              <w:spacing w:before="0" w:beforeAutospacing="0" w:after="0" w:afterAutospacing="0"/>
              <w:jc w:val="both"/>
              <w:rPr>
                <w:sz w:val="16"/>
                <w:szCs w:val="16"/>
              </w:rPr>
            </w:pPr>
            <w:r w:rsidRPr="00650EBB">
              <w:rPr>
                <w:sz w:val="16"/>
                <w:szCs w:val="16"/>
              </w:rPr>
              <w:t>1) «Сколково« қорының топ менеджерлері, Ресей – А. Дворкович және Р. Батыровпен, Berlin Partner für Wirtschaft und Technologie GmbH компаниясымен, Германия – цифрлық экономика кластерін дамытуға жауап беретін кездесулер өткізілді;</w:t>
            </w:r>
          </w:p>
          <w:p w:rsidR="00EB1070" w:rsidRPr="00650EBB" w:rsidRDefault="00EB1070" w:rsidP="00C94274">
            <w:pPr>
              <w:pStyle w:val="afa"/>
              <w:spacing w:before="0" w:beforeAutospacing="0" w:after="0" w:afterAutospacing="0"/>
              <w:jc w:val="both"/>
              <w:rPr>
                <w:sz w:val="16"/>
                <w:szCs w:val="16"/>
              </w:rPr>
            </w:pPr>
            <w:r w:rsidRPr="00650EBB">
              <w:rPr>
                <w:sz w:val="16"/>
                <w:szCs w:val="16"/>
              </w:rPr>
              <w:t>2) «ИТП« ДКҚ өкілдері Мәскеу қаласындағы« Сколково «орталығында« Startup Village 2019 «халықаралық конференциясына; JCI латвиялық it-кластері, ТЕТ корпорациясы (бұрынғы lattelecom), Learn IT латвиялық инновациялық компаниясының қатысуымен «Қазақстан мен Латвияның инновациялық кәсіпорындары« конференциясына қатысты;</w:t>
            </w:r>
          </w:p>
          <w:p w:rsidR="00EB1070" w:rsidRPr="00650EBB" w:rsidRDefault="00EB1070" w:rsidP="00C94274">
            <w:pPr>
              <w:pStyle w:val="afa"/>
              <w:spacing w:before="0" w:beforeAutospacing="0" w:after="0" w:afterAutospacing="0"/>
              <w:jc w:val="both"/>
              <w:rPr>
                <w:sz w:val="16"/>
                <w:szCs w:val="16"/>
              </w:rPr>
            </w:pPr>
            <w:r w:rsidRPr="00650EBB">
              <w:rPr>
                <w:sz w:val="16"/>
                <w:szCs w:val="16"/>
              </w:rPr>
              <w:t>3) «ИТП« ДКҚ корпоративтік акселерация бағдарламасы шеңберінде қазақстандық ірі кәсіпорындардың Оңтүстік Кореяға сапары және олардың Кореяның жоғары технологиялық және өнеркәсіптік кәсіпорындарымен (соның ішінде Hyundai Engineering and Construction, Samsung SDS, Hyosung, LS Industrial Systems, Pangyo Techno Valley – Кремний алқабының аналогы) кездесулері ұйымдастырылды.</w:t>
            </w:r>
          </w:p>
          <w:p w:rsidR="00EB1070" w:rsidRPr="00650EBB" w:rsidRDefault="00EB1070" w:rsidP="00C94274">
            <w:pPr>
              <w:pStyle w:val="afa"/>
              <w:spacing w:before="0" w:beforeAutospacing="0" w:after="0" w:afterAutospacing="0"/>
              <w:jc w:val="both"/>
              <w:rPr>
                <w:sz w:val="16"/>
                <w:szCs w:val="16"/>
              </w:rPr>
            </w:pPr>
            <w:r w:rsidRPr="00650EBB">
              <w:rPr>
                <w:sz w:val="16"/>
                <w:szCs w:val="16"/>
              </w:rPr>
              <w:t xml:space="preserve">Есепті кезеңде «ИТП« ДКҚ Халықаралық инновациялық кластерлермен: Сколково қорымен (Мәскеу қ., РФ), WOIP Дүниежүзілік зияткерлік меншік ұйымымен, the Triple Helix Association үштік спираль қауымдастығымен, IASP </w:t>
            </w:r>
            <w:r w:rsidRPr="00650EBB">
              <w:rPr>
                <w:sz w:val="16"/>
                <w:szCs w:val="16"/>
              </w:rPr>
              <w:lastRenderedPageBreak/>
              <w:t>халықаралық технологиялық парктер және инновациялық аймақтар қауымдастығымен және т. б. ынтымақтастық бойынша үлкен жұмыс атқарды.</w:t>
            </w:r>
          </w:p>
          <w:p w:rsidR="00EB1070" w:rsidRPr="00650EBB" w:rsidRDefault="00EB1070" w:rsidP="00C94274">
            <w:pPr>
              <w:pStyle w:val="afa"/>
              <w:spacing w:before="0" w:beforeAutospacing="0" w:after="0" w:afterAutospacing="0"/>
              <w:jc w:val="both"/>
              <w:rPr>
                <w:sz w:val="16"/>
                <w:szCs w:val="16"/>
              </w:rPr>
            </w:pPr>
            <w:r w:rsidRPr="00650EBB">
              <w:rPr>
                <w:sz w:val="16"/>
                <w:szCs w:val="16"/>
              </w:rPr>
              <w:t>Сколково қорының өкілдері мен жоба қатысушылары-резиденттерінің қатысуымен «ИТП« ДКҚ өкілдерімен, ҚР өнеркәсіптік кәсіпорындарымен, сондай-ақ SIMP платформасының IT-компанияларымен 8 жабық онлайн – сессия өткізілді.</w:t>
            </w:r>
          </w:p>
          <w:p w:rsidR="00EB1070" w:rsidRPr="00650EBB" w:rsidRDefault="00EB1070" w:rsidP="00C94274">
            <w:pPr>
              <w:pStyle w:val="afa"/>
              <w:spacing w:before="0" w:beforeAutospacing="0" w:after="0" w:afterAutospacing="0"/>
              <w:jc w:val="both"/>
              <w:rPr>
                <w:sz w:val="16"/>
                <w:szCs w:val="16"/>
              </w:rPr>
            </w:pPr>
            <w:r w:rsidRPr="00650EBB">
              <w:rPr>
                <w:sz w:val="16"/>
                <w:szCs w:val="16"/>
              </w:rPr>
              <w:t>Ұлыбританияның халықаралық сауда департаментінің (dit UK) қолдауымен «ИТП« ДКҚ «Technology is GREAT«Британдық технологиялық конференциясына қатысты. Технологиялық конференцияға қатысу Британдық бастамалармен және алдыңғы қатарлы технологиялық салалардағы мүмкіндіктермен танысуға; Ұлыбританияның түрлі қорлары көрсететін ҒЗТКЖ қолдау құралдары туралы түсінік алуға; EECAN елдерінің қонақ үй өкілдерімен іскерлік қарым-қатынас орнатуға мүмкіндік берді. (Eastern Europe and Central Asian Network).</w:t>
            </w:r>
          </w:p>
          <w:p w:rsidR="00EB1070" w:rsidRPr="00650EBB" w:rsidRDefault="00EB1070" w:rsidP="00C94274">
            <w:pPr>
              <w:pStyle w:val="afa"/>
              <w:spacing w:before="0" w:beforeAutospacing="0" w:after="0" w:afterAutospacing="0"/>
              <w:jc w:val="both"/>
              <w:rPr>
                <w:sz w:val="16"/>
                <w:szCs w:val="16"/>
              </w:rPr>
            </w:pPr>
            <w:r w:rsidRPr="00650EBB">
              <w:rPr>
                <w:sz w:val="16"/>
                <w:szCs w:val="16"/>
              </w:rPr>
              <w:t>Дүниежүзілік зияткерлік меншік ұйымымен байланыс орнатылды, 29 маусымда «Кавказ, Орталық Азия және Шығыс Еуропа елдеріндегі зияткерлік меншікті коммерцияландырудың заманауи үрдістері мен проблемалары«тақырыбында онлайн-кездесу ұйымдастырылды. Еуразиялық патенттік ведомствомен байланыс орнатылды, онымен Қазақстандық «Ұлттық зияткерлік меншік институты« ынтымақтастық мәселелері талқыланды, ат-қоғамдастығы және «ИТП«ДКҚ Технологиялық даму орталықтарының өкілдері үшін оқыту ВЕБИНАРЛАРЫН өткізу мүмкіндіктері қаралды.</w:t>
            </w:r>
          </w:p>
          <w:p w:rsidR="00EB1070" w:rsidRPr="00650EBB" w:rsidRDefault="00EB1070" w:rsidP="00C94274">
            <w:pPr>
              <w:pStyle w:val="afa"/>
              <w:spacing w:before="0" w:beforeAutospacing="0" w:after="0" w:afterAutospacing="0"/>
              <w:jc w:val="both"/>
              <w:rPr>
                <w:sz w:val="16"/>
                <w:szCs w:val="16"/>
              </w:rPr>
            </w:pPr>
            <w:r w:rsidRPr="00650EBB">
              <w:rPr>
                <w:sz w:val="16"/>
                <w:szCs w:val="16"/>
              </w:rPr>
              <w:t xml:space="preserve">«ИТП« ДКҚ 2020 жылғы 24-26 қарашада онлайн режимінде өткен үш спиральдың 2020 (III-International Triple Helix Summit 2020) 3 – ші Халықаралық саммитіне қатысты. Цифрлық трансформация тақырыбы болған сессияда ковид-19 пандемиясынан туындаған дағдарыстан кейін мемлекет, бизнес және білім беру өзара әрекеттесу мәселелері талқыланды. Проблемаларды шешудің салдары мен </w:t>
            </w:r>
            <w:r w:rsidRPr="00650EBB">
              <w:rPr>
                <w:sz w:val="16"/>
                <w:szCs w:val="16"/>
              </w:rPr>
              <w:lastRenderedPageBreak/>
              <w:t>жолдары қандай.</w:t>
            </w:r>
          </w:p>
          <w:p w:rsidR="00EB1070" w:rsidRPr="00650EBB" w:rsidRDefault="00EB1070" w:rsidP="00C94274">
            <w:pPr>
              <w:pStyle w:val="afa"/>
              <w:spacing w:before="0" w:beforeAutospacing="0" w:after="0" w:afterAutospacing="0"/>
              <w:jc w:val="both"/>
              <w:rPr>
                <w:sz w:val="16"/>
                <w:szCs w:val="16"/>
              </w:rPr>
            </w:pPr>
            <w:r w:rsidRPr="00650EBB">
              <w:rPr>
                <w:sz w:val="16"/>
                <w:szCs w:val="16"/>
              </w:rPr>
              <w:t>«ИТП« ДКҚ 2020 жылғы 1-3 желтоқсан аралығында онлайн режимінде өткен Халықаралық ғылыми парктер мен инновациялық аймақтар қауымдастығының (IASP) 37-ші конференциясының Еуразиялық дивизионының Панельдік сессиясына қатысты. Іс-шарада дарынды және іскер кадрларды, халықаралық деңгейдегі жоғары білікті мамандарды тартудың өзектілігі, компанияларды әлемдік инновациялық ортаға тарту, инновациялар мен инновациялық кластерлер адам капиталын дамытуға қалай үлес қосатыны, инновациялық кластерлер мен ғылыми парктер білім беруді, ғылымды, жаңа технологияларды адамға бағытталған бір инновациялық кеңістікке қалай біріктіретіні мәселелері талқыланды, Сарапшылар Covid-19 пандемиясы жағдайында өз тәжірибелерімен, білімдерімен және қызықты заманауи трендтерімен бөліседі.</w:t>
            </w:r>
          </w:p>
          <w:p w:rsidR="00EB1070" w:rsidRPr="00650EBB" w:rsidRDefault="00EB1070" w:rsidP="00C94274">
            <w:pPr>
              <w:pStyle w:val="afa"/>
              <w:spacing w:before="0" w:beforeAutospacing="0" w:after="0" w:afterAutospacing="0"/>
              <w:jc w:val="both"/>
              <w:rPr>
                <w:sz w:val="16"/>
                <w:szCs w:val="16"/>
              </w:rPr>
            </w:pPr>
            <w:r w:rsidRPr="00650EBB">
              <w:rPr>
                <w:sz w:val="16"/>
                <w:szCs w:val="16"/>
              </w:rPr>
              <w:t>Әлеуетті серіктестерді іздеу және олармен келіссөздер жүргізу, Технопарк өкілдерінің, сондай-ақ IT-стартаптардың жақын және алыс шет елдердегі халықаралық технологиялық іс-шараларға қатысуы</w:t>
            </w:r>
          </w:p>
          <w:p w:rsidR="00EB1070" w:rsidRPr="00650EBB" w:rsidRDefault="00EB1070" w:rsidP="00C94274">
            <w:pPr>
              <w:pStyle w:val="afa"/>
              <w:spacing w:before="0" w:beforeAutospacing="0" w:after="0" w:afterAutospacing="0"/>
              <w:jc w:val="both"/>
              <w:rPr>
                <w:sz w:val="16"/>
                <w:szCs w:val="16"/>
              </w:rPr>
            </w:pPr>
            <w:r w:rsidRPr="00650EBB">
              <w:rPr>
                <w:sz w:val="16"/>
                <w:szCs w:val="16"/>
              </w:rPr>
              <w:t>1.21 - 22 мамыр-Startup Village онлайн-конференциясы (Мәскеу, Ресей). Қазақстаннан келген 135 қатысушының 10-ы Технопарк атынан қатысты.</w:t>
            </w:r>
          </w:p>
          <w:p w:rsidR="00EB1070" w:rsidRPr="00650EBB" w:rsidRDefault="00EB1070" w:rsidP="00C94274">
            <w:pPr>
              <w:pStyle w:val="afa"/>
              <w:spacing w:before="0" w:beforeAutospacing="0" w:after="0" w:afterAutospacing="0"/>
              <w:jc w:val="both"/>
              <w:rPr>
                <w:sz w:val="16"/>
                <w:szCs w:val="16"/>
              </w:rPr>
            </w:pPr>
            <w:r w:rsidRPr="00650EBB">
              <w:rPr>
                <w:sz w:val="16"/>
                <w:szCs w:val="16"/>
              </w:rPr>
              <w:t>2.1-3 маусымда Технопарк Emerge конференциясына қатысты (Минск, Беларусь), онда Қазақстанның түкпір-түкпірінен 78 қатысушының ішінде технопарк жобаларының 15 өкілі болды (Cerebra, KIDSecurity, SACCESS, Future Capital Technologies және т.б.). Технопарктің бас директоры «стартаптарға арналған мемлекеттік қолдау: нақты тарих«дөңгелек үстелінің спикері ретінде қатысты.</w:t>
            </w:r>
          </w:p>
          <w:p w:rsidR="00EB1070" w:rsidRPr="00650EBB" w:rsidRDefault="00EB1070" w:rsidP="00C94274">
            <w:pPr>
              <w:pStyle w:val="afa"/>
              <w:spacing w:before="0" w:beforeAutospacing="0" w:after="0" w:afterAutospacing="0"/>
              <w:jc w:val="both"/>
              <w:rPr>
                <w:sz w:val="16"/>
                <w:szCs w:val="16"/>
              </w:rPr>
            </w:pPr>
            <w:r w:rsidRPr="00650EBB">
              <w:rPr>
                <w:sz w:val="16"/>
                <w:szCs w:val="16"/>
              </w:rPr>
              <w:t xml:space="preserve">3.1 - 2 шілде-Технопарктің серіктесі, Zhongguancun ғылыми және технологиялық паркі ұйымдастырған «Dong Sheng Troph« стартаптар байқауының іріктеу кезеңі. Ынтымақтастық шеңберінде Технопарктің ұсынысы бойынша автоматты түрде 6 жоба қабылданды, олардың 2-і (kid Security және Connected </w:t>
            </w:r>
            <w:r w:rsidRPr="00650EBB">
              <w:rPr>
                <w:sz w:val="16"/>
                <w:szCs w:val="16"/>
              </w:rPr>
              <w:lastRenderedPageBreak/>
              <w:t>Home) нәтижесінде келесі кезеңге (½ финал) өтті.</w:t>
            </w:r>
          </w:p>
          <w:p w:rsidR="00EB1070" w:rsidRPr="00650EBB" w:rsidRDefault="00EB1070" w:rsidP="00C94274">
            <w:pPr>
              <w:pStyle w:val="afa"/>
              <w:spacing w:before="0" w:beforeAutospacing="0" w:after="0" w:afterAutospacing="0"/>
              <w:jc w:val="both"/>
              <w:rPr>
                <w:sz w:val="16"/>
                <w:szCs w:val="16"/>
              </w:rPr>
            </w:pPr>
            <w:r w:rsidRPr="00650EBB">
              <w:rPr>
                <w:sz w:val="16"/>
                <w:szCs w:val="16"/>
              </w:rPr>
              <w:t>4.29-30 қазанда Startup Touch онлайн конференциясы өтті (Грузия). Осы іс-шараға 3 стартап-жоба, атап айтқанда Retail Analytica, Clockster және KidSecurity қатысты.</w:t>
            </w:r>
          </w:p>
          <w:p w:rsidR="00EB1070" w:rsidRPr="00650EBB" w:rsidRDefault="00EB1070" w:rsidP="00C94274">
            <w:pPr>
              <w:pStyle w:val="afa"/>
              <w:spacing w:before="0" w:beforeAutospacing="0" w:after="0" w:afterAutospacing="0"/>
              <w:jc w:val="both"/>
              <w:rPr>
                <w:sz w:val="16"/>
                <w:szCs w:val="16"/>
              </w:rPr>
            </w:pPr>
            <w:r w:rsidRPr="00650EBB">
              <w:rPr>
                <w:sz w:val="16"/>
                <w:szCs w:val="16"/>
              </w:rPr>
              <w:t>5.30 қарашада EISA Virtual Summit басталды, ол а.ж. 7 желтоқсанға дейін созылды, EISA Virtual Summit — бұл медицина және денсаулық сақтау саласындағы технологиялық жетістіктерге бағытталған Ирандағы 5-ші жыл сайынғы саммит. Технопарк іс-шарада жаңа шетелдік жобаларды тарту мақсатында фасилитатор ретінде тіркелген.</w:t>
            </w:r>
          </w:p>
          <w:p w:rsidR="00EB1070" w:rsidRPr="00650EBB" w:rsidRDefault="00EB1070" w:rsidP="00C94274">
            <w:pPr>
              <w:pStyle w:val="afa"/>
              <w:spacing w:before="0" w:beforeAutospacing="0" w:after="0" w:afterAutospacing="0"/>
              <w:jc w:val="both"/>
              <w:rPr>
                <w:sz w:val="16"/>
                <w:szCs w:val="16"/>
              </w:rPr>
            </w:pPr>
            <w:r w:rsidRPr="00650EBB">
              <w:rPr>
                <w:sz w:val="16"/>
                <w:szCs w:val="16"/>
              </w:rPr>
              <w:t>6.2-4 желтоқсанда Web Summit (Португалия) ірі халықаралық технологиялық көрмесі өтті, оған жыл сайын 60 000-нан астам адам қатысады. Технопарктің жалпы виртуалды стендін және оның 5 жобасын ресімдеу бойынша жұмыс жүргізілді (Uniqa.ai, AERO, EGISTIC, Retail Analytica және TrandyGo).</w:t>
            </w:r>
          </w:p>
        </w:tc>
      </w:tr>
      <w:tr w:rsidR="00EB1070"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rPr>
            </w:pPr>
            <w:r w:rsidRPr="00650EBB">
              <w:rPr>
                <w:rFonts w:ascii="Times New Roman CYR" w:hAnsi="Times New Roman CYR"/>
                <w:b/>
                <w:sz w:val="16"/>
                <w:szCs w:val="16"/>
              </w:rPr>
              <w:lastRenderedPageBreak/>
              <w:t xml:space="preserve">3-міндет. </w:t>
            </w:r>
            <w:r w:rsidRPr="00650EBB">
              <w:rPr>
                <w:b/>
                <w:sz w:val="16"/>
                <w:szCs w:val="16"/>
              </w:rPr>
              <w:t>«</w:t>
            </w:r>
            <w:r w:rsidRPr="00650EBB">
              <w:rPr>
                <w:rFonts w:ascii="Times New Roman CYR" w:hAnsi="Times New Roman CYR"/>
                <w:b/>
                <w:sz w:val="16"/>
                <w:szCs w:val="16"/>
              </w:rPr>
              <w:t>Венчурлік</w:t>
            </w:r>
            <w:r w:rsidRPr="00650EBB">
              <w:rPr>
                <w:b/>
                <w:sz w:val="16"/>
                <w:szCs w:val="16"/>
              </w:rPr>
              <w:t xml:space="preserve">» </w:t>
            </w:r>
            <w:r w:rsidRPr="00650EBB">
              <w:rPr>
                <w:rFonts w:ascii="Times New Roman CYR" w:hAnsi="Times New Roman CYR"/>
                <w:b/>
                <w:sz w:val="16"/>
                <w:szCs w:val="16"/>
              </w:rPr>
              <w:t>қаржыландыруды тарту</w:t>
            </w:r>
          </w:p>
        </w:tc>
      </w:tr>
      <w:tr w:rsidR="00EB1070"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lang w:val="kk-KZ"/>
              </w:rPr>
            </w:pPr>
            <w:r w:rsidRPr="00650EBB">
              <w:rPr>
                <w:rFonts w:ascii="Times New Roman CYR" w:hAnsi="Times New Roman CYR"/>
                <w:b/>
                <w:sz w:val="16"/>
                <w:szCs w:val="16"/>
                <w:lang w:val="kk-KZ"/>
              </w:rPr>
              <w:t>Нәтиже көрсеткіштері</w:t>
            </w:r>
          </w:p>
        </w:tc>
      </w:tr>
      <w:tr w:rsidR="00EB1070" w:rsidRPr="001403C3"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24</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shd w:val="clear" w:color="auto" w:fill="FFFF00"/>
              </w:rPr>
            </w:pPr>
            <w:r w:rsidRPr="00650EBB">
              <w:rPr>
                <w:sz w:val="16"/>
                <w:szCs w:val="16"/>
              </w:rPr>
              <w:t>«</w:t>
            </w:r>
            <w:r w:rsidRPr="00650EBB">
              <w:rPr>
                <w:rFonts w:ascii="Times New Roman CYR" w:hAnsi="Times New Roman CYR"/>
                <w:sz w:val="16"/>
                <w:szCs w:val="16"/>
              </w:rPr>
              <w:t>Венчурлік капиталдың қолжетімділігі</w:t>
            </w:r>
            <w:r w:rsidRPr="00650EBB">
              <w:rPr>
                <w:sz w:val="16"/>
                <w:szCs w:val="16"/>
              </w:rPr>
              <w:t xml:space="preserve">» </w:t>
            </w:r>
            <w:r w:rsidRPr="00650EBB">
              <w:rPr>
                <w:rFonts w:ascii="Times New Roman CYR" w:hAnsi="Times New Roman CYR"/>
                <w:sz w:val="16"/>
                <w:szCs w:val="16"/>
              </w:rPr>
              <w:t>индикаторы бойынша ДЭФ ЖБИ рейтингін жақсару</w:t>
            </w:r>
          </w:p>
        </w:tc>
        <w:tc>
          <w:tcPr>
            <w:tcW w:w="446" w:type="dxa"/>
            <w:tcBorders>
              <w:top w:val="nil"/>
              <w:left w:val="nil"/>
              <w:bottom w:val="single" w:sz="4" w:space="0" w:color="auto"/>
              <w:right w:val="single" w:sz="4" w:space="0" w:color="auto"/>
            </w:tcBorders>
            <w:shd w:val="clear" w:color="auto" w:fill="auto"/>
          </w:tcPr>
          <w:p w:rsidR="00EB1070" w:rsidRPr="001403C3" w:rsidRDefault="00EB1070" w:rsidP="00C94274">
            <w:pPr>
              <w:spacing w:after="0" w:line="240" w:lineRule="auto"/>
              <w:ind w:left="-91" w:right="-138"/>
              <w:jc w:val="center"/>
              <w:rPr>
                <w:rFonts w:ascii="Times New Roman" w:hAnsi="Times New Roman"/>
                <w:sz w:val="16"/>
                <w:szCs w:val="16"/>
                <w:shd w:val="clear" w:color="auto" w:fill="FF0000"/>
              </w:rPr>
            </w:pPr>
            <w:r w:rsidRPr="001403C3">
              <w:rPr>
                <w:rFonts w:ascii="Times New Roman CYR" w:hAnsi="Times New Roman CYR"/>
                <w:sz w:val="16"/>
                <w:szCs w:val="16"/>
              </w:rPr>
              <w:t>рейтингтегі орны</w:t>
            </w:r>
          </w:p>
        </w:tc>
        <w:tc>
          <w:tcPr>
            <w:tcW w:w="1055" w:type="dxa"/>
            <w:tcBorders>
              <w:top w:val="nil"/>
              <w:left w:val="nil"/>
              <w:bottom w:val="single" w:sz="4" w:space="0" w:color="auto"/>
              <w:right w:val="single" w:sz="4" w:space="0" w:color="auto"/>
            </w:tcBorders>
            <w:shd w:val="clear" w:color="auto" w:fill="auto"/>
          </w:tcPr>
          <w:p w:rsidR="00EB1070" w:rsidRPr="001403C3" w:rsidRDefault="00EB1070" w:rsidP="00C94274">
            <w:pPr>
              <w:spacing w:after="0" w:line="240" w:lineRule="auto"/>
              <w:ind w:left="-91" w:right="-138"/>
              <w:jc w:val="center"/>
              <w:rPr>
                <w:rFonts w:ascii="Times New Roman" w:hAnsi="Times New Roman"/>
                <w:sz w:val="16"/>
                <w:szCs w:val="16"/>
                <w:shd w:val="clear" w:color="auto" w:fill="FF0000"/>
              </w:rPr>
            </w:pPr>
            <w:r w:rsidRPr="001403C3">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1403C3" w:rsidRDefault="00EB1070" w:rsidP="00C94274">
            <w:pPr>
              <w:spacing w:after="0" w:line="240" w:lineRule="auto"/>
              <w:ind w:left="-91" w:right="-138"/>
              <w:jc w:val="center"/>
              <w:rPr>
                <w:rFonts w:ascii="Times New Roman" w:hAnsi="Times New Roman"/>
                <w:sz w:val="16"/>
                <w:szCs w:val="16"/>
                <w:shd w:val="clear" w:color="auto" w:fill="FF0000"/>
              </w:rPr>
            </w:pPr>
            <w:r w:rsidRPr="001403C3">
              <w:rPr>
                <w:rFonts w:ascii="Times New Roman CYR" w:hAnsi="Times New Roman CYR"/>
                <w:sz w:val="16"/>
                <w:szCs w:val="16"/>
              </w:rPr>
              <w:t>ЦДИАӨМ</w:t>
            </w:r>
          </w:p>
        </w:tc>
        <w:tc>
          <w:tcPr>
            <w:tcW w:w="663"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91" w:right="-138"/>
              <w:jc w:val="center"/>
              <w:rPr>
                <w:rFonts w:ascii="Times New Roman" w:hAnsi="Times New Roman"/>
                <w:sz w:val="16"/>
                <w:szCs w:val="16"/>
                <w:shd w:val="clear" w:color="auto" w:fill="FF0000"/>
              </w:rPr>
            </w:pPr>
            <w:r w:rsidRPr="004B6861">
              <w:rPr>
                <w:rFonts w:ascii="Times New Roman" w:hAnsi="Times New Roman"/>
                <w:sz w:val="16"/>
                <w:szCs w:val="16"/>
                <w:shd w:val="clear" w:color="auto" w:fill="FF0000"/>
              </w:rPr>
              <w:t>100</w:t>
            </w:r>
          </w:p>
        </w:tc>
        <w:tc>
          <w:tcPr>
            <w:tcW w:w="648" w:type="dxa"/>
            <w:gridSpan w:val="2"/>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91" w:right="-138"/>
              <w:jc w:val="center"/>
              <w:rPr>
                <w:rFonts w:ascii="Times New Roman" w:hAnsi="Times New Roman"/>
                <w:sz w:val="16"/>
                <w:szCs w:val="16"/>
                <w:shd w:val="clear" w:color="auto" w:fill="FF0000"/>
              </w:rPr>
            </w:pPr>
            <w:r w:rsidRPr="004B6861">
              <w:rPr>
                <w:rFonts w:ascii="Times New Roman" w:hAnsi="Times New Roman"/>
                <w:sz w:val="16"/>
                <w:szCs w:val="16"/>
                <w:shd w:val="clear" w:color="auto" w:fill="FF0000"/>
              </w:rPr>
              <w:t>100</w:t>
            </w:r>
          </w:p>
        </w:tc>
        <w:tc>
          <w:tcPr>
            <w:tcW w:w="576"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91" w:right="-138"/>
              <w:jc w:val="center"/>
              <w:rPr>
                <w:rFonts w:ascii="Times New Roman" w:hAnsi="Times New Roman"/>
                <w:sz w:val="16"/>
                <w:szCs w:val="16"/>
                <w:shd w:val="clear" w:color="auto" w:fill="FF0000"/>
              </w:rPr>
            </w:pPr>
            <w:r w:rsidRPr="004B6861">
              <w:rPr>
                <w:rFonts w:ascii="Times New Roman" w:hAnsi="Times New Roman"/>
                <w:sz w:val="16"/>
                <w:szCs w:val="16"/>
                <w:shd w:val="clear" w:color="auto" w:fill="FF0000"/>
              </w:rPr>
              <w:t>90</w:t>
            </w:r>
          </w:p>
        </w:tc>
        <w:tc>
          <w:tcPr>
            <w:tcW w:w="667"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91" w:right="-138"/>
              <w:jc w:val="center"/>
              <w:rPr>
                <w:rFonts w:ascii="Times New Roman" w:hAnsi="Times New Roman"/>
                <w:sz w:val="16"/>
                <w:szCs w:val="16"/>
                <w:shd w:val="clear" w:color="auto" w:fill="FF0000"/>
              </w:rPr>
            </w:pPr>
            <w:r w:rsidRPr="004B6861">
              <w:rPr>
                <w:rFonts w:ascii="Times New Roman" w:hAnsi="Times New Roman"/>
                <w:sz w:val="16"/>
                <w:szCs w:val="16"/>
                <w:shd w:val="clear" w:color="auto" w:fill="FF0000"/>
              </w:rPr>
              <w:t>95</w:t>
            </w:r>
          </w:p>
        </w:tc>
        <w:tc>
          <w:tcPr>
            <w:tcW w:w="557"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91" w:right="-138"/>
              <w:jc w:val="center"/>
              <w:rPr>
                <w:rFonts w:ascii="Times New Roman" w:hAnsi="Times New Roman"/>
                <w:sz w:val="16"/>
                <w:szCs w:val="16"/>
                <w:shd w:val="clear" w:color="auto" w:fill="FF0000"/>
              </w:rPr>
            </w:pPr>
            <w:r w:rsidRPr="004B6861">
              <w:rPr>
                <w:rFonts w:ascii="Times New Roman" w:hAnsi="Times New Roman"/>
                <w:sz w:val="16"/>
                <w:szCs w:val="16"/>
                <w:shd w:val="clear" w:color="auto" w:fill="FF0000"/>
              </w:rPr>
              <w:t>95</w:t>
            </w:r>
          </w:p>
        </w:tc>
        <w:tc>
          <w:tcPr>
            <w:tcW w:w="812"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200" w:right="-221"/>
              <w:jc w:val="center"/>
              <w:rPr>
                <w:rFonts w:ascii="Times New Roman" w:hAnsi="Times New Roman"/>
                <w:sz w:val="16"/>
                <w:szCs w:val="16"/>
                <w:shd w:val="clear" w:color="auto" w:fill="FF0000"/>
              </w:rPr>
            </w:pPr>
            <w:r w:rsidRPr="004B6861">
              <w:rPr>
                <w:rFonts w:ascii="Times New Roman" w:hAnsi="Times New Roman"/>
                <w:sz w:val="16"/>
                <w:szCs w:val="16"/>
                <w:shd w:val="clear" w:color="auto" w:fill="FF0000"/>
              </w:rPr>
              <w:t>89</w:t>
            </w:r>
          </w:p>
        </w:tc>
        <w:tc>
          <w:tcPr>
            <w:tcW w:w="567"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200" w:right="-221"/>
              <w:jc w:val="center"/>
              <w:rPr>
                <w:rFonts w:ascii="Times New Roman" w:hAnsi="Times New Roman"/>
                <w:sz w:val="16"/>
                <w:szCs w:val="16"/>
                <w:shd w:val="clear" w:color="auto" w:fill="FF0000"/>
              </w:rPr>
            </w:pPr>
            <w:r w:rsidRPr="004B6861">
              <w:rPr>
                <w:rFonts w:ascii="Times New Roman" w:hAnsi="Times New Roman"/>
                <w:sz w:val="16"/>
                <w:szCs w:val="16"/>
                <w:shd w:val="clear" w:color="auto" w:fill="FF0000"/>
              </w:rPr>
              <w:t>90</w:t>
            </w:r>
          </w:p>
        </w:tc>
        <w:tc>
          <w:tcPr>
            <w:tcW w:w="567"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200" w:right="-221"/>
              <w:jc w:val="center"/>
              <w:rPr>
                <w:rFonts w:ascii="Times New Roman" w:hAnsi="Times New Roman"/>
                <w:sz w:val="16"/>
                <w:szCs w:val="16"/>
                <w:shd w:val="clear" w:color="auto" w:fill="FF0000"/>
              </w:rPr>
            </w:pPr>
            <w:r w:rsidRPr="004B6861">
              <w:rPr>
                <w:rFonts w:ascii="Times New Roman" w:hAnsi="Times New Roman"/>
                <w:sz w:val="16"/>
                <w:szCs w:val="16"/>
                <w:shd w:val="clear" w:color="auto" w:fill="FF0000"/>
              </w:rPr>
              <w:t>90</w:t>
            </w:r>
          </w:p>
        </w:tc>
        <w:tc>
          <w:tcPr>
            <w:tcW w:w="567"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200" w:right="-221"/>
              <w:jc w:val="center"/>
              <w:rPr>
                <w:rFonts w:ascii="Times New Roman" w:hAnsi="Times New Roman"/>
                <w:sz w:val="16"/>
                <w:szCs w:val="16"/>
                <w:shd w:val="clear" w:color="auto" w:fill="FF0000"/>
              </w:rPr>
            </w:pPr>
          </w:p>
        </w:tc>
        <w:tc>
          <w:tcPr>
            <w:tcW w:w="827"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200" w:right="-221"/>
              <w:jc w:val="center"/>
              <w:rPr>
                <w:rFonts w:ascii="Times New Roman" w:hAnsi="Times New Roman"/>
                <w:sz w:val="16"/>
                <w:szCs w:val="16"/>
              </w:rPr>
            </w:pPr>
            <w:r w:rsidRPr="004B6861">
              <w:rPr>
                <w:rFonts w:ascii="Times New Roman" w:hAnsi="Times New Roman"/>
                <w:sz w:val="16"/>
                <w:szCs w:val="16"/>
              </w:rPr>
              <w:t>-</w:t>
            </w:r>
          </w:p>
        </w:tc>
        <w:tc>
          <w:tcPr>
            <w:tcW w:w="725" w:type="dxa"/>
            <w:tcBorders>
              <w:top w:val="nil"/>
              <w:left w:val="nil"/>
              <w:bottom w:val="single" w:sz="4" w:space="0" w:color="auto"/>
              <w:right w:val="single" w:sz="4" w:space="0" w:color="auto"/>
            </w:tcBorders>
            <w:shd w:val="clear" w:color="auto" w:fill="auto"/>
          </w:tcPr>
          <w:p w:rsidR="00EB1070" w:rsidRPr="004B6861" w:rsidRDefault="00EB1070" w:rsidP="00C94274">
            <w:pPr>
              <w:spacing w:after="0" w:line="240" w:lineRule="auto"/>
              <w:ind w:left="-200" w:right="-221"/>
              <w:jc w:val="center"/>
              <w:rPr>
                <w:rFonts w:ascii="Times New Roman" w:hAnsi="Times New Roman"/>
                <w:sz w:val="16"/>
                <w:szCs w:val="16"/>
              </w:rPr>
            </w:pPr>
            <w:r w:rsidRPr="004B6861">
              <w:rPr>
                <w:rFonts w:ascii="Times New Roman" w:hAnsi="Times New Roman"/>
                <w:sz w:val="16"/>
                <w:szCs w:val="16"/>
              </w:rPr>
              <w:t>-</w:t>
            </w:r>
          </w:p>
        </w:tc>
        <w:tc>
          <w:tcPr>
            <w:tcW w:w="3093" w:type="dxa"/>
            <w:tcBorders>
              <w:top w:val="nil"/>
              <w:left w:val="nil"/>
              <w:bottom w:val="single" w:sz="4" w:space="0" w:color="auto"/>
              <w:right w:val="single" w:sz="4" w:space="0" w:color="auto"/>
            </w:tcBorders>
            <w:shd w:val="clear" w:color="auto" w:fill="auto"/>
          </w:tcPr>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Көрсеткішке ішінара қол жеткізілді.</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ДЭФ ЖБИ рейтингі бойынша 2018 жылы Қазақстан «Венчурлік капиталдың қолжетімділігі«қосалқы индексі бойынша 90-шы орынға ие болды.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Көрсеткішке ішінара қол жеткізілді.</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ДЭФ ЖБИ рейтингі бойынша 2019 жылы Қазақстан «Венчурлік капиталдың қолжетімділігі«қосалқы индексі бойынша 89-орынға ие болды.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Көрсеткішке ішінара қол жеткізілді.</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2020 жылы COVID-19 пандемиясына байланысты ДЭФ ЖБИ рейтингі тоқтатылды.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1. Қазақстанда венчурлік қаржыландыруды ынталандыру мақсатында 2018 жылғы 4 шілдедегі № 174-VI ҚР Заңымен 2018 жылғы 21 шілдеден бастап қолданысқа енгізілген Қазақстан Республикасының кейбір заңнамалық актілеріне венчурлік қаржыландыру мәселелері бойынша өзгерістер мен толықтырулар енгізілді (бұдан әрі – заң).</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 xml:space="preserve">Заңды іс жүзінде іске асыру бөлігінде екі жыл өткен соң «QazTechVentures« ақ екі </w:t>
            </w:r>
            <w:r w:rsidRPr="004B6861">
              <w:rPr>
                <w:rFonts w:ascii="Times New Roman" w:hAnsi="Times New Roman"/>
                <w:sz w:val="16"/>
                <w:szCs w:val="16"/>
                <w:shd w:val="clear" w:color="auto" w:fill="FF0000"/>
              </w:rPr>
              <w:lastRenderedPageBreak/>
              <w:t>венчурлық қорды бірлесіп қаржыландырды: сингапурлық Quest Ventures Asia Fund II L. P. (Қордың жалпы капиталдандырылуы 50 млн.долларды құрайды) және американдық V-ші Жаһандық венчурлық қоры 500 Startups (Қордың жалпы капиталдандырылуы 150 млн. долларды құрайды) 10 млн. әр қорға.</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Көрсетілген венчурлік қорлардың инвестициялық кезеңі 5 жылды құрайды (2020 жылдан бастап) және қазіргі уақытта Қазақстанның стартаптарына 1 млн.150 мың АҚШ доллары инвестицияланды. (Жалпы салынған соманың 5,75%). Инвестициялық кезеңнің келесі 4 жылы ішінде бірлесіп құрылған қорлар Қазақстанның перспективалы стартап-жобаларын қарайды және қаржыландырады.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Бұл ретте quest Ventures Asia Fund II L. P. келісім шарттарына сәйкес 10 млн. қазақстандық тарап салған қаражаттарды Қор Қазақстандық стартаптарға 7 млн. Қазіргі уақытта аталған қордың өкілдігі АХҚО юрисдикциясында тіркелген және «Астана Хаб«IT-стартаптардың халықаралық технологиялық паркінде орналасқан. Сондай-ақ, Kazakhstan Digital Acceleration акселерациялық бағдарламасы іске қосылды.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5-ші Жаһандық венчурлық қорға қатысты 500 Startups, келісімнің шарттарына сәйкес 10 млн. Қазақстан тарапы салған Қор Қазақстандық стартаптарға кемінде 2 млн. Бұдан басқа, Қор 2-3 жыл ішінде (жалғасып жатқан коронавирус пандемиясына байланысты) Қазақстанның экожүйесіне бағалау жүргізеді. 500 Startups экожүйесін бағалау нәтижелері бойынша Қазақстан мен Орталық Азия үшін ҚР аумағындағы қаржы құрылымдарын міндетті түрде тіркей отырып, тақырыптық венчурлық қор құру мүмкіндігі қаралатын болады.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Сонымен қатар, шетелдік венчурлық қорларға кіру ақша ағындарын әртараптандырумен қатар, шетелдік серіктестермен байланыс орнату, құзыреттер алу және шетелдік нарықтарға қол жеткізу мақсатын көздейді.</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 xml:space="preserve">Сондай-ақ, заңмен жобалардың сыни массасын ұлғайту мақсатында «Астана </w:t>
            </w:r>
            <w:r w:rsidRPr="004B6861">
              <w:rPr>
                <w:rFonts w:ascii="Times New Roman" w:hAnsi="Times New Roman"/>
                <w:sz w:val="16"/>
                <w:szCs w:val="16"/>
                <w:shd w:val="clear" w:color="auto" w:fill="FF0000"/>
              </w:rPr>
              <w:lastRenderedPageBreak/>
              <w:t>Хаб« халықаралық технологиялық паркі құрылды (13-1-Б.). (Бұдан әрі-Астана Хаб), оның экожүйесі шеңберінде қазақстандық стартаптарға 2018 жылдан бастап шамамен 20 млрд.теңге инвестиция тартылды. Бұл ретте, Астана хабтың қызметі шеңберінде стартаптар үшін ғана емес, сондай-ақ Астана хабта тіркелген стартаптарға инвестицияларды жүзеге асырған венчурлік инвесторлар үшін де салықтық ынталандырулар көзделген.</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Осылайша, салық заңнамасында Астана хаб стартаптарын одан әрі қаржыландыруға арналған венчурлік қорлардың мүлкіне Астана хабтың стартаптары инвесторларға төлейтін дивидендтер, инвесторлардың Астана хабтың стартаптары шығарған акцияларды өткізу кезінде құн өсімінен түсетін кірістерге салық салынбайды не төмендетілген мөлшерлеме бойынша салық салынады. Сондай-ақ Астана Хаб стартаптарының акцияларын немесе қатысу үлестерін өткізуден туындаған залалдар Астана хабтың басқа стартаптарының акцияларын немесе қатысу үлестерін өткізу кезінде құн өсімінен түсетін кірістер есебінен өтелуі мүмкін.</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Бұдан басқа, заңда инновациялық қызметтің нарықтық перспективаларының белгісіздігімен сипатталатын жоғары кәсіпкерлік тәуекелді және салынған қаржылық және өзге де ресурстардың ысырабын ескере отырып, ұзақ мерзімді перспективада «портфельдік« қағидат бойынша мемлекеттік аудит және қаржылық бақылау кезінде венчурлік қор инвестицияларының табыстылығын бағалауды жүзеге асыруды көздейтін «қателікке құқық« (Бюджет кодексінің 105-1-бабының 3-тармағы) бекітілгенін атап өту қажет.</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 xml:space="preserve">Жалпы, «QazTechVentures« АҚ мен Астана хабтың басталған қызметін ескере отырып, сондай-ақ Қазақстанда венчурлық инвестицияларды бірқатар инвестициялық құрылымдар жүзеге асырады (QazAngels, iKapitalist, BeInTech Ventures, BTS Digital Ventures, MOST Investment, ABC – I2BF Seed fund, Seedstars, Centras, GVA Alatau Fund, </w:t>
            </w:r>
            <w:r w:rsidRPr="004B6861">
              <w:rPr>
                <w:rFonts w:ascii="Times New Roman" w:hAnsi="Times New Roman"/>
                <w:sz w:val="16"/>
                <w:szCs w:val="16"/>
                <w:shd w:val="clear" w:color="auto" w:fill="FF0000"/>
              </w:rPr>
              <w:lastRenderedPageBreak/>
              <w:t>Quest Ventures, 500 Startups, Jusan-2021 жылдан бастап жоспарлап отыр 2018 жылы ғана қабылданған венчурлік қаржыландыруды дамыту мәселелері жөніндегі Заңның практикалық іске асырылуы бар деп ойлаймыз.</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2018 жылғы заңнамалық бастамалар, сөзсіз, венчурлық капитал нарығын дамыту үшін маңызды және қажет, бірақ венчурлік инвесторлар үшін негізгі фактор заңнаманың түсініктілігі және олардың мүдделерін қорғауға деген сенім болып табылады. Демек, шетелдік Венчурлік капиталды тарту және тұтастай алғанда Қазақстанда Венчурлік капиталды дамыту үшін юрисдикциясы ағылшын құқығындағы венчурлік инвестицияларды құруға, басқаруға, тартуға және қорғауға мүмкіндік беретін «Астана« халықаралық қаржы орталығының (бұдан әрі – АХҚО) алаңын пайдалану орынды болады.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Мысалы, QazAngels періштелер клубы, iKapitalist краудфандингтік платформасы, Quest Ventures Asia Fund II L. P. Сингапур венчурлік қорының өкілдік кеңсесі, сондай-ақ Kazakhstan Digital Accelerator байқауының жеңімпаздары АХҚО-да тіркеліп, айырбасталатын қарыздар арқылы қаржыландырылды.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Жалпы, АХҚО ережелері мен ережелері инвесторлар үшін болжамды және ыңғайлы; АХҚО – да жүйелі түрде жетілдірілетін түрлі салықтық преференциялар табысты қолданылады; дауларды шешу үшін тәуелсіз институттар-АХҚО соты және халықаралық төрелік орталық бар; оңайлатылған валюталық режим қолданылады.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Осылайша, қазіргі кезеңде ҚР заңнамасын өзгерту мерзімінен бұрын деп ойлаймыз. Қолданыстағы заңнама және АХҚО юрисдикциясы шеңберінде венчурлік мәмілелер мен инвестициялық қызмет үшін белгілі бір инфрақұрылым құрылды. Ұлттық заңнаманы венчурлік қаржыландыруды реттеу мәселелерімен толықтыруларды АХҚО юрисдикциясының және қабылданған заңнамалық бастамалардың тиімділігін сынақтан өткізу және айқындау үшін жеткілікті уақыт өткеннен кейін қарау орынды деп санаймыз.</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lastRenderedPageBreak/>
              <w:t>Бұл ретте, венчурлік қаржыландыру тәуекелдермен үздіксіз байланысты екенін ескере отырып, көптеген жобалар арасында инвесторлардың капитал салымдарын әртараптандыру немесе бөлу тәуекелдерді төмендетудің неғұрлым тиімді әдісі болып табылады. Яғни, ҚР-дағы венчурлік инвестициялар үшін тәуекелдерді барынша азайту үшін жобалардың сыни массасын дамыту қажет.</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Осыған байланысты, мемлекеттің күш-жігерін жобалардың сыни массасын дамытуға, венчурлік инвестицияларды танымал етуге және құзыреттерді арттыруға, жобаларды егіс сатыларында мемлекеттік қолдауға, ҚР-ға қосымша шетелдік венчурлік инвестицияларды тартуға шоғырландыруды ұсынамыз.</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Сонымен қатар, Қазақстандағы жобалардың негізгі бөлігі дамудың ерте сатыларында (тұжырымдамалық идеялар мен гипотезалар, прототиптер және пысықталмаған бизнес модельдер деңгейінде), іс жүзінде бірліктер венчурлік қорлар үшін тартымды «стартап« сатысына жетеді.</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Бұл ретте ҚР-дағы «егіс« сатысындағы жобалар қаржыландыру қиындықтарына тап болады, өйткені қазіргі уақытта жобалардың осы сатысын негізінен ондаған отандық «бизнес-періштелер«ғана жабады. Бүгінгі таңда Қазақстанда «QazAngels«бизнес-періштелер қауымдастығы құрылды. Алайда, ҚР нарығындағы періштелік Инвестициялар жобалардың сыни массасының «егіс« сатысынан «стартап«сатысына өтуін қамтамасыз ету үшін жеткіліксіз.</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Халықаралық практикада «егіс« сатыларында қаржыландыруды мемлекеттік институттар «егіс« гранттарын бөлу, бизнес-періштелердің қызметі үшін жағдайларды қамтамасыз ету, ерте қаржыландырудың венчурлік қорларын құруды ынталандыру жолымен өзіне алады.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Қазақстан Республикасының стартаптарын қаржыландыру үшін қосымша Венчурлік капиталды тартуға қатысты.</w:t>
            </w:r>
          </w:p>
          <w:p w:rsidR="00EB1070" w:rsidRPr="004B6861" w:rsidRDefault="00EB1070" w:rsidP="00C94274">
            <w:pPr>
              <w:pBdr>
                <w:bottom w:val="single" w:sz="6" w:space="31" w:color="FFFFFF"/>
              </w:pBdr>
              <w:spacing w:after="0" w:line="240" w:lineRule="auto"/>
              <w:jc w:val="both"/>
              <w:rPr>
                <w:rFonts w:ascii="Times New Roman" w:hAnsi="Times New Roman"/>
                <w:sz w:val="16"/>
                <w:szCs w:val="16"/>
                <w:shd w:val="clear" w:color="auto" w:fill="FF0000"/>
              </w:rPr>
            </w:pPr>
            <w:r w:rsidRPr="004B6861">
              <w:rPr>
                <w:rFonts w:ascii="Times New Roman" w:hAnsi="Times New Roman"/>
                <w:sz w:val="16"/>
                <w:szCs w:val="16"/>
                <w:shd w:val="clear" w:color="auto" w:fill="FF0000"/>
              </w:rPr>
              <w:t xml:space="preserve">2. «Өнімді инновацияларды ынталандыру«жобасы шеңберінде </w:t>
            </w:r>
            <w:r w:rsidRPr="004B6861">
              <w:rPr>
                <w:rFonts w:ascii="Times New Roman" w:hAnsi="Times New Roman"/>
                <w:sz w:val="16"/>
                <w:szCs w:val="16"/>
                <w:shd w:val="clear" w:color="auto" w:fill="FF0000"/>
              </w:rPr>
              <w:lastRenderedPageBreak/>
              <w:t>Дүниежүзілік Банктің 10 млн. қазақстандық инвесторлармен бірлесіп, жалпы капиталдандырылуы шамамен 20 млн. Бұл ретте венчурлік қорды тіркеу АХҚО-да жүзеге асырылады деп болжануда. 2021 жылы венчурлік қорды құрылымдау бойынша жұмыстар жүргізу, басқарушы компания мен жеке инвесторларды тарту жоспарланып отыр.</w:t>
            </w:r>
          </w:p>
        </w:tc>
      </w:tr>
      <w:tr w:rsidR="00EB1070"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lang w:val="kk-KZ" w:eastAsia="ru-RU"/>
              </w:rPr>
            </w:pPr>
            <w:r w:rsidRPr="00650EBB">
              <w:rPr>
                <w:rFonts w:ascii="Times New Roman CYR" w:hAnsi="Times New Roman CYR"/>
                <w:b/>
                <w:sz w:val="16"/>
                <w:szCs w:val="16"/>
              </w:rPr>
              <w:lastRenderedPageBreak/>
              <w:t>Іс-шаралар</w:t>
            </w:r>
            <w:r w:rsidRPr="00650EBB">
              <w:rPr>
                <w:rFonts w:ascii="Times New Roman" w:hAnsi="Times New Roman"/>
                <w:b/>
                <w:sz w:val="16"/>
                <w:szCs w:val="16"/>
              </w:rPr>
              <w:t>:</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114</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Инновациялық жобаларды тәуекелді қаржыландыру үшін заңнамалық базаны қалыптастыру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ҰЭМ, Қаржымині, </w:t>
            </w:r>
            <w:r w:rsidRPr="00650EBB">
              <w:rPr>
                <w:sz w:val="16"/>
                <w:szCs w:val="16"/>
              </w:rPr>
              <w:t xml:space="preserve">«QazTechVentures» </w:t>
            </w:r>
            <w:r w:rsidRPr="00650EBB">
              <w:rPr>
                <w:rFonts w:ascii="Times New Roman CYR" w:hAnsi="Times New Roman CYR"/>
                <w:sz w:val="16"/>
                <w:szCs w:val="16"/>
              </w:rPr>
              <w:t>АҚ (келісу бойынша)</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Орындалды.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2018 жылғы 4 шілдеде «Қазақстан Республикасының кейбір заңнамалық актілеріне тәуекелді (венчурлік) қаржыландыру мәселелері бойынша өзгерістер мен толықтырулар енгізу туралы«ҚР Заңы қабылданды.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Қазақстан Республикасының 2018 жылғы 26 желтоқсандағы № 203-VІ ҚРЗ «Қазақстан Республикасының кейбір заңнамалық актілеріне халықты жұмыспен қамту мәселелері бойынша өзгерістер мен толықтырулар енгізу туралы« Заңының шеңберінде 2019 жылы Салық кодексіне жеңілдікті салық режимін көздейтін заңнамалық түзетулер – стартаптар, оның ішінде шетелдік стартаптар төрт негізгі салықты төлеуден босатылады (ЖТС, КТС, ҚҚС, соц. бұл қаражатты жобаларды дамытуға қайта инвестициялау үшін.</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Бүгінгі күні венчурлік қызмет мәселелерін реттейтін негізгі нормативтік құқықтық акт «инвестициялық және венчурлік қорлар туралы«Қазақстан Республикасының Заңы болып табылады.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Осы Заңның негізгі мақсаты бұрын Қазақстан Республикасының заңнамасымен реттелмеген венчурлік (тәуекелдік) қаржыландыру институтын енгізу арқылы елде қолайлы инвестициялық ахуал жасау, инвестициялық қызметті дамыту және инновацияларды ынталандыру болып табылады.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Венчурлік қорларды қоса қаржыландыру Кәсіпкерлік кодексте көзделген (258-бап).</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Бүгінгі таңда венчурлік қорларды бірлесіп қаржыландыруды 2019 жылы «Бәйтерек« Холдингінің құрылымында </w:t>
            </w:r>
            <w:r w:rsidRPr="00650EBB">
              <w:rPr>
                <w:rFonts w:ascii="Times New Roman" w:hAnsi="Times New Roman"/>
                <w:sz w:val="16"/>
                <w:szCs w:val="16"/>
              </w:rPr>
              <w:lastRenderedPageBreak/>
              <w:t>құрылған «Qaztech Ventures«АҚ (бұдан әрі – QTV) жүзеге асырады.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500 Startups V венчурлық қорының жалпы капиталы, шектеулі серіктес 150 миллион АҚШ долларын құрайды. QTV бұл қорға 10 миллион АҚШ долларымен кірді. Аталған 10 млн АҚШ долларынан кем дегенде 2 млн АҚШ долларын қазақстандық стартап жобаларға инвестициялау жоспарлануда.</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Қордың салалық мандаты-интернет пен ақпараттық технологияларды және/немесе технологиялармен байланысты басқа салаларды қоса алғанда, IT-ге Инвестициялар.</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QTV 500 Startups аймақтық қорларының Ғаламдық желісінен, төрт жаһандық Қорға алдыңғы инвестициялардан және Компанияның Силикон алқабында тұрақты негізде жүргізетін жеке акселерациялық бағдарламасынан максималды пайда алуға бағытталған. Келесі 2-3 жыл ішінде 500 Startups Қазақстанның экожүйесін бағалау рәсімдерін өткізуді жоспарлап отыр.</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500 Startups AWSM Bank стартапына 150 мың АҚШ долларын инвестициялады – АҚШ нарығында іске асырылып жатқан жобаны қазақстандық Әлібек Жүнісбаев негіздеді. Жасөспірімдерге банктік қызметтердің толық спектрін ұсыну арқылы қаржылық сауаттылықты арттыруды ұсынатын Стартап. 500 Startups-пен бірге «Demo Day« онлайн өткізілді, онда қазақстандық стартаптар 500 Startups V Жаһандық Қорының инвестициялық комиссиясына өз жобаларын ұсынды.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QTV-нің сингапурлық «Quest Ventures Asia Fund II« (QVAF II) венчурлік қорымен қол қойылған келісімге сәйкес Қордың жалпы мөлшері 50 млн АҚШ долларын құрайтын болады. 10 миллион АҚШ доллары тұратын QTV бұл қорға зәкірлі инвестор ретінде кірді. Осы 10 млн АҚШ долларынан қор акселерациялық бағдарлама шеңберінде Қазақстан мен Орталық Азияға 2 млн АҚШ долларын және Қордың жалпы көлемінің 10% - ын (5 млн АҚШ долларынан аспайтын) Қазақстан мен Орталық Азияға инвестициялайды. Келісім шарттарына сәйкес, бірлесіп құрылған қор алдағы үш жылда </w:t>
            </w:r>
            <w:r w:rsidRPr="00650EBB">
              <w:rPr>
                <w:rFonts w:ascii="Times New Roman" w:hAnsi="Times New Roman"/>
                <w:sz w:val="16"/>
                <w:szCs w:val="16"/>
              </w:rPr>
              <w:lastRenderedPageBreak/>
              <w:t>Қазақстан мен Орталық Азияның перспективалы стартап-жобаларын қарайды және қаржыландырады.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Сондай-ақ, осы Келісім аясында ағымдағы жылдың тамыз айынан қараша айына дейін Нұр-Сұлтандағы өкілдікпен «Kazakhstan Digital Accelerator« (KDA) атты стартап-жобалардың акселерациялық бағдарламасы өткізілді.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Бірнеше ай бойы KDA-ның бірінші легіне қатысушылар консультациялар мен сараптама ала отырып, көп жылдық тәжірибесі бар үздік халықаралық менторлар мен кәсіпқойлардан білім алды. Финалистермен коуч-трекерлер, менторлар және түрлі салалық сарапшылар айналысты, оның үстіне бағдарлама шеңберінде финалист-жобалардың әрқайсысы Стартапты одан әрі дамытуға 50 мың АҚШ доллары мөлшерінде Инвестициялар алды. Қазіргі уақытта акселерациялық бағдарламаның бірінші легі аяқталып, бағдарламаның екінші легіне стартап-жобаларды іріктеу басталды.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«QazTech Ventures« АҚ ақпараты бойынша, «Астана« халықаралық қаржы орталығының алаңында шетелдік венчурлік қормен қазақстандық жобаларды инвестициялаудың табысты тәжірибесін АХҚО-ны ағылшын құқығы негізінде венчурлік мәмілелерді жүзеге асыру үшін, венчурлік қызмет бойынша одан әрі жұмыс істеу үшін одан әрі пайдалану ұсынылады деп санайды.</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115</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Венчурлік қорлар қызметінің статистикалық есебін жетілдіру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ҰБ (келісу бойынша), ҰЭМ, Қаржымині, </w:t>
            </w:r>
            <w:r w:rsidRPr="00650EBB">
              <w:rPr>
                <w:sz w:val="16"/>
                <w:szCs w:val="16"/>
              </w:rPr>
              <w:t xml:space="preserve">«QazTech Ventures» </w:t>
            </w:r>
            <w:r w:rsidRPr="00650EBB">
              <w:rPr>
                <w:rFonts w:ascii="Times New Roman CYR" w:hAnsi="Times New Roman CYR"/>
                <w:sz w:val="16"/>
                <w:szCs w:val="16"/>
              </w:rPr>
              <w:t>АҚ (келісу бойынша)</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Ішінара орындалды. Іске асыру мерзімі 2021 жылғы желтоқсан</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«Қазақстан Республикасының кейбір заңнамалық актілеріне тәуекелдік (венчурлік) қаржыландыру мәселелері бойынша өзгерістер мен толықтырулар енгізу туралы«2018 жылғы 4 шілдедегі ҚР Заңы қабылданды.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2019 жылы мүдделі МО-мен бірлесіп венчурлік қаржыландыру жөніндегі заңнамаға өзгерістер жобасын дайындау бойынша жұмыс жүргізілді. Атап айтқанда,</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1. Заң не тиісті заңға тәуелді акт шеңберінде венчурлік басқарушыға қойылатын талаптар мен өлшемшарттарды белгілеу;</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2. Уәкілетті органда (ҚРҰБ және/немесе өзге де уәкілетті мемлекеттік орган) </w:t>
            </w:r>
            <w:r w:rsidRPr="00650EBB">
              <w:rPr>
                <w:rFonts w:ascii="Times New Roman" w:hAnsi="Times New Roman"/>
                <w:sz w:val="16"/>
                <w:szCs w:val="16"/>
              </w:rPr>
              <w:lastRenderedPageBreak/>
              <w:t>венчурлік басқарушыларды (венчурлік қорларды) тіркеудің хабарлама (не рұқсат беру) сипатын белгілеу, сондай-ақ уәкілетті мемлекеттік органға венчурлік қорлардың қызметі бойынша статистикалық деректерді ұсыну жөніндегі міндетті айқындау (венчурлік басқарушыларды лицензия/аккредиттеу/тіркеу қажеттілігі бойынша заңнамалық талаптар, сондай-ақ статистикалық деректерді жинау үшін алғышарттар жоқ));</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3. Осындай қорларды басқару және өз қызметі шеңберінде инвестициялық шешімдер қабылдау кезінде (халықаралық практикаға сәйкес, венчурлік қордың Бас серіктесі/серіктестері (General Partner), яғни венчурлік басқарушы компаниялар/венчурлік қорлардың бас серіктестері (лауазымды тұлғалары/органдар мүшелері) жауапкершілігін белгілеу және ажырату бөлігінде заңнаманы жетілдіру, мақсатсыз инвестициялау бойынша заңсыз іс-әрекеттер және өзге де қасақана заңсыз іс-әрекеттер үшін жауапкершілігі шектеулі серіктестер (Limited partners) алдында толық жауап береді.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«Цифрлық Қазақстан «мемлекеттік бағдарламасын бекіту туралы« Қазақстан Республикасы Үкіметінің 2017 жылғы 12 желтоқсандағы №827 қаулысына 20.12.2019 №949 өзгерістер мен толықтыруларға сәйкес аталған іс-шараны іске асыру мерзімі 2019 жылдың желтоқсанынан 2021 жылдың желтоқсанына ауыстырылды.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Венчурлік қорлар қызметінің статистикалық есебін жетілдіру жөніндегі жұмыс жалғастырылатын болады.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«QazTech Ventures« ақ сауалнама әзірледі және венчурлік қорлардың статистикалық есебін жетілдіру мақсатында статистикалық көрсеткіштер бойынша ұсыныстар енгізді.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Анықтама: статистикалық көрсеткіштер:</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1. Венчурлік қордың толық атауы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2. Венчурлік басқарушының толық атауы (GP)</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3. Құрылған жылы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4. Қордың мөлшері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lastRenderedPageBreak/>
              <w:t>5. Қордың Юрисдикциясы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6. Салалық мандат</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7. Инвестициялау көлемі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8. Инвестициялау географиясы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9. Қорды басқару үшін комиссия мөлшері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10. Инвестициялық кезең</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11. Қордың жоспарланған өмір сүру мерзімі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12. Қорға қатысушылар</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13. Қордың инвестициялау құралдары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Бұл венчурлік қорлардың қызметіне мониторинг жүргізуге, сондай-ақ инвесторлардың қажеттілігін ескере отырып, инновациялық экожүйе үшін басым бағыттарды шоғырландыруға мүмкіндік береді.</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116</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Венчурлік қорларды құруға көмек көрсету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ҰЭМ, </w:t>
            </w:r>
            <w:r w:rsidRPr="00650EBB">
              <w:rPr>
                <w:sz w:val="16"/>
                <w:szCs w:val="16"/>
              </w:rPr>
              <w:t xml:space="preserve">«QazTech Ventures» </w:t>
            </w:r>
            <w:r w:rsidRPr="00650EBB">
              <w:rPr>
                <w:rFonts w:ascii="Times New Roman CYR" w:hAnsi="Times New Roman CYR"/>
                <w:sz w:val="16"/>
                <w:szCs w:val="16"/>
              </w:rPr>
              <w:t xml:space="preserve">АҚ (келісу бойынша), </w:t>
            </w:r>
            <w:r w:rsidRPr="00650EBB">
              <w:rPr>
                <w:sz w:val="16"/>
                <w:szCs w:val="16"/>
              </w:rPr>
              <w:t xml:space="preserve">«Astana Hub» </w:t>
            </w:r>
            <w:r w:rsidRPr="00650EBB">
              <w:rPr>
                <w:rFonts w:ascii="Times New Roman CYR" w:hAnsi="Times New Roman CYR"/>
                <w:sz w:val="16"/>
                <w:szCs w:val="16"/>
              </w:rPr>
              <w:t>халықаралық  IT-стартаптар технопаркі</w:t>
            </w:r>
            <w:r w:rsidRPr="00650EBB">
              <w:rPr>
                <w:sz w:val="16"/>
                <w:szCs w:val="16"/>
              </w:rPr>
              <w:t xml:space="preserve">» </w:t>
            </w:r>
            <w:r w:rsidRPr="00650EBB">
              <w:rPr>
                <w:rFonts w:ascii="Times New Roman CYR" w:hAnsi="Times New Roman CYR"/>
                <w:sz w:val="16"/>
                <w:szCs w:val="16"/>
              </w:rPr>
              <w:t xml:space="preserve">КҚ (келісу бойынша), </w:t>
            </w:r>
            <w:r w:rsidRPr="00650EBB">
              <w:rPr>
                <w:sz w:val="16"/>
                <w:szCs w:val="16"/>
              </w:rPr>
              <w:t>«</w:t>
            </w:r>
            <w:r w:rsidRPr="00650EBB">
              <w:rPr>
                <w:rFonts w:ascii="Times New Roman CYR" w:hAnsi="Times New Roman CYR"/>
                <w:sz w:val="16"/>
                <w:szCs w:val="16"/>
              </w:rPr>
              <w:t>ИТП</w:t>
            </w:r>
            <w:r w:rsidRPr="00650EBB">
              <w:rPr>
                <w:sz w:val="16"/>
                <w:szCs w:val="16"/>
              </w:rPr>
              <w:t xml:space="preserve">» </w:t>
            </w:r>
            <w:r w:rsidRPr="00650EBB">
              <w:rPr>
                <w:rFonts w:ascii="Times New Roman CYR" w:hAnsi="Times New Roman CYR"/>
                <w:sz w:val="16"/>
                <w:szCs w:val="16"/>
              </w:rPr>
              <w:t xml:space="preserve">ДКҚ (келісу бойынша), </w:t>
            </w:r>
            <w:r w:rsidRPr="00650EBB">
              <w:rPr>
                <w:sz w:val="16"/>
                <w:szCs w:val="16"/>
              </w:rPr>
              <w:t>«</w:t>
            </w:r>
            <w:r w:rsidRPr="00650EBB">
              <w:rPr>
                <w:rFonts w:ascii="Times New Roman CYR" w:hAnsi="Times New Roman CYR"/>
                <w:sz w:val="16"/>
                <w:szCs w:val="16"/>
              </w:rPr>
              <w:t>Ғылым қоры</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Астана Innovations</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Самұрық -Қазына</w:t>
            </w:r>
            <w:r w:rsidRPr="00650EBB">
              <w:rPr>
                <w:sz w:val="16"/>
                <w:szCs w:val="16"/>
              </w:rPr>
              <w:t xml:space="preserve">» </w:t>
            </w:r>
            <w:r w:rsidRPr="00650EBB">
              <w:rPr>
                <w:rFonts w:ascii="Times New Roman CYR" w:hAnsi="Times New Roman CYR"/>
                <w:sz w:val="16"/>
                <w:szCs w:val="16"/>
              </w:rPr>
              <w:t>ҰӘҚ</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Бәйтерек</w:t>
            </w:r>
            <w:r w:rsidRPr="00650EBB">
              <w:rPr>
                <w:sz w:val="16"/>
                <w:szCs w:val="16"/>
              </w:rPr>
              <w:t xml:space="preserve">» </w:t>
            </w:r>
            <w:r w:rsidRPr="00650EBB">
              <w:rPr>
                <w:rFonts w:ascii="Times New Roman CYR" w:hAnsi="Times New Roman CYR"/>
                <w:sz w:val="16"/>
                <w:szCs w:val="16"/>
              </w:rPr>
              <w:t>ҰБХ</w:t>
            </w:r>
            <w:r w:rsidRPr="00650EBB">
              <w:rPr>
                <w:sz w:val="16"/>
                <w:szCs w:val="16"/>
              </w:rPr>
              <w:t xml:space="preserve">» </w:t>
            </w:r>
            <w:r w:rsidRPr="00650EBB">
              <w:rPr>
                <w:rFonts w:ascii="Times New Roman CYR" w:hAnsi="Times New Roman CYR"/>
                <w:sz w:val="16"/>
                <w:szCs w:val="16"/>
              </w:rPr>
              <w:t>АҚ (келісу бойынша</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жеке қаражат (бюджеттен тыс қаражат)</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жеке қаражат (бюджеттен тыс қаражат)</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жеке қаражат (бюджеттен тыс қаражат)</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Орындалды.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2018 жылғы 4 шілдеде «Қазақстан Республикасының кейбір заңнамалық актілеріне тәуекелді (венчурлік) қаржыландыру мәселелері бойынша өзгерістер мен толықтырулар енгізу туралы«ҚР Заңы қабылданды.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«Стартап Қазақстан« бағдарламасының жобаларына венчурлік бірлескен инвестицияларды тарту мақсатында 2017 жылы </w:t>
            </w:r>
            <w:r w:rsidR="00D7243F">
              <w:rPr>
                <w:rFonts w:ascii="Times New Roman" w:hAnsi="Times New Roman"/>
                <w:sz w:val="16"/>
                <w:szCs w:val="16"/>
                <w:lang w:val="kk-KZ"/>
              </w:rPr>
              <w:t>ДК</w:t>
            </w:r>
            <w:r w:rsidRPr="00650EBB">
              <w:rPr>
                <w:rFonts w:ascii="Times New Roman" w:hAnsi="Times New Roman"/>
                <w:sz w:val="16"/>
                <w:szCs w:val="16"/>
              </w:rPr>
              <w:t>Қ GVA Alatau Fund (басқарушы серіктесі-Tech Garden Ventures, LLC) бірлескен қазақстандық-американдық венчурлік инвестициялық қорын құрды. 2018-2019 жылдар кезеңінде GVA Alatau Fund қоры Индустрия 4.0, Финтех, Ақылды қала, жаңа материалдар бағыттары бойынша 990 млн.теңгеге жуық сомаға 96 жобаға қолдау көрсетті.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Astana Hub IT-стартаптар халықаралық технопаркінің (бұдан әрі - Технопарк) ресми ашылуы аясында Мемлекет Басшысы 2018 жылғы 6 қарашада бизнес-стартаптарға қаржылық қолдау көрсету қажеттілігін айтты.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Бүгінгі күні Технопарк шетелдік венчурлік қорлармен өзара іс-қимыл жасайды, онда ынтымақтастық шеңберінде өз аумағында орналастыруға жәрдем көрсетеді. Сонымен қатар, технопарк 2019 жылғы 13 ақпанда АХҚО – да тіркелген QazAngels бизнес періштелер клубын (бұдан әрі-Клуб) құруға және оны 4.6-дан бастап павильонға орналастыруға жәрдем көрсетті.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Клуб жергілікті нарықтағы жеке </w:t>
            </w:r>
            <w:r w:rsidRPr="00650EBB">
              <w:rPr>
                <w:rFonts w:ascii="Times New Roman" w:hAnsi="Times New Roman"/>
                <w:sz w:val="16"/>
                <w:szCs w:val="16"/>
              </w:rPr>
              <w:lastRenderedPageBreak/>
              <w:t>инвесторлардың санын көбейтуге және технологиялық компанияларға жеке капиталға қол жеткізуге мүмкіндік береді. Бұдан басқа, Клуб инвесторлармен серіктестік үшін көпір және Қазақстанның жеке инвесторларымен бірлесіп инвестициялау жолымен жобаларға сыртқы капиталды тарту тәсілі болып табылады</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«QazTech Ventures« ақ венчурлік қаржыландыру, бизнес-инкубациялау және технологиялық консалтинг құралдары арқылы технологиялық кәсіпкерлікті дамытуға жәрдемдесу үшін құрылған негізгі даму институты ретінде әрекет етеді.</w:t>
            </w:r>
          </w:p>
          <w:p w:rsidR="00EB1070" w:rsidRPr="00650EBB" w:rsidRDefault="00EB1070" w:rsidP="00C94274">
            <w:pPr>
              <w:spacing w:after="0" w:line="240" w:lineRule="auto"/>
              <w:ind w:firstLine="94"/>
              <w:jc w:val="both"/>
              <w:rPr>
                <w:rFonts w:ascii="Times New Roman" w:hAnsi="Times New Roman"/>
                <w:sz w:val="16"/>
                <w:szCs w:val="16"/>
              </w:rPr>
            </w:pPr>
            <w:r w:rsidRPr="00650EBB">
              <w:rPr>
                <w:rFonts w:ascii="Times New Roman" w:hAnsi="Times New Roman"/>
                <w:sz w:val="16"/>
                <w:szCs w:val="16"/>
              </w:rPr>
              <w:t>«QazTech Ventures «ақ жалпы көлемі 50 млн АҚШ долларын құрайтын« Quest Ventures Asia Fund II « (QVAF II) сингапурлық венчурлік қорға қатысу туралы келісімге қол қойды. Капиталы 10 млн АҚШ долларын құрайтын QazTech Ventures бұл қорға зәкірлі инвестор ретінде кірді. Бірлесіп құрылған қор алдағы үш жылда Қазақстан мен Орталық Азияның перспективалы стартап-жобаларын қарайды және қаржыландырады. Сондай-ақ, осы қор шеңберінде Нұр-сұлтан қаласындағы өкілдікпен «Kazakhstan Digital Accelerator« атты стартап-жобалардың акселерациялық бағдарламасының 1-легі өткізілді. Акселерациялық бағдарламаның арқасында стартап-жобалар жетекші халықаралық сарапшылардан білім алды, өнімді нақты жағдайларда тексере алады және инвестициялар тарта алады, бұл өз кезегінде жобаны жергілікті және шетелдік нарықтарда дамытуға және масштабтауға ықпал ететін болады. Сонымен қатар, Бағдарлама аясында финалист-жобалардың әрқайсысы Стартапты одан әрі дамытуға 50 мың АҚШ доллары көлемінде инвести</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117</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sz w:val="16"/>
                <w:szCs w:val="16"/>
              </w:rPr>
              <w:t xml:space="preserve">«Astana Hub» </w:t>
            </w:r>
            <w:r w:rsidRPr="00650EBB">
              <w:rPr>
                <w:rFonts w:ascii="Times New Roman CYR" w:hAnsi="Times New Roman CYR"/>
                <w:sz w:val="16"/>
                <w:szCs w:val="16"/>
              </w:rPr>
              <w:t>технопаркі аясында бірлесіп қаржыландыру қорын құру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АКМ, ҰЭМ, ИДМ,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Самұрық -Қазына</w:t>
            </w:r>
            <w:r w:rsidRPr="00650EBB">
              <w:rPr>
                <w:sz w:val="16"/>
                <w:szCs w:val="16"/>
              </w:rPr>
              <w:t xml:space="preserve">» </w:t>
            </w:r>
            <w:r w:rsidRPr="00650EBB">
              <w:rPr>
                <w:rFonts w:ascii="Times New Roman CYR" w:hAnsi="Times New Roman CYR"/>
                <w:sz w:val="16"/>
                <w:szCs w:val="16"/>
              </w:rPr>
              <w:t>ҰӘҚ</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Бәйтерек</w:t>
            </w:r>
            <w:r w:rsidRPr="00650EBB">
              <w:rPr>
                <w:sz w:val="16"/>
                <w:szCs w:val="16"/>
              </w:rPr>
              <w:t xml:space="preserve">» </w:t>
            </w:r>
            <w:r w:rsidRPr="00650EBB">
              <w:rPr>
                <w:rFonts w:ascii="Times New Roman CYR" w:hAnsi="Times New Roman CYR"/>
                <w:sz w:val="16"/>
                <w:szCs w:val="16"/>
              </w:rPr>
              <w:t>ҰБХ</w:t>
            </w:r>
            <w:r w:rsidRPr="00650EBB">
              <w:rPr>
                <w:sz w:val="16"/>
                <w:szCs w:val="16"/>
              </w:rPr>
              <w:t xml:space="preserve">» </w:t>
            </w:r>
            <w:r w:rsidRPr="00650EBB">
              <w:rPr>
                <w:rFonts w:ascii="Times New Roman CYR" w:hAnsi="Times New Roman CYR"/>
                <w:sz w:val="16"/>
                <w:szCs w:val="16"/>
              </w:rPr>
              <w:t xml:space="preserve">АҚ (келісу </w:t>
            </w:r>
            <w:r w:rsidRPr="00650EBB">
              <w:rPr>
                <w:rFonts w:ascii="Times New Roman CYR" w:hAnsi="Times New Roman CYR"/>
                <w:sz w:val="16"/>
                <w:szCs w:val="16"/>
              </w:rPr>
              <w:lastRenderedPageBreak/>
              <w:t xml:space="preserve">бойынша) </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жеке қаражат (бюджеттен тыс қаражат)</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sz w:val="16"/>
                <w:szCs w:val="16"/>
              </w:rPr>
            </w:pPr>
            <w:r w:rsidRPr="00650EBB">
              <w:rPr>
                <w:rFonts w:ascii="Times New Roman CYR" w:hAnsi="Times New Roman CYR"/>
                <w:sz w:val="16"/>
                <w:szCs w:val="16"/>
              </w:rPr>
              <w:t>жеке қаражат (бюджеттен тыс қаражат)</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жеке қаражат (бюджеттен тыс қаражат)</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жеке қаражат (бюджеттен тыс қаражат)</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Орындалды (2018ж).</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Бүгінгі таңда «Astana Hub« IT-стартаптар халықаралық технопаркінің (бұдан әрі – Технопарк) аумағында I2BF Global Ventures венчурлық қоры орналасқан. 2015 жылдан бастап. Қор қаражатты Ресейдің, АҚШ-тың, Азия мен Еуропа елдерінің технологиялық компанияларына ерте сатыда </w:t>
            </w:r>
            <w:r w:rsidRPr="00650EBB">
              <w:rPr>
                <w:rFonts w:ascii="Times New Roman" w:hAnsi="Times New Roman"/>
                <w:sz w:val="16"/>
                <w:szCs w:val="16"/>
              </w:rPr>
              <w:lastRenderedPageBreak/>
              <w:t>қаржыландырады. Қорды капиталдандыру шамамен 400 млн, АҚШ долларын құрайды, қор инвестициялаған компаниялар 2 млрд, АҚШ долларынан астам пайда тапты.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2018 жылы I2BF қоры 300 мың АҚШ долларына жуық сомаға Clockster қазақстандық стартапына (қызметкерлердің жұмысқа келуі мен кетуінің биометриясы бойынша есепке алу жүйесі, Технопарктің қатысушысы) инвестиция салды.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2019 жылы I2BF Global Ventures QazAngels клубының мүшелерімен бірге 700 мың АҚШ доллары сомасына стартаптарға инвестиция салды. Олардың ішінде HR Messenger – жұмысы HR-bot ботының арқасында WhatsApp мессенджері негізінде құрылған жоба. Жүйе әңгімелесуге шақыруды автоматтандыруға мүмкіндік береді, кадр резервінің базасын дербес қалыптастырады, қызметкерлер арасында сауалнама жүргізеді, персоналды бейімдеу бойынша жұмысты жүйелейді, HR-менеджерлердің басқа да міндеттерін оңтайландырады. Сондай - ақ, қаражат сымсыз зарядтауды қамтитын бүкіл әлем бойынша интернетке жылдам және барынша ыңғайлы қосылуды ұсынатын Nommi-дербес Wi-Fi роутер жобасына салынды.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Сондай-ақ, «Стартап Қазақстан« бағдарламасының жобаларына венчурлік бірлескен инвестициялар тарту мақсатында 2017 жылы </w:t>
            </w:r>
            <w:r w:rsidR="00D7243F">
              <w:rPr>
                <w:rFonts w:ascii="Times New Roman" w:hAnsi="Times New Roman"/>
                <w:sz w:val="16"/>
                <w:szCs w:val="16"/>
                <w:lang w:val="kk-KZ"/>
              </w:rPr>
              <w:t>ДК</w:t>
            </w:r>
            <w:r w:rsidRPr="00650EBB">
              <w:rPr>
                <w:rFonts w:ascii="Times New Roman" w:hAnsi="Times New Roman"/>
                <w:sz w:val="16"/>
                <w:szCs w:val="16"/>
              </w:rPr>
              <w:t>Қ GVA Alatau Fund (басқарушы серіктесі - Tech Garden Ventures, LLC) бірлескен қазақстандық-американдық венчурлік инвестициялық қорын құрды. 2018-2019 жылдар кезеңінде GVA Alatau Fund қоры Индустрия 4.0, Финтех, Ақылды қала, жаңа материалдар бағыттары бойынша 990 млн.теңгеге жуық сомаға 96 жобаға қолдау көрсетті.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Сондай-ақ, 12 желтоқсанда «QazTech Ventures« ақ V-ші Жаһандық Қорға 10 млн. Осы 10 млн АҚШ долларынан кем дегенде 2 млн АҚШ долларын қазақстандық стартап жобаларға 250 000 АҚШ долларына дейінгі мөлшерде инвестициялау жоспарлануда.</w:t>
            </w:r>
          </w:p>
        </w:tc>
      </w:tr>
      <w:tr w:rsidR="00EB1070"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rPr>
            </w:pPr>
            <w:r w:rsidRPr="00650EBB">
              <w:rPr>
                <w:rFonts w:ascii="Times New Roman CYR" w:hAnsi="Times New Roman CYR"/>
                <w:b/>
                <w:sz w:val="16"/>
                <w:szCs w:val="16"/>
              </w:rPr>
              <w:lastRenderedPageBreak/>
              <w:t>4-міндет. Инновацияға сұраныстың қалыптасуы</w:t>
            </w:r>
          </w:p>
        </w:tc>
      </w:tr>
      <w:tr w:rsidR="00EB1070"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lang w:val="kk-KZ"/>
              </w:rPr>
            </w:pPr>
            <w:r w:rsidRPr="00650EBB">
              <w:rPr>
                <w:rFonts w:ascii="Times New Roman CYR" w:hAnsi="Times New Roman CYR"/>
                <w:b/>
                <w:sz w:val="16"/>
                <w:szCs w:val="16"/>
                <w:lang w:val="kk-KZ"/>
              </w:rPr>
              <w:t>Нәтиже көрсеткіштері</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25</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АТ-нарығының жалпы көлеміндегі АТ-қызметтерінің үлесі (дамыған елдермен салыстырмалы түрде)</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CYR" w:hAnsi="Times New Roman CYR"/>
                <w:sz w:val="16"/>
                <w:szCs w:val="16"/>
              </w:rPr>
            </w:pPr>
            <w:r w:rsidRPr="00650EBB">
              <w:rPr>
                <w:rFonts w:ascii="Times New Roman CYR" w:hAnsi="Times New Roman CYR"/>
                <w:sz w:val="16"/>
                <w:szCs w:val="16"/>
              </w:rPr>
              <w:t>ЦДИАӨМ</w:t>
            </w:r>
          </w:p>
          <w:p w:rsidR="00EB1070" w:rsidRPr="00650EBB" w:rsidRDefault="00EB1070" w:rsidP="00C94274">
            <w:pPr>
              <w:spacing w:after="0" w:line="240" w:lineRule="auto"/>
              <w:ind w:left="-91" w:right="-138"/>
              <w:jc w:val="center"/>
              <w:rPr>
                <w:rFonts w:ascii="Times New Roman" w:hAnsi="Times New Roman"/>
                <w:sz w:val="16"/>
                <w:szCs w:val="16"/>
              </w:rPr>
            </w:pP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15,6</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15,6</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49,1</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19,7</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19,7</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19,7</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23,8</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23,8</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b/>
                <w:sz w:val="16"/>
                <w:szCs w:val="16"/>
              </w:rPr>
            </w:pPr>
            <w:r w:rsidRPr="00650EBB">
              <w:rPr>
                <w:rFonts w:ascii="Times New Roman" w:hAnsi="Times New Roman"/>
                <w:b/>
                <w:sz w:val="16"/>
                <w:szCs w:val="16"/>
              </w:rPr>
              <w:t>Көрсеткішке қол жеткізілді.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2018-2019 жылдардың қорытындылары бойынша нысаналы индикаторға қол жеткізілді.</w:t>
            </w:r>
          </w:p>
          <w:p w:rsidR="00EB1070" w:rsidRPr="00650EBB" w:rsidRDefault="00EB1070" w:rsidP="00C94274">
            <w:pPr>
              <w:spacing w:after="0" w:line="240" w:lineRule="auto"/>
              <w:rPr>
                <w:rFonts w:ascii="Times New Roman" w:hAnsi="Times New Roman"/>
                <w:b/>
                <w:sz w:val="16"/>
                <w:szCs w:val="16"/>
              </w:rPr>
            </w:pPr>
            <w:r w:rsidRPr="00650EBB">
              <w:rPr>
                <w:rFonts w:ascii="Times New Roman" w:hAnsi="Times New Roman"/>
                <w:sz w:val="16"/>
                <w:szCs w:val="16"/>
              </w:rPr>
              <w:t>Әдістемеге сәйкес, осы көрсеткіш бойынша 2020 жылғы есепті IDC компаниясы 2020 жылғы 21 шілдеге дейінгі мерзімде жүргізетін болады. Көрсеткіш әдістемесі IDC сайтында орналасқан: https://www.idc.com/getdoc.jsp?containerId=US42657218.</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26</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 xml:space="preserve">АТ қызметтеріндегі жергілікті қамту үлесі </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холдингі</w:t>
            </w:r>
            <w:r w:rsidRPr="00650EBB">
              <w:rPr>
                <w:sz w:val="16"/>
                <w:szCs w:val="16"/>
              </w:rPr>
              <w:t xml:space="preserve">» </w:t>
            </w:r>
            <w:r w:rsidRPr="00650EBB">
              <w:rPr>
                <w:rFonts w:ascii="Times New Roman CYR" w:hAnsi="Times New Roman CYR"/>
                <w:sz w:val="16"/>
                <w:szCs w:val="16"/>
              </w:rPr>
              <w:t>АҚ (келісу бойынша), ОМО</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26,8</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26,8</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85,8.</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60</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60</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82,9</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65</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65</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200" w:right="-221"/>
              <w:jc w:val="center"/>
              <w:rPr>
                <w:rFonts w:ascii="Times New Roman" w:hAnsi="Times New Roman"/>
                <w:sz w:val="16"/>
                <w:szCs w:val="16"/>
              </w:rPr>
            </w:pP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b/>
                <w:sz w:val="16"/>
                <w:szCs w:val="16"/>
              </w:rPr>
            </w:pPr>
            <w:r w:rsidRPr="00650EBB">
              <w:rPr>
                <w:rFonts w:ascii="Times New Roman" w:hAnsi="Times New Roman"/>
                <w:b/>
                <w:sz w:val="16"/>
                <w:szCs w:val="16"/>
              </w:rPr>
              <w:t>Көрсеткішке қол жеткізілді.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2018-2019 жылдардың қорытындылары бойынша нысаналы индикаторға қол жеткізілді.</w:t>
            </w:r>
          </w:p>
          <w:p w:rsidR="00EB1070" w:rsidRPr="00650EBB" w:rsidRDefault="00EB1070" w:rsidP="00C94274">
            <w:pPr>
              <w:spacing w:after="0" w:line="240" w:lineRule="auto"/>
              <w:rPr>
                <w:rFonts w:ascii="Times New Roman" w:hAnsi="Times New Roman"/>
                <w:b/>
                <w:sz w:val="16"/>
                <w:szCs w:val="16"/>
              </w:rPr>
            </w:pPr>
            <w:r w:rsidRPr="00650EBB">
              <w:rPr>
                <w:rFonts w:ascii="Times New Roman" w:hAnsi="Times New Roman"/>
                <w:sz w:val="16"/>
                <w:szCs w:val="16"/>
              </w:rPr>
              <w:t>2020 жылғы деректер 2020 жылғы 9 ай, алдын ала жылдық деректер 2021 жылғы 26 шілдеде жарияланатын болады</w:t>
            </w:r>
            <w:r w:rsidRPr="00650EBB">
              <w:rPr>
                <w:rFonts w:ascii="Times New Roman" w:hAnsi="Times New Roman"/>
                <w:b/>
                <w:sz w:val="16"/>
                <w:szCs w:val="16"/>
              </w:rPr>
              <w:t>.</w:t>
            </w:r>
          </w:p>
        </w:tc>
      </w:tr>
      <w:tr w:rsidR="00EB1070"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b/>
                <w:sz w:val="16"/>
                <w:szCs w:val="16"/>
                <w:lang w:eastAsia="ru-RU"/>
              </w:rPr>
            </w:pPr>
            <w:r w:rsidRPr="00650EBB">
              <w:rPr>
                <w:rFonts w:ascii="Times New Roman CYR" w:hAnsi="Times New Roman CYR"/>
                <w:b/>
                <w:sz w:val="16"/>
                <w:szCs w:val="16"/>
              </w:rPr>
              <w:t>Іс-шаралар</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t>118</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rPr>
                <w:rFonts w:ascii="Times New Roman" w:hAnsi="Times New Roman"/>
                <w:sz w:val="16"/>
                <w:szCs w:val="16"/>
              </w:rPr>
            </w:pPr>
            <w:r w:rsidRPr="00650EBB">
              <w:rPr>
                <w:rFonts w:ascii="Times New Roman CYR" w:hAnsi="Times New Roman CYR"/>
                <w:sz w:val="16"/>
                <w:szCs w:val="16"/>
              </w:rPr>
              <w:t>Мемлекеттік және корпоративтік инновацияларды дамыту үшін қолайлы жағдайлар жасау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w:t>
            </w:r>
            <w:r w:rsidRPr="00650EBB">
              <w:rPr>
                <w:sz w:val="16"/>
                <w:szCs w:val="16"/>
              </w:rPr>
              <w:t xml:space="preserve">«Astana Hub» </w:t>
            </w:r>
            <w:r w:rsidRPr="00650EBB">
              <w:rPr>
                <w:rFonts w:ascii="Times New Roman CYR" w:hAnsi="Times New Roman CYR"/>
                <w:sz w:val="16"/>
                <w:szCs w:val="16"/>
              </w:rPr>
              <w:t>халықаралық  IT-стартаптар технопаркі</w:t>
            </w:r>
            <w:r w:rsidRPr="00650EBB">
              <w:rPr>
                <w:sz w:val="16"/>
                <w:szCs w:val="16"/>
              </w:rPr>
              <w:t xml:space="preserve">» </w:t>
            </w:r>
            <w:r w:rsidRPr="00650EBB">
              <w:rPr>
                <w:rFonts w:ascii="Times New Roman CYR" w:hAnsi="Times New Roman CYR"/>
                <w:sz w:val="16"/>
                <w:szCs w:val="16"/>
              </w:rPr>
              <w:t>КҚ (келісу бойынша)</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Орындалды.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Мемлекеттік және корпоративтік инновацияларды дамыту үшін қолайлы жағдайлар жасау мақсатында:</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1) стартаптардың және АТ компаниялардың іске асыруы үшін корпорациялардан, ұлттық компаниялардан және мемлекеттік органдардан міндеттерді орналастыруға арналған ат платформа - алаңдары іске қосылды. Мемлекеттік және корпоративтік инновациялар платформасы шеңберінде техникалық міндеттерді орналастыру үшін мынадай компаниялар тартылды: «ақпараттық-талдау орталығы« АҚ, Cisco, IBM, «Зерде «холдингі« АҚ, «ҚазМұнайГаз «өндіру және бұрғылау технологияларының ғылыми-зерттеу институты« ЖШС»;</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 Astana hub базасында мемлекеттік органдар мен корпорациялар үшін цифрландырудың негізгі проблемалық мәселелерін талқылау және мемлекеттік және корпоративтік инновациялар бағыты бойынша іс-шаралар (шеберлік сыныптары, семинарлар, көпшілік талқылаулары және т.б.) өткізу үшін алаң ұсынылды.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3) мемлекеттік және корпоративтік инновациялар платформасы шеңберінде Астана Хаб порталында 6 техникалық тапсырма орналастырылған;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4) «Unicef«, «KPMG« - мен бірге корпоративтік инновацияларды дамыту </w:t>
            </w:r>
            <w:r w:rsidRPr="00650EBB">
              <w:rPr>
                <w:rFonts w:ascii="Times New Roman" w:hAnsi="Times New Roman"/>
                <w:sz w:val="16"/>
                <w:szCs w:val="16"/>
              </w:rPr>
              <w:lastRenderedPageBreak/>
              <w:t>бойынша бастамалар іске қосылды, сондай-ақ «Plug&amp;Play« - мен ынтымақтастық күтілуде»;</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5) R &amp; D орталықтары мен зертханаларын ашу және олардың жұмыс істеу бағдарламасы 2019 жылғы 24 қыркүйектегі № 133-П бұйрығымен бекітілген;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6) цифрландыру күндері Астана хаб базасында өткізілді, 2019 жылғы 23 мамырда «Теңізшевройл« - мен бірлесіп «ТШО-дағы цифрландыру« Форумы және 2019 жылғы 08 Қазанда «digital solutions for every child« БҰҰ Балалар қорымен (ЮНИСЕФ) бірлесіп өткізілді»;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7) корпоративтік инновацияларды дамыту бағдарламасы 2019 жылғы 30 қыркүйектегі № 141-П бұйрығымен бекітілген.</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Бұл бағыттағы жұмыс жалғасатын болады.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2020 жылдан бастап «ИТП« ДКҚ Tech Garden корпоративтік акселерациясының негізгі міндеті үздік әлемдік және отандық практикалар мысалында, оның ішінде Smart Industry Management Platform (SIMP) цифрлық технологиялық платформасы арқылы Индустрия 4.0 технологиялары туралы хабардарлықты оқыту және арттыру болып табылады. Осылайша, «ИТП« ДКҚ 50-ден астам қазақстандық өнеркәсіптік кәсіпорындар, SIMP платформасының резиденттері және т. б. үшін 4 оқыту семинары мен дөңгелек үстел ұйымдастырды және өткізді, онда ҒЗТКЖ-ны қаржыландыру тетіктері, НҚА-дағы өзгерістер және т. б. түсіндірілді.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«ИТП« ДКҚ технологиялық серіктестер үшін цифрлық шешімдерді іздеу үшін онлайн-марафондар өткізді — «Қазақмыс «корпорациясы« ЖШС, «Қазатомөнеркәсіп «ҰАК« АҚ, «Қайнар-АКБ«ЖШС.</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Қарағанды облысы бойынша «ҚР өнеркәсіптік кәсіпорындарды цифрландырудың табысты тәжірибелері« дайджесті әзірленді және іске қосылды.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2020 жылғы 4 желтоқсанда «Самұрық-Қазына «ҰӘҚ« АҚ (бұдан әрі - Қор) мен «Зерде «ҰАХ« АҚ арасында корпоративтік инновацияларды дамыту саласындағы ынтымақтастық мәселелері бойынша кездесу өткізілді.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lastRenderedPageBreak/>
              <w:t>Кездесу нәтижелері бойынша қор одан әрі қарау және ұсыныстар енгізу үшін Қор басқармасы жанындағы Ғылыми Кеңес мақұлдаған портфельдік компаниялардың басым міндеттерінің тізбесін ұсынды.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2020 жылғы наурызда Қордың технологиялық бастамалар орталығы (ТҚО) құрылды, бұл ретте ТҚО салалық бөлімшелермен және Қордың ДК-мен бірлесіп, ғылыми кеңестің қарауы үшін Аэротомография, қатты денелі шоғырландырушы станцияның (ТАЭС) пилоттық жобасын апробациялау, цифрлық сараптама жүйелері (ТАЭС), Алматы қаласының ауа ортасының қозғалысын модельдеу және Алматы қаласының ЖЭО-1, ЖЭО-2, ЖЭО-3-тен ластаушы заттардың түсуін мониторингтеу сияқты инновациялық бастамаларды іске асыру басталды.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2020 жылы қазіргі уақытта 26 міндет бойынша әзірлеушілер мен стартап жобалар тартылды, оның ішінде</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 20.01.2020 ж. «Қазатомөнеркәсіп« ҰАК «АҚ еншілес ұйымы« сауда-көлік компаниясы «ЖШС-нен«цифрлық технологияларды қолдана отырып, еңбекті қорғау және қауіпсіздік техникасы саласында технологиялық шешімдер мен жобаларды іздеу« міндеті орналастырылды. Нәтижесінде 24 компания анықталды, одан әрі «Қазатомөнеркәсіп «ҰАК« АҚ 22 еншілес және тәуелді ұйымдардың қатысуымен ұйымдастырған өндірістік қауіпсіздік жөніндегі XXII жабық корпоративтік форумға қатысқан 5 жеңімпаз (Qubit, Clockster, Big Dream, 10tech, OSah (occupational Safety and health) анықталды. Онда стартаптар байланыспен алмасты, сондай-ақ «Қазатомөнеркәсіп «ҰАК«АҚ компаниялар тобының техникалық мүмкіндіктерімен танысты. Қазіргі уақытта кеңейтілген нақтылық технологиясын қолдана отырып, рейс алдындағы тексеру кезінде нұсқамаларды визуализациялау бойынша bigdream стартап жобасын тарту қарастырылуда.</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 07.02.2020 жылы «Кока-Кола Алматы Боттлерс« БК ЖШС «сатып алушылармен өзара әрекеттесу« міндеті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lastRenderedPageBreak/>
              <w:t>Шешімдерді іздеу шеңберінде 28 өтінім берілді, үздік инновациялық идеялары бар 3 жеңімпаз анықталды, олар ақшалай сыйлықтармен марапатталды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3) 07.02.2020 жылы «Кока-Кола Алматы Боттлерс« БК ЖШС-нен «тұтынушыларды тарту«міндеті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Шешімдерді іздеу аясында 38 өтінім берілді. үздік инновациялық идеялары бар 3 жеңімпаз анықталды, олар ақшалай сыйлықтармен марапатталды.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4) 07.02.2020 жылы «Кока-Кола Алматы Боттлерс« БК ЖШС «қалдықтарсыз әлем«міндеті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Шешімдерді іздеу аясында 72 өтінім берілді. үздік инновациялық идеялары бар 3 жеңімпаз анықталды, олар ақшалай сыйлықтармен марапатталды.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Компания тарапынан келісім қол қою сатысында (компанияда енгізілген карантиндік шараларға байланысты).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5) 03.06.2020 жылы dimpulse корпоративтік инновациялар жөніндегі серіктесімен (аккредиттелген сараптамалық құзыреттердің цифрлық желісі) бірлесіп, тұрғын және коммерциялық мақсаттағы объектілер үшін жобалау және жұмыс құжаттамасын әзірлеу үшін жобалау бюросы үшін сәулет саласындағы технологиялық шешімдер мен инновациялық жобаларды іздестіру міндеті - Пропилон орналастырылды. Шешімдерді іздеу аясында 14 өтінім берілді, жеңімпаз қыркүйек айында демонстрацияда анықталады.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xml:space="preserve">6) 11.06.2020 жылы yellowrockets корпоративтік инновациялар жөніндегі әріптесімен бірлесіп, мақсаты «Энергия« акселератор бағдарламасы («Интер РАО« тобы және «Шекарасыз Энергия« қоры) үшін электр энергетикасы саласын инновациялық дамыту жөніндегі міндеттерді шешу болып табылатын цифрлық инновациялық шешімдер мен технологияларды, перспективалық іздестіру және қолданбалы зерттеулерді, ғылыми-зерттеу, тәжірибелік-конструкторлық және тәжірибелік-технологиялық жұмыстарды іздеу міндеті орналастырылды, ағымдағы сәтте акселератор кезеңдерінің кестесіне сәйкес «Преакселератор. Бетпе-бет </w:t>
            </w:r>
            <w:r w:rsidRPr="00650EBB">
              <w:rPr>
                <w:rFonts w:ascii="Times New Roman" w:hAnsi="Times New Roman"/>
                <w:sz w:val="16"/>
                <w:szCs w:val="16"/>
              </w:rPr>
              <w:lastRenderedPageBreak/>
              <w:t>іріктеуге дайындық « және кезең-кезеңмен іске асыру сатысында акселератор.</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7) 17.06.2020 жылы «Елбасы академиясы« корпоративтік қорынан «El Umiti«платформасын жақсарту бойынша үздік идеяға тапсырма берілді.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Идеяларды іздеу аясында 180 өтінім берілді. Қазіргі уақытта жеңімпаз анықталды.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8) 24.06.2020 жылы ҚР Денсаулық сақтау министрлігінің «covid-19 бақылау орталығы« веб-қосымшасының жаңартылған нұсқасы, «Астана медицина университеті«КЕАҚ жұқтырған, байланыста болған және сауыққан адамдар бойынша деректерді есепке алу мен мониторингілеуді қамтамасыз етуге арналған ҚР ДСМ бірыңғай автоматтандырылған жүйесінің прототипін әзірлеу міндеті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2020 жылдың 05 шілдесінде шешім іздеу аясында 14 өтінім берілді. Қазіргі уақытта жеңімпаз анықталды.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9) 1.07.2020 жылы ерекше қажеттіліктері бар адамдарға арналған мобильді қосымшаның прототипін жасау міндеті - Еңбек және халықты әлеуметтік қорғау министрлігінің қолдауымен Нұр-сұлтан қаласында ey компаниясынан қалалық объектілердің орналасуын, сондай-ақ жиілігі мен пайдалану ыңғайлылығы бойынша жіктелуін ескере отырып, қол жетімділік мәселесі орналастырылды. Қазіргі уақытта жеңімпаз анықталды.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10) 24.07.2020 жылы цифрландыру күні аясында Қазақстан Республикасы Жоғарғы Сотының «бейнеконференцбайланыс жүйесі« міндеті орналастырылды. Қатысушылар саны 37 қатысушыны құрады. Шешімдерді іздеу аясында 6 өтінім берілді.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11) 24.07.2020 жылы Қазақстан Республикасының экология, геология және табиғи ресурстар министрлігінен «ҚР-да балық және балық өнімдерін бақылаудың автоматтандырылған жүйесі«, «қоршаған ортаға эмиссиялар мониторингінің автоматтандырылған жүйесі« міндеттері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xml:space="preserve">Қатысушылар саны 38 қатысушыны құрады. Шешімдерді іздеу аясында 6 </w:t>
            </w:r>
            <w:r w:rsidRPr="00650EBB">
              <w:rPr>
                <w:rFonts w:ascii="Times New Roman" w:hAnsi="Times New Roman"/>
                <w:sz w:val="16"/>
                <w:szCs w:val="16"/>
              </w:rPr>
              <w:lastRenderedPageBreak/>
              <w:t>өтінім берілді. Шешімдерді іздеу аясында 5 өтінім берілді.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12) 24.07.2020 жылы Қазақстан Республикасы Мәдениет және спорт министрлігінен «ҚР аумағында фильмдердің Бірыңғай мониторингі«, «бірыңғай ақпараттық кеңістік (E-Мәдениет) құру« міндеттері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Қатысушылар саны 15 қатысушыны құрады. Шешімдерді іздеу аясында 8 өтінім берілді.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13) 10.08.2020 жылы ҚР Индустрия және инфрақұрылымдық даму министрлігінің «Кеме жүйелерінің мониторингі«, «түбін тереңдету жұмыстары кешені«, «навигациялық белгілер« міндеттері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Қатысушылар саны 23 адамды құрады. Шешімдерді іздеу аясында 8 өтінім берілді.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14) 19.08.2020 жылы BI Innovations - тен заттарды тасымалдау процесін ұйымдастыру бойынша сервис - «Moving« міндеті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Қатысушылар саны 75 өтінімді құрады. Қазіргі уақытта финалистерді іріктеу жүргізілуде.</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15) 20.08.2020 жылы Солтүстік Қазақстан облысының әкімдігінен «су басу аймақтарын болжау«, «жол қозғалысын басқарудың автоматтандырылған жүйесі«, «е-ПИК« міндеттері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Қатысушылардың саны 47 құрады, шешімдерді іздеу шеңберінде 8 өтінім берілді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16) 28.08.2020 жылы Қызылорда облысы әкімдігінің «АІІБ және ЖБО интеграциясымен мектеп ұйымдарындағы бейнебақылау жүйесі«, «ТЖ бақылау және болжау жүйесі«, «тұрақтарды басқарудың автоматтандырылған жүйесі«, «ахуалдық орталықтың ақпараттық-талдау жүйесі« міндеттері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Қатысушылар саны 74 құрады. Өтінімдерді қабылдау 7 қыркүйекке дейін ашық.</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xml:space="preserve">17) 01.09.2020 жылы RedBull-мен бірге студенттерге арналған әлеуметтік конкурс жарияланды. Red Bull Basement жобасы-бүкіл әлемдегі студенттерге студенттік өмірді жақсарту бойынша </w:t>
            </w:r>
            <w:r w:rsidRPr="00650EBB">
              <w:rPr>
                <w:rFonts w:ascii="Times New Roman" w:hAnsi="Times New Roman"/>
                <w:sz w:val="16"/>
                <w:szCs w:val="16"/>
              </w:rPr>
              <w:lastRenderedPageBreak/>
              <w:t>өздерінің инновациялық идеяларын жүзеге асыруға мүмкіндік беретін әлеуметтік бастама. Өтінімдерді қабылдау 25 қазанға дейін ашылды.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18)11.09.2020 жылы Жамбыл облысы әкімдігінен «Бірыңғай кезекшілік-диспетчерлік қызмет«, «Бірыңғай есеп айырысу орталығы« міндеттері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Қатысушылар саны 35. Өтінімдерді қабылдау 7 қыркүйекке дейін ашық. шешімдерді іздеу аясында 2 өтінім берілді.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19) 18.09.2020 жылы «тұрғын үй-коммуналдық шаруашылығын жаңғырту мен дамытудың қазақстандық орталығы «АҚ-ның« көппәтерлі тұрғын үйді басқару «Open source шешімінің серіктесін іздеу«міндеттері орналастырылды.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Қатысушылар саны 105 адам, 52 адам жұмыс тобына қатысуға ниет білдіргендер. Өтінімдерді қабылдау 5 қазанға дейін ашық.</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20) 23.09.2020 BI Rent портфельдік жобасы «BI Innovations«серіктестік шеңберінде Астана Хаб акселерациялық бағдарламасынан (9 лек) өтуді бастады.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21) 09.10.2020 Қарағанды облысының әкімдігі: «салынып жатқан объектілердің интерактивті картасы«, «ақылды жарықтандыру«, «ақылды аялдамалар« міндеттері отандық шешімдерді іздеу. Қатысушылар саны 35. 6 жоба ұсынылды.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22) 26.10.2020 «BI Innovations« ЖШС: онлайн Хакатон. Қазіргі уақытта Хакатон жүргізілуде, өтініштердің жалпы саны 307 құрады.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23) цифрлық стратегияны, сондай-ақ әріптестерді тарту арқылы цифрлық шешімдерді енгізу жөніндегі Жол картасын әзірлеуді іске асыру шеңберінде «Aitas KZ« АҚ-мен корпоративтік инновацияларды дамыту бағдарламасына қатысу туралы келісімге қол қойылды.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24) 11.11.2020 «Atyrau HUB« ЖШС: Atyrau Energy Challenge, қазіргі уақытта қатысушыларды тіркеу жүріп жатыр, 24-25 қарашада VOGEC 2020 көрме-конференциясы шеңберінде Demo Day үшін финалистерді іріктеу өтеді.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xml:space="preserve">25) 17.11.2020 opensky чартерлік </w:t>
            </w:r>
            <w:r w:rsidRPr="00650EBB">
              <w:rPr>
                <w:rFonts w:ascii="Times New Roman" w:hAnsi="Times New Roman"/>
                <w:sz w:val="16"/>
                <w:szCs w:val="16"/>
              </w:rPr>
              <w:lastRenderedPageBreak/>
              <w:t>авиарейстер платформасы үшін тауарлар мен қызметтердің агрегаторы функциялары бар технологиялық шешімдер мен стартап жобаларды іздеу бойынша Dimpulse Limited міндеті орналастырылды. Өтінім беру мерзімі 05.12.2020 ж. дейін.</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26) 18.11.2020 «Киров зауыты« ЖАҚ-ның инвестициялау және ақылы пилоттау үшін технологиялық жобаларды іздестіру жөніндегі міндеті орналастырылды. Инвестициялау үшін іздеу критерийлері: дайын MVP, инновациялық технология және күшті бәсекелестік артықшылығы бар командалар. Инвестициялық кезең pre-Seed, Seed және Round A. инвестиция сомасы $1,5 млн дейін, ұшқыш төлейтін $ 6500 дейін. Өтінім беру мерзімі 07.12.2020 ж. дейін.</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2018 жылдың қараша айынан бастап қазіргі уақытқа дейін Astana Hub қатысушылары мен басқа да отандық компанияларды тарта отырып, нақты міндеттерге инновациялық идеяларды іздеуге бағытталған 28 іс-шара өткізілді.</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Astana Hub ірі жеке, ұлттық және квазимемлекеттік компанияларына инновацияларды тарту және енгізу бойынша жұмыс тұрақты негізде жүргізілуде. Өткен кезеңдегі жұмыстың арқасында компаниялар отандық инновациялық шешімдерді іздеу үшін Технопаркпен көбірек тартылып, серіктестік құра бастады.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Корпоративтік акселераторға қатысты (1 және 2 кезең) 175 стартап жоба (KPI бойынша кемінде 5), жоспар 3400% - ға асыра орындалды.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Стартап жобаларды іске асыру үшін корпоративтік акселератордың тиімділігі бойынша қорытындылар.</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Екі кезеңге қатысу үшін өтінімдердің едәуір саны Қазақстанда бизнес үшін түрлі шешімдер мен жобаларды әзірлеуге дайын талантты әзірлеушілердің едәуір санының бар екенін дәлелдейді. Сонымен қатар, әзірлеушілерді Бизнестің технологиялық қажеттіліктері туралы хабардар ету стартап жобалардың санын MVP кезеңіне дейін ұлғайтуға мүмкіндік береді. MVP сатысындағы жобалардың жалпы саны (прототипінің болуы) 37 стартап жобаны құрады.</w:t>
            </w:r>
          </w:p>
          <w:p w:rsidR="00EB1070" w:rsidRPr="00650EBB" w:rsidRDefault="00EB1070" w:rsidP="00C94274">
            <w:pPr>
              <w:spacing w:after="0" w:line="240" w:lineRule="auto"/>
              <w:rPr>
                <w:rFonts w:ascii="Times New Roman" w:hAnsi="Times New Roman"/>
                <w:sz w:val="16"/>
                <w:szCs w:val="16"/>
              </w:rPr>
            </w:pPr>
            <w:r w:rsidRPr="00650EBB">
              <w:rPr>
                <w:rFonts w:ascii="Times New Roman" w:hAnsi="Times New Roman"/>
                <w:sz w:val="16"/>
                <w:szCs w:val="16"/>
              </w:rPr>
              <w:t xml:space="preserve">Корпоративтік акселерация </w:t>
            </w:r>
            <w:r w:rsidRPr="00650EBB">
              <w:rPr>
                <w:rFonts w:ascii="Times New Roman" w:hAnsi="Times New Roman"/>
                <w:sz w:val="16"/>
                <w:szCs w:val="16"/>
              </w:rPr>
              <w:lastRenderedPageBreak/>
              <w:t>бағдарламасын іске асырудың арқасында акселерация бағдарламасына қатысу үшін MVP сатысындағы стартап-жобалардан 1 тоқсанда өтінімдер саны 180-нен астам өтінімді құрады, акселерация бағдарламасына қатысу үшін MVP сатысындағы стартап-жобалардан 2 тоқсанда 116 өтінімді құрады.</w:t>
            </w:r>
          </w:p>
        </w:tc>
      </w:tr>
      <w:tr w:rsidR="00EB1070"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119</w:t>
            </w:r>
          </w:p>
        </w:tc>
        <w:tc>
          <w:tcPr>
            <w:tcW w:w="253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Кәсіпорындар үшін Индустрия 4.0 технологияларын енгізуге қаржылық, фискалдық және басқа стимулдар жасау</w:t>
            </w:r>
          </w:p>
        </w:tc>
        <w:tc>
          <w:tcPr>
            <w:tcW w:w="44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ИДМ, АКМ, Қаржымині, ҰЭМ, </w:t>
            </w:r>
            <w:r w:rsidRPr="00650EBB">
              <w:rPr>
                <w:sz w:val="16"/>
                <w:szCs w:val="16"/>
              </w:rPr>
              <w:t>«</w:t>
            </w:r>
            <w:r w:rsidRPr="00650EBB">
              <w:rPr>
                <w:rFonts w:ascii="Times New Roman CYR" w:hAnsi="Times New Roman CYR"/>
                <w:sz w:val="16"/>
                <w:szCs w:val="16"/>
              </w:rPr>
              <w:t>Бәйтерек</w:t>
            </w:r>
            <w:r w:rsidRPr="00650EBB">
              <w:rPr>
                <w:sz w:val="16"/>
                <w:szCs w:val="16"/>
              </w:rPr>
              <w:t xml:space="preserve">» </w:t>
            </w:r>
            <w:r w:rsidRPr="00650EBB">
              <w:rPr>
                <w:rFonts w:ascii="Times New Roman CYR" w:hAnsi="Times New Roman CYR"/>
                <w:sz w:val="16"/>
                <w:szCs w:val="16"/>
              </w:rPr>
              <w:t>ҰБХ</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Атамекен</w:t>
            </w:r>
            <w:r w:rsidRPr="00650EBB">
              <w:rPr>
                <w:sz w:val="16"/>
                <w:szCs w:val="16"/>
              </w:rPr>
              <w:t xml:space="preserve">» </w:t>
            </w:r>
            <w:r w:rsidRPr="00650EBB">
              <w:rPr>
                <w:rFonts w:ascii="Times New Roman CYR" w:hAnsi="Times New Roman CYR"/>
                <w:sz w:val="16"/>
                <w:szCs w:val="16"/>
              </w:rPr>
              <w:t xml:space="preserve">ҚР ҰКП (келісу бойынша) </w:t>
            </w:r>
          </w:p>
        </w:tc>
        <w:tc>
          <w:tcPr>
            <w:tcW w:w="66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Орындалды (2018ж).</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Кәсіпорындар үшін Индустрия 4.0 технологияларын енгізуге қаржылық, фискалдық және өзге де ынталандырулар жасау мақсатында «еңбек өнімділігін арттыруға және аумақтық кластерлерді дамытуға бағытталған индустриялық-инновациялық қызмет субъектілеріне мемлекеттік қолдау көрсету қағидаларын бекіту туралы «Қазақстан Республикасы Инвестициялар және даму министрінің 2015 жылғы 9 желтоқсандағы № 1194 бұйрығына өзгеріс енгізу туралы«2018 жылғы 24 қазандағы № 727 бұйрығы қабылданды.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Бұйрықпен оңтайландыру бойынша мынадай іс-шаралар айқындалды: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өтінімдердің толықтығын және құжаттардың қағидаларға сәйкестігін қараудың бір кезеңіне біріктірілді;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өтінімге қоса берілетін құжаттар саны қысқартылды;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тартылған шетелдік жұмыскерді қоспағанда, орындаушылар үшін барлық өлшемшарттар Алып тасталды;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өтініш берушіге ақшалай қаражатты аудару мерзімі шығындарды өтеу туралы келісімді алған күннен кейін 5-тен 2 жұмыс күніне дейін қысқартылды;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шығындарды өтеу мүмкіндігі/мүмкін еместігі туралы қабылданған шешім туралы өтініш берушіге хабарлама жіберу мерзімі 2-ден 1 жұмыс күніне дейін қысқартылды;</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 өтініш берушілерге қойылатын талаптар жеңілдетілді: өтініш берушінің экономиканың басым секторындағы қызметті кемінде 1 (бір) жыл жүзеге асыруы жөніндегі талап оңайлатылған талаппен ауыстырылды: экономиканың басым секторларында қызметін жүзеге асыратын және әділет органдарында тіркелген және (немесе) хабарланған күннен бастап өтінім ұлттық институтқа келіп түскен күнге дейін кемінде күнтізбелік бір жыл өткен өтініш </w:t>
            </w:r>
            <w:r w:rsidRPr="00650EBB">
              <w:rPr>
                <w:rFonts w:ascii="Times New Roman" w:hAnsi="Times New Roman"/>
                <w:sz w:val="16"/>
                <w:szCs w:val="16"/>
              </w:rPr>
              <w:lastRenderedPageBreak/>
              <w:t>берушілер.</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Ережелердің жаңа редакциясына Индустрия 4.0 және оның технологияларының анықтамалары енгізілді. Сонымен қатар, «соның ішінде Индустрия 4.0 технологиялары« сөз тіркесімен Ереженің тармақтары кеңейтілді: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кәсіпорын құзыретін арттыруға жұмсалған шығындарды өтеу;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өндірісті ұйымдастыру тиімділігін арттыруға жұмсалған шығындарды өтеу.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Бұдан басқа, «технологиялық процестерді жетілдіруге жұмсалған шығындарды өтеу« тармағына мынадай технологиялар енгізілді: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Жабдықты пайдалануға виртуалды енгізу;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дамудың сандық және виртуалды инжинирингі;</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Тәжірибелік үлгілерді дайындау және /немесе объектілерді цифрлық модельдеу;</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 өндірісте толықтырылған нақтылықты енгізу бойынша қызметтер;</w:t>
            </w:r>
          </w:p>
          <w:p w:rsidR="00EB1070" w:rsidRPr="00650EBB" w:rsidRDefault="00EB1070" w:rsidP="00C94274">
            <w:pPr>
              <w:spacing w:after="0" w:line="240" w:lineRule="auto"/>
              <w:jc w:val="both"/>
              <w:rPr>
                <w:rFonts w:ascii="Times New Roman" w:hAnsi="Times New Roman"/>
                <w:sz w:val="16"/>
                <w:szCs w:val="16"/>
              </w:rPr>
            </w:pPr>
            <w:r w:rsidRPr="00650EBB">
              <w:rPr>
                <w:rFonts w:ascii="Times New Roman" w:hAnsi="Times New Roman"/>
                <w:sz w:val="16"/>
                <w:szCs w:val="16"/>
              </w:rPr>
              <w:t>Осылайша, Ережеге енгізілген толықтырулар өтеуге жататын материалдық-техникалық база бойынша шығыстарды нақтылауға бағытталған.</w:t>
            </w:r>
          </w:p>
        </w:tc>
      </w:tr>
      <w:tr w:rsidR="00066FD1"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120</w:t>
            </w:r>
          </w:p>
        </w:tc>
        <w:tc>
          <w:tcPr>
            <w:tcW w:w="253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r w:rsidRPr="00650EBB">
              <w:rPr>
                <w:rFonts w:ascii="Times New Roman CYR" w:hAnsi="Times New Roman CYR"/>
                <w:sz w:val="16"/>
                <w:szCs w:val="16"/>
              </w:rPr>
              <w:t>Экономика салаларын цифрландыру жобалары бойынша инновациялық гранттар беру</w:t>
            </w:r>
          </w:p>
        </w:tc>
        <w:tc>
          <w:tcPr>
            <w:tcW w:w="44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ЦДИАӨМ, </w:t>
            </w:r>
            <w:r w:rsidRPr="00650EBB">
              <w:rPr>
                <w:sz w:val="16"/>
                <w:szCs w:val="16"/>
              </w:rPr>
              <w:t>«</w:t>
            </w:r>
            <w:r w:rsidRPr="00650EBB">
              <w:rPr>
                <w:rFonts w:ascii="Times New Roman" w:hAnsi="Times New Roman"/>
                <w:sz w:val="16"/>
                <w:szCs w:val="16"/>
              </w:rPr>
              <w:t>QazIndustry» ҚИЭО» АҚ (келісу бойынша)</w:t>
            </w:r>
          </w:p>
        </w:tc>
        <w:tc>
          <w:tcPr>
            <w:tcW w:w="66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p>
        </w:tc>
        <w:tc>
          <w:tcPr>
            <w:tcW w:w="648" w:type="dxa"/>
            <w:gridSpan w:val="2"/>
            <w:tcBorders>
              <w:top w:val="nil"/>
              <w:left w:val="nil"/>
              <w:bottom w:val="single" w:sz="4" w:space="0" w:color="auto"/>
              <w:right w:val="single" w:sz="4" w:space="0" w:color="auto"/>
            </w:tcBorders>
            <w:shd w:val="clear" w:color="auto" w:fill="auto"/>
          </w:tcPr>
          <w:p w:rsidR="00066FD1" w:rsidRPr="00F42545" w:rsidRDefault="00066FD1" w:rsidP="00EC1326">
            <w:pPr>
              <w:spacing w:after="0" w:line="240" w:lineRule="auto"/>
              <w:ind w:left="-108" w:right="-108"/>
              <w:jc w:val="center"/>
              <w:rPr>
                <w:rFonts w:ascii="Times New Roman" w:hAnsi="Times New Roman"/>
                <w:sz w:val="16"/>
                <w:szCs w:val="16"/>
                <w:lang w:eastAsia="ru-RU"/>
              </w:rPr>
            </w:pPr>
            <w:r w:rsidRPr="00F42545">
              <w:rPr>
                <w:rFonts w:ascii="Times New Roman" w:hAnsi="Times New Roman"/>
                <w:sz w:val="16"/>
                <w:szCs w:val="16"/>
                <w:lang w:eastAsia="ru-RU"/>
              </w:rPr>
              <w:t>602 933</w:t>
            </w:r>
          </w:p>
        </w:tc>
        <w:tc>
          <w:tcPr>
            <w:tcW w:w="576" w:type="dxa"/>
            <w:tcBorders>
              <w:top w:val="nil"/>
              <w:left w:val="nil"/>
              <w:bottom w:val="single" w:sz="4" w:space="0" w:color="auto"/>
              <w:right w:val="single" w:sz="4" w:space="0" w:color="auto"/>
            </w:tcBorders>
            <w:shd w:val="clear" w:color="auto" w:fill="auto"/>
          </w:tcPr>
          <w:p w:rsidR="00066FD1" w:rsidRPr="00F42545" w:rsidRDefault="00066FD1" w:rsidP="00EC1326">
            <w:pPr>
              <w:spacing w:after="0" w:line="240" w:lineRule="auto"/>
              <w:ind w:left="-108" w:right="-108"/>
              <w:jc w:val="center"/>
              <w:rPr>
                <w:rFonts w:ascii="Times New Roman" w:hAnsi="Times New Roman"/>
                <w:sz w:val="16"/>
                <w:szCs w:val="16"/>
                <w:lang w:eastAsia="ru-RU"/>
              </w:rPr>
            </w:pPr>
            <w:r w:rsidRPr="00F42545">
              <w:rPr>
                <w:rFonts w:ascii="Times New Roman" w:hAnsi="Times New Roman"/>
                <w:sz w:val="16"/>
                <w:szCs w:val="16"/>
                <w:lang w:eastAsia="ru-RU"/>
              </w:rPr>
              <w:t>602 933</w:t>
            </w:r>
          </w:p>
        </w:tc>
        <w:tc>
          <w:tcPr>
            <w:tcW w:w="6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55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812"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82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РБ</w:t>
            </w:r>
          </w:p>
        </w:tc>
        <w:tc>
          <w:tcPr>
            <w:tcW w:w="72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205 </w:t>
            </w:r>
            <w:r w:rsidRPr="00650EBB">
              <w:rPr>
                <w:sz w:val="16"/>
                <w:szCs w:val="16"/>
              </w:rPr>
              <w:t>«</w:t>
            </w:r>
            <w:r w:rsidRPr="00650EBB">
              <w:rPr>
                <w:rFonts w:ascii="Times New Roman CYR" w:hAnsi="Times New Roman CYR"/>
                <w:sz w:val="16"/>
                <w:szCs w:val="16"/>
              </w:rPr>
              <w:t>Қазақстан Республикасының инновациялық дамуын қамтамасыз ету</w:t>
            </w:r>
            <w:r w:rsidRPr="00650EBB">
              <w:rPr>
                <w:sz w:val="16"/>
                <w:szCs w:val="16"/>
              </w:rPr>
              <w:t xml:space="preserve">» </w:t>
            </w:r>
            <w:r w:rsidRPr="00650EBB">
              <w:rPr>
                <w:rFonts w:ascii="Times New Roman CYR" w:hAnsi="Times New Roman CYR"/>
                <w:sz w:val="16"/>
                <w:szCs w:val="16"/>
              </w:rPr>
              <w:t>бағдарламасы</w:t>
            </w:r>
          </w:p>
        </w:tc>
        <w:tc>
          <w:tcPr>
            <w:tcW w:w="309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Ішінара орындалды.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2018 жылы Инновациялық гранттар алуға өтінімдерді қабылдау және қарау бойынша жүргізілген жұмыстардың қорытындысы бойынша инновациялық гранттар беру туралы 15 шарт жасалды, оның ішінде экономика салаларын цифрландыруға бағытталған 2 жоба қолдау тапты: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1) «Bapy Mining« ЖШС тау-кен көлік кешенін цифрлық басқарудың автоматтандырылған жүйесін енгізу; өтініш беруші: «Bapy Mining« ЖШС»;</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Қаржыландыру сомасы: 400 000 000 теңге; жобаның мәні: тау-кен-спорт кешенін басқарудың автоматтандырылған жүйесін енгізу есебінен кәсіпорынның тиімділігін арттыру.</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 Цифрлық кеніш: жерасты тау-кен жұмыстарын басқаруды автоматтандыру; өтініш беруші: «Алтыналмас АК« АҚ»;</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Қаржыландыру сомасы: 202 932 648,1 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Жобаның мәні: IT технологияларды </w:t>
            </w:r>
            <w:r w:rsidRPr="00650EBB">
              <w:rPr>
                <w:rFonts w:ascii="Times New Roman" w:hAnsi="Times New Roman"/>
                <w:sz w:val="16"/>
                <w:szCs w:val="16"/>
              </w:rPr>
              <w:lastRenderedPageBreak/>
              <w:t>пайдалана отырып, жерасты тау-кен жұмыстарына арналған тетіктерді орнату және жабдықтарды диспетчерлендіру бойынша цифрлық шешім жасау, бұл өндіру жұмыстарының тиімділігін арттыруға мүмкіндік береді (көлемдерді ұлғайту және-өзіндік құнын төмендету).</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Технологиялық даму жөніндегі ұлттық оператор «инновациялық гранттар беру« бюджеттік бағдарламалары шеңберінде 2011-2019 жылғы 26 сәуір аралығында жалпы сомасы 18 663,3 млн. теңгеден астам сомаға инновациялық гранттар беру туралы 356 шарт жасасты: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2011 жылы 129 шарт – 7 129,6 млн. 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2013 жылы 44 шарт – 821,4 млн. 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2014 жылы 38 шарт – 641,1 млн. 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51 шарт 2015 жылы-1 607,6 млн. 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2016 жылы 66 шарт – 1 995,6 млн. 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2017 жылы 9 шарт – 1 687,0 млн. 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2018 жылы 18 шарт – 4 673,6 млн. теңге (оның ішінде 348,1 млн. теңге сомасына 3 шарт бұзылды);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2019 жылы 1 шарт – 107,4 млн.теңге.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Экономиканың басым бағыттары бойынша инновациялық гранттардың ең көп саны облыста алынды: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Инфокоммуникациялық технологиялар-74;</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химия және мұнай химиясы – 65;</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машина жасау-65;</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агроөнеркәсіптік кешен – 38;</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ТМК-33;</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энергетика-32;</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Биотехнология – 20;</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құрылыс-9;</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фармацевтика-9;</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көмірсутек шикізаты-7;</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жеңіл өнеркәсіп -3.</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Гранттық бағдарламаның әлеуметтік-экономикалық әсері:</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3 778 жұмыс орны құрылды, оның ішінде 1 972 тұрақты жұмыс орны;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- 12,6 млрд. теңге сомасына салықтар төленді;;</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- 198,5 млрд. теңге сомасына өнім шығарылды, оның ішінде 179,7 млрд.теңгеге өнім сатылды, оның ішінде сыртқы нарыққа – 60,2 млрд. теңге.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Оның ішінде 2019 жылы: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- 706 жұмыс орны құрылды ;;</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грант алушылар төлеген салық сомасы -3 967 639,2 мың теңгені құрады;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-шығарылған өнімнің жалпы көлемі 23 </w:t>
            </w:r>
            <w:r w:rsidRPr="00650EBB">
              <w:rPr>
                <w:rFonts w:ascii="Times New Roman" w:hAnsi="Times New Roman"/>
                <w:sz w:val="16"/>
                <w:szCs w:val="16"/>
              </w:rPr>
              <w:lastRenderedPageBreak/>
              <w:t>951 860,8 мың теңгені құрады;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-сатылған өнімнің жалпы көлемі 23 381 822,4 мың теңгені құрады;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ішкі нарыққа-19 197 809,1 мың теңге сатылды.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сыртқы нарыққа 4 184 012,7 мың теңге сатылды (экспортталды).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Цифрлық даму министрлігі келесі НҚА әзірлеп, бекітті:</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Технологияларды коммерцияландыруға инновациялық гранттар беру Қағидалары (Қазақстан Республикасының цифрлық даму, инновациялар және аэроғарыш өнеркәсібі министрінің 2020 жылғы 1 қазандағы № 365/НҚ Бұйрығы;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Салаларды технологиялық дамытуға инновациялық гранттар беру Ережелерін бекіту (Қазақстан Республикасының цифрлық даму, инновациялар және аэроғарыш өнеркәсібі министрінің 2020 жылғы 1 қазандағы № 364/НҚ Бұйрығы);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Жұмыс істеп тұрған кәсіпорындардың технологиялық дамуына инновациялық гранттар беру қағидаларын бекіту туралы (Қазақстан Республикасының цифрлық даму, инновациялар және аэроғарыш өнеркәсібі министрінің 2020 жылғы 5 қазандағы № 370/НҚ Бұйрығы);</w:t>
            </w:r>
          </w:p>
          <w:p w:rsidR="00066FD1" w:rsidRPr="00650EBB" w:rsidRDefault="00066FD1" w:rsidP="00E4699A">
            <w:pPr>
              <w:spacing w:after="0" w:line="240" w:lineRule="auto"/>
              <w:jc w:val="both"/>
              <w:rPr>
                <w:rFonts w:ascii="Times New Roman" w:hAnsi="Times New Roman"/>
                <w:sz w:val="16"/>
                <w:szCs w:val="16"/>
              </w:rPr>
            </w:pPr>
            <w:r w:rsidRPr="00650EBB">
              <w:rPr>
                <w:rFonts w:ascii="Times New Roman" w:hAnsi="Times New Roman"/>
                <w:sz w:val="16"/>
                <w:szCs w:val="16"/>
              </w:rPr>
              <w:t>2021 жылғы 15 Қаңтарда «ИТТО« АҚ инновациялық гранттарға стартап жобаларға өтінімдер қабылдаудың басталғаны туралы хабарлады. Қазіргі уақытта инновациялық гранттар беру ережелері бойынша түсіндіру жұмыстары жүргізілуде. Сондай-ақ, 2017 жылдан бастап экономика салаларын цифрландырудың 6 жобасына қолдау көрсетілгенін хабарлаймыз.</w:t>
            </w:r>
          </w:p>
        </w:tc>
      </w:tr>
      <w:tr w:rsidR="00066FD1"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121</w:t>
            </w:r>
          </w:p>
        </w:tc>
        <w:tc>
          <w:tcPr>
            <w:tcW w:w="253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r w:rsidRPr="00650EBB">
              <w:rPr>
                <w:rFonts w:ascii="Times New Roman CYR" w:hAnsi="Times New Roman CYR"/>
                <w:sz w:val="16"/>
                <w:szCs w:val="16"/>
              </w:rPr>
              <w:t>Технологиялар трансферті жүйесін дамыту</w:t>
            </w:r>
          </w:p>
        </w:tc>
        <w:tc>
          <w:tcPr>
            <w:tcW w:w="44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p>
        </w:tc>
        <w:tc>
          <w:tcPr>
            <w:tcW w:w="1401" w:type="dxa"/>
            <w:tcBorders>
              <w:top w:val="nil"/>
              <w:left w:val="nil"/>
              <w:bottom w:val="single" w:sz="4" w:space="0" w:color="auto"/>
              <w:right w:val="single" w:sz="4" w:space="0" w:color="auto"/>
            </w:tcBorders>
            <w:shd w:val="clear" w:color="auto" w:fill="auto"/>
          </w:tcPr>
          <w:p w:rsidR="00066FD1" w:rsidRPr="00066FD1" w:rsidRDefault="00066FD1" w:rsidP="00C94274">
            <w:pPr>
              <w:spacing w:after="0" w:line="240" w:lineRule="auto"/>
              <w:ind w:left="-91" w:right="-138"/>
              <w:jc w:val="center"/>
              <w:rPr>
                <w:rFonts w:ascii="Times New Roman" w:hAnsi="Times New Roman"/>
                <w:sz w:val="16"/>
                <w:szCs w:val="16"/>
              </w:rPr>
            </w:pPr>
            <w:r w:rsidRPr="00066FD1">
              <w:rPr>
                <w:rFonts w:ascii="Times New Roman" w:hAnsi="Times New Roman"/>
                <w:sz w:val="16"/>
                <w:szCs w:val="16"/>
              </w:rPr>
              <w:t xml:space="preserve">ЦДИАӨМ, «QazIndustry» ҚИЭО» АҚ (келісу бойынша) </w:t>
            </w:r>
          </w:p>
        </w:tc>
        <w:tc>
          <w:tcPr>
            <w:tcW w:w="66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p>
        </w:tc>
        <w:tc>
          <w:tcPr>
            <w:tcW w:w="648" w:type="dxa"/>
            <w:gridSpan w:val="2"/>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p>
        </w:tc>
        <w:tc>
          <w:tcPr>
            <w:tcW w:w="57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p>
        </w:tc>
        <w:tc>
          <w:tcPr>
            <w:tcW w:w="6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557" w:type="dxa"/>
            <w:tcBorders>
              <w:top w:val="nil"/>
              <w:left w:val="nil"/>
              <w:bottom w:val="single" w:sz="4" w:space="0" w:color="auto"/>
              <w:right w:val="single" w:sz="4" w:space="0" w:color="auto"/>
            </w:tcBorders>
            <w:shd w:val="clear" w:color="auto" w:fill="auto"/>
          </w:tcPr>
          <w:p w:rsidR="00066FD1" w:rsidRPr="004A18EE" w:rsidRDefault="00066FD1" w:rsidP="00EC1326">
            <w:pPr>
              <w:spacing w:after="0" w:line="240" w:lineRule="auto"/>
              <w:ind w:left="-91" w:right="-138"/>
              <w:jc w:val="center"/>
              <w:rPr>
                <w:rFonts w:ascii="Times New Roman" w:hAnsi="Times New Roman"/>
                <w:sz w:val="16"/>
                <w:szCs w:val="16"/>
                <w:lang w:eastAsia="ru-RU"/>
              </w:rPr>
            </w:pPr>
            <w:r>
              <w:rPr>
                <w:rFonts w:ascii="Times New Roman" w:hAnsi="Times New Roman"/>
                <w:sz w:val="16"/>
                <w:szCs w:val="16"/>
                <w:lang w:eastAsia="ru-RU"/>
              </w:rPr>
              <w:t>53949</w:t>
            </w:r>
          </w:p>
        </w:tc>
        <w:tc>
          <w:tcPr>
            <w:tcW w:w="812" w:type="dxa"/>
            <w:tcBorders>
              <w:top w:val="nil"/>
              <w:left w:val="nil"/>
              <w:bottom w:val="single" w:sz="4" w:space="0" w:color="auto"/>
              <w:right w:val="single" w:sz="4" w:space="0" w:color="auto"/>
            </w:tcBorders>
            <w:shd w:val="clear" w:color="auto" w:fill="auto"/>
          </w:tcPr>
          <w:p w:rsidR="00066FD1" w:rsidRPr="004A18EE" w:rsidRDefault="00066FD1" w:rsidP="00EC1326">
            <w:pPr>
              <w:spacing w:after="0" w:line="240" w:lineRule="auto"/>
              <w:ind w:left="-200" w:right="-221"/>
              <w:jc w:val="center"/>
              <w:rPr>
                <w:rFonts w:ascii="Times New Roman" w:hAnsi="Times New Roman"/>
                <w:sz w:val="16"/>
                <w:szCs w:val="16"/>
                <w:lang w:eastAsia="ru-RU"/>
              </w:rPr>
            </w:pPr>
            <w:r>
              <w:rPr>
                <w:rFonts w:ascii="Times New Roman" w:hAnsi="Times New Roman"/>
                <w:sz w:val="16"/>
                <w:szCs w:val="16"/>
                <w:lang w:eastAsia="ru-RU"/>
              </w:rPr>
              <w:t>53949</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w:t>
            </w:r>
          </w:p>
        </w:tc>
        <w:tc>
          <w:tcPr>
            <w:tcW w:w="82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200" w:right="-221"/>
              <w:jc w:val="center"/>
              <w:rPr>
                <w:rFonts w:ascii="Times New Roman" w:hAnsi="Times New Roman"/>
                <w:sz w:val="16"/>
                <w:szCs w:val="16"/>
              </w:rPr>
            </w:pPr>
            <w:r w:rsidRPr="00650EBB">
              <w:rPr>
                <w:rFonts w:ascii="Times New Roman" w:hAnsi="Times New Roman"/>
                <w:sz w:val="16"/>
                <w:szCs w:val="16"/>
              </w:rPr>
              <w:t>РБ</w:t>
            </w:r>
          </w:p>
        </w:tc>
        <w:tc>
          <w:tcPr>
            <w:tcW w:w="72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205 </w:t>
            </w:r>
            <w:r w:rsidRPr="00650EBB">
              <w:rPr>
                <w:sz w:val="16"/>
                <w:szCs w:val="16"/>
              </w:rPr>
              <w:t>«</w:t>
            </w:r>
            <w:r w:rsidRPr="00650EBB">
              <w:rPr>
                <w:rFonts w:ascii="Times New Roman CYR" w:hAnsi="Times New Roman CYR"/>
                <w:sz w:val="16"/>
                <w:szCs w:val="16"/>
              </w:rPr>
              <w:t>Қазақстан Республикасының инновациялық дамуын қамтамасыз ету</w:t>
            </w:r>
            <w:r w:rsidRPr="00650EBB">
              <w:rPr>
                <w:sz w:val="16"/>
                <w:szCs w:val="16"/>
              </w:rPr>
              <w:t>»</w:t>
            </w:r>
          </w:p>
        </w:tc>
        <w:tc>
          <w:tcPr>
            <w:tcW w:w="309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Ішінара орындалды.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2018 жылы кәсіпорын мен технологияларды ұстаушы арасында тараптардың ынтымақтастық және технологияларды беру туралы ниетін растайтын 10 алдын ала келісім жасалды.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10 алдын ала келісім жасалған жобалар тізбесі:</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1)« SWEET Ideas KZ «ЖШС« TELME SPA «- мен «қуаты тәулігіне 2000 кг өлшеп-орау жабдығы бар желатто балмұздақын өндіру бойынша жабдықтар кешені« жобасы бойынша»;</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 «Әлем Тынысы« ЖШС «Афиногенов« ЖК-мен (РФ) «тазартылған глицерин алу технологиясы« жобасы бойынша»;</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lastRenderedPageBreak/>
              <w:t>3) «Қостанай Жылу энергетикалық компаниясы« мемлекеттік коммуналдық кәсіпорны «күн электр желілік станциясы (КЭС)« жобасы бойынша «ЭкоЭнерджи« ЖШС-мен бірге. Күн электр станциясының мақсаты-күн батареясы, күн сәулесінің максималды жарықтандыруы бар күн батареясы-бұл күн энергиясын электр энергиясына айналдыратын күн элементтерінің белгілі бір санын біріктіретін модуль»;</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4)« ҚазТрансГаз «АҚ« AVIC «- мен «СТГ (сұйытылған табиғи газ) өндіру жөніндегі өнеркәсіптік желі« жобасы бойынша)»;</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5) «ZR group« АҚ Chongqing Jinshan Science &amp; Technology (group) CO., LTD «ішкі ағзаларға эндоскопия жүргізу үшін құрсаққа қолдануға арналған таблеткалар өндіру технологиясы« жобасы бойынша»;</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6) «Raintex« ЖШС Beijing Glory - Tech CO, LTD-мен бірге «маңызды өмірлік көрсеткіштерді құрылғыға бақылау және беру технологиясы (буып-түю ыдыстарын өндіру бойынша жабдық пен технология)« жобасы бойынша)»;</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7)« AkDier «АҚ мен Huayin Group арасында« өндіріс қалдықтарын кәдеге жарату технологиясы « жобасы бойынша;»;</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8) «ПТЗ« ЖШС JIANGSU HONGWEI IMP. AND EXP. CO., LTD «прокат роликтері, орамалар, созу станогы және т. б. құбыр илектеу желісі үшін корреляциялық қосалқы бөлшектер технологиясы« жобасы бойынша»;</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9) «ПТЗ« ЖШС Nanjing Zhong Qing Machine Making Co., Ltd «құбыр илектеу желілерінің жаңа жабдықтарының технологиясы«жобасы бойынша.</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10) «Oracle Database 12c Enterprise edition ДҚБЖ басқаруындағы деректер базасындағы (ДБ) деректерді басқару, сақтау және резервтеу технологиясы« жобасы бойынша Oracle Nederland BV-мен «Алматы қ.Көлік холдингі«ЖШС.</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 xml:space="preserve">2019 жылғы 24 қазанда Нұр-сұлтан қаласында «технологиялар трансфері қазақстандық кәсіпорындардың технологиялық міндеттерін шешу құралы ретінде«тақырыбында өңірлік семинар өтті. «Qazindustry« ақ өңірлерге шығу және Қазақстанның 31 өнеркәсіптік кәсіпорнына бару кезеңінде </w:t>
            </w:r>
            <w:r w:rsidRPr="00650EBB">
              <w:rPr>
                <w:rFonts w:ascii="Times New Roman" w:hAnsi="Times New Roman"/>
                <w:sz w:val="16"/>
                <w:szCs w:val="16"/>
              </w:rPr>
              <w:lastRenderedPageBreak/>
              <w:t>кәсіпорындардың инновациялық технологияларға қажеттіліктерін анықтау бойынша жұмыс жүргізді. Нәтижелер бойынша 12 өнеркәсіптік кәсіпорыннан 19 технологиялық сұраныс алынды. Нәтижесінде 8 алдын ала келісімге қол қойылды: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1.Силумин-Восток «ЖШС және« Pivatic « компаниясы 15.08.2019 ж. электр қалқаны өнімдері мен МСС бөлшектерінің орамынан үздіксіз өндіріс технологиясын беру туралы,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 29.08.2019 ж. «Borzum« ЖШС және «наноұнтақты технологиялар« ЖЗҚ мыс құбырларының капиллярлық қосылу технологиясын беру туралы,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3.09.09.2019 ж.« s-Ali «ЖШС және« Галактика « ҚБ алюминийді қатты анондау технологиясын беру туралы),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4.18.09.2019 жылғы« Орэлитстройсервис « ЖШС және RT&amp;Engeeniring LTD қант қызылшасын қайта өңдеу зауыты-жабдықтар кешенін жеткізуге,</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5. «Құрылыс-Кешен «ЖШС және« Z. S. R. International group (Hong Kong) СО. 24.09.2019 жылғы Ltd. қиыршық тасты қоспалардан тазарту технологиясын беру туралы,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6. 5. «Құрылыс-Кешен« ЖШС және «Tacheng city lanyа trade СО. 24.09.2019 жылғы Ltd. қиыршық тасты қоспалардан тазарту технологиясын беру туралы,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7.Согра ЖЭО «ЖШС және« Сибтехэнерго «ақ 24.10.2019 Ж. барлық үлгідегі қазандық агрегаттарының экрандық және ширм беттерінің конвективті беттерін тазалауға арналған Пневмоимпульсті үрлеу« технологиясын беру туралы»,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8. Согра ЖЭО « ЖШС және «Сибтехэнерго« АҚ 24.10.2019 ж. «отынды электрохимиялық жағу«технологиясын беру туралы.</w:t>
            </w:r>
          </w:p>
          <w:p w:rsidR="00066FD1" w:rsidRPr="00650EBB" w:rsidRDefault="00066FD1" w:rsidP="00C94274">
            <w:pPr>
              <w:spacing w:after="0" w:line="240" w:lineRule="auto"/>
              <w:jc w:val="both"/>
              <w:rPr>
                <w:rFonts w:ascii="Times New Roman" w:hAnsi="Times New Roman"/>
                <w:sz w:val="16"/>
                <w:szCs w:val="16"/>
              </w:rPr>
            </w:pPr>
            <w:r w:rsidRPr="00650EBB">
              <w:rPr>
                <w:rFonts w:ascii="Times New Roman" w:hAnsi="Times New Roman"/>
                <w:sz w:val="16"/>
                <w:szCs w:val="16"/>
              </w:rPr>
              <w:t>2020 жылы аталған іс-шараға қаражат бөлінген жоқ.</w:t>
            </w:r>
          </w:p>
        </w:tc>
      </w:tr>
      <w:tr w:rsidR="00066FD1"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122</w:t>
            </w:r>
          </w:p>
        </w:tc>
        <w:tc>
          <w:tcPr>
            <w:tcW w:w="253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r w:rsidRPr="00650EBB">
              <w:rPr>
                <w:rFonts w:ascii="Times New Roman CYR" w:hAnsi="Times New Roman CYR"/>
                <w:sz w:val="16"/>
                <w:szCs w:val="16"/>
              </w:rPr>
              <w:t>Компаниялардың инновациялық қызметін қолдау (collaborative innovation)</w:t>
            </w:r>
          </w:p>
        </w:tc>
        <w:tc>
          <w:tcPr>
            <w:tcW w:w="44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ЦДИАӨМ</w:t>
            </w:r>
          </w:p>
        </w:tc>
        <w:tc>
          <w:tcPr>
            <w:tcW w:w="66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Орындалды.</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Astana Hub аумағында зертханалар құру аясында «ИТП« ДКҚ технология орталықтарының (зертханалардың) жобалық кеңселері мен инкубаторлары ашылды):</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1) «Intellisense-Lab« Технологиялық даму Орталығы Astana Hub алаңында 2018 жылдың қараша айынан бастап </w:t>
            </w:r>
            <w:r w:rsidRPr="00650EBB">
              <w:rPr>
                <w:rFonts w:ascii="Times New Roman" w:hAnsi="Times New Roman"/>
                <w:sz w:val="16"/>
                <w:szCs w:val="16"/>
              </w:rPr>
              <w:lastRenderedPageBreak/>
              <w:t>жұмыс істеуде.;</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2) «зияткерлік жүйелер« Технологиялық даму орталығы (Blockchain &amp; Big Data Lab) – 2018 жылдың шілде айынан бастап Astana Hub алаңында Блокчейн технологиясын пайдаланумен ҚҚС әкімшілендірудің жаңа әдісін әзірлеуді жүргізуде (ҚР ҚМ бірлесіп). Зертхана сонымен қатар технологиялық шешімдерді әзірлеуді, 4.0 және блокчейн технологиялары саласындағы стартаптарды оқыту мен инкубациялауды жүзеге асырады.</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2018 жылдың қыркүйек-қазан айларында «ИТП« АКФ ҚР корпорациялары («ҚТЖ« АҚ, «Алтыналмас« АҚ, Centras Venture Fund, «Қазгеология« АҚ, «Қазақтелеком« АҚ, KASE, Қазақстан Халық Банкі, «Казтелепорт« АҚ, DAR ecosystem, Billboard Video) үшін Кремний алқабында (Калифорния штаты, АҚШ) Corporate Innovative Tour көшпелі сессиясын өткізді.</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2019 жылдың қазан айында it-кварталда американдық Plug and Play компаниясынан it-кварталдың стартаптары мен резиденттері үшін «ИТП« ДКҚ ұйымдастырған Инновациялық технологиялар бойынша мастер-класс өтті.</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2019 жылғы қарашада «ИТП« ДКҚ корпоративтік акселерация бағдарламасы шеңберінде қазақстандық ірі кәсіпорындардың Оңтүстік Кореяға сапары ұйымдастырылды. Бағдарламаға қатысушылар Кореяның ірі жоғары технологиялық кәсіпорындарының семинарларын тыңдап, тәжірибе алмасу және цифрлық технологияларды енгізудің эффектілері мен нәтижелерімен танысу мақсатында Кореяның өнеркәсіптік компанияларының өкілдерімен (соның ішінде Hyundai Engineering and Construction, Samsung SDS, Hyosung, LS Industrial Systems, Pangyo Techno Valley) бірқатар кездесулер өткізді.</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Өнеркәсіптік кәсіпорындардың міндеттерін орналастыру мақсатында Smart Industry Management Platform (SIMP, өнеркәсіпке арналған отандық АТ-шешімдер супермаркеті) платформасы әзірленді және онлайн </w:t>
            </w:r>
            <w:r w:rsidRPr="00650EBB">
              <w:rPr>
                <w:rFonts w:ascii="Times New Roman" w:hAnsi="Times New Roman"/>
                <w:sz w:val="16"/>
                <w:szCs w:val="16"/>
              </w:rPr>
              <w:lastRenderedPageBreak/>
              <w:t>форматта іске қосылады. «ИТП« ДКФ сайтында түрлі оқыту материалдары, презентациялар, сондай-ақ видеокурстар жарияланады. Осылайша, «BIM+ зертханасы« Технологиялық даму орталығы «Vysotskiy consulting Russia« серіктесімен бірлесіп 5 модульден тұратын «Autodesk Revit Structure: базалық деңгей« оқыту бейне курсын әзірледі. Бұл бейне курс темірбетон және металл конструкцияларын тірек және қоршау үшін ақпараттық модельдеу, арматуралау, спецификациялар құру және тағы басқалар дағдыларын үйретуге бағытталған өнеркәсіптік және құрылыс кәсіпорындарының мамандарына арналған. «Blockchain &amp; Big Data Lab зертханасы« Технологиялық даму орталығы «Blockchain технологиясын практикалық қолдану«Арнайы вебинарын жасап шығарды. «Intellisense Lab« Технологиялық даму орталығы «цифрлық тау-кен өндірісі саласындағы ең заманауи технологиялар«тақырыбында вебинар әзірледі және жариялады.</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Бұдан басқа, It-тоқсанның серіктестері мен резиденттерінен өзекті тақырыптар бойынша оқыту модульдері жазылды және орналастырылды: Generation S корпоративтік инновациялары, инвестициялық экожүйе және стартаптарға арналған платформа, «Атамекен« ҰКП Кәсіпкерлерді қолдау және дамыту бағдарламаларына шолу, «Даму «КДҚ« АҚ-ның шағын және орта бизнесті қолдау бағдарламасы, Финтех технологиялары және «Бірінші кредиттік бюро« ЖШС мен «Innoforce Group«ЖШС-ның банктік дерекқорына қарау және төлем жүйелерін дамыту.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Өнеркәсіп кәсіпорындарымен іскерлік байланыс орнату мақсатында «ИТП« ДКҚ бірқатар іс-шаралар өткізді, оның бір тармағы өнеркәсіп кәсіпорындары мен Индустрия 4.0 мәселелерін талқылау үшін онлайн алаң құру мақсатында Facebook әлеуметтік желісінде «ҚР Индустрия 4.0« тобын құру болып табылады. Қазіргі уақытта топта 154 пайдаланушы тіркелді, онда алдағы іс-шаралар туралы барлық өзекті ақпарат жарияланды, өнеркәсіптік кәсіпорындар өкілдерімен талқылау үшін бірнеше пост </w:t>
            </w:r>
            <w:r w:rsidRPr="00650EBB">
              <w:rPr>
                <w:rFonts w:ascii="Times New Roman" w:hAnsi="Times New Roman"/>
                <w:sz w:val="16"/>
                <w:szCs w:val="16"/>
              </w:rPr>
              <w:lastRenderedPageBreak/>
              <w:t>құрылды. Бүкіл уақыт бойы бетті контентпен толтыру және 4.0 Индустриясының өзекті тақырыптарын талқылау үшін мүдделі тұлғаларды шақыру бойынша жұмыс жүргізілді. Өнеркәсіптік кәсіпорындарды автоматтандыру процесіне тартылған үшінші тұлғалар құрған талқылауға арналған 7 арнайы тақырып пайда болды, сауалнамалар жүргізілуде және басқа салалық интернет-ресурстардан қызықты мақалалар орналастырылуда.</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«ИТП« ДКҚ 50-ден астам қазақстандық өнеркәсіптік кәсіпорындар, SIMP платформасының резиденттері және т. б. үшін 4 оқыту семинары мен дөңгелек үстел ұйымдастырды және өткізді, онда ҒЗТКЖ-ны қаржыландыру тетіктері, НҚА-дағы өзгерістер және т. б. түсіндірілді.</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«ИТП« ДКҚ технологиялық серіктестер үшін цифрлық шешімдерді іздеу үшін онлайн-марафондар өткізді — «Қазақмыс «корпорациясы« ЖШС, «Қазатомөнеркәсіп «ҰАК« АҚ, «Қайнар-АКБ«ЖШС.</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Қарағанды облысы бойынша «ҚР өнеркәсіптік кәсіпорындарды цифрландырудың табысты тәжірибелері« дайджесті әзірленді және іске қосылды.</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Желтоқсан айының ортасында « Каспий мұнай «АҚ« ИТП « АКФ серіктестікте Индустрия 4.0 — Smart Field — ақылды кен орны технологиясын енгізді. «ИТП« ДКФ цифрлық трансформация департаменті жобаны іске асырудың әсерін бағалау үшін Атырау облысындағы Айранкөл мұнай кен орнында болды. Технология рекордтық мерзімде енгізілді. Бір жылдан аз уақыт ішінде Айранкөл кен орнының барлық объектілерін жаңғырту және автоматтандыру жүргізілді және ол одан әрі инновациялар үшін трамплинге айналды.</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 xml:space="preserve">Бұдан басқа, мемлекет, бизнес, ғылым және білім өкілдерінің күш-жігерін ғылыми-техникалық дамудың жалпы пайымы мен тиісті түйінді технологияларды әзірлеуге қатысты ортақ тәсілдер төңірегінде біріктіру мақсатында Министрлік мынадай бағыттарда технологиялық платформаларды қалыптастыру бойынша </w:t>
            </w:r>
            <w:r w:rsidRPr="00650EBB">
              <w:rPr>
                <w:rFonts w:ascii="Times New Roman" w:hAnsi="Times New Roman"/>
                <w:sz w:val="16"/>
                <w:szCs w:val="16"/>
              </w:rPr>
              <w:lastRenderedPageBreak/>
              <w:t>жұмыс жүргізуде:</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GovTech-цифрлық экожүйені және адами капиталды дамыту есебінен халыққа және бизнеске қызмет көрсететін инфрақұрылым ретінде мемлекеттің функцияларын қайта құру.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Industry 4.0 – «Маяк« кәсіпорындарының сыни массасын-мемлекеттік қолдау шараларын тарта отырып, нарық драйверлерін цифрландыру.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SpaceTech - орташа ажыратымдылықтағы ЖҚЗ тобын құру, SpaceTech-тің «жердегі« технологияларды дамытуға қосқан үлесі.</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GeoTech-ҚР кеңістіктік деректерінің ұлттық инфрақұрылымын құру.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Smart City-Smart City бойынша қалыптастырылған эталондық стандарт негізінде Қазақстан қалаларында кешенді цифрлық шешімдерді енгізу бойынша озық практикаларды тарату және тәжірибе алмасу.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E-Industry-импортты алмастыруды қамтамасыз ету және экспортты дамыту мақсатында отандық электрондық өнеркәсіп кәсіпорындарын қолдау үшін құқықтық және институционалдық жағдайлар жасау.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FinTech-АХҚО базасында өңірдегі қаржы технологиялары орталығын дамыту.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GreenTech - жасыл экономикаға жедел көшу мақсатында нарық сұранысына бағдарланған «жасыл« технологияларды коммерцияландырудың тиімді жүйесін дамыту.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Artificial Intelligence-жасанды интеллект элементтері бар деректерді сақтау, басқару және талдау инфрақұрылымымен қамтамасыз ету.</w:t>
            </w:r>
          </w:p>
          <w:p w:rsidR="00066FD1" w:rsidRPr="00650EBB" w:rsidRDefault="00066FD1" w:rsidP="00CE779B">
            <w:pPr>
              <w:tabs>
                <w:tab w:val="left" w:pos="147"/>
              </w:tabs>
              <w:spacing w:after="0" w:line="240" w:lineRule="auto"/>
              <w:ind w:firstLine="94"/>
              <w:rPr>
                <w:rFonts w:ascii="Times New Roman" w:hAnsi="Times New Roman"/>
                <w:sz w:val="16"/>
                <w:szCs w:val="16"/>
              </w:rPr>
            </w:pPr>
            <w:r w:rsidRPr="00650EBB">
              <w:rPr>
                <w:rFonts w:ascii="Times New Roman" w:hAnsi="Times New Roman"/>
                <w:sz w:val="16"/>
                <w:szCs w:val="16"/>
              </w:rPr>
              <w:t>AgriTech-цифрлық технологияларды қолдана отырып, ауыл шаруашылығы саласын қарқынды дамыту.</w:t>
            </w:r>
          </w:p>
          <w:p w:rsidR="00066FD1" w:rsidRPr="00650EBB" w:rsidRDefault="00066FD1" w:rsidP="00C94274">
            <w:pPr>
              <w:tabs>
                <w:tab w:val="left" w:pos="147"/>
              </w:tabs>
              <w:spacing w:after="0" w:line="240" w:lineRule="auto"/>
              <w:ind w:firstLine="94"/>
              <w:jc w:val="both"/>
              <w:rPr>
                <w:rFonts w:ascii="Times New Roman" w:hAnsi="Times New Roman"/>
                <w:sz w:val="16"/>
                <w:szCs w:val="16"/>
              </w:rPr>
            </w:pPr>
            <w:r w:rsidRPr="00650EBB">
              <w:rPr>
                <w:rFonts w:ascii="Times New Roman" w:hAnsi="Times New Roman"/>
                <w:sz w:val="16"/>
                <w:szCs w:val="16"/>
              </w:rPr>
              <w:t>Әрбір бағыт бойынша Жол карталары әзірленді, оларды одан әрі дамыту бойынша заңнамалық және қаржылық қамтамасыз ету бастамалары пысықталуда.</w:t>
            </w:r>
          </w:p>
        </w:tc>
      </w:tr>
      <w:tr w:rsidR="00066FD1"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123</w:t>
            </w:r>
          </w:p>
        </w:tc>
        <w:tc>
          <w:tcPr>
            <w:tcW w:w="253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r w:rsidRPr="00650EBB">
              <w:rPr>
                <w:rFonts w:ascii="Times New Roman CYR" w:hAnsi="Times New Roman CYR"/>
                <w:sz w:val="16"/>
                <w:szCs w:val="16"/>
              </w:rPr>
              <w:t>Қазақстан Республикасының  сенім білдірілген бағдарламалық қамтылымы мен электрондық өнеркәсіп өнімінің ұлттық тізілімін қалыптастыру</w:t>
            </w:r>
          </w:p>
        </w:tc>
        <w:tc>
          <w:tcPr>
            <w:tcW w:w="44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ҚАӨМ, </w:t>
            </w:r>
            <w:r w:rsidRPr="00650EBB">
              <w:rPr>
                <w:sz w:val="16"/>
                <w:szCs w:val="16"/>
              </w:rPr>
              <w:t>«</w:t>
            </w:r>
            <w:r w:rsidRPr="00650EBB">
              <w:rPr>
                <w:rFonts w:ascii="Times New Roman CYR" w:hAnsi="Times New Roman CYR"/>
                <w:sz w:val="16"/>
                <w:szCs w:val="16"/>
              </w:rPr>
              <w:t>ІТКҚҚ</w:t>
            </w:r>
            <w:r w:rsidRPr="00650EBB">
              <w:rPr>
                <w:sz w:val="16"/>
                <w:szCs w:val="16"/>
              </w:rPr>
              <w:t xml:space="preserve">» </w:t>
            </w:r>
            <w:r w:rsidRPr="00650EBB">
              <w:rPr>
                <w:rFonts w:ascii="Times New Roman CYR" w:hAnsi="Times New Roman CYR"/>
                <w:sz w:val="16"/>
                <w:szCs w:val="16"/>
              </w:rPr>
              <w:t xml:space="preserve">ЗТҚ (келісу бойынша) </w:t>
            </w:r>
          </w:p>
        </w:tc>
        <w:tc>
          <w:tcPr>
            <w:tcW w:w="66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w:t>
            </w:r>
            <w:r w:rsidRPr="00650EBB">
              <w:rPr>
                <w:rFonts w:ascii="Times New Roman CYR" w:hAnsi="Times New Roman CYR"/>
                <w:sz w:val="16"/>
                <w:szCs w:val="16"/>
              </w:rPr>
              <w:lastRenderedPageBreak/>
              <w:t>йді</w:t>
            </w:r>
          </w:p>
        </w:tc>
        <w:tc>
          <w:tcPr>
            <w:tcW w:w="648" w:type="dxa"/>
            <w:gridSpan w:val="2"/>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w:t>
            </w:r>
            <w:r w:rsidRPr="00650EBB">
              <w:rPr>
                <w:rFonts w:ascii="Times New Roman CYR" w:hAnsi="Times New Roman CYR"/>
                <w:sz w:val="16"/>
                <w:szCs w:val="16"/>
              </w:rPr>
              <w:lastRenderedPageBreak/>
              <w:t>ейді</w:t>
            </w:r>
          </w:p>
        </w:tc>
        <w:tc>
          <w:tcPr>
            <w:tcW w:w="57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 xml:space="preserve">қаржыландыру талап </w:t>
            </w:r>
            <w:r w:rsidRPr="00650EBB">
              <w:rPr>
                <w:rFonts w:ascii="Times New Roman CYR" w:hAnsi="Times New Roman CYR"/>
                <w:sz w:val="16"/>
                <w:szCs w:val="16"/>
              </w:rPr>
              <w:lastRenderedPageBreak/>
              <w:t>етілмейді</w:t>
            </w:r>
          </w:p>
        </w:tc>
        <w:tc>
          <w:tcPr>
            <w:tcW w:w="6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w:t>
            </w:r>
            <w:r w:rsidRPr="00650EBB">
              <w:rPr>
                <w:rFonts w:ascii="Times New Roman CYR" w:hAnsi="Times New Roman CYR"/>
                <w:sz w:val="16"/>
                <w:szCs w:val="16"/>
              </w:rPr>
              <w:lastRenderedPageBreak/>
              <w:t>йді</w:t>
            </w:r>
          </w:p>
        </w:tc>
        <w:tc>
          <w:tcPr>
            <w:tcW w:w="55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w:t>
            </w:r>
            <w:r w:rsidRPr="00650EBB">
              <w:rPr>
                <w:rFonts w:ascii="Times New Roman CYR" w:hAnsi="Times New Roman CYR"/>
                <w:sz w:val="16"/>
                <w:szCs w:val="16"/>
              </w:rPr>
              <w:lastRenderedPageBreak/>
              <w:t>п етілмейді</w:t>
            </w:r>
          </w:p>
        </w:tc>
        <w:tc>
          <w:tcPr>
            <w:tcW w:w="812"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 xml:space="preserve">қаржыландыру талап </w:t>
            </w:r>
            <w:r w:rsidRPr="00650EBB">
              <w:rPr>
                <w:rFonts w:ascii="Times New Roman CYR" w:hAnsi="Times New Roman CYR"/>
                <w:sz w:val="16"/>
                <w:szCs w:val="16"/>
              </w:rPr>
              <w:lastRenderedPageBreak/>
              <w:t>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 xml:space="preserve">қаржыландыру талап </w:t>
            </w:r>
            <w:r w:rsidRPr="00650EBB">
              <w:rPr>
                <w:rFonts w:ascii="Times New Roman CYR" w:hAnsi="Times New Roman CYR"/>
                <w:sz w:val="16"/>
                <w:szCs w:val="16"/>
              </w:rPr>
              <w:lastRenderedPageBreak/>
              <w:t>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 xml:space="preserve">қаржыландыру талап </w:t>
            </w:r>
            <w:r w:rsidRPr="00650EBB">
              <w:rPr>
                <w:rFonts w:ascii="Times New Roman CYR" w:hAnsi="Times New Roman CYR"/>
                <w:sz w:val="16"/>
                <w:szCs w:val="16"/>
              </w:rPr>
              <w:lastRenderedPageBreak/>
              <w:t>етілмейді</w:t>
            </w:r>
          </w:p>
        </w:tc>
        <w:tc>
          <w:tcPr>
            <w:tcW w:w="82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lastRenderedPageBreak/>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both"/>
              <w:rPr>
                <w:rFonts w:ascii="Times New Roman" w:hAnsi="Times New Roman"/>
                <w:sz w:val="16"/>
                <w:szCs w:val="16"/>
                <w:shd w:val="clear" w:color="auto" w:fill="FFFFFF"/>
              </w:rPr>
            </w:pPr>
            <w:r w:rsidRPr="00650EBB">
              <w:rPr>
                <w:rFonts w:ascii="Times New Roman" w:hAnsi="Times New Roman"/>
                <w:sz w:val="16"/>
                <w:szCs w:val="16"/>
                <w:shd w:val="clear" w:color="auto" w:fill="FFFFFF"/>
              </w:rPr>
              <w:t>Орындалды (2018ж).</w:t>
            </w:r>
          </w:p>
          <w:p w:rsidR="00066FD1" w:rsidRPr="00650EBB" w:rsidRDefault="00066FD1" w:rsidP="00C94274">
            <w:pPr>
              <w:spacing w:after="0" w:line="240" w:lineRule="auto"/>
              <w:jc w:val="both"/>
              <w:rPr>
                <w:rFonts w:ascii="Times New Roman" w:hAnsi="Times New Roman"/>
                <w:sz w:val="16"/>
                <w:szCs w:val="16"/>
                <w:shd w:val="clear" w:color="auto" w:fill="FFFFFF"/>
              </w:rPr>
            </w:pPr>
            <w:r w:rsidRPr="00650EBB">
              <w:rPr>
                <w:rFonts w:ascii="Times New Roman" w:hAnsi="Times New Roman"/>
                <w:sz w:val="16"/>
                <w:szCs w:val="16"/>
                <w:shd w:val="clear" w:color="auto" w:fill="FFFFFF"/>
              </w:rPr>
              <w:t xml:space="preserve">«Сенімді бағдарламалық қамтылым мен электрондық өнеркәсіп өнімдерінің тізілімін қалыптастыру және жүргізу қағидаларын, сондай-ақ бағдарламалық </w:t>
            </w:r>
            <w:r w:rsidRPr="00650EBB">
              <w:rPr>
                <w:rFonts w:ascii="Times New Roman" w:hAnsi="Times New Roman"/>
                <w:sz w:val="16"/>
                <w:szCs w:val="16"/>
                <w:shd w:val="clear" w:color="auto" w:fill="FFFFFF"/>
              </w:rPr>
              <w:lastRenderedPageBreak/>
              <w:t>қамтылым мен электрондық өнеркәсіп өнімдерін сенімді бағдарламалық қамтылым мен электрондық өнеркәсіп өнімдерінің тізіліміне енгізу жөніндегі өлшемшарттарды бекіту туралы« Қазақстан Республикасы Қорғаныс және аэроғарыш өнеркәсібі министрінің 2018 жылғы 28 наурыздағы № 53/НҚ бұйрығы бекітілді»»</w:t>
            </w:r>
          </w:p>
          <w:p w:rsidR="00066FD1" w:rsidRPr="00650EBB" w:rsidRDefault="00066FD1" w:rsidP="00C94274">
            <w:pPr>
              <w:spacing w:after="0" w:line="240" w:lineRule="auto"/>
              <w:jc w:val="both"/>
              <w:rPr>
                <w:rFonts w:ascii="Times New Roman" w:hAnsi="Times New Roman"/>
                <w:sz w:val="16"/>
                <w:szCs w:val="16"/>
                <w:shd w:val="clear" w:color="auto" w:fill="FFFFFF"/>
              </w:rPr>
            </w:pPr>
            <w:r w:rsidRPr="00650EBB">
              <w:rPr>
                <w:rFonts w:ascii="Times New Roman" w:hAnsi="Times New Roman"/>
                <w:sz w:val="16"/>
                <w:szCs w:val="16"/>
                <w:shd w:val="clear" w:color="auto" w:fill="FFFFFF"/>
              </w:rPr>
              <w:t>Бүгінгі таңда тізілімде 24 өндірушіден 72 Өнім атауы бар.</w:t>
            </w:r>
          </w:p>
          <w:p w:rsidR="00066FD1" w:rsidRPr="00650EBB" w:rsidRDefault="00066FD1" w:rsidP="00C94274">
            <w:pPr>
              <w:spacing w:after="0" w:line="240" w:lineRule="auto"/>
              <w:jc w:val="both"/>
              <w:rPr>
                <w:rFonts w:ascii="Times New Roman" w:hAnsi="Times New Roman"/>
                <w:sz w:val="16"/>
                <w:szCs w:val="16"/>
                <w:shd w:val="clear" w:color="auto" w:fill="FFFFFF"/>
              </w:rPr>
            </w:pPr>
            <w:r w:rsidRPr="00650EBB">
              <w:rPr>
                <w:rFonts w:ascii="Times New Roman" w:hAnsi="Times New Roman"/>
                <w:sz w:val="16"/>
                <w:szCs w:val="16"/>
                <w:shd w:val="clear" w:color="auto" w:fill="FFFFFF"/>
              </w:rPr>
              <w:t>Сондай-ақ, 2020 жылдың қаңтарынан желтоқсанына дейінгі кезеңде (1 жыл ішінде) Тізілімге 18 отандық кәсіпорынның 51 бағдарламалық қамтамасыз ету және электрондық өнеркәсіп өнімі енгізілді.</w:t>
            </w:r>
          </w:p>
        </w:tc>
      </w:tr>
      <w:tr w:rsidR="00066FD1"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124</w:t>
            </w:r>
          </w:p>
        </w:tc>
        <w:tc>
          <w:tcPr>
            <w:tcW w:w="253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r w:rsidRPr="00650EBB">
              <w:rPr>
                <w:rFonts w:ascii="Times New Roman CYR" w:hAnsi="Times New Roman CYR"/>
                <w:sz w:val="16"/>
                <w:szCs w:val="16"/>
              </w:rPr>
              <w:t>АКТ саласындағы жергілікті қамтуды дамытуға жүйелі түрде мониторинг және талдау жүргізу</w:t>
            </w:r>
          </w:p>
        </w:tc>
        <w:tc>
          <w:tcPr>
            <w:tcW w:w="44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ИИДМ, ЦДИАӨМ</w:t>
            </w:r>
          </w:p>
        </w:tc>
        <w:tc>
          <w:tcPr>
            <w:tcW w:w="66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b/>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Орындалды.</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ҚР ИИДМ «Nadloc« АҚ-мен бірлесіп АКТ саласындағы жергілікті қамтуды дамыту мониторингі және талдау бойынша жұмыс жүргізуде. Осылайша, 2018 жылдың 9 айында АТ саласында өнім сатып алудың жалпы көлемі 35,2 млрд.теңгені құрады. Жергілікті қамту (бұдан әрі – СШ) - 18,5 млрд.теңге сомасына 52,5%.</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2019 жылы IT саласындағы өнімді сатып алудың жалпы көлемі 124,4 млрд.теңгені құрады. Жергілікті қамту-67,6 млрд. теңге сомасына 54,3%. Бұл ретте сатып алынды:</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- 35,4 млрд. теңгеге тауарлар, 0,9 млрд. теңге сомасына МС үлесі – 2,5 % ;</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қызметтер 89,1 млрд. теңгеге, МС үлесі-74,9% 66,7 млрд.теңге сомасына.</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Оның ішінде:</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Ұлттық компаниялардың сатып алу көлемі 96,8 млрд.теңгені құрады. Жергілікті қамту-49,5 млрд. теңге сомасына 51,1%. Бұл ретте сатып алынды:</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тауарлар 26,2 млрд. теңгеге, үлесі МС – 2,6% 0,7 млрд. теңге сомасына;</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қызметтер 70,6 млрд. теңгеге, МС үлесі-69,1% 48,8 млрд.теңге сомасына.</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Жүйе құраушы компаниялардың сатып алу көлемі 23,0 млрд.теңгені құрады. Жергілікті қамту-16,0 млрд. теңге сомасына 69,6%. Бұл ретте сатып алынды:</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тауарлар 6,8 млрд. теңгеге, үлесі МС – 2,4% 0,2 млн. теңге сомасына;</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қызметтер 16,2 млрд. теңгеге, МС үлесі-97,7% 15,9 млрд.теңге сомасына.</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xml:space="preserve">Жер қойнауын пайдаланушылардың ГРК сатып алу көлемі 4,6 млрд. теңгені </w:t>
            </w:r>
            <w:r w:rsidRPr="00650EBB">
              <w:rPr>
                <w:rFonts w:ascii="Times New Roman" w:hAnsi="Times New Roman"/>
                <w:sz w:val="16"/>
                <w:szCs w:val="16"/>
              </w:rPr>
              <w:lastRenderedPageBreak/>
              <w:t>құрады.</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Жергілікті қамту-2,1 млрд. теңге сомасына 44,8%. Бұл ретте сатып алынды:</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тауарлар 2,4 млрд. теңгеге, үлесі МС – 1,0% 0,02 млн. теңге сомасына;</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 қызметтер 2,3 млрд. теңгеге, МС үлесі-91,0% 2,1 млрд.теңге сомасына.</w:t>
            </w:r>
          </w:p>
          <w:p w:rsidR="00066FD1" w:rsidRPr="00650EBB" w:rsidRDefault="00066FD1" w:rsidP="00C94274">
            <w:pPr>
              <w:tabs>
                <w:tab w:val="left" w:pos="288"/>
              </w:tabs>
              <w:spacing w:after="0" w:line="240" w:lineRule="auto"/>
              <w:ind w:left="-60" w:right="-3" w:firstLine="94"/>
              <w:jc w:val="both"/>
              <w:rPr>
                <w:rFonts w:ascii="Times New Roman" w:hAnsi="Times New Roman"/>
                <w:sz w:val="16"/>
                <w:szCs w:val="16"/>
              </w:rPr>
            </w:pPr>
            <w:r w:rsidRPr="00650EBB">
              <w:rPr>
                <w:rFonts w:ascii="Times New Roman" w:hAnsi="Times New Roman"/>
                <w:sz w:val="16"/>
                <w:szCs w:val="16"/>
              </w:rPr>
              <w:t>2020 жылға арналған ақпарат 2021 жылғы мамырда қалыптастырылады.</w:t>
            </w:r>
          </w:p>
        </w:tc>
      </w:tr>
      <w:tr w:rsidR="00066FD1" w:rsidRPr="00650EBB" w:rsidTr="00C94274">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w:hAnsi="Times New Roman"/>
                <w:sz w:val="16"/>
                <w:szCs w:val="16"/>
              </w:rPr>
              <w:lastRenderedPageBreak/>
              <w:t>125</w:t>
            </w:r>
          </w:p>
        </w:tc>
        <w:tc>
          <w:tcPr>
            <w:tcW w:w="253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r w:rsidRPr="00650EBB">
              <w:rPr>
                <w:rFonts w:ascii="Times New Roman CYR" w:hAnsi="Times New Roman CYR"/>
                <w:sz w:val="16"/>
                <w:szCs w:val="16"/>
              </w:rPr>
              <w:t>АТ-индустриясын дамыту бойынша жол картасын әзірлеу және қабылдау</w:t>
            </w:r>
          </w:p>
        </w:tc>
        <w:tc>
          <w:tcPr>
            <w:tcW w:w="44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05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w:hAnsi="Times New Roman"/>
                <w:sz w:val="16"/>
                <w:szCs w:val="16"/>
              </w:rPr>
              <w:t>-</w:t>
            </w:r>
          </w:p>
        </w:tc>
        <w:tc>
          <w:tcPr>
            <w:tcW w:w="1401"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ind w:left="-91" w:right="-138"/>
              <w:jc w:val="center"/>
              <w:rPr>
                <w:rFonts w:ascii="Times New Roman" w:hAnsi="Times New Roman"/>
                <w:sz w:val="16"/>
                <w:szCs w:val="16"/>
              </w:rPr>
            </w:pPr>
            <w:r w:rsidRPr="00650EBB">
              <w:rPr>
                <w:rFonts w:ascii="Times New Roman CYR" w:hAnsi="Times New Roman CYR"/>
                <w:sz w:val="16"/>
                <w:szCs w:val="16"/>
              </w:rPr>
              <w:t xml:space="preserve">АКМ, ОМО, </w:t>
            </w:r>
            <w:r w:rsidRPr="00650EBB">
              <w:rPr>
                <w:sz w:val="16"/>
                <w:szCs w:val="16"/>
              </w:rPr>
              <w:t>«</w:t>
            </w:r>
            <w:r w:rsidRPr="00650EBB">
              <w:rPr>
                <w:rFonts w:ascii="Times New Roman CYR" w:hAnsi="Times New Roman CYR"/>
                <w:sz w:val="16"/>
                <w:szCs w:val="16"/>
              </w:rPr>
              <w:t>Зерде</w:t>
            </w:r>
            <w:r w:rsidRPr="00650EBB">
              <w:rPr>
                <w:sz w:val="16"/>
                <w:szCs w:val="16"/>
              </w:rPr>
              <w:t xml:space="preserve">» </w:t>
            </w:r>
            <w:r w:rsidRPr="00650EBB">
              <w:rPr>
                <w:rFonts w:ascii="Times New Roman CYR" w:hAnsi="Times New Roman CYR"/>
                <w:sz w:val="16"/>
                <w:szCs w:val="16"/>
              </w:rPr>
              <w:t>ходингі</w:t>
            </w:r>
            <w:r w:rsidRPr="00650EBB">
              <w:rPr>
                <w:sz w:val="16"/>
                <w:szCs w:val="16"/>
              </w:rPr>
              <w:t xml:space="preserve">» </w:t>
            </w:r>
            <w:r w:rsidRPr="00650EBB">
              <w:rPr>
                <w:rFonts w:ascii="Times New Roman CYR" w:hAnsi="Times New Roman CYR"/>
                <w:sz w:val="16"/>
                <w:szCs w:val="16"/>
              </w:rPr>
              <w:t xml:space="preserve">АҚ (келісу бойынша), </w:t>
            </w:r>
            <w:r w:rsidRPr="00650EBB">
              <w:rPr>
                <w:sz w:val="16"/>
                <w:szCs w:val="16"/>
              </w:rPr>
              <w:t>«</w:t>
            </w:r>
            <w:r w:rsidRPr="00650EBB">
              <w:rPr>
                <w:rFonts w:ascii="Times New Roman CYR" w:hAnsi="Times New Roman CYR"/>
                <w:sz w:val="16"/>
                <w:szCs w:val="16"/>
              </w:rPr>
              <w:t>Атамекен</w:t>
            </w:r>
            <w:r w:rsidRPr="00650EBB">
              <w:rPr>
                <w:sz w:val="16"/>
                <w:szCs w:val="16"/>
              </w:rPr>
              <w:t xml:space="preserve">» </w:t>
            </w:r>
            <w:r w:rsidRPr="00650EBB">
              <w:rPr>
                <w:rFonts w:ascii="Times New Roman CYR" w:hAnsi="Times New Roman CYR"/>
                <w:sz w:val="16"/>
                <w:szCs w:val="16"/>
              </w:rPr>
              <w:t xml:space="preserve">ҚР ҰКП (келісу бойынша), </w:t>
            </w:r>
            <w:r w:rsidRPr="00650EBB">
              <w:rPr>
                <w:sz w:val="16"/>
                <w:szCs w:val="16"/>
              </w:rPr>
              <w:t>«</w:t>
            </w:r>
            <w:r w:rsidRPr="00650EBB">
              <w:rPr>
                <w:rFonts w:ascii="Times New Roman CYR" w:hAnsi="Times New Roman CYR"/>
                <w:sz w:val="16"/>
                <w:szCs w:val="16"/>
              </w:rPr>
              <w:t>ІТКҚҚ</w:t>
            </w:r>
            <w:r w:rsidRPr="00650EBB">
              <w:rPr>
                <w:sz w:val="16"/>
                <w:szCs w:val="16"/>
              </w:rPr>
              <w:t xml:space="preserve">» </w:t>
            </w:r>
            <w:r w:rsidRPr="00650EBB">
              <w:rPr>
                <w:rFonts w:ascii="Times New Roman CYR" w:hAnsi="Times New Roman CYR"/>
                <w:sz w:val="16"/>
                <w:szCs w:val="16"/>
              </w:rPr>
              <w:t xml:space="preserve">ЗТҚ (келісу бойынша) </w:t>
            </w:r>
          </w:p>
        </w:tc>
        <w:tc>
          <w:tcPr>
            <w:tcW w:w="66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48" w:type="dxa"/>
            <w:gridSpan w:val="2"/>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76"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6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5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12"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56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827"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725"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jc w:val="center"/>
              <w:rPr>
                <w:rFonts w:ascii="Times New Roman" w:hAnsi="Times New Roman"/>
                <w:sz w:val="16"/>
                <w:szCs w:val="16"/>
              </w:rPr>
            </w:pPr>
            <w:r w:rsidRPr="00650EBB">
              <w:rPr>
                <w:rFonts w:ascii="Times New Roman CYR" w:hAnsi="Times New Roman CYR"/>
                <w:sz w:val="16"/>
                <w:szCs w:val="16"/>
              </w:rPr>
              <w:t>қаржыландыру талап етілмейді</w:t>
            </w:r>
          </w:p>
        </w:tc>
        <w:tc>
          <w:tcPr>
            <w:tcW w:w="3093" w:type="dxa"/>
            <w:tcBorders>
              <w:top w:val="nil"/>
              <w:left w:val="nil"/>
              <w:bottom w:val="single" w:sz="4" w:space="0" w:color="auto"/>
              <w:right w:val="single" w:sz="4" w:space="0" w:color="auto"/>
            </w:tcBorders>
            <w:shd w:val="clear" w:color="auto" w:fill="auto"/>
          </w:tcPr>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Орындалды (2018ж).</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ҚР Ақпарат және коммуникациялар министрінің 2017 жылғы «29« қыркүйектегі № 351 бұйрығымен бекітілген ат-саласын дамыту жөніндегі жол картасы. орындалуына байланысты Қазақстан Республикасы Премьер-Министрі Кеңсесінің басшысы Д.Кәлетаевтың 2019 жылғы 18 наурыздағы № 17-12/05-1763 (3.1-т.) тапсырмасына сәйкес бақылаудан алынды.</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Ішкі және сыртқы нарықтарда отандық ат-компанияларды ілгерілету және қолдау мақсатында Холдинг Қазақстанның ат-саласын дамыту жөніндегі 2019-2020 жылдарға арналған жаңа Жол картасының (бұдан әрі – жол картасы) жобасын әзірледі.</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Ат-саласын дамыту жөніндегі жол картасы цифрлық даму, инновациялар және аэроғарыш өнеркәсібі министрінің 2019 жылғы 3 қыркүйектегі бұйрығымен бекітілді.</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Жол картасы 5 негізгі блоктан тұрады:</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1. Ішкі әлеует;</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2. Мемлекеттік қолдау жүйесін дамыту;</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3. Құзыреттілікті және адами капиталды дамыту;</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4. Халықаралық ілгерілету;</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5. Ат чемпиондары « бағдарламасы»;</w:t>
            </w:r>
          </w:p>
          <w:p w:rsidR="00066FD1" w:rsidRPr="00650EBB" w:rsidRDefault="00066FD1" w:rsidP="00C94274">
            <w:pPr>
              <w:spacing w:after="0" w:line="240" w:lineRule="auto"/>
              <w:rPr>
                <w:rFonts w:ascii="Times New Roman" w:hAnsi="Times New Roman"/>
                <w:sz w:val="16"/>
                <w:szCs w:val="16"/>
              </w:rPr>
            </w:pPr>
            <w:r w:rsidRPr="00650EBB">
              <w:rPr>
                <w:rFonts w:ascii="Times New Roman" w:hAnsi="Times New Roman"/>
                <w:sz w:val="16"/>
                <w:szCs w:val="16"/>
              </w:rPr>
              <w:t>Жол картасын әзірлеу шеңберінде мемлекеттік органдарда акт-дағы жергілікті қамту үлесін ұлғайту, отандық АТ-компаниялардың шетелге шығуын ұйымдастыру, қолданыстағы мемлекеттік қолдау шараларын қайта қарау, цифрландыру саласын реттейтін заңнамалық актілерге түзетулер енгізу және т. б. мәселелер бойынша іс-шаралар өткізу жоспарлануда.</w:t>
            </w:r>
          </w:p>
        </w:tc>
      </w:tr>
      <w:tr w:rsidR="00066FD1" w:rsidRPr="00650EBB" w:rsidTr="00C94274">
        <w:trPr>
          <w:trHeight w:val="20"/>
          <w:jc w:val="center"/>
        </w:trPr>
        <w:tc>
          <w:tcPr>
            <w:tcW w:w="16266" w:type="dxa"/>
            <w:gridSpan w:val="18"/>
            <w:tcBorders>
              <w:top w:val="nil"/>
              <w:left w:val="single" w:sz="4" w:space="0" w:color="auto"/>
              <w:bottom w:val="nil"/>
              <w:right w:val="single" w:sz="4" w:space="0" w:color="auto"/>
            </w:tcBorders>
            <w:shd w:val="clear" w:color="auto" w:fill="auto"/>
            <w:noWrap/>
          </w:tcPr>
          <w:p w:rsidR="00066FD1" w:rsidRPr="00650EBB" w:rsidRDefault="00066FD1" w:rsidP="00C94274">
            <w:pPr>
              <w:spacing w:after="0" w:line="240" w:lineRule="auto"/>
              <w:jc w:val="center"/>
              <w:rPr>
                <w:rFonts w:ascii="Times New Roman" w:hAnsi="Times New Roman"/>
                <w:b/>
                <w:sz w:val="16"/>
                <w:szCs w:val="16"/>
                <w:lang w:eastAsia="ru-RU"/>
              </w:rPr>
            </w:pPr>
          </w:p>
        </w:tc>
      </w:tr>
      <w:tr w:rsidR="00066FD1" w:rsidRPr="00650EBB" w:rsidTr="00C9427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066FD1" w:rsidRPr="00650EBB" w:rsidRDefault="00066FD1" w:rsidP="00C94274">
            <w:pPr>
              <w:spacing w:after="0" w:line="240" w:lineRule="auto"/>
              <w:jc w:val="center"/>
              <w:rPr>
                <w:rFonts w:ascii="Times New Roman" w:hAnsi="Times New Roman"/>
                <w:b/>
                <w:sz w:val="16"/>
                <w:szCs w:val="16"/>
                <w:lang w:eastAsia="ru-RU"/>
              </w:rPr>
            </w:pPr>
          </w:p>
        </w:tc>
      </w:tr>
    </w:tbl>
    <w:p w:rsidR="00F80BEB" w:rsidRPr="00650EBB" w:rsidRDefault="00F80BEB" w:rsidP="00F80BEB">
      <w:pPr>
        <w:suppressAutoHyphens/>
        <w:autoSpaceDE w:val="0"/>
        <w:autoSpaceDN w:val="0"/>
        <w:adjustRightInd w:val="0"/>
        <w:spacing w:after="0" w:line="240" w:lineRule="auto"/>
        <w:jc w:val="center"/>
        <w:rPr>
          <w:rFonts w:ascii="Times New Roman" w:hAnsi="Times New Roman"/>
          <w:sz w:val="28"/>
          <w:szCs w:val="28"/>
        </w:rPr>
      </w:pPr>
    </w:p>
    <w:p w:rsidR="00920A71" w:rsidRPr="00650EBB" w:rsidRDefault="00920A71" w:rsidP="003875EB">
      <w:pPr>
        <w:suppressAutoHyphens/>
        <w:autoSpaceDE w:val="0"/>
        <w:autoSpaceDN w:val="0"/>
        <w:adjustRightInd w:val="0"/>
        <w:spacing w:after="0" w:line="240" w:lineRule="auto"/>
        <w:jc w:val="center"/>
        <w:rPr>
          <w:rFonts w:ascii="Times New Roman" w:hAnsi="Times New Roman"/>
          <w:sz w:val="28"/>
          <w:szCs w:val="28"/>
        </w:rPr>
      </w:pPr>
    </w:p>
    <w:p w:rsidR="001C49C4" w:rsidRPr="00650EBB" w:rsidRDefault="001C49C4" w:rsidP="003875EB">
      <w:pPr>
        <w:spacing w:after="0" w:line="240" w:lineRule="auto"/>
        <w:rPr>
          <w:rFonts w:ascii="Times New Roman" w:hAnsi="Times New Roman"/>
          <w:sz w:val="28"/>
          <w:szCs w:val="28"/>
        </w:rPr>
      </w:pPr>
      <w:r w:rsidRPr="00650EBB">
        <w:rPr>
          <w:rFonts w:ascii="Times New Roman" w:hAnsi="Times New Roman"/>
          <w:sz w:val="28"/>
          <w:szCs w:val="28"/>
        </w:rPr>
        <w:br w:type="page"/>
      </w:r>
    </w:p>
    <w:bookmarkEnd w:id="0"/>
    <w:bookmarkEnd w:id="1"/>
    <w:bookmarkEnd w:id="2"/>
    <w:bookmarkEnd w:id="3"/>
    <w:bookmarkEnd w:id="4"/>
    <w:bookmarkEnd w:id="5"/>
    <w:p w:rsidR="005B3F7C" w:rsidRPr="00650EBB" w:rsidRDefault="005B3F7C" w:rsidP="005B3F7C">
      <w:pPr>
        <w:spacing w:after="0" w:line="240" w:lineRule="auto"/>
        <w:jc w:val="center"/>
        <w:rPr>
          <w:rFonts w:ascii="Times New Roman" w:hAnsi="Times New Roman"/>
          <w:b/>
          <w:noProof/>
          <w:sz w:val="28"/>
        </w:rPr>
      </w:pPr>
      <w:r w:rsidRPr="00650EBB">
        <w:rPr>
          <w:rFonts w:ascii="Times New Roman" w:hAnsi="Times New Roman"/>
          <w:b/>
          <w:bCs/>
          <w:sz w:val="28"/>
          <w:szCs w:val="28"/>
        </w:rPr>
        <w:lastRenderedPageBreak/>
        <w:t>2. Ведомствоаралық өзара іс-қимылды талдау</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774"/>
        <w:gridCol w:w="2808"/>
        <w:gridCol w:w="8252"/>
      </w:tblGrid>
      <w:tr w:rsidR="005B3F7C" w:rsidRPr="002743A4" w:rsidTr="009B11B9">
        <w:trPr>
          <w:trHeight w:val="20"/>
          <w:jc w:val="center"/>
        </w:trPr>
        <w:tc>
          <w:tcPr>
            <w:tcW w:w="754" w:type="dxa"/>
            <w:shd w:val="clear" w:color="auto" w:fill="auto"/>
            <w:vAlign w:val="center"/>
          </w:tcPr>
          <w:p w:rsidR="005B3F7C" w:rsidRPr="00650EBB" w:rsidRDefault="005B3F7C" w:rsidP="00C94274">
            <w:pPr>
              <w:shd w:val="clear" w:color="auto" w:fill="FFFFFF"/>
              <w:spacing w:after="0" w:line="240" w:lineRule="auto"/>
              <w:jc w:val="center"/>
              <w:rPr>
                <w:rFonts w:ascii="Times New Roman" w:hAnsi="Times New Roman"/>
                <w:b/>
                <w:bCs/>
                <w:sz w:val="24"/>
                <w:szCs w:val="24"/>
                <w:lang w:val="kk-KZ" w:eastAsia="ru-RU"/>
              </w:rPr>
            </w:pPr>
            <w:r w:rsidRPr="00650EBB">
              <w:rPr>
                <w:rFonts w:ascii="Times New Roman" w:hAnsi="Times New Roman"/>
                <w:b/>
                <w:bCs/>
                <w:sz w:val="24"/>
                <w:szCs w:val="24"/>
                <w:lang w:val="kk-KZ" w:eastAsia="ru-RU"/>
              </w:rPr>
              <w:t>ІЖ</w:t>
            </w:r>
            <w:r w:rsidRPr="00650EBB">
              <w:rPr>
                <w:rFonts w:ascii="Times New Roman" w:hAnsi="Times New Roman"/>
                <w:b/>
                <w:bCs/>
                <w:sz w:val="24"/>
                <w:szCs w:val="24"/>
                <w:lang w:eastAsia="ru-RU"/>
              </w:rPr>
              <w:t>-</w:t>
            </w:r>
            <w:r w:rsidRPr="00650EBB">
              <w:rPr>
                <w:rFonts w:ascii="Times New Roman" w:hAnsi="Times New Roman"/>
                <w:b/>
                <w:bCs/>
                <w:sz w:val="24"/>
                <w:szCs w:val="24"/>
                <w:lang w:val="kk-KZ" w:eastAsia="ru-RU"/>
              </w:rPr>
              <w:t>дағы</w:t>
            </w:r>
          </w:p>
          <w:p w:rsidR="005B3F7C" w:rsidRPr="00650EBB" w:rsidRDefault="005B3F7C" w:rsidP="00C94274">
            <w:pPr>
              <w:shd w:val="clear" w:color="auto" w:fill="FFFFFF"/>
              <w:spacing w:after="0" w:line="240" w:lineRule="auto"/>
              <w:jc w:val="center"/>
              <w:rPr>
                <w:rFonts w:ascii="Times New Roman" w:hAnsi="Times New Roman"/>
                <w:b/>
                <w:bCs/>
                <w:sz w:val="24"/>
                <w:szCs w:val="24"/>
                <w:lang w:eastAsia="ru-RU"/>
              </w:rPr>
            </w:pPr>
            <w:r w:rsidRPr="00650EBB">
              <w:rPr>
                <w:rFonts w:ascii="Times New Roman" w:hAnsi="Times New Roman"/>
                <w:b/>
                <w:bCs/>
                <w:sz w:val="24"/>
                <w:szCs w:val="24"/>
                <w:lang w:eastAsia="ru-RU"/>
              </w:rPr>
              <w:t xml:space="preserve">№ </w:t>
            </w:r>
          </w:p>
        </w:tc>
        <w:tc>
          <w:tcPr>
            <w:tcW w:w="3774" w:type="dxa"/>
            <w:shd w:val="clear" w:color="auto" w:fill="auto"/>
            <w:vAlign w:val="center"/>
          </w:tcPr>
          <w:p w:rsidR="005B3F7C" w:rsidRPr="00650EBB" w:rsidRDefault="005B3F7C" w:rsidP="00C94274">
            <w:pPr>
              <w:shd w:val="clear" w:color="auto" w:fill="FFFFFF"/>
              <w:spacing w:after="0" w:line="240" w:lineRule="auto"/>
              <w:jc w:val="center"/>
              <w:rPr>
                <w:rFonts w:ascii="Times New Roman" w:hAnsi="Times New Roman"/>
                <w:b/>
                <w:bCs/>
                <w:sz w:val="24"/>
                <w:szCs w:val="24"/>
                <w:lang w:eastAsia="ru-RU"/>
              </w:rPr>
            </w:pPr>
            <w:r w:rsidRPr="00650EBB">
              <w:rPr>
                <w:rFonts w:ascii="Times New Roman" w:hAnsi="Times New Roman"/>
                <w:b/>
                <w:bCs/>
                <w:sz w:val="24"/>
                <w:szCs w:val="24"/>
                <w:lang w:eastAsia="ru-RU"/>
              </w:rPr>
              <w:t>Нысаналы индикатордың/нәтиже көрсеткішінің атауы</w:t>
            </w:r>
          </w:p>
        </w:tc>
        <w:tc>
          <w:tcPr>
            <w:tcW w:w="2808" w:type="dxa"/>
            <w:shd w:val="clear" w:color="auto" w:fill="auto"/>
            <w:vAlign w:val="center"/>
          </w:tcPr>
          <w:p w:rsidR="005B3F7C" w:rsidRPr="00650EBB" w:rsidRDefault="005B3F7C" w:rsidP="00C94274">
            <w:pPr>
              <w:shd w:val="clear" w:color="auto" w:fill="FFFFFF"/>
              <w:spacing w:after="0" w:line="240" w:lineRule="auto"/>
              <w:jc w:val="center"/>
              <w:rPr>
                <w:rFonts w:ascii="Times New Roman" w:hAnsi="Times New Roman"/>
                <w:b/>
                <w:bCs/>
                <w:sz w:val="24"/>
                <w:szCs w:val="24"/>
                <w:lang w:val="kk-KZ" w:eastAsia="ru-RU"/>
              </w:rPr>
            </w:pPr>
            <w:r w:rsidRPr="00650EBB">
              <w:rPr>
                <w:rFonts w:ascii="Times New Roman" w:hAnsi="Times New Roman"/>
                <w:b/>
                <w:bCs/>
                <w:sz w:val="24"/>
                <w:szCs w:val="24"/>
                <w:lang w:val="kk-KZ" w:eastAsia="ru-RU"/>
              </w:rPr>
              <w:t>Бірлесіп орындаушылар</w:t>
            </w:r>
          </w:p>
        </w:tc>
        <w:tc>
          <w:tcPr>
            <w:tcW w:w="8252" w:type="dxa"/>
            <w:shd w:val="clear" w:color="auto" w:fill="auto"/>
            <w:vAlign w:val="center"/>
          </w:tcPr>
          <w:p w:rsidR="005B3F7C" w:rsidRPr="00650EBB" w:rsidRDefault="005B3F7C" w:rsidP="00C94274">
            <w:pPr>
              <w:shd w:val="clear" w:color="auto" w:fill="FFFFFF"/>
              <w:spacing w:after="0" w:line="240" w:lineRule="auto"/>
              <w:jc w:val="center"/>
              <w:rPr>
                <w:rFonts w:ascii="Times New Roman" w:hAnsi="Times New Roman"/>
                <w:b/>
                <w:bCs/>
                <w:sz w:val="24"/>
                <w:szCs w:val="24"/>
                <w:lang w:val="kk-KZ" w:eastAsia="ru-RU"/>
              </w:rPr>
            </w:pPr>
            <w:r w:rsidRPr="00650EBB">
              <w:rPr>
                <w:rFonts w:ascii="Times New Roman" w:hAnsi="Times New Roman"/>
                <w:b/>
                <w:bCs/>
                <w:sz w:val="24"/>
                <w:szCs w:val="24"/>
                <w:lang w:val="kk-KZ" w:eastAsia="ru-RU"/>
              </w:rPr>
              <w:t>Өзара әрекеттесуді талдау (қол жеткізбеу себептері)</w:t>
            </w:r>
          </w:p>
        </w:tc>
      </w:tr>
      <w:tr w:rsidR="005B3F7C" w:rsidRPr="00650EBB" w:rsidTr="00C94274">
        <w:trPr>
          <w:trHeight w:val="20"/>
          <w:jc w:val="center"/>
        </w:trPr>
        <w:tc>
          <w:tcPr>
            <w:tcW w:w="15588" w:type="dxa"/>
            <w:gridSpan w:val="4"/>
            <w:shd w:val="clear" w:color="auto" w:fill="auto"/>
            <w:vAlign w:val="center"/>
          </w:tcPr>
          <w:p w:rsidR="005B3F7C" w:rsidRPr="00650EBB" w:rsidRDefault="005B3F7C" w:rsidP="00C94274">
            <w:pPr>
              <w:shd w:val="clear" w:color="auto" w:fill="FFFFFF"/>
              <w:spacing w:after="0" w:line="240" w:lineRule="auto"/>
              <w:jc w:val="center"/>
              <w:rPr>
                <w:rFonts w:ascii="Times New Roman" w:hAnsi="Times New Roman"/>
                <w:b/>
                <w:bCs/>
                <w:sz w:val="24"/>
                <w:szCs w:val="24"/>
                <w:lang w:val="kk-KZ" w:eastAsia="ru-RU"/>
              </w:rPr>
            </w:pPr>
            <w:r w:rsidRPr="00650EBB">
              <w:rPr>
                <w:rFonts w:ascii="Times New Roman" w:hAnsi="Times New Roman"/>
                <w:b/>
                <w:bCs/>
                <w:sz w:val="24"/>
                <w:szCs w:val="24"/>
                <w:lang w:val="kk-KZ" w:eastAsia="ru-RU"/>
              </w:rPr>
              <w:t>2018 жыл</w:t>
            </w:r>
          </w:p>
        </w:tc>
      </w:tr>
      <w:tr w:rsidR="005B3F7C" w:rsidRPr="00650EBB" w:rsidTr="009B11B9">
        <w:trPr>
          <w:trHeight w:val="20"/>
          <w:jc w:val="center"/>
        </w:trPr>
        <w:tc>
          <w:tcPr>
            <w:tcW w:w="754" w:type="dxa"/>
            <w:shd w:val="clear" w:color="auto" w:fill="auto"/>
          </w:tcPr>
          <w:p w:rsidR="005B3F7C" w:rsidRPr="00650EBB" w:rsidRDefault="005B3F7C" w:rsidP="00C94274">
            <w:pPr>
              <w:shd w:val="clear" w:color="auto" w:fill="FFFFFF"/>
              <w:spacing w:after="0" w:line="240" w:lineRule="auto"/>
              <w:jc w:val="center"/>
              <w:rPr>
                <w:rFonts w:ascii="Times New Roman" w:hAnsi="Times New Roman"/>
                <w:bCs/>
                <w:sz w:val="24"/>
                <w:szCs w:val="24"/>
                <w:lang w:val="kk-KZ" w:eastAsia="ru-RU"/>
              </w:rPr>
            </w:pPr>
          </w:p>
        </w:tc>
        <w:tc>
          <w:tcPr>
            <w:tcW w:w="3774" w:type="dxa"/>
            <w:shd w:val="clear" w:color="auto" w:fill="auto"/>
          </w:tcPr>
          <w:p w:rsidR="005B3F7C" w:rsidRPr="00650EBB" w:rsidRDefault="005B3F7C" w:rsidP="00C94274">
            <w:pPr>
              <w:spacing w:after="0" w:line="240" w:lineRule="auto"/>
              <w:jc w:val="center"/>
              <w:rPr>
                <w:rFonts w:ascii="Times New Roman" w:hAnsi="Times New Roman"/>
                <w:b/>
                <w:bCs/>
                <w:sz w:val="24"/>
                <w:szCs w:val="24"/>
                <w:lang w:val="kk-KZ" w:eastAsia="ru-RU"/>
              </w:rPr>
            </w:pPr>
            <w:r w:rsidRPr="00650EBB">
              <w:rPr>
                <w:rFonts w:ascii="Times New Roman" w:hAnsi="Times New Roman"/>
                <w:b/>
                <w:bCs/>
                <w:sz w:val="24"/>
                <w:szCs w:val="24"/>
                <w:lang w:val="kk-KZ" w:eastAsia="ru-RU"/>
              </w:rPr>
              <w:t>Нысаналы индикаторлар</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lang w:eastAsia="ru-RU"/>
              </w:rPr>
            </w:pPr>
          </w:p>
        </w:tc>
        <w:tc>
          <w:tcPr>
            <w:tcW w:w="8252" w:type="dxa"/>
            <w:shd w:val="clear" w:color="auto" w:fill="auto"/>
          </w:tcPr>
          <w:p w:rsidR="005B3F7C" w:rsidRPr="00650EBB" w:rsidRDefault="005B3F7C" w:rsidP="00C94274">
            <w:pPr>
              <w:spacing w:after="0" w:line="240" w:lineRule="auto"/>
              <w:ind w:firstLine="491"/>
              <w:jc w:val="both"/>
              <w:rPr>
                <w:rFonts w:ascii="Times New Roman" w:hAnsi="Times New Roman"/>
                <w:sz w:val="24"/>
                <w:szCs w:val="24"/>
                <w:lang w:eastAsia="ru-RU"/>
              </w:rPr>
            </w:pPr>
          </w:p>
        </w:tc>
      </w:tr>
      <w:tr w:rsidR="005B3F7C" w:rsidRPr="00650EBB" w:rsidTr="009B11B9">
        <w:trPr>
          <w:trHeight w:val="20"/>
          <w:jc w:val="center"/>
        </w:trPr>
        <w:tc>
          <w:tcPr>
            <w:tcW w:w="754" w:type="dxa"/>
            <w:shd w:val="clear" w:color="auto" w:fill="auto"/>
          </w:tcPr>
          <w:p w:rsidR="005B3F7C" w:rsidRPr="00650EBB" w:rsidRDefault="005B3F7C" w:rsidP="00C94274">
            <w:pPr>
              <w:shd w:val="clear" w:color="auto" w:fill="FFFFFF"/>
              <w:spacing w:after="0" w:line="240" w:lineRule="auto"/>
              <w:jc w:val="center"/>
              <w:rPr>
                <w:rFonts w:ascii="Times New Roman" w:hAnsi="Times New Roman"/>
                <w:bCs/>
                <w:sz w:val="24"/>
                <w:szCs w:val="24"/>
                <w:lang w:val="kk-KZ" w:eastAsia="ru-RU"/>
              </w:rPr>
            </w:pPr>
            <w:r w:rsidRPr="00650EBB">
              <w:rPr>
                <w:rFonts w:ascii="Times New Roman" w:hAnsi="Times New Roman"/>
                <w:bCs/>
                <w:sz w:val="24"/>
                <w:szCs w:val="24"/>
                <w:lang w:eastAsia="ru-RU"/>
              </w:rPr>
              <w:t>1</w:t>
            </w:r>
            <w:r w:rsidRPr="00650EBB">
              <w:rPr>
                <w:rFonts w:ascii="Times New Roman" w:hAnsi="Times New Roman"/>
                <w:bCs/>
                <w:sz w:val="24"/>
                <w:szCs w:val="24"/>
                <w:lang w:val="kk-KZ" w:eastAsia="ru-RU"/>
              </w:rPr>
              <w:t>0</w:t>
            </w:r>
          </w:p>
        </w:tc>
        <w:tc>
          <w:tcPr>
            <w:tcW w:w="3774" w:type="dxa"/>
            <w:shd w:val="clear" w:color="auto" w:fill="auto"/>
          </w:tcPr>
          <w:p w:rsidR="005B3F7C" w:rsidRPr="00650EBB" w:rsidRDefault="005B3F7C" w:rsidP="00C94274">
            <w:pPr>
              <w:spacing w:after="0" w:line="240" w:lineRule="auto"/>
              <w:jc w:val="both"/>
              <w:rPr>
                <w:rFonts w:ascii="Times New Roman" w:hAnsi="Times New Roman"/>
                <w:b/>
                <w:sz w:val="24"/>
                <w:szCs w:val="24"/>
                <w:lang w:val="kk-KZ"/>
              </w:rPr>
            </w:pPr>
            <w:r w:rsidRPr="00650EBB">
              <w:rPr>
                <w:rFonts w:ascii="Times New Roman" w:hAnsi="Times New Roman"/>
                <w:sz w:val="24"/>
                <w:szCs w:val="24"/>
                <w:lang w:val="kk-KZ" w:eastAsia="ru-RU"/>
              </w:rPr>
              <w:t>ДЭФ ЖБИ рейтингінде «Инновациялық компаниялардың өсуі» индикаторы бойынша жақсару</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lang w:val="kk-KZ" w:eastAsia="ru-RU"/>
              </w:rPr>
            </w:pPr>
            <w:r w:rsidRPr="00650EBB">
              <w:rPr>
                <w:rFonts w:ascii="Times New Roman" w:hAnsi="Times New Roman"/>
                <w:sz w:val="24"/>
                <w:szCs w:val="24"/>
                <w:lang w:val="kk-KZ" w:eastAsia="ru-RU"/>
              </w:rPr>
              <w:t>ИИДМ</w:t>
            </w:r>
          </w:p>
        </w:tc>
        <w:tc>
          <w:tcPr>
            <w:tcW w:w="8252" w:type="dxa"/>
            <w:shd w:val="clear" w:color="auto" w:fill="auto"/>
          </w:tcPr>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Дүниежүзілік экономикалық форумның Жаһандық бәсекеге қабілеттілік индексінің рейтингі 2018 жылдан бастап Бағалау әдіснамасын 4.0 бағалау әдістемесіне өзгертті. әлемдік экономикалық дағдарыстың салдарын (2008 жылы басталған) және төртінші индустриялық революцияның дамуын ескере отырып: 2017 жылғы рейтингте осы нысаналы индикатор «инновациялар» индексінің қосалқы индекстерінің бірі болып табылды. 2018 жылдың әдіснамасы бойынша ол 10 индекстен тұратын жеке индекске бөлінген.</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1. ҚР ҰЭМ бағалау әдіснамасының өзгеруін ескере отырып, Дүниежүзілік экономикалық форумның Жаһандық бәсекеге қабілеттілік индексінің индикаторларын жақсарту бойынша жаңа шаралар жоспарын әзірлеуде.</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2. ҚР ЦДҚАӨМ 22.01.19 ж. №03-3-10/270-и ҚР ИИДМ-не нысаналы индикаторды салыстырмалы индикаторға ауыстыру немесе болжамды мәнін өзгерту туралы шешім қабылдау туралы ұсыныспен хат жолдады.</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3. ҚР ИИДМ ҚР ЦДҚАӨМ атына 2019 жылғы 6 нарызды № 04-2-16/4708/1-И хатпен жолдады «Цифрлық Қазақстан» мемлекеттік бағдарламасының нысаналы индикаторлары тізбесінен көрсеткішті алып тастау ұсыныс жолдады.</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ҚР ИИДМ бағыты бойынша индустриялық-инновациялық қызмет субъектілеріне мемлекеттік қолдау шараларының бірі өтеусіз негізде инновациялық гранттар беру болып табылады. Осы шараның операторы «ТДҰА» АҚ болып табылады.</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жылы екі кезең аясында «ТДҰА» АҚ-на инновациялық гранттар алуға 214 өтінім түсті.</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Салалық бөліністе өтінімдердің көпшілігі Инфокоммуникациялық технологиялар саласында (өтінімдердің жалпы санының 53,71%), минералдық және көмірсутек шикізатын іздеу, өндіру, тасымалдау және қайта өңдеу саласында (өтінімдердің жалпы санының 23,58%) және агроөнеркәсіптік кешен, тамақ өнеркәсібі және агрохимия саласында (келіп түскен өтінімдердің жалпы санының 17,03%) келіп түсті.</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Өңірлік бөліністе келіп түскен өтінімдердің ішінен екі кезең шеңберінде дәстүрлі түрде Алматы (келіп түскен өтінімдердің жалпы санының 66,81%) және Астана (келіп түскен өтінімдердің жалпы санының 43,23%) қалалары </w:t>
            </w:r>
            <w:r w:rsidRPr="00650EBB">
              <w:rPr>
                <w:rFonts w:ascii="Times New Roman" w:hAnsi="Times New Roman"/>
                <w:sz w:val="24"/>
                <w:szCs w:val="24"/>
                <w:lang w:val="kk-KZ" w:eastAsia="ru-RU"/>
              </w:rPr>
              <w:lastRenderedPageBreak/>
              <w:t>көшбасшы болды.</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жылдың қорытындысы бойынша «ТДҰА» АҚ 4 673,4 млн. теңге сомасына инновациялық гранттар беруге 18 шарт жасалды, оның ішінде гранттар түрлері бойынша:</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технологияларды коммерцияландыруға-3;</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жұмыс істеп тұрған кәсіпорындарды технологиялық дамытуға – 13;</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салаларды технологиялық дамытуға - 2.</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«ТДҰА» АҚ-да мониторингте 355 жоба бар, оның 40-ы іске асырылу сатысында, күнтізбелік жоспар шеңберінде 273 жұмыс орындалды және 42 шарт түрлі себептер бойынша бұзылды.</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жылдың 1-ші жартыжылдығының қорытындысы бойынша жобаларды іске асыру барысында 375 жұмыс орны құрылды, оның ішінде:</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 кәсіпорындармен 187 жұмыс орны;</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 инноваторлар 188 жұмыс орнын ашты.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Бұдан басқа, құрылған 375 жұмыс орнының 312 жұмыс орны жобаларды іске асыру нәтижелері бойынша құрылғанын және 63 жұмыс орны уақытша, яғни жобаны іске асыру уақытында құрылғанын атап өту қажет (жоба бойынша орындаушылар мен бірлесіп орындаушылар).</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Барлық қолдау көрсетілген жобалар бойынша 2018 жылдың 1-ші жартыжылдығының қорытындысы бойынша грант алушылар төлеген салық сомасы – 2 619,4 млн. теңгені құрады, оның ішінде төленді:</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кәсіпорындар 2 591,5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инноваторлар 27,9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Бұл ретте, республикалық бюджетке төленген салық сомасы – 2 110,4 млн.теңгені, ал жергілікті бюджетке – 508,9 млн. теңгені құрады.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Шығарылған өнімнің жалпы көлемі - 31 396,9 млн. теңгені құрады, олардың ішінде: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кәсіпорындар 23 458,5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инноваторлар 7 938,4 млн.теңге.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Өткізілген өнімнің жалпы көлемі - 22 972,1 млн. теңгені құрады, оның ішінде: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кәсіпорындар 22 645,3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инноваторлар 326,8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Ішкі нарыққа – 16 266,8 млн.теңге және сыртқы нарыққа – 6 705,2 млн. теңге сатылды.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2018 жылдың басынан бастап «ТДҰА» АҚ еліміздің 6 өңірінде (ОҚО, ШҚО, Қызылорда, Павлодар, Қостанай, Алматы қ.) 86-дан астам кәсіпорынмен кездесулер өткізді. Кәсіпорындардан 40-тан астам </w:t>
            </w:r>
            <w:r w:rsidRPr="00650EBB">
              <w:rPr>
                <w:rFonts w:ascii="Times New Roman" w:hAnsi="Times New Roman"/>
                <w:sz w:val="24"/>
                <w:szCs w:val="24"/>
                <w:lang w:val="kk-KZ" w:eastAsia="ru-RU"/>
              </w:rPr>
              <w:lastRenderedPageBreak/>
              <w:t>технологиялық сұраулар алынды, олар бойынша халықаралық әріптестермен ынтымақтастық кезінде технологиялық шешімдерді іздеу бойынша жұмыс жүргізілді.</w:t>
            </w:r>
          </w:p>
          <w:p w:rsidR="005B3F7C" w:rsidRPr="00650EBB" w:rsidRDefault="005B3F7C" w:rsidP="00C94274">
            <w:pPr>
              <w:spacing w:after="0" w:line="240" w:lineRule="auto"/>
              <w:ind w:left="-60" w:right="-3" w:firstLine="491"/>
              <w:jc w:val="both"/>
              <w:rPr>
                <w:rFonts w:ascii="Times New Roman" w:hAnsi="Times New Roman"/>
                <w:i/>
                <w:sz w:val="24"/>
                <w:szCs w:val="24"/>
                <w:lang w:val="kk-KZ" w:eastAsia="ru-RU"/>
              </w:rPr>
            </w:pPr>
            <w:r w:rsidRPr="00650EBB">
              <w:rPr>
                <w:rFonts w:ascii="Times New Roman" w:hAnsi="Times New Roman"/>
                <w:i/>
                <w:sz w:val="24"/>
                <w:szCs w:val="24"/>
                <w:lang w:val="kk-KZ" w:eastAsia="ru-RU"/>
              </w:rPr>
              <w:t>Анықтама ретінде: халықаралық серіктестер: APCTT (Азия), РЦТТ (Беларусь), Enterprise Europe Network (Еуропа), China International Technology Transfer Centers, Avic, Чунцин қ. (Chongqing), Supcon, г. Ханжоу (Hangzhou), Nanjing Zhong Qing Machine Making Co., Ltd, ТМД елдерімен халықаралық ғылыми-техникалық ынтымақтастық жөніндегі Гуандун одағы және басқалар (Қытай), Kiat Корея технологияларды жетілдіру институты, KIGAM, KAIST (Global Commercialization Center) (Корея), «Санкт-Петербург Электр техникалық компаниясы» (СПБЭК), (технологиялар трансферінің ұлттық қауымдастығы) НАТТ, Oracle (Ресей), NDI «Технологиялар трансферінің республикалық орталығы» (Украина) және басқалар.</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Халықаралық серіктестермен жұмыс жасау нәтижесінде 19 технологиялық ұсыныс алынды.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Ұлттық инновациялар конкурсы 2018 жылғы 17 маусым мен 17 қыркүйек аралығында оқушылар, студенттер, стартаперлер, журналистер және өңірлер арасында номинациялар бойынша өткізілді. 2018 жылы 413 өтінім келіп түсті. Өтінімдерді қарау қорытындысы бойынша сараптамалық комиссиялар 2018 жылғы қыркүйекте Сингапур Республикасында технологиялық кәсіпкерлік бойынша оқудан өткен жеңімпаздарды анықтады. Қалған жүлдегерлер ақшалай сыйлықтармен марапатталды.</w:t>
            </w:r>
          </w:p>
        </w:tc>
      </w:tr>
      <w:tr w:rsidR="005B3F7C" w:rsidRPr="00650EBB" w:rsidTr="009B11B9">
        <w:trPr>
          <w:trHeight w:val="70"/>
          <w:jc w:val="center"/>
        </w:trPr>
        <w:tc>
          <w:tcPr>
            <w:tcW w:w="754" w:type="dxa"/>
            <w:shd w:val="clear" w:color="auto" w:fill="auto"/>
          </w:tcPr>
          <w:p w:rsidR="005B3F7C" w:rsidRPr="00650EBB" w:rsidRDefault="005B3F7C" w:rsidP="00C94274">
            <w:pPr>
              <w:shd w:val="clear" w:color="auto" w:fill="FFFFFF"/>
              <w:spacing w:after="0" w:line="240" w:lineRule="auto"/>
              <w:jc w:val="center"/>
              <w:rPr>
                <w:rFonts w:ascii="Times New Roman" w:hAnsi="Times New Roman"/>
                <w:bCs/>
                <w:sz w:val="24"/>
                <w:szCs w:val="24"/>
                <w:lang w:eastAsia="ru-RU"/>
              </w:rPr>
            </w:pPr>
          </w:p>
        </w:tc>
        <w:tc>
          <w:tcPr>
            <w:tcW w:w="3774" w:type="dxa"/>
            <w:shd w:val="clear" w:color="auto" w:fill="auto"/>
          </w:tcPr>
          <w:p w:rsidR="005B3F7C" w:rsidRPr="00650EBB" w:rsidRDefault="005B3F7C" w:rsidP="00C94274">
            <w:pPr>
              <w:spacing w:after="0" w:line="240" w:lineRule="auto"/>
              <w:jc w:val="both"/>
              <w:rPr>
                <w:rFonts w:ascii="Times New Roman" w:hAnsi="Times New Roman"/>
                <w:sz w:val="24"/>
                <w:szCs w:val="24"/>
                <w:lang w:val="kk-KZ"/>
              </w:rPr>
            </w:pPr>
            <w:r w:rsidRPr="00650EBB">
              <w:rPr>
                <w:rFonts w:ascii="Times New Roman" w:hAnsi="Times New Roman"/>
                <w:b/>
                <w:bCs/>
                <w:sz w:val="24"/>
                <w:szCs w:val="24"/>
                <w:lang w:val="kk-KZ" w:eastAsia="ru-RU"/>
              </w:rPr>
              <w:t>Нәтиже көрсеткіші</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rPr>
            </w:pPr>
          </w:p>
        </w:tc>
        <w:tc>
          <w:tcPr>
            <w:tcW w:w="8252" w:type="dxa"/>
            <w:shd w:val="clear" w:color="auto" w:fill="FFFFFF"/>
          </w:tcPr>
          <w:p w:rsidR="005B3F7C" w:rsidRPr="00650EBB" w:rsidRDefault="005B3F7C" w:rsidP="00C94274">
            <w:pPr>
              <w:spacing w:after="0" w:line="240" w:lineRule="auto"/>
              <w:jc w:val="both"/>
              <w:rPr>
                <w:rFonts w:ascii="Times New Roman" w:hAnsi="Times New Roman"/>
                <w:sz w:val="24"/>
                <w:szCs w:val="24"/>
              </w:rPr>
            </w:pPr>
          </w:p>
        </w:tc>
      </w:tr>
      <w:tr w:rsidR="005B3F7C" w:rsidRPr="002743A4" w:rsidTr="009B11B9">
        <w:trPr>
          <w:trHeight w:val="70"/>
          <w:jc w:val="center"/>
        </w:trPr>
        <w:tc>
          <w:tcPr>
            <w:tcW w:w="754" w:type="dxa"/>
            <w:shd w:val="clear" w:color="auto" w:fill="auto"/>
          </w:tcPr>
          <w:p w:rsidR="005B3F7C" w:rsidRPr="00650EBB" w:rsidRDefault="005B3F7C" w:rsidP="00C94274">
            <w:pPr>
              <w:spacing w:after="0" w:line="240" w:lineRule="auto"/>
              <w:jc w:val="center"/>
              <w:rPr>
                <w:rFonts w:ascii="Times New Roman" w:hAnsi="Times New Roman"/>
                <w:sz w:val="24"/>
                <w:szCs w:val="24"/>
                <w:lang w:eastAsia="ru-RU"/>
              </w:rPr>
            </w:pPr>
            <w:r w:rsidRPr="00650EBB">
              <w:rPr>
                <w:rFonts w:ascii="Times New Roman" w:hAnsi="Times New Roman"/>
                <w:sz w:val="24"/>
                <w:szCs w:val="24"/>
                <w:lang w:eastAsia="ru-RU"/>
              </w:rPr>
              <w:t>13</w:t>
            </w:r>
          </w:p>
        </w:tc>
        <w:tc>
          <w:tcPr>
            <w:tcW w:w="3774" w:type="dxa"/>
            <w:shd w:val="clear" w:color="auto" w:fill="auto"/>
          </w:tcPr>
          <w:p w:rsidR="005B3F7C" w:rsidRPr="00650EBB" w:rsidRDefault="005B3F7C" w:rsidP="00C94274">
            <w:pPr>
              <w:spacing w:after="0" w:line="240" w:lineRule="auto"/>
              <w:rPr>
                <w:rFonts w:ascii="Times New Roman" w:hAnsi="Times New Roman"/>
                <w:sz w:val="24"/>
                <w:szCs w:val="24"/>
                <w:lang w:val="kk-KZ" w:eastAsia="ru-RU"/>
              </w:rPr>
            </w:pPr>
            <w:r w:rsidRPr="00650EBB">
              <w:rPr>
                <w:rFonts w:ascii="Times New Roman" w:hAnsi="Times New Roman"/>
                <w:sz w:val="24"/>
                <w:szCs w:val="24"/>
                <w:lang w:val="kk-KZ" w:eastAsia="ru-RU"/>
              </w:rPr>
              <w:t>«Салық салу» индикаторы бойынша Doing Business рейтингіндегі позиция</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lang w:val="kk-KZ" w:eastAsia="ru-RU"/>
              </w:rPr>
            </w:pPr>
            <w:r w:rsidRPr="00650EBB">
              <w:rPr>
                <w:rFonts w:ascii="Times New Roman" w:hAnsi="Times New Roman"/>
                <w:sz w:val="24"/>
                <w:szCs w:val="24"/>
                <w:lang w:val="kk-KZ" w:eastAsia="ru-RU"/>
              </w:rPr>
              <w:t>Қаржымині</w:t>
            </w:r>
            <w:r w:rsidRPr="00650EBB">
              <w:rPr>
                <w:rFonts w:ascii="Times New Roman" w:hAnsi="Times New Roman"/>
                <w:sz w:val="24"/>
                <w:szCs w:val="24"/>
                <w:lang w:eastAsia="ru-RU"/>
              </w:rPr>
              <w:t xml:space="preserve">, </w:t>
            </w:r>
            <w:r w:rsidRPr="00650EBB">
              <w:rPr>
                <w:rFonts w:ascii="Times New Roman" w:hAnsi="Times New Roman"/>
                <w:sz w:val="24"/>
                <w:szCs w:val="24"/>
                <w:lang w:val="kk-KZ" w:eastAsia="ru-RU"/>
              </w:rPr>
              <w:t>ДМ</w:t>
            </w:r>
          </w:p>
        </w:tc>
        <w:tc>
          <w:tcPr>
            <w:tcW w:w="8252" w:type="dxa"/>
            <w:shd w:val="clear" w:color="auto" w:fill="FFFFFF"/>
          </w:tcPr>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Бұл индикатор келесі көрсеткіштерді қамтиды:</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 төлемдер (жылына саны);</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 уақыт (жылына сағат);</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 салықтар мен жарналардың жалпы мөлшерлемесі;</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 есеп беру және салық төлеуден кейінгі рәсімдер индексі.</w:t>
            </w:r>
          </w:p>
          <w:tbl>
            <w:tblPr>
              <w:tblStyle w:val="af5"/>
              <w:tblW w:w="7513" w:type="dxa"/>
              <w:tblLook w:val="04A0" w:firstRow="1" w:lastRow="0" w:firstColumn="1" w:lastColumn="0" w:noHBand="0" w:noVBand="1"/>
            </w:tblPr>
            <w:tblGrid>
              <w:gridCol w:w="4055"/>
              <w:gridCol w:w="756"/>
              <w:gridCol w:w="756"/>
              <w:gridCol w:w="1946"/>
            </w:tblGrid>
            <w:tr w:rsidR="005B3F7C" w:rsidRPr="00650EBB" w:rsidTr="00C94274">
              <w:tc>
                <w:tcPr>
                  <w:tcW w:w="4111" w:type="dxa"/>
                  <w:vAlign w:val="center"/>
                </w:tcPr>
                <w:p w:rsidR="005B3F7C" w:rsidRPr="00650EBB" w:rsidRDefault="005B3F7C" w:rsidP="00C94274">
                  <w:pPr>
                    <w:spacing w:after="0" w:line="240" w:lineRule="auto"/>
                    <w:jc w:val="center"/>
                    <w:rPr>
                      <w:rFonts w:ascii="Times New Roman" w:hAnsi="Times New Roman"/>
                      <w:b/>
                      <w:sz w:val="24"/>
                      <w:szCs w:val="24"/>
                      <w:lang w:val="kk-KZ"/>
                    </w:rPr>
                  </w:pPr>
                  <w:r w:rsidRPr="00650EBB">
                    <w:rPr>
                      <w:rFonts w:ascii="Times New Roman" w:hAnsi="Times New Roman"/>
                      <w:b/>
                      <w:sz w:val="24"/>
                      <w:szCs w:val="24"/>
                      <w:lang w:val="kk-KZ"/>
                    </w:rPr>
                    <w:t>Көрсеткіштер</w:t>
                  </w:r>
                </w:p>
              </w:tc>
              <w:tc>
                <w:tcPr>
                  <w:tcW w:w="728" w:type="dxa"/>
                  <w:vAlign w:val="center"/>
                </w:tcPr>
                <w:p w:rsidR="005B3F7C" w:rsidRPr="00650EBB" w:rsidRDefault="005B3F7C" w:rsidP="00C94274">
                  <w:pPr>
                    <w:spacing w:after="0" w:line="240" w:lineRule="auto"/>
                    <w:jc w:val="center"/>
                    <w:rPr>
                      <w:rFonts w:ascii="Times New Roman" w:hAnsi="Times New Roman"/>
                      <w:b/>
                      <w:sz w:val="24"/>
                      <w:szCs w:val="24"/>
                    </w:rPr>
                  </w:pPr>
                  <w:r w:rsidRPr="00650EBB">
                    <w:rPr>
                      <w:rFonts w:ascii="Times New Roman" w:hAnsi="Times New Roman"/>
                      <w:b/>
                      <w:sz w:val="24"/>
                      <w:szCs w:val="24"/>
                    </w:rPr>
                    <w:t>DB 2019</w:t>
                  </w:r>
                </w:p>
              </w:tc>
              <w:tc>
                <w:tcPr>
                  <w:tcW w:w="708" w:type="dxa"/>
                  <w:vAlign w:val="center"/>
                </w:tcPr>
                <w:p w:rsidR="005B3F7C" w:rsidRPr="00650EBB" w:rsidRDefault="005B3F7C" w:rsidP="00C94274">
                  <w:pPr>
                    <w:spacing w:after="0" w:line="240" w:lineRule="auto"/>
                    <w:jc w:val="center"/>
                    <w:rPr>
                      <w:rFonts w:ascii="Times New Roman" w:hAnsi="Times New Roman"/>
                      <w:b/>
                      <w:sz w:val="24"/>
                      <w:szCs w:val="24"/>
                    </w:rPr>
                  </w:pPr>
                  <w:r w:rsidRPr="00650EBB">
                    <w:rPr>
                      <w:rFonts w:ascii="Times New Roman" w:hAnsi="Times New Roman"/>
                      <w:b/>
                      <w:sz w:val="24"/>
                      <w:szCs w:val="24"/>
                    </w:rPr>
                    <w:t>DB 2018</w:t>
                  </w:r>
                </w:p>
              </w:tc>
              <w:tc>
                <w:tcPr>
                  <w:tcW w:w="1966" w:type="dxa"/>
                  <w:vAlign w:val="center"/>
                </w:tcPr>
                <w:p w:rsidR="005B3F7C" w:rsidRPr="00650EBB" w:rsidRDefault="005B3F7C" w:rsidP="00C94274">
                  <w:pPr>
                    <w:spacing w:after="0" w:line="240" w:lineRule="auto"/>
                    <w:jc w:val="center"/>
                    <w:rPr>
                      <w:rFonts w:ascii="Times New Roman" w:hAnsi="Times New Roman"/>
                      <w:b/>
                      <w:sz w:val="24"/>
                      <w:szCs w:val="24"/>
                    </w:rPr>
                  </w:pPr>
                  <w:r w:rsidRPr="00650EBB">
                    <w:rPr>
                      <w:rFonts w:ascii="Times New Roman" w:hAnsi="Times New Roman"/>
                      <w:b/>
                      <w:sz w:val="24"/>
                      <w:szCs w:val="24"/>
                      <w:lang w:val="kk-KZ"/>
                    </w:rPr>
                    <w:t>Ауытқу</w:t>
                  </w:r>
                  <w:r w:rsidRPr="00650EBB">
                    <w:rPr>
                      <w:rFonts w:ascii="Times New Roman" w:hAnsi="Times New Roman"/>
                      <w:b/>
                      <w:sz w:val="24"/>
                      <w:szCs w:val="24"/>
                    </w:rPr>
                    <w:t xml:space="preserve"> +/-</w:t>
                  </w:r>
                </w:p>
              </w:tc>
            </w:tr>
            <w:tr w:rsidR="005B3F7C" w:rsidRPr="00650EBB" w:rsidTr="00C94274">
              <w:tc>
                <w:tcPr>
                  <w:tcW w:w="4111" w:type="dxa"/>
                </w:tcPr>
                <w:p w:rsidR="005B3F7C" w:rsidRPr="00650EBB" w:rsidRDefault="005B3F7C" w:rsidP="00C94274">
                  <w:pPr>
                    <w:spacing w:after="0" w:line="240" w:lineRule="auto"/>
                    <w:jc w:val="both"/>
                    <w:rPr>
                      <w:rFonts w:ascii="Times New Roman" w:hAnsi="Times New Roman"/>
                      <w:sz w:val="24"/>
                      <w:szCs w:val="24"/>
                      <w:lang w:val="kk-KZ"/>
                    </w:rPr>
                  </w:pPr>
                  <w:r w:rsidRPr="00650EBB">
                    <w:rPr>
                      <w:rFonts w:ascii="Times New Roman" w:hAnsi="Times New Roman"/>
                      <w:sz w:val="24"/>
                      <w:szCs w:val="24"/>
                      <w:lang w:val="kk-KZ"/>
                    </w:rPr>
                    <w:t>Жылына төленетін төлемдер саны</w:t>
                  </w:r>
                </w:p>
              </w:tc>
              <w:tc>
                <w:tcPr>
                  <w:tcW w:w="728"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7</w:t>
                  </w:r>
                </w:p>
              </w:tc>
              <w:tc>
                <w:tcPr>
                  <w:tcW w:w="708"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7</w:t>
                  </w:r>
                </w:p>
              </w:tc>
              <w:tc>
                <w:tcPr>
                  <w:tcW w:w="1966" w:type="dxa"/>
                  <w:vAlign w:val="center"/>
                </w:tcPr>
                <w:p w:rsidR="005B3F7C" w:rsidRPr="00650EBB" w:rsidRDefault="005B3F7C" w:rsidP="00C94274">
                  <w:pPr>
                    <w:spacing w:after="0" w:line="240" w:lineRule="auto"/>
                    <w:jc w:val="center"/>
                    <w:rPr>
                      <w:rFonts w:ascii="Times New Roman" w:hAnsi="Times New Roman"/>
                      <w:sz w:val="24"/>
                      <w:szCs w:val="24"/>
                      <w:lang w:val="kk-KZ"/>
                    </w:rPr>
                  </w:pPr>
                  <w:r w:rsidRPr="00650EBB">
                    <w:rPr>
                      <w:rFonts w:ascii="Times New Roman" w:hAnsi="Times New Roman"/>
                      <w:sz w:val="24"/>
                      <w:szCs w:val="24"/>
                      <w:lang w:val="kk-KZ"/>
                    </w:rPr>
                    <w:t>Өзгерген жоқ</w:t>
                  </w:r>
                </w:p>
              </w:tc>
            </w:tr>
            <w:tr w:rsidR="005B3F7C" w:rsidRPr="00650EBB" w:rsidTr="00C94274">
              <w:tc>
                <w:tcPr>
                  <w:tcW w:w="4111" w:type="dxa"/>
                </w:tcPr>
                <w:p w:rsidR="005B3F7C" w:rsidRPr="00650EBB" w:rsidRDefault="005B3F7C" w:rsidP="00C94274">
                  <w:pPr>
                    <w:spacing w:after="0" w:line="240" w:lineRule="auto"/>
                    <w:jc w:val="both"/>
                    <w:rPr>
                      <w:rFonts w:ascii="Times New Roman" w:hAnsi="Times New Roman"/>
                      <w:sz w:val="24"/>
                      <w:szCs w:val="24"/>
                    </w:rPr>
                  </w:pPr>
                  <w:r w:rsidRPr="00650EBB">
                    <w:rPr>
                      <w:rFonts w:ascii="Times New Roman" w:hAnsi="Times New Roman"/>
                      <w:sz w:val="24"/>
                      <w:szCs w:val="24"/>
                    </w:rPr>
                    <w:t>Уақыт (жылына сағат)</w:t>
                  </w:r>
                </w:p>
              </w:tc>
              <w:tc>
                <w:tcPr>
                  <w:tcW w:w="728"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182</w:t>
                  </w:r>
                </w:p>
              </w:tc>
              <w:tc>
                <w:tcPr>
                  <w:tcW w:w="708"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178</w:t>
                  </w:r>
                </w:p>
              </w:tc>
              <w:tc>
                <w:tcPr>
                  <w:tcW w:w="1966"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+ 4</w:t>
                  </w:r>
                </w:p>
              </w:tc>
            </w:tr>
            <w:tr w:rsidR="005B3F7C" w:rsidRPr="00650EBB" w:rsidTr="00C94274">
              <w:tc>
                <w:tcPr>
                  <w:tcW w:w="4111" w:type="dxa"/>
                </w:tcPr>
                <w:p w:rsidR="005B3F7C" w:rsidRPr="00650EBB" w:rsidRDefault="005B3F7C" w:rsidP="00C94274">
                  <w:pPr>
                    <w:spacing w:after="0" w:line="240" w:lineRule="auto"/>
                    <w:jc w:val="both"/>
                    <w:rPr>
                      <w:rFonts w:ascii="Times New Roman" w:hAnsi="Times New Roman"/>
                      <w:sz w:val="24"/>
                      <w:szCs w:val="24"/>
                    </w:rPr>
                  </w:pPr>
                  <w:r w:rsidRPr="00650EBB">
                    <w:rPr>
                      <w:rFonts w:ascii="Times New Roman" w:hAnsi="Times New Roman"/>
                      <w:sz w:val="24"/>
                      <w:szCs w:val="24"/>
                    </w:rPr>
                    <w:t>Салықтар мен жарналардың жалпы мөлшерлемесі (пайдадан% )</w:t>
                  </w:r>
                </w:p>
              </w:tc>
              <w:tc>
                <w:tcPr>
                  <w:tcW w:w="728"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29,4</w:t>
                  </w:r>
                </w:p>
              </w:tc>
              <w:tc>
                <w:tcPr>
                  <w:tcW w:w="708"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29,2</w:t>
                  </w:r>
                </w:p>
              </w:tc>
              <w:tc>
                <w:tcPr>
                  <w:tcW w:w="1966"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+ 0,2</w:t>
                  </w:r>
                </w:p>
              </w:tc>
            </w:tr>
            <w:tr w:rsidR="005B3F7C" w:rsidRPr="00650EBB" w:rsidTr="00C94274">
              <w:tc>
                <w:tcPr>
                  <w:tcW w:w="4111" w:type="dxa"/>
                </w:tcPr>
                <w:p w:rsidR="005B3F7C" w:rsidRPr="00650EBB" w:rsidRDefault="005B3F7C" w:rsidP="00C94274">
                  <w:pPr>
                    <w:spacing w:after="0" w:line="240" w:lineRule="auto"/>
                    <w:jc w:val="both"/>
                    <w:rPr>
                      <w:rFonts w:ascii="Times New Roman" w:hAnsi="Times New Roman"/>
                      <w:sz w:val="24"/>
                      <w:szCs w:val="24"/>
                    </w:rPr>
                  </w:pPr>
                  <w:r w:rsidRPr="00650EBB">
                    <w:rPr>
                      <w:rFonts w:ascii="Times New Roman" w:hAnsi="Times New Roman"/>
                      <w:sz w:val="24"/>
                      <w:szCs w:val="24"/>
                    </w:rPr>
                    <w:t>Есеп беру және салық төлегеннен кейінгі рәсімдер индексі (0-100)</w:t>
                  </w:r>
                </w:p>
              </w:tc>
              <w:tc>
                <w:tcPr>
                  <w:tcW w:w="728"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48,85</w:t>
                  </w:r>
                </w:p>
              </w:tc>
              <w:tc>
                <w:tcPr>
                  <w:tcW w:w="708"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48,85</w:t>
                  </w:r>
                </w:p>
              </w:tc>
              <w:tc>
                <w:tcPr>
                  <w:tcW w:w="1966" w:type="dxa"/>
                  <w:vAlign w:val="center"/>
                </w:tcPr>
                <w:p w:rsidR="005B3F7C" w:rsidRPr="00650EBB" w:rsidRDefault="005B3F7C" w:rsidP="00C94274">
                  <w:pPr>
                    <w:spacing w:after="0" w:line="240" w:lineRule="auto"/>
                    <w:jc w:val="center"/>
                    <w:rPr>
                      <w:rFonts w:ascii="Times New Roman" w:hAnsi="Times New Roman"/>
                      <w:sz w:val="24"/>
                      <w:szCs w:val="24"/>
                      <w:lang w:val="kk-KZ"/>
                    </w:rPr>
                  </w:pPr>
                  <w:r w:rsidRPr="00650EBB">
                    <w:rPr>
                      <w:rFonts w:ascii="Times New Roman" w:hAnsi="Times New Roman"/>
                      <w:sz w:val="24"/>
                      <w:szCs w:val="24"/>
                      <w:lang w:val="kk-KZ"/>
                    </w:rPr>
                    <w:t>Өзгерген жоқ</w:t>
                  </w:r>
                </w:p>
              </w:tc>
            </w:tr>
          </w:tbl>
          <w:p w:rsidR="005B3F7C" w:rsidRPr="00650EBB" w:rsidRDefault="005B3F7C" w:rsidP="00C94274">
            <w:pPr>
              <w:spacing w:after="0" w:line="240" w:lineRule="auto"/>
              <w:ind w:firstLine="318"/>
              <w:jc w:val="both"/>
              <w:rPr>
                <w:rFonts w:ascii="Times New Roman" w:hAnsi="Times New Roman"/>
                <w:sz w:val="24"/>
                <w:szCs w:val="24"/>
                <w:lang w:eastAsia="ru-RU"/>
              </w:rPr>
            </w:pPr>
            <w:r w:rsidRPr="00650EBB">
              <w:rPr>
                <w:rFonts w:ascii="Times New Roman" w:hAnsi="Times New Roman"/>
                <w:sz w:val="24"/>
                <w:szCs w:val="24"/>
                <w:lang w:eastAsia="ru-RU"/>
              </w:rPr>
              <w:t> </w:t>
            </w:r>
            <w:r w:rsidRPr="00650EBB">
              <w:rPr>
                <w:rFonts w:ascii="Times New Roman" w:hAnsi="Times New Roman"/>
                <w:sz w:val="24"/>
                <w:szCs w:val="24"/>
              </w:rPr>
              <w:t>Уақыт (жылына сағат)</w:t>
            </w:r>
            <w:r w:rsidRPr="00650EBB">
              <w:rPr>
                <w:rFonts w:ascii="Times New Roman" w:hAnsi="Times New Roman"/>
                <w:sz w:val="24"/>
                <w:szCs w:val="24"/>
                <w:lang w:eastAsia="ru-RU"/>
              </w:rPr>
              <w:t>:</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Салық салу индикаторы салықтар мен жарналардың үш негізгі түрін (КТС, </w:t>
            </w:r>
            <w:r w:rsidRPr="00650EBB">
              <w:rPr>
                <w:rFonts w:ascii="Times New Roman" w:hAnsi="Times New Roman"/>
                <w:sz w:val="24"/>
                <w:szCs w:val="24"/>
                <w:lang w:val="kk-KZ" w:eastAsia="ru-RU"/>
              </w:rPr>
              <w:lastRenderedPageBreak/>
              <w:t>ҚҚС, ЕТҚ және СОО салығы) дайындау, беру және төлеу үшін қажетті уақытты өлшейді.төлемдер). Сауалнамаға сәйкес, салық төлеушілер барлық қажетті ақпаратты дайындауға, КТС, салықтар мен баждарды төлеуге және төлеуге жұмсалған уақыт: КТС үшін 55 сағат, жұмыс күшіне салынатын салықтар мен жарналар үшін 74 сағат және ҚҚС үшін 53 сағат.</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Уақыт көрсеткішінің нашарлауы 2017 жылғы 1 шілдеден бастап Міндетті әлеуметтік медициналық сақтандырудың енгізілуіне байланысты.</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Салықтар мен жарналардың жалпы мөлшерлемесі (пайдадан% ):</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Салық жүктемесі бойынша көрсеткіштің нашарлауы 2017 жылғы 1 шілдеден бастап Міндетті әлеуметтік медициналық сақтандырудың енгізілуіне байланысты.</w:t>
            </w:r>
          </w:p>
          <w:p w:rsidR="005B3F7C" w:rsidRPr="00650EBB" w:rsidRDefault="005B3F7C" w:rsidP="00C94274">
            <w:pPr>
              <w:spacing w:after="0" w:line="240" w:lineRule="auto"/>
              <w:jc w:val="both"/>
              <w:rPr>
                <w:rFonts w:ascii="Times New Roman" w:hAnsi="Times New Roman"/>
                <w:i/>
                <w:sz w:val="24"/>
                <w:szCs w:val="24"/>
                <w:lang w:val="kk-KZ" w:eastAsia="ru-RU"/>
              </w:rPr>
            </w:pPr>
            <w:r w:rsidRPr="00650EBB">
              <w:rPr>
                <w:rFonts w:ascii="Times New Roman" w:hAnsi="Times New Roman"/>
                <w:i/>
                <w:sz w:val="24"/>
                <w:szCs w:val="24"/>
                <w:lang w:val="kk-KZ" w:eastAsia="ru-RU"/>
              </w:rPr>
              <w:t>Анықтама ретінде: «Міндетті әлеуметтік медициналық сақтандыру туралы» 2015 жылғы 16 қарашадағы № 405-V ҚРЗ сәйкес жұмыс берушілердің қорға төлеуге жататын аударымдары мынадай мөлшерде белгіленеді:</w:t>
            </w:r>
          </w:p>
          <w:p w:rsidR="005B3F7C" w:rsidRPr="00650EBB" w:rsidRDefault="005B3F7C" w:rsidP="00C94274">
            <w:pPr>
              <w:spacing w:after="0" w:line="240" w:lineRule="auto"/>
              <w:jc w:val="both"/>
              <w:rPr>
                <w:rFonts w:ascii="Times New Roman" w:hAnsi="Times New Roman"/>
                <w:i/>
                <w:sz w:val="24"/>
                <w:szCs w:val="24"/>
                <w:lang w:val="kk-KZ" w:eastAsia="ru-RU"/>
              </w:rPr>
            </w:pPr>
            <w:r w:rsidRPr="00650EBB">
              <w:rPr>
                <w:rFonts w:ascii="Times New Roman" w:hAnsi="Times New Roman"/>
                <w:i/>
                <w:sz w:val="24"/>
                <w:szCs w:val="24"/>
                <w:lang w:val="kk-KZ" w:eastAsia="ru-RU"/>
              </w:rPr>
              <w:t>2017 жылғы 1 шілдеден бастап – аударымдарды есептеу объектісінің</w:t>
            </w:r>
            <w:r w:rsidRPr="00650EBB">
              <w:rPr>
                <w:rFonts w:ascii="Times New Roman" w:hAnsi="Times New Roman"/>
                <w:i/>
                <w:sz w:val="24"/>
                <w:szCs w:val="24"/>
                <w:lang w:val="kk-KZ" w:eastAsia="ru-RU"/>
              </w:rPr>
              <w:br/>
              <w:t>1% - ы;</w:t>
            </w:r>
          </w:p>
          <w:p w:rsidR="005B3F7C" w:rsidRPr="00650EBB" w:rsidRDefault="005B3F7C" w:rsidP="00C94274">
            <w:pPr>
              <w:spacing w:after="0" w:line="240" w:lineRule="auto"/>
              <w:jc w:val="both"/>
              <w:rPr>
                <w:rFonts w:ascii="Times New Roman" w:hAnsi="Times New Roman"/>
                <w:i/>
                <w:sz w:val="24"/>
                <w:szCs w:val="24"/>
                <w:lang w:val="kk-KZ" w:eastAsia="ru-RU"/>
              </w:rPr>
            </w:pPr>
            <w:r w:rsidRPr="00650EBB">
              <w:rPr>
                <w:rFonts w:ascii="Times New Roman" w:hAnsi="Times New Roman"/>
                <w:i/>
                <w:sz w:val="24"/>
                <w:szCs w:val="24"/>
                <w:lang w:val="kk-KZ" w:eastAsia="ru-RU"/>
              </w:rPr>
              <w:t>2018 жылғы 1 қаңтардан бастап – аударымдарды есептеу объектісінің 1,5%.</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Есептілікті тапсырғаннан және салықтарды төлегеннен кейінгі рәсімдердің индексі (ҚҚС қайтару):</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Дүниежүзілік Банктің «Doing Business» рейтингіндегі Қазақстанның позициясын жақсарту бойынша «Реформатикс» ЖШҚ грузин сарапшыларымен жұмыс шеңберінде «салық салу» индикаторы бойынша мынадай ұсыным алынды: «Барлық тиісті компаниялар үшін және тек халықаралық трейдерлер үшін ғана емес ҚҚС қайтару» (6 пакет).</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ҚҚС төлеушінің ҚҚС бақылау шотын - 2019 жылғы 1 қаңтардан бастап ерікті негізде ҚҚС сомалары бойынша ақша қозғалысын бөлек есепке алу үшін пайдаланылатын жеке банк шотын ашуына қатысты нормалар (25.12.2017 ж.Салық кодексінде, «Банктер және банк қызметі туралы» және «төлемдер және төлем жүйелері туралы» заңдарда) заңнамалық түрде қабылданды. ҚҚС төлеушілер ҚҚС арнайы бақылау шотын пайдаланған кезде ҚҚС асып кетуін жедел қайтарудың жаңа тетігі Blockchain технологиясын қолдана отырып енгізілетін болады.</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Ұсынылып отырған шешімнің негізгі қағидаты ҚҚС қаржылық ағындарын және кейіннен ҚҚС автоматты түрде қайтару үшін нақты уақытта салық төлеушілердің салық міндеттемелерін орындаудың ашықтығын қадағалау болып табылады.</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lastRenderedPageBreak/>
              <w:t>Бұл ретте, алғаш рет нөлдік ставка бойынша салық салынатын айналымдары жоқ салық төлеушілерге ел ішінде сатып алынған тауарлар бойынша ҚҚС қайтару жүзеге асырылатын болады. Тауарлардың тізбесін уәкілетті орган бекітетін болады.</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ҚҚС бақылау шоттарын қолданатын экспорттаушылар үшін ҚҚС қайтару мерзімі 55 күннен 15 күнге дейін қысқартылатын болады, бұл ретте ҚҚС қайтару тәуекелдерді басқару жүйесін қолданбай жүргізілетін болады.</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«Doing Business – 2019» есебіне белгілі бір кезең ішінде, яғни</w:t>
            </w:r>
            <w:r w:rsidRPr="00650EBB">
              <w:rPr>
                <w:rFonts w:ascii="Times New Roman" w:hAnsi="Times New Roman"/>
                <w:sz w:val="24"/>
                <w:szCs w:val="24"/>
                <w:lang w:val="kk-KZ" w:eastAsia="ru-RU"/>
              </w:rPr>
              <w:br/>
              <w:t>2017 жылғы 2 маусымнан бастап 2018 жылғы 1 мамыр аралығында қабылданған және толық практикада іске асырылған реформалар есептеледі.</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Реформа 2019 жылдың 1 қаңтарынан бастап күшіне енетіндіктен, ол «Doing Business – 2019» ағымдағы есебінде көрсетілмеген.</w:t>
            </w:r>
          </w:p>
          <w:p w:rsidR="005B3F7C" w:rsidRPr="00650EBB" w:rsidRDefault="005B3F7C" w:rsidP="00C94274">
            <w:pPr>
              <w:spacing w:after="0" w:line="240" w:lineRule="auto"/>
              <w:ind w:firstLine="459"/>
              <w:jc w:val="both"/>
              <w:rPr>
                <w:rFonts w:ascii="Times New Roman" w:hAnsi="Times New Roman"/>
                <w:sz w:val="24"/>
                <w:szCs w:val="24"/>
                <w:lang w:val="kk-KZ" w:eastAsia="ru-RU"/>
              </w:rPr>
            </w:pPr>
            <w:r w:rsidRPr="00650EBB">
              <w:rPr>
                <w:rFonts w:ascii="Times New Roman" w:hAnsi="Times New Roman"/>
                <w:sz w:val="24"/>
                <w:szCs w:val="24"/>
                <w:lang w:val="kk-KZ" w:eastAsia="ru-RU"/>
              </w:rPr>
              <w:t>Сонымен қатар, бұл реформа келесі есепте ескерілетін болады деп болжануда.</w:t>
            </w:r>
          </w:p>
        </w:tc>
      </w:tr>
      <w:tr w:rsidR="005B3F7C" w:rsidRPr="002743A4" w:rsidTr="009B11B9">
        <w:trPr>
          <w:trHeight w:val="70"/>
          <w:jc w:val="center"/>
        </w:trPr>
        <w:tc>
          <w:tcPr>
            <w:tcW w:w="754" w:type="dxa"/>
            <w:shd w:val="clear" w:color="auto" w:fill="auto"/>
          </w:tcPr>
          <w:p w:rsidR="005B3F7C" w:rsidRPr="00650EBB" w:rsidRDefault="005B3F7C" w:rsidP="00C94274">
            <w:pPr>
              <w:spacing w:after="0" w:line="240" w:lineRule="auto"/>
              <w:jc w:val="center"/>
              <w:rPr>
                <w:rFonts w:ascii="Times New Roman" w:hAnsi="Times New Roman"/>
                <w:sz w:val="24"/>
                <w:szCs w:val="24"/>
                <w:lang w:eastAsia="ru-RU"/>
              </w:rPr>
            </w:pPr>
            <w:r w:rsidRPr="00650EBB">
              <w:rPr>
                <w:rFonts w:ascii="Times New Roman" w:hAnsi="Times New Roman"/>
                <w:sz w:val="24"/>
                <w:szCs w:val="24"/>
                <w:lang w:eastAsia="ru-RU"/>
              </w:rPr>
              <w:lastRenderedPageBreak/>
              <w:t>14</w:t>
            </w:r>
          </w:p>
        </w:tc>
        <w:tc>
          <w:tcPr>
            <w:tcW w:w="3774" w:type="dxa"/>
            <w:shd w:val="clear" w:color="auto" w:fill="auto"/>
          </w:tcPr>
          <w:p w:rsidR="005B3F7C" w:rsidRPr="00650EBB" w:rsidRDefault="005B3F7C" w:rsidP="00C94274">
            <w:pPr>
              <w:spacing w:after="0" w:line="240" w:lineRule="auto"/>
              <w:rPr>
                <w:rFonts w:ascii="Times New Roman" w:hAnsi="Times New Roman"/>
                <w:sz w:val="24"/>
                <w:szCs w:val="24"/>
                <w:lang w:eastAsia="ru-RU"/>
              </w:rPr>
            </w:pPr>
            <w:r w:rsidRPr="00650EBB">
              <w:rPr>
                <w:rFonts w:ascii="Times New Roman" w:hAnsi="Times New Roman"/>
                <w:sz w:val="24"/>
                <w:szCs w:val="24"/>
                <w:lang w:eastAsia="ru-RU"/>
              </w:rPr>
              <w:t>Электрондық үкіметті дамыту индексі</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lang w:val="kk-KZ" w:eastAsia="ru-RU"/>
              </w:rPr>
            </w:pPr>
            <w:r w:rsidRPr="00650EBB">
              <w:rPr>
                <w:rFonts w:ascii="Times New Roman" w:hAnsi="Times New Roman"/>
                <w:sz w:val="24"/>
                <w:szCs w:val="24"/>
                <w:lang w:eastAsia="ru-RU"/>
              </w:rPr>
              <w:t>Б</w:t>
            </w:r>
            <w:r w:rsidRPr="00650EBB">
              <w:rPr>
                <w:rFonts w:ascii="Times New Roman" w:hAnsi="Times New Roman"/>
                <w:sz w:val="24"/>
                <w:szCs w:val="24"/>
                <w:lang w:val="kk-KZ" w:eastAsia="ru-RU"/>
              </w:rPr>
              <w:t>ҒМ</w:t>
            </w:r>
          </w:p>
        </w:tc>
        <w:tc>
          <w:tcPr>
            <w:tcW w:w="8252" w:type="dxa"/>
            <w:shd w:val="clear" w:color="auto" w:fill="FFFFFF"/>
          </w:tcPr>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Электрондық үкіметтің даму индексі (EGDI) электрондық үкіметтің үш маңызды құрамдас бөлігіне негізделеді, атап айтқанда:</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-онлайн-қызметтерді ұсыну дәрежесі;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телекоммуникациялық инфрақұрылымның даму деңгейі;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адами капиталдың даму деңгейі.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Электрондық мемлекеттік қызметтерді көрсетудің негізгі құралы электрондық үкімет порталы (egov) болып табылады. Қазіргі уақытта egov-та 8 млн. астам пайдаланушы тіркелген және 2018 жылы 30 млн.астам мемлекеттік қызмет көрсетілген.</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«Электрондық үкімет» инфрақұрылымы арқылы электрондық түрде 634 электрондық қызмет пен сервис қолжетімді, бұл «Электрондық үкімет» веб-порталының 235 электрондық қызметі мен сервисі, 80 электрондық лицензия, 51 хабарлама және 268 электрондық рұқсат.</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52 қызмет ЭЦҚ қолданусыз бір реттік пароль арқылы қолжетімді, 38 сервис Порталдың авторизация аймағынан тыс шығарылған.</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жылы 30 млн. электрондық қызмет көрсетілді, «Е-лицензиялау» МДҚ АЖ арқылы 52,2 мың электрондық лицензия және 949,3 мыңнан астам рұқсат беру құжаттары көрсетілді, 8,5 млн.астам пайдаланушы тіркелді. Бұдан басқа, 64 жаңа мемлекеттік қызмет электрондық форматқа ауыстырылды.</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Мемлекеттік көрсетілетін қызметтерді алуды оңайлату мақсатында сәйкестендіру тәсілін айқындау үшін электрондық нысанда мемлекеттік көрсетілетін қызметтерді сыныптау бойынша жұмыс жүргізіледі.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Мемлекеттік емес ұйымдар үшін 2018 жылдың басынан бастап Порталда үшінші тұлғалардың электрондық анықтамаларды (тұрғылықты жерінен </w:t>
            </w:r>
            <w:r w:rsidRPr="00650EBB">
              <w:rPr>
                <w:rFonts w:ascii="Times New Roman" w:hAnsi="Times New Roman"/>
                <w:sz w:val="24"/>
                <w:szCs w:val="24"/>
                <w:lang w:val="kk-KZ" w:eastAsia="ru-RU"/>
              </w:rPr>
              <w:lastRenderedPageBreak/>
              <w:t>мекенжай анықтамасы, жылжымайтын мүліктің болмауы (болуы) туралы, жылжымайтын мүлікке тіркелген құқықтар туралы анықтамалар) алу бойынша сервис қолжетімді болды. Осы сервистің көмегімен кез келген тұлға осы электрондық қызметтерді басқа азаматқа ала алады, бұл ретте дербес деректерді қорғау үшін деректер сұратылып отырған азаматтан растау (СМС) міндетті түрде болуы тиіс.</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Мемлекеттік қызметтер көрсетудің ішкі процестерін оңтайландыру бойынша баламалы тәсіл кейбір тіркеу функцияларын мемлекеттік корпорацияның қарамағына беру болып табылады.</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Портал қызметтерін танымал ету және азаматтар арасында Цифрлық мәдениетті ілгерілету үшін электрондық қызметтерді алуға және электрондық қызметтерді алуды оқытудың толық курсынан өтуге болатын «цифрлық» ХҚО іске қосылады.</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Алғашқы «цифрлық» ХҚО 2017 жылдың соңында Астана қаласында ашылды, 2018 жылы осындай орталықтар Алматы, Ақтау, Ақтөбе, Атырау, Өскемен, Орал, Қостанай, Көкшетау, Қызылорда, Қарағанды, Павлодар, Петропавл, Талдықорған, Тараз, Шымкент қалаларында ашылды.</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Өзіне-өзі қызмет көрсету секторларында қолжетімділік нүктелерін ұлғайту бөлігінде ХҚКО-ны электрондық қызметтерді көрсетуге трансформациялау тұжырымдамасы іске асырылуда, 2018 жылы азаматтар үшін өзіне-өзі қызмет көрсетудің 405-ден астам жұмыс орны қосымша жабдықталған.</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Бейне қоңырау арқылы мемлекеттік қызметтерді көрсету бойынша пилоттық жоба бастамашылық етілді.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Жоба аясында телекоммуникациялық кабинкалар арқылы ХҚКО операторына қашықтықтан қоңырау шалу арқылы 19 қызметті алу жүзеге асырылды. Бірінші кезең – «Қазпочта» АҚ бөлімшелерінде және одан әрі Мәскеу қаласындағы РФ-дағы ҚР Елшілігінде, тұрғын үй құрылыс жинақ банкі бөлімшесінде және ЭКСПО-дағы электрондық қызметтер орталығында 4 кабинеттің ашылуы.</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жылғы 12 желтоқсаннан бастап Астана және Алматы қалаларында биометриялық деректер негізінде мемлекеттік қызметтерді алу кезінде азаматтарды сәйкестендіру жобасы іске қосылды. Оны жүзеге асыру азаматтардың жеке деректерін қорғауды күшейтуге, сондай-ақ қызметтерді алу процестерін оптималды етуге мүмкіндік береді.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Пилоттық жоба іске қосылған сәттен бастап 4527 адам ерікті негізде өздерінің биометриялық деректерін тіркеді, сондай-ақ тіркелген биометриялық деректер арқылы мемлекеттік корпорацияның фронт-офистері </w:t>
            </w:r>
            <w:r w:rsidRPr="00650EBB">
              <w:rPr>
                <w:rFonts w:ascii="Times New Roman" w:hAnsi="Times New Roman"/>
                <w:sz w:val="24"/>
                <w:szCs w:val="24"/>
                <w:lang w:val="kk-KZ" w:eastAsia="ru-RU"/>
              </w:rPr>
              <w:lastRenderedPageBreak/>
              <w:t>арқылы 1389 Мемлекеттік қызмет және қоғамдық қолжетімділік пункттері арқылы 386 қызмет көрсетілді (13.02.2019 ж.).</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Жүргізілген жұмыстың нәтижесі Қазақстанның EGDI (0,7597) индексінің өте жоғары көрсеткіші бар 40 елдің тобына өтуі болды.</w:t>
            </w:r>
          </w:p>
          <w:p w:rsidR="005B3F7C" w:rsidRPr="00650EBB" w:rsidRDefault="005B3F7C" w:rsidP="00C94274">
            <w:pPr>
              <w:spacing w:after="0" w:line="240" w:lineRule="auto"/>
              <w:ind w:left="-60" w:right="-3" w:firstLine="519"/>
              <w:jc w:val="both"/>
              <w:rPr>
                <w:rFonts w:ascii="Times New Roman" w:hAnsi="Times New Roman"/>
                <w:i/>
                <w:sz w:val="24"/>
                <w:szCs w:val="24"/>
                <w:lang w:val="kk-KZ" w:eastAsia="ru-RU"/>
              </w:rPr>
            </w:pPr>
            <w:r w:rsidRPr="00650EBB">
              <w:rPr>
                <w:rFonts w:ascii="Times New Roman" w:hAnsi="Times New Roman"/>
                <w:i/>
                <w:sz w:val="24"/>
                <w:szCs w:val="24"/>
                <w:lang w:val="kk-KZ" w:eastAsia="ru-RU"/>
              </w:rPr>
              <w:t>Анықтама ретінде: Қазақстан Азиядағы көшбасшы 10 елдің қатарына кіреді және бұрынғысынша Орта Азия елдері арасында көшбасшы болып табылады.</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Алайда, EGDI индексінің өсуіне қарамастан, Қазақстан 2016 жылғы рейтингтің нәтижелерімен салыстырғанда 6 позицияға төмендеп, рейтингте 39-орынды иеленді.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Сонымен, рейтингте төмендеудің негізгі себептері: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«Цифрлық Қазақста» мемлекеттік бағдарламасын есепке алмағанда, «Ақпараттық Қазақстан-2020» мемлекеттік бағдарламасының деректері негізінде бағалау (бағалау 2017 жылдың мамыр-шілде айларында жүргізілді);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- 2016-2017 жылдары «электрондық үкімет» порталын дамытудың болмауы (бюджет қаражатын секвестрлеуге байланысты);</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Киберқауіпсіздік бойынша түсіндірулердің болмауына байланысты адами капиталды дамыту бойынша көрсеткіштердің төмендеуі;</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қоршаған ортаны қорғау және қоғамдық қауіпсіздік бойынша әлеуметтік қызметтердің нашар дамуы (мысалдар: жол қауіпсіздігі, ЖКО статистикасы бойынша ақпарат алу, Қалдықтарды кәдеге жарату және қайта пайдалану бойынша ақпарат, қоршаған ортаны қорғау саясаты немесе бюджеті бойынша ақпарат алу және т. б.).);</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 жаңа технологияларды (жасанды интеллект, блокчейн және т.б.) қолдана отырып, жобаларды іске асыру бойынша ақпараттың болмауы.</w:t>
            </w:r>
          </w:p>
          <w:p w:rsidR="005B3F7C" w:rsidRPr="00650EBB" w:rsidRDefault="005B3F7C" w:rsidP="00C94274">
            <w:pPr>
              <w:spacing w:after="0" w:line="240" w:lineRule="auto"/>
              <w:ind w:left="-60" w:right="-3" w:firstLine="519"/>
              <w:jc w:val="both"/>
              <w:rPr>
                <w:rFonts w:ascii="Times New Roman" w:hAnsi="Times New Roman"/>
                <w:sz w:val="24"/>
                <w:szCs w:val="24"/>
                <w:lang w:val="kk-KZ" w:eastAsia="ru-RU"/>
              </w:rPr>
            </w:pPr>
            <w:r w:rsidRPr="00650EBB">
              <w:rPr>
                <w:rFonts w:ascii="Times New Roman" w:hAnsi="Times New Roman"/>
                <w:sz w:val="24"/>
                <w:szCs w:val="24"/>
                <w:lang w:val="kk-KZ" w:eastAsia="ru-RU"/>
              </w:rPr>
              <w:t>БҰҰ рейтингінде Қазақстанның позицияларының одан әрі құлдырауына жол бермеу мақсатында Министрлік 2018-2020 жылдарға арналған АКТ саласындағы халықаралық рейтингтердегі Қазақстанның позицияларын арттыру жөніндегі іс-шаралар жоспарын (бұдан әрі – іс-шаралар жоспары) әзірледі, ол барлық мүдделі мемлекеттік органдармен және ұйымдармен келісілді.</w:t>
            </w:r>
          </w:p>
        </w:tc>
      </w:tr>
      <w:tr w:rsidR="005B3F7C" w:rsidRPr="00650EBB" w:rsidTr="00C94274">
        <w:trPr>
          <w:trHeight w:val="70"/>
          <w:jc w:val="center"/>
        </w:trPr>
        <w:tc>
          <w:tcPr>
            <w:tcW w:w="15588" w:type="dxa"/>
            <w:gridSpan w:val="4"/>
            <w:shd w:val="clear" w:color="auto" w:fill="auto"/>
          </w:tcPr>
          <w:p w:rsidR="005B3F7C" w:rsidRPr="00650EBB" w:rsidRDefault="005B3F7C" w:rsidP="00C94274">
            <w:pPr>
              <w:spacing w:after="0" w:line="240" w:lineRule="auto"/>
              <w:jc w:val="center"/>
              <w:rPr>
                <w:rFonts w:ascii="Times New Roman" w:hAnsi="Times New Roman"/>
                <w:b/>
                <w:sz w:val="24"/>
                <w:szCs w:val="24"/>
                <w:lang w:val="kk-KZ"/>
              </w:rPr>
            </w:pPr>
            <w:r w:rsidRPr="00650EBB">
              <w:rPr>
                <w:rFonts w:ascii="Times New Roman" w:hAnsi="Times New Roman"/>
                <w:b/>
                <w:sz w:val="24"/>
                <w:szCs w:val="24"/>
                <w:lang w:val="kk-KZ"/>
              </w:rPr>
              <w:lastRenderedPageBreak/>
              <w:t>2019 жыл</w:t>
            </w:r>
          </w:p>
        </w:tc>
      </w:tr>
      <w:tr w:rsidR="005B3F7C" w:rsidRPr="00650EBB" w:rsidTr="009B11B9">
        <w:trPr>
          <w:trHeight w:val="70"/>
          <w:jc w:val="center"/>
        </w:trPr>
        <w:tc>
          <w:tcPr>
            <w:tcW w:w="754" w:type="dxa"/>
            <w:shd w:val="clear" w:color="auto" w:fill="auto"/>
          </w:tcPr>
          <w:p w:rsidR="005B3F7C" w:rsidRPr="00650EBB" w:rsidRDefault="005B3F7C" w:rsidP="00C94274">
            <w:pPr>
              <w:shd w:val="clear" w:color="auto" w:fill="FFFFFF"/>
              <w:spacing w:after="0" w:line="240" w:lineRule="auto"/>
              <w:jc w:val="center"/>
              <w:rPr>
                <w:rFonts w:ascii="Times New Roman" w:hAnsi="Times New Roman"/>
                <w:bCs/>
                <w:sz w:val="24"/>
                <w:szCs w:val="24"/>
                <w:lang w:eastAsia="ru-RU"/>
              </w:rPr>
            </w:pPr>
          </w:p>
        </w:tc>
        <w:tc>
          <w:tcPr>
            <w:tcW w:w="3774" w:type="dxa"/>
            <w:shd w:val="clear" w:color="auto" w:fill="auto"/>
          </w:tcPr>
          <w:p w:rsidR="005B3F7C" w:rsidRPr="00650EBB" w:rsidRDefault="005B3F7C" w:rsidP="00C94274">
            <w:pPr>
              <w:spacing w:after="0" w:line="240" w:lineRule="auto"/>
              <w:jc w:val="both"/>
              <w:rPr>
                <w:rFonts w:ascii="Times New Roman" w:hAnsi="Times New Roman"/>
                <w:sz w:val="24"/>
                <w:szCs w:val="24"/>
                <w:lang w:val="kk-KZ"/>
              </w:rPr>
            </w:pPr>
            <w:r w:rsidRPr="00650EBB">
              <w:rPr>
                <w:rFonts w:ascii="Times New Roman" w:hAnsi="Times New Roman"/>
                <w:b/>
                <w:bCs/>
                <w:sz w:val="24"/>
                <w:szCs w:val="24"/>
                <w:lang w:val="kk-KZ" w:eastAsia="ru-RU"/>
              </w:rPr>
              <w:t>Нысаналы индикатор</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rPr>
            </w:pPr>
          </w:p>
        </w:tc>
        <w:tc>
          <w:tcPr>
            <w:tcW w:w="8252" w:type="dxa"/>
            <w:shd w:val="clear" w:color="auto" w:fill="FFFFFF"/>
          </w:tcPr>
          <w:p w:rsidR="005B3F7C" w:rsidRPr="00650EBB" w:rsidRDefault="005B3F7C" w:rsidP="00C94274">
            <w:pPr>
              <w:spacing w:after="0" w:line="240" w:lineRule="auto"/>
              <w:jc w:val="both"/>
              <w:rPr>
                <w:rFonts w:ascii="Times New Roman" w:hAnsi="Times New Roman"/>
                <w:sz w:val="24"/>
                <w:szCs w:val="24"/>
              </w:rPr>
            </w:pPr>
          </w:p>
        </w:tc>
      </w:tr>
      <w:tr w:rsidR="005B3F7C" w:rsidRPr="002743A4" w:rsidTr="009B11B9">
        <w:trPr>
          <w:trHeight w:val="70"/>
          <w:jc w:val="center"/>
        </w:trPr>
        <w:tc>
          <w:tcPr>
            <w:tcW w:w="754" w:type="dxa"/>
            <w:shd w:val="clear" w:color="auto" w:fill="auto"/>
          </w:tcPr>
          <w:p w:rsidR="005B3F7C" w:rsidRPr="00650EBB" w:rsidRDefault="005B3F7C" w:rsidP="00C94274">
            <w:pPr>
              <w:shd w:val="clear" w:color="auto" w:fill="FFFFFF"/>
              <w:spacing w:after="0" w:line="240" w:lineRule="auto"/>
              <w:jc w:val="center"/>
              <w:rPr>
                <w:rFonts w:ascii="Times New Roman" w:hAnsi="Times New Roman"/>
                <w:bCs/>
                <w:sz w:val="24"/>
                <w:szCs w:val="24"/>
                <w:lang w:val="kk-KZ" w:eastAsia="ru-RU"/>
              </w:rPr>
            </w:pPr>
            <w:r w:rsidRPr="00650EBB">
              <w:rPr>
                <w:rFonts w:ascii="Times New Roman" w:hAnsi="Times New Roman"/>
                <w:bCs/>
                <w:sz w:val="24"/>
                <w:szCs w:val="24"/>
                <w:lang w:eastAsia="ru-RU"/>
              </w:rPr>
              <w:t>7</w:t>
            </w:r>
            <w:r w:rsidRPr="00650EBB">
              <w:rPr>
                <w:rFonts w:ascii="Times New Roman" w:hAnsi="Times New Roman"/>
                <w:bCs/>
                <w:sz w:val="24"/>
                <w:szCs w:val="24"/>
                <w:lang w:val="kk-KZ" w:eastAsia="ru-RU"/>
              </w:rPr>
              <w:t xml:space="preserve"> </w:t>
            </w:r>
          </w:p>
        </w:tc>
        <w:tc>
          <w:tcPr>
            <w:tcW w:w="3774" w:type="dxa"/>
            <w:shd w:val="clear" w:color="auto" w:fill="auto"/>
          </w:tcPr>
          <w:p w:rsidR="005B3F7C" w:rsidRPr="00650EBB" w:rsidRDefault="005B3F7C" w:rsidP="00C94274">
            <w:pPr>
              <w:spacing w:after="0" w:line="240" w:lineRule="auto"/>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Мемлекеттік қызметтердің жалпы көлеміндегі электронды түрде алынған мемлекеттік қызметтердің үлесі</w:t>
            </w:r>
          </w:p>
        </w:tc>
        <w:tc>
          <w:tcPr>
            <w:tcW w:w="2808" w:type="dxa"/>
            <w:shd w:val="clear" w:color="auto" w:fill="auto"/>
          </w:tcPr>
          <w:p w:rsidR="005B3F7C" w:rsidRPr="00650EBB" w:rsidRDefault="005B3F7C" w:rsidP="00C94274">
            <w:pPr>
              <w:spacing w:after="0" w:line="240" w:lineRule="auto"/>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ОМО, ЖАО, «Азаматтерға арналған үкімет» ММ» КеАҚ</w:t>
            </w:r>
          </w:p>
        </w:tc>
        <w:tc>
          <w:tcPr>
            <w:tcW w:w="8252" w:type="dxa"/>
            <w:shd w:val="clear" w:color="auto" w:fill="FFFFFF"/>
          </w:tcPr>
          <w:p w:rsidR="005B3F7C" w:rsidRPr="00650EBB" w:rsidRDefault="005B3F7C" w:rsidP="00C94274">
            <w:pPr>
              <w:spacing w:after="0" w:line="240" w:lineRule="auto"/>
              <w:ind w:firstLine="295"/>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2019 жылы Қазақстанда көрсетілген қызметтердің жалпы саны 189 248 135 қызметті құрады. Электрондық түрде көрсетілген мемлекеттік қызметтердің жалпы саны («электрондық үкімет» порталы және МО және ЖАО ақпараттық жүйелері арқылы) 149 158 354 қызметті құрайды.</w:t>
            </w:r>
          </w:p>
          <w:p w:rsidR="005B3F7C" w:rsidRPr="00650EBB" w:rsidRDefault="005B3F7C" w:rsidP="00C94274">
            <w:pPr>
              <w:spacing w:after="0" w:line="240" w:lineRule="auto"/>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 xml:space="preserve">Электрондық түрде алынған мемлекеттік қызметтердің үлесі мемлекеттік </w:t>
            </w:r>
            <w:r w:rsidRPr="00650EBB">
              <w:rPr>
                <w:rFonts w:ascii="Times New Roman" w:hAnsi="Times New Roman"/>
                <w:bCs/>
                <w:sz w:val="24"/>
                <w:szCs w:val="24"/>
                <w:lang w:val="kk-KZ" w:eastAsia="ru-RU"/>
              </w:rPr>
              <w:lastRenderedPageBreak/>
              <w:t>қызметтердің жалпы көлемінің 78,8%-ын құрады.</w:t>
            </w:r>
          </w:p>
          <w:p w:rsidR="005B3F7C" w:rsidRPr="00650EBB" w:rsidRDefault="005B3F7C" w:rsidP="00C94274">
            <w:pPr>
              <w:spacing w:after="0" w:line="240" w:lineRule="auto"/>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Мемлекет Басшысының 2018 жылғы 5 қазандағы «Қазақстандықтардың әл-ауқатының өсуі: табыс пен тұрмыс сапасын арттыру» атты Қазақстан халқына Жолдауын іске асыру жөніндегі Жалпыұлттық жоспардың</w:t>
            </w:r>
            <w:r w:rsidRPr="00650EBB">
              <w:rPr>
                <w:rFonts w:ascii="Times New Roman" w:hAnsi="Times New Roman"/>
                <w:bCs/>
                <w:sz w:val="24"/>
                <w:szCs w:val="24"/>
                <w:lang w:val="kk-KZ" w:eastAsia="ru-RU"/>
              </w:rPr>
              <w:br/>
              <w:t>84-тармағын іске асыру шеңберінде, сондай-ақ ашықтықты арттыру, бюрократиялық рәсімдер мен сыбайлас жемқорлық тәуекелдерін қысқарту мақсатында Мемлекеттік қызметтерді электрондық форматқа 2019 жылы 80%-ға және 2020 жылы 90%-ға ауыстыру міндеті қойылды.</w:t>
            </w:r>
          </w:p>
          <w:p w:rsidR="005B3F7C" w:rsidRPr="00650EBB" w:rsidRDefault="005B3F7C" w:rsidP="00C94274">
            <w:pPr>
              <w:spacing w:after="0" w:line="240" w:lineRule="auto"/>
              <w:ind w:firstLine="295"/>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Бүгінгі күні қолданыстағы Мемлекеттік қызметтер Тізіліміне сәйкес (Қазақстан Республикасының цифрлық даму, инновациялар және аэроғарыш өнеркәсібі министрінің м.а. 31.01.2020 ж. № 39/НҚ бұйрығы) – Мемлекеттік қызметтер түрлерінің 87,6%-ын (694-тен 608-ін) «электрондық үкімет» веб-порталы арқылы көрсетуге болады.</w:t>
            </w:r>
          </w:p>
          <w:p w:rsidR="005B3F7C" w:rsidRPr="00650EBB" w:rsidRDefault="005B3F7C" w:rsidP="00C94274">
            <w:pPr>
              <w:spacing w:after="0" w:line="240" w:lineRule="auto"/>
              <w:ind w:firstLine="295"/>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Жыл сайын «электрондық үкімет» порталы жақсаруда: оны пайдалану жеңілдейді, көрсетілетін қызметтердің саны артып келеді. Қазақстанның көптеген азаматтары «электрондық үкімет» порталының қызметтерін пайдаланады, олар қолайлы жағдайларға ие болады, сонымен қатар процестерді стандарттау және автоматтандыру есебінен мемлекеттік органдар да «түсіріледі». Бұл жұмыс БҰҰ бағалауы бойынша электрондық үкімет бойынша Қазақстанның рейтингіне де әсер етеді.</w:t>
            </w:r>
          </w:p>
          <w:p w:rsidR="005B3F7C" w:rsidRPr="00650EBB" w:rsidRDefault="005B3F7C" w:rsidP="00C94274">
            <w:pPr>
              <w:spacing w:after="0" w:line="240" w:lineRule="auto"/>
              <w:ind w:firstLine="295"/>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2019 жылдың қорытындысы бойынша «электрондық үкімет» порталында 10 млн.астам пайдаланушы тіркелді, 48 млн. қызмет алынды (2018 жылы – 27,5 млн. қызмет).</w:t>
            </w:r>
          </w:p>
          <w:p w:rsidR="005B3F7C" w:rsidRPr="00650EBB" w:rsidRDefault="005B3F7C" w:rsidP="00C94274">
            <w:pPr>
              <w:spacing w:after="0" w:line="240" w:lineRule="auto"/>
              <w:ind w:firstLine="295"/>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Бұдан басқа, 2019 жылы мүдделі мемлекеттік органдар ақпараттық жүйелерді интеграциялау бойынша жұмыстар жүргізді, бұл электрондық түрде көрсетілетін қызметтер санын ұлғайтуға мүмкіндік берді.</w:t>
            </w:r>
          </w:p>
          <w:p w:rsidR="005B3F7C" w:rsidRPr="00650EBB" w:rsidRDefault="005B3F7C" w:rsidP="00C94274">
            <w:pPr>
              <w:spacing w:after="0" w:line="240" w:lineRule="auto"/>
              <w:ind w:firstLine="295"/>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Осыған байланысты, электрондық форматта көрсетілетін қызметтер санын арттыру бойынша жүргізілетін жұмыстардың нәтижесінде мемлекеттік көрсетілетін қызметтердің жалпы санынан электрондық форматта алынған мемлекеттік көрсетілетін қызметтердің үлесі ұлғайды.</w:t>
            </w:r>
          </w:p>
        </w:tc>
      </w:tr>
      <w:tr w:rsidR="005B3F7C" w:rsidRPr="00650EBB" w:rsidTr="009B11B9">
        <w:trPr>
          <w:trHeight w:val="70"/>
          <w:jc w:val="center"/>
        </w:trPr>
        <w:tc>
          <w:tcPr>
            <w:tcW w:w="754" w:type="dxa"/>
            <w:shd w:val="clear" w:color="auto" w:fill="auto"/>
          </w:tcPr>
          <w:p w:rsidR="005B3F7C" w:rsidRPr="00650EBB" w:rsidRDefault="005B3F7C" w:rsidP="00C94274">
            <w:pPr>
              <w:shd w:val="clear" w:color="auto" w:fill="FFFFFF"/>
              <w:spacing w:after="0" w:line="240" w:lineRule="auto"/>
              <w:jc w:val="center"/>
              <w:rPr>
                <w:rFonts w:ascii="Times New Roman" w:hAnsi="Times New Roman"/>
                <w:bCs/>
                <w:sz w:val="24"/>
                <w:szCs w:val="24"/>
                <w:lang w:val="kk-KZ" w:eastAsia="ru-RU"/>
              </w:rPr>
            </w:pPr>
          </w:p>
        </w:tc>
        <w:tc>
          <w:tcPr>
            <w:tcW w:w="3774" w:type="dxa"/>
            <w:shd w:val="clear" w:color="auto" w:fill="auto"/>
          </w:tcPr>
          <w:p w:rsidR="005B3F7C" w:rsidRPr="00650EBB" w:rsidRDefault="005B3F7C" w:rsidP="00C94274">
            <w:pPr>
              <w:spacing w:after="0" w:line="240" w:lineRule="auto"/>
              <w:jc w:val="center"/>
              <w:rPr>
                <w:rFonts w:ascii="Times New Roman" w:hAnsi="Times New Roman"/>
                <w:b/>
                <w:bCs/>
                <w:sz w:val="24"/>
                <w:szCs w:val="24"/>
                <w:lang w:val="kk-KZ" w:eastAsia="ru-RU"/>
              </w:rPr>
            </w:pPr>
            <w:r w:rsidRPr="00650EBB">
              <w:rPr>
                <w:rFonts w:ascii="Times New Roman" w:hAnsi="Times New Roman"/>
                <w:b/>
                <w:bCs/>
                <w:sz w:val="24"/>
                <w:szCs w:val="24"/>
                <w:lang w:val="kk-KZ" w:eastAsia="ru-RU"/>
              </w:rPr>
              <w:t>Нәтиже көрсеткіштері</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rPr>
            </w:pPr>
          </w:p>
        </w:tc>
        <w:tc>
          <w:tcPr>
            <w:tcW w:w="8252" w:type="dxa"/>
            <w:shd w:val="clear" w:color="auto" w:fill="FFFFFF"/>
          </w:tcPr>
          <w:p w:rsidR="005B3F7C" w:rsidRPr="00650EBB" w:rsidRDefault="005B3F7C" w:rsidP="00C94274">
            <w:pPr>
              <w:spacing w:after="0" w:line="240" w:lineRule="auto"/>
              <w:jc w:val="both"/>
              <w:rPr>
                <w:rFonts w:ascii="Times New Roman" w:hAnsi="Times New Roman"/>
                <w:sz w:val="24"/>
                <w:szCs w:val="24"/>
              </w:rPr>
            </w:pPr>
          </w:p>
        </w:tc>
      </w:tr>
      <w:tr w:rsidR="005B3F7C" w:rsidRPr="002743A4" w:rsidTr="009B11B9">
        <w:trPr>
          <w:trHeight w:val="70"/>
          <w:jc w:val="center"/>
        </w:trPr>
        <w:tc>
          <w:tcPr>
            <w:tcW w:w="754" w:type="dxa"/>
            <w:shd w:val="clear" w:color="auto" w:fill="auto"/>
          </w:tcPr>
          <w:p w:rsidR="005B3F7C" w:rsidRPr="00650EBB" w:rsidRDefault="005B3F7C" w:rsidP="00C94274">
            <w:pPr>
              <w:spacing w:after="0" w:line="240" w:lineRule="auto"/>
              <w:jc w:val="center"/>
              <w:rPr>
                <w:rFonts w:ascii="Times New Roman" w:hAnsi="Times New Roman"/>
                <w:sz w:val="24"/>
                <w:szCs w:val="24"/>
                <w:lang w:eastAsia="ru-RU"/>
              </w:rPr>
            </w:pPr>
            <w:r w:rsidRPr="00650EBB">
              <w:rPr>
                <w:rFonts w:ascii="Times New Roman" w:hAnsi="Times New Roman"/>
                <w:sz w:val="24"/>
                <w:szCs w:val="24"/>
                <w:lang w:eastAsia="ru-RU"/>
              </w:rPr>
              <w:t>11</w:t>
            </w:r>
          </w:p>
        </w:tc>
        <w:tc>
          <w:tcPr>
            <w:tcW w:w="3774" w:type="dxa"/>
            <w:shd w:val="clear" w:color="auto" w:fill="auto"/>
          </w:tcPr>
          <w:p w:rsidR="005B3F7C" w:rsidRPr="00650EBB" w:rsidRDefault="005B3F7C" w:rsidP="00C94274">
            <w:pPr>
              <w:spacing w:after="0" w:line="240" w:lineRule="auto"/>
              <w:rPr>
                <w:rFonts w:ascii="Times New Roman" w:hAnsi="Times New Roman"/>
                <w:sz w:val="24"/>
                <w:szCs w:val="24"/>
                <w:lang w:eastAsia="ru-RU"/>
              </w:rPr>
            </w:pPr>
            <w:r w:rsidRPr="00650EBB">
              <w:rPr>
                <w:rFonts w:ascii="Times New Roman" w:hAnsi="Times New Roman"/>
                <w:sz w:val="24"/>
                <w:szCs w:val="24"/>
                <w:lang w:eastAsia="ru-RU"/>
              </w:rPr>
              <w:t>«Салық салу» индикаторы бойынша Doing Business рейтингіндегі позиция</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lang w:val="kk-KZ" w:eastAsia="ru-RU"/>
              </w:rPr>
            </w:pPr>
            <w:r w:rsidRPr="00650EBB">
              <w:rPr>
                <w:rFonts w:ascii="Times New Roman" w:hAnsi="Times New Roman"/>
                <w:sz w:val="24"/>
                <w:szCs w:val="24"/>
                <w:lang w:val="kk-KZ" w:eastAsia="ru-RU"/>
              </w:rPr>
              <w:t>Қаржымині</w:t>
            </w:r>
            <w:r w:rsidRPr="00650EBB">
              <w:rPr>
                <w:rFonts w:ascii="Times New Roman" w:hAnsi="Times New Roman"/>
                <w:sz w:val="24"/>
                <w:szCs w:val="24"/>
                <w:lang w:eastAsia="ru-RU"/>
              </w:rPr>
              <w:t xml:space="preserve">, </w:t>
            </w:r>
            <w:r w:rsidRPr="00650EBB">
              <w:rPr>
                <w:rFonts w:ascii="Times New Roman" w:hAnsi="Times New Roman"/>
                <w:sz w:val="24"/>
                <w:szCs w:val="24"/>
                <w:lang w:val="kk-KZ" w:eastAsia="ru-RU"/>
              </w:rPr>
              <w:t>ДМ</w:t>
            </w:r>
          </w:p>
        </w:tc>
        <w:tc>
          <w:tcPr>
            <w:tcW w:w="8252" w:type="dxa"/>
            <w:shd w:val="clear" w:color="auto" w:fill="FFFFFF"/>
          </w:tcPr>
          <w:p w:rsidR="005B3F7C" w:rsidRPr="00650EBB" w:rsidRDefault="005B3F7C" w:rsidP="00C94274">
            <w:pPr>
              <w:spacing w:after="0" w:line="240" w:lineRule="auto"/>
              <w:jc w:val="both"/>
              <w:rPr>
                <w:rFonts w:ascii="Times New Roman" w:hAnsi="Times New Roman"/>
                <w:bCs/>
                <w:sz w:val="24"/>
                <w:szCs w:val="24"/>
                <w:bdr w:val="none" w:sz="0" w:space="0" w:color="auto" w:frame="1"/>
                <w:lang w:val="kk-KZ" w:eastAsia="ru-RU"/>
              </w:rPr>
            </w:pPr>
            <w:r w:rsidRPr="00650EBB">
              <w:rPr>
                <w:rFonts w:ascii="Times New Roman" w:hAnsi="Times New Roman"/>
                <w:bCs/>
                <w:sz w:val="24"/>
                <w:szCs w:val="24"/>
                <w:bdr w:val="none" w:sz="0" w:space="0" w:color="auto" w:frame="1"/>
                <w:lang w:val="kk-KZ" w:eastAsia="ru-RU"/>
              </w:rPr>
              <w:t>2019 жылғы 24 қазанда Дүниежүзілік банк «Doing Business-2020» бизнесті жүргізу жеңілдігі бойынша кезекті жыл сайынғы есепті жариялады.</w:t>
            </w:r>
          </w:p>
          <w:p w:rsidR="005B3F7C" w:rsidRPr="00650EBB" w:rsidRDefault="005B3F7C" w:rsidP="00C94274">
            <w:pPr>
              <w:spacing w:after="0" w:line="240" w:lineRule="auto"/>
              <w:jc w:val="both"/>
              <w:rPr>
                <w:rFonts w:ascii="Times New Roman" w:hAnsi="Times New Roman"/>
                <w:bCs/>
                <w:sz w:val="24"/>
                <w:szCs w:val="24"/>
                <w:bdr w:val="none" w:sz="0" w:space="0" w:color="auto" w:frame="1"/>
                <w:lang w:val="kk-KZ" w:eastAsia="ru-RU"/>
              </w:rPr>
            </w:pPr>
            <w:r w:rsidRPr="00650EBB">
              <w:rPr>
                <w:rFonts w:ascii="Times New Roman" w:hAnsi="Times New Roman"/>
                <w:bCs/>
                <w:sz w:val="24"/>
                <w:szCs w:val="24"/>
                <w:bdr w:val="none" w:sz="0" w:space="0" w:color="auto" w:frame="1"/>
                <w:lang w:val="kk-KZ" w:eastAsia="ru-RU"/>
              </w:rPr>
              <w:t>Рейтингтегі Қазақстанның жалпы позициясы – 25 орын, 3 орынға көтерілді (2019 жылы 28 орын).</w:t>
            </w:r>
          </w:p>
          <w:p w:rsidR="005B3F7C" w:rsidRPr="00650EBB" w:rsidRDefault="005B3F7C" w:rsidP="00C94274">
            <w:pPr>
              <w:spacing w:after="0" w:line="240" w:lineRule="auto"/>
              <w:jc w:val="both"/>
              <w:rPr>
                <w:rFonts w:ascii="Times New Roman" w:hAnsi="Times New Roman"/>
                <w:bCs/>
                <w:sz w:val="24"/>
                <w:szCs w:val="24"/>
                <w:bdr w:val="none" w:sz="0" w:space="0" w:color="auto" w:frame="1"/>
                <w:lang w:val="kk-KZ" w:eastAsia="ru-RU"/>
              </w:rPr>
            </w:pPr>
            <w:r w:rsidRPr="00650EBB">
              <w:rPr>
                <w:rFonts w:ascii="Times New Roman" w:hAnsi="Times New Roman"/>
                <w:bCs/>
                <w:sz w:val="24"/>
                <w:szCs w:val="24"/>
                <w:bdr w:val="none" w:sz="0" w:space="0" w:color="auto" w:frame="1"/>
                <w:lang w:val="kk-KZ" w:eastAsia="ru-RU"/>
              </w:rPr>
              <w:t>«Салық салу» индикаторы бойынша Қазақстан 64-орында, 8 позицияға төмендеу, 2019 жылы 56-орын.</w:t>
            </w:r>
          </w:p>
          <w:p w:rsidR="005B3F7C" w:rsidRPr="00650EBB" w:rsidRDefault="005B3F7C" w:rsidP="00C94274">
            <w:pPr>
              <w:spacing w:after="0" w:line="240" w:lineRule="auto"/>
              <w:jc w:val="both"/>
              <w:rPr>
                <w:rFonts w:ascii="Times New Roman" w:hAnsi="Times New Roman"/>
                <w:bCs/>
                <w:sz w:val="24"/>
                <w:szCs w:val="24"/>
                <w:bdr w:val="none" w:sz="0" w:space="0" w:color="auto" w:frame="1"/>
                <w:lang w:val="kk-KZ" w:eastAsia="ru-RU"/>
              </w:rPr>
            </w:pPr>
          </w:p>
          <w:p w:rsidR="005B3F7C" w:rsidRPr="00650EBB" w:rsidRDefault="005B3F7C" w:rsidP="00C94274">
            <w:pPr>
              <w:spacing w:after="0" w:line="240" w:lineRule="auto"/>
              <w:rPr>
                <w:rFonts w:ascii="Times New Roman" w:hAnsi="Times New Roman"/>
                <w:sz w:val="24"/>
                <w:szCs w:val="24"/>
                <w:lang w:val="kk-KZ" w:eastAsia="ru-RU"/>
              </w:rPr>
            </w:pPr>
            <w:r w:rsidRPr="00650EBB">
              <w:rPr>
                <w:rFonts w:ascii="Times New Roman" w:hAnsi="Times New Roman"/>
                <w:sz w:val="24"/>
                <w:szCs w:val="24"/>
                <w:lang w:val="kk-KZ" w:eastAsia="ru-RU"/>
              </w:rPr>
              <w:lastRenderedPageBreak/>
              <w:t>Бұл индикатор келесі көрсеткіштерді қамтиды:</w:t>
            </w:r>
          </w:p>
          <w:p w:rsidR="005B3F7C" w:rsidRPr="00650EBB" w:rsidRDefault="005B3F7C" w:rsidP="00C94274">
            <w:pPr>
              <w:spacing w:after="0" w:line="240" w:lineRule="auto"/>
              <w:rPr>
                <w:rFonts w:ascii="Times New Roman" w:hAnsi="Times New Roman"/>
                <w:sz w:val="24"/>
                <w:szCs w:val="24"/>
                <w:lang w:val="kk-KZ" w:eastAsia="ru-RU"/>
              </w:rPr>
            </w:pPr>
            <w:r w:rsidRPr="00650EBB">
              <w:rPr>
                <w:rFonts w:ascii="Times New Roman" w:hAnsi="Times New Roman"/>
                <w:sz w:val="24"/>
                <w:szCs w:val="24"/>
                <w:lang w:val="kk-KZ" w:eastAsia="ru-RU"/>
              </w:rPr>
              <w:t>- төлемдер (жылына саны);</w:t>
            </w:r>
          </w:p>
          <w:p w:rsidR="005B3F7C" w:rsidRPr="00650EBB" w:rsidRDefault="005B3F7C" w:rsidP="00C94274">
            <w:pPr>
              <w:spacing w:after="0" w:line="240" w:lineRule="auto"/>
              <w:rPr>
                <w:rFonts w:ascii="Times New Roman" w:hAnsi="Times New Roman"/>
                <w:sz w:val="24"/>
                <w:szCs w:val="24"/>
                <w:lang w:val="kk-KZ" w:eastAsia="ru-RU"/>
              </w:rPr>
            </w:pPr>
            <w:r w:rsidRPr="00650EBB">
              <w:rPr>
                <w:rFonts w:ascii="Times New Roman" w:hAnsi="Times New Roman"/>
                <w:sz w:val="24"/>
                <w:szCs w:val="24"/>
                <w:lang w:val="kk-KZ" w:eastAsia="ru-RU"/>
              </w:rPr>
              <w:t>- уақыт (жылына сағат);</w:t>
            </w:r>
          </w:p>
          <w:p w:rsidR="005B3F7C" w:rsidRPr="00650EBB" w:rsidRDefault="005B3F7C" w:rsidP="00C94274">
            <w:pPr>
              <w:spacing w:after="0" w:line="240" w:lineRule="auto"/>
              <w:rPr>
                <w:rFonts w:ascii="Times New Roman" w:hAnsi="Times New Roman"/>
                <w:sz w:val="24"/>
                <w:szCs w:val="24"/>
                <w:lang w:val="kk-KZ" w:eastAsia="ru-RU"/>
              </w:rPr>
            </w:pPr>
            <w:r w:rsidRPr="00650EBB">
              <w:rPr>
                <w:rFonts w:ascii="Times New Roman" w:hAnsi="Times New Roman"/>
                <w:sz w:val="24"/>
                <w:szCs w:val="24"/>
                <w:lang w:val="kk-KZ" w:eastAsia="ru-RU"/>
              </w:rPr>
              <w:t>- салықтар мен жарналардың жалпы мөлшерлемесі;</w:t>
            </w:r>
          </w:p>
          <w:p w:rsidR="005B3F7C" w:rsidRPr="00650EBB" w:rsidRDefault="005B3F7C" w:rsidP="00C94274">
            <w:pPr>
              <w:spacing w:after="0" w:line="240" w:lineRule="auto"/>
              <w:rPr>
                <w:rFonts w:ascii="Times New Roman" w:hAnsi="Times New Roman"/>
                <w:sz w:val="24"/>
                <w:szCs w:val="24"/>
                <w:lang w:val="kk-KZ" w:eastAsia="ru-RU"/>
              </w:rPr>
            </w:pPr>
            <w:r w:rsidRPr="00650EBB">
              <w:rPr>
                <w:rFonts w:ascii="Times New Roman" w:hAnsi="Times New Roman"/>
                <w:sz w:val="24"/>
                <w:szCs w:val="24"/>
                <w:lang w:val="kk-KZ" w:eastAsia="ru-RU"/>
              </w:rPr>
              <w:t>- есеп беру және салық төлеуден кейінгі рәсімдер индексі.</w:t>
            </w:r>
          </w:p>
          <w:p w:rsidR="005B3F7C" w:rsidRPr="00650EBB" w:rsidRDefault="005B3F7C" w:rsidP="00C94274">
            <w:pPr>
              <w:spacing w:after="0" w:line="240" w:lineRule="auto"/>
              <w:rPr>
                <w:rFonts w:ascii="Times New Roman" w:hAnsi="Times New Roman"/>
                <w:i/>
                <w:sz w:val="24"/>
                <w:szCs w:val="24"/>
                <w:lang w:val="kk-KZ" w:eastAsia="ru-RU"/>
              </w:rPr>
            </w:pPr>
            <w:r w:rsidRPr="00650EBB">
              <w:rPr>
                <w:rFonts w:ascii="Times New Roman" w:hAnsi="Times New Roman"/>
                <w:i/>
                <w:sz w:val="24"/>
                <w:szCs w:val="24"/>
                <w:u w:val="single"/>
                <w:lang w:val="kk-KZ" w:eastAsia="ru-RU"/>
              </w:rPr>
              <w:t>Анықтама ретінде</w:t>
            </w:r>
            <w:r w:rsidRPr="00650EBB">
              <w:rPr>
                <w:rFonts w:ascii="Times New Roman" w:hAnsi="Times New Roman"/>
                <w:i/>
                <w:sz w:val="24"/>
                <w:szCs w:val="24"/>
                <w:lang w:val="kk-KZ" w:eastAsia="ru-RU"/>
              </w:rPr>
              <w:t>: КТС, ҚҚС, ЖТС, СН, көлік құралдарына салық, жер салығы және ҰКП, МӘМС, МӘСҚ, МЗЖ жарналары.</w:t>
            </w:r>
          </w:p>
          <w:p w:rsidR="005B3F7C" w:rsidRPr="00650EBB" w:rsidRDefault="005B3F7C" w:rsidP="00C94274">
            <w:pPr>
              <w:spacing w:after="0" w:line="240" w:lineRule="auto"/>
              <w:rPr>
                <w:rFonts w:ascii="Times New Roman" w:hAnsi="Times New Roman"/>
                <w:i/>
                <w:iCs/>
                <w:sz w:val="24"/>
                <w:szCs w:val="24"/>
                <w:bdr w:val="none" w:sz="0" w:space="0" w:color="auto" w:frame="1"/>
                <w:lang w:val="kk-KZ" w:eastAsia="ru-RU"/>
              </w:rPr>
            </w:pPr>
          </w:p>
          <w:tbl>
            <w:tblPr>
              <w:tblStyle w:val="af5"/>
              <w:tblW w:w="7978" w:type="dxa"/>
              <w:tblLook w:val="04A0" w:firstRow="1" w:lastRow="0" w:firstColumn="1" w:lastColumn="0" w:noHBand="0" w:noVBand="1"/>
            </w:tblPr>
            <w:tblGrid>
              <w:gridCol w:w="4282"/>
              <w:gridCol w:w="879"/>
              <w:gridCol w:w="851"/>
              <w:gridCol w:w="1966"/>
            </w:tblGrid>
            <w:tr w:rsidR="005B3F7C" w:rsidRPr="00650EBB" w:rsidTr="00C94274">
              <w:tc>
                <w:tcPr>
                  <w:tcW w:w="4282" w:type="dxa"/>
                  <w:vAlign w:val="center"/>
                </w:tcPr>
                <w:p w:rsidR="005B3F7C" w:rsidRPr="00650EBB" w:rsidRDefault="005B3F7C" w:rsidP="00C94274">
                  <w:pPr>
                    <w:spacing w:after="0" w:line="240" w:lineRule="auto"/>
                    <w:jc w:val="center"/>
                    <w:rPr>
                      <w:rFonts w:ascii="Times New Roman" w:hAnsi="Times New Roman"/>
                      <w:b/>
                      <w:sz w:val="24"/>
                      <w:szCs w:val="24"/>
                      <w:lang w:val="kk-KZ"/>
                    </w:rPr>
                  </w:pPr>
                  <w:r w:rsidRPr="00650EBB">
                    <w:rPr>
                      <w:rFonts w:ascii="Times New Roman" w:hAnsi="Times New Roman"/>
                      <w:b/>
                      <w:sz w:val="24"/>
                      <w:szCs w:val="24"/>
                      <w:lang w:val="kk-KZ"/>
                    </w:rPr>
                    <w:t>Көрсеткіштер</w:t>
                  </w:r>
                </w:p>
              </w:tc>
              <w:tc>
                <w:tcPr>
                  <w:tcW w:w="879" w:type="dxa"/>
                  <w:vAlign w:val="center"/>
                </w:tcPr>
                <w:p w:rsidR="005B3F7C" w:rsidRPr="00650EBB" w:rsidRDefault="005B3F7C" w:rsidP="00C94274">
                  <w:pPr>
                    <w:spacing w:after="0" w:line="240" w:lineRule="auto"/>
                    <w:jc w:val="center"/>
                    <w:rPr>
                      <w:rFonts w:ascii="Times New Roman" w:hAnsi="Times New Roman"/>
                      <w:b/>
                      <w:sz w:val="24"/>
                      <w:szCs w:val="24"/>
                    </w:rPr>
                  </w:pPr>
                  <w:r w:rsidRPr="00650EBB">
                    <w:rPr>
                      <w:rFonts w:ascii="Times New Roman" w:hAnsi="Times New Roman"/>
                      <w:b/>
                      <w:sz w:val="24"/>
                      <w:szCs w:val="24"/>
                    </w:rPr>
                    <w:t>DB 2019</w:t>
                  </w:r>
                </w:p>
              </w:tc>
              <w:tc>
                <w:tcPr>
                  <w:tcW w:w="851" w:type="dxa"/>
                  <w:vAlign w:val="center"/>
                </w:tcPr>
                <w:p w:rsidR="005B3F7C" w:rsidRPr="00650EBB" w:rsidRDefault="005B3F7C" w:rsidP="00C94274">
                  <w:pPr>
                    <w:spacing w:after="0" w:line="240" w:lineRule="auto"/>
                    <w:jc w:val="center"/>
                    <w:rPr>
                      <w:rFonts w:ascii="Times New Roman" w:hAnsi="Times New Roman"/>
                      <w:b/>
                      <w:sz w:val="24"/>
                      <w:szCs w:val="24"/>
                    </w:rPr>
                  </w:pPr>
                  <w:r w:rsidRPr="00650EBB">
                    <w:rPr>
                      <w:rFonts w:ascii="Times New Roman" w:hAnsi="Times New Roman"/>
                      <w:b/>
                      <w:sz w:val="24"/>
                      <w:szCs w:val="24"/>
                    </w:rPr>
                    <w:t>DB 2020</w:t>
                  </w:r>
                </w:p>
              </w:tc>
              <w:tc>
                <w:tcPr>
                  <w:tcW w:w="1966" w:type="dxa"/>
                  <w:vAlign w:val="center"/>
                </w:tcPr>
                <w:p w:rsidR="005B3F7C" w:rsidRPr="00650EBB" w:rsidRDefault="005B3F7C" w:rsidP="00C94274">
                  <w:pPr>
                    <w:spacing w:after="0" w:line="240" w:lineRule="auto"/>
                    <w:jc w:val="center"/>
                    <w:rPr>
                      <w:rFonts w:ascii="Times New Roman" w:hAnsi="Times New Roman"/>
                      <w:b/>
                      <w:sz w:val="24"/>
                      <w:szCs w:val="24"/>
                    </w:rPr>
                  </w:pPr>
                  <w:r w:rsidRPr="00650EBB">
                    <w:rPr>
                      <w:rFonts w:ascii="Times New Roman" w:hAnsi="Times New Roman"/>
                      <w:b/>
                      <w:sz w:val="24"/>
                      <w:szCs w:val="24"/>
                      <w:lang w:val="kk-KZ"/>
                    </w:rPr>
                    <w:t>Аутықу</w:t>
                  </w:r>
                  <w:r w:rsidRPr="00650EBB">
                    <w:rPr>
                      <w:rFonts w:ascii="Times New Roman" w:hAnsi="Times New Roman"/>
                      <w:b/>
                      <w:sz w:val="24"/>
                      <w:szCs w:val="24"/>
                    </w:rPr>
                    <w:t xml:space="preserve"> +/-</w:t>
                  </w:r>
                </w:p>
              </w:tc>
            </w:tr>
            <w:tr w:rsidR="005B3F7C" w:rsidRPr="00650EBB" w:rsidTr="00C94274">
              <w:tc>
                <w:tcPr>
                  <w:tcW w:w="4282" w:type="dxa"/>
                </w:tcPr>
                <w:p w:rsidR="005B3F7C" w:rsidRPr="00650EBB" w:rsidRDefault="005B3F7C" w:rsidP="00C94274">
                  <w:pPr>
                    <w:spacing w:after="0" w:line="240" w:lineRule="auto"/>
                    <w:jc w:val="both"/>
                    <w:rPr>
                      <w:rFonts w:ascii="Times New Roman" w:hAnsi="Times New Roman"/>
                      <w:sz w:val="24"/>
                      <w:szCs w:val="24"/>
                    </w:rPr>
                  </w:pPr>
                  <w:r w:rsidRPr="00650EBB">
                    <w:rPr>
                      <w:rFonts w:ascii="Times New Roman" w:hAnsi="Times New Roman"/>
                      <w:sz w:val="24"/>
                      <w:szCs w:val="24"/>
                    </w:rPr>
                    <w:t>Жылына төленетін төлемдер саны</w:t>
                  </w:r>
                </w:p>
              </w:tc>
              <w:tc>
                <w:tcPr>
                  <w:tcW w:w="879"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7</w:t>
                  </w:r>
                </w:p>
              </w:tc>
              <w:tc>
                <w:tcPr>
                  <w:tcW w:w="851"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10</w:t>
                  </w:r>
                </w:p>
              </w:tc>
              <w:tc>
                <w:tcPr>
                  <w:tcW w:w="1966"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+3</w:t>
                  </w:r>
                </w:p>
              </w:tc>
            </w:tr>
            <w:tr w:rsidR="005B3F7C" w:rsidRPr="00650EBB" w:rsidTr="00C94274">
              <w:tc>
                <w:tcPr>
                  <w:tcW w:w="4282" w:type="dxa"/>
                </w:tcPr>
                <w:p w:rsidR="005B3F7C" w:rsidRPr="00650EBB" w:rsidRDefault="005B3F7C" w:rsidP="00C94274">
                  <w:pPr>
                    <w:spacing w:after="0" w:line="240" w:lineRule="auto"/>
                    <w:jc w:val="both"/>
                    <w:rPr>
                      <w:rFonts w:ascii="Times New Roman" w:hAnsi="Times New Roman"/>
                      <w:sz w:val="24"/>
                      <w:szCs w:val="24"/>
                    </w:rPr>
                  </w:pPr>
                  <w:r w:rsidRPr="00650EBB">
                    <w:rPr>
                      <w:rFonts w:ascii="Times New Roman" w:hAnsi="Times New Roman"/>
                      <w:sz w:val="24"/>
                      <w:szCs w:val="24"/>
                    </w:rPr>
                    <w:t>Уақыт (жылына сағат)</w:t>
                  </w:r>
                </w:p>
              </w:tc>
              <w:tc>
                <w:tcPr>
                  <w:tcW w:w="879"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182</w:t>
                  </w:r>
                </w:p>
              </w:tc>
              <w:tc>
                <w:tcPr>
                  <w:tcW w:w="851"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186</w:t>
                  </w:r>
                </w:p>
              </w:tc>
              <w:tc>
                <w:tcPr>
                  <w:tcW w:w="1966"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+ 4</w:t>
                  </w:r>
                </w:p>
              </w:tc>
            </w:tr>
            <w:tr w:rsidR="005B3F7C" w:rsidRPr="00650EBB" w:rsidTr="00C94274">
              <w:tc>
                <w:tcPr>
                  <w:tcW w:w="4282" w:type="dxa"/>
                </w:tcPr>
                <w:p w:rsidR="005B3F7C" w:rsidRPr="00650EBB" w:rsidRDefault="005B3F7C" w:rsidP="00C94274">
                  <w:pPr>
                    <w:spacing w:after="0" w:line="240" w:lineRule="auto"/>
                    <w:jc w:val="both"/>
                    <w:rPr>
                      <w:rFonts w:ascii="Times New Roman" w:hAnsi="Times New Roman"/>
                      <w:sz w:val="24"/>
                      <w:szCs w:val="24"/>
                    </w:rPr>
                  </w:pPr>
                  <w:r w:rsidRPr="00650EBB">
                    <w:rPr>
                      <w:rFonts w:ascii="Times New Roman" w:hAnsi="Times New Roman"/>
                      <w:sz w:val="24"/>
                      <w:szCs w:val="24"/>
                    </w:rPr>
                    <w:t>Салықтар мен жарналардың жалпы мөлшерлемесі (пайдадан% )</w:t>
                  </w:r>
                </w:p>
              </w:tc>
              <w:tc>
                <w:tcPr>
                  <w:tcW w:w="879"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29,4</w:t>
                  </w:r>
                </w:p>
              </w:tc>
              <w:tc>
                <w:tcPr>
                  <w:tcW w:w="851"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28,4</w:t>
                  </w:r>
                </w:p>
              </w:tc>
              <w:tc>
                <w:tcPr>
                  <w:tcW w:w="1966"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-1</w:t>
                  </w:r>
                </w:p>
              </w:tc>
            </w:tr>
            <w:tr w:rsidR="005B3F7C" w:rsidRPr="00650EBB" w:rsidTr="00C94274">
              <w:tc>
                <w:tcPr>
                  <w:tcW w:w="4282" w:type="dxa"/>
                </w:tcPr>
                <w:p w:rsidR="005B3F7C" w:rsidRPr="00650EBB" w:rsidRDefault="005B3F7C" w:rsidP="00C94274">
                  <w:pPr>
                    <w:spacing w:after="0" w:line="240" w:lineRule="auto"/>
                    <w:jc w:val="both"/>
                    <w:rPr>
                      <w:rFonts w:ascii="Times New Roman" w:hAnsi="Times New Roman"/>
                      <w:sz w:val="24"/>
                      <w:szCs w:val="24"/>
                    </w:rPr>
                  </w:pPr>
                  <w:r w:rsidRPr="00650EBB">
                    <w:rPr>
                      <w:rFonts w:ascii="Times New Roman" w:hAnsi="Times New Roman"/>
                      <w:sz w:val="24"/>
                      <w:szCs w:val="24"/>
                    </w:rPr>
                    <w:t>Есеп беру және салық төлегеннен кейінгі рәсімдер индексі (0-100)</w:t>
                  </w:r>
                </w:p>
              </w:tc>
              <w:tc>
                <w:tcPr>
                  <w:tcW w:w="879"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48,85</w:t>
                  </w:r>
                </w:p>
              </w:tc>
              <w:tc>
                <w:tcPr>
                  <w:tcW w:w="851" w:type="dxa"/>
                  <w:vAlign w:val="center"/>
                </w:tcPr>
                <w:p w:rsidR="005B3F7C" w:rsidRPr="00650EBB" w:rsidRDefault="005B3F7C" w:rsidP="00C94274">
                  <w:pPr>
                    <w:spacing w:after="0" w:line="240" w:lineRule="auto"/>
                    <w:jc w:val="center"/>
                    <w:rPr>
                      <w:rFonts w:ascii="Times New Roman" w:hAnsi="Times New Roman"/>
                      <w:sz w:val="24"/>
                      <w:szCs w:val="24"/>
                    </w:rPr>
                  </w:pPr>
                  <w:r w:rsidRPr="00650EBB">
                    <w:rPr>
                      <w:rFonts w:ascii="Times New Roman" w:hAnsi="Times New Roman"/>
                      <w:sz w:val="24"/>
                      <w:szCs w:val="24"/>
                    </w:rPr>
                    <w:t>48,9</w:t>
                  </w:r>
                </w:p>
              </w:tc>
              <w:tc>
                <w:tcPr>
                  <w:tcW w:w="1966" w:type="dxa"/>
                  <w:vAlign w:val="center"/>
                </w:tcPr>
                <w:p w:rsidR="005B3F7C" w:rsidRPr="00650EBB" w:rsidRDefault="005B3F7C" w:rsidP="00C94274">
                  <w:pPr>
                    <w:spacing w:after="0" w:line="240" w:lineRule="auto"/>
                    <w:jc w:val="center"/>
                    <w:rPr>
                      <w:rFonts w:ascii="Times New Roman" w:hAnsi="Times New Roman"/>
                      <w:sz w:val="24"/>
                      <w:szCs w:val="24"/>
                      <w:lang w:val="kk-KZ"/>
                    </w:rPr>
                  </w:pPr>
                  <w:r w:rsidRPr="00650EBB">
                    <w:rPr>
                      <w:rFonts w:ascii="Times New Roman" w:hAnsi="Times New Roman"/>
                      <w:sz w:val="24"/>
                      <w:szCs w:val="24"/>
                      <w:lang w:val="kk-KZ" w:eastAsia="ru-RU"/>
                    </w:rPr>
                    <w:t>Өзгерген жоқ</w:t>
                  </w:r>
                </w:p>
              </w:tc>
            </w:tr>
          </w:tbl>
          <w:p w:rsidR="005B3F7C" w:rsidRPr="00650EBB" w:rsidRDefault="005B3F7C" w:rsidP="00C94274">
            <w:pPr>
              <w:spacing w:after="0" w:line="240" w:lineRule="auto"/>
              <w:rPr>
                <w:rFonts w:ascii="Times New Roman" w:hAnsi="Times New Roman"/>
                <w:sz w:val="24"/>
                <w:szCs w:val="24"/>
                <w:lang w:val="kk-KZ" w:eastAsia="ru-RU"/>
              </w:rPr>
            </w:pPr>
            <w:r w:rsidRPr="00650EBB">
              <w:rPr>
                <w:rFonts w:ascii="Times New Roman" w:hAnsi="Times New Roman"/>
                <w:b/>
                <w:bCs/>
                <w:sz w:val="24"/>
                <w:szCs w:val="24"/>
                <w:u w:val="single"/>
                <w:bdr w:val="none" w:sz="0" w:space="0" w:color="auto" w:frame="1"/>
                <w:lang w:eastAsia="ru-RU"/>
              </w:rPr>
              <w:t>Жылына төленетін төлемдер саны</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Бұл көрсеткіш төленген салықтар мен аударымдардың жалпы санын, төлеу әдісін, төлеу жиілігін, негізгі салықтар мен ЕТҚ-дан міндетті әлеуметтік аударымдар бойынша жылына есептілікті беру жиілігін көрсетеді.</w:t>
            </w:r>
          </w:p>
          <w:p w:rsidR="005B3F7C" w:rsidRPr="00650EBB" w:rsidRDefault="005B3F7C" w:rsidP="00C94274">
            <w:pPr>
              <w:spacing w:after="0" w:line="240" w:lineRule="auto"/>
              <w:ind w:left="59"/>
              <w:jc w:val="both"/>
              <w:rPr>
                <w:rFonts w:ascii="Times New Roman" w:hAnsi="Times New Roman"/>
                <w:b/>
                <w:sz w:val="24"/>
                <w:szCs w:val="24"/>
                <w:u w:val="single"/>
                <w:lang w:val="kk-KZ"/>
              </w:rPr>
            </w:pPr>
            <w:r w:rsidRPr="00650EBB">
              <w:rPr>
                <w:rFonts w:ascii="Times New Roman" w:hAnsi="Times New Roman"/>
                <w:b/>
                <w:sz w:val="24"/>
                <w:szCs w:val="24"/>
                <w:u w:val="single"/>
                <w:lang w:val="kk-KZ"/>
              </w:rPr>
              <w:t xml:space="preserve">Уақыт </w:t>
            </w:r>
            <w:r w:rsidRPr="00650EBB">
              <w:rPr>
                <w:rFonts w:ascii="Times New Roman" w:hAnsi="Times New Roman"/>
                <w:sz w:val="24"/>
                <w:szCs w:val="24"/>
                <w:lang w:val="kk-KZ"/>
              </w:rPr>
              <w:t>(жылына сағат)</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Салық салу индикаторы салықтар мен жарналардың үш негізгі түрін (КТС, ҚҚС, ЕТҚ салығы және әлеуметтік төлемдер) дайындау, беру және төлеу үшін қажетті уақытты өлшейді. Сауалнамаға сәйкес, салық төлеушілер барлық қажетті ақпаратты дайындауға, КТС, салықтар мен баждарды төлеуге және төлеуге жұмсалған уақыт: КТС үшін </w:t>
            </w:r>
            <w:r w:rsidRPr="00650EBB">
              <w:rPr>
                <w:rFonts w:ascii="Times New Roman" w:hAnsi="Times New Roman"/>
                <w:b/>
                <w:sz w:val="24"/>
                <w:szCs w:val="24"/>
                <w:lang w:val="kk-KZ" w:eastAsia="ru-RU"/>
              </w:rPr>
              <w:t>55</w:t>
            </w:r>
            <w:r w:rsidRPr="00650EBB">
              <w:rPr>
                <w:rFonts w:ascii="Times New Roman" w:hAnsi="Times New Roman"/>
                <w:sz w:val="24"/>
                <w:szCs w:val="24"/>
                <w:lang w:val="kk-KZ" w:eastAsia="ru-RU"/>
              </w:rPr>
              <w:t xml:space="preserve"> сағат, жұмыс күшіне салынатын салықтар мен жарналар үшін </w:t>
            </w:r>
            <w:r w:rsidRPr="00650EBB">
              <w:rPr>
                <w:rFonts w:ascii="Times New Roman" w:hAnsi="Times New Roman"/>
                <w:b/>
                <w:sz w:val="24"/>
                <w:szCs w:val="24"/>
                <w:lang w:val="kk-KZ" w:eastAsia="ru-RU"/>
              </w:rPr>
              <w:t>78</w:t>
            </w:r>
            <w:r w:rsidRPr="00650EBB">
              <w:rPr>
                <w:rFonts w:ascii="Times New Roman" w:hAnsi="Times New Roman"/>
                <w:sz w:val="24"/>
                <w:szCs w:val="24"/>
                <w:lang w:val="kk-KZ" w:eastAsia="ru-RU"/>
              </w:rPr>
              <w:t xml:space="preserve"> сағат және ҚҚС үшін </w:t>
            </w:r>
            <w:r w:rsidRPr="00650EBB">
              <w:rPr>
                <w:rFonts w:ascii="Times New Roman" w:hAnsi="Times New Roman"/>
                <w:b/>
                <w:sz w:val="24"/>
                <w:szCs w:val="24"/>
                <w:lang w:val="kk-KZ" w:eastAsia="ru-RU"/>
              </w:rPr>
              <w:t>53</w:t>
            </w:r>
            <w:r w:rsidRPr="00650EBB">
              <w:rPr>
                <w:rFonts w:ascii="Times New Roman" w:hAnsi="Times New Roman"/>
                <w:sz w:val="24"/>
                <w:szCs w:val="24"/>
                <w:lang w:val="kk-KZ" w:eastAsia="ru-RU"/>
              </w:rPr>
              <w:t xml:space="preserve"> сағат.</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Осы индикатор бойынша позицияның төмендеуіне қосымша төлемдер мен міндетті аударымдар (МӘМС, зейнетақы аударымдары, МӘСҚ) әсер етті, олар міндеттемелерді орындау уақытын 74 сағаттан 78 сағатқа дейін арттырды.</w:t>
            </w:r>
          </w:p>
          <w:p w:rsidR="005B3F7C" w:rsidRPr="00650EBB" w:rsidRDefault="005B3F7C" w:rsidP="00C94274">
            <w:pPr>
              <w:spacing w:after="0" w:line="240" w:lineRule="auto"/>
              <w:jc w:val="both"/>
              <w:rPr>
                <w:rFonts w:ascii="Times New Roman" w:hAnsi="Times New Roman"/>
                <w:b/>
                <w:bCs/>
                <w:sz w:val="24"/>
                <w:szCs w:val="24"/>
                <w:u w:val="single"/>
                <w:bdr w:val="none" w:sz="0" w:space="0" w:color="auto" w:frame="1"/>
                <w:lang w:val="kk-KZ" w:eastAsia="ru-RU"/>
              </w:rPr>
            </w:pPr>
            <w:r w:rsidRPr="00650EBB">
              <w:rPr>
                <w:rFonts w:ascii="Times New Roman" w:hAnsi="Times New Roman"/>
                <w:b/>
                <w:bCs/>
                <w:sz w:val="24"/>
                <w:szCs w:val="24"/>
                <w:u w:val="single"/>
                <w:bdr w:val="none" w:sz="0" w:space="0" w:color="auto" w:frame="1"/>
                <w:lang w:val="kk-KZ" w:eastAsia="ru-RU"/>
              </w:rPr>
              <w:t xml:space="preserve">Салықтар мен жарналардың жалпы мөлшерлемесі </w:t>
            </w:r>
            <w:r w:rsidRPr="00650EBB">
              <w:rPr>
                <w:rFonts w:ascii="Times New Roman" w:hAnsi="Times New Roman"/>
                <w:bCs/>
                <w:sz w:val="24"/>
                <w:szCs w:val="24"/>
                <w:bdr w:val="none" w:sz="0" w:space="0" w:color="auto" w:frame="1"/>
                <w:lang w:val="kk-KZ" w:eastAsia="ru-RU"/>
              </w:rPr>
              <w:t>(пайдадан% )</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Рейтингтегі позицияның нашарлауына қарамастан, бизнес үшін жалпы салық жүктемесі 1%-ға төмендеді.</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2018 жылғы 1 қаңтардан бастап Әлеуметтік салық мөлшерлемесі 11%-дан 9,5% - ға дейін (ҚР СК 485-бабы) және әлеуметтік аударымдар 5%-дан 3,5%- ға дейін (25.04.2003 ж. №405 «Міндетті әлеуметтік сақтандыру туралы» ҚР Заңының 14-бабының 1-тармағы) төмендетілді. </w:t>
            </w:r>
          </w:p>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b/>
                <w:bCs/>
                <w:sz w:val="24"/>
                <w:szCs w:val="24"/>
                <w:u w:val="single"/>
                <w:bdr w:val="none" w:sz="0" w:space="0" w:color="auto" w:frame="1"/>
                <w:lang w:val="kk-KZ" w:eastAsia="ru-RU"/>
              </w:rPr>
              <w:lastRenderedPageBreak/>
              <w:t xml:space="preserve">Есептілікті тапсырғаннан және салықтарды төлегеннен кейінгі рәсімдердің индексі </w:t>
            </w:r>
            <w:r w:rsidRPr="00650EBB">
              <w:rPr>
                <w:rFonts w:ascii="Times New Roman" w:hAnsi="Times New Roman"/>
                <w:bCs/>
                <w:sz w:val="24"/>
                <w:szCs w:val="24"/>
                <w:bdr w:val="none" w:sz="0" w:space="0" w:color="auto" w:frame="1"/>
                <w:lang w:val="kk-KZ" w:eastAsia="ru-RU"/>
              </w:rPr>
              <w:t>(ҚҚС қайтару)</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2019 жылғы 1 қаңтардан бастап ҚҚС бойынша бақылау шотын ерікті негізде пайдаланатын салық төлеушілер үшін ҚҚС асып кетуін қайтарудың жаңа тәртібі енгізілді («Салық және бюджетке төленетін басқа да міндетті төлемдер туралы» 2017 жылғы 25 желтоқсандағы № 120-VI Қазақстан Республикасы Кодексінің (Салық кодексі) 433-бабы, онда ҚҚС қайтару 55 күннің орнына 15 күн ішінде, тексеру жүргізбей және тәуекелдерді басқару жүйесін қолданбай жүргізіледі.</w:t>
            </w:r>
          </w:p>
          <w:p w:rsidR="005B3F7C" w:rsidRPr="00650EBB" w:rsidRDefault="005B3F7C" w:rsidP="00C94274">
            <w:pPr>
              <w:spacing w:after="0" w:line="240" w:lineRule="auto"/>
              <w:ind w:firstLine="295"/>
              <w:jc w:val="both"/>
              <w:rPr>
                <w:rFonts w:ascii="Times New Roman" w:hAnsi="Times New Roman"/>
                <w:sz w:val="24"/>
                <w:szCs w:val="24"/>
                <w:lang w:val="kk-KZ" w:eastAsia="ru-RU"/>
              </w:rPr>
            </w:pPr>
            <w:r w:rsidRPr="00650EBB">
              <w:rPr>
                <w:rFonts w:ascii="Times New Roman" w:hAnsi="Times New Roman"/>
                <w:sz w:val="24"/>
                <w:szCs w:val="24"/>
                <w:lang w:val="kk-KZ" w:eastAsia="ru-RU"/>
              </w:rPr>
              <w:t>Осылайша, мемлекеттік кірістер органдары пилоттық жоба барысында салық органдарының ақпараттық жүйелерінде (оның ішінде Астана – 1 АЖ; СОНО АЖ; ЕХД АЖ, ЦУЛС АЖ, ЭШФ АЖ, Блокчейн ҚҚС АЖ) бар деректердің негізінде автоматты режимде 15 күн ішінде тексеру жүргізбей ҚҚС бақылау шоттарын қолданатын 6 пилоттық салық төлеушіге ҚҚС қайтару жүргізілді.</w:t>
            </w:r>
          </w:p>
          <w:p w:rsidR="005B3F7C" w:rsidRPr="00650EBB" w:rsidRDefault="005B3F7C" w:rsidP="00C94274">
            <w:pPr>
              <w:spacing w:after="0" w:line="240" w:lineRule="auto"/>
              <w:ind w:firstLine="459"/>
              <w:jc w:val="both"/>
              <w:rPr>
                <w:rFonts w:ascii="Times New Roman" w:hAnsi="Times New Roman"/>
                <w:sz w:val="24"/>
                <w:szCs w:val="24"/>
                <w:lang w:val="kk-KZ" w:eastAsia="ru-RU"/>
              </w:rPr>
            </w:pPr>
          </w:p>
        </w:tc>
      </w:tr>
      <w:tr w:rsidR="005B3F7C" w:rsidRPr="002743A4" w:rsidTr="009B11B9">
        <w:trPr>
          <w:trHeight w:val="70"/>
          <w:jc w:val="center"/>
        </w:trPr>
        <w:tc>
          <w:tcPr>
            <w:tcW w:w="754" w:type="dxa"/>
            <w:shd w:val="clear" w:color="auto" w:fill="auto"/>
          </w:tcPr>
          <w:p w:rsidR="005B3F7C" w:rsidRPr="00650EBB" w:rsidRDefault="005B3F7C" w:rsidP="00C94274">
            <w:pPr>
              <w:spacing w:after="0" w:line="240" w:lineRule="auto"/>
              <w:jc w:val="center"/>
              <w:rPr>
                <w:rFonts w:ascii="Times New Roman" w:hAnsi="Times New Roman"/>
                <w:sz w:val="24"/>
                <w:szCs w:val="24"/>
                <w:lang w:eastAsia="ru-RU"/>
              </w:rPr>
            </w:pPr>
            <w:r w:rsidRPr="00650EBB">
              <w:rPr>
                <w:rFonts w:ascii="Times New Roman" w:hAnsi="Times New Roman"/>
                <w:sz w:val="24"/>
                <w:szCs w:val="24"/>
                <w:lang w:eastAsia="ru-RU"/>
              </w:rPr>
              <w:lastRenderedPageBreak/>
              <w:t>12</w:t>
            </w:r>
          </w:p>
        </w:tc>
        <w:tc>
          <w:tcPr>
            <w:tcW w:w="3774" w:type="dxa"/>
            <w:shd w:val="clear" w:color="auto" w:fill="auto"/>
          </w:tcPr>
          <w:p w:rsidR="005B3F7C" w:rsidRPr="00650EBB" w:rsidRDefault="005B3F7C" w:rsidP="00C94274">
            <w:pPr>
              <w:spacing w:after="0" w:line="240" w:lineRule="auto"/>
              <w:rPr>
                <w:rFonts w:ascii="Times New Roman" w:hAnsi="Times New Roman"/>
                <w:sz w:val="24"/>
                <w:szCs w:val="24"/>
                <w:lang w:eastAsia="ru-RU"/>
              </w:rPr>
            </w:pPr>
            <w:r w:rsidRPr="00650EBB">
              <w:rPr>
                <w:rFonts w:ascii="Times New Roman" w:hAnsi="Times New Roman"/>
                <w:sz w:val="24"/>
                <w:szCs w:val="24"/>
              </w:rPr>
              <w:t>Жеке кәсіпкерлік субъектілерін мемлекеттік қолдау шараларымен, оларды ұсыну тәртібін автоматтандыру арқылы қамтуды ұлғайту</w:t>
            </w:r>
          </w:p>
        </w:tc>
        <w:tc>
          <w:tcPr>
            <w:tcW w:w="2808" w:type="dxa"/>
            <w:shd w:val="clear" w:color="auto" w:fill="auto"/>
          </w:tcPr>
          <w:p w:rsidR="005B3F7C" w:rsidRPr="00650EBB" w:rsidRDefault="005B3F7C" w:rsidP="00C94274">
            <w:pPr>
              <w:spacing w:after="0" w:line="240" w:lineRule="auto"/>
              <w:jc w:val="center"/>
              <w:rPr>
                <w:rFonts w:ascii="Times New Roman" w:hAnsi="Times New Roman"/>
                <w:sz w:val="24"/>
                <w:szCs w:val="24"/>
                <w:lang w:eastAsia="ru-RU"/>
              </w:rPr>
            </w:pPr>
            <w:r w:rsidRPr="00650EBB">
              <w:rPr>
                <w:rFonts w:ascii="Times New Roman" w:hAnsi="Times New Roman"/>
                <w:sz w:val="24"/>
                <w:szCs w:val="24"/>
                <w:lang w:eastAsia="ru-RU"/>
              </w:rPr>
              <w:t>АШМ</w:t>
            </w:r>
            <w:r w:rsidRPr="00650EBB">
              <w:rPr>
                <w:rFonts w:ascii="Times New Roman" w:hAnsi="Times New Roman"/>
                <w:sz w:val="24"/>
                <w:szCs w:val="24"/>
                <w:lang w:val="kk-KZ" w:eastAsia="ru-RU"/>
              </w:rPr>
              <w:t>, ИИДМ, СІ</w:t>
            </w:r>
            <w:r w:rsidRPr="00650EBB">
              <w:rPr>
                <w:rFonts w:ascii="Times New Roman" w:hAnsi="Times New Roman"/>
                <w:sz w:val="24"/>
                <w:szCs w:val="24"/>
                <w:lang w:eastAsia="ru-RU"/>
              </w:rPr>
              <w:t>М</w:t>
            </w:r>
          </w:p>
        </w:tc>
        <w:tc>
          <w:tcPr>
            <w:tcW w:w="8252" w:type="dxa"/>
            <w:shd w:val="clear" w:color="auto" w:fill="FFFFFF"/>
          </w:tcPr>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Көрсеткішке 2018 жылы қол жеткізілген жоқ: ҰЭМ-нің толық емес деректері бойынша 145 мың субъектінің жоспары кезінде мемлекеттік қолдау шараларымен 135 668 кәсіпкерлік субъектісі қамтылды, осылайша қамтылған субъектілер санының өсуі қамтамасыз етілмеген (2017 жылы бұл көрсеткіш 135 мың субъектіні құрады). 2019 жылғы көрсеткіш 2020 жылғы 1 маусымға дейінгі мерзімде есептелетін болады.</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1. Аталған көрсеткіш бойынша ИИДМ, СІМ аталған мемлекеттік органдар көрсететін мемлекеттік қолдау шараларымен қамтылған жеке кәсіпкерлік субъектілерінің саны туралы деректерді ұсынбауына байланысты есептік ақпаратты жинау проблемасы бар.</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Осы көрсеткіш бойынша нақты мәндерді жинау мақсатында 2018 жылы холдингтен ҚР ҰЭМ-ге көрсеткіш бойынша ақпарат ұсынуға қатысты сұрау салуларды жіберу үшін ЦДИАӨМ-ге бірнеше рет хаттар жіберілді. (2019.05.31 №06-02-06/1668, 2019.07.12 №06-02-06/2174, 2019.09.06 №06-02-06/2771, 2019.11.15 №06-02-06/3541, 2019.11.15 №06-02-06/107 15.01.2020).</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ҰЭМ (жауапты – кәсіпкерлікті мемлекеттік қолдау департаменті) АШМ, ИИДМ, СІМ-ден мемлекеттік қызметтер көрсету мен мемлекеттік қолдау шараларына қатысты деректерді сұрады (№14-2/237-и 12.06.2019, №14-2/312-и 02.08.2019), алайда жоғарыда аталған мемлекеттік органдар көрсеткіш бойынша сандық деректерді ұсынған жоқ. Осыған байланысты ҰЭМ-ден көрсеткіш бойынша толық емес деректер ұсынылды (09.09.2019 ж. № 01-3-5-</w:t>
            </w:r>
            <w:r w:rsidRPr="00650EBB">
              <w:rPr>
                <w:rFonts w:ascii="Times New Roman" w:hAnsi="Times New Roman"/>
                <w:color w:val="auto"/>
                <w:sz w:val="24"/>
                <w:szCs w:val="24"/>
                <w:lang w:val="kk-KZ"/>
              </w:rPr>
              <w:lastRenderedPageBreak/>
              <w:t>17 / 24078 хаты).</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ЦДИАӨМ-нің 15.11.2019 жылғы № 06-02-06/3541 сұрауына жауап ретінде АШМ-ге 27 251 ШОБ субъектісіне 5 мемлекеттік қызмет көрсетілгені туралы ақпарат берілді. ИИДМ автоматтандыруға жататын мемлекеттік қолдаудың 5 шарасы қағаз түрінде ұсынылатынына, ал қалғандары бойынша ИИДМ қайта ұйымдастырылуына байланысты жауапкершіліктен тыс, сандық деректер ұсынылмағанына жауап берді. СІМ-ге Мемлекеттік қызметтер қағаз түрінде көрсетілгені туралы ақпарат берілді, «Инвестициялық преференцияларды көздейтін инвестицияларды жүзеге асыруға инвестициялық келісімшарт жасасу» мемлекеттік қызметін автоматтандыру 2020 жылғы қаңтардан бастап E-license порталы арқылы жоспарланады. Осылайша, осы көрсеткіш бойынша толық ақпарат жинау мүмкін болмады.</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2. Сонымен бірге, «Жеке кәсіпкерлік субъектілерін оларды ұсыну тәртібін автоматтандыру есебінен мемлекеттік қолдау шараларымен қамтуды арттыру» көрсеткішіне қол жеткізбеу факторларының бірі мыналар болып табылады.</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Бастапқыда, 2018 жылдың басынан бастап «Бірыңғай терезе» қағидаты бойынша «Азаматтарға арналған үкіме» мемлекеттік корпорациясы» арқылы көрсетілуге жататын мемлекеттік қызметтерді іріктеу жөніндегі ведомствоаралық комиссиямен оңтайландыру/автоматтандыру үшін мақұлданған 46 мемлекеттік қолдау шарасын автоматтандыру мәселесі «Атамекен» ҰКП-ға бекітілді: барлық 46 мемлекеттік қолдау шарасы Atameken Services порталында көрсетілетін болады деп жоспарланған болатын. Алайда, мемлекеттік қолдаудың 46 құралының жартысынан астамы (24) Мемлекеттік қызметтер болып табылады. Бұл ретте, мемлекеттік қызметтерді көрсету үшін «Атамекен» ҰКП заңнамаға сәйкес қажет болды:</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1. ақпараттық қауіпсіздікке аттестаттаудан өту;</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2. «Атамекен» ҰКП-ға Мемлекеттік қызметтерді ұсыну бойынша өкілеттіктер беретін «Мемлекеттік қызметтер туралы» ҚРЗ-ға тиісті түзетулерді көздеу.</w:t>
            </w:r>
          </w:p>
          <w:p w:rsidR="005B3F7C" w:rsidRPr="00650EBB" w:rsidRDefault="005B3F7C" w:rsidP="00C94274">
            <w:pPr>
              <w:pStyle w:val="3"/>
              <w:jc w:val="both"/>
              <w:rPr>
                <w:rFonts w:ascii="Times New Roman" w:hAnsi="Times New Roman"/>
                <w:color w:val="auto"/>
                <w:sz w:val="24"/>
                <w:szCs w:val="24"/>
                <w:lang w:val="kk-KZ"/>
              </w:rPr>
            </w:pPr>
            <w:r w:rsidRPr="00650EBB">
              <w:rPr>
                <w:rFonts w:ascii="Times New Roman" w:hAnsi="Times New Roman"/>
                <w:color w:val="auto"/>
                <w:sz w:val="24"/>
                <w:szCs w:val="24"/>
                <w:lang w:val="kk-KZ"/>
              </w:rPr>
              <w:t xml:space="preserve">Алайда жоғарыда аталған талаптар орындалмаған, осыған байланысты Қазақстан Республикасы Премьер-Министрі орынбасарының тапсырмасына сәйкес (2018 жылғы 20 желтоқсандағы №17-3/05-2119 ВАК хаттамасының 1.3 т.) «ҰАТ» АҚ мемлекеттік органдармен (ҚР ҰЭМ, ҚР ИИДМ, ҚР АШМ, ҚР СІМ) бірлесіп, мемлекеттік қолдаудың барлық 46 шарасы операторларының платформаларын SSO (Single Sign-On) арқылы </w:t>
            </w:r>
            <w:r w:rsidRPr="00650EBB">
              <w:rPr>
                <w:rFonts w:ascii="Times New Roman" w:hAnsi="Times New Roman"/>
                <w:color w:val="auto"/>
                <w:sz w:val="24"/>
                <w:szCs w:val="24"/>
                <w:lang w:val="kk-KZ"/>
              </w:rPr>
              <w:lastRenderedPageBreak/>
              <w:t>«электрондық үкімет» порталымен интеграциялау бойынша жұмыс жүргізу тапсырылды.</w:t>
            </w:r>
          </w:p>
          <w:p w:rsidR="005B3F7C" w:rsidRPr="00650EBB" w:rsidRDefault="005B3F7C" w:rsidP="00C94274">
            <w:pPr>
              <w:pStyle w:val="3"/>
              <w:spacing w:before="0"/>
              <w:jc w:val="both"/>
              <w:rPr>
                <w:rFonts w:ascii="Times New Roman" w:hAnsi="Times New Roman"/>
                <w:color w:val="auto"/>
                <w:sz w:val="24"/>
                <w:szCs w:val="24"/>
                <w:lang w:val="kk-KZ"/>
              </w:rPr>
            </w:pPr>
            <w:r w:rsidRPr="00650EBB">
              <w:rPr>
                <w:rFonts w:ascii="Times New Roman" w:hAnsi="Times New Roman"/>
                <w:color w:val="auto"/>
                <w:sz w:val="24"/>
                <w:szCs w:val="24"/>
                <w:lang w:val="kk-KZ"/>
              </w:rPr>
              <w:t>«Атамекен» ҰКП-дан (2019 жылғы 31 шілдедегі№ 9091/ЕТО04) ҚР ҰЭМ-ге қазіргі уақытта «Atameken Services» АЖ-ны жаңғырту жүргізіліп жатқаны туралы хат келіп түсті. Осыған байланысты, «Атамекен» ҚР ҰКП «Atameken Services» АЖ-ның «электрондық үкімет» веб-порталымен интеграциясын іске асыруды орынсыз деп санайды және «Atameken Services» платформасында жұмыстар аяқталғанға дейін бұл мәселені кейінге қалдыруды ұсынады.</w:t>
            </w:r>
          </w:p>
        </w:tc>
      </w:tr>
    </w:tbl>
    <w:p w:rsidR="005B3F7C" w:rsidRPr="00650EBB" w:rsidRDefault="005B3F7C" w:rsidP="005B3F7C">
      <w:pPr>
        <w:spacing w:after="0" w:line="240" w:lineRule="auto"/>
        <w:rPr>
          <w:rFonts w:ascii="Times New Roman" w:hAnsi="Times New Roman"/>
          <w:b/>
          <w:noProof/>
          <w:sz w:val="28"/>
          <w:lang w:val="kk-KZ"/>
        </w:rPr>
      </w:pPr>
    </w:p>
    <w:p w:rsidR="005B3F7C" w:rsidRPr="00650EBB" w:rsidRDefault="005B3F7C" w:rsidP="005B3F7C">
      <w:pPr>
        <w:spacing w:after="0" w:line="240" w:lineRule="auto"/>
        <w:rPr>
          <w:rFonts w:ascii="Times New Roman" w:hAnsi="Times New Roman"/>
          <w:b/>
          <w:noProof/>
          <w:sz w:val="28"/>
          <w:lang w:val="kk-KZ"/>
        </w:rPr>
      </w:pPr>
      <w:r w:rsidRPr="00650EBB">
        <w:rPr>
          <w:rFonts w:ascii="Times New Roman" w:hAnsi="Times New Roman"/>
          <w:b/>
          <w:noProof/>
          <w:sz w:val="28"/>
          <w:lang w:val="kk-KZ"/>
        </w:rPr>
        <w:br w:type="page"/>
      </w:r>
    </w:p>
    <w:p w:rsidR="005B3F7C" w:rsidRPr="00650EBB" w:rsidRDefault="005B3F7C" w:rsidP="005B3F7C">
      <w:pPr>
        <w:spacing w:after="0" w:line="240" w:lineRule="auto"/>
        <w:jc w:val="center"/>
        <w:rPr>
          <w:rFonts w:ascii="Times New Roman" w:hAnsi="Times New Roman"/>
          <w:sz w:val="28"/>
          <w:szCs w:val="28"/>
        </w:rPr>
      </w:pPr>
      <w:r w:rsidRPr="00650EBB">
        <w:rPr>
          <w:rFonts w:ascii="Times New Roman" w:hAnsi="Times New Roman"/>
          <w:b/>
          <w:noProof/>
          <w:sz w:val="28"/>
        </w:rPr>
        <w:lastRenderedPageBreak/>
        <w:t>3. Сыртқы әсерді талдау</w:t>
      </w:r>
    </w:p>
    <w:tbl>
      <w:tblPr>
        <w:tblW w:w="15876" w:type="dxa"/>
        <w:jc w:val="center"/>
        <w:tblLook w:val="04A0" w:firstRow="1" w:lastRow="0" w:firstColumn="1" w:lastColumn="0" w:noHBand="0" w:noVBand="1"/>
      </w:tblPr>
      <w:tblGrid>
        <w:gridCol w:w="6237"/>
        <w:gridCol w:w="9639"/>
      </w:tblGrid>
      <w:tr w:rsidR="005B3F7C" w:rsidRPr="00650EBB" w:rsidTr="00C94274">
        <w:trPr>
          <w:trHeight w:val="20"/>
          <w:tblHeader/>
          <w:jc w:val="center"/>
        </w:trPr>
        <w:tc>
          <w:tcPr>
            <w:tcW w:w="62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3F7C" w:rsidRPr="00650EBB" w:rsidRDefault="005B3F7C" w:rsidP="00C94274">
            <w:pPr>
              <w:spacing w:after="0" w:line="240" w:lineRule="auto"/>
              <w:jc w:val="center"/>
              <w:rPr>
                <w:rFonts w:ascii="Times New Roman" w:hAnsi="Times New Roman"/>
                <w:b/>
                <w:bCs/>
                <w:sz w:val="20"/>
                <w:szCs w:val="20"/>
                <w:lang w:val="kk-KZ" w:eastAsia="ru-RU"/>
              </w:rPr>
            </w:pPr>
            <w:r w:rsidRPr="00650EBB">
              <w:rPr>
                <w:rFonts w:ascii="Times New Roman" w:hAnsi="Times New Roman"/>
                <w:b/>
                <w:bCs/>
                <w:sz w:val="20"/>
                <w:szCs w:val="20"/>
                <w:lang w:val="kk-KZ" w:eastAsia="ru-RU"/>
              </w:rPr>
              <w:t>Сыртқы әсер ету факторлары және олардың нысаналы индикаторларға/нәтиже көрсеткіштеріне қол жеткізуге әсері</w:t>
            </w:r>
          </w:p>
        </w:tc>
        <w:tc>
          <w:tcPr>
            <w:tcW w:w="9639" w:type="dxa"/>
            <w:tcBorders>
              <w:top w:val="single" w:sz="4" w:space="0" w:color="auto"/>
              <w:left w:val="nil"/>
              <w:bottom w:val="single" w:sz="4" w:space="0" w:color="auto"/>
              <w:right w:val="single" w:sz="4" w:space="0" w:color="auto"/>
            </w:tcBorders>
            <w:shd w:val="clear" w:color="000000" w:fill="FFFFFF"/>
            <w:vAlign w:val="center"/>
            <w:hideMark/>
          </w:tcPr>
          <w:p w:rsidR="005B3F7C" w:rsidRPr="00650EBB" w:rsidRDefault="005B3F7C" w:rsidP="00C94274">
            <w:pPr>
              <w:spacing w:after="0" w:line="240" w:lineRule="auto"/>
              <w:jc w:val="center"/>
              <w:rPr>
                <w:rFonts w:ascii="Times New Roman" w:hAnsi="Times New Roman"/>
                <w:b/>
                <w:bCs/>
                <w:sz w:val="20"/>
                <w:szCs w:val="20"/>
                <w:lang w:val="kk-KZ" w:eastAsia="ru-RU"/>
              </w:rPr>
            </w:pPr>
            <w:r w:rsidRPr="00650EBB">
              <w:rPr>
                <w:rFonts w:ascii="Times New Roman" w:hAnsi="Times New Roman"/>
                <w:b/>
                <w:bCs/>
                <w:sz w:val="20"/>
                <w:szCs w:val="20"/>
                <w:lang w:val="kk-KZ" w:eastAsia="ru-RU"/>
              </w:rPr>
              <w:t>Қабылданған шаралар</w:t>
            </w:r>
          </w:p>
        </w:tc>
      </w:tr>
      <w:tr w:rsidR="005B3F7C" w:rsidRPr="00650EBB" w:rsidTr="00C94274">
        <w:trPr>
          <w:trHeight w:val="20"/>
          <w:jc w:val="center"/>
        </w:trPr>
        <w:tc>
          <w:tcPr>
            <w:tcW w:w="158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B3F7C" w:rsidRPr="00650EBB" w:rsidRDefault="005B3F7C" w:rsidP="00C94274">
            <w:pPr>
              <w:spacing w:after="0" w:line="240" w:lineRule="auto"/>
              <w:jc w:val="center"/>
              <w:rPr>
                <w:rFonts w:ascii="Times New Roman" w:hAnsi="Times New Roman"/>
                <w:b/>
                <w:bCs/>
                <w:sz w:val="20"/>
                <w:szCs w:val="20"/>
                <w:lang w:val="kk-KZ" w:eastAsia="ru-RU"/>
              </w:rPr>
            </w:pPr>
            <w:r w:rsidRPr="00650EBB">
              <w:rPr>
                <w:rFonts w:ascii="Times New Roman" w:hAnsi="Times New Roman"/>
                <w:b/>
                <w:bCs/>
                <w:sz w:val="20"/>
                <w:szCs w:val="20"/>
                <w:lang w:eastAsia="ru-RU"/>
              </w:rPr>
              <w:t>201</w:t>
            </w:r>
            <w:r w:rsidRPr="00650EBB">
              <w:rPr>
                <w:rFonts w:ascii="Times New Roman" w:hAnsi="Times New Roman"/>
                <w:b/>
                <w:bCs/>
                <w:sz w:val="20"/>
                <w:szCs w:val="20"/>
                <w:lang w:val="kk-KZ" w:eastAsia="ru-RU"/>
              </w:rPr>
              <w:t>8</w:t>
            </w:r>
            <w:r w:rsidRPr="00650EBB">
              <w:rPr>
                <w:rFonts w:ascii="Times New Roman" w:hAnsi="Times New Roman"/>
                <w:b/>
                <w:bCs/>
                <w:sz w:val="20"/>
                <w:szCs w:val="20"/>
                <w:lang w:eastAsia="ru-RU"/>
              </w:rPr>
              <w:t xml:space="preserve"> </w:t>
            </w:r>
            <w:r w:rsidRPr="00650EBB">
              <w:rPr>
                <w:rFonts w:ascii="Times New Roman" w:hAnsi="Times New Roman"/>
                <w:b/>
                <w:bCs/>
                <w:sz w:val="20"/>
                <w:szCs w:val="20"/>
                <w:lang w:val="kk-KZ" w:eastAsia="ru-RU"/>
              </w:rPr>
              <w:t>жыл</w:t>
            </w:r>
          </w:p>
        </w:tc>
      </w:tr>
      <w:tr w:rsidR="005B3F7C" w:rsidRPr="002743A4" w:rsidTr="00C94274">
        <w:trPr>
          <w:trHeight w:val="20"/>
          <w:jc w:val="center"/>
        </w:trPr>
        <w:tc>
          <w:tcPr>
            <w:tcW w:w="6237" w:type="dxa"/>
            <w:tcBorders>
              <w:top w:val="nil"/>
              <w:left w:val="single" w:sz="4" w:space="0" w:color="auto"/>
              <w:bottom w:val="single" w:sz="4" w:space="0" w:color="auto"/>
              <w:right w:val="single" w:sz="4" w:space="0" w:color="auto"/>
            </w:tcBorders>
            <w:shd w:val="clear" w:color="auto" w:fill="auto"/>
          </w:tcPr>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2018 жылдан бастап Дүниежүзілік экономикалық форумның Жаһандық бәсекеге қабілеттілік индексінің рейтингін бағалау әдіснамасының өзгеруі: 2017 жылғы рейтингте «Инновацияларға қабілеттілік» нысаналы индикаторы «Инновациялар» индексінің кіші индекстерінің бірі болып табылды. 2018 жылдың әдіснамасы бойынша ол 10 индекстен тұратын жеке индекске бөлінген. </w:t>
            </w:r>
          </w:p>
        </w:tc>
        <w:tc>
          <w:tcPr>
            <w:tcW w:w="9639" w:type="dxa"/>
            <w:tcBorders>
              <w:top w:val="nil"/>
              <w:left w:val="nil"/>
              <w:bottom w:val="single" w:sz="4" w:space="0" w:color="auto"/>
              <w:right w:val="single" w:sz="4" w:space="0" w:color="auto"/>
            </w:tcBorders>
            <w:shd w:val="clear" w:color="auto" w:fill="auto"/>
          </w:tcPr>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1. ҚР ИИДМ бағыты бойынша индустриялық-инновациялық қызмет субъектілеріне мемлекеттік қолдау шараларының бірі өтеусіз негізде инновациялық гранттар беру болып табылады. Осы шараның операторы «ТДҰА» АҚ болып табылады.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жылы екі кезең аясында «ТДҰА» АҚ-на инновациялық гранттар алуға 214 өтінім түсті.</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Салалық бөліністе өтінімдердің көпшілігі Инфокоммуникациялық технологиялар саласында (өтінімдердің жалпы санының 53,71%), минералдық және көмірсутек шикізатын іздеу, өндіру, тасымалдау және қайта өңдеу саласында (өтінімдердің жалпы санының 23,58%) және агроөнеркәсіптік кешен, тамақ өнеркәсібі және агрохимия саласында (келіп түскен өтінімдердің жалпы санының 17,03%) келіп түсті.</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Өңірлік бөліністе келіп түскен өтінімдердің ішінен екі кезең шеңберінде дәстүрлі түрде Алматы (келіп түскен өтінімдердің жалпы санының 66,81%) және Астана (келіп түскен өтінімдердің жалпы санының 43,23%) қалалары көшбасшы болды.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жылдың қорытындысы бойынша «ТДҰА» АҚ 4 673,4 млн. теңге сомасына инновациялық гранттар беруге 18 шарт жасалды, оның ішінде гранттар түрлері бойынша:</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технологияларды коммерцияландыруға-3;</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жұмыс істеп тұрған кәсіпорындарды технологиялық дамытуға – 13;</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салаларды технологиялық дамытуға - 2.</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«ТДҰА» АҚ-да мониторингте 355 жоба бар, оның 40-ы іске асырылу сатысында, күнтізбелік жоспар шеңберінде 273 жұмыс орындалды және 42 шарт түрлі себептер бойынша бұзылды.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жылдың 1-ші жартыжылдығының қорытындысы бойынша жобаларды іске асыру барысында 375 жұмыс орны құрылды, оның ішінде: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кәсіпорындармен 187 жұмыс орны;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инноваторлар 188 жұмыс орнын ашты.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Бұдан басқа, құрылған 375 жұмыс орнының 312 жұмыс орны жобаларды іске асыру нәтижелері бойынша құрылғанын және 63 жұмыс орны уақытша, яғни жобаны іске асыру уақытында құрылғанын атап өту қажет (жоба бойынша орындаушылар мен бірлесіп орындаушылар).</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Барлық қолдау көрсетілген жобалар бойынша 2018 жылдың 1-ші жартыжылдығының қорытындысы бойынша грант алушылар төлеген салық сомасы – 2 619,4 млн. теңгені құрады, оның ішінде төленді:</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кәсіпорындар 2 591,5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инноваторлар 27,9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lastRenderedPageBreak/>
              <w:t>Бұл ретте, республикалық бюджетке төленген салық сомасы – 2 110,4 млн.теңгені, ал жергілікті бюджетке – 508,9 млн. теңгені құрады.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Шығарылған өнімнің жалпы көлемі - 31 396,9 млн. теңгені құрады, олардың ішінде: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кәсіпорындар 23 458,5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инноваторлар 7 938,4 млн.теңге.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Өткізілген өнімнің жалпы көлемі - 22 972,1 млн. теңгені құрады, оның ішінде: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кәсіпорындар 22 645,3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инноваторлар 326,8 млн. теңге.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Ішкі нарыққа – 16 266,8 млн.теңге және сыртқы нарыққа – 6 705,2 млн. теңге сатылды.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2018 жылдың басынан бастап «ТДҰА» АҚ еліміздің 6 өңірінде (ОҚО, ШҚО, Қызылорда қ., Павлодар, Қостанай, Алматы) 86-дан астам кәсіпорынмен кездесулер өткізді. Кәсіпорындардан 40-тан астам технологиялық сұраулар алынды, олар бойынша халықаралық әріптестермен ынтымақтастық кезінде технологиялық шешімдерді іздеу бойынша жұмыс жүргізілді.</w:t>
            </w:r>
          </w:p>
          <w:p w:rsidR="005B3F7C" w:rsidRPr="00650EBB" w:rsidRDefault="005B3F7C" w:rsidP="00C94274">
            <w:pPr>
              <w:spacing w:after="0" w:line="240" w:lineRule="auto"/>
              <w:ind w:left="-60" w:right="-3" w:firstLine="491"/>
              <w:jc w:val="both"/>
              <w:rPr>
                <w:rFonts w:ascii="Times New Roman" w:hAnsi="Times New Roman"/>
                <w:i/>
                <w:sz w:val="24"/>
                <w:szCs w:val="24"/>
                <w:lang w:val="kk-KZ" w:eastAsia="ru-RU"/>
              </w:rPr>
            </w:pPr>
            <w:r w:rsidRPr="00650EBB">
              <w:rPr>
                <w:rFonts w:ascii="Times New Roman" w:hAnsi="Times New Roman"/>
                <w:i/>
                <w:sz w:val="24"/>
                <w:szCs w:val="24"/>
                <w:lang w:val="kk-KZ" w:eastAsia="ru-RU"/>
              </w:rPr>
              <w:t>Анықтама ретінде: халықаралық серіктестер: APCTT (Азия), РЦТТ (Беларусь), Enterprise Europe Network (Еуропа), China International Technology Transfer Centers, Avic, Чунцин қ. (Chongqing), Supcon, г. Ханжоу (Hangzhou), Nanjing Zhong Qing Machine Making Co., Ltd, ТМД елдерімен халықаралық ғылыми-техникалық ынтымақтастық жөніндегі Гуандун одағы және басқалар (Қытай), Kiat Корея технологияларды жетілдіру институты, KIGAM, KAIST (Global Commercialization Center) (Корея), «Санкт-Петербург Электр техникалық компаниясы» (СПБЭК), (технологиялар трансферінің ұлттық қауымдастығы) НАТТ, Oracle (Ресей), NDI «Технологиялар трансферінің республикалық орталығы» (Украина) және басқалар.</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Халықаралық серіктестермен жұмыс жасау нәтижесінде 19 технологиялық ұсыныс алынды.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Ұлттық инновациялар конкурсы 2018 жылғы 17 маусым мен 17 қыркүйек аралығында оқушылар, студенттер, стартаперлер, журналистер және өңірлер арасында номинациялар бойынша өткізілді. 2018 жылы 413 өтінім келіп түсті. Оқушылар, студенттер және стартаперлер арасында номинациялар бойынша жеңімпаздар қыркүйек айында Сингапур Республикасында технологиялық кәсіпкерлік бойынша оқудан өтті. Қалған жүлдегерлер ақшалай сыйлықтармен марапатталды.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2. ҚР ҰЭМ бағалау әдіснамасының өзгеруін ескере отырып, Дүниежүзілік экономикалық форумның Жаһандық бәсекеге қабілеттілік индексінің индикаторларын жақсарту бойынша жаңа шаралар жоспарын әзірлеуде.</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3. ҚР ЦДҚАӨМ нысаналы индикаторды салыстырмалы индикаторға ауыстыру немесе болжамды мәнін өзгерту туралы шешім қабылдау туралы ұсыныспен ҚР ИИДМ-ге </w:t>
            </w:r>
            <w:r w:rsidRPr="00650EBB">
              <w:rPr>
                <w:rFonts w:ascii="Times New Roman" w:hAnsi="Times New Roman"/>
                <w:sz w:val="24"/>
                <w:szCs w:val="24"/>
                <w:lang w:val="kk-KZ" w:eastAsia="ru-RU"/>
              </w:rPr>
              <w:lastRenderedPageBreak/>
              <w:t>(22.01.19 ж. №03-3-10/270-и) хат жолдады.</w:t>
            </w:r>
          </w:p>
          <w:p w:rsidR="005B3F7C" w:rsidRPr="00650EBB" w:rsidRDefault="005B3F7C" w:rsidP="00C94274">
            <w:pPr>
              <w:spacing w:after="0" w:line="240" w:lineRule="auto"/>
              <w:ind w:left="-60" w:right="-3" w:firstLine="491"/>
              <w:jc w:val="both"/>
              <w:rPr>
                <w:rFonts w:ascii="Times New Roman" w:hAnsi="Times New Roman"/>
                <w:sz w:val="24"/>
                <w:szCs w:val="24"/>
                <w:lang w:val="kk-KZ" w:eastAsia="ru-RU"/>
              </w:rPr>
            </w:pPr>
            <w:r w:rsidRPr="00650EBB">
              <w:rPr>
                <w:rFonts w:ascii="Times New Roman" w:hAnsi="Times New Roman"/>
                <w:sz w:val="24"/>
                <w:szCs w:val="24"/>
                <w:lang w:val="kk-KZ" w:eastAsia="ru-RU"/>
              </w:rPr>
              <w:t>4. ҚР ИИДМ ҚР ЦДҚАӨМ атына (№04-2-16/4708/1-06.03.2019 ж.) хатпен  «Цифрлық Қазақстан» мемлекеттік бағдарламасының нысаналы индикаторлары тізбесінен көрсеткішті алып тастау туралы ұсыныс жолдады.</w:t>
            </w:r>
          </w:p>
        </w:tc>
      </w:tr>
      <w:tr w:rsidR="005B3F7C" w:rsidRPr="00650EBB" w:rsidTr="00C94274">
        <w:trPr>
          <w:trHeight w:val="20"/>
          <w:jc w:val="center"/>
        </w:trPr>
        <w:tc>
          <w:tcPr>
            <w:tcW w:w="158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5B3F7C" w:rsidRPr="00650EBB" w:rsidRDefault="005B3F7C" w:rsidP="00C94274">
            <w:pPr>
              <w:spacing w:after="0" w:line="240" w:lineRule="auto"/>
              <w:jc w:val="center"/>
              <w:rPr>
                <w:rFonts w:ascii="Times New Roman" w:hAnsi="Times New Roman"/>
                <w:b/>
                <w:bCs/>
                <w:sz w:val="20"/>
                <w:szCs w:val="20"/>
                <w:lang w:val="kk-KZ" w:eastAsia="ru-RU"/>
              </w:rPr>
            </w:pPr>
            <w:r w:rsidRPr="00650EBB">
              <w:rPr>
                <w:rFonts w:ascii="Times New Roman" w:hAnsi="Times New Roman"/>
                <w:b/>
                <w:bCs/>
                <w:sz w:val="20"/>
                <w:szCs w:val="20"/>
                <w:lang w:eastAsia="ru-RU"/>
              </w:rPr>
              <w:lastRenderedPageBreak/>
              <w:t>201</w:t>
            </w:r>
            <w:r w:rsidRPr="00650EBB">
              <w:rPr>
                <w:rFonts w:ascii="Times New Roman" w:hAnsi="Times New Roman"/>
                <w:b/>
                <w:bCs/>
                <w:sz w:val="20"/>
                <w:szCs w:val="20"/>
                <w:lang w:val="kk-KZ" w:eastAsia="ru-RU"/>
              </w:rPr>
              <w:t>9</w:t>
            </w:r>
            <w:r w:rsidRPr="00650EBB">
              <w:rPr>
                <w:rFonts w:ascii="Times New Roman" w:hAnsi="Times New Roman"/>
                <w:b/>
                <w:bCs/>
                <w:sz w:val="20"/>
                <w:szCs w:val="20"/>
                <w:lang w:eastAsia="ru-RU"/>
              </w:rPr>
              <w:t xml:space="preserve"> </w:t>
            </w:r>
            <w:r w:rsidRPr="00650EBB">
              <w:rPr>
                <w:rFonts w:ascii="Times New Roman" w:hAnsi="Times New Roman"/>
                <w:b/>
                <w:bCs/>
                <w:sz w:val="20"/>
                <w:szCs w:val="20"/>
                <w:lang w:val="kk-KZ" w:eastAsia="ru-RU"/>
              </w:rPr>
              <w:t>жыл</w:t>
            </w:r>
          </w:p>
        </w:tc>
      </w:tr>
      <w:tr w:rsidR="005B3F7C" w:rsidRPr="002743A4" w:rsidTr="00C94274">
        <w:trPr>
          <w:trHeight w:val="20"/>
          <w:jc w:val="center"/>
        </w:trPr>
        <w:tc>
          <w:tcPr>
            <w:tcW w:w="6237" w:type="dxa"/>
            <w:tcBorders>
              <w:top w:val="nil"/>
              <w:left w:val="single" w:sz="4" w:space="0" w:color="auto"/>
              <w:bottom w:val="single" w:sz="4" w:space="0" w:color="auto"/>
              <w:right w:val="single" w:sz="4" w:space="0" w:color="auto"/>
            </w:tcBorders>
            <w:shd w:val="clear" w:color="000000" w:fill="FFFFFF"/>
          </w:tcPr>
          <w:p w:rsidR="005B3F7C" w:rsidRPr="00650EBB" w:rsidRDefault="005B3F7C" w:rsidP="00C94274">
            <w:pPr>
              <w:spacing w:after="0" w:line="240" w:lineRule="auto"/>
              <w:rPr>
                <w:rFonts w:ascii="Times New Roman" w:hAnsi="Times New Roman"/>
                <w:bCs/>
                <w:sz w:val="24"/>
                <w:szCs w:val="24"/>
                <w:lang w:eastAsia="ru-RU"/>
              </w:rPr>
            </w:pPr>
            <w:r w:rsidRPr="00650EBB">
              <w:rPr>
                <w:rFonts w:ascii="Times New Roman" w:hAnsi="Times New Roman"/>
                <w:bCs/>
                <w:sz w:val="24"/>
                <w:szCs w:val="24"/>
                <w:lang w:eastAsia="ru-RU"/>
              </w:rPr>
              <w:t>Ақпараттық- коммуникациялық технологияларды дамыту индексі</w:t>
            </w:r>
          </w:p>
        </w:tc>
        <w:tc>
          <w:tcPr>
            <w:tcW w:w="9639" w:type="dxa"/>
            <w:tcBorders>
              <w:top w:val="nil"/>
              <w:left w:val="nil"/>
              <w:bottom w:val="single" w:sz="4" w:space="0" w:color="auto"/>
              <w:right w:val="single" w:sz="4" w:space="0" w:color="auto"/>
            </w:tcBorders>
            <w:shd w:val="clear" w:color="000000" w:fill="FFFFFF"/>
          </w:tcPr>
          <w:p w:rsidR="005B3F7C" w:rsidRPr="00650EBB" w:rsidRDefault="005B3F7C" w:rsidP="00C94274">
            <w:pPr>
              <w:spacing w:after="0" w:line="240" w:lineRule="auto"/>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2018 және 2019 жылдардағы нысаналы индикатор халықаралық байланыс одағының есебінде қазіргі уақытта МӘС көрсеткіштерді қайта қарау бойынша жұмыс жүргізіп жатқандығына байланысты 2020 жылғы 1 желтоқсанға дейінгі мерзімде есептелмейді.</w:t>
            </w:r>
          </w:p>
          <w:p w:rsidR="005B3F7C" w:rsidRPr="00650EBB" w:rsidRDefault="005B3F7C" w:rsidP="00C94274">
            <w:pPr>
              <w:spacing w:after="0" w:line="240" w:lineRule="auto"/>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Ағымдағы күні АКТ даму индексі үш субиндекстен тұрады: АКТ-ға қолжетімділік субиндексі, АКТ-ны пайдалану субиндексі және АКТ-ны пайдаланудың практикалық дағдыларының субиндексі.</w:t>
            </w:r>
          </w:p>
          <w:p w:rsidR="005B3F7C" w:rsidRPr="00650EBB" w:rsidRDefault="005B3F7C" w:rsidP="00C94274">
            <w:pPr>
              <w:spacing w:after="0" w:line="240" w:lineRule="auto"/>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Алайда, АКТ-ға қол жеткізу және пайдалану субиндексінің талаптары ескіргендіктен, ХЭО осы индекстерді жаңарту бойынша жұмыс жүргізуде. Сонымен, 11 көрсеткіштің 3-і алынып тасталды, 6 жаңа көрсеткіш қосылды. РБАОТА аяқталған жоқ, ХЭО қатысушы елдермен келіссөздер жүргізуде. Субиндекс көрсеткіштерінің жаңартылуына байланысты АКТ рейтингі 2021 жылы қалыптасады.</w:t>
            </w:r>
          </w:p>
          <w:p w:rsidR="005B3F7C" w:rsidRPr="00650EBB" w:rsidRDefault="005B3F7C" w:rsidP="00C94274">
            <w:pPr>
              <w:spacing w:after="0" w:line="240" w:lineRule="auto"/>
              <w:jc w:val="both"/>
              <w:rPr>
                <w:rFonts w:ascii="Times New Roman" w:hAnsi="Times New Roman"/>
                <w:bCs/>
                <w:sz w:val="24"/>
                <w:szCs w:val="24"/>
                <w:lang w:val="kk-KZ" w:eastAsia="ru-RU"/>
              </w:rPr>
            </w:pPr>
            <w:r w:rsidRPr="00650EBB">
              <w:rPr>
                <w:rFonts w:ascii="Times New Roman" w:hAnsi="Times New Roman"/>
                <w:bCs/>
                <w:sz w:val="24"/>
                <w:szCs w:val="24"/>
                <w:lang w:val="kk-KZ" w:eastAsia="ru-RU"/>
              </w:rPr>
              <w:t>Қазіргі уақытта субиндекстердің жаңа көрсеткіштері пайда болуына байланысты нысаналы индикатордың болжамды мәндерін төмендету ұсынылады.</w:t>
            </w:r>
          </w:p>
        </w:tc>
      </w:tr>
      <w:tr w:rsidR="005B3F7C" w:rsidRPr="002743A4" w:rsidTr="00C94274">
        <w:trPr>
          <w:trHeight w:val="20"/>
          <w:jc w:val="center"/>
        </w:trPr>
        <w:tc>
          <w:tcPr>
            <w:tcW w:w="6237" w:type="dxa"/>
            <w:tcBorders>
              <w:top w:val="nil"/>
              <w:left w:val="single" w:sz="4" w:space="0" w:color="auto"/>
              <w:bottom w:val="single" w:sz="4" w:space="0" w:color="auto"/>
              <w:right w:val="single" w:sz="4" w:space="0" w:color="auto"/>
            </w:tcBorders>
            <w:shd w:val="clear" w:color="000000" w:fill="FFFFFF"/>
          </w:tcPr>
          <w:p w:rsidR="005B3F7C" w:rsidRPr="00650EBB" w:rsidRDefault="005B3F7C" w:rsidP="00C94274">
            <w:pPr>
              <w:spacing w:after="0" w:line="240" w:lineRule="auto"/>
              <w:jc w:val="both"/>
              <w:rPr>
                <w:rFonts w:ascii="Times New Roman" w:hAnsi="Times New Roman"/>
                <w:sz w:val="24"/>
                <w:szCs w:val="24"/>
                <w:lang w:val="kk-KZ" w:eastAsia="ru-RU"/>
              </w:rPr>
            </w:pPr>
            <w:r w:rsidRPr="00650EBB">
              <w:rPr>
                <w:rFonts w:ascii="Times New Roman" w:hAnsi="Times New Roman"/>
                <w:sz w:val="24"/>
                <w:szCs w:val="24"/>
                <w:lang w:val="kk-KZ" w:eastAsia="ru-RU"/>
              </w:rPr>
              <w:t>Контейнерлермен тасымалданатын тауарлардың транзиттік тасымалдарының жыл сайынғы көлемі</w:t>
            </w:r>
          </w:p>
        </w:tc>
        <w:tc>
          <w:tcPr>
            <w:tcW w:w="9639" w:type="dxa"/>
            <w:tcBorders>
              <w:top w:val="nil"/>
              <w:left w:val="nil"/>
              <w:bottom w:val="single" w:sz="4" w:space="0" w:color="auto"/>
              <w:right w:val="single" w:sz="4" w:space="0" w:color="auto"/>
            </w:tcBorders>
            <w:shd w:val="clear" w:color="000000" w:fill="FFFFFF"/>
          </w:tcPr>
          <w:p w:rsidR="005B3F7C" w:rsidRPr="00650EBB" w:rsidRDefault="005B3F7C" w:rsidP="00C94274">
            <w:pPr>
              <w:tabs>
                <w:tab w:val="left" w:pos="470"/>
              </w:tabs>
              <w:spacing w:after="0" w:line="240" w:lineRule="auto"/>
              <w:ind w:right="-3"/>
              <w:jc w:val="both"/>
              <w:rPr>
                <w:rFonts w:ascii="Times New Roman" w:hAnsi="Times New Roman"/>
                <w:b/>
                <w:sz w:val="24"/>
                <w:szCs w:val="24"/>
                <w:lang w:val="kk-KZ" w:eastAsia="ru-RU"/>
              </w:rPr>
            </w:pPr>
            <w:r w:rsidRPr="00650EBB">
              <w:rPr>
                <w:rFonts w:ascii="Times New Roman" w:hAnsi="Times New Roman"/>
                <w:b/>
                <w:sz w:val="24"/>
                <w:szCs w:val="24"/>
                <w:lang w:val="kk-KZ" w:eastAsia="ru-RU"/>
              </w:rPr>
              <w:t>Көрсеткішке қол жеткізілген жоқ.</w:t>
            </w:r>
          </w:p>
          <w:p w:rsidR="005B3F7C" w:rsidRPr="00650EBB" w:rsidRDefault="005B3F7C" w:rsidP="00C94274">
            <w:pPr>
              <w:tabs>
                <w:tab w:val="left" w:pos="470"/>
              </w:tabs>
              <w:spacing w:after="0" w:line="240" w:lineRule="auto"/>
              <w:ind w:right="-3" w:firstLine="262"/>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 ҚР ИИДМ деректері бойынша 2019 жылдың қорытындысы бойынша контейнерлік тасымалдардың жалпы көлемі 664 мың ЖФЭ құрады және өткен жылдың ұқсас кезеңімен салыстырғанда 23% – ға ұлғайды (2018 жылы-537,4 мың ЖФЭ).</w:t>
            </w:r>
          </w:p>
          <w:p w:rsidR="005B3F7C" w:rsidRPr="00650EBB" w:rsidRDefault="005B3F7C" w:rsidP="00C94274">
            <w:pPr>
              <w:tabs>
                <w:tab w:val="left" w:pos="470"/>
              </w:tabs>
              <w:spacing w:after="0" w:line="240" w:lineRule="auto"/>
              <w:ind w:right="-3"/>
              <w:jc w:val="both"/>
              <w:rPr>
                <w:rFonts w:ascii="Times New Roman" w:hAnsi="Times New Roman"/>
                <w:sz w:val="24"/>
                <w:szCs w:val="24"/>
                <w:lang w:val="kk-KZ" w:eastAsia="ru-RU"/>
              </w:rPr>
            </w:pPr>
            <w:r w:rsidRPr="00650EBB">
              <w:rPr>
                <w:rFonts w:ascii="Times New Roman" w:hAnsi="Times New Roman"/>
                <w:sz w:val="24"/>
                <w:szCs w:val="24"/>
                <w:lang w:val="kk-KZ" w:eastAsia="ru-RU"/>
              </w:rPr>
              <w:t>Орындалмау әлемдік экономика өсуінің баяулауымен, геосаяси ахуалдың шиеленісуімен, әлемнің ірі экономикаларының, атап айтқанда Еуроаймақтың, Қытайдың, Ресейдің, Түркияның қолайсыз дамуымен, сондай-ақ транзиттік тауарлардың негізгі түрлеріне әлемдік бағаның төмен сақталуымен байланысты. Қытай мен АҚШ арасындағы сауда «соғыстары» Қытай – Еуропа – Қытай тасымалдарына айтарлықтай әсер етті.</w:t>
            </w:r>
          </w:p>
          <w:p w:rsidR="005B3F7C" w:rsidRPr="00650EBB" w:rsidRDefault="005B3F7C" w:rsidP="00C94274">
            <w:pPr>
              <w:tabs>
                <w:tab w:val="left" w:pos="470"/>
              </w:tabs>
              <w:spacing w:after="0" w:line="240" w:lineRule="auto"/>
              <w:ind w:right="-3"/>
              <w:jc w:val="both"/>
              <w:rPr>
                <w:rFonts w:ascii="Times New Roman" w:hAnsi="Times New Roman"/>
                <w:sz w:val="24"/>
                <w:szCs w:val="24"/>
                <w:lang w:val="kk-KZ" w:eastAsia="ru-RU"/>
              </w:rPr>
            </w:pPr>
            <w:r w:rsidRPr="00650EBB">
              <w:rPr>
                <w:rFonts w:ascii="Times New Roman" w:hAnsi="Times New Roman"/>
                <w:sz w:val="24"/>
                <w:szCs w:val="24"/>
                <w:lang w:val="kk-KZ" w:eastAsia="ru-RU"/>
              </w:rPr>
              <w:t>Қытайда өндірісі бар әлемдік компаниялар американдық нарықтың жоғалуын болдырмау үшін өндірісті Қытайдан Оңтүстік Кореяның басқа елдеріне ауыстыруға мәжбүр болады және тауарларды жеткізу негізінен теңіз көлігімен жүзеге асырылады деп күтілуде.</w:t>
            </w:r>
          </w:p>
          <w:p w:rsidR="005B3F7C" w:rsidRPr="00650EBB" w:rsidRDefault="005B3F7C" w:rsidP="00C94274">
            <w:pPr>
              <w:tabs>
                <w:tab w:val="left" w:pos="470"/>
              </w:tabs>
              <w:spacing w:after="0" w:line="240" w:lineRule="auto"/>
              <w:ind w:right="-3"/>
              <w:jc w:val="both"/>
              <w:rPr>
                <w:rFonts w:ascii="Times New Roman" w:hAnsi="Times New Roman"/>
                <w:sz w:val="24"/>
                <w:szCs w:val="24"/>
                <w:lang w:val="kk-KZ" w:eastAsia="ru-RU"/>
              </w:rPr>
            </w:pPr>
            <w:r w:rsidRPr="00650EBB">
              <w:rPr>
                <w:rFonts w:ascii="Times New Roman" w:hAnsi="Times New Roman"/>
                <w:sz w:val="24"/>
                <w:szCs w:val="24"/>
                <w:lang w:val="kk-KZ" w:eastAsia="ru-RU"/>
              </w:rPr>
              <w:t>Айта кету керек, қытай тарапы бүгінде контейнерлік тасымалдарды құрлықтағы маршрутпен қамтамасыз етуге субсидияларды қысқарта бастады, енді Еуропа елдерінен Қытайға баратын бос контейнерлер субсидияланбайды.</w:t>
            </w:r>
          </w:p>
          <w:p w:rsidR="005B3F7C" w:rsidRPr="00650EBB" w:rsidRDefault="005B3F7C" w:rsidP="00C94274">
            <w:pPr>
              <w:tabs>
                <w:tab w:val="left" w:pos="470"/>
              </w:tabs>
              <w:spacing w:after="0" w:line="240" w:lineRule="auto"/>
              <w:ind w:right="-3"/>
              <w:jc w:val="both"/>
              <w:rPr>
                <w:rFonts w:ascii="Times New Roman" w:hAnsi="Times New Roman"/>
                <w:sz w:val="24"/>
                <w:szCs w:val="24"/>
                <w:lang w:val="kk-KZ" w:eastAsia="ru-RU"/>
              </w:rPr>
            </w:pPr>
            <w:r w:rsidRPr="00650EBB">
              <w:rPr>
                <w:rFonts w:ascii="Times New Roman" w:hAnsi="Times New Roman"/>
                <w:sz w:val="24"/>
                <w:szCs w:val="24"/>
                <w:lang w:val="kk-KZ" w:eastAsia="ru-RU"/>
              </w:rPr>
              <w:t xml:space="preserve">АҚШ-тың Иранға қатысты санкциялық саясатына және банк операцияларын жүргізуде туындайтын қиындықтарға байланысты «Болашақ» шекара өткелі бағытында контейнерлерде жүктерді тасымалдау бойынша қытайлық контейнерлік операторлар </w:t>
            </w:r>
            <w:r w:rsidRPr="00650EBB">
              <w:rPr>
                <w:rFonts w:ascii="Times New Roman" w:hAnsi="Times New Roman"/>
                <w:sz w:val="24"/>
                <w:szCs w:val="24"/>
                <w:lang w:val="kk-KZ" w:eastAsia="ru-RU"/>
              </w:rPr>
              <w:lastRenderedPageBreak/>
              <w:t>тарапынан жылжымалы құрам мен контейнерлерді ұсынудан бас тарту және Иран бағытында контейнерлік тасымалдар саласындағы ынтымақтастықтан бас тарту жағдайлары орын алып отыр.</w:t>
            </w:r>
          </w:p>
          <w:p w:rsidR="005B3F7C" w:rsidRPr="00650EBB" w:rsidRDefault="005B3F7C" w:rsidP="00C94274">
            <w:pPr>
              <w:tabs>
                <w:tab w:val="left" w:pos="470"/>
              </w:tabs>
              <w:spacing w:after="0" w:line="240" w:lineRule="auto"/>
              <w:ind w:right="-3"/>
              <w:jc w:val="both"/>
              <w:rPr>
                <w:rFonts w:ascii="Times New Roman" w:hAnsi="Times New Roman"/>
                <w:sz w:val="24"/>
                <w:szCs w:val="24"/>
                <w:lang w:val="kk-KZ" w:eastAsia="ru-RU"/>
              </w:rPr>
            </w:pPr>
            <w:r w:rsidRPr="00650EBB">
              <w:rPr>
                <w:rFonts w:ascii="Times New Roman" w:hAnsi="Times New Roman"/>
                <w:sz w:val="24"/>
                <w:szCs w:val="24"/>
                <w:lang w:val="kk-KZ" w:eastAsia="ru-RU"/>
              </w:rPr>
              <w:t>Баяндалғанға байланысты 20.12.2019 ж. №949 ҚРҮҚ сәйкес көрсеткіштің 2020-2022 жылдарға арналған болжамды мәндері төмендетілді.</w:t>
            </w:r>
          </w:p>
          <w:p w:rsidR="005B3F7C" w:rsidRPr="00650EBB" w:rsidRDefault="005B3F7C" w:rsidP="00C94274">
            <w:pPr>
              <w:tabs>
                <w:tab w:val="left" w:pos="470"/>
              </w:tabs>
              <w:spacing w:after="0" w:line="240" w:lineRule="auto"/>
              <w:ind w:right="-3"/>
              <w:jc w:val="both"/>
              <w:rPr>
                <w:rFonts w:ascii="Times New Roman" w:hAnsi="Times New Roman"/>
                <w:sz w:val="24"/>
                <w:szCs w:val="24"/>
                <w:lang w:val="kk-KZ" w:eastAsia="ru-RU"/>
              </w:rPr>
            </w:pPr>
            <w:r w:rsidRPr="00650EBB">
              <w:rPr>
                <w:rFonts w:ascii="Times New Roman" w:hAnsi="Times New Roman"/>
                <w:sz w:val="24"/>
                <w:szCs w:val="24"/>
                <w:lang w:val="kk-KZ" w:eastAsia="ru-RU"/>
              </w:rPr>
              <w:t>«Кедендік әкімшілендіру» бағыты бойынша жобалық кеңсе шеңберінде транзиттік жүктердің өтуін жеделдету үшін Қазақстан Республикасы Қаржы министрлігі өкілдерінің қатысуымен транзиттік жүктерге кедендік тексеріп қарауды жүргізудің тиімділігі, транзиттік жүктерге қатысты тәуекелдер бейіндерін қайта қарау және барынша азайту қажеттілігі, Қазақстан Республикасының ішіндегі межелі станцияда шекара маңындағы станциялардан импорттық жүктерді кедендік тексеріп қарауды көшіру мәселелері талқыланды.</w:t>
            </w:r>
          </w:p>
        </w:tc>
      </w:tr>
    </w:tbl>
    <w:p w:rsidR="005B3F7C" w:rsidRPr="00785A56" w:rsidRDefault="005B3F7C" w:rsidP="005B3F7C">
      <w:pPr>
        <w:spacing w:after="0" w:line="240" w:lineRule="auto"/>
        <w:rPr>
          <w:rFonts w:ascii="Times New Roman" w:hAnsi="Times New Roman"/>
          <w:sz w:val="28"/>
          <w:szCs w:val="28"/>
          <w:lang w:val="kk-KZ"/>
        </w:rPr>
      </w:pPr>
    </w:p>
    <w:p w:rsidR="00251E08" w:rsidRPr="00785A56" w:rsidRDefault="00251E08" w:rsidP="00251E08">
      <w:pPr>
        <w:spacing w:after="0" w:line="240" w:lineRule="auto"/>
        <w:rPr>
          <w:rFonts w:ascii="Times New Roman" w:hAnsi="Times New Roman"/>
          <w:sz w:val="28"/>
          <w:szCs w:val="28"/>
          <w:lang w:val="kk-KZ"/>
        </w:rPr>
      </w:pPr>
      <w:r w:rsidRPr="00785A56">
        <w:rPr>
          <w:rFonts w:ascii="Times New Roman" w:hAnsi="Times New Roman"/>
          <w:sz w:val="28"/>
          <w:szCs w:val="28"/>
          <w:lang w:val="kk-KZ"/>
        </w:rPr>
        <w:br w:type="page"/>
      </w:r>
    </w:p>
    <w:p w:rsidR="009A6212" w:rsidRPr="00650EBB" w:rsidRDefault="009A6212" w:rsidP="009A6212">
      <w:pPr>
        <w:suppressAutoHyphens/>
        <w:autoSpaceDE w:val="0"/>
        <w:autoSpaceDN w:val="0"/>
        <w:adjustRightInd w:val="0"/>
        <w:spacing w:after="0" w:line="240" w:lineRule="auto"/>
        <w:jc w:val="center"/>
        <w:rPr>
          <w:rFonts w:ascii="Times New Roman" w:hAnsi="Times New Roman"/>
          <w:i/>
          <w:sz w:val="22"/>
          <w:szCs w:val="28"/>
        </w:rPr>
      </w:pPr>
      <w:r w:rsidRPr="00650EBB">
        <w:rPr>
          <w:rFonts w:ascii="Times New Roman" w:hAnsi="Times New Roman"/>
          <w:b/>
          <w:noProof/>
          <w:sz w:val="28"/>
          <w:lang w:val="en-US"/>
        </w:rPr>
        <w:lastRenderedPageBreak/>
        <w:t>4</w:t>
      </w:r>
      <w:r w:rsidRPr="00650EBB">
        <w:rPr>
          <w:rFonts w:ascii="Times New Roman" w:hAnsi="Times New Roman"/>
          <w:b/>
          <w:noProof/>
          <w:sz w:val="28"/>
        </w:rPr>
        <w:t>. Қаржы қаражатын игеру</w:t>
      </w:r>
    </w:p>
    <w:p w:rsidR="009A6212" w:rsidRPr="004A18EE" w:rsidRDefault="009A6212" w:rsidP="009A6212">
      <w:pPr>
        <w:suppressAutoHyphens/>
        <w:autoSpaceDE w:val="0"/>
        <w:autoSpaceDN w:val="0"/>
        <w:adjustRightInd w:val="0"/>
        <w:spacing w:after="0" w:line="240" w:lineRule="auto"/>
        <w:jc w:val="right"/>
        <w:rPr>
          <w:rFonts w:ascii="Times New Roman" w:hAnsi="Times New Roman"/>
          <w:i/>
          <w:sz w:val="22"/>
          <w:szCs w:val="28"/>
        </w:rPr>
      </w:pPr>
      <w:r w:rsidRPr="004A18EE">
        <w:rPr>
          <w:rFonts w:ascii="Times New Roman" w:hAnsi="Times New Roman"/>
          <w:i/>
          <w:sz w:val="22"/>
          <w:szCs w:val="28"/>
        </w:rPr>
        <w:t>млн.тенге</w:t>
      </w:r>
    </w:p>
    <w:tbl>
      <w:tblPr>
        <w:tblW w:w="15920" w:type="dxa"/>
        <w:jc w:val="center"/>
        <w:tblLook w:val="04A0" w:firstRow="1" w:lastRow="0" w:firstColumn="1" w:lastColumn="0" w:noHBand="0" w:noVBand="1"/>
      </w:tblPr>
      <w:tblGrid>
        <w:gridCol w:w="2122"/>
        <w:gridCol w:w="1873"/>
        <w:gridCol w:w="795"/>
        <w:gridCol w:w="2123"/>
        <w:gridCol w:w="1042"/>
        <w:gridCol w:w="1042"/>
        <w:gridCol w:w="1161"/>
        <w:gridCol w:w="1339"/>
        <w:gridCol w:w="1429"/>
        <w:gridCol w:w="1339"/>
        <w:gridCol w:w="1655"/>
      </w:tblGrid>
      <w:tr w:rsidR="008E6721" w:rsidRPr="004A18EE" w:rsidTr="00867777">
        <w:trPr>
          <w:trHeight w:val="20"/>
          <w:tblHeader/>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auto"/>
            <w:noWrap/>
            <w:hideMark/>
          </w:tcPr>
          <w:p w:rsidR="009A6212" w:rsidRPr="00D8409D" w:rsidRDefault="009A6212" w:rsidP="00867777">
            <w:pPr>
              <w:spacing w:after="0" w:line="240" w:lineRule="auto"/>
              <w:jc w:val="center"/>
              <w:rPr>
                <w:rFonts w:ascii="Times New Roman" w:hAnsi="Times New Roman"/>
                <w:b/>
                <w:bCs/>
                <w:sz w:val="16"/>
                <w:szCs w:val="16"/>
                <w:lang w:eastAsia="ru-RU"/>
              </w:rPr>
            </w:pPr>
            <w:r w:rsidRPr="00D8409D">
              <w:rPr>
                <w:rFonts w:ascii="Times New Roman" w:hAnsi="Times New Roman"/>
                <w:b/>
                <w:bCs/>
                <w:sz w:val="16"/>
                <w:szCs w:val="16"/>
                <w:lang w:eastAsia="ru-RU"/>
              </w:rPr>
              <w:t>№</w:t>
            </w:r>
          </w:p>
        </w:tc>
        <w:tc>
          <w:tcPr>
            <w:tcW w:w="1873" w:type="dxa"/>
            <w:vMerge w:val="restart"/>
            <w:tcBorders>
              <w:top w:val="single" w:sz="4" w:space="0" w:color="auto"/>
              <w:left w:val="single" w:sz="4" w:space="0" w:color="auto"/>
              <w:bottom w:val="single" w:sz="4" w:space="0" w:color="auto"/>
              <w:right w:val="single" w:sz="4" w:space="0" w:color="auto"/>
            </w:tcBorders>
            <w:shd w:val="clear" w:color="000000" w:fill="auto"/>
            <w:hideMark/>
          </w:tcPr>
          <w:p w:rsidR="009A6212" w:rsidRPr="00D8409D" w:rsidRDefault="009A6212" w:rsidP="00867777">
            <w:pPr>
              <w:spacing w:after="0" w:line="240" w:lineRule="auto"/>
              <w:jc w:val="center"/>
              <w:rPr>
                <w:rFonts w:ascii="Times New Roman" w:hAnsi="Times New Roman"/>
                <w:b/>
                <w:bCs/>
                <w:sz w:val="16"/>
                <w:szCs w:val="16"/>
                <w:lang w:eastAsia="ru-RU"/>
              </w:rPr>
            </w:pPr>
            <w:r w:rsidRPr="00D8409D">
              <w:rPr>
                <w:rFonts w:ascii="Times New Roman" w:hAnsi="Times New Roman"/>
                <w:b/>
                <w:bCs/>
                <w:sz w:val="16"/>
                <w:szCs w:val="16"/>
                <w:lang w:eastAsia="ru-RU"/>
              </w:rPr>
              <w:t>Қаржыландыру көзі</w:t>
            </w:r>
          </w:p>
        </w:tc>
        <w:tc>
          <w:tcPr>
            <w:tcW w:w="2918" w:type="dxa"/>
            <w:gridSpan w:val="2"/>
            <w:tcBorders>
              <w:top w:val="single" w:sz="4" w:space="0" w:color="auto"/>
              <w:left w:val="nil"/>
              <w:bottom w:val="single" w:sz="4" w:space="0" w:color="auto"/>
              <w:right w:val="single" w:sz="4" w:space="0" w:color="auto"/>
            </w:tcBorders>
            <w:shd w:val="clear" w:color="000000" w:fill="auto"/>
            <w:noWrap/>
            <w:hideMark/>
          </w:tcPr>
          <w:p w:rsidR="009A6212" w:rsidRPr="004A18EE" w:rsidRDefault="009A6212" w:rsidP="00867777">
            <w:pPr>
              <w:spacing w:after="0" w:line="240" w:lineRule="auto"/>
              <w:jc w:val="center"/>
              <w:rPr>
                <w:rFonts w:ascii="Times New Roman" w:hAnsi="Times New Roman"/>
                <w:b/>
                <w:bCs/>
                <w:sz w:val="18"/>
                <w:szCs w:val="18"/>
                <w:lang w:val="en-US" w:eastAsia="ru-RU"/>
              </w:rPr>
            </w:pPr>
            <w:r w:rsidRPr="004A18EE">
              <w:rPr>
                <w:rFonts w:ascii="Times New Roman" w:hAnsi="Times New Roman"/>
                <w:b/>
                <w:bCs/>
                <w:sz w:val="18"/>
                <w:szCs w:val="18"/>
                <w:lang w:eastAsia="ru-RU"/>
              </w:rPr>
              <w:t>201</w:t>
            </w:r>
            <w:r w:rsidRPr="004A18EE">
              <w:rPr>
                <w:rFonts w:ascii="Times New Roman" w:hAnsi="Times New Roman"/>
                <w:b/>
                <w:bCs/>
                <w:sz w:val="18"/>
                <w:szCs w:val="18"/>
                <w:lang w:val="en-US" w:eastAsia="ru-RU"/>
              </w:rPr>
              <w:t>8</w:t>
            </w:r>
          </w:p>
        </w:tc>
        <w:tc>
          <w:tcPr>
            <w:tcW w:w="2084" w:type="dxa"/>
            <w:gridSpan w:val="2"/>
            <w:tcBorders>
              <w:top w:val="single" w:sz="4" w:space="0" w:color="auto"/>
              <w:left w:val="nil"/>
              <w:bottom w:val="single" w:sz="4" w:space="0" w:color="auto"/>
              <w:right w:val="single" w:sz="4" w:space="0" w:color="auto"/>
            </w:tcBorders>
            <w:shd w:val="clear" w:color="000000" w:fill="auto"/>
            <w:noWrap/>
            <w:hideMark/>
          </w:tcPr>
          <w:p w:rsidR="009A6212" w:rsidRPr="004A18EE" w:rsidRDefault="009A6212" w:rsidP="00867777">
            <w:pPr>
              <w:spacing w:after="0" w:line="240" w:lineRule="auto"/>
              <w:jc w:val="center"/>
              <w:rPr>
                <w:rFonts w:ascii="Times New Roman" w:hAnsi="Times New Roman"/>
                <w:b/>
                <w:bCs/>
                <w:sz w:val="18"/>
                <w:szCs w:val="18"/>
                <w:lang w:val="en-US" w:eastAsia="ru-RU"/>
              </w:rPr>
            </w:pPr>
            <w:r w:rsidRPr="004A18EE">
              <w:rPr>
                <w:rFonts w:ascii="Times New Roman" w:hAnsi="Times New Roman"/>
                <w:b/>
                <w:bCs/>
                <w:sz w:val="18"/>
                <w:szCs w:val="18"/>
                <w:lang w:eastAsia="ru-RU"/>
              </w:rPr>
              <w:t>201</w:t>
            </w:r>
            <w:r w:rsidRPr="004A18EE">
              <w:rPr>
                <w:rFonts w:ascii="Times New Roman" w:hAnsi="Times New Roman"/>
                <w:b/>
                <w:bCs/>
                <w:sz w:val="18"/>
                <w:szCs w:val="18"/>
                <w:lang w:val="en-US" w:eastAsia="ru-RU"/>
              </w:rPr>
              <w:t>9</w:t>
            </w:r>
          </w:p>
        </w:tc>
        <w:tc>
          <w:tcPr>
            <w:tcW w:w="2500" w:type="dxa"/>
            <w:gridSpan w:val="2"/>
            <w:tcBorders>
              <w:top w:val="single" w:sz="4" w:space="0" w:color="auto"/>
              <w:left w:val="nil"/>
              <w:bottom w:val="single" w:sz="4" w:space="0" w:color="auto"/>
              <w:right w:val="single" w:sz="4" w:space="0" w:color="auto"/>
            </w:tcBorders>
            <w:shd w:val="clear" w:color="000000" w:fill="auto"/>
            <w:noWrap/>
            <w:hideMark/>
          </w:tcPr>
          <w:p w:rsidR="009A6212" w:rsidRPr="004A18EE" w:rsidRDefault="009A6212" w:rsidP="00867777">
            <w:pPr>
              <w:spacing w:after="0" w:line="240" w:lineRule="auto"/>
              <w:jc w:val="center"/>
              <w:rPr>
                <w:rFonts w:ascii="Times New Roman" w:hAnsi="Times New Roman"/>
                <w:b/>
                <w:bCs/>
                <w:sz w:val="18"/>
                <w:szCs w:val="18"/>
                <w:lang w:val="en-US" w:eastAsia="ru-RU"/>
              </w:rPr>
            </w:pPr>
            <w:r w:rsidRPr="004A18EE">
              <w:rPr>
                <w:rFonts w:ascii="Times New Roman" w:hAnsi="Times New Roman"/>
                <w:b/>
                <w:bCs/>
                <w:sz w:val="18"/>
                <w:szCs w:val="18"/>
                <w:lang w:eastAsia="ru-RU"/>
              </w:rPr>
              <w:t>20</w:t>
            </w:r>
            <w:r w:rsidRPr="004A18EE">
              <w:rPr>
                <w:rFonts w:ascii="Times New Roman" w:hAnsi="Times New Roman"/>
                <w:b/>
                <w:bCs/>
                <w:sz w:val="18"/>
                <w:szCs w:val="18"/>
                <w:lang w:val="en-US" w:eastAsia="ru-RU"/>
              </w:rPr>
              <w:t>20</w:t>
            </w:r>
          </w:p>
        </w:tc>
        <w:tc>
          <w:tcPr>
            <w:tcW w:w="2768" w:type="dxa"/>
            <w:gridSpan w:val="2"/>
            <w:tcBorders>
              <w:top w:val="single" w:sz="4" w:space="0" w:color="auto"/>
              <w:left w:val="nil"/>
              <w:bottom w:val="single" w:sz="4" w:space="0" w:color="auto"/>
              <w:right w:val="single" w:sz="4" w:space="0" w:color="auto"/>
            </w:tcBorders>
            <w:shd w:val="clear" w:color="000000" w:fill="auto"/>
            <w:noWrap/>
            <w:hideMark/>
          </w:tcPr>
          <w:p w:rsidR="009A6212" w:rsidRPr="004A18EE" w:rsidRDefault="009A6212" w:rsidP="00867777">
            <w:pPr>
              <w:spacing w:after="0" w:line="240" w:lineRule="auto"/>
              <w:jc w:val="center"/>
              <w:rPr>
                <w:rFonts w:ascii="Times New Roman" w:hAnsi="Times New Roman"/>
                <w:b/>
                <w:bCs/>
                <w:sz w:val="18"/>
                <w:szCs w:val="18"/>
                <w:lang w:eastAsia="ru-RU"/>
              </w:rPr>
            </w:pPr>
            <w:r w:rsidRPr="00650EBB">
              <w:rPr>
                <w:rFonts w:ascii="Times New Roman" w:hAnsi="Times New Roman"/>
                <w:b/>
                <w:bCs/>
                <w:sz w:val="18"/>
                <w:szCs w:val="18"/>
                <w:lang w:eastAsia="ru-RU"/>
              </w:rPr>
              <w:t>201</w:t>
            </w:r>
            <w:r w:rsidRPr="00650EBB">
              <w:rPr>
                <w:rFonts w:ascii="Times New Roman" w:hAnsi="Times New Roman"/>
                <w:b/>
                <w:bCs/>
                <w:sz w:val="18"/>
                <w:szCs w:val="18"/>
                <w:lang w:val="en-US" w:eastAsia="ru-RU"/>
              </w:rPr>
              <w:t>8</w:t>
            </w:r>
            <w:r w:rsidRPr="00650EBB">
              <w:rPr>
                <w:rFonts w:ascii="Times New Roman" w:hAnsi="Times New Roman"/>
                <w:b/>
                <w:bCs/>
                <w:sz w:val="18"/>
                <w:szCs w:val="18"/>
                <w:lang w:eastAsia="ru-RU"/>
              </w:rPr>
              <w:t>-20</w:t>
            </w:r>
            <w:r w:rsidRPr="00650EBB">
              <w:rPr>
                <w:rFonts w:ascii="Times New Roman" w:hAnsi="Times New Roman"/>
                <w:b/>
                <w:bCs/>
                <w:sz w:val="18"/>
                <w:szCs w:val="18"/>
                <w:lang w:val="en-US" w:eastAsia="ru-RU"/>
              </w:rPr>
              <w:t>20</w:t>
            </w:r>
            <w:r w:rsidRPr="00650EBB">
              <w:rPr>
                <w:rFonts w:ascii="Times New Roman" w:hAnsi="Times New Roman"/>
                <w:b/>
                <w:bCs/>
                <w:sz w:val="18"/>
                <w:szCs w:val="18"/>
                <w:lang w:eastAsia="ru-RU"/>
              </w:rPr>
              <w:t xml:space="preserve"> жылдар</w:t>
            </w:r>
          </w:p>
        </w:tc>
        <w:tc>
          <w:tcPr>
            <w:tcW w:w="1655" w:type="dxa"/>
            <w:vMerge w:val="restart"/>
            <w:tcBorders>
              <w:top w:val="single" w:sz="4" w:space="0" w:color="auto"/>
              <w:left w:val="single" w:sz="4" w:space="0" w:color="auto"/>
              <w:bottom w:val="single" w:sz="4" w:space="0" w:color="auto"/>
              <w:right w:val="single" w:sz="4" w:space="0" w:color="auto"/>
            </w:tcBorders>
            <w:shd w:val="clear" w:color="000000" w:fill="auto"/>
            <w:hideMark/>
          </w:tcPr>
          <w:p w:rsidR="009A6212" w:rsidRPr="004A18EE" w:rsidRDefault="009A6212" w:rsidP="00867777">
            <w:pPr>
              <w:spacing w:after="0" w:line="240" w:lineRule="auto"/>
              <w:jc w:val="center"/>
              <w:rPr>
                <w:rFonts w:ascii="Times New Roman" w:hAnsi="Times New Roman"/>
                <w:b/>
                <w:bCs/>
                <w:sz w:val="18"/>
                <w:szCs w:val="18"/>
                <w:lang w:eastAsia="ru-RU"/>
              </w:rPr>
            </w:pPr>
            <w:r w:rsidRPr="00650EBB">
              <w:rPr>
                <w:rFonts w:ascii="Times New Roman" w:hAnsi="Times New Roman"/>
                <w:b/>
                <w:bCs/>
                <w:sz w:val="18"/>
                <w:szCs w:val="18"/>
                <w:lang w:eastAsia="ru-RU"/>
              </w:rPr>
              <w:t>Пайдаланбау себептері</w:t>
            </w:r>
          </w:p>
        </w:tc>
      </w:tr>
      <w:tr w:rsidR="00066860" w:rsidRPr="004A18EE" w:rsidTr="00867777">
        <w:trPr>
          <w:trHeight w:val="20"/>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9A6212" w:rsidRPr="00D8409D" w:rsidRDefault="009A6212" w:rsidP="00867777">
            <w:pPr>
              <w:spacing w:after="0" w:line="240" w:lineRule="auto"/>
              <w:rPr>
                <w:rFonts w:ascii="Times New Roman" w:hAnsi="Times New Roman"/>
                <w:b/>
                <w:bCs/>
                <w:sz w:val="16"/>
                <w:szCs w:val="16"/>
                <w:lang w:eastAsia="ru-RU"/>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9A6212" w:rsidRPr="00D8409D" w:rsidRDefault="009A6212" w:rsidP="00867777">
            <w:pPr>
              <w:spacing w:after="0" w:line="240" w:lineRule="auto"/>
              <w:rPr>
                <w:rFonts w:ascii="Times New Roman" w:hAnsi="Times New Roman"/>
                <w:b/>
                <w:bCs/>
                <w:sz w:val="16"/>
                <w:szCs w:val="16"/>
                <w:lang w:eastAsia="ru-RU"/>
              </w:rPr>
            </w:pPr>
          </w:p>
        </w:tc>
        <w:tc>
          <w:tcPr>
            <w:tcW w:w="795" w:type="dxa"/>
            <w:tcBorders>
              <w:top w:val="nil"/>
              <w:left w:val="nil"/>
              <w:bottom w:val="single" w:sz="4" w:space="0" w:color="auto"/>
              <w:right w:val="single" w:sz="4" w:space="0" w:color="auto"/>
            </w:tcBorders>
            <w:shd w:val="clear" w:color="000000" w:fill="auto"/>
            <w:noWrap/>
            <w:hideMark/>
          </w:tcPr>
          <w:p w:rsidR="009A6212" w:rsidRPr="008F5705" w:rsidRDefault="009A6212" w:rsidP="00867777">
            <w:pPr>
              <w:spacing w:after="0" w:line="240" w:lineRule="auto"/>
              <w:jc w:val="center"/>
              <w:rPr>
                <w:rFonts w:ascii="Times New Roman" w:hAnsi="Times New Roman"/>
                <w:b/>
                <w:bCs/>
                <w:sz w:val="16"/>
                <w:szCs w:val="16"/>
                <w:lang w:eastAsia="ru-RU"/>
              </w:rPr>
            </w:pPr>
            <w:r w:rsidRPr="008F5705">
              <w:rPr>
                <w:rFonts w:ascii="Times New Roman" w:hAnsi="Times New Roman"/>
                <w:b/>
                <w:bCs/>
                <w:sz w:val="16"/>
                <w:szCs w:val="16"/>
                <w:lang w:eastAsia="ru-RU"/>
              </w:rPr>
              <w:t>Жоспар</w:t>
            </w:r>
          </w:p>
        </w:tc>
        <w:tc>
          <w:tcPr>
            <w:tcW w:w="2123" w:type="dxa"/>
            <w:tcBorders>
              <w:top w:val="nil"/>
              <w:left w:val="nil"/>
              <w:bottom w:val="single" w:sz="4" w:space="0" w:color="auto"/>
              <w:right w:val="single" w:sz="4" w:space="0" w:color="auto"/>
            </w:tcBorders>
            <w:shd w:val="clear" w:color="000000" w:fill="auto"/>
            <w:noWrap/>
            <w:hideMark/>
          </w:tcPr>
          <w:p w:rsidR="009A6212" w:rsidRPr="008F5705" w:rsidRDefault="009A6212" w:rsidP="00867777">
            <w:pPr>
              <w:spacing w:after="0" w:line="240" w:lineRule="auto"/>
              <w:jc w:val="center"/>
              <w:rPr>
                <w:rFonts w:ascii="Times New Roman" w:hAnsi="Times New Roman"/>
                <w:b/>
                <w:bCs/>
                <w:sz w:val="16"/>
                <w:szCs w:val="16"/>
                <w:lang w:eastAsia="ru-RU"/>
              </w:rPr>
            </w:pPr>
            <w:r w:rsidRPr="008F5705">
              <w:rPr>
                <w:rFonts w:ascii="Times New Roman" w:hAnsi="Times New Roman"/>
                <w:b/>
                <w:bCs/>
                <w:sz w:val="16"/>
                <w:szCs w:val="16"/>
                <w:lang w:eastAsia="ru-RU"/>
              </w:rPr>
              <w:t>Факт</w:t>
            </w:r>
          </w:p>
        </w:tc>
        <w:tc>
          <w:tcPr>
            <w:tcW w:w="1042" w:type="dxa"/>
            <w:tcBorders>
              <w:top w:val="nil"/>
              <w:left w:val="nil"/>
              <w:bottom w:val="single" w:sz="4" w:space="0" w:color="auto"/>
              <w:right w:val="single" w:sz="4" w:space="0" w:color="auto"/>
            </w:tcBorders>
            <w:shd w:val="clear" w:color="000000" w:fill="auto"/>
            <w:noWrap/>
            <w:hideMark/>
          </w:tcPr>
          <w:p w:rsidR="009A6212" w:rsidRPr="008F5705" w:rsidRDefault="009A6212" w:rsidP="00867777">
            <w:pPr>
              <w:spacing w:after="0" w:line="240" w:lineRule="auto"/>
              <w:jc w:val="center"/>
              <w:rPr>
                <w:rFonts w:ascii="Times New Roman" w:hAnsi="Times New Roman"/>
                <w:b/>
                <w:bCs/>
                <w:sz w:val="16"/>
                <w:szCs w:val="16"/>
                <w:lang w:eastAsia="ru-RU"/>
              </w:rPr>
            </w:pPr>
            <w:r w:rsidRPr="008F5705">
              <w:rPr>
                <w:rFonts w:ascii="Times New Roman" w:hAnsi="Times New Roman"/>
                <w:b/>
                <w:bCs/>
                <w:sz w:val="16"/>
                <w:szCs w:val="16"/>
                <w:lang w:eastAsia="ru-RU"/>
              </w:rPr>
              <w:t>Жоспар</w:t>
            </w:r>
          </w:p>
        </w:tc>
        <w:tc>
          <w:tcPr>
            <w:tcW w:w="1042" w:type="dxa"/>
            <w:tcBorders>
              <w:top w:val="nil"/>
              <w:left w:val="nil"/>
              <w:bottom w:val="single" w:sz="4" w:space="0" w:color="auto"/>
              <w:right w:val="single" w:sz="4" w:space="0" w:color="auto"/>
            </w:tcBorders>
            <w:shd w:val="clear" w:color="000000" w:fill="auto"/>
            <w:noWrap/>
            <w:hideMark/>
          </w:tcPr>
          <w:p w:rsidR="009A6212" w:rsidRPr="008F5705" w:rsidRDefault="009A6212" w:rsidP="00867777">
            <w:pPr>
              <w:spacing w:after="0" w:line="240" w:lineRule="auto"/>
              <w:jc w:val="center"/>
              <w:rPr>
                <w:rFonts w:ascii="Times New Roman" w:hAnsi="Times New Roman"/>
                <w:b/>
                <w:bCs/>
                <w:sz w:val="16"/>
                <w:szCs w:val="16"/>
                <w:lang w:eastAsia="ru-RU"/>
              </w:rPr>
            </w:pPr>
            <w:r w:rsidRPr="008F5705">
              <w:rPr>
                <w:rFonts w:ascii="Times New Roman" w:hAnsi="Times New Roman"/>
                <w:b/>
                <w:bCs/>
                <w:sz w:val="16"/>
                <w:szCs w:val="16"/>
                <w:lang w:eastAsia="ru-RU"/>
              </w:rPr>
              <w:t>Факт</w:t>
            </w:r>
          </w:p>
        </w:tc>
        <w:tc>
          <w:tcPr>
            <w:tcW w:w="1161" w:type="dxa"/>
            <w:tcBorders>
              <w:top w:val="nil"/>
              <w:left w:val="nil"/>
              <w:bottom w:val="single" w:sz="4" w:space="0" w:color="auto"/>
              <w:right w:val="single" w:sz="4" w:space="0" w:color="auto"/>
            </w:tcBorders>
            <w:shd w:val="clear" w:color="000000" w:fill="auto"/>
            <w:noWrap/>
            <w:hideMark/>
          </w:tcPr>
          <w:p w:rsidR="009A6212" w:rsidRPr="008F5705" w:rsidRDefault="009A6212" w:rsidP="00867777">
            <w:pPr>
              <w:spacing w:after="0" w:line="240" w:lineRule="auto"/>
              <w:jc w:val="center"/>
              <w:rPr>
                <w:rFonts w:ascii="Times New Roman" w:hAnsi="Times New Roman"/>
                <w:b/>
                <w:bCs/>
                <w:sz w:val="16"/>
                <w:szCs w:val="16"/>
                <w:lang w:eastAsia="ru-RU"/>
              </w:rPr>
            </w:pPr>
            <w:r w:rsidRPr="008F5705">
              <w:rPr>
                <w:rFonts w:ascii="Times New Roman" w:hAnsi="Times New Roman"/>
                <w:b/>
                <w:bCs/>
                <w:sz w:val="16"/>
                <w:szCs w:val="16"/>
                <w:lang w:eastAsia="ru-RU"/>
              </w:rPr>
              <w:t>Жоспар</w:t>
            </w:r>
          </w:p>
        </w:tc>
        <w:tc>
          <w:tcPr>
            <w:tcW w:w="1339" w:type="dxa"/>
            <w:tcBorders>
              <w:top w:val="nil"/>
              <w:left w:val="nil"/>
              <w:bottom w:val="single" w:sz="4" w:space="0" w:color="auto"/>
              <w:right w:val="single" w:sz="4" w:space="0" w:color="auto"/>
            </w:tcBorders>
            <w:shd w:val="clear" w:color="000000" w:fill="auto"/>
            <w:noWrap/>
            <w:hideMark/>
          </w:tcPr>
          <w:p w:rsidR="009A6212" w:rsidRPr="008F5705" w:rsidRDefault="009A6212" w:rsidP="00867777">
            <w:pPr>
              <w:spacing w:after="0" w:line="240" w:lineRule="auto"/>
              <w:jc w:val="center"/>
              <w:rPr>
                <w:rFonts w:ascii="Times New Roman" w:hAnsi="Times New Roman"/>
                <w:b/>
                <w:bCs/>
                <w:sz w:val="16"/>
                <w:szCs w:val="16"/>
                <w:lang w:eastAsia="ru-RU"/>
              </w:rPr>
            </w:pPr>
            <w:r w:rsidRPr="008F5705">
              <w:rPr>
                <w:rFonts w:ascii="Times New Roman" w:hAnsi="Times New Roman"/>
                <w:b/>
                <w:bCs/>
                <w:sz w:val="16"/>
                <w:szCs w:val="16"/>
                <w:lang w:eastAsia="ru-RU"/>
              </w:rPr>
              <w:t>Факт</w:t>
            </w:r>
          </w:p>
        </w:tc>
        <w:tc>
          <w:tcPr>
            <w:tcW w:w="1429" w:type="dxa"/>
            <w:tcBorders>
              <w:top w:val="nil"/>
              <w:left w:val="nil"/>
              <w:bottom w:val="single" w:sz="4" w:space="0" w:color="auto"/>
              <w:right w:val="single" w:sz="4" w:space="0" w:color="auto"/>
            </w:tcBorders>
            <w:shd w:val="clear" w:color="000000" w:fill="auto"/>
            <w:noWrap/>
            <w:hideMark/>
          </w:tcPr>
          <w:p w:rsidR="009A6212" w:rsidRPr="008F5705" w:rsidRDefault="009A6212" w:rsidP="00867777">
            <w:pPr>
              <w:spacing w:after="0" w:line="240" w:lineRule="auto"/>
              <w:jc w:val="center"/>
              <w:rPr>
                <w:rFonts w:ascii="Times New Roman" w:hAnsi="Times New Roman"/>
                <w:b/>
                <w:bCs/>
                <w:sz w:val="16"/>
                <w:szCs w:val="16"/>
                <w:lang w:eastAsia="ru-RU"/>
              </w:rPr>
            </w:pPr>
            <w:r w:rsidRPr="008F5705">
              <w:rPr>
                <w:rFonts w:ascii="Times New Roman" w:hAnsi="Times New Roman"/>
                <w:b/>
                <w:bCs/>
                <w:sz w:val="16"/>
                <w:szCs w:val="16"/>
                <w:lang w:eastAsia="ru-RU"/>
              </w:rPr>
              <w:t>Жоспар</w:t>
            </w:r>
          </w:p>
        </w:tc>
        <w:tc>
          <w:tcPr>
            <w:tcW w:w="1339" w:type="dxa"/>
            <w:tcBorders>
              <w:top w:val="nil"/>
              <w:left w:val="nil"/>
              <w:bottom w:val="single" w:sz="4" w:space="0" w:color="auto"/>
              <w:right w:val="single" w:sz="4" w:space="0" w:color="auto"/>
            </w:tcBorders>
            <w:shd w:val="clear" w:color="000000" w:fill="auto"/>
            <w:noWrap/>
            <w:hideMark/>
          </w:tcPr>
          <w:p w:rsidR="009A6212" w:rsidRPr="008F5705" w:rsidRDefault="009A6212" w:rsidP="00867777">
            <w:pPr>
              <w:spacing w:after="0" w:line="240" w:lineRule="auto"/>
              <w:jc w:val="center"/>
              <w:rPr>
                <w:rFonts w:ascii="Times New Roman" w:hAnsi="Times New Roman"/>
                <w:b/>
                <w:bCs/>
                <w:sz w:val="16"/>
                <w:szCs w:val="16"/>
                <w:lang w:eastAsia="ru-RU"/>
              </w:rPr>
            </w:pPr>
            <w:r w:rsidRPr="008F5705">
              <w:rPr>
                <w:rFonts w:ascii="Times New Roman" w:hAnsi="Times New Roman"/>
                <w:b/>
                <w:bCs/>
                <w:sz w:val="16"/>
                <w:szCs w:val="16"/>
                <w:lang w:eastAsia="ru-RU"/>
              </w:rPr>
              <w:t>Факт</w:t>
            </w:r>
          </w:p>
        </w:tc>
        <w:tc>
          <w:tcPr>
            <w:tcW w:w="1655" w:type="dxa"/>
            <w:vMerge/>
            <w:tcBorders>
              <w:top w:val="single" w:sz="4" w:space="0" w:color="auto"/>
              <w:left w:val="single" w:sz="4" w:space="0" w:color="auto"/>
              <w:bottom w:val="single" w:sz="4" w:space="0" w:color="auto"/>
              <w:right w:val="single" w:sz="4" w:space="0" w:color="auto"/>
            </w:tcBorders>
            <w:vAlign w:val="center"/>
            <w:hideMark/>
          </w:tcPr>
          <w:p w:rsidR="009A6212" w:rsidRPr="004A18EE" w:rsidRDefault="009A6212" w:rsidP="00867777">
            <w:pPr>
              <w:spacing w:after="0" w:line="240" w:lineRule="auto"/>
              <w:rPr>
                <w:rFonts w:ascii="Times New Roman" w:hAnsi="Times New Roman"/>
                <w:b/>
                <w:bCs/>
                <w:sz w:val="18"/>
                <w:szCs w:val="18"/>
                <w:lang w:eastAsia="ru-RU"/>
              </w:rPr>
            </w:pPr>
          </w:p>
        </w:tc>
      </w:tr>
      <w:tr w:rsidR="00066860" w:rsidRPr="004A18EE" w:rsidTr="00867777">
        <w:trPr>
          <w:trHeight w:val="20"/>
          <w:tblHeader/>
          <w:jc w:val="center"/>
        </w:trPr>
        <w:tc>
          <w:tcPr>
            <w:tcW w:w="2122" w:type="dxa"/>
            <w:tcBorders>
              <w:top w:val="nil"/>
              <w:left w:val="single" w:sz="4" w:space="0" w:color="auto"/>
              <w:bottom w:val="single" w:sz="4" w:space="0" w:color="auto"/>
              <w:right w:val="single" w:sz="4" w:space="0" w:color="auto"/>
            </w:tcBorders>
            <w:shd w:val="clear" w:color="000000" w:fill="auto"/>
            <w:noWrap/>
            <w:hideMark/>
          </w:tcPr>
          <w:p w:rsidR="009A6212" w:rsidRPr="00D8409D" w:rsidRDefault="009A6212" w:rsidP="00867777">
            <w:pPr>
              <w:spacing w:after="0" w:line="240" w:lineRule="auto"/>
              <w:jc w:val="center"/>
              <w:rPr>
                <w:rFonts w:ascii="Times New Roman" w:hAnsi="Times New Roman"/>
                <w:sz w:val="16"/>
                <w:szCs w:val="16"/>
                <w:lang w:eastAsia="ru-RU"/>
              </w:rPr>
            </w:pPr>
            <w:r w:rsidRPr="00D8409D">
              <w:rPr>
                <w:rFonts w:ascii="Times New Roman" w:hAnsi="Times New Roman"/>
                <w:sz w:val="16"/>
                <w:szCs w:val="16"/>
                <w:lang w:eastAsia="ru-RU"/>
              </w:rPr>
              <w:t>1</w:t>
            </w:r>
          </w:p>
        </w:tc>
        <w:tc>
          <w:tcPr>
            <w:tcW w:w="1873" w:type="dxa"/>
            <w:tcBorders>
              <w:top w:val="nil"/>
              <w:left w:val="nil"/>
              <w:bottom w:val="single" w:sz="4" w:space="0" w:color="auto"/>
              <w:right w:val="single" w:sz="4" w:space="0" w:color="auto"/>
            </w:tcBorders>
            <w:shd w:val="clear" w:color="000000" w:fill="auto"/>
            <w:hideMark/>
          </w:tcPr>
          <w:p w:rsidR="009A6212" w:rsidRPr="00D8409D" w:rsidRDefault="009A6212" w:rsidP="00867777">
            <w:pPr>
              <w:spacing w:after="0" w:line="240" w:lineRule="auto"/>
              <w:jc w:val="center"/>
              <w:rPr>
                <w:rFonts w:ascii="Times New Roman" w:hAnsi="Times New Roman"/>
                <w:sz w:val="16"/>
                <w:szCs w:val="16"/>
                <w:lang w:eastAsia="ru-RU"/>
              </w:rPr>
            </w:pPr>
            <w:r w:rsidRPr="00D8409D">
              <w:rPr>
                <w:rFonts w:ascii="Times New Roman" w:hAnsi="Times New Roman"/>
                <w:sz w:val="16"/>
                <w:szCs w:val="16"/>
                <w:lang w:eastAsia="ru-RU"/>
              </w:rPr>
              <w:t>2</w:t>
            </w:r>
          </w:p>
        </w:tc>
        <w:tc>
          <w:tcPr>
            <w:tcW w:w="795" w:type="dxa"/>
            <w:tcBorders>
              <w:top w:val="nil"/>
              <w:left w:val="nil"/>
              <w:bottom w:val="single" w:sz="4" w:space="0" w:color="auto"/>
              <w:right w:val="single" w:sz="4" w:space="0" w:color="auto"/>
            </w:tcBorders>
            <w:shd w:val="clear" w:color="000000" w:fill="auto"/>
            <w:noWrap/>
            <w:hideMark/>
          </w:tcPr>
          <w:p w:rsidR="009A6212" w:rsidRPr="00055664" w:rsidRDefault="009A621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3</w:t>
            </w:r>
          </w:p>
        </w:tc>
        <w:tc>
          <w:tcPr>
            <w:tcW w:w="2123" w:type="dxa"/>
            <w:tcBorders>
              <w:top w:val="nil"/>
              <w:left w:val="nil"/>
              <w:bottom w:val="single" w:sz="4" w:space="0" w:color="auto"/>
              <w:right w:val="single" w:sz="4" w:space="0" w:color="auto"/>
            </w:tcBorders>
            <w:shd w:val="clear" w:color="000000" w:fill="auto"/>
            <w:noWrap/>
            <w:hideMark/>
          </w:tcPr>
          <w:p w:rsidR="009A6212" w:rsidRPr="00055664" w:rsidRDefault="009A621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4</w:t>
            </w:r>
          </w:p>
        </w:tc>
        <w:tc>
          <w:tcPr>
            <w:tcW w:w="1042" w:type="dxa"/>
            <w:tcBorders>
              <w:top w:val="nil"/>
              <w:left w:val="nil"/>
              <w:bottom w:val="single" w:sz="4" w:space="0" w:color="auto"/>
              <w:right w:val="single" w:sz="4" w:space="0" w:color="auto"/>
            </w:tcBorders>
            <w:shd w:val="clear" w:color="000000" w:fill="auto"/>
            <w:noWrap/>
            <w:hideMark/>
          </w:tcPr>
          <w:p w:rsidR="009A6212" w:rsidRPr="00055664" w:rsidRDefault="009A621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w:t>
            </w:r>
          </w:p>
        </w:tc>
        <w:tc>
          <w:tcPr>
            <w:tcW w:w="1042" w:type="dxa"/>
            <w:tcBorders>
              <w:top w:val="nil"/>
              <w:left w:val="nil"/>
              <w:bottom w:val="single" w:sz="4" w:space="0" w:color="auto"/>
              <w:right w:val="single" w:sz="4" w:space="0" w:color="auto"/>
            </w:tcBorders>
            <w:shd w:val="clear" w:color="000000" w:fill="auto"/>
            <w:noWrap/>
            <w:hideMark/>
          </w:tcPr>
          <w:p w:rsidR="009A6212" w:rsidRPr="00055664" w:rsidRDefault="009A621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w:t>
            </w:r>
          </w:p>
        </w:tc>
        <w:tc>
          <w:tcPr>
            <w:tcW w:w="1161" w:type="dxa"/>
            <w:tcBorders>
              <w:top w:val="nil"/>
              <w:left w:val="nil"/>
              <w:bottom w:val="single" w:sz="4" w:space="0" w:color="auto"/>
              <w:right w:val="single" w:sz="4" w:space="0" w:color="auto"/>
            </w:tcBorders>
            <w:shd w:val="clear" w:color="000000" w:fill="auto"/>
            <w:noWrap/>
            <w:hideMark/>
          </w:tcPr>
          <w:p w:rsidR="009A6212" w:rsidRPr="00055664" w:rsidRDefault="009A621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7</w:t>
            </w:r>
          </w:p>
        </w:tc>
        <w:tc>
          <w:tcPr>
            <w:tcW w:w="1339" w:type="dxa"/>
            <w:tcBorders>
              <w:top w:val="nil"/>
              <w:left w:val="nil"/>
              <w:bottom w:val="single" w:sz="4" w:space="0" w:color="auto"/>
              <w:right w:val="single" w:sz="4" w:space="0" w:color="auto"/>
            </w:tcBorders>
            <w:shd w:val="clear" w:color="000000" w:fill="auto"/>
            <w:noWrap/>
            <w:hideMark/>
          </w:tcPr>
          <w:p w:rsidR="009A6212" w:rsidRPr="004A18EE" w:rsidRDefault="009A6212" w:rsidP="00867777">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8</w:t>
            </w:r>
          </w:p>
        </w:tc>
        <w:tc>
          <w:tcPr>
            <w:tcW w:w="1429" w:type="dxa"/>
            <w:tcBorders>
              <w:top w:val="nil"/>
              <w:left w:val="nil"/>
              <w:bottom w:val="single" w:sz="4" w:space="0" w:color="auto"/>
              <w:right w:val="single" w:sz="4" w:space="0" w:color="auto"/>
            </w:tcBorders>
            <w:shd w:val="clear" w:color="000000" w:fill="auto"/>
            <w:noWrap/>
            <w:hideMark/>
          </w:tcPr>
          <w:p w:rsidR="009A6212" w:rsidRPr="004A18EE" w:rsidRDefault="009A6212" w:rsidP="00867777">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9</w:t>
            </w:r>
          </w:p>
        </w:tc>
        <w:tc>
          <w:tcPr>
            <w:tcW w:w="1339" w:type="dxa"/>
            <w:tcBorders>
              <w:top w:val="nil"/>
              <w:left w:val="nil"/>
              <w:bottom w:val="single" w:sz="4" w:space="0" w:color="auto"/>
              <w:right w:val="single" w:sz="4" w:space="0" w:color="auto"/>
            </w:tcBorders>
            <w:shd w:val="clear" w:color="000000" w:fill="auto"/>
            <w:noWrap/>
            <w:hideMark/>
          </w:tcPr>
          <w:p w:rsidR="009A6212" w:rsidRPr="004A18EE" w:rsidRDefault="009A6212" w:rsidP="00867777">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10</w:t>
            </w:r>
          </w:p>
        </w:tc>
        <w:tc>
          <w:tcPr>
            <w:tcW w:w="1655" w:type="dxa"/>
            <w:tcBorders>
              <w:top w:val="nil"/>
              <w:left w:val="nil"/>
              <w:bottom w:val="single" w:sz="4" w:space="0" w:color="auto"/>
              <w:right w:val="single" w:sz="4" w:space="0" w:color="auto"/>
            </w:tcBorders>
            <w:shd w:val="clear" w:color="000000" w:fill="auto"/>
            <w:hideMark/>
          </w:tcPr>
          <w:p w:rsidR="009A6212" w:rsidRPr="004A18EE" w:rsidRDefault="009A6212" w:rsidP="00867777">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11</w:t>
            </w:r>
          </w:p>
        </w:tc>
      </w:tr>
      <w:tr w:rsidR="00CF4DEC"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hideMark/>
          </w:tcPr>
          <w:p w:rsidR="00CF4DEC" w:rsidRPr="00D8409D" w:rsidRDefault="00CF4DEC" w:rsidP="00867777">
            <w:pPr>
              <w:spacing w:after="0" w:line="240" w:lineRule="auto"/>
              <w:jc w:val="center"/>
              <w:rPr>
                <w:rFonts w:ascii="Times New Roman" w:hAnsi="Times New Roman"/>
                <w:b/>
                <w:bCs/>
                <w:sz w:val="16"/>
                <w:szCs w:val="16"/>
                <w:lang w:eastAsia="ru-RU"/>
              </w:rPr>
            </w:pPr>
            <w:r w:rsidRPr="00D8409D">
              <w:rPr>
                <w:rFonts w:ascii="Times New Roman" w:hAnsi="Times New Roman"/>
                <w:b/>
                <w:bCs/>
                <w:sz w:val="16"/>
                <w:szCs w:val="16"/>
                <w:lang w:eastAsia="ru-RU"/>
              </w:rPr>
              <w:t> </w:t>
            </w:r>
          </w:p>
        </w:tc>
        <w:tc>
          <w:tcPr>
            <w:tcW w:w="1873" w:type="dxa"/>
            <w:tcBorders>
              <w:top w:val="nil"/>
              <w:left w:val="nil"/>
              <w:bottom w:val="single" w:sz="4" w:space="0" w:color="auto"/>
              <w:right w:val="single" w:sz="4" w:space="0" w:color="auto"/>
            </w:tcBorders>
            <w:shd w:val="clear" w:color="000000" w:fill="auto"/>
            <w:hideMark/>
          </w:tcPr>
          <w:p w:rsidR="00CF4DEC" w:rsidRPr="00D8409D" w:rsidRDefault="00CF4DEC" w:rsidP="00867777">
            <w:pPr>
              <w:spacing w:after="0" w:line="240" w:lineRule="auto"/>
              <w:rPr>
                <w:rFonts w:ascii="Times New Roman" w:hAnsi="Times New Roman"/>
                <w:b/>
                <w:bCs/>
                <w:sz w:val="16"/>
                <w:szCs w:val="16"/>
                <w:lang w:val="kk-KZ" w:eastAsia="ru-RU"/>
              </w:rPr>
            </w:pPr>
            <w:r w:rsidRPr="00D8409D">
              <w:rPr>
                <w:rFonts w:ascii="Times New Roman" w:hAnsi="Times New Roman"/>
                <w:b/>
                <w:bCs/>
                <w:sz w:val="16"/>
                <w:szCs w:val="16"/>
                <w:lang w:val="kk-KZ" w:eastAsia="ru-RU"/>
              </w:rPr>
              <w:t>БАРЛЫҒЫ</w:t>
            </w:r>
          </w:p>
        </w:tc>
        <w:tc>
          <w:tcPr>
            <w:tcW w:w="795" w:type="dxa"/>
            <w:tcBorders>
              <w:top w:val="nil"/>
              <w:left w:val="nil"/>
              <w:bottom w:val="single" w:sz="4" w:space="0" w:color="auto"/>
              <w:right w:val="single" w:sz="4" w:space="0" w:color="auto"/>
            </w:tcBorders>
            <w:shd w:val="clear" w:color="000000" w:fill="auto"/>
            <w:noWrap/>
          </w:tcPr>
          <w:p w:rsidR="00CF4DEC" w:rsidRPr="00855FE5" w:rsidRDefault="00CF4DEC" w:rsidP="00CF4DEC">
            <w:pPr>
              <w:spacing w:after="0" w:line="240" w:lineRule="auto"/>
              <w:jc w:val="center"/>
              <w:rPr>
                <w:rFonts w:ascii="Times New Roman" w:hAnsi="Times New Roman"/>
                <w:b/>
                <w:bCs/>
                <w:iCs/>
                <w:sz w:val="16"/>
                <w:szCs w:val="16"/>
                <w:lang w:eastAsia="ru-RU"/>
              </w:rPr>
            </w:pPr>
            <w:r w:rsidRPr="00855FE5">
              <w:rPr>
                <w:rFonts w:ascii="Times New Roman" w:hAnsi="Times New Roman"/>
                <w:b/>
                <w:bCs/>
                <w:iCs/>
                <w:sz w:val="16"/>
                <w:szCs w:val="16"/>
                <w:lang w:eastAsia="ru-RU"/>
              </w:rPr>
              <w:t>42 455,9</w:t>
            </w:r>
          </w:p>
        </w:tc>
        <w:tc>
          <w:tcPr>
            <w:tcW w:w="2123" w:type="dxa"/>
            <w:tcBorders>
              <w:top w:val="nil"/>
              <w:left w:val="nil"/>
              <w:bottom w:val="single" w:sz="4" w:space="0" w:color="auto"/>
              <w:right w:val="single" w:sz="4" w:space="0" w:color="auto"/>
            </w:tcBorders>
            <w:shd w:val="clear" w:color="000000" w:fill="auto"/>
            <w:noWrap/>
          </w:tcPr>
          <w:p w:rsidR="00CF4DEC" w:rsidRPr="00855FE5" w:rsidRDefault="00CF4DEC" w:rsidP="00CF4DEC">
            <w:pPr>
              <w:spacing w:after="0" w:line="240" w:lineRule="auto"/>
              <w:jc w:val="center"/>
              <w:rPr>
                <w:rFonts w:ascii="Times New Roman" w:hAnsi="Times New Roman"/>
                <w:b/>
                <w:bCs/>
                <w:iCs/>
                <w:sz w:val="16"/>
                <w:szCs w:val="16"/>
                <w:lang w:eastAsia="ru-RU"/>
              </w:rPr>
            </w:pPr>
            <w:r w:rsidRPr="00855FE5">
              <w:rPr>
                <w:rFonts w:ascii="Times New Roman" w:hAnsi="Times New Roman"/>
                <w:b/>
                <w:bCs/>
                <w:iCs/>
                <w:sz w:val="16"/>
                <w:szCs w:val="16"/>
                <w:lang w:eastAsia="ru-RU"/>
              </w:rPr>
              <w:t>40 347,4</w:t>
            </w:r>
          </w:p>
        </w:tc>
        <w:tc>
          <w:tcPr>
            <w:tcW w:w="1042" w:type="dxa"/>
            <w:tcBorders>
              <w:top w:val="nil"/>
              <w:left w:val="nil"/>
              <w:bottom w:val="single" w:sz="4" w:space="0" w:color="auto"/>
              <w:right w:val="single" w:sz="4" w:space="0" w:color="auto"/>
            </w:tcBorders>
            <w:shd w:val="clear" w:color="000000" w:fill="auto"/>
            <w:noWrap/>
          </w:tcPr>
          <w:p w:rsidR="00CF4DEC" w:rsidRPr="00855FE5" w:rsidRDefault="00CF4DEC" w:rsidP="00CF4DEC">
            <w:pPr>
              <w:spacing w:after="0" w:line="240" w:lineRule="auto"/>
              <w:jc w:val="center"/>
              <w:rPr>
                <w:rFonts w:ascii="Times New Roman" w:hAnsi="Times New Roman"/>
                <w:b/>
                <w:bCs/>
                <w:iCs/>
                <w:sz w:val="16"/>
                <w:szCs w:val="16"/>
              </w:rPr>
            </w:pPr>
            <w:r w:rsidRPr="00855FE5">
              <w:rPr>
                <w:rFonts w:ascii="Times New Roman" w:hAnsi="Times New Roman"/>
                <w:b/>
                <w:sz w:val="16"/>
                <w:szCs w:val="16"/>
              </w:rPr>
              <w:t>51 919,6</w:t>
            </w:r>
          </w:p>
        </w:tc>
        <w:tc>
          <w:tcPr>
            <w:tcW w:w="1042" w:type="dxa"/>
            <w:tcBorders>
              <w:top w:val="nil"/>
              <w:left w:val="nil"/>
              <w:bottom w:val="single" w:sz="4" w:space="0" w:color="auto"/>
              <w:right w:val="single" w:sz="4" w:space="0" w:color="auto"/>
            </w:tcBorders>
            <w:shd w:val="clear" w:color="000000" w:fill="auto"/>
            <w:noWrap/>
          </w:tcPr>
          <w:p w:rsidR="00CF4DEC" w:rsidRPr="00855FE5" w:rsidRDefault="00CF4DEC" w:rsidP="00CF4DEC">
            <w:pPr>
              <w:spacing w:after="0" w:line="240" w:lineRule="auto"/>
              <w:jc w:val="center"/>
              <w:rPr>
                <w:rFonts w:ascii="Times New Roman" w:hAnsi="Times New Roman"/>
                <w:b/>
                <w:bCs/>
                <w:iCs/>
                <w:sz w:val="16"/>
                <w:szCs w:val="16"/>
              </w:rPr>
            </w:pPr>
            <w:r w:rsidRPr="00855FE5">
              <w:rPr>
                <w:rFonts w:ascii="Times New Roman" w:hAnsi="Times New Roman"/>
                <w:b/>
                <w:sz w:val="16"/>
                <w:szCs w:val="16"/>
              </w:rPr>
              <w:t>46 980,0</w:t>
            </w:r>
          </w:p>
        </w:tc>
        <w:tc>
          <w:tcPr>
            <w:tcW w:w="1161" w:type="dxa"/>
            <w:tcBorders>
              <w:top w:val="nil"/>
              <w:left w:val="nil"/>
              <w:bottom w:val="single" w:sz="4" w:space="0" w:color="auto"/>
              <w:right w:val="single" w:sz="4" w:space="0" w:color="auto"/>
            </w:tcBorders>
            <w:shd w:val="clear" w:color="000000" w:fill="auto"/>
            <w:noWrap/>
          </w:tcPr>
          <w:p w:rsidR="00CF4DEC" w:rsidRPr="00055664" w:rsidRDefault="00CF4DEC" w:rsidP="00CF4DEC">
            <w:pPr>
              <w:spacing w:after="0" w:line="240" w:lineRule="auto"/>
              <w:jc w:val="right"/>
              <w:rPr>
                <w:rFonts w:ascii="Times New Roman" w:hAnsi="Times New Roman"/>
                <w:b/>
                <w:bCs/>
                <w:sz w:val="16"/>
                <w:szCs w:val="16"/>
                <w:lang w:eastAsia="ru-RU"/>
              </w:rPr>
            </w:pPr>
            <w:r>
              <w:rPr>
                <w:rFonts w:ascii="Times New Roman" w:hAnsi="Times New Roman"/>
                <w:b/>
                <w:bCs/>
                <w:sz w:val="16"/>
                <w:szCs w:val="16"/>
                <w:lang w:eastAsia="ru-RU"/>
              </w:rPr>
              <w:t>15 997,4</w:t>
            </w:r>
          </w:p>
        </w:tc>
        <w:tc>
          <w:tcPr>
            <w:tcW w:w="1339" w:type="dxa"/>
            <w:tcBorders>
              <w:top w:val="nil"/>
              <w:left w:val="nil"/>
              <w:bottom w:val="single" w:sz="4" w:space="0" w:color="auto"/>
              <w:right w:val="single" w:sz="4" w:space="0" w:color="auto"/>
            </w:tcBorders>
            <w:shd w:val="clear" w:color="000000" w:fill="auto"/>
            <w:noWrap/>
          </w:tcPr>
          <w:p w:rsidR="00CF4DEC" w:rsidRPr="004A18EE" w:rsidRDefault="00CF4DEC" w:rsidP="00CF4DEC">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15 734,4</w:t>
            </w:r>
          </w:p>
        </w:tc>
        <w:tc>
          <w:tcPr>
            <w:tcW w:w="1429" w:type="dxa"/>
            <w:tcBorders>
              <w:top w:val="nil"/>
              <w:left w:val="nil"/>
              <w:bottom w:val="single" w:sz="4" w:space="0" w:color="auto"/>
              <w:right w:val="single" w:sz="4" w:space="0" w:color="auto"/>
            </w:tcBorders>
            <w:shd w:val="clear" w:color="000000" w:fill="auto"/>
            <w:noWrap/>
          </w:tcPr>
          <w:p w:rsidR="00CF4DEC" w:rsidRPr="004A18EE" w:rsidRDefault="00CF4DEC" w:rsidP="00CF4DEC">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110 372,9</w:t>
            </w:r>
          </w:p>
        </w:tc>
        <w:tc>
          <w:tcPr>
            <w:tcW w:w="1339" w:type="dxa"/>
            <w:tcBorders>
              <w:top w:val="nil"/>
              <w:left w:val="nil"/>
              <w:bottom w:val="single" w:sz="4" w:space="0" w:color="auto"/>
              <w:right w:val="single" w:sz="4" w:space="0" w:color="auto"/>
            </w:tcBorders>
            <w:shd w:val="clear" w:color="000000" w:fill="auto"/>
            <w:noWrap/>
          </w:tcPr>
          <w:p w:rsidR="00CF4DEC" w:rsidRPr="004A18EE" w:rsidRDefault="00CF4DEC" w:rsidP="00CF4DEC">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103 061,8</w:t>
            </w:r>
          </w:p>
        </w:tc>
        <w:tc>
          <w:tcPr>
            <w:tcW w:w="1655" w:type="dxa"/>
            <w:tcBorders>
              <w:top w:val="nil"/>
              <w:left w:val="nil"/>
              <w:bottom w:val="single" w:sz="4" w:space="0" w:color="auto"/>
              <w:right w:val="single" w:sz="4" w:space="0" w:color="auto"/>
            </w:tcBorders>
            <w:shd w:val="clear" w:color="000000" w:fill="auto"/>
            <w:noWrap/>
            <w:hideMark/>
          </w:tcPr>
          <w:p w:rsidR="00CF4DEC" w:rsidRPr="004A18EE" w:rsidRDefault="00CF4DEC" w:rsidP="00867777">
            <w:pPr>
              <w:spacing w:after="0" w:line="240" w:lineRule="auto"/>
              <w:rPr>
                <w:rFonts w:ascii="Times New Roman" w:hAnsi="Times New Roman"/>
                <w:b/>
                <w:bCs/>
                <w:sz w:val="18"/>
                <w:szCs w:val="18"/>
                <w:lang w:eastAsia="ru-RU"/>
              </w:rPr>
            </w:pPr>
            <w:r w:rsidRPr="004A18EE">
              <w:rPr>
                <w:rFonts w:ascii="Times New Roman" w:hAnsi="Times New Roman"/>
                <w:b/>
                <w:bCs/>
                <w:sz w:val="18"/>
                <w:szCs w:val="18"/>
                <w:lang w:eastAsia="ru-RU"/>
              </w:rPr>
              <w:t> </w:t>
            </w:r>
          </w:p>
        </w:tc>
      </w:tr>
      <w:tr w:rsidR="00CF4DEC"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hideMark/>
          </w:tcPr>
          <w:p w:rsidR="00CF4DEC" w:rsidRPr="00D8409D" w:rsidRDefault="00CF4DEC" w:rsidP="00867777">
            <w:pPr>
              <w:spacing w:after="0" w:line="240" w:lineRule="auto"/>
              <w:jc w:val="center"/>
              <w:rPr>
                <w:rFonts w:ascii="Times New Roman" w:hAnsi="Times New Roman"/>
                <w:b/>
                <w:bCs/>
                <w:sz w:val="16"/>
                <w:szCs w:val="16"/>
                <w:lang w:eastAsia="ru-RU"/>
              </w:rPr>
            </w:pPr>
            <w:r w:rsidRPr="00D8409D">
              <w:rPr>
                <w:rFonts w:ascii="Times New Roman" w:hAnsi="Times New Roman"/>
                <w:b/>
                <w:bCs/>
                <w:sz w:val="16"/>
                <w:szCs w:val="16"/>
                <w:lang w:eastAsia="ru-RU"/>
              </w:rPr>
              <w:t>I</w:t>
            </w:r>
          </w:p>
        </w:tc>
        <w:tc>
          <w:tcPr>
            <w:tcW w:w="1873" w:type="dxa"/>
            <w:tcBorders>
              <w:top w:val="nil"/>
              <w:left w:val="nil"/>
              <w:bottom w:val="single" w:sz="4" w:space="0" w:color="auto"/>
              <w:right w:val="single" w:sz="4" w:space="0" w:color="auto"/>
            </w:tcBorders>
            <w:shd w:val="clear" w:color="000000" w:fill="auto"/>
            <w:hideMark/>
          </w:tcPr>
          <w:p w:rsidR="00CF4DEC" w:rsidRPr="00D8409D" w:rsidRDefault="00CF4DEC" w:rsidP="00867777">
            <w:pPr>
              <w:spacing w:after="0" w:line="240" w:lineRule="auto"/>
              <w:rPr>
                <w:rFonts w:ascii="Times New Roman" w:hAnsi="Times New Roman"/>
                <w:b/>
                <w:bCs/>
                <w:sz w:val="16"/>
                <w:szCs w:val="16"/>
                <w:lang w:val="kk-KZ" w:eastAsia="ru-RU"/>
              </w:rPr>
            </w:pPr>
            <w:r w:rsidRPr="00D8409D">
              <w:rPr>
                <w:rFonts w:ascii="Times New Roman" w:hAnsi="Times New Roman"/>
                <w:b/>
                <w:bCs/>
                <w:sz w:val="16"/>
                <w:szCs w:val="16"/>
                <w:lang w:eastAsia="ru-RU"/>
              </w:rPr>
              <w:t>РБ</w:t>
            </w:r>
            <w:r w:rsidRPr="00D8409D">
              <w:rPr>
                <w:rFonts w:ascii="Times New Roman" w:hAnsi="Times New Roman"/>
                <w:b/>
                <w:bCs/>
                <w:sz w:val="16"/>
                <w:szCs w:val="16"/>
                <w:lang w:val="kk-KZ" w:eastAsia="ru-RU"/>
              </w:rPr>
              <w:t xml:space="preserve"> қаражаты есебінен</w:t>
            </w:r>
          </w:p>
        </w:tc>
        <w:tc>
          <w:tcPr>
            <w:tcW w:w="795" w:type="dxa"/>
            <w:tcBorders>
              <w:top w:val="nil"/>
              <w:left w:val="nil"/>
              <w:bottom w:val="single" w:sz="4" w:space="0" w:color="auto"/>
              <w:right w:val="single" w:sz="4" w:space="0" w:color="auto"/>
            </w:tcBorders>
            <w:shd w:val="clear" w:color="000000" w:fill="auto"/>
            <w:noWrap/>
          </w:tcPr>
          <w:p w:rsidR="00CF4DEC" w:rsidRPr="00855FE5" w:rsidRDefault="00CF4DEC" w:rsidP="00CF4DEC">
            <w:pPr>
              <w:spacing w:after="0" w:line="240" w:lineRule="auto"/>
              <w:jc w:val="center"/>
              <w:rPr>
                <w:rFonts w:ascii="Times New Roman" w:hAnsi="Times New Roman"/>
                <w:b/>
                <w:bCs/>
                <w:iCs/>
                <w:sz w:val="16"/>
                <w:szCs w:val="16"/>
                <w:lang w:eastAsia="ru-RU"/>
              </w:rPr>
            </w:pPr>
            <w:r w:rsidRPr="00855FE5">
              <w:rPr>
                <w:rFonts w:ascii="Times New Roman" w:hAnsi="Times New Roman"/>
                <w:b/>
                <w:bCs/>
                <w:iCs/>
                <w:sz w:val="16"/>
                <w:szCs w:val="16"/>
                <w:lang w:eastAsia="ru-RU"/>
              </w:rPr>
              <w:t>16 278,6</w:t>
            </w:r>
          </w:p>
        </w:tc>
        <w:tc>
          <w:tcPr>
            <w:tcW w:w="2123" w:type="dxa"/>
            <w:tcBorders>
              <w:top w:val="nil"/>
              <w:left w:val="nil"/>
              <w:bottom w:val="single" w:sz="4" w:space="0" w:color="auto"/>
              <w:right w:val="single" w:sz="4" w:space="0" w:color="auto"/>
            </w:tcBorders>
            <w:shd w:val="clear" w:color="000000" w:fill="auto"/>
            <w:noWrap/>
          </w:tcPr>
          <w:p w:rsidR="00CF4DEC" w:rsidRPr="00855FE5" w:rsidRDefault="00CF4DEC" w:rsidP="00CF4DEC">
            <w:pPr>
              <w:spacing w:after="0" w:line="240" w:lineRule="auto"/>
              <w:jc w:val="center"/>
              <w:rPr>
                <w:rFonts w:ascii="Times New Roman" w:hAnsi="Times New Roman"/>
                <w:b/>
                <w:bCs/>
                <w:iCs/>
                <w:sz w:val="16"/>
                <w:szCs w:val="16"/>
                <w:lang w:eastAsia="ru-RU"/>
              </w:rPr>
            </w:pPr>
            <w:r w:rsidRPr="00855FE5">
              <w:rPr>
                <w:rFonts w:ascii="Times New Roman" w:hAnsi="Times New Roman"/>
                <w:b/>
                <w:bCs/>
                <w:iCs/>
                <w:sz w:val="16"/>
                <w:szCs w:val="16"/>
                <w:lang w:eastAsia="ru-RU"/>
              </w:rPr>
              <w:t>16 223,4</w:t>
            </w:r>
          </w:p>
        </w:tc>
        <w:tc>
          <w:tcPr>
            <w:tcW w:w="1042" w:type="dxa"/>
            <w:tcBorders>
              <w:top w:val="nil"/>
              <w:left w:val="nil"/>
              <w:bottom w:val="single" w:sz="4" w:space="0" w:color="auto"/>
              <w:right w:val="single" w:sz="4" w:space="0" w:color="auto"/>
            </w:tcBorders>
            <w:shd w:val="clear" w:color="000000" w:fill="auto"/>
            <w:noWrap/>
            <w:vAlign w:val="center"/>
          </w:tcPr>
          <w:p w:rsidR="00CF4DEC" w:rsidRPr="00855FE5" w:rsidRDefault="00CF4DEC" w:rsidP="00CF4DEC">
            <w:pPr>
              <w:spacing w:after="0" w:line="240" w:lineRule="auto"/>
              <w:jc w:val="center"/>
              <w:rPr>
                <w:rFonts w:ascii="Times New Roman" w:hAnsi="Times New Roman"/>
                <w:b/>
                <w:bCs/>
                <w:iCs/>
                <w:sz w:val="16"/>
                <w:szCs w:val="16"/>
              </w:rPr>
            </w:pPr>
            <w:r w:rsidRPr="00855FE5">
              <w:rPr>
                <w:rFonts w:ascii="Times New Roman" w:hAnsi="Times New Roman"/>
                <w:b/>
                <w:bCs/>
                <w:iCs/>
                <w:sz w:val="16"/>
                <w:szCs w:val="16"/>
              </w:rPr>
              <w:t>20 939,3</w:t>
            </w:r>
          </w:p>
        </w:tc>
        <w:tc>
          <w:tcPr>
            <w:tcW w:w="1042" w:type="dxa"/>
            <w:tcBorders>
              <w:top w:val="nil"/>
              <w:left w:val="nil"/>
              <w:bottom w:val="single" w:sz="4" w:space="0" w:color="auto"/>
              <w:right w:val="single" w:sz="4" w:space="0" w:color="auto"/>
            </w:tcBorders>
            <w:shd w:val="clear" w:color="000000" w:fill="auto"/>
            <w:noWrap/>
            <w:vAlign w:val="center"/>
          </w:tcPr>
          <w:p w:rsidR="00CF4DEC" w:rsidRPr="00855FE5" w:rsidRDefault="00CF4DEC" w:rsidP="00CF4DEC">
            <w:pPr>
              <w:spacing w:after="0" w:line="240" w:lineRule="auto"/>
              <w:jc w:val="center"/>
              <w:rPr>
                <w:rFonts w:ascii="Times New Roman" w:hAnsi="Times New Roman"/>
                <w:b/>
                <w:bCs/>
                <w:iCs/>
                <w:sz w:val="16"/>
                <w:szCs w:val="16"/>
              </w:rPr>
            </w:pPr>
            <w:r w:rsidRPr="00855FE5">
              <w:rPr>
                <w:rFonts w:ascii="Times New Roman" w:hAnsi="Times New Roman"/>
                <w:b/>
                <w:bCs/>
                <w:iCs/>
                <w:sz w:val="16"/>
                <w:szCs w:val="16"/>
              </w:rPr>
              <w:t>20 719,0</w:t>
            </w:r>
          </w:p>
        </w:tc>
        <w:tc>
          <w:tcPr>
            <w:tcW w:w="1161" w:type="dxa"/>
            <w:tcBorders>
              <w:top w:val="nil"/>
              <w:left w:val="nil"/>
              <w:bottom w:val="single" w:sz="4" w:space="0" w:color="auto"/>
              <w:right w:val="single" w:sz="4" w:space="0" w:color="auto"/>
            </w:tcBorders>
            <w:shd w:val="clear" w:color="000000" w:fill="auto"/>
            <w:noWrap/>
          </w:tcPr>
          <w:p w:rsidR="00CF4DEC" w:rsidRPr="00055664" w:rsidRDefault="00CF4DEC" w:rsidP="00CF4DEC">
            <w:pPr>
              <w:spacing w:after="0" w:line="240" w:lineRule="auto"/>
              <w:jc w:val="right"/>
              <w:rPr>
                <w:rFonts w:ascii="Times New Roman" w:hAnsi="Times New Roman"/>
                <w:b/>
                <w:bCs/>
                <w:sz w:val="16"/>
                <w:szCs w:val="16"/>
                <w:lang w:eastAsia="ru-RU"/>
              </w:rPr>
            </w:pPr>
            <w:r>
              <w:rPr>
                <w:rFonts w:ascii="Times New Roman" w:hAnsi="Times New Roman"/>
                <w:b/>
                <w:bCs/>
                <w:sz w:val="16"/>
                <w:szCs w:val="16"/>
                <w:lang w:eastAsia="ru-RU"/>
              </w:rPr>
              <w:t>14 579,3</w:t>
            </w:r>
          </w:p>
        </w:tc>
        <w:tc>
          <w:tcPr>
            <w:tcW w:w="1339" w:type="dxa"/>
            <w:tcBorders>
              <w:top w:val="nil"/>
              <w:left w:val="nil"/>
              <w:bottom w:val="single" w:sz="4" w:space="0" w:color="auto"/>
              <w:right w:val="single" w:sz="4" w:space="0" w:color="auto"/>
            </w:tcBorders>
            <w:shd w:val="clear" w:color="000000" w:fill="auto"/>
            <w:noWrap/>
          </w:tcPr>
          <w:p w:rsidR="00CF4DEC" w:rsidRPr="004A18EE" w:rsidRDefault="00CF4DEC" w:rsidP="00CF4DEC">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14 316,3</w:t>
            </w:r>
          </w:p>
        </w:tc>
        <w:tc>
          <w:tcPr>
            <w:tcW w:w="1429" w:type="dxa"/>
            <w:tcBorders>
              <w:top w:val="nil"/>
              <w:left w:val="nil"/>
              <w:bottom w:val="single" w:sz="4" w:space="0" w:color="auto"/>
              <w:right w:val="single" w:sz="4" w:space="0" w:color="auto"/>
            </w:tcBorders>
            <w:shd w:val="clear" w:color="000000" w:fill="auto"/>
            <w:noWrap/>
          </w:tcPr>
          <w:p w:rsidR="00CF4DEC" w:rsidRPr="004A18EE" w:rsidRDefault="00CF4DEC" w:rsidP="00CF4DEC">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51 797,2</w:t>
            </w:r>
          </w:p>
        </w:tc>
        <w:tc>
          <w:tcPr>
            <w:tcW w:w="1339" w:type="dxa"/>
            <w:tcBorders>
              <w:top w:val="nil"/>
              <w:left w:val="nil"/>
              <w:bottom w:val="single" w:sz="4" w:space="0" w:color="auto"/>
              <w:right w:val="single" w:sz="4" w:space="0" w:color="auto"/>
            </w:tcBorders>
            <w:shd w:val="clear" w:color="000000" w:fill="auto"/>
            <w:noWrap/>
          </w:tcPr>
          <w:p w:rsidR="00CF4DEC" w:rsidRPr="004A18EE" w:rsidRDefault="00CF4DEC" w:rsidP="00CF4DEC">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51 258,7</w:t>
            </w:r>
          </w:p>
        </w:tc>
        <w:tc>
          <w:tcPr>
            <w:tcW w:w="1655" w:type="dxa"/>
            <w:tcBorders>
              <w:top w:val="nil"/>
              <w:left w:val="nil"/>
              <w:bottom w:val="single" w:sz="4" w:space="0" w:color="auto"/>
              <w:right w:val="single" w:sz="4" w:space="0" w:color="auto"/>
            </w:tcBorders>
            <w:shd w:val="clear" w:color="000000" w:fill="auto"/>
            <w:noWrap/>
            <w:hideMark/>
          </w:tcPr>
          <w:p w:rsidR="00CF4DEC" w:rsidRPr="004A18EE" w:rsidRDefault="00CF4DEC" w:rsidP="00867777">
            <w:pPr>
              <w:spacing w:after="0" w:line="240" w:lineRule="auto"/>
              <w:rPr>
                <w:rFonts w:ascii="Times New Roman" w:hAnsi="Times New Roman"/>
                <w:b/>
                <w:bCs/>
                <w:sz w:val="18"/>
                <w:szCs w:val="18"/>
                <w:lang w:eastAsia="ru-RU"/>
              </w:rPr>
            </w:pPr>
            <w:r w:rsidRPr="004A18EE">
              <w:rPr>
                <w:rFonts w:ascii="Times New Roman" w:hAnsi="Times New Roman"/>
                <w:b/>
                <w:bCs/>
                <w:sz w:val="18"/>
                <w:szCs w:val="18"/>
                <w:lang w:eastAsia="ru-RU"/>
              </w:rPr>
              <w:t> </w:t>
            </w:r>
          </w:p>
        </w:tc>
      </w:tr>
      <w:tr w:rsidR="001D3811"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3811" w:rsidRPr="00CF4DEC" w:rsidRDefault="001D3811" w:rsidP="00867777">
            <w:pPr>
              <w:spacing w:after="0" w:line="240" w:lineRule="auto"/>
              <w:jc w:val="center"/>
              <w:rPr>
                <w:rFonts w:ascii="Times New Roman" w:hAnsi="Times New Roman"/>
                <w:bCs/>
                <w:sz w:val="16"/>
                <w:szCs w:val="16"/>
                <w:lang w:eastAsia="ru-RU"/>
              </w:rPr>
            </w:pPr>
            <w:r w:rsidRPr="00CF4DEC">
              <w:rPr>
                <w:rFonts w:ascii="Times New Roman" w:hAnsi="Times New Roman"/>
                <w:bCs/>
                <w:sz w:val="16"/>
                <w:szCs w:val="16"/>
                <w:lang w:eastAsia="ru-RU"/>
              </w:rPr>
              <w:t>2.</w:t>
            </w:r>
          </w:p>
        </w:tc>
        <w:tc>
          <w:tcPr>
            <w:tcW w:w="1873" w:type="dxa"/>
            <w:tcBorders>
              <w:top w:val="nil"/>
              <w:left w:val="nil"/>
              <w:bottom w:val="single" w:sz="4" w:space="0" w:color="auto"/>
              <w:right w:val="single" w:sz="4" w:space="0" w:color="auto"/>
            </w:tcBorders>
            <w:shd w:val="clear" w:color="000000" w:fill="auto"/>
          </w:tcPr>
          <w:p w:rsidR="001D3811" w:rsidRPr="00CF4DEC" w:rsidRDefault="001D3811" w:rsidP="00867777">
            <w:pPr>
              <w:spacing w:after="0" w:line="240" w:lineRule="auto"/>
              <w:rPr>
                <w:rFonts w:ascii="Times New Roman" w:hAnsi="Times New Roman"/>
                <w:b/>
                <w:bCs/>
                <w:sz w:val="16"/>
                <w:szCs w:val="16"/>
                <w:lang w:eastAsia="ru-RU"/>
              </w:rPr>
            </w:pPr>
            <w:r>
              <w:rPr>
                <w:rFonts w:ascii="Times New Roman" w:hAnsi="Times New Roman"/>
                <w:color w:val="000000"/>
                <w:sz w:val="16"/>
                <w:szCs w:val="16"/>
              </w:rPr>
              <w:t>«</w:t>
            </w:r>
            <w:r w:rsidRPr="00CF4DEC">
              <w:rPr>
                <w:rFonts w:ascii="Times New Roman" w:hAnsi="Times New Roman"/>
                <w:color w:val="000000"/>
                <w:sz w:val="16"/>
                <w:szCs w:val="16"/>
              </w:rPr>
              <w:t>Қазақстан Республикасының ж</w:t>
            </w:r>
            <w:r>
              <w:rPr>
                <w:rFonts w:ascii="Times New Roman" w:hAnsi="Times New Roman"/>
                <w:color w:val="000000"/>
                <w:sz w:val="16"/>
                <w:szCs w:val="16"/>
              </w:rPr>
              <w:t>ер қойнауын пайдаланудың жүйесі»</w:t>
            </w:r>
            <w:r w:rsidRPr="00CF4DEC">
              <w:rPr>
                <w:rFonts w:ascii="Times New Roman" w:hAnsi="Times New Roman"/>
                <w:color w:val="000000"/>
                <w:sz w:val="16"/>
                <w:szCs w:val="16"/>
              </w:rPr>
              <w:t xml:space="preserve"> бірыңғай ақпараттық жүйесін дамыту – көмірсутектер бойынша жер қойнауын пайдалану құқығын беруге арналған онлайн аукционы</w:t>
            </w:r>
          </w:p>
        </w:tc>
        <w:tc>
          <w:tcPr>
            <w:tcW w:w="795"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b/>
                <w:bCs/>
                <w:iCs/>
                <w:sz w:val="16"/>
                <w:szCs w:val="16"/>
                <w:lang w:eastAsia="ru-RU"/>
              </w:rPr>
            </w:pPr>
            <w:r w:rsidRPr="001D3811">
              <w:rPr>
                <w:rFonts w:ascii="Times New Roman" w:hAnsi="Times New Roman"/>
                <w:b/>
                <w:bCs/>
                <w:iCs/>
                <w:sz w:val="16"/>
                <w:szCs w:val="16"/>
                <w:lang w:eastAsia="ru-RU"/>
              </w:rPr>
              <w:t>-</w:t>
            </w:r>
          </w:p>
        </w:tc>
        <w:tc>
          <w:tcPr>
            <w:tcW w:w="2123"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b/>
                <w:bCs/>
                <w:iCs/>
                <w:sz w:val="16"/>
                <w:szCs w:val="16"/>
                <w:lang w:eastAsia="ru-RU"/>
              </w:rPr>
            </w:pPr>
            <w:r w:rsidRPr="001D3811">
              <w:rPr>
                <w:rFonts w:ascii="Times New Roman" w:hAnsi="Times New Roman"/>
                <w:b/>
                <w:bCs/>
                <w:iCs/>
                <w:sz w:val="16"/>
                <w:szCs w:val="16"/>
                <w:lang w:eastAsia="ru-RU"/>
              </w:rPr>
              <w:t>-</w:t>
            </w:r>
          </w:p>
        </w:tc>
        <w:tc>
          <w:tcPr>
            <w:tcW w:w="1042" w:type="dxa"/>
            <w:tcBorders>
              <w:top w:val="nil"/>
              <w:left w:val="nil"/>
              <w:bottom w:val="single" w:sz="4" w:space="0" w:color="auto"/>
              <w:right w:val="single" w:sz="4" w:space="0" w:color="auto"/>
            </w:tcBorders>
            <w:shd w:val="clear" w:color="000000" w:fill="auto"/>
            <w:noWrap/>
            <w:vAlign w:val="center"/>
          </w:tcPr>
          <w:p w:rsidR="001D3811" w:rsidRPr="001D3811" w:rsidRDefault="001D3811" w:rsidP="00942C3A">
            <w:pPr>
              <w:spacing w:after="0" w:line="240" w:lineRule="auto"/>
              <w:jc w:val="center"/>
              <w:rPr>
                <w:rFonts w:ascii="Times New Roman" w:hAnsi="Times New Roman"/>
                <w:b/>
                <w:bCs/>
                <w:iCs/>
                <w:sz w:val="16"/>
                <w:szCs w:val="16"/>
              </w:rPr>
            </w:pPr>
            <w:r w:rsidRPr="001D3811">
              <w:rPr>
                <w:rFonts w:ascii="Times New Roman" w:hAnsi="Times New Roman"/>
                <w:b/>
                <w:bCs/>
                <w:iCs/>
                <w:sz w:val="16"/>
                <w:szCs w:val="16"/>
              </w:rPr>
              <w:t>-</w:t>
            </w:r>
          </w:p>
        </w:tc>
        <w:tc>
          <w:tcPr>
            <w:tcW w:w="1042" w:type="dxa"/>
            <w:tcBorders>
              <w:top w:val="nil"/>
              <w:left w:val="nil"/>
              <w:bottom w:val="single" w:sz="4" w:space="0" w:color="auto"/>
              <w:right w:val="single" w:sz="4" w:space="0" w:color="auto"/>
            </w:tcBorders>
            <w:shd w:val="clear" w:color="000000" w:fill="auto"/>
            <w:noWrap/>
            <w:vAlign w:val="center"/>
          </w:tcPr>
          <w:p w:rsidR="001D3811" w:rsidRPr="001D3811" w:rsidRDefault="001D3811" w:rsidP="00942C3A">
            <w:pPr>
              <w:spacing w:after="0" w:line="240" w:lineRule="auto"/>
              <w:jc w:val="center"/>
              <w:rPr>
                <w:rFonts w:ascii="Times New Roman" w:hAnsi="Times New Roman"/>
                <w:b/>
                <w:bCs/>
                <w:iCs/>
                <w:sz w:val="16"/>
                <w:szCs w:val="16"/>
              </w:rPr>
            </w:pPr>
            <w:r w:rsidRPr="001D3811">
              <w:rPr>
                <w:rFonts w:ascii="Times New Roman" w:hAnsi="Times New Roman"/>
                <w:b/>
                <w:bCs/>
                <w:iCs/>
                <w:sz w:val="16"/>
                <w:szCs w:val="16"/>
              </w:rPr>
              <w:t>-</w:t>
            </w:r>
          </w:p>
        </w:tc>
        <w:tc>
          <w:tcPr>
            <w:tcW w:w="1161" w:type="dxa"/>
            <w:tcBorders>
              <w:top w:val="nil"/>
              <w:left w:val="nil"/>
              <w:bottom w:val="single" w:sz="4" w:space="0" w:color="auto"/>
              <w:right w:val="single" w:sz="4" w:space="0" w:color="auto"/>
            </w:tcBorders>
            <w:shd w:val="clear" w:color="000000" w:fill="auto"/>
            <w:noWrap/>
          </w:tcPr>
          <w:p w:rsidR="001D3811" w:rsidRPr="001D3811" w:rsidRDefault="001D3811" w:rsidP="00942C3A">
            <w:pPr>
              <w:ind w:left="-108" w:right="-108"/>
              <w:jc w:val="center"/>
              <w:rPr>
                <w:rFonts w:ascii="Times New Roman" w:hAnsi="Times New Roman"/>
                <w:sz w:val="16"/>
                <w:szCs w:val="16"/>
              </w:rPr>
            </w:pPr>
            <w:r w:rsidRPr="001D3811">
              <w:rPr>
                <w:rFonts w:ascii="Times New Roman" w:hAnsi="Times New Roman"/>
                <w:sz w:val="16"/>
                <w:szCs w:val="16"/>
              </w:rPr>
              <w:t xml:space="preserve">2,7 </w:t>
            </w:r>
          </w:p>
          <w:p w:rsidR="001D3811" w:rsidRPr="001D3811" w:rsidRDefault="001D3811" w:rsidP="00942C3A">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ind w:left="-108" w:right="-108"/>
              <w:jc w:val="center"/>
              <w:rPr>
                <w:rFonts w:ascii="Times New Roman" w:hAnsi="Times New Roman"/>
                <w:sz w:val="16"/>
                <w:szCs w:val="16"/>
              </w:rPr>
            </w:pPr>
            <w:r w:rsidRPr="001D3811">
              <w:rPr>
                <w:rFonts w:ascii="Times New Roman" w:hAnsi="Times New Roman"/>
                <w:sz w:val="16"/>
                <w:szCs w:val="16"/>
              </w:rPr>
              <w:t xml:space="preserve">2,7 </w:t>
            </w:r>
          </w:p>
          <w:p w:rsidR="001D3811" w:rsidRPr="001D3811" w:rsidRDefault="001D3811" w:rsidP="00942C3A">
            <w:pPr>
              <w:spacing w:after="0" w:line="240" w:lineRule="auto"/>
              <w:jc w:val="right"/>
              <w:rPr>
                <w:rFonts w:ascii="Times New Roman" w:hAnsi="Times New Roman"/>
                <w:b/>
                <w:bCs/>
                <w:sz w:val="16"/>
                <w:szCs w:val="16"/>
                <w:lang w:eastAsia="ru-RU"/>
              </w:rPr>
            </w:pPr>
          </w:p>
        </w:tc>
        <w:tc>
          <w:tcPr>
            <w:tcW w:w="1429" w:type="dxa"/>
            <w:tcBorders>
              <w:top w:val="nil"/>
              <w:left w:val="nil"/>
              <w:bottom w:val="single" w:sz="4" w:space="0" w:color="auto"/>
              <w:right w:val="single" w:sz="4" w:space="0" w:color="auto"/>
            </w:tcBorders>
            <w:shd w:val="clear" w:color="000000" w:fill="auto"/>
            <w:noWrap/>
          </w:tcPr>
          <w:p w:rsidR="001D3811" w:rsidRPr="001D3811" w:rsidRDefault="001D3811" w:rsidP="00942C3A">
            <w:pPr>
              <w:ind w:left="-108" w:right="-108"/>
              <w:jc w:val="center"/>
              <w:rPr>
                <w:rFonts w:ascii="Times New Roman" w:hAnsi="Times New Roman"/>
                <w:sz w:val="16"/>
                <w:szCs w:val="16"/>
              </w:rPr>
            </w:pPr>
            <w:r w:rsidRPr="001D3811">
              <w:rPr>
                <w:rFonts w:ascii="Times New Roman" w:hAnsi="Times New Roman"/>
                <w:sz w:val="16"/>
                <w:szCs w:val="16"/>
              </w:rPr>
              <w:t xml:space="preserve">2,7 </w:t>
            </w:r>
          </w:p>
          <w:p w:rsidR="001D3811" w:rsidRPr="001D3811" w:rsidRDefault="001D3811" w:rsidP="00942C3A">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ind w:left="-108" w:right="-108"/>
              <w:jc w:val="center"/>
              <w:rPr>
                <w:rFonts w:ascii="Times New Roman" w:hAnsi="Times New Roman"/>
                <w:sz w:val="16"/>
                <w:szCs w:val="16"/>
              </w:rPr>
            </w:pPr>
            <w:r w:rsidRPr="001D3811">
              <w:rPr>
                <w:rFonts w:ascii="Times New Roman" w:hAnsi="Times New Roman"/>
                <w:sz w:val="16"/>
                <w:szCs w:val="16"/>
              </w:rPr>
              <w:t xml:space="preserve">2,7 </w:t>
            </w:r>
          </w:p>
          <w:p w:rsidR="001D3811" w:rsidRPr="001D3811" w:rsidRDefault="001D3811" w:rsidP="00942C3A">
            <w:pPr>
              <w:spacing w:after="0" w:line="240" w:lineRule="auto"/>
              <w:jc w:val="right"/>
              <w:rPr>
                <w:rFonts w:ascii="Times New Roman" w:hAnsi="Times New Roman"/>
                <w:b/>
                <w:bCs/>
                <w:sz w:val="16"/>
                <w:szCs w:val="16"/>
                <w:lang w:eastAsia="ru-RU"/>
              </w:rPr>
            </w:pPr>
          </w:p>
        </w:tc>
        <w:tc>
          <w:tcPr>
            <w:tcW w:w="1655" w:type="dxa"/>
            <w:tcBorders>
              <w:top w:val="nil"/>
              <w:left w:val="nil"/>
              <w:bottom w:val="single" w:sz="4" w:space="0" w:color="auto"/>
              <w:right w:val="single" w:sz="4" w:space="0" w:color="auto"/>
            </w:tcBorders>
            <w:shd w:val="clear" w:color="000000" w:fill="auto"/>
            <w:noWrap/>
          </w:tcPr>
          <w:p w:rsidR="001D3811" w:rsidRPr="004A18EE" w:rsidRDefault="001D3811" w:rsidP="00867777">
            <w:pPr>
              <w:spacing w:after="0" w:line="240" w:lineRule="auto"/>
              <w:rPr>
                <w:rFonts w:ascii="Times New Roman" w:hAnsi="Times New Roman"/>
                <w:b/>
                <w:bCs/>
                <w:sz w:val="18"/>
                <w:szCs w:val="18"/>
                <w:lang w:eastAsia="ru-RU"/>
              </w:rPr>
            </w:pPr>
          </w:p>
        </w:tc>
      </w:tr>
      <w:tr w:rsidR="001D3811"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3811" w:rsidRPr="00D8409D" w:rsidRDefault="001D3811" w:rsidP="00867777">
            <w:pPr>
              <w:spacing w:after="0" w:line="240" w:lineRule="auto"/>
              <w:jc w:val="center"/>
              <w:rPr>
                <w:rFonts w:ascii="Times New Roman" w:hAnsi="Times New Roman"/>
                <w:b/>
                <w:bCs/>
                <w:sz w:val="16"/>
                <w:szCs w:val="16"/>
                <w:lang w:eastAsia="ru-RU"/>
              </w:rPr>
            </w:pPr>
            <w:r w:rsidRPr="00D8409D">
              <w:rPr>
                <w:rFonts w:ascii="Times New Roman" w:hAnsi="Times New Roman"/>
                <w:sz w:val="16"/>
                <w:szCs w:val="16"/>
                <w:lang w:eastAsia="ru-RU"/>
              </w:rPr>
              <w:t>5.</w:t>
            </w:r>
          </w:p>
        </w:tc>
        <w:tc>
          <w:tcPr>
            <w:tcW w:w="1873" w:type="dxa"/>
            <w:tcBorders>
              <w:top w:val="nil"/>
              <w:left w:val="nil"/>
              <w:bottom w:val="single" w:sz="4" w:space="0" w:color="auto"/>
              <w:right w:val="single" w:sz="4" w:space="0" w:color="auto"/>
            </w:tcBorders>
            <w:shd w:val="clear" w:color="000000" w:fill="auto"/>
          </w:tcPr>
          <w:p w:rsidR="001D3811" w:rsidRPr="00D8409D" w:rsidRDefault="001D3811"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Үлгілік цифрлық фабрикаларды құру</w:t>
            </w:r>
          </w:p>
        </w:tc>
        <w:tc>
          <w:tcPr>
            <w:tcW w:w="795" w:type="dxa"/>
            <w:tcBorders>
              <w:top w:val="nil"/>
              <w:left w:val="nil"/>
              <w:bottom w:val="single" w:sz="4" w:space="0" w:color="auto"/>
              <w:right w:val="single" w:sz="4" w:space="0" w:color="auto"/>
            </w:tcBorders>
            <w:shd w:val="clear" w:color="000000" w:fill="auto"/>
            <w:noWrap/>
          </w:tcPr>
          <w:p w:rsidR="001D3811" w:rsidRPr="001D3811" w:rsidRDefault="001D3811" w:rsidP="001D3811">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283</w:t>
            </w:r>
            <w:r>
              <w:rPr>
                <w:rFonts w:ascii="Times New Roman" w:hAnsi="Times New Roman"/>
                <w:sz w:val="16"/>
                <w:szCs w:val="16"/>
                <w:lang w:eastAsia="ru-RU"/>
              </w:rPr>
              <w:t>,3</w:t>
            </w:r>
          </w:p>
        </w:tc>
        <w:tc>
          <w:tcPr>
            <w:tcW w:w="2123" w:type="dxa"/>
            <w:tcBorders>
              <w:top w:val="nil"/>
              <w:left w:val="nil"/>
              <w:bottom w:val="single" w:sz="4" w:space="0" w:color="auto"/>
              <w:right w:val="single" w:sz="4" w:space="0" w:color="auto"/>
            </w:tcBorders>
            <w:shd w:val="clear" w:color="000000" w:fill="auto"/>
            <w:noWrap/>
          </w:tcPr>
          <w:p w:rsidR="001D3811" w:rsidRPr="001D3811" w:rsidRDefault="001D3811" w:rsidP="001D3811">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283</w:t>
            </w:r>
            <w:r>
              <w:rPr>
                <w:rFonts w:ascii="Times New Roman" w:hAnsi="Times New Roman"/>
                <w:sz w:val="16"/>
                <w:szCs w:val="16"/>
                <w:lang w:eastAsia="ru-RU"/>
              </w:rPr>
              <w:t>,</w:t>
            </w:r>
            <w:r w:rsidRPr="001D3811">
              <w:rPr>
                <w:rFonts w:ascii="Times New Roman" w:hAnsi="Times New Roman"/>
                <w:sz w:val="16"/>
                <w:szCs w:val="16"/>
                <w:lang w:eastAsia="ru-RU"/>
              </w:rPr>
              <w:t xml:space="preserve"> </w:t>
            </w:r>
            <w:r>
              <w:rPr>
                <w:rFonts w:ascii="Times New Roman" w:hAnsi="Times New Roman"/>
                <w:sz w:val="16"/>
                <w:szCs w:val="16"/>
                <w:lang w:eastAsia="ru-RU"/>
              </w:rPr>
              <w:t>3</w:t>
            </w:r>
          </w:p>
        </w:tc>
        <w:tc>
          <w:tcPr>
            <w:tcW w:w="1042"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283,3</w:t>
            </w: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283,3</w:t>
            </w:r>
          </w:p>
        </w:tc>
        <w:tc>
          <w:tcPr>
            <w:tcW w:w="1655" w:type="dxa"/>
            <w:tcBorders>
              <w:top w:val="nil"/>
              <w:left w:val="nil"/>
              <w:bottom w:val="single" w:sz="4" w:space="0" w:color="auto"/>
              <w:right w:val="single" w:sz="4" w:space="0" w:color="auto"/>
            </w:tcBorders>
            <w:shd w:val="clear" w:color="000000" w:fill="auto"/>
            <w:noWrap/>
          </w:tcPr>
          <w:p w:rsidR="001D3811" w:rsidRPr="004A18EE" w:rsidRDefault="001D3811" w:rsidP="00867777">
            <w:pPr>
              <w:spacing w:after="0" w:line="240" w:lineRule="auto"/>
              <w:rPr>
                <w:rFonts w:ascii="Times New Roman" w:hAnsi="Times New Roman"/>
                <w:b/>
                <w:bCs/>
                <w:sz w:val="18"/>
                <w:szCs w:val="18"/>
                <w:lang w:eastAsia="ru-RU"/>
              </w:rPr>
            </w:pPr>
          </w:p>
        </w:tc>
      </w:tr>
      <w:tr w:rsidR="001D3811"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3811" w:rsidRPr="00D8409D" w:rsidRDefault="001D3811" w:rsidP="00867777">
            <w:pPr>
              <w:spacing w:after="0" w:line="240" w:lineRule="auto"/>
              <w:jc w:val="center"/>
              <w:rPr>
                <w:rFonts w:ascii="Times New Roman" w:hAnsi="Times New Roman"/>
                <w:sz w:val="16"/>
                <w:szCs w:val="16"/>
                <w:lang w:eastAsia="ru-RU"/>
              </w:rPr>
            </w:pPr>
            <w:r w:rsidRPr="00D8409D">
              <w:rPr>
                <w:rFonts w:ascii="Times New Roman" w:hAnsi="Times New Roman"/>
                <w:sz w:val="16"/>
                <w:szCs w:val="16"/>
                <w:lang w:eastAsia="ru-RU"/>
              </w:rPr>
              <w:t>13.</w:t>
            </w:r>
          </w:p>
        </w:tc>
        <w:tc>
          <w:tcPr>
            <w:tcW w:w="1873" w:type="dxa"/>
            <w:tcBorders>
              <w:top w:val="nil"/>
              <w:left w:val="nil"/>
              <w:bottom w:val="single" w:sz="4" w:space="0" w:color="auto"/>
              <w:right w:val="single" w:sz="4" w:space="0" w:color="auto"/>
            </w:tcBorders>
            <w:shd w:val="clear" w:color="000000" w:fill="auto"/>
          </w:tcPr>
          <w:p w:rsidR="001D3811" w:rsidRPr="00D8409D" w:rsidRDefault="001D3811"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Зияткерлік көлік жүйесін құру және енгізу</w:t>
            </w:r>
          </w:p>
        </w:tc>
        <w:tc>
          <w:tcPr>
            <w:tcW w:w="795"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2 071,3</w:t>
            </w:r>
          </w:p>
        </w:tc>
        <w:tc>
          <w:tcPr>
            <w:tcW w:w="2123"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2 071,3</w:t>
            </w:r>
          </w:p>
        </w:tc>
        <w:tc>
          <w:tcPr>
            <w:tcW w:w="1042"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1 157,2</w:t>
            </w:r>
          </w:p>
        </w:tc>
        <w:tc>
          <w:tcPr>
            <w:tcW w:w="1042"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1 157,2</w:t>
            </w:r>
          </w:p>
        </w:tc>
        <w:tc>
          <w:tcPr>
            <w:tcW w:w="1161"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3228,5</w:t>
            </w: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
                <w:bCs/>
                <w:sz w:val="16"/>
                <w:szCs w:val="16"/>
                <w:lang w:eastAsia="ru-RU"/>
              </w:rPr>
            </w:pPr>
            <w:r w:rsidRPr="001D3811">
              <w:rPr>
                <w:rFonts w:ascii="Times New Roman" w:hAnsi="Times New Roman"/>
                <w:bCs/>
                <w:sz w:val="16"/>
                <w:szCs w:val="16"/>
                <w:lang w:eastAsia="ru-RU"/>
              </w:rPr>
              <w:t>3228,5</w:t>
            </w:r>
          </w:p>
        </w:tc>
        <w:tc>
          <w:tcPr>
            <w:tcW w:w="1655" w:type="dxa"/>
            <w:tcBorders>
              <w:top w:val="nil"/>
              <w:left w:val="nil"/>
              <w:bottom w:val="single" w:sz="4" w:space="0" w:color="auto"/>
              <w:right w:val="single" w:sz="4" w:space="0" w:color="auto"/>
            </w:tcBorders>
            <w:shd w:val="clear" w:color="000000" w:fill="auto"/>
            <w:noWrap/>
          </w:tcPr>
          <w:p w:rsidR="001D3811" w:rsidRPr="004A18EE" w:rsidRDefault="001D3811" w:rsidP="00867777">
            <w:pPr>
              <w:spacing w:after="0" w:line="240" w:lineRule="auto"/>
              <w:rPr>
                <w:rFonts w:ascii="Times New Roman" w:hAnsi="Times New Roman"/>
                <w:b/>
                <w:bCs/>
                <w:sz w:val="18"/>
                <w:szCs w:val="18"/>
                <w:lang w:eastAsia="ru-RU"/>
              </w:rPr>
            </w:pPr>
          </w:p>
        </w:tc>
      </w:tr>
      <w:tr w:rsidR="001D3811"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3811" w:rsidRPr="00D8409D" w:rsidRDefault="001D3811" w:rsidP="00867777">
            <w:pPr>
              <w:spacing w:after="0" w:line="240" w:lineRule="auto"/>
              <w:jc w:val="center"/>
              <w:rPr>
                <w:rFonts w:ascii="Times New Roman" w:hAnsi="Times New Roman"/>
                <w:sz w:val="16"/>
                <w:szCs w:val="16"/>
                <w:lang w:eastAsia="ru-RU"/>
              </w:rPr>
            </w:pPr>
            <w:r w:rsidRPr="00D8409D">
              <w:rPr>
                <w:rFonts w:ascii="Times New Roman" w:hAnsi="Times New Roman"/>
                <w:sz w:val="16"/>
                <w:szCs w:val="16"/>
                <w:lang w:eastAsia="ru-RU"/>
              </w:rPr>
              <w:t>30</w:t>
            </w:r>
          </w:p>
        </w:tc>
        <w:tc>
          <w:tcPr>
            <w:tcW w:w="1873" w:type="dxa"/>
            <w:tcBorders>
              <w:top w:val="nil"/>
              <w:left w:val="nil"/>
              <w:bottom w:val="single" w:sz="4" w:space="0" w:color="auto"/>
              <w:right w:val="single" w:sz="4" w:space="0" w:color="auto"/>
            </w:tcBorders>
            <w:shd w:val="clear" w:color="000000" w:fill="auto"/>
          </w:tcPr>
          <w:p w:rsidR="001D3811" w:rsidRPr="00D8409D" w:rsidRDefault="001D3811"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Әлеуметтік-еңбек жүйелері салаларын дамыту және енгізу</w:t>
            </w:r>
          </w:p>
        </w:tc>
        <w:tc>
          <w:tcPr>
            <w:tcW w:w="795"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350,6</w:t>
            </w:r>
          </w:p>
        </w:tc>
        <w:tc>
          <w:tcPr>
            <w:tcW w:w="2123"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350,6</w:t>
            </w:r>
          </w:p>
        </w:tc>
        <w:tc>
          <w:tcPr>
            <w:tcW w:w="1042"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350,6</w:t>
            </w: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350,6</w:t>
            </w:r>
          </w:p>
        </w:tc>
        <w:tc>
          <w:tcPr>
            <w:tcW w:w="1655" w:type="dxa"/>
            <w:tcBorders>
              <w:top w:val="nil"/>
              <w:left w:val="nil"/>
              <w:bottom w:val="single" w:sz="4" w:space="0" w:color="auto"/>
              <w:right w:val="single" w:sz="4" w:space="0" w:color="auto"/>
            </w:tcBorders>
            <w:shd w:val="clear" w:color="000000" w:fill="auto"/>
            <w:noWrap/>
          </w:tcPr>
          <w:p w:rsidR="001D3811" w:rsidRPr="004A18EE" w:rsidRDefault="001D3811" w:rsidP="00867777">
            <w:pPr>
              <w:spacing w:after="0" w:line="240" w:lineRule="auto"/>
              <w:rPr>
                <w:rFonts w:ascii="Times New Roman" w:hAnsi="Times New Roman"/>
                <w:b/>
                <w:bCs/>
                <w:sz w:val="18"/>
                <w:szCs w:val="18"/>
                <w:lang w:eastAsia="ru-RU"/>
              </w:rPr>
            </w:pPr>
          </w:p>
        </w:tc>
      </w:tr>
      <w:tr w:rsidR="001D3811"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3811" w:rsidRPr="00D8409D" w:rsidRDefault="001D3811"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42.</w:t>
            </w:r>
          </w:p>
        </w:tc>
        <w:tc>
          <w:tcPr>
            <w:tcW w:w="1873" w:type="dxa"/>
            <w:tcBorders>
              <w:top w:val="nil"/>
              <w:left w:val="nil"/>
              <w:bottom w:val="single" w:sz="4" w:space="0" w:color="auto"/>
              <w:right w:val="single" w:sz="4" w:space="0" w:color="auto"/>
            </w:tcBorders>
            <w:shd w:val="clear" w:color="000000" w:fill="auto"/>
          </w:tcPr>
          <w:p w:rsidR="001D3811" w:rsidRPr="00CF4DEC" w:rsidRDefault="001D3811" w:rsidP="00867777">
            <w:pPr>
              <w:spacing w:after="0" w:line="240" w:lineRule="auto"/>
              <w:jc w:val="both"/>
              <w:rPr>
                <w:rFonts w:ascii="Times New Roman" w:hAnsi="Times New Roman"/>
                <w:sz w:val="16"/>
                <w:szCs w:val="16"/>
                <w:lang w:eastAsia="ru-RU"/>
              </w:rPr>
            </w:pPr>
            <w:r w:rsidRPr="00CF4DEC">
              <w:rPr>
                <w:rFonts w:ascii="Times New Roman" w:hAnsi="Times New Roman"/>
                <w:color w:val="000000"/>
                <w:sz w:val="16"/>
                <w:szCs w:val="16"/>
              </w:rPr>
              <w:t>Blockchain технологиясын қолданып, ҚҚС әкімшілендіру</w:t>
            </w:r>
          </w:p>
        </w:tc>
        <w:tc>
          <w:tcPr>
            <w:tcW w:w="795"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w:t>
            </w:r>
          </w:p>
        </w:tc>
        <w:tc>
          <w:tcPr>
            <w:tcW w:w="2123"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w:t>
            </w:r>
          </w:p>
        </w:tc>
        <w:tc>
          <w:tcPr>
            <w:tcW w:w="1042"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w:t>
            </w:r>
          </w:p>
        </w:tc>
        <w:tc>
          <w:tcPr>
            <w:tcW w:w="1042"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w:t>
            </w:r>
          </w:p>
        </w:tc>
        <w:tc>
          <w:tcPr>
            <w:tcW w:w="1161"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43,3</w:t>
            </w: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right"/>
              <w:rPr>
                <w:rFonts w:ascii="Times New Roman" w:hAnsi="Times New Roman"/>
                <w:bCs/>
                <w:sz w:val="16"/>
                <w:szCs w:val="16"/>
                <w:lang w:eastAsia="ru-RU"/>
              </w:rPr>
            </w:pPr>
            <w:r w:rsidRPr="001D3811">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43,3</w:t>
            </w:r>
          </w:p>
        </w:tc>
        <w:tc>
          <w:tcPr>
            <w:tcW w:w="1339" w:type="dxa"/>
            <w:tcBorders>
              <w:top w:val="nil"/>
              <w:left w:val="nil"/>
              <w:bottom w:val="single" w:sz="4" w:space="0" w:color="auto"/>
              <w:right w:val="single" w:sz="4" w:space="0" w:color="auto"/>
            </w:tcBorders>
            <w:shd w:val="clear" w:color="000000" w:fill="auto"/>
            <w:noWrap/>
          </w:tcPr>
          <w:p w:rsidR="001D3811" w:rsidRPr="001D3811" w:rsidRDefault="001D3811" w:rsidP="00942C3A">
            <w:pPr>
              <w:spacing w:after="0" w:line="240" w:lineRule="auto"/>
              <w:jc w:val="center"/>
              <w:rPr>
                <w:rFonts w:ascii="Times New Roman" w:hAnsi="Times New Roman"/>
                <w:sz w:val="16"/>
                <w:szCs w:val="16"/>
                <w:lang w:eastAsia="ru-RU"/>
              </w:rPr>
            </w:pPr>
            <w:r w:rsidRPr="001D3811">
              <w:rPr>
                <w:rFonts w:ascii="Times New Roman" w:hAnsi="Times New Roman"/>
                <w:sz w:val="16"/>
                <w:szCs w:val="16"/>
                <w:lang w:eastAsia="ru-RU"/>
              </w:rPr>
              <w:t>0</w:t>
            </w:r>
          </w:p>
        </w:tc>
        <w:tc>
          <w:tcPr>
            <w:tcW w:w="1655" w:type="dxa"/>
            <w:tcBorders>
              <w:top w:val="nil"/>
              <w:left w:val="nil"/>
              <w:bottom w:val="single" w:sz="4" w:space="0" w:color="auto"/>
              <w:right w:val="single" w:sz="4" w:space="0" w:color="auto"/>
            </w:tcBorders>
            <w:shd w:val="clear" w:color="000000" w:fill="auto"/>
            <w:noWrap/>
          </w:tcPr>
          <w:p w:rsidR="001D3811" w:rsidRPr="00CF4DEC" w:rsidRDefault="001D3811" w:rsidP="00CF4DEC">
            <w:pPr>
              <w:spacing w:after="0" w:line="240" w:lineRule="auto"/>
              <w:jc w:val="both"/>
              <w:rPr>
                <w:rFonts w:ascii="Times New Roman" w:hAnsi="Times New Roman"/>
                <w:bCs/>
                <w:sz w:val="16"/>
                <w:szCs w:val="16"/>
                <w:lang w:eastAsia="ru-RU"/>
              </w:rPr>
            </w:pPr>
            <w:r w:rsidRPr="00CF4DEC">
              <w:rPr>
                <w:rFonts w:ascii="Times New Roman" w:hAnsi="Times New Roman"/>
                <w:bCs/>
                <w:sz w:val="16"/>
                <w:szCs w:val="16"/>
                <w:lang w:eastAsia="ru-RU"/>
              </w:rPr>
              <w:t>2020 жылы 43 350 000 теңге игерілмеген.</w:t>
            </w:r>
          </w:p>
          <w:p w:rsidR="001D3811" w:rsidRPr="00CF4DEC" w:rsidRDefault="001D3811" w:rsidP="00CF4DEC">
            <w:pPr>
              <w:spacing w:after="0" w:line="240" w:lineRule="auto"/>
              <w:jc w:val="both"/>
              <w:rPr>
                <w:rFonts w:ascii="Times New Roman" w:hAnsi="Times New Roman"/>
                <w:bCs/>
                <w:sz w:val="16"/>
                <w:szCs w:val="16"/>
                <w:lang w:eastAsia="ru-RU"/>
              </w:rPr>
            </w:pPr>
            <w:r w:rsidRPr="00CF4DEC">
              <w:rPr>
                <w:rFonts w:ascii="Times New Roman" w:hAnsi="Times New Roman"/>
                <w:bCs/>
                <w:sz w:val="16"/>
                <w:szCs w:val="16"/>
                <w:lang w:eastAsia="ru-RU"/>
              </w:rPr>
              <w:t xml:space="preserve">Салықтық әкімшілендіруді цифрландыру шеңберінде ағымдағы жылы қолданыстағы </w:t>
            </w:r>
            <w:r>
              <w:rPr>
                <w:rFonts w:ascii="Times New Roman" w:hAnsi="Times New Roman"/>
                <w:bCs/>
                <w:sz w:val="16"/>
                <w:szCs w:val="16"/>
                <w:lang w:eastAsia="ru-RU"/>
              </w:rPr>
              <w:t>«</w:t>
            </w:r>
            <w:r w:rsidRPr="00CF4DEC">
              <w:rPr>
                <w:rFonts w:ascii="Times New Roman" w:hAnsi="Times New Roman"/>
                <w:bCs/>
                <w:sz w:val="16"/>
                <w:szCs w:val="16"/>
                <w:lang w:eastAsia="ru-RU"/>
              </w:rPr>
              <w:t>электрондық шот-фактуралар</w:t>
            </w:r>
            <w:r>
              <w:rPr>
                <w:rFonts w:ascii="Times New Roman" w:hAnsi="Times New Roman"/>
                <w:bCs/>
                <w:sz w:val="16"/>
                <w:szCs w:val="16"/>
                <w:lang w:eastAsia="ru-RU"/>
              </w:rPr>
              <w:t xml:space="preserve">» </w:t>
            </w:r>
            <w:r w:rsidRPr="00CF4DEC">
              <w:rPr>
                <w:rFonts w:ascii="Times New Roman" w:hAnsi="Times New Roman"/>
                <w:bCs/>
                <w:sz w:val="16"/>
                <w:szCs w:val="16"/>
                <w:lang w:eastAsia="ru-RU"/>
              </w:rPr>
              <w:t>ақпараттық жүйесін дамыту базасында ҚҚС әкімшілендіру моделін әзірлеу бойынша жұмыс жүргізілуде.</w:t>
            </w:r>
          </w:p>
          <w:p w:rsidR="001D3811" w:rsidRPr="004A18EE" w:rsidRDefault="001D3811" w:rsidP="00CF4DEC">
            <w:pPr>
              <w:spacing w:after="0" w:line="240" w:lineRule="auto"/>
              <w:jc w:val="both"/>
              <w:rPr>
                <w:rFonts w:ascii="Times New Roman" w:hAnsi="Times New Roman"/>
                <w:b/>
                <w:bCs/>
                <w:sz w:val="18"/>
                <w:szCs w:val="18"/>
                <w:lang w:eastAsia="ru-RU"/>
              </w:rPr>
            </w:pPr>
            <w:r w:rsidRPr="00CF4DEC">
              <w:rPr>
                <w:rFonts w:ascii="Times New Roman" w:hAnsi="Times New Roman"/>
                <w:bCs/>
                <w:sz w:val="16"/>
                <w:szCs w:val="16"/>
                <w:lang w:eastAsia="ru-RU"/>
              </w:rPr>
              <w:t xml:space="preserve">Аппараттық ресурстар болмаса, жүйенің компоненттерін техникалық іске асыру бойынша қаражатты игеру мүмкін болмады. Аппараттық ресурстарды (серверлік қуатты) ҚР ЦДИАӨМ-нен </w:t>
            </w:r>
            <w:r w:rsidRPr="00CF4DEC">
              <w:rPr>
                <w:rFonts w:ascii="Times New Roman" w:hAnsi="Times New Roman"/>
                <w:bCs/>
                <w:sz w:val="16"/>
                <w:szCs w:val="16"/>
                <w:lang w:eastAsia="ru-RU"/>
              </w:rPr>
              <w:lastRenderedPageBreak/>
              <w:t>2021 жылдың 1 тоқсанында алу жоспарланып отыр.</w:t>
            </w: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Pr="00D8409D" w:rsidRDefault="009D2322" w:rsidP="00867777">
            <w:pPr>
              <w:spacing w:after="0" w:line="240" w:lineRule="auto"/>
              <w:jc w:val="center"/>
              <w:rPr>
                <w:rFonts w:ascii="Times New Roman" w:hAnsi="Times New Roman"/>
                <w:sz w:val="16"/>
                <w:szCs w:val="16"/>
                <w:lang w:eastAsia="ru-RU"/>
              </w:rPr>
            </w:pPr>
            <w:r w:rsidRPr="00D8409D">
              <w:rPr>
                <w:rFonts w:ascii="Times New Roman" w:hAnsi="Times New Roman"/>
                <w:sz w:val="16"/>
                <w:szCs w:val="16"/>
                <w:lang w:eastAsia="ru-RU"/>
              </w:rPr>
              <w:lastRenderedPageBreak/>
              <w:t>43.</w:t>
            </w:r>
          </w:p>
        </w:tc>
        <w:tc>
          <w:tcPr>
            <w:tcW w:w="1873" w:type="dxa"/>
            <w:tcBorders>
              <w:top w:val="nil"/>
              <w:left w:val="nil"/>
              <w:bottom w:val="single" w:sz="4" w:space="0" w:color="auto"/>
              <w:right w:val="single" w:sz="4" w:space="0" w:color="auto"/>
            </w:tcBorders>
            <w:shd w:val="clear" w:color="000000" w:fill="auto"/>
          </w:tcPr>
          <w:p w:rsidR="009D2322" w:rsidRPr="00D8409D" w:rsidRDefault="009D2322"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Бақылау (сәйкестендіру) белгілері бойынша тауарларды таңбалаудың ақпараттық жүйесін әзірлеу және енгізу</w:t>
            </w:r>
          </w:p>
        </w:tc>
        <w:tc>
          <w:tcPr>
            <w:tcW w:w="795"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85,9</w:t>
            </w:r>
          </w:p>
        </w:tc>
        <w:tc>
          <w:tcPr>
            <w:tcW w:w="2123"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85,9</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jc w:val="center"/>
              <w:rPr>
                <w:rFonts w:ascii="Times New Roman" w:hAnsi="Times New Roman"/>
                <w:sz w:val="16"/>
                <w:szCs w:val="16"/>
              </w:rPr>
            </w:pPr>
            <w:r w:rsidRPr="009D2322">
              <w:rPr>
                <w:rFonts w:ascii="Times New Roman" w:hAnsi="Times New Roman"/>
                <w:sz w:val="16"/>
                <w:szCs w:val="16"/>
              </w:rPr>
              <w:t>88,6</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jc w:val="center"/>
              <w:rPr>
                <w:rFonts w:ascii="Times New Roman" w:hAnsi="Times New Roman"/>
                <w:iCs/>
                <w:sz w:val="16"/>
                <w:szCs w:val="16"/>
              </w:rPr>
            </w:pPr>
            <w:r w:rsidRPr="009D2322">
              <w:rPr>
                <w:rFonts w:ascii="Times New Roman" w:hAnsi="Times New Roman"/>
                <w:iCs/>
                <w:sz w:val="16"/>
                <w:szCs w:val="16"/>
              </w:rPr>
              <w:t>88,6</w:t>
            </w:r>
          </w:p>
        </w:tc>
        <w:tc>
          <w:tcPr>
            <w:tcW w:w="1161"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9D2322" w:rsidRPr="009D2322" w:rsidRDefault="009D2322" w:rsidP="00942C3A">
            <w:pPr>
              <w:jc w:val="center"/>
              <w:rPr>
                <w:rFonts w:ascii="Times New Roman" w:hAnsi="Times New Roman"/>
                <w:sz w:val="16"/>
                <w:szCs w:val="16"/>
              </w:rPr>
            </w:pPr>
            <w:r w:rsidRPr="009D2322">
              <w:rPr>
                <w:rFonts w:ascii="Times New Roman" w:hAnsi="Times New Roman"/>
                <w:sz w:val="16"/>
                <w:szCs w:val="16"/>
              </w:rPr>
              <w:t>174,5</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jc w:val="center"/>
              <w:rPr>
                <w:rFonts w:ascii="Times New Roman" w:hAnsi="Times New Roman"/>
                <w:iCs/>
                <w:sz w:val="16"/>
                <w:szCs w:val="16"/>
              </w:rPr>
            </w:pPr>
            <w:r w:rsidRPr="009D2322">
              <w:rPr>
                <w:rFonts w:ascii="Times New Roman" w:hAnsi="Times New Roman"/>
                <w:iCs/>
                <w:sz w:val="16"/>
                <w:szCs w:val="16"/>
              </w:rPr>
              <w:t>174,5</w:t>
            </w:r>
          </w:p>
        </w:tc>
        <w:tc>
          <w:tcPr>
            <w:tcW w:w="1655" w:type="dxa"/>
            <w:tcBorders>
              <w:top w:val="nil"/>
              <w:left w:val="nil"/>
              <w:bottom w:val="single" w:sz="4" w:space="0" w:color="auto"/>
              <w:right w:val="single" w:sz="4" w:space="0" w:color="auto"/>
            </w:tcBorders>
            <w:shd w:val="clear" w:color="000000" w:fill="auto"/>
            <w:noWrap/>
          </w:tcPr>
          <w:p w:rsidR="009D2322" w:rsidRPr="004A18EE" w:rsidRDefault="009D2322" w:rsidP="00867777">
            <w:pPr>
              <w:spacing w:after="0" w:line="240" w:lineRule="auto"/>
              <w:rPr>
                <w:rFonts w:ascii="Times New Roman" w:hAnsi="Times New Roman"/>
                <w:b/>
                <w:bCs/>
                <w:sz w:val="18"/>
                <w:szCs w:val="18"/>
                <w:lang w:eastAsia="ru-RU"/>
              </w:rPr>
            </w:pP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Pr="00D8409D" w:rsidRDefault="009D2322" w:rsidP="00867777">
            <w:pPr>
              <w:spacing w:after="0" w:line="240" w:lineRule="auto"/>
              <w:jc w:val="center"/>
              <w:rPr>
                <w:rFonts w:ascii="Times New Roman" w:hAnsi="Times New Roman"/>
                <w:sz w:val="16"/>
                <w:szCs w:val="16"/>
                <w:lang w:eastAsia="ru-RU"/>
              </w:rPr>
            </w:pPr>
            <w:r w:rsidRPr="00D8409D">
              <w:rPr>
                <w:rFonts w:ascii="Times New Roman" w:hAnsi="Times New Roman"/>
                <w:sz w:val="16"/>
                <w:szCs w:val="16"/>
                <w:lang w:eastAsia="ru-RU"/>
              </w:rPr>
              <w:t>44.</w:t>
            </w:r>
          </w:p>
        </w:tc>
        <w:tc>
          <w:tcPr>
            <w:tcW w:w="1873" w:type="dxa"/>
            <w:tcBorders>
              <w:top w:val="nil"/>
              <w:left w:val="nil"/>
              <w:bottom w:val="single" w:sz="4" w:space="0" w:color="auto"/>
              <w:right w:val="single" w:sz="4" w:space="0" w:color="auto"/>
            </w:tcBorders>
            <w:shd w:val="clear" w:color="000000" w:fill="auto"/>
          </w:tcPr>
          <w:p w:rsidR="009D2322" w:rsidRPr="00D8409D" w:rsidRDefault="009D2322"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Тауарлар қозғалысына өтпелі мониторинг жүргізуді автоматтандыру</w:t>
            </w:r>
          </w:p>
        </w:tc>
        <w:tc>
          <w:tcPr>
            <w:tcW w:w="795"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85,3</w:t>
            </w:r>
          </w:p>
        </w:tc>
        <w:tc>
          <w:tcPr>
            <w:tcW w:w="2123"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85,3</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85,3</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85,3</w:t>
            </w:r>
          </w:p>
        </w:tc>
        <w:tc>
          <w:tcPr>
            <w:tcW w:w="1655" w:type="dxa"/>
            <w:tcBorders>
              <w:top w:val="nil"/>
              <w:left w:val="nil"/>
              <w:bottom w:val="single" w:sz="4" w:space="0" w:color="auto"/>
              <w:right w:val="single" w:sz="4" w:space="0" w:color="auto"/>
            </w:tcBorders>
            <w:shd w:val="clear" w:color="000000" w:fill="auto"/>
            <w:noWrap/>
          </w:tcPr>
          <w:p w:rsidR="009D2322" w:rsidRPr="004A18EE" w:rsidRDefault="009D2322" w:rsidP="00867777">
            <w:pPr>
              <w:spacing w:after="0" w:line="240" w:lineRule="auto"/>
              <w:rPr>
                <w:rFonts w:ascii="Times New Roman" w:hAnsi="Times New Roman"/>
                <w:b/>
                <w:bCs/>
                <w:sz w:val="18"/>
                <w:szCs w:val="18"/>
                <w:lang w:eastAsia="ru-RU"/>
              </w:rPr>
            </w:pP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Pr="00D8409D" w:rsidRDefault="009D2322" w:rsidP="00867777">
            <w:pPr>
              <w:spacing w:after="0" w:line="240" w:lineRule="auto"/>
              <w:jc w:val="center"/>
              <w:rPr>
                <w:rFonts w:ascii="Times New Roman" w:hAnsi="Times New Roman"/>
                <w:sz w:val="16"/>
                <w:szCs w:val="16"/>
                <w:lang w:eastAsia="ru-RU"/>
              </w:rPr>
            </w:pPr>
            <w:r w:rsidRPr="00D8409D">
              <w:rPr>
                <w:rFonts w:ascii="Times New Roman" w:hAnsi="Times New Roman"/>
                <w:sz w:val="16"/>
                <w:szCs w:val="16"/>
                <w:lang w:eastAsia="ru-RU"/>
              </w:rPr>
              <w:t>45.</w:t>
            </w:r>
          </w:p>
        </w:tc>
        <w:tc>
          <w:tcPr>
            <w:tcW w:w="1873" w:type="dxa"/>
            <w:tcBorders>
              <w:top w:val="nil"/>
              <w:left w:val="nil"/>
              <w:bottom w:val="single" w:sz="4" w:space="0" w:color="auto"/>
              <w:right w:val="single" w:sz="4" w:space="0" w:color="auto"/>
            </w:tcBorders>
            <w:shd w:val="clear" w:color="000000" w:fill="auto"/>
          </w:tcPr>
          <w:p w:rsidR="009D2322" w:rsidRPr="004438D6" w:rsidRDefault="009D2322" w:rsidP="00867777">
            <w:pPr>
              <w:spacing w:after="0" w:line="240" w:lineRule="auto"/>
              <w:rPr>
                <w:rFonts w:ascii="Times New Roman" w:hAnsi="Times New Roman"/>
                <w:sz w:val="16"/>
                <w:szCs w:val="16"/>
                <w:lang w:eastAsia="ru-RU"/>
              </w:rPr>
            </w:pPr>
            <w:r w:rsidRPr="004438D6">
              <w:rPr>
                <w:rFonts w:ascii="Times New Roman" w:hAnsi="Times New Roman"/>
                <w:color w:val="000000"/>
                <w:sz w:val="16"/>
                <w:szCs w:val="16"/>
              </w:rPr>
              <w:t>Электрондық азаматтық істерге" көшу және электрондық сот отырысы залын құру</w:t>
            </w:r>
          </w:p>
        </w:tc>
        <w:tc>
          <w:tcPr>
            <w:tcW w:w="795"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rPr>
                <w:rFonts w:ascii="Times New Roman" w:hAnsi="Times New Roman"/>
                <w:color w:val="000000"/>
                <w:sz w:val="16"/>
                <w:szCs w:val="16"/>
                <w:lang w:val="kk-KZ"/>
              </w:rPr>
            </w:pPr>
          </w:p>
        </w:tc>
        <w:tc>
          <w:tcPr>
            <w:tcW w:w="1161"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color w:val="000000"/>
                <w:sz w:val="16"/>
                <w:szCs w:val="16"/>
              </w:rPr>
            </w:pPr>
            <w:r w:rsidRPr="009D2322">
              <w:rPr>
                <w:rFonts w:ascii="Times New Roman" w:hAnsi="Times New Roman"/>
                <w:color w:val="000000"/>
                <w:sz w:val="16"/>
                <w:szCs w:val="16"/>
              </w:rPr>
              <w:t>1 381,8</w:t>
            </w:r>
          </w:p>
          <w:p w:rsidR="009D2322" w:rsidRPr="009D2322" w:rsidRDefault="009D2322" w:rsidP="00942C3A">
            <w:pPr>
              <w:spacing w:after="0" w:line="240" w:lineRule="auto"/>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color w:val="000000"/>
                <w:sz w:val="16"/>
                <w:szCs w:val="16"/>
                <w:shd w:val="clear" w:color="auto" w:fill="F5F7F9"/>
              </w:rPr>
              <w:t>1 364, 7</w:t>
            </w:r>
          </w:p>
        </w:tc>
        <w:tc>
          <w:tcPr>
            <w:tcW w:w="142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color w:val="000000"/>
                <w:sz w:val="16"/>
                <w:szCs w:val="16"/>
              </w:rPr>
              <w:t>1 381,8</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color w:val="000000"/>
                <w:sz w:val="16"/>
                <w:szCs w:val="16"/>
                <w:shd w:val="clear" w:color="auto" w:fill="F5F7F9"/>
              </w:rPr>
              <w:t>1 364,7</w:t>
            </w:r>
          </w:p>
        </w:tc>
        <w:tc>
          <w:tcPr>
            <w:tcW w:w="1655" w:type="dxa"/>
            <w:tcBorders>
              <w:top w:val="nil"/>
              <w:left w:val="nil"/>
              <w:bottom w:val="single" w:sz="4" w:space="0" w:color="auto"/>
              <w:right w:val="single" w:sz="4" w:space="0" w:color="auto"/>
            </w:tcBorders>
            <w:shd w:val="clear" w:color="000000" w:fill="auto"/>
            <w:noWrap/>
          </w:tcPr>
          <w:p w:rsidR="009D2322" w:rsidRPr="004A18EE" w:rsidRDefault="009D2322" w:rsidP="00867777">
            <w:pPr>
              <w:spacing w:after="0" w:line="240" w:lineRule="auto"/>
              <w:rPr>
                <w:rFonts w:ascii="Times New Roman" w:hAnsi="Times New Roman"/>
                <w:b/>
                <w:bCs/>
                <w:sz w:val="18"/>
                <w:szCs w:val="18"/>
                <w:lang w:eastAsia="ru-RU"/>
              </w:rPr>
            </w:pPr>
          </w:p>
        </w:tc>
      </w:tr>
      <w:tr w:rsidR="009D2322" w:rsidRPr="00580E10"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Pr="00D8409D" w:rsidRDefault="009D2322" w:rsidP="00867777">
            <w:pPr>
              <w:spacing w:after="0" w:line="240" w:lineRule="auto"/>
              <w:jc w:val="center"/>
              <w:rPr>
                <w:rFonts w:ascii="Times New Roman" w:hAnsi="Times New Roman"/>
                <w:sz w:val="16"/>
                <w:szCs w:val="16"/>
                <w:lang w:eastAsia="ru-RU"/>
              </w:rPr>
            </w:pPr>
            <w:r w:rsidRPr="00D8409D">
              <w:rPr>
                <w:rFonts w:ascii="Times New Roman" w:hAnsi="Times New Roman"/>
                <w:sz w:val="16"/>
                <w:szCs w:val="16"/>
                <w:lang w:eastAsia="ru-RU"/>
              </w:rPr>
              <w:t>47.</w:t>
            </w:r>
          </w:p>
        </w:tc>
        <w:tc>
          <w:tcPr>
            <w:tcW w:w="1873" w:type="dxa"/>
            <w:tcBorders>
              <w:top w:val="nil"/>
              <w:left w:val="nil"/>
              <w:bottom w:val="single" w:sz="4" w:space="0" w:color="auto"/>
              <w:right w:val="single" w:sz="4" w:space="0" w:color="auto"/>
            </w:tcBorders>
            <w:shd w:val="clear" w:color="000000" w:fill="auto"/>
          </w:tcPr>
          <w:p w:rsidR="009D2322" w:rsidRPr="00D8409D" w:rsidRDefault="009D2322"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Арнайы мақсаттар үшін геоақпараттық алаңды құру және енгізу</w:t>
            </w:r>
          </w:p>
        </w:tc>
        <w:tc>
          <w:tcPr>
            <w:tcW w:w="795"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6,5</w:t>
            </w:r>
          </w:p>
        </w:tc>
        <w:tc>
          <w:tcPr>
            <w:tcW w:w="2123"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5,8</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6,5</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5,8</w:t>
            </w:r>
          </w:p>
        </w:tc>
        <w:tc>
          <w:tcPr>
            <w:tcW w:w="1655" w:type="dxa"/>
            <w:tcBorders>
              <w:top w:val="nil"/>
              <w:left w:val="nil"/>
              <w:bottom w:val="single" w:sz="4" w:space="0" w:color="auto"/>
              <w:right w:val="single" w:sz="4" w:space="0" w:color="auto"/>
            </w:tcBorders>
            <w:shd w:val="clear" w:color="000000" w:fill="auto"/>
            <w:noWrap/>
          </w:tcPr>
          <w:p w:rsidR="009D2322" w:rsidRPr="00D8409D" w:rsidRDefault="009D2322" w:rsidP="00D8409D">
            <w:pPr>
              <w:spacing w:after="0" w:line="240" w:lineRule="auto"/>
              <w:jc w:val="both"/>
              <w:rPr>
                <w:rFonts w:ascii="Times New Roman" w:hAnsi="Times New Roman"/>
                <w:b/>
                <w:bCs/>
                <w:sz w:val="16"/>
                <w:szCs w:val="16"/>
                <w:lang w:eastAsia="ru-RU"/>
              </w:rPr>
            </w:pPr>
            <w:r w:rsidRPr="00D8409D">
              <w:rPr>
                <w:rFonts w:ascii="Times New Roman" w:hAnsi="Times New Roman"/>
                <w:sz w:val="16"/>
                <w:szCs w:val="16"/>
                <w:lang w:eastAsia="ru-RU"/>
              </w:rPr>
              <w:t>2018 жылы бюджетті нақты орындаудың жоспарлы көрсеткіштерден 0,</w:t>
            </w:r>
            <w:r w:rsidRPr="00D8409D">
              <w:rPr>
                <w:rFonts w:ascii="Times New Roman" w:hAnsi="Times New Roman"/>
                <w:iCs/>
                <w:sz w:val="16"/>
                <w:szCs w:val="16"/>
                <w:lang w:eastAsia="ru-RU"/>
              </w:rPr>
              <w:t>7 млн.</w:t>
            </w:r>
            <w:r w:rsidRPr="00D8409D">
              <w:rPr>
                <w:rFonts w:ascii="Times New Roman" w:hAnsi="Times New Roman"/>
                <w:sz w:val="16"/>
                <w:szCs w:val="16"/>
                <w:lang w:eastAsia="ru-RU"/>
              </w:rPr>
              <w:t xml:space="preserve"> теңгеге ауытқуы өткізілген конкурстық процедуралардың қорытындыларымен негізделген (үнемдеу).</w:t>
            </w: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Pr="0070294F" w:rsidRDefault="009D232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50.</w:t>
            </w:r>
          </w:p>
        </w:tc>
        <w:tc>
          <w:tcPr>
            <w:tcW w:w="1873" w:type="dxa"/>
            <w:tcBorders>
              <w:top w:val="nil"/>
              <w:left w:val="nil"/>
              <w:bottom w:val="single" w:sz="4" w:space="0" w:color="auto"/>
              <w:right w:val="single" w:sz="4" w:space="0" w:color="auto"/>
            </w:tcBorders>
            <w:shd w:val="clear" w:color="000000" w:fill="auto"/>
          </w:tcPr>
          <w:p w:rsidR="009D2322" w:rsidRPr="00D8409D" w:rsidRDefault="009D2322"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Қаржы министрлігінің мемлекеттік органдар мен бизнеске мемлекеттік қызмет көрсету процестерін цифрландыру</w:t>
            </w:r>
          </w:p>
        </w:tc>
        <w:tc>
          <w:tcPr>
            <w:tcW w:w="795"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160,5</w:t>
            </w:r>
          </w:p>
        </w:tc>
        <w:tc>
          <w:tcPr>
            <w:tcW w:w="2123"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160,5</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160,5</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160,5</w:t>
            </w:r>
          </w:p>
        </w:tc>
        <w:tc>
          <w:tcPr>
            <w:tcW w:w="1655" w:type="dxa"/>
            <w:tcBorders>
              <w:top w:val="nil"/>
              <w:left w:val="nil"/>
              <w:bottom w:val="single" w:sz="4" w:space="0" w:color="auto"/>
              <w:right w:val="single" w:sz="4" w:space="0" w:color="auto"/>
            </w:tcBorders>
            <w:shd w:val="clear" w:color="000000" w:fill="auto"/>
            <w:noWrap/>
          </w:tcPr>
          <w:p w:rsidR="009D2322" w:rsidRPr="004A18EE" w:rsidRDefault="009D2322" w:rsidP="00867777">
            <w:pPr>
              <w:spacing w:after="0" w:line="240" w:lineRule="auto"/>
              <w:rPr>
                <w:rFonts w:ascii="Times New Roman" w:hAnsi="Times New Roman"/>
                <w:b/>
                <w:bCs/>
                <w:sz w:val="18"/>
                <w:szCs w:val="18"/>
                <w:lang w:eastAsia="ru-RU"/>
              </w:rPr>
            </w:pP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Default="009D232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50</w:t>
            </w:r>
          </w:p>
        </w:tc>
        <w:tc>
          <w:tcPr>
            <w:tcW w:w="1873" w:type="dxa"/>
            <w:tcBorders>
              <w:top w:val="nil"/>
              <w:left w:val="nil"/>
              <w:bottom w:val="single" w:sz="4" w:space="0" w:color="auto"/>
              <w:right w:val="single" w:sz="4" w:space="0" w:color="auto"/>
            </w:tcBorders>
            <w:shd w:val="clear" w:color="000000" w:fill="auto"/>
          </w:tcPr>
          <w:p w:rsidR="009D2322" w:rsidRPr="00867777" w:rsidRDefault="009D2322" w:rsidP="00867777">
            <w:pPr>
              <w:spacing w:after="0" w:line="240" w:lineRule="auto"/>
              <w:jc w:val="both"/>
              <w:rPr>
                <w:rFonts w:ascii="Times New Roman" w:hAnsi="Times New Roman"/>
                <w:sz w:val="16"/>
                <w:szCs w:val="16"/>
                <w:lang w:eastAsia="ru-RU"/>
              </w:rPr>
            </w:pPr>
            <w:r w:rsidRPr="00867777">
              <w:rPr>
                <w:rFonts w:ascii="Times New Roman" w:hAnsi="Times New Roman"/>
                <w:sz w:val="16"/>
                <w:szCs w:val="16"/>
                <w:lang w:eastAsia="ru-RU"/>
              </w:rPr>
              <w:t>«Электрондық іс» («Электрондық қылмыстық іс», «Әкімшілік іс жүргізудің бірыңғай тізілімі», «Тексеру субъектілері мен объектілерінің бірыңғай тізілімі», «Талдамалық орталық» және «Электрондық өтініштер») жобасын іске асыру және енгізу</w:t>
            </w:r>
          </w:p>
        </w:tc>
        <w:tc>
          <w:tcPr>
            <w:tcW w:w="795"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jc w:val="center"/>
              <w:rPr>
                <w:rFonts w:ascii="Times New Roman" w:hAnsi="Times New Roman"/>
                <w:sz w:val="16"/>
                <w:szCs w:val="16"/>
              </w:rPr>
            </w:pPr>
            <w:r w:rsidRPr="009D2322">
              <w:rPr>
                <w:rFonts w:ascii="Times New Roman" w:hAnsi="Times New Roman"/>
                <w:sz w:val="16"/>
                <w:szCs w:val="16"/>
              </w:rPr>
              <w:t>1 249,2</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jc w:val="center"/>
              <w:rPr>
                <w:rFonts w:ascii="Times New Roman" w:hAnsi="Times New Roman"/>
                <w:iCs/>
                <w:sz w:val="16"/>
                <w:szCs w:val="16"/>
              </w:rPr>
            </w:pPr>
            <w:r w:rsidRPr="009D2322">
              <w:rPr>
                <w:rFonts w:ascii="Times New Roman" w:hAnsi="Times New Roman"/>
                <w:sz w:val="16"/>
                <w:szCs w:val="16"/>
                <w:lang w:eastAsia="ru-RU"/>
              </w:rPr>
              <w:t>1 249,2</w:t>
            </w:r>
          </w:p>
        </w:tc>
        <w:tc>
          <w:tcPr>
            <w:tcW w:w="1161"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ind w:left="-108" w:right="-108"/>
              <w:jc w:val="center"/>
              <w:rPr>
                <w:rFonts w:ascii="Times New Roman" w:hAnsi="Times New Roman"/>
                <w:sz w:val="16"/>
                <w:szCs w:val="16"/>
                <w:lang w:eastAsia="ru-RU"/>
              </w:rPr>
            </w:pPr>
            <w:r w:rsidRPr="009D2322">
              <w:rPr>
                <w:rFonts w:ascii="Times New Roman" w:hAnsi="Times New Roman"/>
                <w:color w:val="000000"/>
                <w:sz w:val="16"/>
                <w:szCs w:val="16"/>
              </w:rPr>
              <w:t>1 586,3</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ind w:left="-108" w:right="-108"/>
              <w:jc w:val="center"/>
              <w:rPr>
                <w:rFonts w:ascii="Times New Roman" w:hAnsi="Times New Roman"/>
                <w:sz w:val="16"/>
                <w:szCs w:val="16"/>
                <w:lang w:eastAsia="ru-RU"/>
              </w:rPr>
            </w:pPr>
            <w:r w:rsidRPr="009D2322">
              <w:rPr>
                <w:rFonts w:ascii="Times New Roman" w:hAnsi="Times New Roman"/>
                <w:color w:val="000000"/>
                <w:sz w:val="16"/>
                <w:szCs w:val="16"/>
              </w:rPr>
              <w:t>1 586,3</w:t>
            </w:r>
          </w:p>
        </w:tc>
        <w:tc>
          <w:tcPr>
            <w:tcW w:w="142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2 835,5</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
                <w:bCs/>
                <w:sz w:val="16"/>
                <w:szCs w:val="16"/>
                <w:lang w:eastAsia="ru-RU"/>
              </w:rPr>
            </w:pPr>
            <w:r w:rsidRPr="009D2322">
              <w:rPr>
                <w:rFonts w:ascii="Times New Roman" w:hAnsi="Times New Roman"/>
                <w:bCs/>
                <w:sz w:val="16"/>
                <w:szCs w:val="16"/>
                <w:lang w:eastAsia="ru-RU"/>
              </w:rPr>
              <w:t>2 835,5</w:t>
            </w:r>
          </w:p>
        </w:tc>
        <w:tc>
          <w:tcPr>
            <w:tcW w:w="1655" w:type="dxa"/>
            <w:tcBorders>
              <w:top w:val="nil"/>
              <w:left w:val="nil"/>
              <w:bottom w:val="single" w:sz="4" w:space="0" w:color="auto"/>
              <w:right w:val="single" w:sz="4" w:space="0" w:color="auto"/>
            </w:tcBorders>
            <w:shd w:val="clear" w:color="000000" w:fill="auto"/>
            <w:noWrap/>
          </w:tcPr>
          <w:p w:rsidR="009D2322" w:rsidRPr="004A18EE" w:rsidRDefault="009D2322" w:rsidP="00867777">
            <w:pPr>
              <w:spacing w:after="0" w:line="240" w:lineRule="auto"/>
              <w:rPr>
                <w:rFonts w:ascii="Times New Roman" w:hAnsi="Times New Roman"/>
                <w:b/>
                <w:bCs/>
                <w:sz w:val="18"/>
                <w:szCs w:val="18"/>
                <w:lang w:eastAsia="ru-RU"/>
              </w:rPr>
            </w:pP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Default="009D232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51.</w:t>
            </w:r>
          </w:p>
        </w:tc>
        <w:tc>
          <w:tcPr>
            <w:tcW w:w="1873" w:type="dxa"/>
            <w:tcBorders>
              <w:top w:val="nil"/>
              <w:left w:val="nil"/>
              <w:bottom w:val="single" w:sz="4" w:space="0" w:color="auto"/>
              <w:right w:val="single" w:sz="4" w:space="0" w:color="auto"/>
            </w:tcBorders>
            <w:shd w:val="clear" w:color="000000" w:fill="auto"/>
          </w:tcPr>
          <w:p w:rsidR="009D2322" w:rsidRPr="00867777" w:rsidRDefault="009D2322" w:rsidP="00867777">
            <w:pPr>
              <w:spacing w:after="0" w:line="240" w:lineRule="auto"/>
              <w:jc w:val="both"/>
              <w:rPr>
                <w:rFonts w:ascii="Times New Roman" w:hAnsi="Times New Roman"/>
                <w:sz w:val="16"/>
                <w:szCs w:val="16"/>
                <w:lang w:eastAsia="ru-RU"/>
              </w:rPr>
            </w:pPr>
            <w:r w:rsidRPr="00867777">
              <w:rPr>
                <w:rFonts w:ascii="Times New Roman" w:hAnsi="Times New Roman"/>
                <w:sz w:val="16"/>
                <w:szCs w:val="16"/>
                <w:lang w:eastAsia="ru-RU"/>
              </w:rPr>
              <w:t xml:space="preserve">Әртүрлі дереккөздердің дерекқорларын біріктіру арқылы салық </w:t>
            </w:r>
            <w:r w:rsidRPr="00867777">
              <w:rPr>
                <w:rFonts w:ascii="Times New Roman" w:hAnsi="Times New Roman"/>
                <w:sz w:val="16"/>
                <w:szCs w:val="16"/>
                <w:lang w:eastAsia="ru-RU"/>
              </w:rPr>
              <w:lastRenderedPageBreak/>
              <w:t>жинауды ұлғайту</w:t>
            </w:r>
          </w:p>
        </w:tc>
        <w:tc>
          <w:tcPr>
            <w:tcW w:w="795"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lastRenderedPageBreak/>
              <w:t>0</w:t>
            </w:r>
          </w:p>
        </w:tc>
        <w:tc>
          <w:tcPr>
            <w:tcW w:w="2123"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center"/>
              <w:rPr>
                <w:rFonts w:ascii="Times New Roman" w:hAnsi="Times New Roman"/>
                <w:sz w:val="16"/>
                <w:szCs w:val="16"/>
                <w:lang w:eastAsia="ru-RU"/>
              </w:rPr>
            </w:pPr>
            <w:r w:rsidRPr="009D2322">
              <w:rPr>
                <w:rFonts w:ascii="Times New Roman" w:hAnsi="Times New Roman"/>
                <w:sz w:val="16"/>
                <w:szCs w:val="16"/>
                <w:lang w:eastAsia="ru-RU"/>
              </w:rPr>
              <w:t xml:space="preserve">0 </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jc w:val="center"/>
              <w:rPr>
                <w:rFonts w:ascii="Times New Roman" w:hAnsi="Times New Roman"/>
                <w:sz w:val="16"/>
                <w:szCs w:val="16"/>
              </w:rPr>
            </w:pPr>
            <w:r w:rsidRPr="009D2322">
              <w:rPr>
                <w:rFonts w:ascii="Times New Roman" w:hAnsi="Times New Roman"/>
                <w:sz w:val="16"/>
                <w:szCs w:val="16"/>
              </w:rPr>
              <w:t>136,5</w:t>
            </w:r>
          </w:p>
        </w:tc>
        <w:tc>
          <w:tcPr>
            <w:tcW w:w="1042" w:type="dxa"/>
            <w:tcBorders>
              <w:top w:val="nil"/>
              <w:left w:val="nil"/>
              <w:bottom w:val="single" w:sz="4" w:space="0" w:color="auto"/>
              <w:right w:val="single" w:sz="4" w:space="0" w:color="auto"/>
            </w:tcBorders>
            <w:shd w:val="clear" w:color="000000" w:fill="auto"/>
            <w:noWrap/>
          </w:tcPr>
          <w:p w:rsidR="009D2322" w:rsidRPr="009D2322" w:rsidRDefault="009D2322" w:rsidP="00942C3A">
            <w:pPr>
              <w:jc w:val="center"/>
              <w:rPr>
                <w:rFonts w:ascii="Times New Roman" w:hAnsi="Times New Roman"/>
                <w:sz w:val="16"/>
                <w:szCs w:val="16"/>
              </w:rPr>
            </w:pPr>
            <w:r w:rsidRPr="009D2322">
              <w:rPr>
                <w:rFonts w:ascii="Times New Roman" w:hAnsi="Times New Roman"/>
                <w:sz w:val="16"/>
                <w:szCs w:val="16"/>
              </w:rPr>
              <w:t>136,5</w:t>
            </w:r>
          </w:p>
        </w:tc>
        <w:tc>
          <w:tcPr>
            <w:tcW w:w="1161"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both"/>
              <w:rPr>
                <w:rFonts w:ascii="Times New Roman" w:hAnsi="Times New Roman"/>
                <w:color w:val="000000"/>
                <w:sz w:val="16"/>
                <w:szCs w:val="16"/>
                <w:lang w:val="kk-KZ" w:eastAsia="ru-RU"/>
              </w:rPr>
            </w:pPr>
            <w:r w:rsidRPr="009D2322">
              <w:rPr>
                <w:rFonts w:ascii="Times New Roman" w:hAnsi="Times New Roman"/>
                <w:color w:val="000000"/>
                <w:sz w:val="16"/>
                <w:szCs w:val="16"/>
                <w:lang w:val="kk-KZ" w:eastAsia="ru-RU"/>
              </w:rPr>
              <w:t>227,3</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both"/>
              <w:rPr>
                <w:rFonts w:ascii="Times New Roman" w:hAnsi="Times New Roman"/>
                <w:color w:val="000000"/>
                <w:sz w:val="16"/>
                <w:szCs w:val="16"/>
                <w:lang w:val="kk-KZ" w:eastAsia="ru-RU"/>
              </w:rPr>
            </w:pPr>
            <w:r w:rsidRPr="009D2322">
              <w:rPr>
                <w:rFonts w:ascii="Times New Roman" w:hAnsi="Times New Roman"/>
                <w:color w:val="000000"/>
                <w:sz w:val="16"/>
                <w:szCs w:val="16"/>
                <w:lang w:val="kk-KZ" w:eastAsia="ru-RU"/>
              </w:rPr>
              <w:t>114,5</w:t>
            </w:r>
          </w:p>
        </w:tc>
        <w:tc>
          <w:tcPr>
            <w:tcW w:w="142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363,8</w:t>
            </w:r>
          </w:p>
        </w:tc>
        <w:tc>
          <w:tcPr>
            <w:tcW w:w="1339" w:type="dxa"/>
            <w:tcBorders>
              <w:top w:val="nil"/>
              <w:left w:val="nil"/>
              <w:bottom w:val="single" w:sz="4" w:space="0" w:color="auto"/>
              <w:right w:val="single" w:sz="4" w:space="0" w:color="auto"/>
            </w:tcBorders>
            <w:shd w:val="clear" w:color="000000" w:fill="auto"/>
            <w:noWrap/>
          </w:tcPr>
          <w:p w:rsidR="009D2322" w:rsidRPr="009D2322" w:rsidRDefault="009D2322" w:rsidP="00942C3A">
            <w:pPr>
              <w:spacing w:after="0" w:line="240" w:lineRule="auto"/>
              <w:jc w:val="right"/>
              <w:rPr>
                <w:rFonts w:ascii="Times New Roman" w:hAnsi="Times New Roman"/>
                <w:bCs/>
                <w:sz w:val="16"/>
                <w:szCs w:val="16"/>
                <w:lang w:eastAsia="ru-RU"/>
              </w:rPr>
            </w:pPr>
            <w:r w:rsidRPr="009D2322">
              <w:rPr>
                <w:rFonts w:ascii="Times New Roman" w:hAnsi="Times New Roman"/>
                <w:bCs/>
                <w:sz w:val="16"/>
                <w:szCs w:val="16"/>
                <w:lang w:eastAsia="ru-RU"/>
              </w:rPr>
              <w:t>251</w:t>
            </w:r>
          </w:p>
        </w:tc>
        <w:tc>
          <w:tcPr>
            <w:tcW w:w="1655" w:type="dxa"/>
            <w:tcBorders>
              <w:top w:val="nil"/>
              <w:left w:val="nil"/>
              <w:bottom w:val="single" w:sz="4" w:space="0" w:color="auto"/>
              <w:right w:val="single" w:sz="4" w:space="0" w:color="auto"/>
            </w:tcBorders>
            <w:shd w:val="clear" w:color="000000" w:fill="auto"/>
            <w:noWrap/>
          </w:tcPr>
          <w:p w:rsidR="009D2322" w:rsidRPr="00AC6B69" w:rsidRDefault="009D2322" w:rsidP="00867777">
            <w:pPr>
              <w:spacing w:after="0" w:line="240" w:lineRule="auto"/>
              <w:jc w:val="both"/>
              <w:rPr>
                <w:rFonts w:ascii="Times New Roman" w:hAnsi="Times New Roman"/>
                <w:color w:val="000000"/>
                <w:sz w:val="16"/>
                <w:szCs w:val="16"/>
              </w:rPr>
            </w:pPr>
            <w:r w:rsidRPr="008C6A1F">
              <w:rPr>
                <w:rFonts w:ascii="Times New Roman" w:hAnsi="Times New Roman"/>
                <w:color w:val="000000"/>
                <w:sz w:val="16"/>
                <w:szCs w:val="16"/>
              </w:rPr>
              <w:t>В 2020 году не освоено 112</w:t>
            </w:r>
            <w:r>
              <w:rPr>
                <w:rFonts w:ascii="Times New Roman" w:hAnsi="Times New Roman"/>
                <w:color w:val="000000"/>
                <w:sz w:val="16"/>
                <w:szCs w:val="16"/>
              </w:rPr>
              <w:t xml:space="preserve">,8 млн. </w:t>
            </w:r>
            <w:r w:rsidRPr="008C6A1F">
              <w:rPr>
                <w:rFonts w:ascii="Times New Roman" w:hAnsi="Times New Roman"/>
                <w:color w:val="000000"/>
                <w:sz w:val="16"/>
                <w:szCs w:val="16"/>
              </w:rPr>
              <w:t>тенге</w:t>
            </w:r>
            <w:r>
              <w:rPr>
                <w:rFonts w:ascii="Times New Roman" w:hAnsi="Times New Roman"/>
                <w:color w:val="000000"/>
                <w:sz w:val="16"/>
                <w:szCs w:val="16"/>
              </w:rPr>
              <w:t xml:space="preserve"> из-за п</w:t>
            </w:r>
            <w:r w:rsidRPr="00AC6B69">
              <w:rPr>
                <w:rFonts w:ascii="Times New Roman" w:hAnsi="Times New Roman"/>
                <w:color w:val="000000"/>
                <w:sz w:val="16"/>
                <w:szCs w:val="16"/>
              </w:rPr>
              <w:t>еренос</w:t>
            </w:r>
            <w:r>
              <w:rPr>
                <w:rFonts w:ascii="Times New Roman" w:hAnsi="Times New Roman"/>
                <w:color w:val="000000"/>
                <w:sz w:val="16"/>
                <w:szCs w:val="16"/>
              </w:rPr>
              <w:t>а</w:t>
            </w:r>
            <w:r w:rsidRPr="00AC6B69">
              <w:rPr>
                <w:rFonts w:ascii="Times New Roman" w:hAnsi="Times New Roman"/>
                <w:color w:val="000000"/>
                <w:sz w:val="16"/>
                <w:szCs w:val="16"/>
              </w:rPr>
              <w:t xml:space="preserve"> </w:t>
            </w:r>
            <w:r w:rsidRPr="00AC6B69">
              <w:rPr>
                <w:rFonts w:ascii="Times New Roman" w:hAnsi="Times New Roman"/>
                <w:color w:val="000000"/>
                <w:sz w:val="16"/>
                <w:szCs w:val="16"/>
              </w:rPr>
              <w:lastRenderedPageBreak/>
              <w:t>сроков реализации некоторых подсистем на 2021 год.</w:t>
            </w:r>
          </w:p>
          <w:p w:rsidR="009D2322" w:rsidRPr="00AC6B69" w:rsidRDefault="009D2322" w:rsidP="00867777">
            <w:pPr>
              <w:spacing w:after="0" w:line="240" w:lineRule="auto"/>
              <w:jc w:val="both"/>
              <w:rPr>
                <w:rFonts w:ascii="Times New Roman" w:hAnsi="Times New Roman"/>
                <w:color w:val="000000"/>
                <w:sz w:val="16"/>
                <w:szCs w:val="16"/>
              </w:rPr>
            </w:pPr>
            <w:r w:rsidRPr="00AC6B69">
              <w:rPr>
                <w:rFonts w:ascii="Times New Roman" w:hAnsi="Times New Roman"/>
                <w:color w:val="000000"/>
                <w:sz w:val="16"/>
                <w:szCs w:val="16"/>
              </w:rPr>
              <w:t>Причины переноса сроков:</w:t>
            </w:r>
          </w:p>
          <w:p w:rsidR="009D2322" w:rsidRPr="00AC6B69" w:rsidRDefault="009D2322" w:rsidP="00867777">
            <w:pPr>
              <w:spacing w:after="0" w:line="240" w:lineRule="auto"/>
              <w:jc w:val="both"/>
              <w:rPr>
                <w:rFonts w:ascii="Times New Roman" w:hAnsi="Times New Roman"/>
                <w:color w:val="000000"/>
                <w:sz w:val="16"/>
                <w:szCs w:val="16"/>
              </w:rPr>
            </w:pPr>
            <w:r w:rsidRPr="00AC6B69">
              <w:rPr>
                <w:rFonts w:ascii="Times New Roman" w:hAnsi="Times New Roman"/>
                <w:color w:val="000000"/>
                <w:sz w:val="16"/>
                <w:szCs w:val="16"/>
              </w:rPr>
              <w:t xml:space="preserve">1) Новые требования в рамках подсистемы «Платы и сборы», </w:t>
            </w:r>
            <w:r w:rsidRPr="00AC6B69">
              <w:rPr>
                <w:rFonts w:ascii="Times New Roman" w:hAnsi="Times New Roman"/>
                <w:color w:val="000000"/>
                <w:sz w:val="16"/>
                <w:szCs w:val="16"/>
              </w:rPr>
              <w:br/>
              <w:t>2) Переброс значительной части ресурсов команды разработки на задачи по расчету и выверке данных по подсистеме «Местные налоги» (по которой регулярно поступают новые требования);</w:t>
            </w:r>
          </w:p>
          <w:p w:rsidR="009D2322" w:rsidRPr="004A18EE" w:rsidRDefault="009D2322" w:rsidP="00867777">
            <w:pPr>
              <w:spacing w:after="0" w:line="240" w:lineRule="auto"/>
              <w:rPr>
                <w:rFonts w:ascii="Times New Roman" w:hAnsi="Times New Roman"/>
                <w:b/>
                <w:bCs/>
                <w:sz w:val="18"/>
                <w:szCs w:val="18"/>
                <w:lang w:eastAsia="ru-RU"/>
              </w:rPr>
            </w:pPr>
            <w:r w:rsidRPr="00AC6B69">
              <w:rPr>
                <w:rFonts w:ascii="Times New Roman" w:hAnsi="Times New Roman"/>
                <w:color w:val="000000"/>
                <w:sz w:val="16"/>
                <w:szCs w:val="16"/>
              </w:rPr>
              <w:t>3) Значительная трата дополнительных усилий на переделку алгоритмов расчетов по трудоемким вычислениям (расчет местных налогов), так как не удовлетворены в полной мере требования по мощности серверов.</w:t>
            </w: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Pr="0070294F" w:rsidRDefault="009D232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54.</w:t>
            </w:r>
          </w:p>
        </w:tc>
        <w:tc>
          <w:tcPr>
            <w:tcW w:w="1873" w:type="dxa"/>
            <w:tcBorders>
              <w:top w:val="nil"/>
              <w:left w:val="nil"/>
              <w:bottom w:val="single" w:sz="4" w:space="0" w:color="auto"/>
              <w:right w:val="single" w:sz="4" w:space="0" w:color="auto"/>
            </w:tcBorders>
            <w:shd w:val="clear" w:color="000000" w:fill="auto"/>
          </w:tcPr>
          <w:p w:rsidR="009D2322" w:rsidRPr="004438D6" w:rsidRDefault="009D2322" w:rsidP="00867777">
            <w:pPr>
              <w:spacing w:after="0" w:line="240" w:lineRule="auto"/>
              <w:jc w:val="both"/>
              <w:rPr>
                <w:rFonts w:ascii="Times New Roman" w:hAnsi="Times New Roman"/>
                <w:sz w:val="16"/>
                <w:szCs w:val="16"/>
                <w:lang w:eastAsia="ru-RU"/>
              </w:rPr>
            </w:pPr>
            <w:r w:rsidRPr="004438D6">
              <w:rPr>
                <w:rFonts w:ascii="Times New Roman" w:hAnsi="Times New Roman"/>
                <w:color w:val="000000"/>
                <w:sz w:val="16"/>
                <w:szCs w:val="16"/>
              </w:rPr>
              <w:t>Мемлекеттік жоспарлаудың (Бюджеттік жоспарлау) ақпараттық жүйесін дамыту</w:t>
            </w:r>
          </w:p>
        </w:tc>
        <w:tc>
          <w:tcPr>
            <w:tcW w:w="795" w:type="dxa"/>
            <w:tcBorders>
              <w:top w:val="nil"/>
              <w:left w:val="nil"/>
              <w:bottom w:val="single" w:sz="4" w:space="0" w:color="auto"/>
              <w:right w:val="single" w:sz="4" w:space="0" w:color="auto"/>
            </w:tcBorders>
            <w:shd w:val="clear" w:color="000000" w:fill="auto"/>
            <w:noWrap/>
          </w:tcPr>
          <w:p w:rsidR="009D2322" w:rsidRPr="0070294F" w:rsidRDefault="009D2322"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D2322" w:rsidRPr="0070294F" w:rsidRDefault="009D2322"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60EB8" w:rsidRDefault="009D2322" w:rsidP="00942C3A">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60EB8" w:rsidRDefault="009D2322" w:rsidP="00942C3A">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9D2322" w:rsidRPr="004A18EE" w:rsidRDefault="009D2322" w:rsidP="00942C3A">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402</w:t>
            </w:r>
            <w:r>
              <w:rPr>
                <w:rFonts w:ascii="Times New Roman" w:hAnsi="Times New Roman"/>
                <w:color w:val="000000"/>
                <w:sz w:val="16"/>
                <w:szCs w:val="16"/>
              </w:rPr>
              <w:t>,7</w:t>
            </w:r>
            <w:r w:rsidRPr="004A18EE">
              <w:rPr>
                <w:rFonts w:ascii="Times New Roman" w:hAnsi="Times New Roman"/>
                <w:color w:val="000000"/>
                <w:sz w:val="16"/>
                <w:szCs w:val="16"/>
              </w:rPr>
              <w:t> </w:t>
            </w:r>
          </w:p>
          <w:p w:rsidR="009D2322" w:rsidRPr="004A18EE" w:rsidRDefault="009D2322" w:rsidP="00942C3A">
            <w:pPr>
              <w:spacing w:after="0" w:line="240" w:lineRule="auto"/>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D2322" w:rsidRPr="004A18EE" w:rsidRDefault="009D2322" w:rsidP="00942C3A">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383</w:t>
            </w:r>
            <w:r>
              <w:rPr>
                <w:rFonts w:ascii="Times New Roman" w:hAnsi="Times New Roman"/>
                <w:color w:val="000000"/>
                <w:sz w:val="16"/>
                <w:szCs w:val="16"/>
              </w:rPr>
              <w:t>,6</w:t>
            </w:r>
            <w:r w:rsidRPr="004A18EE">
              <w:rPr>
                <w:rFonts w:ascii="Times New Roman" w:hAnsi="Times New Roman"/>
                <w:color w:val="000000"/>
                <w:sz w:val="16"/>
                <w:szCs w:val="16"/>
              </w:rPr>
              <w:t> </w:t>
            </w:r>
          </w:p>
        </w:tc>
        <w:tc>
          <w:tcPr>
            <w:tcW w:w="1429" w:type="dxa"/>
            <w:tcBorders>
              <w:top w:val="nil"/>
              <w:left w:val="nil"/>
              <w:bottom w:val="single" w:sz="4" w:space="0" w:color="auto"/>
              <w:right w:val="single" w:sz="4" w:space="0" w:color="auto"/>
            </w:tcBorders>
            <w:shd w:val="clear" w:color="000000" w:fill="auto"/>
            <w:noWrap/>
          </w:tcPr>
          <w:p w:rsidR="009D2322" w:rsidRPr="004A18EE" w:rsidRDefault="009D2322" w:rsidP="00942C3A">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402</w:t>
            </w:r>
            <w:r>
              <w:rPr>
                <w:rFonts w:ascii="Times New Roman" w:hAnsi="Times New Roman"/>
                <w:color w:val="000000"/>
                <w:sz w:val="16"/>
                <w:szCs w:val="16"/>
              </w:rPr>
              <w:t>,7</w:t>
            </w:r>
            <w:r w:rsidRPr="004A18EE">
              <w:rPr>
                <w:rFonts w:ascii="Times New Roman" w:hAnsi="Times New Roman"/>
                <w:color w:val="000000"/>
                <w:sz w:val="16"/>
                <w:szCs w:val="16"/>
              </w:rPr>
              <w:t> </w:t>
            </w:r>
          </w:p>
          <w:p w:rsidR="009D2322" w:rsidRPr="004A18EE" w:rsidRDefault="009D2322" w:rsidP="00942C3A">
            <w:pPr>
              <w:spacing w:after="0" w:line="240" w:lineRule="auto"/>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D2322" w:rsidRPr="004A18EE" w:rsidRDefault="009D2322" w:rsidP="00942C3A">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383</w:t>
            </w:r>
            <w:r>
              <w:rPr>
                <w:rFonts w:ascii="Times New Roman" w:hAnsi="Times New Roman"/>
                <w:color w:val="000000"/>
                <w:sz w:val="16"/>
                <w:szCs w:val="16"/>
              </w:rPr>
              <w:t>,6</w:t>
            </w:r>
          </w:p>
        </w:tc>
        <w:tc>
          <w:tcPr>
            <w:tcW w:w="1655" w:type="dxa"/>
            <w:tcBorders>
              <w:top w:val="nil"/>
              <w:left w:val="nil"/>
              <w:bottom w:val="single" w:sz="4" w:space="0" w:color="auto"/>
              <w:right w:val="single" w:sz="4" w:space="0" w:color="auto"/>
            </w:tcBorders>
            <w:shd w:val="clear" w:color="000000" w:fill="auto"/>
            <w:noWrap/>
          </w:tcPr>
          <w:p w:rsidR="009D2322" w:rsidRDefault="009D2322" w:rsidP="00867777">
            <w:pPr>
              <w:spacing w:after="0" w:line="240" w:lineRule="auto"/>
              <w:jc w:val="both"/>
              <w:rPr>
                <w:rFonts w:ascii="Times New Roman" w:hAnsi="Times New Roman"/>
                <w:sz w:val="16"/>
                <w:szCs w:val="16"/>
                <w:lang w:eastAsia="ru-RU"/>
              </w:rPr>
            </w:pPr>
            <w:r w:rsidRPr="00580E10">
              <w:rPr>
                <w:rFonts w:ascii="Times New Roman" w:hAnsi="Times New Roman"/>
                <w:bCs/>
                <w:iCs/>
                <w:sz w:val="16"/>
                <w:szCs w:val="16"/>
                <w:lang w:eastAsia="ru-RU"/>
              </w:rPr>
              <w:t xml:space="preserve">В 2018 году отклонение фактического исполнения бюджета от плановых показателей в размере </w:t>
            </w:r>
            <w:r w:rsidRPr="00580E10">
              <w:rPr>
                <w:rFonts w:ascii="Times New Roman" w:hAnsi="Times New Roman"/>
                <w:sz w:val="16"/>
                <w:szCs w:val="16"/>
                <w:lang w:eastAsia="ru-RU"/>
              </w:rPr>
              <w:t>7,4 млн. тенге</w:t>
            </w:r>
            <w:r w:rsidRPr="00580E10">
              <w:rPr>
                <w:rFonts w:ascii="Times New Roman" w:hAnsi="Times New Roman"/>
                <w:bCs/>
                <w:iCs/>
                <w:sz w:val="16"/>
                <w:szCs w:val="16"/>
                <w:lang w:eastAsia="ru-RU"/>
              </w:rPr>
              <w:t xml:space="preserve"> обусловлено итогами проведенных конкурсных процедур (э</w:t>
            </w:r>
            <w:r w:rsidRPr="00580E10">
              <w:rPr>
                <w:rFonts w:ascii="Times New Roman" w:hAnsi="Times New Roman"/>
                <w:sz w:val="16"/>
                <w:szCs w:val="16"/>
                <w:lang w:eastAsia="ru-RU"/>
              </w:rPr>
              <w:t>кономия).</w:t>
            </w:r>
          </w:p>
          <w:p w:rsidR="009D2322" w:rsidRPr="008C6A1F" w:rsidRDefault="009D2322" w:rsidP="00867777">
            <w:pPr>
              <w:spacing w:after="0" w:line="240" w:lineRule="auto"/>
              <w:jc w:val="both"/>
              <w:rPr>
                <w:rFonts w:ascii="Times New Roman" w:hAnsi="Times New Roman"/>
                <w:color w:val="000000"/>
                <w:sz w:val="16"/>
                <w:szCs w:val="16"/>
              </w:rPr>
            </w:pPr>
            <w:r w:rsidRPr="008C6A1F">
              <w:rPr>
                <w:rFonts w:ascii="Times New Roman" w:hAnsi="Times New Roman"/>
                <w:sz w:val="16"/>
                <w:szCs w:val="16"/>
                <w:lang w:eastAsia="ru-RU"/>
              </w:rPr>
              <w:t xml:space="preserve">В 2020 году не освоено </w:t>
            </w:r>
            <w:r w:rsidRPr="008C6A1F">
              <w:rPr>
                <w:rFonts w:ascii="Times New Roman" w:hAnsi="Times New Roman"/>
                <w:color w:val="000000"/>
                <w:sz w:val="16"/>
                <w:szCs w:val="16"/>
              </w:rPr>
              <w:t>19</w:t>
            </w:r>
            <w:r>
              <w:rPr>
                <w:rFonts w:ascii="Times New Roman" w:hAnsi="Times New Roman"/>
                <w:color w:val="000000"/>
                <w:sz w:val="16"/>
                <w:szCs w:val="16"/>
              </w:rPr>
              <w:t>,1 млн.</w:t>
            </w:r>
            <w:r w:rsidRPr="008C6A1F">
              <w:rPr>
                <w:rFonts w:ascii="Times New Roman" w:hAnsi="Times New Roman"/>
                <w:color w:val="000000"/>
                <w:sz w:val="16"/>
                <w:szCs w:val="16"/>
              </w:rPr>
              <w:t> </w:t>
            </w:r>
            <w:r>
              <w:rPr>
                <w:rFonts w:ascii="Times New Roman" w:hAnsi="Times New Roman"/>
                <w:color w:val="000000"/>
                <w:sz w:val="16"/>
                <w:szCs w:val="16"/>
              </w:rPr>
              <w:t xml:space="preserve"> </w:t>
            </w:r>
            <w:r w:rsidRPr="008C6A1F">
              <w:rPr>
                <w:rFonts w:ascii="Times New Roman" w:hAnsi="Times New Roman"/>
                <w:color w:val="000000"/>
                <w:sz w:val="16"/>
                <w:szCs w:val="16"/>
              </w:rPr>
              <w:t xml:space="preserve">рамках договора по </w:t>
            </w:r>
            <w:r w:rsidRPr="008C6A1F">
              <w:rPr>
                <w:rFonts w:ascii="Times New Roman" w:hAnsi="Times New Roman"/>
                <w:color w:val="000000"/>
                <w:sz w:val="16"/>
                <w:szCs w:val="16"/>
              </w:rPr>
              <w:lastRenderedPageBreak/>
              <w:t xml:space="preserve">развитию ИСГП не реализованы задачи по интеграции ИСГП с ИАИС «е-Минфин» и ИС «Казначейство-клиент» Министерства, а также с архитектурным порталом «Электронного правительства» МЦРИАП РК. </w:t>
            </w:r>
          </w:p>
          <w:p w:rsidR="009D2322" w:rsidRPr="008C6A1F" w:rsidRDefault="009D2322" w:rsidP="00867777">
            <w:pPr>
              <w:spacing w:after="0" w:line="240" w:lineRule="auto"/>
              <w:jc w:val="both"/>
              <w:rPr>
                <w:rFonts w:ascii="Times New Roman" w:hAnsi="Times New Roman"/>
                <w:color w:val="000000"/>
                <w:sz w:val="16"/>
                <w:szCs w:val="16"/>
                <w:lang w:val="kk-KZ"/>
              </w:rPr>
            </w:pPr>
            <w:r w:rsidRPr="008C6A1F">
              <w:rPr>
                <w:rFonts w:ascii="Times New Roman" w:hAnsi="Times New Roman"/>
                <w:color w:val="000000"/>
                <w:sz w:val="16"/>
                <w:szCs w:val="16"/>
              </w:rPr>
              <w:t>При этом на сегодня данные работы исполнены. В настоящее время подписан приказ о вводе в опытную эксплуатацию</w:t>
            </w:r>
            <w:r w:rsidRPr="008C6A1F">
              <w:rPr>
                <w:rFonts w:ascii="Times New Roman" w:hAnsi="Times New Roman"/>
                <w:color w:val="000000"/>
                <w:sz w:val="16"/>
                <w:szCs w:val="16"/>
                <w:lang w:val="kk-KZ"/>
              </w:rPr>
              <w:t xml:space="preserve"> информационной системы «Государственного планирования». </w:t>
            </w:r>
          </w:p>
          <w:p w:rsidR="009D2322" w:rsidRPr="008C6A1F" w:rsidRDefault="009D2322" w:rsidP="00867777">
            <w:pPr>
              <w:spacing w:after="0" w:line="240" w:lineRule="auto"/>
              <w:jc w:val="both"/>
              <w:rPr>
                <w:rFonts w:ascii="Times New Roman" w:hAnsi="Times New Roman"/>
                <w:b/>
                <w:bCs/>
                <w:sz w:val="16"/>
                <w:szCs w:val="16"/>
                <w:lang w:val="kk-KZ" w:eastAsia="ru-RU"/>
              </w:rPr>
            </w:pP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Default="009D232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58.</w:t>
            </w:r>
          </w:p>
        </w:tc>
        <w:tc>
          <w:tcPr>
            <w:tcW w:w="1873" w:type="dxa"/>
            <w:tcBorders>
              <w:top w:val="nil"/>
              <w:left w:val="nil"/>
              <w:bottom w:val="single" w:sz="4" w:space="0" w:color="auto"/>
              <w:right w:val="single" w:sz="4" w:space="0" w:color="auto"/>
            </w:tcBorders>
            <w:shd w:val="clear" w:color="000000" w:fill="auto"/>
          </w:tcPr>
          <w:p w:rsidR="009D2322" w:rsidRPr="00D8409D" w:rsidRDefault="009D2322"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«Электронды құжаттардың бірыңғай мұрағаты» ақпараттық жүйесін құру және енгізу</w:t>
            </w:r>
          </w:p>
        </w:tc>
        <w:tc>
          <w:tcPr>
            <w:tcW w:w="795" w:type="dxa"/>
            <w:tcBorders>
              <w:top w:val="nil"/>
              <w:left w:val="nil"/>
              <w:bottom w:val="single" w:sz="4" w:space="0" w:color="auto"/>
              <w:right w:val="single" w:sz="4" w:space="0" w:color="auto"/>
            </w:tcBorders>
            <w:shd w:val="clear" w:color="000000" w:fill="auto"/>
            <w:noWrap/>
          </w:tcPr>
          <w:p w:rsidR="009D2322" w:rsidRPr="005A0DED" w:rsidRDefault="009D2322" w:rsidP="00942C3A">
            <w:pPr>
              <w:spacing w:after="0" w:line="240" w:lineRule="auto"/>
              <w:jc w:val="center"/>
              <w:rPr>
                <w:rFonts w:ascii="Times New Roman" w:hAnsi="Times New Roman"/>
                <w:sz w:val="16"/>
                <w:szCs w:val="16"/>
                <w:lang w:eastAsia="ru-RU"/>
              </w:rPr>
            </w:pPr>
            <w:r w:rsidRPr="005A0DED">
              <w:rPr>
                <w:rFonts w:ascii="Times New Roman" w:hAnsi="Times New Roman"/>
                <w:sz w:val="16"/>
                <w:szCs w:val="16"/>
                <w:lang w:eastAsia="ru-RU"/>
              </w:rPr>
              <w:t>508,2</w:t>
            </w:r>
          </w:p>
        </w:tc>
        <w:tc>
          <w:tcPr>
            <w:tcW w:w="2123" w:type="dxa"/>
            <w:tcBorders>
              <w:top w:val="nil"/>
              <w:left w:val="nil"/>
              <w:bottom w:val="single" w:sz="4" w:space="0" w:color="auto"/>
              <w:right w:val="single" w:sz="4" w:space="0" w:color="auto"/>
            </w:tcBorders>
            <w:shd w:val="clear" w:color="000000" w:fill="auto"/>
            <w:noWrap/>
          </w:tcPr>
          <w:p w:rsidR="009D2322" w:rsidRPr="005A0DED" w:rsidRDefault="009D2322" w:rsidP="00942C3A">
            <w:pPr>
              <w:spacing w:after="0" w:line="240" w:lineRule="auto"/>
              <w:jc w:val="center"/>
              <w:rPr>
                <w:rFonts w:ascii="Times New Roman" w:hAnsi="Times New Roman"/>
                <w:sz w:val="16"/>
                <w:szCs w:val="16"/>
                <w:lang w:eastAsia="ru-RU"/>
              </w:rPr>
            </w:pPr>
            <w:r w:rsidRPr="005A0DED">
              <w:rPr>
                <w:rFonts w:ascii="Times New Roman" w:hAnsi="Times New Roman"/>
                <w:sz w:val="16"/>
                <w:szCs w:val="16"/>
                <w:lang w:eastAsia="ru-RU"/>
              </w:rPr>
              <w:t>500,8</w:t>
            </w:r>
          </w:p>
        </w:tc>
        <w:tc>
          <w:tcPr>
            <w:tcW w:w="1042" w:type="dxa"/>
            <w:tcBorders>
              <w:top w:val="nil"/>
              <w:left w:val="nil"/>
              <w:bottom w:val="single" w:sz="4" w:space="0" w:color="auto"/>
              <w:right w:val="single" w:sz="4" w:space="0" w:color="auto"/>
            </w:tcBorders>
            <w:shd w:val="clear" w:color="000000" w:fill="auto"/>
            <w:noWrap/>
          </w:tcPr>
          <w:p w:rsidR="009D2322" w:rsidRPr="00A06FFD" w:rsidRDefault="009D2322" w:rsidP="00942C3A">
            <w:pPr>
              <w:jc w:val="center"/>
              <w:rPr>
                <w:rFonts w:ascii="Times New Roman" w:hAnsi="Times New Roman"/>
                <w:sz w:val="16"/>
                <w:szCs w:val="16"/>
              </w:rPr>
            </w:pPr>
            <w:r w:rsidRPr="00A06FFD">
              <w:rPr>
                <w:rFonts w:ascii="Times New Roman" w:hAnsi="Times New Roman"/>
                <w:sz w:val="16"/>
                <w:szCs w:val="16"/>
              </w:rPr>
              <w:t>479,3</w:t>
            </w:r>
          </w:p>
        </w:tc>
        <w:tc>
          <w:tcPr>
            <w:tcW w:w="1042" w:type="dxa"/>
            <w:tcBorders>
              <w:top w:val="nil"/>
              <w:left w:val="nil"/>
              <w:bottom w:val="single" w:sz="4" w:space="0" w:color="auto"/>
              <w:right w:val="single" w:sz="4" w:space="0" w:color="auto"/>
            </w:tcBorders>
            <w:shd w:val="clear" w:color="000000" w:fill="auto"/>
            <w:noWrap/>
          </w:tcPr>
          <w:p w:rsidR="009D2322" w:rsidRPr="00A06FFD" w:rsidRDefault="009D2322" w:rsidP="00942C3A">
            <w:pPr>
              <w:jc w:val="center"/>
              <w:rPr>
                <w:rFonts w:ascii="Times New Roman" w:hAnsi="Times New Roman"/>
                <w:sz w:val="16"/>
                <w:szCs w:val="16"/>
              </w:rPr>
            </w:pPr>
            <w:r w:rsidRPr="00A06FFD">
              <w:rPr>
                <w:rFonts w:ascii="Times New Roman" w:hAnsi="Times New Roman"/>
                <w:sz w:val="16"/>
                <w:szCs w:val="16"/>
              </w:rPr>
              <w:t>473,7</w:t>
            </w:r>
          </w:p>
        </w:tc>
        <w:tc>
          <w:tcPr>
            <w:tcW w:w="1161" w:type="dxa"/>
            <w:tcBorders>
              <w:top w:val="nil"/>
              <w:left w:val="nil"/>
              <w:bottom w:val="single" w:sz="4" w:space="0" w:color="auto"/>
              <w:right w:val="single" w:sz="4" w:space="0" w:color="auto"/>
            </w:tcBorders>
            <w:shd w:val="clear" w:color="000000" w:fill="auto"/>
            <w:noWrap/>
          </w:tcPr>
          <w:p w:rsidR="009D2322" w:rsidRDefault="009D2322" w:rsidP="00942C3A">
            <w:r>
              <w:rPr>
                <w:rFonts w:ascii="Times New Roman" w:hAnsi="Times New Roman"/>
                <w:color w:val="000000"/>
                <w:sz w:val="16"/>
                <w:szCs w:val="16"/>
              </w:rPr>
              <w:t xml:space="preserve">446,5 </w:t>
            </w:r>
          </w:p>
          <w:p w:rsidR="009D2322" w:rsidRPr="004A18EE" w:rsidRDefault="009D2322" w:rsidP="00942C3A">
            <w:pPr>
              <w:spacing w:after="0" w:line="240" w:lineRule="auto"/>
              <w:ind w:left="-108" w:right="-108"/>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D2322" w:rsidRPr="00995A39" w:rsidRDefault="009D2322" w:rsidP="00942C3A">
            <w:pPr>
              <w:spacing w:after="0" w:line="240" w:lineRule="auto"/>
              <w:ind w:left="-108" w:right="-108"/>
              <w:jc w:val="center"/>
              <w:rPr>
                <w:rFonts w:ascii="Times New Roman" w:hAnsi="Times New Roman"/>
                <w:sz w:val="16"/>
                <w:szCs w:val="16"/>
                <w:lang w:eastAsia="ru-RU"/>
              </w:rPr>
            </w:pPr>
            <w:r w:rsidRPr="00592444">
              <w:rPr>
                <w:rFonts w:ascii="Times New Roman" w:hAnsi="Times New Roman"/>
                <w:color w:val="000000"/>
                <w:sz w:val="16"/>
                <w:szCs w:val="16"/>
              </w:rPr>
              <w:t>416</w:t>
            </w:r>
            <w:r>
              <w:rPr>
                <w:rFonts w:ascii="Times New Roman" w:hAnsi="Times New Roman"/>
                <w:color w:val="000000"/>
                <w:sz w:val="16"/>
                <w:szCs w:val="16"/>
              </w:rPr>
              <w:t>,</w:t>
            </w:r>
            <w:r w:rsidRPr="00592444">
              <w:rPr>
                <w:rFonts w:ascii="Times New Roman" w:hAnsi="Times New Roman"/>
                <w:color w:val="000000"/>
                <w:sz w:val="16"/>
                <w:szCs w:val="16"/>
                <w:lang w:val="kk-KZ"/>
              </w:rPr>
              <w:t xml:space="preserve"> </w:t>
            </w:r>
            <w:r w:rsidRPr="00592444">
              <w:rPr>
                <w:rFonts w:ascii="Times New Roman" w:hAnsi="Times New Roman"/>
                <w:color w:val="000000"/>
                <w:sz w:val="16"/>
                <w:szCs w:val="16"/>
              </w:rPr>
              <w:t>3</w:t>
            </w:r>
          </w:p>
        </w:tc>
        <w:tc>
          <w:tcPr>
            <w:tcW w:w="1429" w:type="dxa"/>
            <w:tcBorders>
              <w:top w:val="nil"/>
              <w:left w:val="nil"/>
              <w:bottom w:val="single" w:sz="4" w:space="0" w:color="auto"/>
              <w:right w:val="single" w:sz="4" w:space="0" w:color="auto"/>
            </w:tcBorders>
            <w:shd w:val="clear" w:color="000000" w:fill="auto"/>
            <w:noWrap/>
          </w:tcPr>
          <w:p w:rsidR="009D2322" w:rsidRPr="00C95F34" w:rsidRDefault="009D2322" w:rsidP="00942C3A">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1434</w:t>
            </w:r>
          </w:p>
        </w:tc>
        <w:tc>
          <w:tcPr>
            <w:tcW w:w="1339" w:type="dxa"/>
            <w:tcBorders>
              <w:top w:val="nil"/>
              <w:left w:val="nil"/>
              <w:bottom w:val="single" w:sz="4" w:space="0" w:color="auto"/>
              <w:right w:val="single" w:sz="4" w:space="0" w:color="auto"/>
            </w:tcBorders>
            <w:shd w:val="clear" w:color="000000" w:fill="auto"/>
            <w:noWrap/>
          </w:tcPr>
          <w:p w:rsidR="009D2322" w:rsidRPr="00C95F34" w:rsidRDefault="009D2322"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1390,8</w:t>
            </w:r>
          </w:p>
        </w:tc>
        <w:tc>
          <w:tcPr>
            <w:tcW w:w="1655" w:type="dxa"/>
            <w:tcBorders>
              <w:top w:val="nil"/>
              <w:left w:val="nil"/>
              <w:bottom w:val="single" w:sz="4" w:space="0" w:color="auto"/>
              <w:right w:val="single" w:sz="4" w:space="0" w:color="auto"/>
            </w:tcBorders>
            <w:shd w:val="clear" w:color="000000" w:fill="auto"/>
            <w:noWrap/>
          </w:tcPr>
          <w:p w:rsidR="009D2322" w:rsidRPr="00D8409D" w:rsidRDefault="009D2322"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2018 жылы бюджетті нақты орындаудың жоспарлы көрсеткіштерден 7,4 млн. теңгеге ауытқуы өткізілген конкурстық процедуралардың қорытындыларымен негізделген (үнемдеу).</w:t>
            </w:r>
          </w:p>
          <w:p w:rsidR="009D2322" w:rsidRDefault="009D2322" w:rsidP="0086777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2018 жылы </w:t>
            </w:r>
            <w:r w:rsidRPr="00867777">
              <w:rPr>
                <w:rFonts w:ascii="Times New Roman" w:hAnsi="Times New Roman"/>
                <w:sz w:val="16"/>
                <w:szCs w:val="16"/>
                <w:lang w:eastAsia="ru-RU"/>
              </w:rPr>
              <w:t>«ҰАТ» АҚ-мен хостинг қызметтерін ұсыну шарты «ҰАТ» АҚ-да қажетті ресурстар көлемінің болмауы себебінен жоспарланған мерзімнен кеш жасалғанына байланысты, 5,6 млн.теңге үнемделді.</w:t>
            </w:r>
          </w:p>
          <w:p w:rsidR="009D2322" w:rsidRPr="00867777" w:rsidRDefault="009D2322" w:rsidP="00867777">
            <w:pPr>
              <w:spacing w:after="0" w:line="240" w:lineRule="auto"/>
              <w:jc w:val="both"/>
              <w:rPr>
                <w:rFonts w:ascii="Times New Roman" w:hAnsi="Times New Roman"/>
                <w:sz w:val="16"/>
                <w:szCs w:val="16"/>
                <w:lang w:val="kk-KZ" w:eastAsia="ru-RU"/>
              </w:rPr>
            </w:pPr>
            <w:r>
              <w:rPr>
                <w:rFonts w:ascii="Times New Roman" w:hAnsi="Times New Roman"/>
                <w:sz w:val="16"/>
                <w:szCs w:val="16"/>
                <w:lang w:eastAsia="ru-RU"/>
              </w:rPr>
              <w:t xml:space="preserve">2020 </w:t>
            </w:r>
            <w:r w:rsidRPr="00867777">
              <w:rPr>
                <w:rFonts w:ascii="Times New Roman" w:hAnsi="Times New Roman"/>
                <w:sz w:val="16"/>
                <w:szCs w:val="16"/>
                <w:lang w:eastAsia="ru-RU"/>
              </w:rPr>
              <w:t>жылы</w:t>
            </w:r>
            <w:r>
              <w:rPr>
                <w:rFonts w:ascii="Times New Roman" w:hAnsi="Times New Roman"/>
                <w:sz w:val="16"/>
                <w:szCs w:val="16"/>
                <w:lang w:eastAsia="ru-RU"/>
              </w:rPr>
              <w:t xml:space="preserve"> </w:t>
            </w:r>
            <w:r>
              <w:rPr>
                <w:rFonts w:ascii="Times New Roman" w:hAnsi="Times New Roman"/>
                <w:color w:val="000000"/>
                <w:sz w:val="16"/>
                <w:szCs w:val="16"/>
                <w:lang w:eastAsia="ru-RU"/>
              </w:rPr>
              <w:t xml:space="preserve"> </w:t>
            </w:r>
            <w:r w:rsidRPr="00D8409D">
              <w:rPr>
                <w:rFonts w:ascii="Times New Roman" w:hAnsi="Times New Roman"/>
                <w:color w:val="000000"/>
                <w:sz w:val="16"/>
                <w:szCs w:val="16"/>
                <w:lang w:eastAsia="ru-RU"/>
              </w:rPr>
              <w:t>30,2 млн. те</w:t>
            </w:r>
            <w:r>
              <w:rPr>
                <w:rFonts w:ascii="Times New Roman" w:hAnsi="Times New Roman"/>
                <w:color w:val="000000"/>
                <w:sz w:val="16"/>
                <w:szCs w:val="16"/>
                <w:lang w:val="kk-KZ" w:eastAsia="ru-RU"/>
              </w:rPr>
              <w:t>ң</w:t>
            </w:r>
            <w:r w:rsidRPr="00D8409D">
              <w:rPr>
                <w:rFonts w:ascii="Times New Roman" w:hAnsi="Times New Roman"/>
                <w:color w:val="000000"/>
                <w:sz w:val="16"/>
                <w:szCs w:val="16"/>
                <w:lang w:eastAsia="ru-RU"/>
              </w:rPr>
              <w:t>ге</w:t>
            </w:r>
            <w:r w:rsidRPr="00867777">
              <w:rPr>
                <w:rFonts w:ascii="Times New Roman" w:hAnsi="Times New Roman"/>
                <w:color w:val="000000"/>
                <w:sz w:val="16"/>
                <w:szCs w:val="16"/>
                <w:lang w:eastAsia="ru-RU"/>
              </w:rPr>
              <w:t xml:space="preserve">. </w:t>
            </w:r>
            <w:r>
              <w:rPr>
                <w:rFonts w:ascii="Times New Roman" w:hAnsi="Times New Roman"/>
                <w:color w:val="000000"/>
                <w:sz w:val="16"/>
                <w:szCs w:val="16"/>
                <w:lang w:val="kk-KZ" w:eastAsia="ru-RU"/>
              </w:rPr>
              <w:lastRenderedPageBreak/>
              <w:t>игерелмеді,себебі</w:t>
            </w:r>
          </w:p>
          <w:p w:rsidR="009D2322" w:rsidRPr="00867777" w:rsidRDefault="009D2322" w:rsidP="00867777">
            <w:pPr>
              <w:spacing w:after="0" w:line="240" w:lineRule="auto"/>
              <w:jc w:val="both"/>
              <w:rPr>
                <w:rFonts w:ascii="Times New Roman" w:hAnsi="Times New Roman"/>
                <w:bCs/>
                <w:color w:val="000000"/>
                <w:sz w:val="16"/>
                <w:szCs w:val="16"/>
                <w:lang w:val="kk-KZ" w:eastAsia="ru-RU"/>
              </w:rPr>
            </w:pPr>
            <w:r>
              <w:rPr>
                <w:rFonts w:ascii="Times New Roman" w:hAnsi="Times New Roman"/>
                <w:bCs/>
                <w:color w:val="000000"/>
                <w:sz w:val="16"/>
                <w:szCs w:val="16"/>
                <w:lang w:val="kk-KZ" w:eastAsia="ru-RU"/>
              </w:rPr>
              <w:t>к</w:t>
            </w:r>
            <w:r w:rsidRPr="00867777">
              <w:rPr>
                <w:rFonts w:ascii="Times New Roman" w:hAnsi="Times New Roman"/>
                <w:bCs/>
                <w:color w:val="000000"/>
                <w:sz w:val="16"/>
                <w:szCs w:val="16"/>
                <w:lang w:val="kk-KZ" w:eastAsia="ru-RU"/>
              </w:rPr>
              <w:t>елесі жұмыс түрлері аяқталған жоқ:</w:t>
            </w:r>
          </w:p>
          <w:p w:rsidR="009D2322" w:rsidRPr="00867777" w:rsidRDefault="009D2322" w:rsidP="00867777">
            <w:pPr>
              <w:spacing w:after="0" w:line="240" w:lineRule="auto"/>
              <w:jc w:val="both"/>
              <w:rPr>
                <w:rFonts w:ascii="Times New Roman" w:hAnsi="Times New Roman"/>
                <w:color w:val="000000"/>
                <w:sz w:val="16"/>
                <w:szCs w:val="16"/>
                <w:lang w:val="kk-KZ" w:eastAsia="ru-RU"/>
              </w:rPr>
            </w:pPr>
            <w:r>
              <w:rPr>
                <w:rFonts w:ascii="Times New Roman" w:hAnsi="Times New Roman"/>
                <w:bCs/>
                <w:color w:val="000000"/>
                <w:sz w:val="16"/>
                <w:szCs w:val="16"/>
                <w:lang w:val="kk-KZ" w:eastAsia="ru-RU"/>
              </w:rPr>
              <w:t>1.</w:t>
            </w:r>
            <w:r w:rsidRPr="00867777">
              <w:rPr>
                <w:rFonts w:ascii="Times New Roman" w:hAnsi="Times New Roman"/>
                <w:color w:val="000000"/>
                <w:sz w:val="16"/>
                <w:szCs w:val="16"/>
                <w:lang w:val="kk-KZ" w:eastAsia="ru-RU"/>
              </w:rPr>
              <w:t>Ақпараттық қауіпсіздік талаптарына сәйкестікке сынақтан өту;</w:t>
            </w:r>
          </w:p>
          <w:p w:rsidR="009D2322" w:rsidRPr="00867777" w:rsidRDefault="009D2322" w:rsidP="00867777">
            <w:pPr>
              <w:spacing w:after="0" w:line="240" w:lineRule="auto"/>
              <w:jc w:val="both"/>
              <w:rPr>
                <w:rFonts w:ascii="Times New Roman" w:hAnsi="Times New Roman"/>
                <w:color w:val="000000"/>
                <w:sz w:val="16"/>
                <w:szCs w:val="16"/>
                <w:lang w:val="kk-KZ" w:eastAsia="ru-RU"/>
              </w:rPr>
            </w:pPr>
            <w:r>
              <w:rPr>
                <w:rFonts w:ascii="Times New Roman" w:hAnsi="Times New Roman"/>
                <w:color w:val="000000"/>
                <w:sz w:val="16"/>
                <w:szCs w:val="16"/>
                <w:lang w:val="kk-KZ" w:eastAsia="ru-RU"/>
              </w:rPr>
              <w:t>2.</w:t>
            </w:r>
            <w:r w:rsidRPr="00867777">
              <w:rPr>
                <w:rFonts w:ascii="Times New Roman" w:hAnsi="Times New Roman"/>
                <w:color w:val="000000"/>
                <w:sz w:val="16"/>
                <w:szCs w:val="16"/>
                <w:lang w:val="kk-KZ" w:eastAsia="ru-RU"/>
              </w:rPr>
              <w:t>АЖ-ны өнеркәсіптік пайдалануға енгізу;</w:t>
            </w:r>
          </w:p>
          <w:p w:rsidR="009D2322" w:rsidRPr="00D8409D" w:rsidRDefault="009D2322" w:rsidP="00867777">
            <w:pPr>
              <w:spacing w:after="0" w:line="240" w:lineRule="auto"/>
              <w:jc w:val="both"/>
              <w:rPr>
                <w:rFonts w:ascii="Times New Roman" w:hAnsi="Times New Roman"/>
                <w:bCs/>
                <w:iCs/>
                <w:sz w:val="16"/>
                <w:szCs w:val="16"/>
                <w:lang w:eastAsia="ru-RU"/>
              </w:rPr>
            </w:pPr>
            <w:r>
              <w:rPr>
                <w:rFonts w:ascii="Times New Roman" w:hAnsi="Times New Roman"/>
                <w:color w:val="000000"/>
                <w:sz w:val="16"/>
                <w:szCs w:val="16"/>
                <w:lang w:val="kk-KZ" w:eastAsia="ru-RU"/>
              </w:rPr>
              <w:t>3.</w:t>
            </w:r>
            <w:r w:rsidRPr="00867777">
              <w:rPr>
                <w:rFonts w:ascii="Times New Roman" w:hAnsi="Times New Roman"/>
                <w:color w:val="000000"/>
                <w:sz w:val="16"/>
                <w:szCs w:val="16"/>
                <w:lang w:val="kk-KZ" w:eastAsia="ru-RU"/>
              </w:rPr>
              <w:t>Қабылдау сынақтарын өткізу.</w:t>
            </w: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Default="009D232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63.</w:t>
            </w:r>
          </w:p>
        </w:tc>
        <w:tc>
          <w:tcPr>
            <w:tcW w:w="1873" w:type="dxa"/>
            <w:tcBorders>
              <w:top w:val="nil"/>
              <w:left w:val="nil"/>
              <w:bottom w:val="single" w:sz="4" w:space="0" w:color="auto"/>
              <w:right w:val="single" w:sz="4" w:space="0" w:color="auto"/>
            </w:tcBorders>
            <w:shd w:val="clear" w:color="000000" w:fill="auto"/>
          </w:tcPr>
          <w:p w:rsidR="009D2322" w:rsidRPr="004438D6" w:rsidRDefault="009D2322" w:rsidP="00867777">
            <w:pPr>
              <w:spacing w:after="0" w:line="240" w:lineRule="auto"/>
              <w:jc w:val="both"/>
              <w:rPr>
                <w:rFonts w:ascii="Times New Roman" w:hAnsi="Times New Roman"/>
                <w:sz w:val="16"/>
                <w:szCs w:val="16"/>
                <w:lang w:eastAsia="ru-RU"/>
              </w:rPr>
            </w:pPr>
            <w:r w:rsidRPr="004438D6">
              <w:rPr>
                <w:rFonts w:ascii="Times New Roman" w:hAnsi="Times New Roman"/>
                <w:color w:val="000000"/>
                <w:sz w:val="16"/>
                <w:szCs w:val="16"/>
              </w:rPr>
              <w:t>Қазақстан ғылымының бірыңғай ақпараттық жүйесін құру және енгізу</w:t>
            </w:r>
          </w:p>
        </w:tc>
        <w:tc>
          <w:tcPr>
            <w:tcW w:w="795" w:type="dxa"/>
            <w:tcBorders>
              <w:top w:val="nil"/>
              <w:left w:val="nil"/>
              <w:bottom w:val="single" w:sz="4" w:space="0" w:color="auto"/>
              <w:right w:val="single" w:sz="4" w:space="0" w:color="auto"/>
            </w:tcBorders>
            <w:shd w:val="clear" w:color="000000" w:fill="auto"/>
            <w:noWrap/>
          </w:tcPr>
          <w:p w:rsidR="009D2322" w:rsidRPr="005A0DED" w:rsidRDefault="009D2322"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D2322" w:rsidRPr="005A0DED" w:rsidRDefault="009D2322"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A06FFD" w:rsidRDefault="009D2322" w:rsidP="00942C3A">
            <w:pPr>
              <w:jc w:val="center"/>
              <w:rPr>
                <w:rFonts w:ascii="Times New Roman" w:hAnsi="Times New Roman"/>
                <w:sz w:val="16"/>
                <w:szCs w:val="16"/>
              </w:rPr>
            </w:pPr>
            <w:r>
              <w:rPr>
                <w:rFonts w:ascii="Times New Roman" w:hAnsi="Times New Roman"/>
                <w:sz w:val="16"/>
                <w:szCs w:val="16"/>
              </w:rPr>
              <w:t>0</w:t>
            </w:r>
          </w:p>
        </w:tc>
        <w:tc>
          <w:tcPr>
            <w:tcW w:w="1042" w:type="dxa"/>
            <w:tcBorders>
              <w:top w:val="nil"/>
              <w:left w:val="nil"/>
              <w:bottom w:val="single" w:sz="4" w:space="0" w:color="auto"/>
              <w:right w:val="single" w:sz="4" w:space="0" w:color="auto"/>
            </w:tcBorders>
            <w:shd w:val="clear" w:color="000000" w:fill="auto"/>
            <w:noWrap/>
          </w:tcPr>
          <w:p w:rsidR="009D2322" w:rsidRPr="00A06FFD" w:rsidRDefault="009D2322" w:rsidP="00942C3A">
            <w:pPr>
              <w:jc w:val="center"/>
              <w:rPr>
                <w:rFonts w:ascii="Times New Roman" w:hAnsi="Times New Roman"/>
                <w:sz w:val="16"/>
                <w:szCs w:val="16"/>
              </w:rPr>
            </w:pPr>
            <w:r>
              <w:rPr>
                <w:rFonts w:ascii="Times New Roman" w:hAnsi="Times New Roman"/>
                <w:sz w:val="16"/>
                <w:szCs w:val="16"/>
              </w:rPr>
              <w:t>0</w:t>
            </w:r>
          </w:p>
        </w:tc>
        <w:tc>
          <w:tcPr>
            <w:tcW w:w="1161" w:type="dxa"/>
            <w:tcBorders>
              <w:top w:val="nil"/>
              <w:left w:val="nil"/>
              <w:bottom w:val="single" w:sz="4" w:space="0" w:color="auto"/>
              <w:right w:val="single" w:sz="4" w:space="0" w:color="auto"/>
            </w:tcBorders>
            <w:shd w:val="clear" w:color="000000" w:fill="auto"/>
            <w:noWrap/>
          </w:tcPr>
          <w:p w:rsidR="009D2322" w:rsidRPr="004A18EE" w:rsidRDefault="009D2322" w:rsidP="00942C3A">
            <w:pPr>
              <w:spacing w:after="0" w:line="240" w:lineRule="auto"/>
              <w:ind w:left="-108" w:right="-108"/>
              <w:jc w:val="center"/>
              <w:rPr>
                <w:rFonts w:ascii="Times New Roman" w:hAnsi="Times New Roman"/>
                <w:color w:val="000000"/>
                <w:sz w:val="16"/>
                <w:szCs w:val="16"/>
              </w:rPr>
            </w:pPr>
            <w:r w:rsidRPr="00F915B6">
              <w:rPr>
                <w:rFonts w:ascii="Times New Roman" w:hAnsi="Times New Roman"/>
                <w:color w:val="000000"/>
                <w:sz w:val="16"/>
                <w:szCs w:val="16"/>
              </w:rPr>
              <w:t>235</w:t>
            </w:r>
            <w:r>
              <w:rPr>
                <w:rFonts w:ascii="Times New Roman" w:hAnsi="Times New Roman"/>
                <w:color w:val="000000"/>
                <w:sz w:val="16"/>
                <w:szCs w:val="16"/>
              </w:rPr>
              <w:t>,</w:t>
            </w:r>
            <w:r w:rsidRPr="00F915B6">
              <w:rPr>
                <w:rFonts w:ascii="Times New Roman" w:hAnsi="Times New Roman"/>
                <w:color w:val="000000"/>
                <w:sz w:val="16"/>
                <w:szCs w:val="16"/>
              </w:rPr>
              <w:t>7</w:t>
            </w:r>
          </w:p>
        </w:tc>
        <w:tc>
          <w:tcPr>
            <w:tcW w:w="1339" w:type="dxa"/>
            <w:tcBorders>
              <w:top w:val="nil"/>
              <w:left w:val="nil"/>
              <w:bottom w:val="single" w:sz="4" w:space="0" w:color="auto"/>
              <w:right w:val="single" w:sz="4" w:space="0" w:color="auto"/>
            </w:tcBorders>
            <w:shd w:val="clear" w:color="000000" w:fill="auto"/>
            <w:noWrap/>
          </w:tcPr>
          <w:p w:rsidR="009D2322" w:rsidRPr="00995A39" w:rsidRDefault="009D2322" w:rsidP="00942C3A">
            <w:pPr>
              <w:spacing w:after="0" w:line="240" w:lineRule="auto"/>
              <w:ind w:left="-108" w:right="-108"/>
              <w:jc w:val="center"/>
              <w:rPr>
                <w:rFonts w:ascii="Times New Roman" w:hAnsi="Times New Roman"/>
                <w:color w:val="000000"/>
                <w:sz w:val="16"/>
                <w:szCs w:val="16"/>
                <w:lang w:eastAsia="ru-RU"/>
              </w:rPr>
            </w:pPr>
            <w:r w:rsidRPr="00F915B6">
              <w:rPr>
                <w:rFonts w:ascii="Times New Roman" w:hAnsi="Times New Roman"/>
                <w:color w:val="000000"/>
                <w:sz w:val="16"/>
                <w:szCs w:val="16"/>
                <w:lang w:eastAsia="ru-RU"/>
              </w:rPr>
              <w:t>235</w:t>
            </w:r>
            <w:r>
              <w:rPr>
                <w:rFonts w:ascii="Times New Roman" w:hAnsi="Times New Roman"/>
                <w:color w:val="000000"/>
                <w:sz w:val="16"/>
                <w:szCs w:val="16"/>
                <w:lang w:eastAsia="ru-RU"/>
              </w:rPr>
              <w:t>,</w:t>
            </w:r>
            <w:r w:rsidRPr="00F915B6">
              <w:rPr>
                <w:rFonts w:ascii="Times New Roman" w:hAnsi="Times New Roman"/>
                <w:color w:val="000000"/>
                <w:sz w:val="16"/>
                <w:szCs w:val="16"/>
                <w:lang w:eastAsia="ru-RU"/>
              </w:rPr>
              <w:t>7</w:t>
            </w:r>
          </w:p>
        </w:tc>
        <w:tc>
          <w:tcPr>
            <w:tcW w:w="1429" w:type="dxa"/>
            <w:tcBorders>
              <w:top w:val="nil"/>
              <w:left w:val="nil"/>
              <w:bottom w:val="single" w:sz="4" w:space="0" w:color="auto"/>
              <w:right w:val="single" w:sz="4" w:space="0" w:color="auto"/>
            </w:tcBorders>
            <w:shd w:val="clear" w:color="000000" w:fill="auto"/>
            <w:noWrap/>
          </w:tcPr>
          <w:p w:rsidR="009D2322" w:rsidRPr="00F915B6" w:rsidRDefault="009D2322" w:rsidP="00942C3A">
            <w:pPr>
              <w:spacing w:after="0" w:line="240" w:lineRule="auto"/>
              <w:jc w:val="right"/>
              <w:rPr>
                <w:rFonts w:ascii="Times New Roman" w:hAnsi="Times New Roman"/>
                <w:bCs/>
                <w:sz w:val="16"/>
                <w:szCs w:val="16"/>
                <w:lang w:eastAsia="ru-RU"/>
              </w:rPr>
            </w:pPr>
            <w:r w:rsidRPr="00F915B6">
              <w:rPr>
                <w:rFonts w:ascii="Times New Roman" w:hAnsi="Times New Roman"/>
                <w:bCs/>
                <w:sz w:val="16"/>
                <w:szCs w:val="16"/>
                <w:lang w:eastAsia="ru-RU"/>
              </w:rPr>
              <w:t>235,7</w:t>
            </w:r>
          </w:p>
        </w:tc>
        <w:tc>
          <w:tcPr>
            <w:tcW w:w="1339" w:type="dxa"/>
            <w:tcBorders>
              <w:top w:val="nil"/>
              <w:left w:val="nil"/>
              <w:bottom w:val="single" w:sz="4" w:space="0" w:color="auto"/>
              <w:right w:val="single" w:sz="4" w:space="0" w:color="auto"/>
            </w:tcBorders>
            <w:shd w:val="clear" w:color="000000" w:fill="auto"/>
            <w:noWrap/>
          </w:tcPr>
          <w:p w:rsidR="009D2322" w:rsidRPr="00F915B6" w:rsidRDefault="009D2322" w:rsidP="00942C3A">
            <w:pPr>
              <w:spacing w:after="0" w:line="240" w:lineRule="auto"/>
              <w:jc w:val="right"/>
              <w:rPr>
                <w:rFonts w:ascii="Times New Roman" w:hAnsi="Times New Roman"/>
                <w:bCs/>
                <w:sz w:val="16"/>
                <w:szCs w:val="16"/>
                <w:lang w:eastAsia="ru-RU"/>
              </w:rPr>
            </w:pPr>
            <w:r w:rsidRPr="00F915B6">
              <w:rPr>
                <w:rFonts w:ascii="Times New Roman" w:hAnsi="Times New Roman"/>
                <w:bCs/>
                <w:sz w:val="16"/>
                <w:szCs w:val="16"/>
                <w:lang w:eastAsia="ru-RU"/>
              </w:rPr>
              <w:t>235,7</w:t>
            </w:r>
          </w:p>
        </w:tc>
        <w:tc>
          <w:tcPr>
            <w:tcW w:w="1655" w:type="dxa"/>
            <w:tcBorders>
              <w:top w:val="nil"/>
              <w:left w:val="nil"/>
              <w:bottom w:val="single" w:sz="4" w:space="0" w:color="auto"/>
              <w:right w:val="single" w:sz="4" w:space="0" w:color="auto"/>
            </w:tcBorders>
            <w:shd w:val="clear" w:color="000000" w:fill="auto"/>
            <w:noWrap/>
          </w:tcPr>
          <w:p w:rsidR="009D2322" w:rsidRPr="005A0DED" w:rsidRDefault="009D2322" w:rsidP="00867777">
            <w:pPr>
              <w:spacing w:after="0" w:line="240" w:lineRule="auto"/>
              <w:jc w:val="both"/>
              <w:rPr>
                <w:rFonts w:ascii="Times New Roman" w:hAnsi="Times New Roman"/>
                <w:bCs/>
                <w:iCs/>
                <w:sz w:val="16"/>
                <w:szCs w:val="16"/>
                <w:lang w:eastAsia="ru-RU"/>
              </w:rPr>
            </w:pP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Pr="0070294F" w:rsidRDefault="009D232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64</w:t>
            </w:r>
          </w:p>
        </w:tc>
        <w:tc>
          <w:tcPr>
            <w:tcW w:w="1873" w:type="dxa"/>
            <w:tcBorders>
              <w:top w:val="nil"/>
              <w:left w:val="nil"/>
              <w:bottom w:val="single" w:sz="4" w:space="0" w:color="auto"/>
              <w:right w:val="single" w:sz="4" w:space="0" w:color="auto"/>
            </w:tcBorders>
            <w:shd w:val="clear" w:color="000000" w:fill="auto"/>
          </w:tcPr>
          <w:p w:rsidR="009D2322" w:rsidRPr="00D8409D" w:rsidRDefault="009D2322"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Білім беруді басқару жүйесін құру және енгізу</w:t>
            </w:r>
          </w:p>
        </w:tc>
        <w:tc>
          <w:tcPr>
            <w:tcW w:w="795" w:type="dxa"/>
            <w:tcBorders>
              <w:top w:val="nil"/>
              <w:left w:val="nil"/>
              <w:bottom w:val="single" w:sz="4" w:space="0" w:color="auto"/>
              <w:right w:val="single" w:sz="4" w:space="0" w:color="auto"/>
            </w:tcBorders>
            <w:shd w:val="clear" w:color="000000" w:fill="auto"/>
            <w:noWrap/>
          </w:tcPr>
          <w:p w:rsidR="009D2322" w:rsidRPr="0070294F" w:rsidRDefault="009D2322" w:rsidP="00942C3A">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21,3</w:t>
            </w:r>
          </w:p>
        </w:tc>
        <w:tc>
          <w:tcPr>
            <w:tcW w:w="2123" w:type="dxa"/>
            <w:tcBorders>
              <w:top w:val="nil"/>
              <w:left w:val="nil"/>
              <w:bottom w:val="single" w:sz="4" w:space="0" w:color="auto"/>
              <w:right w:val="single" w:sz="4" w:space="0" w:color="auto"/>
            </w:tcBorders>
            <w:shd w:val="clear" w:color="000000" w:fill="auto"/>
            <w:noWrap/>
          </w:tcPr>
          <w:p w:rsidR="009D2322" w:rsidRPr="0070294F" w:rsidRDefault="009D2322" w:rsidP="00942C3A">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21,3</w:t>
            </w:r>
          </w:p>
        </w:tc>
        <w:tc>
          <w:tcPr>
            <w:tcW w:w="1042" w:type="dxa"/>
            <w:tcBorders>
              <w:top w:val="nil"/>
              <w:left w:val="nil"/>
              <w:bottom w:val="single" w:sz="4" w:space="0" w:color="auto"/>
              <w:right w:val="single" w:sz="4" w:space="0" w:color="auto"/>
            </w:tcBorders>
            <w:shd w:val="clear" w:color="000000" w:fill="auto"/>
            <w:noWrap/>
          </w:tcPr>
          <w:p w:rsidR="009D2322" w:rsidRPr="00960EB8" w:rsidRDefault="009D2322" w:rsidP="00942C3A">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60EB8" w:rsidRDefault="009D2322" w:rsidP="00942C3A">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9D2322" w:rsidRPr="004A18EE" w:rsidRDefault="009D2322" w:rsidP="00942C3A">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523</w:t>
            </w:r>
            <w:r>
              <w:rPr>
                <w:rFonts w:ascii="Times New Roman" w:hAnsi="Times New Roman"/>
                <w:color w:val="000000"/>
                <w:sz w:val="16"/>
                <w:szCs w:val="16"/>
              </w:rPr>
              <w:t>,6</w:t>
            </w:r>
          </w:p>
        </w:tc>
        <w:tc>
          <w:tcPr>
            <w:tcW w:w="1339" w:type="dxa"/>
            <w:tcBorders>
              <w:top w:val="nil"/>
              <w:left w:val="nil"/>
              <w:bottom w:val="single" w:sz="4" w:space="0" w:color="auto"/>
              <w:right w:val="single" w:sz="4" w:space="0" w:color="auto"/>
            </w:tcBorders>
            <w:shd w:val="clear" w:color="000000" w:fill="auto"/>
            <w:noWrap/>
          </w:tcPr>
          <w:p w:rsidR="009D2322" w:rsidRPr="00995A39" w:rsidRDefault="009D2322" w:rsidP="00942C3A">
            <w:pPr>
              <w:spacing w:after="0" w:line="240" w:lineRule="auto"/>
              <w:jc w:val="center"/>
              <w:rPr>
                <w:rFonts w:ascii="Times New Roman" w:hAnsi="Times New Roman"/>
                <w:color w:val="000000"/>
                <w:sz w:val="16"/>
                <w:szCs w:val="16"/>
              </w:rPr>
            </w:pPr>
            <w:r w:rsidRPr="00995A39">
              <w:rPr>
                <w:rFonts w:ascii="Times New Roman" w:hAnsi="Times New Roman"/>
                <w:color w:val="000000"/>
                <w:sz w:val="16"/>
                <w:szCs w:val="16"/>
              </w:rPr>
              <w:t>523,</w:t>
            </w:r>
            <w:r>
              <w:rPr>
                <w:rFonts w:ascii="Times New Roman" w:hAnsi="Times New Roman"/>
                <w:color w:val="000000"/>
                <w:sz w:val="16"/>
                <w:szCs w:val="16"/>
              </w:rPr>
              <w:t>6</w:t>
            </w:r>
          </w:p>
        </w:tc>
        <w:tc>
          <w:tcPr>
            <w:tcW w:w="1429" w:type="dxa"/>
            <w:tcBorders>
              <w:top w:val="nil"/>
              <w:left w:val="nil"/>
              <w:bottom w:val="single" w:sz="4" w:space="0" w:color="auto"/>
              <w:right w:val="single" w:sz="4" w:space="0" w:color="auto"/>
            </w:tcBorders>
            <w:shd w:val="clear" w:color="000000" w:fill="auto"/>
            <w:noWrap/>
          </w:tcPr>
          <w:p w:rsidR="009D2322" w:rsidRPr="00F915B6" w:rsidRDefault="009D2322" w:rsidP="00942C3A">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544,9</w:t>
            </w:r>
          </w:p>
        </w:tc>
        <w:tc>
          <w:tcPr>
            <w:tcW w:w="1339" w:type="dxa"/>
            <w:tcBorders>
              <w:top w:val="nil"/>
              <w:left w:val="nil"/>
              <w:bottom w:val="single" w:sz="4" w:space="0" w:color="auto"/>
              <w:right w:val="single" w:sz="4" w:space="0" w:color="auto"/>
            </w:tcBorders>
            <w:shd w:val="clear" w:color="000000" w:fill="auto"/>
            <w:noWrap/>
          </w:tcPr>
          <w:p w:rsidR="009D2322" w:rsidRPr="00F915B6" w:rsidRDefault="009D2322" w:rsidP="00942C3A">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544,9</w:t>
            </w:r>
          </w:p>
        </w:tc>
        <w:tc>
          <w:tcPr>
            <w:tcW w:w="1655" w:type="dxa"/>
            <w:tcBorders>
              <w:top w:val="nil"/>
              <w:left w:val="nil"/>
              <w:bottom w:val="single" w:sz="4" w:space="0" w:color="auto"/>
              <w:right w:val="single" w:sz="4" w:space="0" w:color="auto"/>
            </w:tcBorders>
            <w:shd w:val="clear" w:color="000000" w:fill="auto"/>
            <w:noWrap/>
          </w:tcPr>
          <w:p w:rsidR="009D2322" w:rsidRPr="00995A39" w:rsidRDefault="009D2322" w:rsidP="00867777">
            <w:pPr>
              <w:spacing w:after="0" w:line="240" w:lineRule="auto"/>
              <w:rPr>
                <w:rFonts w:ascii="Times New Roman" w:hAnsi="Times New Roman"/>
                <w:b/>
                <w:bCs/>
                <w:sz w:val="16"/>
                <w:szCs w:val="16"/>
                <w:lang w:eastAsia="ru-RU"/>
              </w:rPr>
            </w:pPr>
          </w:p>
        </w:tc>
      </w:tr>
      <w:tr w:rsidR="009D232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D2322" w:rsidRDefault="009D232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65.</w:t>
            </w:r>
          </w:p>
        </w:tc>
        <w:tc>
          <w:tcPr>
            <w:tcW w:w="1873" w:type="dxa"/>
            <w:tcBorders>
              <w:top w:val="nil"/>
              <w:left w:val="nil"/>
              <w:bottom w:val="single" w:sz="4" w:space="0" w:color="auto"/>
              <w:right w:val="single" w:sz="4" w:space="0" w:color="auto"/>
            </w:tcBorders>
            <w:shd w:val="clear" w:color="000000" w:fill="auto"/>
          </w:tcPr>
          <w:p w:rsidR="009D2322" w:rsidRPr="00867777" w:rsidRDefault="009D2322" w:rsidP="00867777">
            <w:pPr>
              <w:spacing w:after="0" w:line="240" w:lineRule="auto"/>
              <w:jc w:val="both"/>
              <w:rPr>
                <w:rFonts w:ascii="Times New Roman" w:hAnsi="Times New Roman"/>
                <w:sz w:val="16"/>
                <w:szCs w:val="16"/>
                <w:lang w:eastAsia="ru-RU"/>
              </w:rPr>
            </w:pPr>
            <w:r w:rsidRPr="00867777">
              <w:rPr>
                <w:rFonts w:ascii="Times New Roman" w:hAnsi="Times New Roman"/>
                <w:sz w:val="16"/>
                <w:szCs w:val="16"/>
                <w:lang w:eastAsia="ru-RU"/>
              </w:rPr>
              <w:t>«E - Заңнама» АЖ құру және енгізу</w:t>
            </w:r>
          </w:p>
        </w:tc>
        <w:tc>
          <w:tcPr>
            <w:tcW w:w="795" w:type="dxa"/>
            <w:tcBorders>
              <w:top w:val="nil"/>
              <w:left w:val="nil"/>
              <w:bottom w:val="single" w:sz="4" w:space="0" w:color="auto"/>
              <w:right w:val="single" w:sz="4" w:space="0" w:color="auto"/>
            </w:tcBorders>
            <w:shd w:val="clear" w:color="000000" w:fill="auto"/>
            <w:noWrap/>
          </w:tcPr>
          <w:p w:rsidR="009D2322" w:rsidRPr="0070294F" w:rsidRDefault="009D2322"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D2322" w:rsidRPr="0070294F" w:rsidRDefault="009D2322"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D2322" w:rsidRPr="009D163C" w:rsidRDefault="009D2322" w:rsidP="00942C3A">
            <w:pPr>
              <w:jc w:val="center"/>
              <w:rPr>
                <w:rFonts w:ascii="Times New Roman" w:hAnsi="Times New Roman"/>
                <w:sz w:val="16"/>
                <w:szCs w:val="16"/>
              </w:rPr>
            </w:pPr>
            <w:r w:rsidRPr="009D163C">
              <w:rPr>
                <w:rFonts w:ascii="Times New Roman" w:hAnsi="Times New Roman"/>
                <w:sz w:val="16"/>
                <w:szCs w:val="16"/>
              </w:rPr>
              <w:t>63,8</w:t>
            </w:r>
          </w:p>
        </w:tc>
        <w:tc>
          <w:tcPr>
            <w:tcW w:w="1042" w:type="dxa"/>
            <w:tcBorders>
              <w:top w:val="nil"/>
              <w:left w:val="nil"/>
              <w:bottom w:val="single" w:sz="4" w:space="0" w:color="auto"/>
              <w:right w:val="single" w:sz="4" w:space="0" w:color="auto"/>
            </w:tcBorders>
            <w:shd w:val="clear" w:color="000000" w:fill="auto"/>
            <w:noWrap/>
          </w:tcPr>
          <w:p w:rsidR="009D2322" w:rsidRPr="009D163C" w:rsidRDefault="009D2322" w:rsidP="00942C3A">
            <w:pPr>
              <w:jc w:val="center"/>
              <w:rPr>
                <w:rFonts w:ascii="Times New Roman" w:hAnsi="Times New Roman"/>
                <w:sz w:val="16"/>
                <w:szCs w:val="16"/>
              </w:rPr>
            </w:pPr>
            <w:r w:rsidRPr="009D163C">
              <w:rPr>
                <w:rFonts w:ascii="Times New Roman" w:hAnsi="Times New Roman"/>
                <w:sz w:val="16"/>
                <w:szCs w:val="16"/>
              </w:rPr>
              <w:t>39,9</w:t>
            </w:r>
          </w:p>
        </w:tc>
        <w:tc>
          <w:tcPr>
            <w:tcW w:w="1161" w:type="dxa"/>
            <w:tcBorders>
              <w:top w:val="nil"/>
              <w:left w:val="nil"/>
              <w:bottom w:val="single" w:sz="4" w:space="0" w:color="auto"/>
              <w:right w:val="single" w:sz="4" w:space="0" w:color="auto"/>
            </w:tcBorders>
            <w:shd w:val="clear" w:color="000000" w:fill="auto"/>
            <w:noWrap/>
          </w:tcPr>
          <w:p w:rsidR="009D2322" w:rsidRPr="00995A39" w:rsidRDefault="009D2322" w:rsidP="00942C3A">
            <w:pPr>
              <w:spacing w:after="0" w:line="240" w:lineRule="auto"/>
              <w:jc w:val="center"/>
              <w:rPr>
                <w:rFonts w:ascii="Times New Roman" w:hAnsi="Times New Roman"/>
                <w:sz w:val="16"/>
                <w:szCs w:val="16"/>
                <w:lang w:eastAsia="ru-RU"/>
              </w:rPr>
            </w:pPr>
            <w:r w:rsidRPr="00995A39">
              <w:rPr>
                <w:rFonts w:ascii="Times New Roman" w:hAnsi="Times New Roman"/>
                <w:color w:val="000000"/>
                <w:sz w:val="16"/>
                <w:szCs w:val="16"/>
              </w:rPr>
              <w:t>100,6</w:t>
            </w:r>
          </w:p>
        </w:tc>
        <w:tc>
          <w:tcPr>
            <w:tcW w:w="1339" w:type="dxa"/>
            <w:tcBorders>
              <w:top w:val="nil"/>
              <w:left w:val="nil"/>
              <w:bottom w:val="single" w:sz="4" w:space="0" w:color="auto"/>
              <w:right w:val="single" w:sz="4" w:space="0" w:color="auto"/>
            </w:tcBorders>
            <w:shd w:val="clear" w:color="000000" w:fill="auto"/>
            <w:noWrap/>
          </w:tcPr>
          <w:p w:rsidR="009D2322" w:rsidRPr="00995A39" w:rsidRDefault="009D2322" w:rsidP="00942C3A">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60,0</w:t>
            </w:r>
          </w:p>
          <w:p w:rsidR="009D2322" w:rsidRPr="00995A39" w:rsidRDefault="009D2322" w:rsidP="00942C3A">
            <w:pPr>
              <w:spacing w:after="0" w:line="240" w:lineRule="auto"/>
              <w:jc w:val="center"/>
              <w:rPr>
                <w:rFonts w:ascii="Times New Roman" w:hAnsi="Times New Roman"/>
                <w:sz w:val="16"/>
                <w:szCs w:val="16"/>
                <w:lang w:eastAsia="ru-RU"/>
              </w:rPr>
            </w:pPr>
          </w:p>
        </w:tc>
        <w:tc>
          <w:tcPr>
            <w:tcW w:w="1429" w:type="dxa"/>
            <w:tcBorders>
              <w:top w:val="nil"/>
              <w:left w:val="nil"/>
              <w:bottom w:val="single" w:sz="4" w:space="0" w:color="auto"/>
              <w:right w:val="single" w:sz="4" w:space="0" w:color="auto"/>
            </w:tcBorders>
            <w:shd w:val="clear" w:color="000000" w:fill="auto"/>
            <w:noWrap/>
          </w:tcPr>
          <w:p w:rsidR="009D2322" w:rsidRPr="00995A39" w:rsidRDefault="009D2322"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164,4</w:t>
            </w:r>
          </w:p>
        </w:tc>
        <w:tc>
          <w:tcPr>
            <w:tcW w:w="1339" w:type="dxa"/>
            <w:tcBorders>
              <w:top w:val="nil"/>
              <w:left w:val="nil"/>
              <w:bottom w:val="single" w:sz="4" w:space="0" w:color="auto"/>
              <w:right w:val="single" w:sz="4" w:space="0" w:color="auto"/>
            </w:tcBorders>
            <w:shd w:val="clear" w:color="000000" w:fill="auto"/>
            <w:noWrap/>
          </w:tcPr>
          <w:p w:rsidR="009D2322" w:rsidRPr="00C95F34" w:rsidRDefault="009D2322" w:rsidP="00942C3A">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99,9</w:t>
            </w:r>
          </w:p>
        </w:tc>
        <w:tc>
          <w:tcPr>
            <w:tcW w:w="1655" w:type="dxa"/>
            <w:tcBorders>
              <w:top w:val="nil"/>
              <w:left w:val="nil"/>
              <w:bottom w:val="single" w:sz="4" w:space="0" w:color="auto"/>
              <w:right w:val="single" w:sz="4" w:space="0" w:color="auto"/>
            </w:tcBorders>
            <w:shd w:val="clear" w:color="000000" w:fill="auto"/>
            <w:noWrap/>
          </w:tcPr>
          <w:p w:rsidR="009D2322" w:rsidRPr="00867777" w:rsidRDefault="009D2322" w:rsidP="00867777">
            <w:pPr>
              <w:spacing w:after="0" w:line="240" w:lineRule="auto"/>
              <w:jc w:val="both"/>
              <w:rPr>
                <w:rFonts w:ascii="Times New Roman" w:hAnsi="Times New Roman"/>
                <w:sz w:val="16"/>
                <w:szCs w:val="16"/>
                <w:lang w:eastAsia="ru-RU"/>
              </w:rPr>
            </w:pPr>
            <w:r>
              <w:rPr>
                <w:rFonts w:ascii="Times New Roman" w:hAnsi="Times New Roman"/>
                <w:sz w:val="16"/>
                <w:szCs w:val="16"/>
                <w:lang w:val="kk-KZ" w:eastAsia="ru-RU"/>
              </w:rPr>
              <w:t xml:space="preserve">2019 жылы </w:t>
            </w:r>
            <w:r w:rsidRPr="00867777">
              <w:rPr>
                <w:rFonts w:ascii="Times New Roman" w:hAnsi="Times New Roman"/>
                <w:sz w:val="16"/>
                <w:szCs w:val="16"/>
                <w:lang w:eastAsia="ru-RU"/>
              </w:rPr>
              <w:t xml:space="preserve">ҚР Әділет министрлігі ИК-қызметтерінің операторымен 41 028 мың теңге сомасына шарт жасалды (2019 жылғы 7 маусымдағы № 118 шарт), осыған байланысты қызмет көрсету мерзімін мамыр айынан бастап қайта есептеу себебі бойынша 22,8 млн.теңге сомасында қаражат қалдығы қалыптасты. </w:t>
            </w:r>
          </w:p>
          <w:p w:rsidR="009D2322" w:rsidRPr="00867777" w:rsidRDefault="009D2322" w:rsidP="00867777">
            <w:pPr>
              <w:spacing w:after="0" w:line="240" w:lineRule="auto"/>
              <w:jc w:val="both"/>
              <w:rPr>
                <w:rFonts w:ascii="Times New Roman" w:hAnsi="Times New Roman"/>
                <w:sz w:val="16"/>
                <w:szCs w:val="16"/>
                <w:lang w:val="kk-KZ" w:eastAsia="ru-RU"/>
              </w:rPr>
            </w:pPr>
            <w:r w:rsidRPr="00867777">
              <w:rPr>
                <w:rFonts w:ascii="Times New Roman" w:hAnsi="Times New Roman"/>
                <w:sz w:val="16"/>
                <w:szCs w:val="16"/>
                <w:lang w:eastAsia="ru-RU"/>
              </w:rPr>
              <w:t xml:space="preserve">2019 жылғы 1 қазаннан бастап «Е-заңнама» АЖ пайдаланушылар тарапынан өтінімдер мен сұрау салуларды беру қажеттілігінің болмауына байланысты аталған шарт шеңберінде бюджет қаражатын үнемдеу және </w:t>
            </w:r>
            <w:r w:rsidRPr="00867777">
              <w:rPr>
                <w:rFonts w:ascii="Times New Roman" w:hAnsi="Times New Roman"/>
                <w:sz w:val="16"/>
                <w:szCs w:val="16"/>
                <w:lang w:eastAsia="ru-RU"/>
              </w:rPr>
              <w:lastRenderedPageBreak/>
              <w:t>«ҰАТ» АҚ қызметтерінің көлемін азайту қажеттігі туындайды. Баяндалғанның негізінде 07.06.2019 жылғы №118 шартқа техникалық ерекшеліктің 2.2 тармағы бойынша 274 644 теңгеден 15 258 теңгеге дейін соманы қысқарту және техникалық ерекшеліктің 5.2 тармағы бойынша 2019 жылдың 4 тоқсанында 908 718 теңге сомасына жұмыстарды Алып тастау бөлігінде өзгеріс енгізу шешілді.</w:t>
            </w:r>
          </w:p>
          <w:p w:rsidR="009D2322" w:rsidRPr="00995A39" w:rsidRDefault="009D2322" w:rsidP="00867777">
            <w:pPr>
              <w:spacing w:after="0" w:line="240" w:lineRule="auto"/>
              <w:jc w:val="both"/>
              <w:rPr>
                <w:rFonts w:ascii="Times New Roman" w:hAnsi="Times New Roman"/>
                <w:b/>
                <w:bCs/>
                <w:sz w:val="16"/>
                <w:szCs w:val="16"/>
                <w:lang w:eastAsia="ru-RU"/>
              </w:rPr>
            </w:pPr>
            <w:r w:rsidRPr="009D2322">
              <w:rPr>
                <w:rFonts w:ascii="Times New Roman" w:hAnsi="Times New Roman"/>
                <w:sz w:val="16"/>
                <w:szCs w:val="16"/>
                <w:lang w:val="kk-KZ"/>
              </w:rPr>
              <w:t xml:space="preserve">"Цифрлық Қазақстан" мемлекеттік бағдарламасына сәйкес Әділет министрлігіне 2020 жылға 100 605 мың теңге бөлінді. бюджетті нақтылау кезінде сервистік бағдарламалық өнімді дамыту бойынша жобалауға арналған тапсырманы әзірлеу мерзімінің ұзартылуына байланысты сома 40 176 мың теңгеге азайтылды. </w:t>
            </w:r>
            <w:r w:rsidRPr="009D2322">
              <w:rPr>
                <w:rFonts w:ascii="Times New Roman" w:hAnsi="Times New Roman"/>
                <w:sz w:val="16"/>
                <w:szCs w:val="16"/>
              </w:rPr>
              <w:t>(СБӨ)</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70294F" w:rsidRDefault="00942C3A" w:rsidP="00867777">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lastRenderedPageBreak/>
              <w:t>73.</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Цифрлық эфирлік теледидар және радиохабар тарату желісінің құрылысы</w:t>
            </w:r>
          </w:p>
        </w:tc>
        <w:tc>
          <w:tcPr>
            <w:tcW w:w="795" w:type="dxa"/>
            <w:tcBorders>
              <w:top w:val="nil"/>
              <w:left w:val="nil"/>
              <w:bottom w:val="single" w:sz="4" w:space="0" w:color="auto"/>
              <w:right w:val="single" w:sz="4" w:space="0" w:color="auto"/>
            </w:tcBorders>
            <w:shd w:val="clear" w:color="000000" w:fill="auto"/>
            <w:noWrap/>
          </w:tcPr>
          <w:p w:rsidR="00942C3A" w:rsidRPr="0070294F" w:rsidRDefault="00942C3A" w:rsidP="00942C3A">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3 617,1</w:t>
            </w:r>
          </w:p>
        </w:tc>
        <w:tc>
          <w:tcPr>
            <w:tcW w:w="2123" w:type="dxa"/>
            <w:tcBorders>
              <w:top w:val="nil"/>
              <w:left w:val="nil"/>
              <w:bottom w:val="single" w:sz="4" w:space="0" w:color="auto"/>
              <w:right w:val="single" w:sz="4" w:space="0" w:color="auto"/>
            </w:tcBorders>
            <w:shd w:val="clear" w:color="000000" w:fill="auto"/>
            <w:noWrap/>
          </w:tcPr>
          <w:p w:rsidR="00942C3A" w:rsidRPr="0070294F" w:rsidRDefault="00942C3A" w:rsidP="00942C3A">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3 617,1</w:t>
            </w:r>
          </w:p>
        </w:tc>
        <w:tc>
          <w:tcPr>
            <w:tcW w:w="1042"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70294F" w:rsidRDefault="00942C3A" w:rsidP="00942C3A">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3 617,1</w:t>
            </w:r>
          </w:p>
        </w:tc>
        <w:tc>
          <w:tcPr>
            <w:tcW w:w="1339" w:type="dxa"/>
            <w:tcBorders>
              <w:top w:val="nil"/>
              <w:left w:val="nil"/>
              <w:bottom w:val="single" w:sz="4" w:space="0" w:color="auto"/>
              <w:right w:val="single" w:sz="4" w:space="0" w:color="auto"/>
            </w:tcBorders>
            <w:shd w:val="clear" w:color="000000" w:fill="auto"/>
            <w:noWrap/>
          </w:tcPr>
          <w:p w:rsidR="00942C3A" w:rsidRPr="0070294F" w:rsidRDefault="00942C3A" w:rsidP="00942C3A">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3 617,1</w:t>
            </w:r>
          </w:p>
        </w:tc>
        <w:tc>
          <w:tcPr>
            <w:tcW w:w="1655" w:type="dxa"/>
            <w:tcBorders>
              <w:top w:val="nil"/>
              <w:left w:val="nil"/>
              <w:bottom w:val="single" w:sz="4" w:space="0" w:color="auto"/>
              <w:right w:val="single" w:sz="4" w:space="0" w:color="auto"/>
            </w:tcBorders>
            <w:shd w:val="clear" w:color="000000" w:fill="auto"/>
            <w:noWrap/>
          </w:tcPr>
          <w:p w:rsidR="00942C3A" w:rsidRPr="00995A39"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70294F"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75.</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 xml:space="preserve">ҚР ауылдық елді мекендеріне кеңжолақты  ғаламторға қолжетімділікті </w:t>
            </w:r>
            <w:r w:rsidRPr="00D8409D">
              <w:rPr>
                <w:rFonts w:ascii="Times New Roman" w:hAnsi="Times New Roman"/>
                <w:sz w:val="16"/>
                <w:szCs w:val="16"/>
                <w:lang w:eastAsia="ru-RU"/>
              </w:rPr>
              <w:lastRenderedPageBreak/>
              <w:t>қамтамасыз ету</w:t>
            </w:r>
          </w:p>
        </w:tc>
        <w:tc>
          <w:tcPr>
            <w:tcW w:w="795" w:type="dxa"/>
            <w:tcBorders>
              <w:top w:val="nil"/>
              <w:left w:val="nil"/>
              <w:bottom w:val="single" w:sz="4" w:space="0" w:color="auto"/>
              <w:right w:val="single" w:sz="4" w:space="0" w:color="auto"/>
            </w:tcBorders>
            <w:shd w:val="clear" w:color="000000" w:fill="auto"/>
            <w:noWrap/>
          </w:tcPr>
          <w:p w:rsidR="00942C3A" w:rsidRPr="0070294F" w:rsidRDefault="00942C3A" w:rsidP="00942C3A">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lastRenderedPageBreak/>
              <w:t>197,1</w:t>
            </w:r>
          </w:p>
        </w:tc>
        <w:tc>
          <w:tcPr>
            <w:tcW w:w="2123" w:type="dxa"/>
            <w:tcBorders>
              <w:top w:val="nil"/>
              <w:left w:val="nil"/>
              <w:bottom w:val="single" w:sz="4" w:space="0" w:color="auto"/>
              <w:right w:val="single" w:sz="4" w:space="0" w:color="auto"/>
            </w:tcBorders>
            <w:shd w:val="clear" w:color="000000" w:fill="auto"/>
            <w:noWrap/>
          </w:tcPr>
          <w:p w:rsidR="00942C3A" w:rsidRPr="0070294F" w:rsidRDefault="00942C3A" w:rsidP="00942C3A">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149,9</w:t>
            </w:r>
          </w:p>
        </w:tc>
        <w:tc>
          <w:tcPr>
            <w:tcW w:w="1042" w:type="dxa"/>
            <w:tcBorders>
              <w:top w:val="nil"/>
              <w:left w:val="nil"/>
              <w:bottom w:val="single" w:sz="4" w:space="0" w:color="auto"/>
              <w:right w:val="single" w:sz="4" w:space="0" w:color="auto"/>
            </w:tcBorders>
            <w:shd w:val="clear" w:color="000000" w:fill="auto"/>
            <w:noWrap/>
          </w:tcPr>
          <w:p w:rsidR="00942C3A" w:rsidRPr="00A06FFD" w:rsidRDefault="00942C3A" w:rsidP="00942C3A">
            <w:pPr>
              <w:jc w:val="center"/>
              <w:rPr>
                <w:rFonts w:ascii="Times New Roman" w:hAnsi="Times New Roman"/>
                <w:sz w:val="16"/>
                <w:szCs w:val="16"/>
              </w:rPr>
            </w:pPr>
            <w:r w:rsidRPr="00A06FFD">
              <w:rPr>
                <w:rFonts w:ascii="Times New Roman" w:hAnsi="Times New Roman"/>
                <w:sz w:val="16"/>
                <w:szCs w:val="16"/>
              </w:rPr>
              <w:t>2 671</w:t>
            </w:r>
          </w:p>
        </w:tc>
        <w:tc>
          <w:tcPr>
            <w:tcW w:w="1042" w:type="dxa"/>
            <w:tcBorders>
              <w:top w:val="nil"/>
              <w:left w:val="nil"/>
              <w:bottom w:val="single" w:sz="4" w:space="0" w:color="auto"/>
              <w:right w:val="single" w:sz="4" w:space="0" w:color="auto"/>
            </w:tcBorders>
            <w:shd w:val="clear" w:color="000000" w:fill="auto"/>
            <w:noWrap/>
          </w:tcPr>
          <w:p w:rsidR="00942C3A" w:rsidRPr="00A06FFD" w:rsidRDefault="00942C3A" w:rsidP="00942C3A">
            <w:pPr>
              <w:jc w:val="center"/>
              <w:rPr>
                <w:rFonts w:ascii="Times New Roman" w:hAnsi="Times New Roman"/>
                <w:sz w:val="16"/>
                <w:szCs w:val="16"/>
              </w:rPr>
            </w:pPr>
            <w:r w:rsidRPr="00A06FFD">
              <w:rPr>
                <w:rFonts w:ascii="Times New Roman" w:hAnsi="Times New Roman"/>
                <w:sz w:val="16"/>
                <w:szCs w:val="16"/>
              </w:rPr>
              <w:t>2 480,4</w:t>
            </w:r>
          </w:p>
        </w:tc>
        <w:tc>
          <w:tcPr>
            <w:tcW w:w="1161"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right"/>
              <w:rPr>
                <w:rFonts w:ascii="Times New Roman" w:hAnsi="Times New Roman"/>
                <w:bCs/>
                <w:sz w:val="18"/>
                <w:szCs w:val="18"/>
                <w:highlight w:val="yellow"/>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right"/>
              <w:rPr>
                <w:rFonts w:ascii="Times New Roman" w:hAnsi="Times New Roman"/>
                <w:bCs/>
                <w:sz w:val="16"/>
                <w:szCs w:val="16"/>
                <w:highlight w:val="yellow"/>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2868,1</w:t>
            </w:r>
          </w:p>
        </w:tc>
        <w:tc>
          <w:tcPr>
            <w:tcW w:w="133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2630,3</w:t>
            </w:r>
          </w:p>
        </w:tc>
        <w:tc>
          <w:tcPr>
            <w:tcW w:w="1655" w:type="dxa"/>
            <w:tcBorders>
              <w:top w:val="nil"/>
              <w:left w:val="nil"/>
              <w:bottom w:val="single" w:sz="4" w:space="0" w:color="auto"/>
              <w:right w:val="single" w:sz="4" w:space="0" w:color="auto"/>
            </w:tcBorders>
            <w:shd w:val="clear" w:color="000000" w:fill="auto"/>
            <w:noWrap/>
          </w:tcPr>
          <w:p w:rsidR="00942C3A" w:rsidRPr="00D8409D" w:rsidRDefault="00942C3A" w:rsidP="00D8409D">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 xml:space="preserve">2018 жылы бюджеттің жоспарланған көрсеткіштерден нақты орындалуы </w:t>
            </w:r>
            <w:r w:rsidRPr="00D8409D">
              <w:rPr>
                <w:rFonts w:ascii="Times New Roman" w:hAnsi="Times New Roman"/>
                <w:sz w:val="16"/>
                <w:szCs w:val="16"/>
                <w:lang w:eastAsia="ru-RU"/>
              </w:rPr>
              <w:lastRenderedPageBreak/>
              <w:t xml:space="preserve">47,2 млн. теңгеге ауытқу себептері: </w:t>
            </w:r>
          </w:p>
          <w:p w:rsidR="00942C3A" w:rsidRPr="00D8409D" w:rsidRDefault="00942C3A" w:rsidP="00D8409D">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1 лот бойынша («Қазақтелеком» АҚ) мәртебесінің қайта құрылымдалуы мен өзгеруіне (Қарғалы ауданының әкімдігі Алматы ауданының және Ақтөбе қаласының әкімдігі болды, Қарғалы ауданының полициясы Ақтөбе облысы бойынша облыстық ІІД болды) байланысты 2 нүкте қосылмағандықтан 47,2 млн. теңге көлеміндегі қаражат игерілмеген.</w:t>
            </w:r>
          </w:p>
          <w:p w:rsidR="00942C3A" w:rsidRDefault="00942C3A" w:rsidP="00D8409D">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 xml:space="preserve"> 2 лот бойынша («SilkNetCom» ЖШС және «Транстелеком» АҚ Консорциумы) келісімшартқа сәйкес қызметтерді көрсету мерзімі 2018 жылдың 1 қазанынан, яғни, МЖӘ мен Қазынашылықпен келісімшартын тіркеуден бұрын басталады (2018 жылдың 25 қазаны).</w:t>
            </w:r>
          </w:p>
          <w:p w:rsidR="00942C3A" w:rsidRPr="00995A39" w:rsidRDefault="00942C3A" w:rsidP="00867777">
            <w:pPr>
              <w:spacing w:after="0" w:line="240" w:lineRule="auto"/>
              <w:jc w:val="both"/>
              <w:rPr>
                <w:rFonts w:ascii="Times New Roman" w:hAnsi="Times New Roman"/>
                <w:b/>
                <w:bCs/>
                <w:sz w:val="16"/>
                <w:szCs w:val="16"/>
                <w:lang w:eastAsia="ru-RU"/>
              </w:rPr>
            </w:pPr>
            <w:r>
              <w:rPr>
                <w:rFonts w:ascii="Times New Roman" w:hAnsi="Times New Roman"/>
                <w:sz w:val="16"/>
                <w:szCs w:val="16"/>
                <w:lang w:val="kk-KZ" w:eastAsia="ru-RU"/>
              </w:rPr>
              <w:t>2019 жылы ж</w:t>
            </w:r>
            <w:r w:rsidRPr="00867777">
              <w:rPr>
                <w:rFonts w:ascii="Times New Roman" w:hAnsi="Times New Roman"/>
                <w:sz w:val="16"/>
                <w:szCs w:val="16"/>
                <w:lang w:eastAsia="ru-RU"/>
              </w:rPr>
              <w:t>оспарланған бюджеттің игерілмеуі 191 млн. теңгені құрады, себебі «Қазақтелеком» АҚ 31.12.2019 ж.дейін 445 ауылдық елді мекенді қосу бойынша көрсетілген қызмет актілерін ұсынбады</w:t>
            </w:r>
            <w:r w:rsidRPr="001E286D">
              <w:rPr>
                <w:rFonts w:ascii="Times New Roman" w:hAnsi="Times New Roman"/>
                <w:sz w:val="20"/>
                <w:szCs w:val="20"/>
                <w:lang w:eastAsia="ru-RU"/>
              </w:rPr>
              <w:t>.</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70294F" w:rsidRDefault="00942C3A" w:rsidP="00867777">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lastRenderedPageBreak/>
              <w:t>77.</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Цифрлық академия</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622,9</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622,9</w:t>
            </w:r>
          </w:p>
        </w:tc>
        <w:tc>
          <w:tcPr>
            <w:tcW w:w="1042"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622,9</w:t>
            </w: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622,9</w:t>
            </w:r>
          </w:p>
        </w:tc>
        <w:tc>
          <w:tcPr>
            <w:tcW w:w="1655" w:type="dxa"/>
            <w:tcBorders>
              <w:top w:val="nil"/>
              <w:left w:val="nil"/>
              <w:bottom w:val="single" w:sz="4" w:space="0" w:color="auto"/>
              <w:right w:val="single" w:sz="4" w:space="0" w:color="auto"/>
            </w:tcBorders>
            <w:shd w:val="clear" w:color="000000" w:fill="auto"/>
            <w:noWrap/>
          </w:tcPr>
          <w:p w:rsidR="00942C3A" w:rsidRPr="00995A39"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70294F" w:rsidRDefault="00942C3A" w:rsidP="00867777">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lastRenderedPageBreak/>
              <w:t>78.</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Ғаламтордың қазақстандық сегментіндегі ақпараттық қауіпсіздіктің оқиғаларына жауап беруді үйлестіру</w:t>
            </w:r>
          </w:p>
        </w:tc>
        <w:tc>
          <w:tcPr>
            <w:tcW w:w="795"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182,1</w:t>
            </w:r>
          </w:p>
        </w:tc>
        <w:tc>
          <w:tcPr>
            <w:tcW w:w="2123"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182,1</w:t>
            </w:r>
          </w:p>
        </w:tc>
        <w:tc>
          <w:tcPr>
            <w:tcW w:w="1042"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right"/>
              <w:rPr>
                <w:rFonts w:ascii="Times New Roman" w:hAnsi="Times New Roman"/>
                <w:bCs/>
                <w:sz w:val="16"/>
                <w:szCs w:val="16"/>
                <w:lang w:eastAsia="ru-RU"/>
              </w:rPr>
            </w:pPr>
            <w:r w:rsidRPr="005B2764">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right"/>
              <w:rPr>
                <w:rFonts w:ascii="Times New Roman" w:hAnsi="Times New Roman"/>
                <w:bCs/>
                <w:sz w:val="16"/>
                <w:szCs w:val="16"/>
                <w:lang w:eastAsia="ru-RU"/>
              </w:rPr>
            </w:pPr>
            <w:r w:rsidRPr="005B2764">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right"/>
              <w:rPr>
                <w:rFonts w:ascii="Times New Roman" w:hAnsi="Times New Roman"/>
                <w:bCs/>
                <w:sz w:val="16"/>
                <w:szCs w:val="16"/>
                <w:lang w:eastAsia="ru-RU"/>
              </w:rPr>
            </w:pPr>
            <w:r w:rsidRPr="005B2764">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right"/>
              <w:rPr>
                <w:rFonts w:ascii="Times New Roman" w:hAnsi="Times New Roman"/>
                <w:bCs/>
                <w:sz w:val="16"/>
                <w:szCs w:val="16"/>
                <w:lang w:eastAsia="ru-RU"/>
              </w:rPr>
            </w:pPr>
            <w:r w:rsidRPr="005B2764">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182,1</w:t>
            </w:r>
          </w:p>
        </w:tc>
        <w:tc>
          <w:tcPr>
            <w:tcW w:w="1339" w:type="dxa"/>
            <w:tcBorders>
              <w:top w:val="nil"/>
              <w:left w:val="nil"/>
              <w:bottom w:val="single" w:sz="4" w:space="0" w:color="auto"/>
              <w:right w:val="single" w:sz="4" w:space="0" w:color="auto"/>
            </w:tcBorders>
            <w:shd w:val="clear" w:color="000000" w:fill="auto"/>
            <w:noWrap/>
          </w:tcPr>
          <w:p w:rsidR="00942C3A" w:rsidRPr="005B2764" w:rsidRDefault="00942C3A" w:rsidP="00942C3A">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182,1</w:t>
            </w:r>
          </w:p>
        </w:tc>
        <w:tc>
          <w:tcPr>
            <w:tcW w:w="1655" w:type="dxa"/>
            <w:tcBorders>
              <w:top w:val="nil"/>
              <w:left w:val="nil"/>
              <w:bottom w:val="single" w:sz="4" w:space="0" w:color="auto"/>
              <w:right w:val="single" w:sz="4" w:space="0" w:color="auto"/>
            </w:tcBorders>
            <w:shd w:val="clear" w:color="000000" w:fill="auto"/>
            <w:noWrap/>
          </w:tcPr>
          <w:p w:rsidR="00942C3A" w:rsidRPr="00995A39"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A06FFD" w:rsidRDefault="00942C3A" w:rsidP="00867777">
            <w:pPr>
              <w:spacing w:after="0" w:line="240" w:lineRule="auto"/>
              <w:jc w:val="center"/>
              <w:rPr>
                <w:rFonts w:ascii="Times New Roman" w:hAnsi="Times New Roman"/>
                <w:sz w:val="16"/>
                <w:szCs w:val="16"/>
                <w:lang w:eastAsia="ru-RU"/>
              </w:rPr>
            </w:pPr>
            <w:r w:rsidRPr="00A06FFD">
              <w:rPr>
                <w:rFonts w:ascii="Times New Roman" w:hAnsi="Times New Roman"/>
                <w:sz w:val="16"/>
                <w:szCs w:val="16"/>
                <w:lang w:eastAsia="ru-RU"/>
              </w:rPr>
              <w:t>79.</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Зиянды кодты зерттеу зертханаларын жабдықтау</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30,1</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30,1</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jc w:val="center"/>
              <w:rPr>
                <w:rFonts w:ascii="Times New Roman" w:hAnsi="Times New Roman"/>
                <w:sz w:val="16"/>
                <w:szCs w:val="16"/>
              </w:rPr>
            </w:pPr>
            <w:r w:rsidRPr="00995A39">
              <w:rPr>
                <w:rFonts w:ascii="Times New Roman" w:hAnsi="Times New Roman"/>
                <w:sz w:val="16"/>
                <w:szCs w:val="16"/>
              </w:rPr>
              <w:t>15,4</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jc w:val="center"/>
              <w:rPr>
                <w:rFonts w:ascii="Times New Roman" w:hAnsi="Times New Roman"/>
                <w:sz w:val="16"/>
                <w:szCs w:val="16"/>
              </w:rPr>
            </w:pPr>
            <w:r w:rsidRPr="00995A39">
              <w:rPr>
                <w:rFonts w:ascii="Times New Roman" w:hAnsi="Times New Roman"/>
                <w:sz w:val="16"/>
                <w:szCs w:val="16"/>
                <w:lang w:eastAsia="ru-RU"/>
              </w:rPr>
              <w:t>15,4</w:t>
            </w:r>
          </w:p>
        </w:tc>
        <w:tc>
          <w:tcPr>
            <w:tcW w:w="1161"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ind w:left="-108" w:right="-108"/>
              <w:rPr>
                <w:rFonts w:ascii="Times New Roman" w:hAnsi="Times New Roman"/>
                <w:sz w:val="16"/>
                <w:szCs w:val="16"/>
                <w:lang w:eastAsia="ru-RU"/>
              </w:rPr>
            </w:pPr>
            <w:r w:rsidRPr="00995A39">
              <w:rPr>
                <w:rFonts w:ascii="Times New Roman" w:hAnsi="Times New Roman"/>
                <w:sz w:val="16"/>
                <w:szCs w:val="16"/>
                <w:lang w:eastAsia="ru-RU"/>
              </w:rPr>
              <w:t>15,</w:t>
            </w:r>
            <w:r>
              <w:rPr>
                <w:rFonts w:ascii="Times New Roman" w:hAnsi="Times New Roman"/>
                <w:sz w:val="16"/>
                <w:szCs w:val="16"/>
                <w:lang w:eastAsia="ru-RU"/>
              </w:rPr>
              <w:t>3</w:t>
            </w: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ind w:left="-108" w:right="-108"/>
              <w:rPr>
                <w:rFonts w:ascii="Times New Roman" w:hAnsi="Times New Roman"/>
                <w:sz w:val="16"/>
                <w:szCs w:val="16"/>
                <w:lang w:eastAsia="ru-RU"/>
              </w:rPr>
            </w:pPr>
            <w:r w:rsidRPr="00995A39">
              <w:rPr>
                <w:rFonts w:ascii="Times New Roman" w:hAnsi="Times New Roman"/>
                <w:sz w:val="16"/>
                <w:szCs w:val="16"/>
                <w:lang w:eastAsia="ru-RU"/>
              </w:rPr>
              <w:t>15,</w:t>
            </w:r>
            <w:r>
              <w:rPr>
                <w:rFonts w:ascii="Times New Roman" w:hAnsi="Times New Roman"/>
                <w:sz w:val="16"/>
                <w:szCs w:val="16"/>
                <w:lang w:eastAsia="ru-RU"/>
              </w:rPr>
              <w:t>3</w:t>
            </w:r>
          </w:p>
        </w:tc>
        <w:tc>
          <w:tcPr>
            <w:tcW w:w="1429" w:type="dxa"/>
            <w:tcBorders>
              <w:top w:val="nil"/>
              <w:left w:val="nil"/>
              <w:bottom w:val="single" w:sz="4" w:space="0" w:color="auto"/>
              <w:right w:val="single" w:sz="4" w:space="0" w:color="auto"/>
            </w:tcBorders>
            <w:shd w:val="clear" w:color="000000" w:fill="auto"/>
            <w:noWrap/>
          </w:tcPr>
          <w:p w:rsidR="00942C3A" w:rsidRPr="001C77D2" w:rsidRDefault="00942C3A" w:rsidP="00942C3A">
            <w:pPr>
              <w:spacing w:after="0" w:line="240" w:lineRule="auto"/>
              <w:jc w:val="right"/>
              <w:rPr>
                <w:rFonts w:ascii="Times New Roman" w:hAnsi="Times New Roman"/>
                <w:bCs/>
                <w:sz w:val="16"/>
                <w:szCs w:val="16"/>
                <w:lang w:eastAsia="ru-RU"/>
              </w:rPr>
            </w:pPr>
            <w:r w:rsidRPr="001C77D2">
              <w:rPr>
                <w:rFonts w:ascii="Times New Roman" w:hAnsi="Times New Roman"/>
                <w:bCs/>
                <w:sz w:val="16"/>
                <w:szCs w:val="16"/>
                <w:lang w:eastAsia="ru-RU"/>
              </w:rPr>
              <w:t>60,</w:t>
            </w:r>
            <w:r>
              <w:rPr>
                <w:rFonts w:ascii="Times New Roman" w:hAnsi="Times New Roman"/>
                <w:bCs/>
                <w:sz w:val="16"/>
                <w:szCs w:val="16"/>
                <w:lang w:eastAsia="ru-RU"/>
              </w:rPr>
              <w:t>8</w:t>
            </w:r>
          </w:p>
        </w:tc>
        <w:tc>
          <w:tcPr>
            <w:tcW w:w="1339" w:type="dxa"/>
            <w:tcBorders>
              <w:top w:val="nil"/>
              <w:left w:val="nil"/>
              <w:bottom w:val="single" w:sz="4" w:space="0" w:color="auto"/>
              <w:right w:val="single" w:sz="4" w:space="0" w:color="auto"/>
            </w:tcBorders>
            <w:shd w:val="clear" w:color="000000" w:fill="auto"/>
            <w:noWrap/>
          </w:tcPr>
          <w:p w:rsidR="00942C3A" w:rsidRPr="001C77D2" w:rsidRDefault="00942C3A" w:rsidP="00942C3A">
            <w:pPr>
              <w:spacing w:after="0" w:line="240" w:lineRule="auto"/>
              <w:jc w:val="right"/>
              <w:rPr>
                <w:rFonts w:ascii="Times New Roman" w:hAnsi="Times New Roman"/>
                <w:bCs/>
                <w:sz w:val="16"/>
                <w:szCs w:val="16"/>
                <w:lang w:eastAsia="ru-RU"/>
              </w:rPr>
            </w:pPr>
            <w:r w:rsidRPr="001C77D2">
              <w:rPr>
                <w:rFonts w:ascii="Times New Roman" w:hAnsi="Times New Roman"/>
                <w:bCs/>
                <w:sz w:val="16"/>
                <w:szCs w:val="16"/>
                <w:lang w:eastAsia="ru-RU"/>
              </w:rPr>
              <w:t>60,</w:t>
            </w:r>
            <w:r>
              <w:rPr>
                <w:rFonts w:ascii="Times New Roman" w:hAnsi="Times New Roman"/>
                <w:bCs/>
                <w:sz w:val="16"/>
                <w:szCs w:val="16"/>
                <w:lang w:eastAsia="ru-RU"/>
              </w:rPr>
              <w:t>8</w:t>
            </w:r>
          </w:p>
        </w:tc>
        <w:tc>
          <w:tcPr>
            <w:tcW w:w="1655" w:type="dxa"/>
            <w:tcBorders>
              <w:top w:val="nil"/>
              <w:left w:val="nil"/>
              <w:bottom w:val="single" w:sz="4" w:space="0" w:color="auto"/>
              <w:right w:val="single" w:sz="4" w:space="0" w:color="auto"/>
            </w:tcBorders>
            <w:shd w:val="clear" w:color="000000" w:fill="auto"/>
            <w:noWrap/>
          </w:tcPr>
          <w:p w:rsidR="00942C3A" w:rsidRPr="00995A39"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A06FFD"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80.</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Ақпараттық қауіпсіздік құралдарын зерттеу зертханаларын жабдықтау</w:t>
            </w:r>
          </w:p>
        </w:tc>
        <w:tc>
          <w:tcPr>
            <w:tcW w:w="795"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center"/>
              <w:rPr>
                <w:rFonts w:ascii="Times New Roman" w:hAnsi="Times New Roman"/>
                <w:sz w:val="16"/>
                <w:szCs w:val="16"/>
                <w:lang w:eastAsia="ru-RU"/>
              </w:rPr>
            </w:pPr>
            <w:r w:rsidRPr="00C95F34">
              <w:rPr>
                <w:rFonts w:ascii="Times New Roman" w:hAnsi="Times New Roman"/>
                <w:sz w:val="16"/>
                <w:szCs w:val="16"/>
                <w:lang w:eastAsia="ru-RU"/>
              </w:rPr>
              <w:t>741,7</w:t>
            </w:r>
          </w:p>
        </w:tc>
        <w:tc>
          <w:tcPr>
            <w:tcW w:w="2123"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center"/>
              <w:rPr>
                <w:rFonts w:ascii="Times New Roman" w:hAnsi="Times New Roman"/>
                <w:sz w:val="16"/>
                <w:szCs w:val="16"/>
                <w:lang w:eastAsia="ru-RU"/>
              </w:rPr>
            </w:pPr>
            <w:r w:rsidRPr="00C95F34">
              <w:rPr>
                <w:rFonts w:ascii="Times New Roman" w:hAnsi="Times New Roman"/>
                <w:sz w:val="16"/>
                <w:szCs w:val="16"/>
                <w:lang w:eastAsia="ru-RU"/>
              </w:rPr>
              <w:t>741,7</w:t>
            </w:r>
          </w:p>
        </w:tc>
        <w:tc>
          <w:tcPr>
            <w:tcW w:w="1042"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center"/>
              <w:rPr>
                <w:rFonts w:ascii="Times New Roman" w:hAnsi="Times New Roman"/>
                <w:sz w:val="16"/>
                <w:szCs w:val="16"/>
                <w:lang w:eastAsia="ru-RU"/>
              </w:rPr>
            </w:pPr>
            <w:r w:rsidRPr="00C95F34">
              <w:rPr>
                <w:rFonts w:ascii="Times New Roman" w:hAnsi="Times New Roman"/>
                <w:sz w:val="16"/>
                <w:szCs w:val="16"/>
                <w:lang w:eastAsia="ru-RU"/>
              </w:rPr>
              <w:t>293,5</w:t>
            </w:r>
          </w:p>
        </w:tc>
        <w:tc>
          <w:tcPr>
            <w:tcW w:w="1042"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center"/>
              <w:rPr>
                <w:rFonts w:ascii="Times New Roman" w:hAnsi="Times New Roman"/>
                <w:sz w:val="16"/>
                <w:szCs w:val="16"/>
                <w:lang w:eastAsia="ru-RU"/>
              </w:rPr>
            </w:pPr>
            <w:r w:rsidRPr="00C95F34">
              <w:rPr>
                <w:rFonts w:ascii="Times New Roman" w:hAnsi="Times New Roman"/>
                <w:sz w:val="16"/>
                <w:szCs w:val="16"/>
                <w:lang w:eastAsia="ru-RU"/>
              </w:rPr>
              <w:t>293,5</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ind w:left="-108" w:right="-108"/>
              <w:rPr>
                <w:rFonts w:ascii="Times New Roman" w:hAnsi="Times New Roman"/>
                <w:sz w:val="16"/>
                <w:szCs w:val="16"/>
                <w:lang w:eastAsia="ru-RU"/>
              </w:rPr>
            </w:pPr>
            <w:r>
              <w:rPr>
                <w:rFonts w:ascii="Times New Roman" w:hAnsi="Times New Roman"/>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ind w:left="-108" w:right="-108"/>
              <w:jc w:val="center"/>
              <w:rPr>
                <w:rFonts w:ascii="Times New Roman" w:hAnsi="Times New Roman"/>
                <w:sz w:val="16"/>
                <w:szCs w:val="16"/>
                <w:lang w:eastAsia="ru-RU"/>
              </w:rPr>
            </w:pPr>
            <w:r>
              <w:rPr>
                <w:rFonts w:ascii="Times New Roman" w:hAnsi="Times New Roman"/>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60,9</w:t>
            </w:r>
          </w:p>
        </w:tc>
        <w:tc>
          <w:tcPr>
            <w:tcW w:w="133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60,9</w:t>
            </w:r>
          </w:p>
        </w:tc>
        <w:tc>
          <w:tcPr>
            <w:tcW w:w="1655" w:type="dxa"/>
            <w:tcBorders>
              <w:top w:val="nil"/>
              <w:left w:val="nil"/>
              <w:bottom w:val="single" w:sz="4" w:space="0" w:color="auto"/>
              <w:right w:val="single" w:sz="4" w:space="0" w:color="auto"/>
            </w:tcBorders>
            <w:shd w:val="clear" w:color="000000" w:fill="auto"/>
            <w:noWrap/>
          </w:tcPr>
          <w:p w:rsidR="00942C3A" w:rsidRPr="00995A39"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70294F"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81.</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Ақпараттық қауіпсіздік саласында сынақ зертханаларын жабдықтау</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61,5</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61,3</w:t>
            </w:r>
          </w:p>
        </w:tc>
        <w:tc>
          <w:tcPr>
            <w:tcW w:w="1161"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ind w:left="-108" w:right="-108"/>
              <w:rPr>
                <w:rFonts w:ascii="Times New Roman" w:hAnsi="Times New Roman"/>
                <w:sz w:val="16"/>
                <w:szCs w:val="16"/>
                <w:lang w:eastAsia="ru-RU"/>
              </w:rPr>
            </w:pPr>
            <w:r>
              <w:rPr>
                <w:rFonts w:ascii="Times New Roman" w:hAnsi="Times New Roman"/>
                <w:sz w:val="16"/>
                <w:szCs w:val="16"/>
                <w:lang w:eastAsia="ru-RU"/>
              </w:rPr>
              <w:t>59</w:t>
            </w:r>
            <w:r w:rsidRPr="00995A39">
              <w:rPr>
                <w:rFonts w:ascii="Times New Roman" w:hAnsi="Times New Roman"/>
                <w:sz w:val="16"/>
                <w:szCs w:val="16"/>
                <w:lang w:eastAsia="ru-RU"/>
              </w:rPr>
              <w:t xml:space="preserve">, </w:t>
            </w:r>
            <w:r>
              <w:rPr>
                <w:rFonts w:ascii="Times New Roman" w:hAnsi="Times New Roman"/>
                <w:sz w:val="16"/>
                <w:szCs w:val="16"/>
                <w:lang w:eastAsia="ru-RU"/>
              </w:rPr>
              <w:t>6</w:t>
            </w:r>
          </w:p>
          <w:p w:rsidR="00942C3A" w:rsidRPr="00995A39" w:rsidRDefault="00942C3A" w:rsidP="00942C3A">
            <w:pPr>
              <w:spacing w:after="0" w:line="240" w:lineRule="auto"/>
              <w:ind w:left="-108" w:right="-108"/>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ind w:left="-108" w:right="-108"/>
              <w:rPr>
                <w:rFonts w:ascii="Times New Roman" w:hAnsi="Times New Roman"/>
                <w:sz w:val="16"/>
                <w:szCs w:val="16"/>
                <w:lang w:eastAsia="ru-RU"/>
              </w:rPr>
            </w:pPr>
            <w:r w:rsidRPr="00995A39">
              <w:rPr>
                <w:rFonts w:ascii="Times New Roman" w:hAnsi="Times New Roman"/>
                <w:sz w:val="16"/>
                <w:szCs w:val="16"/>
                <w:lang w:eastAsia="ru-RU"/>
              </w:rPr>
              <w:t>59, 6</w:t>
            </w:r>
          </w:p>
        </w:tc>
        <w:tc>
          <w:tcPr>
            <w:tcW w:w="142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18</w:t>
            </w:r>
            <w:r>
              <w:rPr>
                <w:rFonts w:ascii="Times New Roman" w:hAnsi="Times New Roman"/>
                <w:bCs/>
                <w:sz w:val="16"/>
                <w:szCs w:val="16"/>
                <w:lang w:eastAsia="ru-RU"/>
              </w:rPr>
              <w:t>1</w:t>
            </w:r>
            <w:r w:rsidRPr="00C95F34">
              <w:rPr>
                <w:rFonts w:ascii="Times New Roman" w:hAnsi="Times New Roman"/>
                <w:bCs/>
                <w:sz w:val="16"/>
                <w:szCs w:val="16"/>
                <w:lang w:eastAsia="ru-RU"/>
              </w:rPr>
              <w:t>,1</w:t>
            </w:r>
          </w:p>
        </w:tc>
        <w:tc>
          <w:tcPr>
            <w:tcW w:w="133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181,1</w:t>
            </w:r>
          </w:p>
        </w:tc>
        <w:tc>
          <w:tcPr>
            <w:tcW w:w="1655" w:type="dxa"/>
            <w:tcBorders>
              <w:top w:val="nil"/>
              <w:left w:val="nil"/>
              <w:bottom w:val="single" w:sz="4" w:space="0" w:color="auto"/>
              <w:right w:val="single" w:sz="4" w:space="0" w:color="auto"/>
            </w:tcBorders>
            <w:shd w:val="clear" w:color="000000" w:fill="auto"/>
            <w:noWrap/>
          </w:tcPr>
          <w:p w:rsidR="00942C3A" w:rsidRPr="00995A39"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A06FFD" w:rsidRDefault="00942C3A" w:rsidP="00867777">
            <w:pPr>
              <w:spacing w:after="0" w:line="240" w:lineRule="auto"/>
              <w:jc w:val="center"/>
              <w:rPr>
                <w:rFonts w:ascii="Times New Roman" w:hAnsi="Times New Roman"/>
                <w:sz w:val="16"/>
                <w:szCs w:val="16"/>
                <w:lang w:eastAsia="ru-RU"/>
              </w:rPr>
            </w:pPr>
            <w:r w:rsidRPr="00A06FFD">
              <w:rPr>
                <w:rFonts w:ascii="Times New Roman" w:hAnsi="Times New Roman"/>
                <w:sz w:val="16"/>
                <w:szCs w:val="16"/>
                <w:lang w:eastAsia="ru-RU"/>
              </w:rPr>
              <w:t>82.</w:t>
            </w:r>
          </w:p>
        </w:tc>
        <w:tc>
          <w:tcPr>
            <w:tcW w:w="1873" w:type="dxa"/>
            <w:tcBorders>
              <w:top w:val="nil"/>
              <w:left w:val="nil"/>
              <w:bottom w:val="single" w:sz="4" w:space="0" w:color="auto"/>
              <w:right w:val="single" w:sz="4" w:space="0" w:color="auto"/>
            </w:tcBorders>
            <w:shd w:val="clear" w:color="000000" w:fill="auto"/>
          </w:tcPr>
          <w:p w:rsidR="00942C3A" w:rsidRPr="00066860" w:rsidRDefault="00942C3A" w:rsidP="00066860">
            <w:pPr>
              <w:spacing w:after="0" w:line="240" w:lineRule="auto"/>
              <w:jc w:val="both"/>
              <w:rPr>
                <w:rFonts w:ascii="Times New Roman" w:hAnsi="Times New Roman"/>
                <w:sz w:val="16"/>
                <w:szCs w:val="16"/>
                <w:lang w:eastAsia="ru-RU"/>
              </w:rPr>
            </w:pPr>
            <w:r w:rsidRPr="00066860">
              <w:rPr>
                <w:rFonts w:ascii="Times New Roman" w:hAnsi="Times New Roman"/>
                <w:sz w:val="16"/>
                <w:szCs w:val="16"/>
                <w:lang w:eastAsia="ru-RU"/>
              </w:rPr>
              <w:t>Интернеттің қазақстандық сегментінің АҚ-ны қамтамасыз ету мониторингі, «электрондық үкіметтің» ақпараттандыру объектілерінің, сондай-ақ ақпараттық-коммуникациялық инфрақұрылымның аса маңызды объектілерінің қауіпсіз жұмыс істеуі және оларды қорғау, АҚ-ны қамтамасыз ету жөніндегі бірлескен іс-шараларды Қазақстан Республикасында белгіленген тәртіппен жүргізе отырып, АҚ инциденттеріне ден қою мәселелері бойынша салааралық үйлестіруді жүзеге асыру</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822,6</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822,6</w:t>
            </w:r>
          </w:p>
        </w:tc>
        <w:tc>
          <w:tcPr>
            <w:tcW w:w="1161"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ind w:left="-200" w:right="-221"/>
              <w:jc w:val="center"/>
              <w:rPr>
                <w:rFonts w:ascii="Times New Roman" w:hAnsi="Times New Roman"/>
                <w:color w:val="000000"/>
                <w:sz w:val="16"/>
                <w:szCs w:val="16"/>
              </w:rPr>
            </w:pPr>
            <w:r w:rsidRPr="00995A39">
              <w:rPr>
                <w:rFonts w:ascii="Times New Roman" w:hAnsi="Times New Roman"/>
                <w:color w:val="000000"/>
                <w:sz w:val="16"/>
                <w:szCs w:val="16"/>
              </w:rPr>
              <w:t>993,</w:t>
            </w:r>
            <w:r>
              <w:rPr>
                <w:rFonts w:ascii="Times New Roman" w:hAnsi="Times New Roman"/>
                <w:color w:val="000000"/>
                <w:sz w:val="16"/>
                <w:szCs w:val="16"/>
              </w:rPr>
              <w:t>5</w:t>
            </w:r>
          </w:p>
          <w:p w:rsidR="00942C3A" w:rsidRPr="00995A39" w:rsidRDefault="00942C3A" w:rsidP="00942C3A">
            <w:pPr>
              <w:spacing w:after="0" w:line="240" w:lineRule="auto"/>
              <w:ind w:left="-200" w:right="-221"/>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993,</w:t>
            </w:r>
            <w:r>
              <w:rPr>
                <w:rFonts w:ascii="Times New Roman" w:hAnsi="Times New Roman"/>
                <w:sz w:val="16"/>
                <w:szCs w:val="16"/>
                <w:lang w:eastAsia="ru-RU"/>
              </w:rPr>
              <w:t>5</w:t>
            </w:r>
          </w:p>
        </w:tc>
        <w:tc>
          <w:tcPr>
            <w:tcW w:w="142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1816,</w:t>
            </w:r>
            <w:r>
              <w:rPr>
                <w:rFonts w:ascii="Times New Roman" w:hAnsi="Times New Roman"/>
                <w:bCs/>
                <w:sz w:val="16"/>
                <w:szCs w:val="16"/>
                <w:lang w:eastAsia="ru-RU"/>
              </w:rPr>
              <w:t>1</w:t>
            </w: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right"/>
              <w:rPr>
                <w:rFonts w:ascii="Times New Roman" w:hAnsi="Times New Roman"/>
                <w:b/>
                <w:bCs/>
                <w:sz w:val="16"/>
                <w:szCs w:val="16"/>
                <w:lang w:eastAsia="ru-RU"/>
              </w:rPr>
            </w:pPr>
            <w:r w:rsidRPr="00C95F34">
              <w:rPr>
                <w:rFonts w:ascii="Times New Roman" w:hAnsi="Times New Roman"/>
                <w:bCs/>
                <w:sz w:val="16"/>
                <w:szCs w:val="16"/>
                <w:lang w:eastAsia="ru-RU"/>
              </w:rPr>
              <w:t>1816,</w:t>
            </w:r>
            <w:r>
              <w:rPr>
                <w:rFonts w:ascii="Times New Roman" w:hAnsi="Times New Roman"/>
                <w:bCs/>
                <w:sz w:val="16"/>
                <w:szCs w:val="16"/>
                <w:lang w:eastAsia="ru-RU"/>
              </w:rPr>
              <w:t>1</w:t>
            </w:r>
          </w:p>
        </w:tc>
        <w:tc>
          <w:tcPr>
            <w:tcW w:w="1655" w:type="dxa"/>
            <w:tcBorders>
              <w:top w:val="nil"/>
              <w:left w:val="nil"/>
              <w:bottom w:val="single" w:sz="4" w:space="0" w:color="auto"/>
              <w:right w:val="single" w:sz="4" w:space="0" w:color="auto"/>
            </w:tcBorders>
            <w:shd w:val="clear" w:color="000000" w:fill="auto"/>
            <w:noWrap/>
          </w:tcPr>
          <w:p w:rsidR="00942C3A" w:rsidRPr="00995A39"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4A18EE" w:rsidRDefault="00942C3A" w:rsidP="00867777">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83</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Ұлттық ақпараттық қауіпсіздікті үйлестіру орталығын құру</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6 571,5</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6 571,5</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12 247,3</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12 247,3</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w:t>
            </w:r>
            <w:r>
              <w:rPr>
                <w:rFonts w:ascii="Times New Roman" w:hAnsi="Times New Roman"/>
                <w:sz w:val="16"/>
                <w:szCs w:val="16"/>
                <w:lang w:eastAsia="ru-RU"/>
              </w:rPr>
              <w:t xml:space="preserve"> </w:t>
            </w:r>
            <w:r w:rsidRPr="004A18EE">
              <w:rPr>
                <w:rFonts w:ascii="Times New Roman" w:hAnsi="Times New Roman"/>
                <w:sz w:val="16"/>
                <w:szCs w:val="16"/>
                <w:lang w:eastAsia="ru-RU"/>
              </w:rPr>
              <w:t>438</w:t>
            </w:r>
            <w:r>
              <w:rPr>
                <w:rFonts w:ascii="Times New Roman" w:hAnsi="Times New Roman"/>
                <w:sz w:val="16"/>
                <w:szCs w:val="16"/>
                <w:lang w:eastAsia="ru-RU"/>
              </w:rPr>
              <w:t>,5</w:t>
            </w: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w:t>
            </w:r>
            <w:r>
              <w:rPr>
                <w:rFonts w:ascii="Times New Roman" w:hAnsi="Times New Roman"/>
                <w:sz w:val="16"/>
                <w:szCs w:val="16"/>
                <w:lang w:eastAsia="ru-RU"/>
              </w:rPr>
              <w:t xml:space="preserve"> </w:t>
            </w:r>
            <w:r w:rsidRPr="004A18EE">
              <w:rPr>
                <w:rFonts w:ascii="Times New Roman" w:hAnsi="Times New Roman"/>
                <w:sz w:val="16"/>
                <w:szCs w:val="16"/>
                <w:lang w:eastAsia="ru-RU"/>
              </w:rPr>
              <w:t>438</w:t>
            </w:r>
            <w:r>
              <w:rPr>
                <w:rFonts w:ascii="Times New Roman" w:hAnsi="Times New Roman"/>
                <w:sz w:val="16"/>
                <w:szCs w:val="16"/>
                <w:lang w:eastAsia="ru-RU"/>
              </w:rPr>
              <w:t>,5</w:t>
            </w:r>
          </w:p>
        </w:tc>
        <w:tc>
          <w:tcPr>
            <w:tcW w:w="142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27257,3</w:t>
            </w: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right"/>
              <w:rPr>
                <w:rFonts w:ascii="Times New Roman" w:hAnsi="Times New Roman"/>
                <w:b/>
                <w:bCs/>
                <w:sz w:val="16"/>
                <w:szCs w:val="16"/>
                <w:lang w:eastAsia="ru-RU"/>
              </w:rPr>
            </w:pPr>
            <w:r w:rsidRPr="00C95F34">
              <w:rPr>
                <w:rFonts w:ascii="Times New Roman" w:hAnsi="Times New Roman"/>
                <w:bCs/>
                <w:sz w:val="16"/>
                <w:szCs w:val="16"/>
                <w:lang w:eastAsia="ru-RU"/>
              </w:rPr>
              <w:t>27257,3</w:t>
            </w:r>
          </w:p>
        </w:tc>
        <w:tc>
          <w:tcPr>
            <w:tcW w:w="1655" w:type="dxa"/>
            <w:tcBorders>
              <w:top w:val="nil"/>
              <w:left w:val="nil"/>
              <w:bottom w:val="single" w:sz="4" w:space="0" w:color="auto"/>
              <w:right w:val="single" w:sz="4" w:space="0" w:color="auto"/>
            </w:tcBorders>
            <w:shd w:val="clear" w:color="000000" w:fill="auto"/>
            <w:noWrap/>
          </w:tcPr>
          <w:p w:rsidR="00942C3A" w:rsidRPr="00995A39"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A06FFD" w:rsidRDefault="00942C3A" w:rsidP="00867777">
            <w:pPr>
              <w:spacing w:after="0" w:line="240" w:lineRule="auto"/>
              <w:jc w:val="center"/>
              <w:rPr>
                <w:rFonts w:ascii="Times New Roman" w:hAnsi="Times New Roman"/>
                <w:sz w:val="16"/>
                <w:szCs w:val="16"/>
                <w:lang w:eastAsia="ru-RU"/>
              </w:rPr>
            </w:pPr>
            <w:r w:rsidRPr="00A06FFD">
              <w:rPr>
                <w:rFonts w:ascii="Times New Roman" w:hAnsi="Times New Roman"/>
                <w:sz w:val="16"/>
                <w:szCs w:val="16"/>
                <w:lang w:eastAsia="ru-RU"/>
              </w:rPr>
              <w:t>84.</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jc w:val="both"/>
              <w:rPr>
                <w:rFonts w:ascii="Times New Roman" w:hAnsi="Times New Roman"/>
                <w:sz w:val="16"/>
                <w:szCs w:val="16"/>
                <w:lang w:eastAsia="ru-RU"/>
              </w:rPr>
            </w:pPr>
            <w:r w:rsidRPr="00D8409D">
              <w:rPr>
                <w:rFonts w:ascii="Times New Roman" w:hAnsi="Times New Roman"/>
                <w:sz w:val="16"/>
                <w:szCs w:val="16"/>
                <w:lang w:eastAsia="ru-RU"/>
              </w:rPr>
              <w:t>Ақпараттық қауіпсіздіктің ұлттық стандарттарын әзірлеу және қабылдау</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80,2</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80,2</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right"/>
              <w:rPr>
                <w:rFonts w:ascii="Times New Roman" w:hAnsi="Times New Roman"/>
                <w:b/>
                <w:bCs/>
                <w:sz w:val="16"/>
                <w:szCs w:val="16"/>
                <w:lang w:eastAsia="ru-RU"/>
              </w:rPr>
            </w:pPr>
            <w:r w:rsidRPr="00995A39">
              <w:rPr>
                <w:rFonts w:ascii="Times New Roman" w:hAnsi="Times New Roman"/>
                <w:sz w:val="16"/>
                <w:szCs w:val="16"/>
              </w:rPr>
              <w:t>78,9</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right"/>
              <w:rPr>
                <w:rFonts w:ascii="Times New Roman" w:hAnsi="Times New Roman"/>
                <w:b/>
                <w:bCs/>
                <w:sz w:val="16"/>
                <w:szCs w:val="16"/>
                <w:lang w:eastAsia="ru-RU"/>
              </w:rPr>
            </w:pPr>
            <w:r w:rsidRPr="00995A39">
              <w:rPr>
                <w:rFonts w:ascii="Times New Roman" w:hAnsi="Times New Roman"/>
                <w:sz w:val="16"/>
                <w:szCs w:val="16"/>
              </w:rPr>
              <w:t>78,9</w:t>
            </w:r>
          </w:p>
        </w:tc>
        <w:tc>
          <w:tcPr>
            <w:tcW w:w="1161"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159,1</w:t>
            </w:r>
          </w:p>
        </w:tc>
        <w:tc>
          <w:tcPr>
            <w:tcW w:w="133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159,1</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357493" w:rsidRDefault="00942C3A" w:rsidP="00867777">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94.</w:t>
            </w:r>
          </w:p>
          <w:p w:rsidR="00942C3A" w:rsidRPr="00357493" w:rsidRDefault="00942C3A" w:rsidP="00867777">
            <w:pPr>
              <w:spacing w:after="0" w:line="240" w:lineRule="auto"/>
              <w:jc w:val="center"/>
              <w:rPr>
                <w:rFonts w:ascii="Times New Roman" w:hAnsi="Times New Roman"/>
                <w:sz w:val="16"/>
                <w:szCs w:val="16"/>
                <w:lang w:eastAsia="ru-RU"/>
              </w:rPr>
            </w:pPr>
          </w:p>
        </w:tc>
        <w:tc>
          <w:tcPr>
            <w:tcW w:w="1873" w:type="dxa"/>
            <w:tcBorders>
              <w:top w:val="nil"/>
              <w:left w:val="nil"/>
              <w:bottom w:val="single" w:sz="4" w:space="0" w:color="auto"/>
              <w:right w:val="single" w:sz="4" w:space="0" w:color="auto"/>
            </w:tcBorders>
            <w:shd w:val="clear" w:color="000000" w:fill="auto"/>
          </w:tcPr>
          <w:p w:rsidR="00942C3A" w:rsidRPr="00066860" w:rsidRDefault="00942C3A" w:rsidP="00867777">
            <w:pPr>
              <w:spacing w:after="0" w:line="240" w:lineRule="auto"/>
              <w:jc w:val="both"/>
              <w:rPr>
                <w:rFonts w:ascii="Times New Roman" w:hAnsi="Times New Roman"/>
                <w:sz w:val="16"/>
                <w:szCs w:val="16"/>
                <w:lang w:eastAsia="ru-RU"/>
              </w:rPr>
            </w:pPr>
            <w:r w:rsidRPr="00066860">
              <w:rPr>
                <w:rFonts w:ascii="Times New Roman" w:hAnsi="Times New Roman"/>
                <w:sz w:val="16"/>
                <w:szCs w:val="16"/>
                <w:lang w:eastAsia="ru-RU"/>
              </w:rPr>
              <w:t xml:space="preserve">ШОБ өкілдері үшін негізгі және </w:t>
            </w:r>
            <w:r w:rsidRPr="00066860">
              <w:rPr>
                <w:rFonts w:ascii="Times New Roman" w:hAnsi="Times New Roman"/>
                <w:sz w:val="16"/>
                <w:szCs w:val="16"/>
                <w:lang w:eastAsia="ru-RU"/>
              </w:rPr>
              <w:lastRenderedPageBreak/>
              <w:t>практикалық цифрлық дағдыларды оқыту курстарын өткізу</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0</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jc w:val="center"/>
              <w:rPr>
                <w:rFonts w:ascii="Times New Roman" w:hAnsi="Times New Roman"/>
                <w:sz w:val="16"/>
                <w:szCs w:val="16"/>
              </w:rPr>
            </w:pPr>
            <w:r w:rsidRPr="00995A39">
              <w:rPr>
                <w:rFonts w:ascii="Times New Roman" w:hAnsi="Times New Roman"/>
                <w:sz w:val="16"/>
                <w:szCs w:val="16"/>
              </w:rPr>
              <w:t>200</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jc w:val="center"/>
              <w:rPr>
                <w:rFonts w:ascii="Times New Roman" w:hAnsi="Times New Roman"/>
                <w:iCs/>
                <w:sz w:val="16"/>
                <w:szCs w:val="16"/>
              </w:rPr>
            </w:pPr>
            <w:r w:rsidRPr="00995A39">
              <w:rPr>
                <w:rFonts w:ascii="Times New Roman" w:hAnsi="Times New Roman"/>
                <w:iCs/>
                <w:sz w:val="16"/>
                <w:szCs w:val="16"/>
              </w:rPr>
              <w:t>200</w:t>
            </w:r>
          </w:p>
        </w:tc>
        <w:tc>
          <w:tcPr>
            <w:tcW w:w="1161" w:type="dxa"/>
            <w:tcBorders>
              <w:top w:val="nil"/>
              <w:left w:val="nil"/>
              <w:bottom w:val="single" w:sz="4" w:space="0" w:color="auto"/>
              <w:right w:val="single" w:sz="4" w:space="0" w:color="auto"/>
            </w:tcBorders>
            <w:shd w:val="clear" w:color="000000" w:fill="auto"/>
            <w:noWrap/>
          </w:tcPr>
          <w:p w:rsidR="00942C3A" w:rsidRPr="00F915B6" w:rsidRDefault="00942C3A" w:rsidP="00942C3A">
            <w:pPr>
              <w:spacing w:after="0" w:line="240" w:lineRule="auto"/>
              <w:rPr>
                <w:rFonts w:ascii="Times New Roman" w:hAnsi="Times New Roman"/>
                <w:color w:val="000000"/>
                <w:sz w:val="16"/>
                <w:szCs w:val="16"/>
                <w:lang w:val="kk-KZ" w:eastAsia="ru-RU"/>
              </w:rPr>
            </w:pPr>
            <w:r>
              <w:rPr>
                <w:rFonts w:ascii="Times New Roman" w:hAnsi="Times New Roman"/>
                <w:color w:val="000000"/>
                <w:sz w:val="16"/>
                <w:szCs w:val="16"/>
                <w:lang w:val="kk-KZ" w:eastAsia="ru-RU"/>
              </w:rPr>
              <w:t>122</w:t>
            </w:r>
            <w:r w:rsidRPr="00F915B6">
              <w:rPr>
                <w:rFonts w:ascii="Times New Roman" w:hAnsi="Times New Roman"/>
                <w:color w:val="000000"/>
                <w:sz w:val="16"/>
                <w:szCs w:val="16"/>
                <w:lang w:val="kk-KZ" w:eastAsia="ru-RU"/>
              </w:rPr>
              <w:t xml:space="preserve"> </w:t>
            </w:r>
          </w:p>
        </w:tc>
        <w:tc>
          <w:tcPr>
            <w:tcW w:w="1339" w:type="dxa"/>
            <w:tcBorders>
              <w:top w:val="nil"/>
              <w:left w:val="nil"/>
              <w:bottom w:val="single" w:sz="4" w:space="0" w:color="auto"/>
              <w:right w:val="single" w:sz="4" w:space="0" w:color="auto"/>
            </w:tcBorders>
            <w:shd w:val="clear" w:color="000000" w:fill="auto"/>
            <w:noWrap/>
          </w:tcPr>
          <w:p w:rsidR="00942C3A" w:rsidRPr="00F915B6" w:rsidRDefault="00942C3A" w:rsidP="00942C3A">
            <w:pPr>
              <w:spacing w:after="0" w:line="240" w:lineRule="auto"/>
              <w:rPr>
                <w:rFonts w:ascii="Times New Roman" w:hAnsi="Times New Roman"/>
                <w:color w:val="000000"/>
                <w:sz w:val="16"/>
                <w:szCs w:val="16"/>
                <w:lang w:val="kk-KZ" w:eastAsia="ru-RU"/>
              </w:rPr>
            </w:pPr>
            <w:r w:rsidRPr="00F915B6">
              <w:rPr>
                <w:rFonts w:ascii="Times New Roman" w:hAnsi="Times New Roman"/>
                <w:color w:val="000000"/>
                <w:sz w:val="16"/>
                <w:szCs w:val="16"/>
                <w:lang w:val="kk-KZ" w:eastAsia="ru-RU"/>
              </w:rPr>
              <w:t xml:space="preserve">122 </w:t>
            </w:r>
          </w:p>
        </w:tc>
        <w:tc>
          <w:tcPr>
            <w:tcW w:w="142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3</w:t>
            </w:r>
            <w:r w:rsidRPr="00C95F34">
              <w:rPr>
                <w:rFonts w:ascii="Times New Roman" w:hAnsi="Times New Roman"/>
                <w:bCs/>
                <w:sz w:val="18"/>
                <w:szCs w:val="18"/>
                <w:lang w:eastAsia="ru-RU"/>
              </w:rPr>
              <w:t>22</w:t>
            </w:r>
          </w:p>
        </w:tc>
        <w:tc>
          <w:tcPr>
            <w:tcW w:w="1339" w:type="dxa"/>
            <w:tcBorders>
              <w:top w:val="nil"/>
              <w:left w:val="nil"/>
              <w:bottom w:val="single" w:sz="4" w:space="0" w:color="auto"/>
              <w:right w:val="single" w:sz="4" w:space="0" w:color="auto"/>
            </w:tcBorders>
            <w:shd w:val="clear" w:color="000000" w:fill="auto"/>
            <w:noWrap/>
          </w:tcPr>
          <w:p w:rsidR="00942C3A" w:rsidRPr="00C95F34" w:rsidRDefault="00942C3A" w:rsidP="00942C3A">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322</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r w:rsidRPr="00942C3A">
              <w:rPr>
                <w:rFonts w:ascii="Times New Roman" w:hAnsi="Times New Roman"/>
                <w:color w:val="000000"/>
                <w:sz w:val="16"/>
                <w:szCs w:val="16"/>
                <w:lang w:eastAsia="ru-RU"/>
              </w:rPr>
              <w:t xml:space="preserve">2020 жылы коронавирус </w:t>
            </w:r>
            <w:r w:rsidRPr="00942C3A">
              <w:rPr>
                <w:rFonts w:ascii="Times New Roman" w:hAnsi="Times New Roman"/>
                <w:color w:val="000000"/>
                <w:sz w:val="16"/>
                <w:szCs w:val="16"/>
                <w:lang w:eastAsia="ru-RU"/>
              </w:rPr>
              <w:lastRenderedPageBreak/>
              <w:t>пандемиясына және құрал шеңберінде оқыту форматын офлайн-онлайн режимге көшіруге байланысты 200 млн. теңге мөлшеріндегі сома кемітуге ұсынылды</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357493" w:rsidRDefault="00942C3A" w:rsidP="00867777">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lastRenderedPageBreak/>
              <w:t>100.</w:t>
            </w:r>
          </w:p>
        </w:tc>
        <w:tc>
          <w:tcPr>
            <w:tcW w:w="1873" w:type="dxa"/>
            <w:tcBorders>
              <w:top w:val="nil"/>
              <w:left w:val="nil"/>
              <w:bottom w:val="single" w:sz="4" w:space="0" w:color="auto"/>
              <w:right w:val="single" w:sz="4" w:space="0" w:color="auto"/>
            </w:tcBorders>
            <w:shd w:val="clear" w:color="000000" w:fill="auto"/>
          </w:tcPr>
          <w:p w:rsidR="00942C3A" w:rsidRPr="00066860" w:rsidRDefault="00942C3A" w:rsidP="00867777">
            <w:pPr>
              <w:spacing w:after="0" w:line="240" w:lineRule="auto"/>
              <w:jc w:val="both"/>
              <w:rPr>
                <w:rFonts w:ascii="Times New Roman" w:hAnsi="Times New Roman"/>
                <w:sz w:val="16"/>
                <w:szCs w:val="16"/>
                <w:lang w:eastAsia="ru-RU"/>
              </w:rPr>
            </w:pPr>
            <w:r w:rsidRPr="00066860">
              <w:rPr>
                <w:rFonts w:ascii="Times New Roman" w:hAnsi="Times New Roman"/>
                <w:sz w:val="16"/>
                <w:szCs w:val="16"/>
                <w:lang w:eastAsia="ru-RU"/>
              </w:rPr>
              <w:t>ҚР-да қолданыстағы акселератормен инкубаторларды дамыту</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jc w:val="center"/>
              <w:rPr>
                <w:rFonts w:ascii="Times New Roman" w:hAnsi="Times New Roman"/>
                <w:sz w:val="16"/>
                <w:szCs w:val="16"/>
              </w:rPr>
            </w:pPr>
            <w:r w:rsidRPr="00995A39">
              <w:rPr>
                <w:rFonts w:ascii="Times New Roman" w:hAnsi="Times New Roman"/>
                <w:sz w:val="16"/>
                <w:szCs w:val="16"/>
              </w:rPr>
              <w:t>1 320,6</w:t>
            </w:r>
          </w:p>
        </w:tc>
        <w:tc>
          <w:tcPr>
            <w:tcW w:w="1042" w:type="dxa"/>
            <w:tcBorders>
              <w:top w:val="nil"/>
              <w:left w:val="nil"/>
              <w:bottom w:val="single" w:sz="4" w:space="0" w:color="auto"/>
              <w:right w:val="single" w:sz="4" w:space="0" w:color="auto"/>
            </w:tcBorders>
            <w:shd w:val="clear" w:color="000000" w:fill="auto"/>
            <w:noWrap/>
          </w:tcPr>
          <w:p w:rsidR="00942C3A" w:rsidRPr="00995A39" w:rsidRDefault="00942C3A" w:rsidP="00942C3A">
            <w:pPr>
              <w:jc w:val="center"/>
              <w:rPr>
                <w:rFonts w:ascii="Times New Roman" w:hAnsi="Times New Roman"/>
                <w:iCs/>
                <w:sz w:val="16"/>
                <w:szCs w:val="16"/>
              </w:rPr>
            </w:pPr>
            <w:r w:rsidRPr="00995A39">
              <w:rPr>
                <w:rFonts w:ascii="Times New Roman" w:hAnsi="Times New Roman"/>
                <w:iCs/>
                <w:sz w:val="16"/>
                <w:szCs w:val="16"/>
              </w:rPr>
              <w:t>1 320,6</w:t>
            </w:r>
          </w:p>
        </w:tc>
        <w:tc>
          <w:tcPr>
            <w:tcW w:w="1161"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995A39" w:rsidRDefault="00942C3A" w:rsidP="00942C3A">
            <w:pPr>
              <w:jc w:val="center"/>
              <w:rPr>
                <w:rFonts w:ascii="Times New Roman" w:hAnsi="Times New Roman"/>
                <w:sz w:val="16"/>
                <w:szCs w:val="16"/>
              </w:rPr>
            </w:pPr>
            <w:r w:rsidRPr="00995A39">
              <w:rPr>
                <w:rFonts w:ascii="Times New Roman" w:hAnsi="Times New Roman"/>
                <w:sz w:val="16"/>
                <w:szCs w:val="16"/>
              </w:rPr>
              <w:t>1 320,6</w:t>
            </w: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jc w:val="center"/>
              <w:rPr>
                <w:rFonts w:ascii="Times New Roman" w:hAnsi="Times New Roman"/>
                <w:iCs/>
                <w:sz w:val="16"/>
                <w:szCs w:val="16"/>
              </w:rPr>
            </w:pPr>
            <w:r w:rsidRPr="00995A39">
              <w:rPr>
                <w:rFonts w:ascii="Times New Roman" w:hAnsi="Times New Roman"/>
                <w:iCs/>
                <w:sz w:val="16"/>
                <w:szCs w:val="16"/>
              </w:rPr>
              <w:t>1 320,6</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70294F" w:rsidRDefault="00942C3A" w:rsidP="00867777">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115.</w:t>
            </w:r>
          </w:p>
        </w:tc>
        <w:tc>
          <w:tcPr>
            <w:tcW w:w="1873" w:type="dxa"/>
            <w:tcBorders>
              <w:top w:val="nil"/>
              <w:left w:val="nil"/>
              <w:bottom w:val="single" w:sz="4" w:space="0" w:color="auto"/>
              <w:right w:val="single" w:sz="4" w:space="0" w:color="auto"/>
            </w:tcBorders>
            <w:shd w:val="clear" w:color="000000" w:fill="auto"/>
          </w:tcPr>
          <w:p w:rsidR="00942C3A" w:rsidRPr="00066860" w:rsidRDefault="00942C3A" w:rsidP="00867777">
            <w:pPr>
              <w:spacing w:after="0" w:line="240" w:lineRule="auto"/>
              <w:rPr>
                <w:rFonts w:ascii="Times New Roman" w:hAnsi="Times New Roman"/>
                <w:sz w:val="16"/>
                <w:szCs w:val="16"/>
                <w:lang w:eastAsia="ru-RU"/>
              </w:rPr>
            </w:pPr>
            <w:r w:rsidRPr="00066860">
              <w:rPr>
                <w:rFonts w:ascii="Times New Roman" w:hAnsi="Times New Roman"/>
                <w:sz w:val="16"/>
                <w:szCs w:val="16"/>
                <w:lang w:eastAsia="ru-RU"/>
              </w:rPr>
              <w:t>Экономиканың салаларын цифрландыру жобаларына инновациялық гранттар беру</w:t>
            </w:r>
          </w:p>
        </w:tc>
        <w:tc>
          <w:tcPr>
            <w:tcW w:w="795"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602,9</w:t>
            </w:r>
          </w:p>
        </w:tc>
        <w:tc>
          <w:tcPr>
            <w:tcW w:w="2123"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602,9</w:t>
            </w:r>
          </w:p>
        </w:tc>
        <w:tc>
          <w:tcPr>
            <w:tcW w:w="1042"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602,9</w:t>
            </w:r>
          </w:p>
        </w:tc>
        <w:tc>
          <w:tcPr>
            <w:tcW w:w="1339" w:type="dxa"/>
            <w:tcBorders>
              <w:top w:val="nil"/>
              <w:left w:val="nil"/>
              <w:bottom w:val="single" w:sz="4" w:space="0" w:color="auto"/>
              <w:right w:val="single" w:sz="4" w:space="0" w:color="auto"/>
            </w:tcBorders>
            <w:shd w:val="clear" w:color="000000" w:fill="auto"/>
            <w:noWrap/>
          </w:tcPr>
          <w:p w:rsidR="00942C3A" w:rsidRPr="00995A39" w:rsidRDefault="00942C3A" w:rsidP="00942C3A">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602,9</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A06FFD"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121</w:t>
            </w:r>
          </w:p>
        </w:tc>
        <w:tc>
          <w:tcPr>
            <w:tcW w:w="1873" w:type="dxa"/>
            <w:tcBorders>
              <w:top w:val="nil"/>
              <w:left w:val="nil"/>
              <w:bottom w:val="single" w:sz="4" w:space="0" w:color="auto"/>
              <w:right w:val="single" w:sz="4" w:space="0" w:color="auto"/>
            </w:tcBorders>
            <w:shd w:val="clear" w:color="000000" w:fill="auto"/>
          </w:tcPr>
          <w:p w:rsidR="00942C3A" w:rsidRPr="00066860" w:rsidRDefault="00942C3A" w:rsidP="00867777">
            <w:pPr>
              <w:spacing w:after="0" w:line="240" w:lineRule="auto"/>
              <w:jc w:val="both"/>
              <w:rPr>
                <w:rFonts w:ascii="Times New Roman" w:hAnsi="Times New Roman"/>
                <w:sz w:val="16"/>
                <w:szCs w:val="16"/>
                <w:lang w:eastAsia="ru-RU"/>
              </w:rPr>
            </w:pPr>
            <w:r w:rsidRPr="00066860">
              <w:rPr>
                <w:rFonts w:ascii="Times New Roman" w:hAnsi="Times New Roman"/>
                <w:sz w:val="16"/>
                <w:szCs w:val="16"/>
                <w:lang w:eastAsia="ru-RU"/>
              </w:rPr>
              <w:t>Технологиялар трансферті жүйесін дамыту</w:t>
            </w:r>
          </w:p>
        </w:tc>
        <w:tc>
          <w:tcPr>
            <w:tcW w:w="795"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53,9</w:t>
            </w:r>
          </w:p>
        </w:tc>
        <w:tc>
          <w:tcPr>
            <w:tcW w:w="1042"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53,9</w:t>
            </w:r>
          </w:p>
        </w:tc>
        <w:tc>
          <w:tcPr>
            <w:tcW w:w="1161"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53,9</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53,9</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066860"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A6212" w:rsidRPr="00A06FFD" w:rsidRDefault="009A6212" w:rsidP="00867777">
            <w:pPr>
              <w:spacing w:after="0" w:line="240" w:lineRule="auto"/>
              <w:jc w:val="center"/>
              <w:rPr>
                <w:rFonts w:ascii="Times New Roman" w:hAnsi="Times New Roman"/>
                <w:sz w:val="16"/>
                <w:szCs w:val="16"/>
                <w:lang w:eastAsia="ru-RU"/>
              </w:rPr>
            </w:pPr>
          </w:p>
        </w:tc>
        <w:tc>
          <w:tcPr>
            <w:tcW w:w="1873" w:type="dxa"/>
            <w:tcBorders>
              <w:top w:val="nil"/>
              <w:left w:val="nil"/>
              <w:bottom w:val="single" w:sz="4" w:space="0" w:color="auto"/>
              <w:right w:val="single" w:sz="4" w:space="0" w:color="auto"/>
            </w:tcBorders>
            <w:shd w:val="clear" w:color="000000" w:fill="auto"/>
          </w:tcPr>
          <w:p w:rsidR="009A6212" w:rsidRPr="00A06FFD" w:rsidRDefault="009A6212" w:rsidP="00867777">
            <w:pPr>
              <w:spacing w:after="0" w:line="240" w:lineRule="auto"/>
              <w:rPr>
                <w:rFonts w:ascii="Times New Roman" w:hAnsi="Times New Roman"/>
                <w:sz w:val="16"/>
                <w:szCs w:val="16"/>
                <w:lang w:eastAsia="ru-RU"/>
              </w:rPr>
            </w:pPr>
          </w:p>
        </w:tc>
        <w:tc>
          <w:tcPr>
            <w:tcW w:w="795" w:type="dxa"/>
            <w:tcBorders>
              <w:top w:val="nil"/>
              <w:left w:val="nil"/>
              <w:bottom w:val="single" w:sz="4" w:space="0" w:color="auto"/>
              <w:right w:val="single" w:sz="4" w:space="0" w:color="auto"/>
            </w:tcBorders>
            <w:shd w:val="clear" w:color="000000" w:fill="auto"/>
            <w:noWrap/>
          </w:tcPr>
          <w:p w:rsidR="009A6212" w:rsidRPr="00580E10" w:rsidRDefault="009A6212" w:rsidP="00867777">
            <w:pPr>
              <w:spacing w:after="0" w:line="240" w:lineRule="auto"/>
              <w:jc w:val="center"/>
              <w:rPr>
                <w:rFonts w:ascii="Times New Roman" w:hAnsi="Times New Roman"/>
                <w:sz w:val="16"/>
                <w:szCs w:val="16"/>
                <w:lang w:eastAsia="ru-RU"/>
              </w:rPr>
            </w:pPr>
          </w:p>
        </w:tc>
        <w:tc>
          <w:tcPr>
            <w:tcW w:w="2123" w:type="dxa"/>
            <w:tcBorders>
              <w:top w:val="nil"/>
              <w:left w:val="nil"/>
              <w:bottom w:val="single" w:sz="4" w:space="0" w:color="auto"/>
              <w:right w:val="single" w:sz="4" w:space="0" w:color="auto"/>
            </w:tcBorders>
            <w:shd w:val="clear" w:color="000000" w:fill="auto"/>
            <w:noWrap/>
          </w:tcPr>
          <w:p w:rsidR="009A6212" w:rsidRPr="00580E10" w:rsidRDefault="009A6212" w:rsidP="00867777">
            <w:pPr>
              <w:spacing w:after="0" w:line="240" w:lineRule="auto"/>
              <w:jc w:val="center"/>
              <w:rPr>
                <w:rFonts w:ascii="Times New Roman" w:hAnsi="Times New Roman"/>
                <w:sz w:val="16"/>
                <w:szCs w:val="16"/>
                <w:lang w:eastAsia="ru-RU"/>
              </w:rPr>
            </w:pPr>
          </w:p>
        </w:tc>
        <w:tc>
          <w:tcPr>
            <w:tcW w:w="1042"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042"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161"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655"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3995" w:type="dxa"/>
            <w:gridSpan w:val="2"/>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rPr>
                <w:rFonts w:ascii="Times New Roman" w:hAnsi="Times New Roman"/>
                <w:b/>
                <w:bCs/>
                <w:i/>
                <w:iCs/>
                <w:sz w:val="16"/>
                <w:szCs w:val="16"/>
                <w:lang w:eastAsia="ru-RU"/>
              </w:rPr>
            </w:pPr>
            <w:r w:rsidRPr="00965E85">
              <w:rPr>
                <w:rFonts w:ascii="Times New Roman" w:hAnsi="Times New Roman"/>
                <w:b/>
                <w:bCs/>
                <w:i/>
                <w:iCs/>
                <w:lang w:eastAsia="ru-RU"/>
              </w:rPr>
              <w:t>жергілікті бюджет есебінен</w:t>
            </w:r>
          </w:p>
        </w:tc>
        <w:tc>
          <w:tcPr>
            <w:tcW w:w="795" w:type="dxa"/>
            <w:tcBorders>
              <w:top w:val="nil"/>
              <w:left w:val="nil"/>
              <w:bottom w:val="single" w:sz="4" w:space="0" w:color="auto"/>
              <w:right w:val="single" w:sz="4" w:space="0" w:color="auto"/>
            </w:tcBorders>
            <w:shd w:val="clear" w:color="000000" w:fill="auto"/>
            <w:noWrap/>
          </w:tcPr>
          <w:p w:rsidR="00942C3A" w:rsidRPr="00032635" w:rsidRDefault="00942C3A" w:rsidP="00942C3A">
            <w:pPr>
              <w:spacing w:after="0" w:line="240" w:lineRule="auto"/>
              <w:jc w:val="center"/>
              <w:rPr>
                <w:rFonts w:ascii="Times New Roman" w:hAnsi="Times New Roman"/>
                <w:b/>
                <w:sz w:val="16"/>
                <w:szCs w:val="16"/>
                <w:lang w:eastAsia="ru-RU"/>
              </w:rPr>
            </w:pPr>
            <w:r w:rsidRPr="00032635">
              <w:rPr>
                <w:rFonts w:ascii="Times New Roman" w:hAnsi="Times New Roman"/>
                <w:b/>
                <w:sz w:val="16"/>
                <w:szCs w:val="16"/>
                <w:lang w:eastAsia="ru-RU"/>
              </w:rPr>
              <w:t>7 675,5</w:t>
            </w:r>
          </w:p>
        </w:tc>
        <w:tc>
          <w:tcPr>
            <w:tcW w:w="2123" w:type="dxa"/>
            <w:tcBorders>
              <w:top w:val="nil"/>
              <w:left w:val="nil"/>
              <w:bottom w:val="single" w:sz="4" w:space="0" w:color="auto"/>
              <w:right w:val="single" w:sz="4" w:space="0" w:color="auto"/>
            </w:tcBorders>
            <w:shd w:val="clear" w:color="000000" w:fill="auto"/>
            <w:noWrap/>
          </w:tcPr>
          <w:p w:rsidR="00942C3A" w:rsidRPr="00032635" w:rsidRDefault="00942C3A" w:rsidP="00942C3A">
            <w:pPr>
              <w:spacing w:after="0" w:line="240" w:lineRule="auto"/>
              <w:jc w:val="center"/>
              <w:rPr>
                <w:rFonts w:ascii="Times New Roman" w:hAnsi="Times New Roman"/>
                <w:b/>
                <w:sz w:val="16"/>
                <w:szCs w:val="16"/>
                <w:lang w:eastAsia="ru-RU"/>
              </w:rPr>
            </w:pPr>
            <w:r w:rsidRPr="00032635">
              <w:rPr>
                <w:rFonts w:ascii="Times New Roman" w:hAnsi="Times New Roman"/>
                <w:b/>
                <w:sz w:val="16"/>
                <w:szCs w:val="16"/>
                <w:lang w:eastAsia="ru-RU"/>
              </w:rPr>
              <w:t>7 616,4</w:t>
            </w:r>
          </w:p>
        </w:tc>
        <w:tc>
          <w:tcPr>
            <w:tcW w:w="1042" w:type="dxa"/>
            <w:tcBorders>
              <w:top w:val="nil"/>
              <w:left w:val="nil"/>
              <w:bottom w:val="single" w:sz="4" w:space="0" w:color="auto"/>
              <w:right w:val="single" w:sz="4" w:space="0" w:color="auto"/>
            </w:tcBorders>
            <w:shd w:val="clear" w:color="000000" w:fill="auto"/>
            <w:noWrap/>
          </w:tcPr>
          <w:p w:rsidR="00942C3A" w:rsidRPr="00032635" w:rsidRDefault="00942C3A" w:rsidP="00942C3A">
            <w:pPr>
              <w:spacing w:after="0" w:line="240" w:lineRule="auto"/>
              <w:jc w:val="center"/>
              <w:rPr>
                <w:rFonts w:ascii="Times New Roman" w:hAnsi="Times New Roman"/>
                <w:b/>
                <w:bCs/>
                <w:iCs/>
                <w:sz w:val="16"/>
                <w:szCs w:val="16"/>
              </w:rPr>
            </w:pPr>
            <w:r w:rsidRPr="00032635">
              <w:rPr>
                <w:rFonts w:ascii="Times New Roman" w:hAnsi="Times New Roman"/>
                <w:b/>
                <w:sz w:val="16"/>
                <w:szCs w:val="16"/>
              </w:rPr>
              <w:t>9 592,5</w:t>
            </w:r>
          </w:p>
        </w:tc>
        <w:tc>
          <w:tcPr>
            <w:tcW w:w="1042" w:type="dxa"/>
            <w:tcBorders>
              <w:top w:val="nil"/>
              <w:left w:val="nil"/>
              <w:bottom w:val="single" w:sz="4" w:space="0" w:color="auto"/>
              <w:right w:val="single" w:sz="4" w:space="0" w:color="auto"/>
            </w:tcBorders>
            <w:shd w:val="clear" w:color="000000" w:fill="auto"/>
            <w:noWrap/>
          </w:tcPr>
          <w:p w:rsidR="00942C3A" w:rsidRPr="00032635" w:rsidRDefault="00942C3A" w:rsidP="00942C3A">
            <w:pPr>
              <w:spacing w:after="0" w:line="240" w:lineRule="auto"/>
              <w:jc w:val="center"/>
              <w:rPr>
                <w:rFonts w:ascii="Times New Roman" w:hAnsi="Times New Roman"/>
                <w:b/>
                <w:bCs/>
                <w:iCs/>
                <w:sz w:val="16"/>
                <w:szCs w:val="16"/>
              </w:rPr>
            </w:pPr>
            <w:r w:rsidRPr="00032635">
              <w:rPr>
                <w:rFonts w:ascii="Times New Roman" w:hAnsi="Times New Roman"/>
                <w:b/>
                <w:sz w:val="16"/>
                <w:szCs w:val="16"/>
              </w:rPr>
              <w:t>9 589,5</w:t>
            </w:r>
          </w:p>
        </w:tc>
        <w:tc>
          <w:tcPr>
            <w:tcW w:w="1161" w:type="dxa"/>
            <w:tcBorders>
              <w:top w:val="nil"/>
              <w:left w:val="nil"/>
              <w:bottom w:val="single" w:sz="4" w:space="0" w:color="auto"/>
              <w:right w:val="single" w:sz="4" w:space="0" w:color="auto"/>
            </w:tcBorders>
            <w:shd w:val="clear" w:color="000000" w:fill="auto"/>
            <w:noWrap/>
          </w:tcPr>
          <w:p w:rsidR="00942C3A" w:rsidRPr="00032635" w:rsidRDefault="00942C3A" w:rsidP="00942C3A">
            <w:pPr>
              <w:spacing w:after="0" w:line="240" w:lineRule="auto"/>
              <w:jc w:val="right"/>
              <w:rPr>
                <w:rFonts w:ascii="Times New Roman" w:hAnsi="Times New Roman"/>
                <w:b/>
                <w:bCs/>
                <w:sz w:val="16"/>
                <w:szCs w:val="16"/>
                <w:lang w:eastAsia="ru-RU"/>
              </w:rPr>
            </w:pPr>
            <w:r w:rsidRPr="00032635">
              <w:rPr>
                <w:rFonts w:ascii="Times New Roman" w:hAnsi="Times New Roman"/>
                <w:b/>
                <w:bCs/>
                <w:sz w:val="16"/>
                <w:szCs w:val="16"/>
                <w:lang w:eastAsia="ru-RU"/>
              </w:rPr>
              <w:t>578</w:t>
            </w:r>
          </w:p>
        </w:tc>
        <w:tc>
          <w:tcPr>
            <w:tcW w:w="1339" w:type="dxa"/>
            <w:tcBorders>
              <w:top w:val="nil"/>
              <w:left w:val="nil"/>
              <w:bottom w:val="single" w:sz="4" w:space="0" w:color="auto"/>
              <w:right w:val="single" w:sz="4" w:space="0" w:color="auto"/>
            </w:tcBorders>
            <w:shd w:val="clear" w:color="000000" w:fill="auto"/>
            <w:noWrap/>
          </w:tcPr>
          <w:p w:rsidR="00942C3A" w:rsidRPr="00032635" w:rsidRDefault="00942C3A" w:rsidP="00942C3A">
            <w:pPr>
              <w:spacing w:after="0" w:line="240" w:lineRule="auto"/>
              <w:jc w:val="right"/>
              <w:rPr>
                <w:rFonts w:ascii="Times New Roman" w:hAnsi="Times New Roman"/>
                <w:b/>
                <w:bCs/>
                <w:sz w:val="16"/>
                <w:szCs w:val="16"/>
                <w:lang w:eastAsia="ru-RU"/>
              </w:rPr>
            </w:pPr>
            <w:r w:rsidRPr="00032635">
              <w:rPr>
                <w:rFonts w:ascii="Times New Roman" w:hAnsi="Times New Roman"/>
                <w:b/>
                <w:bCs/>
                <w:sz w:val="16"/>
                <w:szCs w:val="16"/>
                <w:lang w:eastAsia="ru-RU"/>
              </w:rPr>
              <w:t>578</w:t>
            </w:r>
          </w:p>
        </w:tc>
        <w:tc>
          <w:tcPr>
            <w:tcW w:w="1429" w:type="dxa"/>
            <w:tcBorders>
              <w:top w:val="nil"/>
              <w:left w:val="nil"/>
              <w:bottom w:val="single" w:sz="4" w:space="0" w:color="auto"/>
              <w:right w:val="single" w:sz="4" w:space="0" w:color="auto"/>
            </w:tcBorders>
            <w:shd w:val="clear" w:color="000000" w:fill="auto"/>
            <w:noWrap/>
          </w:tcPr>
          <w:p w:rsidR="00942C3A" w:rsidRPr="00032635" w:rsidRDefault="00942C3A" w:rsidP="00942C3A">
            <w:pPr>
              <w:spacing w:after="0" w:line="240" w:lineRule="auto"/>
              <w:jc w:val="right"/>
              <w:rPr>
                <w:rFonts w:ascii="Times New Roman" w:hAnsi="Times New Roman"/>
                <w:b/>
                <w:bCs/>
                <w:sz w:val="16"/>
                <w:szCs w:val="16"/>
                <w:lang w:eastAsia="ru-RU"/>
              </w:rPr>
            </w:pPr>
            <w:r w:rsidRPr="00032635">
              <w:rPr>
                <w:rFonts w:ascii="Times New Roman" w:hAnsi="Times New Roman"/>
                <w:b/>
                <w:bCs/>
                <w:sz w:val="16"/>
                <w:szCs w:val="16"/>
                <w:lang w:eastAsia="ru-RU"/>
              </w:rPr>
              <w:t>17846</w:t>
            </w:r>
          </w:p>
        </w:tc>
        <w:tc>
          <w:tcPr>
            <w:tcW w:w="1339" w:type="dxa"/>
            <w:tcBorders>
              <w:top w:val="nil"/>
              <w:left w:val="nil"/>
              <w:bottom w:val="single" w:sz="4" w:space="0" w:color="auto"/>
              <w:right w:val="single" w:sz="4" w:space="0" w:color="auto"/>
            </w:tcBorders>
            <w:shd w:val="clear" w:color="000000" w:fill="auto"/>
            <w:noWrap/>
          </w:tcPr>
          <w:p w:rsidR="00942C3A" w:rsidRPr="00032635" w:rsidRDefault="00942C3A" w:rsidP="00942C3A">
            <w:pPr>
              <w:spacing w:after="0" w:line="240" w:lineRule="auto"/>
              <w:jc w:val="right"/>
              <w:rPr>
                <w:rFonts w:ascii="Times New Roman" w:hAnsi="Times New Roman"/>
                <w:b/>
                <w:bCs/>
                <w:sz w:val="16"/>
                <w:szCs w:val="16"/>
                <w:lang w:eastAsia="ru-RU"/>
              </w:rPr>
            </w:pPr>
            <w:r w:rsidRPr="00032635">
              <w:rPr>
                <w:rFonts w:ascii="Times New Roman" w:hAnsi="Times New Roman"/>
                <w:b/>
                <w:bCs/>
                <w:sz w:val="16"/>
                <w:szCs w:val="16"/>
                <w:lang w:eastAsia="ru-RU"/>
              </w:rPr>
              <w:t>17783,9</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38.</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Медициналық ақпараттық жүйелер енгізу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1 167,3</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1 167,3</w:t>
            </w:r>
          </w:p>
        </w:tc>
        <w:tc>
          <w:tcPr>
            <w:tcW w:w="1042"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1 167,3</w:t>
            </w:r>
          </w:p>
        </w:tc>
        <w:tc>
          <w:tcPr>
            <w:tcW w:w="1339"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1 167,3</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64.</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 xml:space="preserve">«Smart Astana» тұжырымдамасына сәйкес «Smart Astana» </w:t>
            </w:r>
            <w:r w:rsidRPr="00D8409D">
              <w:rPr>
                <w:rFonts w:ascii="Times New Roman" w:hAnsi="Times New Roman"/>
                <w:sz w:val="16"/>
                <w:szCs w:val="16"/>
                <w:lang w:val="kk-KZ" w:eastAsia="ru-RU"/>
              </w:rPr>
              <w:t>компоненттерін іске асыру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3 534,4</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3 534,4</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191,3</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191,3</w:t>
            </w:r>
          </w:p>
        </w:tc>
        <w:tc>
          <w:tcPr>
            <w:tcW w:w="1161"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3725,7</w:t>
            </w: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sidRPr="004E31B9">
              <w:rPr>
                <w:rFonts w:ascii="Times New Roman" w:hAnsi="Times New Roman"/>
                <w:bCs/>
                <w:sz w:val="18"/>
                <w:szCs w:val="18"/>
                <w:lang w:eastAsia="ru-RU"/>
              </w:rPr>
              <w:t>3725,7</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65.</w:t>
            </w:r>
          </w:p>
        </w:tc>
        <w:tc>
          <w:tcPr>
            <w:tcW w:w="1873" w:type="dxa"/>
            <w:tcBorders>
              <w:top w:val="nil"/>
              <w:left w:val="nil"/>
              <w:bottom w:val="single" w:sz="4" w:space="0" w:color="auto"/>
              <w:right w:val="single" w:sz="4" w:space="0" w:color="auto"/>
            </w:tcBorders>
            <w:shd w:val="clear" w:color="000000" w:fill="auto"/>
          </w:tcPr>
          <w:p w:rsidR="00942C3A" w:rsidRPr="00D8409D" w:rsidRDefault="00942C3A" w:rsidP="00867777">
            <w:pPr>
              <w:spacing w:after="0" w:line="240" w:lineRule="auto"/>
              <w:rPr>
                <w:rFonts w:ascii="Times New Roman" w:hAnsi="Times New Roman"/>
                <w:sz w:val="16"/>
                <w:szCs w:val="16"/>
                <w:lang w:eastAsia="ru-RU"/>
              </w:rPr>
            </w:pPr>
            <w:r w:rsidRPr="00D8409D">
              <w:rPr>
                <w:rFonts w:ascii="Times New Roman" w:hAnsi="Times New Roman"/>
                <w:sz w:val="16"/>
                <w:szCs w:val="16"/>
                <w:lang w:eastAsia="ru-RU"/>
              </w:rPr>
              <w:t xml:space="preserve">«Smart Almaty» тұжырымдамасына сәйкес «Smart Almaty» </w:t>
            </w:r>
            <w:r w:rsidRPr="00D8409D">
              <w:rPr>
                <w:rFonts w:ascii="Times New Roman" w:hAnsi="Times New Roman"/>
                <w:sz w:val="16"/>
                <w:szCs w:val="16"/>
                <w:lang w:val="kk-KZ" w:eastAsia="ru-RU"/>
              </w:rPr>
              <w:t>компоненттерін іске асыру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1 488,2</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1 433,7</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5 032,8</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5 029,8</w:t>
            </w:r>
          </w:p>
        </w:tc>
        <w:tc>
          <w:tcPr>
            <w:tcW w:w="1161"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108</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108</w:t>
            </w:r>
          </w:p>
        </w:tc>
        <w:tc>
          <w:tcPr>
            <w:tcW w:w="142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6629</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6</w:t>
            </w:r>
            <w:r>
              <w:rPr>
                <w:rFonts w:ascii="Times New Roman" w:hAnsi="Times New Roman"/>
                <w:bCs/>
                <w:sz w:val="18"/>
                <w:szCs w:val="18"/>
                <w:lang w:eastAsia="ru-RU"/>
              </w:rPr>
              <w:t>571</w:t>
            </w:r>
            <w:r w:rsidRPr="004E31B9">
              <w:rPr>
                <w:rFonts w:ascii="Times New Roman" w:hAnsi="Times New Roman"/>
                <w:bCs/>
                <w:sz w:val="18"/>
                <w:szCs w:val="18"/>
                <w:lang w:eastAsia="ru-RU"/>
              </w:rPr>
              <w:t>,5</w:t>
            </w:r>
          </w:p>
        </w:tc>
        <w:tc>
          <w:tcPr>
            <w:tcW w:w="1655" w:type="dxa"/>
            <w:tcBorders>
              <w:top w:val="nil"/>
              <w:left w:val="nil"/>
              <w:bottom w:val="single" w:sz="4" w:space="0" w:color="auto"/>
              <w:right w:val="single" w:sz="4" w:space="0" w:color="auto"/>
            </w:tcBorders>
            <w:shd w:val="clear" w:color="000000" w:fill="auto"/>
            <w:noWrap/>
          </w:tcPr>
          <w:p w:rsidR="00942C3A" w:rsidRPr="00D8409D" w:rsidRDefault="00942C3A" w:rsidP="00D8409D">
            <w:pPr>
              <w:spacing w:after="0" w:line="240" w:lineRule="auto"/>
              <w:jc w:val="both"/>
              <w:rPr>
                <w:rFonts w:ascii="Times New Roman" w:hAnsi="Times New Roman"/>
                <w:b/>
                <w:bCs/>
                <w:sz w:val="16"/>
                <w:szCs w:val="16"/>
                <w:lang w:eastAsia="ru-RU"/>
              </w:rPr>
            </w:pPr>
            <w:r w:rsidRPr="00D8409D">
              <w:rPr>
                <w:rFonts w:ascii="Times New Roman" w:hAnsi="Times New Roman"/>
                <w:sz w:val="16"/>
                <w:szCs w:val="16"/>
                <w:lang w:eastAsia="ru-RU"/>
              </w:rPr>
              <w:t>2018 жылы Алматы қаласының әкімдігімен мектептерді компьютерлік және мультимедиалық техникамен жабдықтау жобасы бойынша 51 400 мың теңге игерілмеген (2019 жылы игерілетін болады) және 3 100 мың теңге Алматы қаласы мен Алматы облысы әкімдіктерінде мемлекеттік сатып алу қорытындысы бойынша үнемделген.</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lastRenderedPageBreak/>
              <w:t>66.</w:t>
            </w:r>
          </w:p>
        </w:tc>
        <w:tc>
          <w:tcPr>
            <w:tcW w:w="1873" w:type="dxa"/>
            <w:tcBorders>
              <w:top w:val="nil"/>
              <w:left w:val="nil"/>
              <w:bottom w:val="single" w:sz="4" w:space="0" w:color="auto"/>
              <w:right w:val="single" w:sz="4" w:space="0" w:color="auto"/>
            </w:tcBorders>
            <w:shd w:val="clear" w:color="000000" w:fill="auto"/>
          </w:tcPr>
          <w:p w:rsidR="00942C3A" w:rsidRPr="00477CCA" w:rsidRDefault="00942C3A" w:rsidP="00867777">
            <w:pPr>
              <w:spacing w:after="0" w:line="240" w:lineRule="auto"/>
              <w:rPr>
                <w:rFonts w:ascii="Times New Roman" w:hAnsi="Times New Roman"/>
                <w:sz w:val="16"/>
                <w:szCs w:val="16"/>
                <w:lang w:eastAsia="ru-RU"/>
              </w:rPr>
            </w:pPr>
            <w:r w:rsidRPr="00477CCA">
              <w:rPr>
                <w:rFonts w:ascii="Times New Roman" w:hAnsi="Times New Roman"/>
                <w:sz w:val="16"/>
                <w:szCs w:val="16"/>
                <w:lang w:eastAsia="ru-RU"/>
              </w:rPr>
              <w:t xml:space="preserve">«Smart Ontustyk» тұжырымдамасына сәйкес «Smart Ontustyk» </w:t>
            </w:r>
            <w:r w:rsidRPr="00477CCA">
              <w:rPr>
                <w:rFonts w:ascii="Times New Roman" w:hAnsi="Times New Roman"/>
                <w:sz w:val="16"/>
                <w:szCs w:val="16"/>
                <w:lang w:val="kk-KZ" w:eastAsia="ru-RU"/>
              </w:rPr>
              <w:t>компоненттерін іске асыру</w:t>
            </w:r>
          </w:p>
        </w:tc>
        <w:tc>
          <w:tcPr>
            <w:tcW w:w="795"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606,6</w:t>
            </w:r>
          </w:p>
        </w:tc>
        <w:tc>
          <w:tcPr>
            <w:tcW w:w="2123"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606,6</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606,6</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606,6</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67.</w:t>
            </w:r>
          </w:p>
        </w:tc>
        <w:tc>
          <w:tcPr>
            <w:tcW w:w="1873" w:type="dxa"/>
            <w:tcBorders>
              <w:top w:val="nil"/>
              <w:left w:val="nil"/>
              <w:bottom w:val="single" w:sz="4" w:space="0" w:color="auto"/>
              <w:right w:val="single" w:sz="4" w:space="0" w:color="auto"/>
            </w:tcBorders>
            <w:shd w:val="clear" w:color="000000" w:fill="auto"/>
          </w:tcPr>
          <w:p w:rsidR="00942C3A" w:rsidRPr="00477CCA" w:rsidRDefault="00942C3A" w:rsidP="00867777">
            <w:pPr>
              <w:spacing w:after="0" w:line="240" w:lineRule="auto"/>
              <w:rPr>
                <w:rFonts w:ascii="Times New Roman" w:hAnsi="Times New Roman"/>
                <w:sz w:val="16"/>
                <w:szCs w:val="16"/>
                <w:lang w:eastAsia="ru-RU"/>
              </w:rPr>
            </w:pPr>
            <w:r w:rsidRPr="00477CCA">
              <w:rPr>
                <w:rFonts w:ascii="Times New Roman" w:hAnsi="Times New Roman"/>
                <w:sz w:val="16"/>
                <w:szCs w:val="16"/>
                <w:lang w:eastAsia="ru-RU"/>
              </w:rPr>
              <w:t xml:space="preserve">«Smart Aktobe» тұжырымдамасына сәйкес «Smart Aktobe» </w:t>
            </w:r>
            <w:r w:rsidRPr="00477CCA">
              <w:rPr>
                <w:rFonts w:ascii="Times New Roman" w:hAnsi="Times New Roman"/>
                <w:sz w:val="16"/>
                <w:szCs w:val="16"/>
                <w:lang w:val="kk-KZ" w:eastAsia="ru-RU"/>
              </w:rPr>
              <w:t>компоненттерін іске асыру</w:t>
            </w:r>
          </w:p>
        </w:tc>
        <w:tc>
          <w:tcPr>
            <w:tcW w:w="795"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546,0</w:t>
            </w:r>
          </w:p>
        </w:tc>
        <w:tc>
          <w:tcPr>
            <w:tcW w:w="2123"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546,0</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2 101,3*</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2 101,3</w:t>
            </w:r>
          </w:p>
        </w:tc>
        <w:tc>
          <w:tcPr>
            <w:tcW w:w="1161"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r w:rsidRPr="00942C3A">
              <w:rPr>
                <w:rFonts w:ascii="Times New Roman" w:hAnsi="Times New Roman"/>
                <w:b/>
                <w:bCs/>
                <w:sz w:val="16"/>
                <w:szCs w:val="16"/>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r w:rsidRPr="00942C3A">
              <w:rPr>
                <w:rFonts w:ascii="Times New Roman" w:hAnsi="Times New Roman"/>
                <w:b/>
                <w:bCs/>
                <w:sz w:val="16"/>
                <w:szCs w:val="16"/>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2647,3</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r w:rsidRPr="00942C3A">
              <w:rPr>
                <w:rFonts w:ascii="Times New Roman" w:hAnsi="Times New Roman"/>
                <w:bCs/>
                <w:sz w:val="16"/>
                <w:szCs w:val="16"/>
                <w:lang w:eastAsia="ru-RU"/>
              </w:rPr>
              <w:t>2647,3</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68.</w:t>
            </w:r>
          </w:p>
        </w:tc>
        <w:tc>
          <w:tcPr>
            <w:tcW w:w="1873" w:type="dxa"/>
            <w:tcBorders>
              <w:top w:val="nil"/>
              <w:left w:val="nil"/>
              <w:bottom w:val="single" w:sz="4" w:space="0" w:color="auto"/>
              <w:right w:val="single" w:sz="4" w:space="0" w:color="auto"/>
            </w:tcBorders>
            <w:shd w:val="clear" w:color="000000" w:fill="auto"/>
          </w:tcPr>
          <w:p w:rsidR="00942C3A" w:rsidRPr="00477CCA" w:rsidRDefault="00942C3A" w:rsidP="00867777">
            <w:pPr>
              <w:spacing w:after="0" w:line="240" w:lineRule="auto"/>
              <w:rPr>
                <w:rFonts w:ascii="Times New Roman" w:hAnsi="Times New Roman"/>
                <w:sz w:val="16"/>
                <w:szCs w:val="16"/>
                <w:lang w:eastAsia="ru-RU"/>
              </w:rPr>
            </w:pPr>
            <w:r w:rsidRPr="00477CCA">
              <w:rPr>
                <w:rFonts w:ascii="Times New Roman" w:hAnsi="Times New Roman"/>
                <w:sz w:val="16"/>
                <w:szCs w:val="16"/>
                <w:lang w:eastAsia="ru-RU"/>
              </w:rPr>
              <w:t xml:space="preserve">«Smart Karaganda» тұжырымдамасына сәйкес «Smart Karaganda» </w:t>
            </w:r>
            <w:r w:rsidRPr="00477CCA">
              <w:rPr>
                <w:rFonts w:ascii="Times New Roman" w:hAnsi="Times New Roman"/>
                <w:sz w:val="16"/>
                <w:szCs w:val="16"/>
                <w:lang w:val="kk-KZ" w:eastAsia="ru-RU"/>
              </w:rPr>
              <w:t>компоненттерін іске асыру</w:t>
            </w:r>
          </w:p>
        </w:tc>
        <w:tc>
          <w:tcPr>
            <w:tcW w:w="795"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122,0</w:t>
            </w:r>
          </w:p>
        </w:tc>
        <w:tc>
          <w:tcPr>
            <w:tcW w:w="2123"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122,0</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596,9</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596,9</w:t>
            </w:r>
          </w:p>
        </w:tc>
        <w:tc>
          <w:tcPr>
            <w:tcW w:w="1161"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r w:rsidRPr="00942C3A">
              <w:rPr>
                <w:rFonts w:ascii="Times New Roman" w:hAnsi="Times New Roman"/>
                <w:b/>
                <w:bCs/>
                <w:sz w:val="16"/>
                <w:szCs w:val="16"/>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r w:rsidRPr="00942C3A">
              <w:rPr>
                <w:rFonts w:ascii="Times New Roman" w:hAnsi="Times New Roman"/>
                <w:b/>
                <w:bCs/>
                <w:sz w:val="16"/>
                <w:szCs w:val="16"/>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718,9</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r w:rsidRPr="00942C3A">
              <w:rPr>
                <w:rFonts w:ascii="Times New Roman" w:hAnsi="Times New Roman"/>
                <w:bCs/>
                <w:sz w:val="16"/>
                <w:szCs w:val="16"/>
                <w:lang w:eastAsia="ru-RU"/>
              </w:rPr>
              <w:t>718,9</w:t>
            </w:r>
          </w:p>
        </w:tc>
        <w:tc>
          <w:tcPr>
            <w:tcW w:w="1655" w:type="dxa"/>
            <w:tcBorders>
              <w:top w:val="nil"/>
              <w:left w:val="nil"/>
              <w:bottom w:val="single" w:sz="4" w:space="0" w:color="auto"/>
              <w:right w:val="single" w:sz="4" w:space="0" w:color="auto"/>
            </w:tcBorders>
            <w:shd w:val="clear" w:color="000000" w:fill="auto"/>
            <w:noWrap/>
          </w:tcPr>
          <w:p w:rsidR="00942C3A" w:rsidRPr="00580E10" w:rsidRDefault="00942C3A" w:rsidP="00867777">
            <w:pPr>
              <w:spacing w:after="0" w:line="240" w:lineRule="auto"/>
              <w:jc w:val="both"/>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70.</w:t>
            </w:r>
          </w:p>
        </w:tc>
        <w:tc>
          <w:tcPr>
            <w:tcW w:w="1873" w:type="dxa"/>
            <w:tcBorders>
              <w:top w:val="nil"/>
              <w:left w:val="nil"/>
              <w:bottom w:val="single" w:sz="4" w:space="0" w:color="auto"/>
              <w:right w:val="single" w:sz="4" w:space="0" w:color="auto"/>
            </w:tcBorders>
            <w:shd w:val="clear" w:color="000000" w:fill="auto"/>
          </w:tcPr>
          <w:p w:rsidR="00942C3A" w:rsidRPr="00357493" w:rsidRDefault="00942C3A" w:rsidP="00867777">
            <w:pPr>
              <w:spacing w:after="0" w:line="240" w:lineRule="auto"/>
              <w:rPr>
                <w:rFonts w:ascii="Times New Roman" w:hAnsi="Times New Roman"/>
                <w:sz w:val="16"/>
                <w:szCs w:val="16"/>
                <w:lang w:eastAsia="ru-RU"/>
              </w:rPr>
            </w:pPr>
            <w:r w:rsidRPr="00357493">
              <w:rPr>
                <w:rFonts w:ascii="Times New Roman" w:hAnsi="Times New Roman"/>
                <w:sz w:val="16"/>
                <w:szCs w:val="16"/>
                <w:lang w:eastAsia="ru-RU"/>
              </w:rPr>
              <w:t>Реализация компонентов «Smart Shymkent» согласно концепции «Smart Shymkent»</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228,5</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228,5</w:t>
            </w:r>
          </w:p>
        </w:tc>
        <w:tc>
          <w:tcPr>
            <w:tcW w:w="1161" w:type="dxa"/>
            <w:tcBorders>
              <w:top w:val="nil"/>
              <w:left w:val="nil"/>
              <w:bottom w:val="single" w:sz="4" w:space="0" w:color="auto"/>
              <w:right w:val="single" w:sz="4" w:space="0" w:color="auto"/>
            </w:tcBorders>
            <w:shd w:val="clear" w:color="000000" w:fill="auto"/>
            <w:noWrap/>
          </w:tcPr>
          <w:p w:rsidR="00942C3A" w:rsidRPr="00157C57" w:rsidRDefault="00942C3A" w:rsidP="00942C3A">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470</w:t>
            </w:r>
          </w:p>
        </w:tc>
        <w:tc>
          <w:tcPr>
            <w:tcW w:w="1339" w:type="dxa"/>
            <w:tcBorders>
              <w:top w:val="nil"/>
              <w:left w:val="nil"/>
              <w:bottom w:val="single" w:sz="4" w:space="0" w:color="auto"/>
              <w:right w:val="single" w:sz="4" w:space="0" w:color="auto"/>
            </w:tcBorders>
            <w:shd w:val="clear" w:color="000000" w:fill="auto"/>
            <w:noWrap/>
          </w:tcPr>
          <w:p w:rsidR="00942C3A" w:rsidRPr="00157C57" w:rsidRDefault="00942C3A" w:rsidP="00942C3A">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470</w:t>
            </w:r>
          </w:p>
        </w:tc>
        <w:tc>
          <w:tcPr>
            <w:tcW w:w="1429"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698</w:t>
            </w:r>
            <w:r w:rsidRPr="00357493">
              <w:rPr>
                <w:rFonts w:ascii="Times New Roman" w:hAnsi="Times New Roman"/>
                <w:sz w:val="16"/>
                <w:szCs w:val="16"/>
                <w:lang w:eastAsia="ru-RU"/>
              </w:rPr>
              <w:t>,5</w:t>
            </w:r>
          </w:p>
        </w:tc>
        <w:tc>
          <w:tcPr>
            <w:tcW w:w="1339"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698</w:t>
            </w:r>
            <w:r w:rsidRPr="00357493">
              <w:rPr>
                <w:rFonts w:ascii="Times New Roman" w:hAnsi="Times New Roman"/>
                <w:sz w:val="16"/>
                <w:szCs w:val="16"/>
                <w:lang w:eastAsia="ru-RU"/>
              </w:rPr>
              <w:t>,5</w:t>
            </w:r>
          </w:p>
        </w:tc>
        <w:tc>
          <w:tcPr>
            <w:tcW w:w="1655" w:type="dxa"/>
            <w:tcBorders>
              <w:top w:val="nil"/>
              <w:left w:val="nil"/>
              <w:bottom w:val="single" w:sz="4" w:space="0" w:color="auto"/>
              <w:right w:val="single" w:sz="4" w:space="0" w:color="auto"/>
            </w:tcBorders>
            <w:shd w:val="clear" w:color="000000" w:fill="auto"/>
            <w:noWrap/>
          </w:tcPr>
          <w:p w:rsidR="00942C3A" w:rsidRPr="00580E10" w:rsidRDefault="00942C3A" w:rsidP="00867777">
            <w:pPr>
              <w:spacing w:after="0" w:line="240" w:lineRule="auto"/>
              <w:jc w:val="both"/>
              <w:rPr>
                <w:rFonts w:ascii="Times New Roman" w:hAnsi="Times New Roman"/>
                <w:b/>
                <w:bCs/>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88.</w:t>
            </w:r>
          </w:p>
        </w:tc>
        <w:tc>
          <w:tcPr>
            <w:tcW w:w="1873" w:type="dxa"/>
            <w:tcBorders>
              <w:top w:val="nil"/>
              <w:left w:val="nil"/>
              <w:bottom w:val="single" w:sz="4" w:space="0" w:color="auto"/>
              <w:right w:val="single" w:sz="4" w:space="0" w:color="auto"/>
            </w:tcBorders>
            <w:shd w:val="clear" w:color="000000" w:fill="auto"/>
          </w:tcPr>
          <w:p w:rsidR="00942C3A" w:rsidRPr="00477CCA" w:rsidRDefault="00942C3A" w:rsidP="00867777">
            <w:pPr>
              <w:spacing w:after="0" w:line="240" w:lineRule="auto"/>
              <w:rPr>
                <w:rFonts w:ascii="Times New Roman" w:hAnsi="Times New Roman"/>
                <w:sz w:val="16"/>
                <w:szCs w:val="16"/>
                <w:lang w:eastAsia="ru-RU"/>
              </w:rPr>
            </w:pPr>
            <w:r w:rsidRPr="00477CCA">
              <w:rPr>
                <w:rFonts w:ascii="Times New Roman" w:hAnsi="Times New Roman"/>
                <w:sz w:val="16"/>
                <w:szCs w:val="16"/>
                <w:lang w:eastAsia="ru-RU"/>
              </w:rPr>
              <w:t>Халыққа арналған базалық Цифрлық дағдылар бойынша оқыту курстарын өткізу, қайта даярлау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211,0</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206,4</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sidRPr="00357493">
              <w:rPr>
                <w:rFonts w:ascii="Times New Roman" w:hAnsi="Times New Roman"/>
                <w:sz w:val="16"/>
                <w:szCs w:val="16"/>
                <w:lang w:eastAsia="ru-RU"/>
              </w:rPr>
              <w:t>1 441,6*</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sidRPr="00357493">
              <w:rPr>
                <w:rFonts w:ascii="Times New Roman" w:hAnsi="Times New Roman"/>
                <w:sz w:val="16"/>
                <w:szCs w:val="16"/>
                <w:lang w:eastAsia="ru-RU"/>
              </w:rPr>
              <w:t>1 441,6</w:t>
            </w:r>
          </w:p>
        </w:tc>
        <w:tc>
          <w:tcPr>
            <w:tcW w:w="1161" w:type="dxa"/>
            <w:tcBorders>
              <w:top w:val="nil"/>
              <w:left w:val="nil"/>
              <w:bottom w:val="single" w:sz="4" w:space="0" w:color="auto"/>
              <w:right w:val="single" w:sz="4" w:space="0" w:color="auto"/>
            </w:tcBorders>
            <w:shd w:val="clear" w:color="000000" w:fill="auto"/>
            <w:noWrap/>
          </w:tcPr>
          <w:p w:rsidR="00942C3A" w:rsidRPr="00157C57" w:rsidRDefault="00942C3A" w:rsidP="00942C3A">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942C3A" w:rsidRPr="00157C57" w:rsidRDefault="00942C3A" w:rsidP="00942C3A">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1652,6</w:t>
            </w:r>
          </w:p>
        </w:tc>
        <w:tc>
          <w:tcPr>
            <w:tcW w:w="1339"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1648</w:t>
            </w:r>
          </w:p>
        </w:tc>
        <w:tc>
          <w:tcPr>
            <w:tcW w:w="1655" w:type="dxa"/>
            <w:tcBorders>
              <w:top w:val="nil"/>
              <w:left w:val="nil"/>
              <w:bottom w:val="single" w:sz="4" w:space="0" w:color="auto"/>
              <w:right w:val="single" w:sz="4" w:space="0" w:color="auto"/>
            </w:tcBorders>
            <w:shd w:val="clear" w:color="000000" w:fill="auto"/>
            <w:noWrap/>
          </w:tcPr>
          <w:p w:rsidR="00942C3A" w:rsidRPr="00477CCA" w:rsidRDefault="00942C3A" w:rsidP="00477CCA">
            <w:pPr>
              <w:spacing w:after="0" w:line="240" w:lineRule="auto"/>
              <w:jc w:val="both"/>
              <w:rPr>
                <w:rFonts w:ascii="Times New Roman" w:hAnsi="Times New Roman"/>
                <w:b/>
                <w:bCs/>
                <w:sz w:val="16"/>
                <w:szCs w:val="16"/>
                <w:lang w:eastAsia="ru-RU"/>
              </w:rPr>
            </w:pPr>
            <w:r w:rsidRPr="00477CCA">
              <w:rPr>
                <w:rFonts w:ascii="Times New Roman" w:hAnsi="Times New Roman"/>
                <w:sz w:val="16"/>
                <w:szCs w:val="16"/>
                <w:lang w:val="kk-KZ" w:eastAsia="ru-RU"/>
              </w:rPr>
              <w:t>2018 жылы б</w:t>
            </w:r>
            <w:r w:rsidRPr="00477CCA">
              <w:rPr>
                <w:rFonts w:ascii="Times New Roman" w:hAnsi="Times New Roman"/>
                <w:sz w:val="16"/>
                <w:szCs w:val="16"/>
                <w:lang w:eastAsia="ru-RU"/>
              </w:rPr>
              <w:t>юджетті нақты орындаудың жоспарлы көрсеткіштерден 4,6</w:t>
            </w:r>
            <w:r w:rsidRPr="00477CCA">
              <w:rPr>
                <w:rFonts w:ascii="Times New Roman" w:hAnsi="Times New Roman"/>
                <w:iCs/>
                <w:sz w:val="16"/>
                <w:szCs w:val="16"/>
                <w:lang w:eastAsia="ru-RU"/>
              </w:rPr>
              <w:t xml:space="preserve"> млн.</w:t>
            </w:r>
            <w:r w:rsidRPr="00477CCA">
              <w:rPr>
                <w:rFonts w:ascii="Times New Roman" w:hAnsi="Times New Roman"/>
                <w:sz w:val="16"/>
                <w:szCs w:val="16"/>
                <w:lang w:eastAsia="ru-RU"/>
              </w:rPr>
              <w:t xml:space="preserve"> теңгеге ауытқуы Алматы қаласы мен Алматы облысы әкімдіктерінде өткізілген конкурстық процедуралардың қорытындыларымен негізделген (үнемдеу).</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93.</w:t>
            </w:r>
          </w:p>
        </w:tc>
        <w:tc>
          <w:tcPr>
            <w:tcW w:w="1873" w:type="dxa"/>
            <w:tcBorders>
              <w:top w:val="nil"/>
              <w:left w:val="nil"/>
              <w:bottom w:val="single" w:sz="4" w:space="0" w:color="auto"/>
              <w:right w:val="single" w:sz="4" w:space="0" w:color="auto"/>
            </w:tcBorders>
            <w:shd w:val="clear" w:color="000000" w:fill="auto"/>
          </w:tcPr>
          <w:p w:rsidR="00942C3A" w:rsidRPr="00066860" w:rsidRDefault="00942C3A" w:rsidP="00867777">
            <w:pPr>
              <w:spacing w:after="0" w:line="240" w:lineRule="auto"/>
              <w:rPr>
                <w:rFonts w:ascii="Times New Roman" w:hAnsi="Times New Roman"/>
                <w:sz w:val="16"/>
                <w:szCs w:val="16"/>
                <w:lang w:eastAsia="ru-RU"/>
              </w:rPr>
            </w:pPr>
            <w:r w:rsidRPr="00066860">
              <w:rPr>
                <w:rFonts w:ascii="Times New Roman" w:hAnsi="Times New Roman"/>
                <w:sz w:val="16"/>
                <w:szCs w:val="16"/>
                <w:lang w:eastAsia="ru-RU"/>
              </w:rPr>
              <w:t>Халыққа базалық цифрлық дағдыларды оқыту, кадрларды қайта даярлау курстарын өткізу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228,5</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228,5</w:t>
            </w:r>
          </w:p>
        </w:tc>
        <w:tc>
          <w:tcPr>
            <w:tcW w:w="1161" w:type="dxa"/>
            <w:tcBorders>
              <w:top w:val="nil"/>
              <w:left w:val="nil"/>
              <w:bottom w:val="single" w:sz="4" w:space="0" w:color="auto"/>
              <w:right w:val="single" w:sz="4" w:space="0" w:color="auto"/>
            </w:tcBorders>
            <w:shd w:val="clear" w:color="000000" w:fill="auto"/>
            <w:noWrap/>
          </w:tcPr>
          <w:p w:rsidR="00942C3A" w:rsidRPr="00157C57" w:rsidRDefault="00942C3A" w:rsidP="00942C3A">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470</w:t>
            </w:r>
          </w:p>
        </w:tc>
        <w:tc>
          <w:tcPr>
            <w:tcW w:w="1339" w:type="dxa"/>
            <w:tcBorders>
              <w:top w:val="nil"/>
              <w:left w:val="nil"/>
              <w:bottom w:val="single" w:sz="4" w:space="0" w:color="auto"/>
              <w:right w:val="single" w:sz="4" w:space="0" w:color="auto"/>
            </w:tcBorders>
            <w:shd w:val="clear" w:color="000000" w:fill="auto"/>
            <w:noWrap/>
          </w:tcPr>
          <w:p w:rsidR="00942C3A" w:rsidRPr="00157C57" w:rsidRDefault="00942C3A" w:rsidP="00942C3A">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470</w:t>
            </w:r>
          </w:p>
        </w:tc>
        <w:tc>
          <w:tcPr>
            <w:tcW w:w="1429"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698</w:t>
            </w:r>
            <w:r w:rsidRPr="00357493">
              <w:rPr>
                <w:rFonts w:ascii="Times New Roman" w:hAnsi="Times New Roman"/>
                <w:sz w:val="16"/>
                <w:szCs w:val="16"/>
                <w:lang w:eastAsia="ru-RU"/>
              </w:rPr>
              <w:t>,5</w:t>
            </w:r>
          </w:p>
        </w:tc>
        <w:tc>
          <w:tcPr>
            <w:tcW w:w="1339"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698</w:t>
            </w:r>
            <w:r w:rsidRPr="00357493">
              <w:rPr>
                <w:rFonts w:ascii="Times New Roman" w:hAnsi="Times New Roman"/>
                <w:sz w:val="16"/>
                <w:szCs w:val="16"/>
                <w:lang w:eastAsia="ru-RU"/>
              </w:rPr>
              <w:t>,5</w:t>
            </w:r>
          </w:p>
        </w:tc>
        <w:tc>
          <w:tcPr>
            <w:tcW w:w="1655" w:type="dxa"/>
            <w:tcBorders>
              <w:top w:val="nil"/>
              <w:left w:val="nil"/>
              <w:bottom w:val="single" w:sz="4" w:space="0" w:color="auto"/>
              <w:right w:val="single" w:sz="4" w:space="0" w:color="auto"/>
            </w:tcBorders>
            <w:shd w:val="clear" w:color="000000" w:fill="auto"/>
            <w:noWrap/>
          </w:tcPr>
          <w:p w:rsidR="00942C3A" w:rsidRDefault="00942C3A" w:rsidP="00867777">
            <w:pPr>
              <w:spacing w:after="0" w:line="240" w:lineRule="auto"/>
              <w:jc w:val="both"/>
              <w:rPr>
                <w:rFonts w:ascii="Times New Roman" w:hAnsi="Times New Roman"/>
                <w:bCs/>
                <w:iCs/>
                <w:sz w:val="16"/>
                <w:szCs w:val="16"/>
                <w:lang w:eastAsia="ru-RU"/>
              </w:rPr>
            </w:pPr>
          </w:p>
        </w:tc>
      </w:tr>
      <w:tr w:rsidR="00066860"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A6212" w:rsidRPr="00580E10" w:rsidRDefault="00477CCA" w:rsidP="00867777">
            <w:pPr>
              <w:spacing w:after="0" w:line="240" w:lineRule="auto"/>
              <w:rPr>
                <w:rFonts w:ascii="Times New Roman" w:hAnsi="Times New Roman"/>
                <w:b/>
                <w:bCs/>
                <w:i/>
                <w:iCs/>
                <w:sz w:val="16"/>
                <w:szCs w:val="16"/>
                <w:lang w:eastAsia="ru-RU"/>
              </w:rPr>
            </w:pPr>
            <w:r w:rsidRPr="00965E85">
              <w:rPr>
                <w:rFonts w:ascii="Times New Roman" w:hAnsi="Times New Roman"/>
                <w:b/>
                <w:bCs/>
                <w:i/>
                <w:iCs/>
                <w:lang w:eastAsia="ru-RU"/>
              </w:rPr>
              <w:t>Басқа дереккөздер есебінен</w:t>
            </w:r>
          </w:p>
        </w:tc>
        <w:tc>
          <w:tcPr>
            <w:tcW w:w="1873" w:type="dxa"/>
            <w:tcBorders>
              <w:top w:val="nil"/>
              <w:left w:val="nil"/>
              <w:bottom w:val="single" w:sz="4" w:space="0" w:color="auto"/>
              <w:right w:val="single" w:sz="4" w:space="0" w:color="auto"/>
            </w:tcBorders>
            <w:shd w:val="clear" w:color="000000" w:fill="auto"/>
          </w:tcPr>
          <w:p w:rsidR="009A6212" w:rsidRPr="00357493" w:rsidRDefault="00477CCA" w:rsidP="00867777">
            <w:pPr>
              <w:spacing w:after="0" w:line="240" w:lineRule="auto"/>
              <w:jc w:val="center"/>
              <w:rPr>
                <w:rFonts w:ascii="Times New Roman" w:hAnsi="Times New Roman"/>
                <w:b/>
                <w:bCs/>
                <w:i/>
                <w:iCs/>
                <w:sz w:val="16"/>
                <w:szCs w:val="16"/>
                <w:lang w:eastAsia="ru-RU"/>
              </w:rPr>
            </w:pPr>
            <w:r>
              <w:rPr>
                <w:rFonts w:ascii="Times New Roman" w:hAnsi="Times New Roman"/>
                <w:b/>
                <w:bCs/>
                <w:i/>
                <w:iCs/>
                <w:sz w:val="16"/>
                <w:szCs w:val="16"/>
                <w:lang w:val="kk-KZ" w:eastAsia="ru-RU"/>
              </w:rPr>
              <w:t>Барлығы</w:t>
            </w:r>
            <w:r w:rsidR="009A6212" w:rsidRPr="00357493">
              <w:rPr>
                <w:rFonts w:ascii="Times New Roman" w:hAnsi="Times New Roman"/>
                <w:b/>
                <w:bCs/>
                <w:i/>
                <w:iCs/>
                <w:sz w:val="16"/>
                <w:szCs w:val="16"/>
                <w:lang w:eastAsia="ru-RU"/>
              </w:rPr>
              <w:t>:</w:t>
            </w:r>
          </w:p>
        </w:tc>
        <w:tc>
          <w:tcPr>
            <w:tcW w:w="795" w:type="dxa"/>
            <w:tcBorders>
              <w:top w:val="nil"/>
              <w:left w:val="nil"/>
              <w:bottom w:val="single" w:sz="4" w:space="0" w:color="auto"/>
              <w:right w:val="single" w:sz="4" w:space="0" w:color="auto"/>
            </w:tcBorders>
            <w:shd w:val="clear" w:color="000000" w:fill="auto"/>
            <w:noWrap/>
          </w:tcPr>
          <w:p w:rsidR="009A6212" w:rsidRPr="00357493" w:rsidRDefault="009A6212" w:rsidP="00867777">
            <w:pPr>
              <w:spacing w:after="0" w:line="240" w:lineRule="auto"/>
              <w:jc w:val="center"/>
              <w:rPr>
                <w:rFonts w:ascii="Times New Roman" w:hAnsi="Times New Roman"/>
                <w:b/>
                <w:bCs/>
                <w:i/>
                <w:iCs/>
                <w:sz w:val="16"/>
                <w:szCs w:val="16"/>
                <w:lang w:eastAsia="ru-RU"/>
              </w:rPr>
            </w:pPr>
            <w:r w:rsidRPr="00357493">
              <w:rPr>
                <w:rFonts w:ascii="Times New Roman" w:hAnsi="Times New Roman"/>
                <w:b/>
                <w:bCs/>
                <w:i/>
                <w:iCs/>
                <w:sz w:val="16"/>
                <w:szCs w:val="16"/>
                <w:lang w:eastAsia="ru-RU"/>
              </w:rPr>
              <w:t>18 501,8</w:t>
            </w:r>
          </w:p>
        </w:tc>
        <w:tc>
          <w:tcPr>
            <w:tcW w:w="2123" w:type="dxa"/>
            <w:tcBorders>
              <w:top w:val="nil"/>
              <w:left w:val="nil"/>
              <w:bottom w:val="single" w:sz="4" w:space="0" w:color="auto"/>
              <w:right w:val="single" w:sz="4" w:space="0" w:color="auto"/>
            </w:tcBorders>
            <w:shd w:val="clear" w:color="000000" w:fill="auto"/>
            <w:noWrap/>
          </w:tcPr>
          <w:p w:rsidR="009A6212" w:rsidRPr="00357493" w:rsidRDefault="009A6212" w:rsidP="00867777">
            <w:pPr>
              <w:spacing w:after="0" w:line="240" w:lineRule="auto"/>
              <w:jc w:val="center"/>
              <w:rPr>
                <w:rFonts w:ascii="Times New Roman" w:hAnsi="Times New Roman"/>
                <w:b/>
                <w:bCs/>
                <w:i/>
                <w:iCs/>
                <w:sz w:val="16"/>
                <w:szCs w:val="16"/>
                <w:lang w:eastAsia="ru-RU"/>
              </w:rPr>
            </w:pPr>
            <w:r w:rsidRPr="00357493">
              <w:rPr>
                <w:rFonts w:ascii="Times New Roman" w:hAnsi="Times New Roman"/>
                <w:b/>
                <w:bCs/>
                <w:i/>
                <w:iCs/>
                <w:sz w:val="16"/>
                <w:szCs w:val="16"/>
                <w:lang w:eastAsia="ru-RU"/>
              </w:rPr>
              <w:t>16 507,6</w:t>
            </w:r>
          </w:p>
        </w:tc>
        <w:tc>
          <w:tcPr>
            <w:tcW w:w="1042" w:type="dxa"/>
            <w:tcBorders>
              <w:top w:val="nil"/>
              <w:left w:val="nil"/>
              <w:bottom w:val="single" w:sz="4" w:space="0" w:color="auto"/>
              <w:right w:val="single" w:sz="4" w:space="0" w:color="auto"/>
            </w:tcBorders>
            <w:shd w:val="clear" w:color="000000" w:fill="auto"/>
            <w:noWrap/>
          </w:tcPr>
          <w:p w:rsidR="009A6212" w:rsidRPr="00357493" w:rsidRDefault="009A6212" w:rsidP="00867777">
            <w:pPr>
              <w:spacing w:after="0" w:line="240" w:lineRule="auto"/>
              <w:jc w:val="right"/>
              <w:rPr>
                <w:rFonts w:ascii="Times New Roman" w:hAnsi="Times New Roman"/>
                <w:b/>
                <w:bCs/>
                <w:i/>
                <w:sz w:val="16"/>
                <w:szCs w:val="16"/>
                <w:lang w:eastAsia="ru-RU"/>
              </w:rPr>
            </w:pPr>
          </w:p>
        </w:tc>
        <w:tc>
          <w:tcPr>
            <w:tcW w:w="1042" w:type="dxa"/>
            <w:tcBorders>
              <w:top w:val="nil"/>
              <w:left w:val="nil"/>
              <w:bottom w:val="single" w:sz="4" w:space="0" w:color="auto"/>
              <w:right w:val="single" w:sz="4" w:space="0" w:color="auto"/>
            </w:tcBorders>
            <w:shd w:val="clear" w:color="000000" w:fill="auto"/>
            <w:noWrap/>
          </w:tcPr>
          <w:p w:rsidR="009A6212" w:rsidRPr="00357493" w:rsidRDefault="009A6212" w:rsidP="00867777">
            <w:pPr>
              <w:spacing w:after="0" w:line="240" w:lineRule="auto"/>
              <w:jc w:val="right"/>
              <w:rPr>
                <w:rFonts w:ascii="Times New Roman" w:hAnsi="Times New Roman"/>
                <w:b/>
                <w:bCs/>
                <w:i/>
                <w:sz w:val="16"/>
                <w:szCs w:val="16"/>
                <w:lang w:eastAsia="ru-RU"/>
              </w:rPr>
            </w:pPr>
          </w:p>
        </w:tc>
        <w:tc>
          <w:tcPr>
            <w:tcW w:w="1161"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jc w:val="right"/>
              <w:rPr>
                <w:rFonts w:ascii="Times New Roman" w:hAnsi="Times New Roman"/>
                <w:b/>
                <w:bCs/>
                <w:sz w:val="18"/>
                <w:szCs w:val="18"/>
                <w:lang w:eastAsia="ru-RU"/>
              </w:rPr>
            </w:pPr>
          </w:p>
        </w:tc>
        <w:tc>
          <w:tcPr>
            <w:tcW w:w="1655" w:type="dxa"/>
            <w:tcBorders>
              <w:top w:val="nil"/>
              <w:left w:val="nil"/>
              <w:bottom w:val="single" w:sz="4" w:space="0" w:color="auto"/>
              <w:right w:val="single" w:sz="4" w:space="0" w:color="auto"/>
            </w:tcBorders>
            <w:shd w:val="clear" w:color="000000" w:fill="auto"/>
            <w:noWrap/>
          </w:tcPr>
          <w:p w:rsidR="009A6212" w:rsidRPr="004A18EE" w:rsidRDefault="009A6212"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rPr>
                <w:rFonts w:ascii="Times New Roman" w:hAnsi="Times New Roman"/>
                <w:b/>
                <w:bCs/>
                <w:sz w:val="16"/>
                <w:szCs w:val="16"/>
                <w:lang w:eastAsia="ru-RU"/>
              </w:rPr>
            </w:pPr>
            <w:r w:rsidRPr="00965E85">
              <w:rPr>
                <w:rFonts w:ascii="Times New Roman" w:hAnsi="Times New Roman"/>
                <w:b/>
                <w:bCs/>
                <w:lang w:eastAsia="ru-RU"/>
              </w:rPr>
              <w:t>Меншікті қаражат</w:t>
            </w:r>
          </w:p>
        </w:tc>
        <w:tc>
          <w:tcPr>
            <w:tcW w:w="1873" w:type="dxa"/>
            <w:tcBorders>
              <w:top w:val="nil"/>
              <w:left w:val="nil"/>
              <w:bottom w:val="single" w:sz="4" w:space="0" w:color="auto"/>
              <w:right w:val="single" w:sz="4" w:space="0" w:color="auto"/>
            </w:tcBorders>
            <w:shd w:val="clear" w:color="000000" w:fill="auto"/>
          </w:tcPr>
          <w:p w:rsidR="00942C3A" w:rsidRPr="00357493" w:rsidRDefault="00942C3A" w:rsidP="00867777">
            <w:pPr>
              <w:spacing w:after="0" w:line="240" w:lineRule="auto"/>
              <w:jc w:val="center"/>
              <w:rPr>
                <w:rFonts w:ascii="Times New Roman" w:hAnsi="Times New Roman"/>
                <w:b/>
                <w:bCs/>
                <w:i/>
                <w:sz w:val="16"/>
                <w:szCs w:val="16"/>
                <w:lang w:eastAsia="ru-RU"/>
              </w:rPr>
            </w:pPr>
            <w:r>
              <w:rPr>
                <w:rFonts w:ascii="Times New Roman" w:hAnsi="Times New Roman"/>
                <w:b/>
                <w:bCs/>
                <w:i/>
                <w:sz w:val="16"/>
                <w:szCs w:val="16"/>
                <w:lang w:val="kk-KZ" w:eastAsia="ru-RU"/>
              </w:rPr>
              <w:t>Барлығы</w:t>
            </w:r>
            <w:r w:rsidRPr="00357493">
              <w:rPr>
                <w:rFonts w:ascii="Times New Roman" w:hAnsi="Times New Roman"/>
                <w:b/>
                <w:bCs/>
                <w:i/>
                <w:sz w:val="16"/>
                <w:szCs w:val="16"/>
                <w:lang w:eastAsia="ru-RU"/>
              </w:rPr>
              <w:t>:</w:t>
            </w:r>
          </w:p>
        </w:tc>
        <w:tc>
          <w:tcPr>
            <w:tcW w:w="795"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b/>
                <w:bCs/>
                <w:i/>
                <w:sz w:val="16"/>
                <w:szCs w:val="16"/>
                <w:lang w:eastAsia="ru-RU"/>
              </w:rPr>
            </w:pPr>
            <w:r w:rsidRPr="00357493">
              <w:rPr>
                <w:rFonts w:ascii="Times New Roman" w:hAnsi="Times New Roman"/>
                <w:b/>
                <w:bCs/>
                <w:i/>
                <w:sz w:val="16"/>
                <w:szCs w:val="16"/>
                <w:lang w:eastAsia="ru-RU"/>
              </w:rPr>
              <w:t>13 945,3</w:t>
            </w:r>
          </w:p>
        </w:tc>
        <w:tc>
          <w:tcPr>
            <w:tcW w:w="2123"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b/>
                <w:bCs/>
                <w:i/>
                <w:sz w:val="16"/>
                <w:szCs w:val="16"/>
                <w:lang w:eastAsia="ru-RU"/>
              </w:rPr>
            </w:pPr>
            <w:r w:rsidRPr="00357493">
              <w:rPr>
                <w:rFonts w:ascii="Times New Roman" w:hAnsi="Times New Roman"/>
                <w:b/>
                <w:bCs/>
                <w:i/>
                <w:sz w:val="16"/>
                <w:szCs w:val="16"/>
                <w:lang w:eastAsia="ru-RU"/>
              </w:rPr>
              <w:t>11 951,1</w:t>
            </w:r>
          </w:p>
        </w:tc>
        <w:tc>
          <w:tcPr>
            <w:tcW w:w="1042" w:type="dxa"/>
            <w:tcBorders>
              <w:top w:val="nil"/>
              <w:left w:val="nil"/>
              <w:bottom w:val="single" w:sz="4" w:space="0" w:color="auto"/>
              <w:right w:val="single" w:sz="4" w:space="0" w:color="auto"/>
            </w:tcBorders>
            <w:shd w:val="clear" w:color="000000" w:fill="auto"/>
            <w:noWrap/>
            <w:vAlign w:val="center"/>
          </w:tcPr>
          <w:p w:rsidR="00942C3A" w:rsidRPr="00357493" w:rsidRDefault="00942C3A" w:rsidP="00942C3A">
            <w:pPr>
              <w:spacing w:after="0" w:line="240" w:lineRule="auto"/>
              <w:jc w:val="center"/>
              <w:rPr>
                <w:rFonts w:ascii="Times New Roman" w:hAnsi="Times New Roman"/>
                <w:b/>
                <w:bCs/>
                <w:i/>
                <w:iCs/>
                <w:sz w:val="16"/>
                <w:szCs w:val="16"/>
              </w:rPr>
            </w:pPr>
            <w:r w:rsidRPr="00357493">
              <w:rPr>
                <w:rFonts w:ascii="Times New Roman" w:hAnsi="Times New Roman"/>
                <w:b/>
                <w:bCs/>
                <w:i/>
                <w:color w:val="000000"/>
                <w:sz w:val="16"/>
                <w:szCs w:val="16"/>
              </w:rPr>
              <w:t>21 387,9</w:t>
            </w:r>
          </w:p>
        </w:tc>
        <w:tc>
          <w:tcPr>
            <w:tcW w:w="1042" w:type="dxa"/>
            <w:tcBorders>
              <w:top w:val="nil"/>
              <w:left w:val="nil"/>
              <w:bottom w:val="single" w:sz="4" w:space="0" w:color="auto"/>
              <w:right w:val="single" w:sz="4" w:space="0" w:color="auto"/>
            </w:tcBorders>
            <w:shd w:val="clear" w:color="000000" w:fill="auto"/>
            <w:noWrap/>
            <w:vAlign w:val="center"/>
          </w:tcPr>
          <w:p w:rsidR="00942C3A" w:rsidRPr="00357493" w:rsidRDefault="00942C3A" w:rsidP="00942C3A">
            <w:pPr>
              <w:spacing w:after="0" w:line="240" w:lineRule="auto"/>
              <w:jc w:val="center"/>
              <w:rPr>
                <w:rFonts w:ascii="Times New Roman" w:hAnsi="Times New Roman"/>
                <w:b/>
                <w:bCs/>
                <w:i/>
                <w:iCs/>
                <w:sz w:val="16"/>
                <w:szCs w:val="16"/>
              </w:rPr>
            </w:pPr>
            <w:r w:rsidRPr="00357493">
              <w:rPr>
                <w:rFonts w:ascii="Times New Roman" w:hAnsi="Times New Roman"/>
                <w:b/>
                <w:bCs/>
                <w:i/>
                <w:color w:val="000000"/>
                <w:sz w:val="16"/>
                <w:szCs w:val="16"/>
              </w:rPr>
              <w:t>16 671,5</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840,1</w:t>
            </w: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840,1</w:t>
            </w:r>
          </w:p>
        </w:tc>
        <w:tc>
          <w:tcPr>
            <w:tcW w:w="142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36173,3</w:t>
            </w: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29462,7</w:t>
            </w: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bCs/>
                <w:sz w:val="16"/>
                <w:szCs w:val="16"/>
                <w:lang w:eastAsia="ru-RU"/>
              </w:rPr>
            </w:pPr>
            <w:r w:rsidRPr="00580E10">
              <w:rPr>
                <w:rFonts w:ascii="Times New Roman" w:hAnsi="Times New Roman"/>
                <w:bCs/>
                <w:sz w:val="16"/>
                <w:szCs w:val="16"/>
                <w:lang w:eastAsia="ru-RU"/>
              </w:rPr>
              <w:t>3.</w:t>
            </w:r>
          </w:p>
        </w:tc>
        <w:tc>
          <w:tcPr>
            <w:tcW w:w="1873" w:type="dxa"/>
            <w:tcBorders>
              <w:top w:val="nil"/>
              <w:left w:val="nil"/>
              <w:bottom w:val="single" w:sz="4" w:space="0" w:color="auto"/>
              <w:right w:val="single" w:sz="4" w:space="0" w:color="auto"/>
            </w:tcBorders>
            <w:shd w:val="clear" w:color="000000" w:fill="auto"/>
          </w:tcPr>
          <w:p w:rsidR="00942C3A" w:rsidRPr="00477CCA" w:rsidRDefault="00942C3A" w:rsidP="00867777">
            <w:pPr>
              <w:spacing w:after="0" w:line="240" w:lineRule="auto"/>
              <w:rPr>
                <w:rFonts w:ascii="Times New Roman" w:hAnsi="Times New Roman"/>
                <w:sz w:val="16"/>
                <w:szCs w:val="16"/>
                <w:lang w:eastAsia="ru-RU"/>
              </w:rPr>
            </w:pPr>
            <w:r w:rsidRPr="00477CCA">
              <w:rPr>
                <w:rFonts w:ascii="Times New Roman" w:hAnsi="Times New Roman"/>
                <w:sz w:val="16"/>
                <w:szCs w:val="16"/>
                <w:lang w:eastAsia="ru-RU"/>
              </w:rPr>
              <w:t>«Интеллектуалды кен орны» жобасын енгізу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1 406,0</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1 375,9</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3 343,2</w:t>
            </w:r>
          </w:p>
        </w:tc>
        <w:tc>
          <w:tcPr>
            <w:tcW w:w="1042" w:type="dxa"/>
            <w:tcBorders>
              <w:top w:val="nil"/>
              <w:left w:val="nil"/>
              <w:bottom w:val="single" w:sz="4" w:space="0" w:color="auto"/>
              <w:right w:val="single" w:sz="4" w:space="0" w:color="auto"/>
            </w:tcBorders>
            <w:shd w:val="clear" w:color="000000" w:fill="auto"/>
            <w:noWrap/>
          </w:tcPr>
          <w:p w:rsidR="00942C3A" w:rsidRPr="00357493" w:rsidRDefault="00942C3A" w:rsidP="00942C3A">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2 406,7</w:t>
            </w:r>
          </w:p>
        </w:tc>
        <w:tc>
          <w:tcPr>
            <w:tcW w:w="1161"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4749,2</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3782,6</w:t>
            </w:r>
          </w:p>
        </w:tc>
        <w:tc>
          <w:tcPr>
            <w:tcW w:w="1655" w:type="dxa"/>
            <w:tcBorders>
              <w:top w:val="nil"/>
              <w:left w:val="nil"/>
              <w:bottom w:val="single" w:sz="4" w:space="0" w:color="auto"/>
              <w:right w:val="single" w:sz="4" w:space="0" w:color="auto"/>
            </w:tcBorders>
            <w:shd w:val="clear" w:color="000000" w:fill="auto"/>
            <w:noWrap/>
          </w:tcPr>
          <w:p w:rsidR="00942C3A" w:rsidRPr="00477CCA" w:rsidRDefault="00942C3A" w:rsidP="00867777">
            <w:pPr>
              <w:spacing w:after="0" w:line="240" w:lineRule="auto"/>
              <w:jc w:val="both"/>
              <w:rPr>
                <w:rFonts w:ascii="Times New Roman" w:hAnsi="Times New Roman"/>
                <w:sz w:val="16"/>
                <w:szCs w:val="16"/>
                <w:lang w:val="kk-KZ" w:eastAsia="ru-RU"/>
              </w:rPr>
            </w:pPr>
            <w:r w:rsidRPr="00477CCA">
              <w:rPr>
                <w:rFonts w:ascii="Times New Roman" w:hAnsi="Times New Roman"/>
                <w:sz w:val="16"/>
                <w:szCs w:val="16"/>
                <w:lang w:val="kk-KZ" w:eastAsia="ru-RU"/>
              </w:rPr>
              <w:t>2018 жылы бюджетті нақты орындаудың жоспарлы көрсеткіштерден 30</w:t>
            </w:r>
            <w:r w:rsidRPr="00477CCA">
              <w:rPr>
                <w:rFonts w:ascii="Times New Roman" w:hAnsi="Times New Roman"/>
                <w:iCs/>
                <w:sz w:val="16"/>
                <w:szCs w:val="16"/>
                <w:lang w:val="kk-KZ" w:eastAsia="ru-RU"/>
              </w:rPr>
              <w:t xml:space="preserve"> млн.</w:t>
            </w:r>
            <w:r w:rsidRPr="00477CCA">
              <w:rPr>
                <w:rFonts w:ascii="Times New Roman" w:hAnsi="Times New Roman"/>
                <w:sz w:val="16"/>
                <w:szCs w:val="16"/>
                <w:lang w:val="kk-KZ" w:eastAsia="ru-RU"/>
              </w:rPr>
              <w:t xml:space="preserve"> теңгеге ауытқуы өткізілген </w:t>
            </w:r>
            <w:r w:rsidRPr="00477CCA">
              <w:rPr>
                <w:rFonts w:ascii="Times New Roman" w:hAnsi="Times New Roman"/>
                <w:sz w:val="16"/>
                <w:szCs w:val="16"/>
                <w:lang w:val="kk-KZ" w:eastAsia="ru-RU"/>
              </w:rPr>
              <w:lastRenderedPageBreak/>
              <w:t>конкурстық процедуралардың қорытындыларымен негізделген (үнемдеу).</w:t>
            </w:r>
          </w:p>
          <w:p w:rsidR="00942C3A" w:rsidRPr="0052502E" w:rsidRDefault="00942C3A" w:rsidP="00867777">
            <w:pPr>
              <w:spacing w:after="0" w:line="240" w:lineRule="auto"/>
              <w:jc w:val="both"/>
              <w:rPr>
                <w:rFonts w:ascii="Times New Roman" w:hAnsi="Times New Roman"/>
                <w:b/>
                <w:bCs/>
                <w:sz w:val="16"/>
                <w:szCs w:val="16"/>
                <w:lang w:eastAsia="ru-RU"/>
              </w:rPr>
            </w:pPr>
            <w:r w:rsidRPr="0052502E">
              <w:rPr>
                <w:rFonts w:ascii="Times New Roman" w:hAnsi="Times New Roman"/>
                <w:sz w:val="16"/>
                <w:szCs w:val="16"/>
                <w:lang w:eastAsia="ru-RU"/>
              </w:rPr>
              <w:t>В 2019 году неосвоение запланированных в рамках утверждённого бюджета затрат в размере 935,5 млн. тенге обусловлено переносом части работ по замене автоматизированных групповых замерных установок (АГЗУ) на м/р Озен, (АО ОМГ) на март 2020 года.</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bCs/>
                <w:sz w:val="16"/>
                <w:szCs w:val="16"/>
                <w:lang w:eastAsia="ru-RU"/>
              </w:rPr>
            </w:pPr>
            <w:r>
              <w:rPr>
                <w:rFonts w:ascii="Times New Roman" w:hAnsi="Times New Roman"/>
                <w:bCs/>
                <w:sz w:val="16"/>
                <w:szCs w:val="16"/>
                <w:lang w:eastAsia="ru-RU"/>
              </w:rPr>
              <w:lastRenderedPageBreak/>
              <w:t>4.</w:t>
            </w:r>
          </w:p>
        </w:tc>
        <w:tc>
          <w:tcPr>
            <w:tcW w:w="1873" w:type="dxa"/>
            <w:tcBorders>
              <w:top w:val="nil"/>
              <w:left w:val="nil"/>
              <w:bottom w:val="single" w:sz="4" w:space="0" w:color="auto"/>
              <w:right w:val="single" w:sz="4" w:space="0" w:color="auto"/>
            </w:tcBorders>
            <w:shd w:val="clear" w:color="000000" w:fill="auto"/>
          </w:tcPr>
          <w:p w:rsidR="00942C3A" w:rsidRPr="00477CCA" w:rsidRDefault="00942C3A" w:rsidP="00867777">
            <w:pPr>
              <w:spacing w:after="0" w:line="240" w:lineRule="auto"/>
              <w:rPr>
                <w:rFonts w:ascii="Times New Roman" w:hAnsi="Times New Roman"/>
                <w:sz w:val="16"/>
                <w:szCs w:val="16"/>
                <w:lang w:eastAsia="ru-RU"/>
              </w:rPr>
            </w:pPr>
            <w:r w:rsidRPr="00477CCA">
              <w:rPr>
                <w:rFonts w:ascii="Times New Roman" w:hAnsi="Times New Roman"/>
                <w:sz w:val="16"/>
                <w:szCs w:val="16"/>
                <w:lang w:eastAsia="ru-RU"/>
              </w:rPr>
              <w:t>ҚР НҚА-дағы күрделі жөндеу кезеңіне көшу (жабдықты жөндеу және техникалық қызмет көрсету жүйесін автоматтандыруды қоса алғанда)</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52502E" w:rsidRDefault="00942C3A" w:rsidP="00942C3A">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1 267,5</w:t>
            </w:r>
          </w:p>
        </w:tc>
        <w:tc>
          <w:tcPr>
            <w:tcW w:w="1042" w:type="dxa"/>
            <w:tcBorders>
              <w:top w:val="nil"/>
              <w:left w:val="nil"/>
              <w:bottom w:val="single" w:sz="4" w:space="0" w:color="auto"/>
              <w:right w:val="single" w:sz="4" w:space="0" w:color="auto"/>
            </w:tcBorders>
            <w:shd w:val="clear" w:color="000000" w:fill="auto"/>
            <w:noWrap/>
          </w:tcPr>
          <w:p w:rsidR="00942C3A" w:rsidRPr="0052502E" w:rsidRDefault="00942C3A" w:rsidP="00942C3A">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778,1</w:t>
            </w:r>
          </w:p>
        </w:tc>
        <w:tc>
          <w:tcPr>
            <w:tcW w:w="1161"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389</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389</w:t>
            </w:r>
          </w:p>
        </w:tc>
        <w:tc>
          <w:tcPr>
            <w:tcW w:w="1429" w:type="dxa"/>
            <w:tcBorders>
              <w:top w:val="nil"/>
              <w:left w:val="nil"/>
              <w:bottom w:val="single" w:sz="4" w:space="0" w:color="auto"/>
              <w:right w:val="single" w:sz="4" w:space="0" w:color="auto"/>
            </w:tcBorders>
            <w:shd w:val="clear" w:color="000000" w:fill="auto"/>
            <w:noWrap/>
          </w:tcPr>
          <w:p w:rsidR="00942C3A" w:rsidRPr="0052502E"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1 656</w:t>
            </w:r>
            <w:r w:rsidRPr="0052502E">
              <w:rPr>
                <w:rFonts w:ascii="Times New Roman" w:hAnsi="Times New Roman"/>
                <w:sz w:val="16"/>
                <w:szCs w:val="16"/>
                <w:lang w:eastAsia="ru-RU"/>
              </w:rPr>
              <w:t>,5</w:t>
            </w:r>
          </w:p>
        </w:tc>
        <w:tc>
          <w:tcPr>
            <w:tcW w:w="1339" w:type="dxa"/>
            <w:tcBorders>
              <w:top w:val="nil"/>
              <w:left w:val="nil"/>
              <w:bottom w:val="single" w:sz="4" w:space="0" w:color="auto"/>
              <w:right w:val="single" w:sz="4" w:space="0" w:color="auto"/>
            </w:tcBorders>
            <w:shd w:val="clear" w:color="000000" w:fill="auto"/>
            <w:noWrap/>
          </w:tcPr>
          <w:p w:rsidR="00942C3A" w:rsidRPr="0052502E" w:rsidRDefault="00942C3A" w:rsidP="00942C3A">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1167</w:t>
            </w:r>
            <w:r w:rsidRPr="0052502E">
              <w:rPr>
                <w:rFonts w:ascii="Times New Roman" w:hAnsi="Times New Roman"/>
                <w:sz w:val="16"/>
                <w:szCs w:val="16"/>
                <w:lang w:eastAsia="ru-RU"/>
              </w:rPr>
              <w:t>,1</w:t>
            </w:r>
          </w:p>
        </w:tc>
        <w:tc>
          <w:tcPr>
            <w:tcW w:w="1655" w:type="dxa"/>
            <w:tcBorders>
              <w:top w:val="nil"/>
              <w:left w:val="nil"/>
              <w:bottom w:val="single" w:sz="4" w:space="0" w:color="auto"/>
              <w:right w:val="single" w:sz="4" w:space="0" w:color="auto"/>
            </w:tcBorders>
            <w:shd w:val="clear" w:color="000000" w:fill="auto"/>
            <w:noWrap/>
          </w:tcPr>
          <w:p w:rsidR="00942C3A" w:rsidRPr="0052502E" w:rsidRDefault="00942C3A" w:rsidP="00867777">
            <w:pPr>
              <w:spacing w:after="0" w:line="240" w:lineRule="auto"/>
              <w:jc w:val="both"/>
              <w:rPr>
                <w:rFonts w:ascii="Times New Roman" w:hAnsi="Times New Roman"/>
                <w:sz w:val="16"/>
                <w:szCs w:val="16"/>
                <w:lang w:eastAsia="ru-RU"/>
              </w:rPr>
            </w:pPr>
            <w:r w:rsidRPr="0052502E">
              <w:rPr>
                <w:rFonts w:ascii="Times New Roman" w:hAnsi="Times New Roman"/>
                <w:sz w:val="16"/>
                <w:szCs w:val="16"/>
                <w:lang w:eastAsia="ru-RU"/>
              </w:rPr>
              <w:t>В 2019 году отклонение фактического исполнения бюджета от плановых показателей в размере 489,4 млн. тенге обусловлено неосвоением по договорам.</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ҚР НҚА-дағы күрделі жөндеу кезеңіне көшу (жабдықты жөндеу және техникалық қызмет көрсету жүйесін автоматтандыруды қоса алғанда)</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1 660,3</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1 175,8</w:t>
            </w:r>
          </w:p>
        </w:tc>
        <w:tc>
          <w:tcPr>
            <w:tcW w:w="1042" w:type="dxa"/>
            <w:tcBorders>
              <w:top w:val="nil"/>
              <w:left w:val="nil"/>
              <w:bottom w:val="single" w:sz="4" w:space="0" w:color="auto"/>
              <w:right w:val="single" w:sz="4" w:space="0" w:color="auto"/>
            </w:tcBorders>
            <w:shd w:val="clear" w:color="000000" w:fill="auto"/>
            <w:noWrap/>
          </w:tcPr>
          <w:p w:rsidR="00942C3A" w:rsidRPr="0052502E" w:rsidRDefault="00942C3A" w:rsidP="00942C3A">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494,7</w:t>
            </w:r>
          </w:p>
        </w:tc>
        <w:tc>
          <w:tcPr>
            <w:tcW w:w="1042" w:type="dxa"/>
            <w:tcBorders>
              <w:top w:val="nil"/>
              <w:left w:val="nil"/>
              <w:bottom w:val="single" w:sz="4" w:space="0" w:color="auto"/>
              <w:right w:val="single" w:sz="4" w:space="0" w:color="auto"/>
            </w:tcBorders>
            <w:shd w:val="clear" w:color="000000" w:fill="auto"/>
            <w:noWrap/>
          </w:tcPr>
          <w:p w:rsidR="00942C3A" w:rsidRPr="0052502E" w:rsidRDefault="00942C3A" w:rsidP="00942C3A">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494,7</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2155</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1670,5</w:t>
            </w:r>
          </w:p>
        </w:tc>
        <w:tc>
          <w:tcPr>
            <w:tcW w:w="1655" w:type="dxa"/>
            <w:tcBorders>
              <w:top w:val="nil"/>
              <w:left w:val="nil"/>
              <w:bottom w:val="single" w:sz="4" w:space="0" w:color="auto"/>
              <w:right w:val="single" w:sz="4" w:space="0" w:color="auto"/>
            </w:tcBorders>
            <w:shd w:val="clear" w:color="000000" w:fill="auto"/>
            <w:noWrap/>
          </w:tcPr>
          <w:p w:rsidR="00942C3A" w:rsidRPr="008E6721" w:rsidRDefault="00942C3A" w:rsidP="003F11B1">
            <w:pPr>
              <w:spacing w:after="0" w:line="240" w:lineRule="auto"/>
              <w:jc w:val="both"/>
              <w:rPr>
                <w:rFonts w:ascii="Times New Roman" w:hAnsi="Times New Roman"/>
                <w:b/>
                <w:bCs/>
                <w:sz w:val="16"/>
                <w:szCs w:val="16"/>
                <w:lang w:eastAsia="ru-RU"/>
              </w:rPr>
            </w:pPr>
            <w:r w:rsidRPr="008E6721">
              <w:rPr>
                <w:rFonts w:ascii="Times New Roman" w:hAnsi="Times New Roman"/>
                <w:sz w:val="16"/>
                <w:szCs w:val="16"/>
                <w:lang w:val="kk-KZ" w:eastAsia="ru-RU"/>
              </w:rPr>
              <w:t>2018 жылы б</w:t>
            </w:r>
            <w:r w:rsidRPr="008E6721">
              <w:rPr>
                <w:rFonts w:ascii="Times New Roman" w:hAnsi="Times New Roman"/>
                <w:sz w:val="16"/>
                <w:szCs w:val="16"/>
                <w:lang w:eastAsia="ru-RU"/>
              </w:rPr>
              <w:t xml:space="preserve">юджетті нақты орындаудың жоспарлы көрсеткіштерден 484,4 </w:t>
            </w:r>
            <w:r w:rsidRPr="008E6721">
              <w:rPr>
                <w:rFonts w:ascii="Times New Roman" w:hAnsi="Times New Roman"/>
                <w:iCs/>
                <w:sz w:val="16"/>
                <w:szCs w:val="16"/>
                <w:lang w:eastAsia="ru-RU"/>
              </w:rPr>
              <w:t>млн.</w:t>
            </w:r>
            <w:r w:rsidRPr="008E6721">
              <w:rPr>
                <w:rFonts w:ascii="Times New Roman" w:hAnsi="Times New Roman"/>
                <w:sz w:val="16"/>
                <w:szCs w:val="16"/>
                <w:lang w:eastAsia="ru-RU"/>
              </w:rPr>
              <w:t xml:space="preserve"> теңгеге ауытқуы мердігердің кінәсінен жобаның аяқталу мерзімін түзетумен шектел</w:t>
            </w:r>
            <w:r w:rsidRPr="008E6721">
              <w:rPr>
                <w:rFonts w:ascii="Times New Roman" w:hAnsi="Times New Roman"/>
                <w:sz w:val="16"/>
                <w:szCs w:val="16"/>
                <w:lang w:val="kk-KZ" w:eastAsia="ru-RU"/>
              </w:rPr>
              <w:t xml:space="preserve">уімен </w:t>
            </w:r>
            <w:r w:rsidRPr="008E6721">
              <w:rPr>
                <w:rFonts w:ascii="Times New Roman" w:hAnsi="Times New Roman"/>
                <w:sz w:val="16"/>
                <w:szCs w:val="16"/>
                <w:lang w:eastAsia="ru-RU"/>
              </w:rPr>
              <w:t>негізделген, бұл ретте шығыстардың бір бөлігі 2019 жылға қайта бөлінді.</w:t>
            </w:r>
          </w:p>
        </w:tc>
      </w:tr>
      <w:tr w:rsidR="00942C3A" w:rsidRPr="002743A4"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7.</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Қазақстанның Біртұтас Электр энергетикалық Жүйесінің режимдерін басқаруды автоматтандыру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525,8</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201,4</w:t>
            </w:r>
          </w:p>
        </w:tc>
        <w:tc>
          <w:tcPr>
            <w:tcW w:w="1042" w:type="dxa"/>
            <w:tcBorders>
              <w:top w:val="nil"/>
              <w:left w:val="nil"/>
              <w:bottom w:val="single" w:sz="4" w:space="0" w:color="auto"/>
              <w:right w:val="single" w:sz="4" w:space="0" w:color="auto"/>
            </w:tcBorders>
            <w:shd w:val="clear" w:color="000000" w:fill="auto"/>
            <w:noWrap/>
          </w:tcPr>
          <w:p w:rsidR="00942C3A" w:rsidRPr="0052502E" w:rsidRDefault="00942C3A" w:rsidP="00942C3A">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122,8</w:t>
            </w:r>
          </w:p>
        </w:tc>
        <w:tc>
          <w:tcPr>
            <w:tcW w:w="1042" w:type="dxa"/>
            <w:tcBorders>
              <w:top w:val="nil"/>
              <w:left w:val="nil"/>
              <w:bottom w:val="single" w:sz="4" w:space="0" w:color="auto"/>
              <w:right w:val="single" w:sz="4" w:space="0" w:color="auto"/>
            </w:tcBorders>
            <w:shd w:val="clear" w:color="000000" w:fill="auto"/>
            <w:noWrap/>
          </w:tcPr>
          <w:p w:rsidR="00942C3A" w:rsidRPr="0052502E" w:rsidRDefault="00942C3A" w:rsidP="00942C3A">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382,1</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color w:val="000000"/>
                <w:sz w:val="16"/>
                <w:szCs w:val="16"/>
              </w:rPr>
              <w:t>451,1</w:t>
            </w:r>
          </w:p>
        </w:tc>
        <w:tc>
          <w:tcPr>
            <w:tcW w:w="1339" w:type="dxa"/>
            <w:tcBorders>
              <w:top w:val="nil"/>
              <w:left w:val="nil"/>
              <w:bottom w:val="single" w:sz="4" w:space="0" w:color="auto"/>
              <w:right w:val="single" w:sz="4" w:space="0" w:color="auto"/>
            </w:tcBorders>
            <w:shd w:val="clear" w:color="000000" w:fill="auto"/>
            <w:noWrap/>
          </w:tcPr>
          <w:p w:rsidR="00942C3A" w:rsidRPr="00157C57" w:rsidRDefault="00942C3A" w:rsidP="00942C3A">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451</w:t>
            </w:r>
            <w:r>
              <w:rPr>
                <w:rFonts w:ascii="Times New Roman" w:hAnsi="Times New Roman"/>
                <w:bCs/>
                <w:sz w:val="18"/>
                <w:szCs w:val="18"/>
                <w:lang w:eastAsia="ru-RU"/>
              </w:rPr>
              <w:t>,</w:t>
            </w:r>
            <w:r w:rsidRPr="00157C57">
              <w:rPr>
                <w:rFonts w:ascii="Times New Roman" w:hAnsi="Times New Roman"/>
                <w:bCs/>
                <w:sz w:val="18"/>
                <w:szCs w:val="18"/>
                <w:lang w:eastAsia="ru-RU"/>
              </w:rPr>
              <w:t>1</w:t>
            </w:r>
          </w:p>
        </w:tc>
        <w:tc>
          <w:tcPr>
            <w:tcW w:w="142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1099,7</w:t>
            </w:r>
          </w:p>
        </w:tc>
        <w:tc>
          <w:tcPr>
            <w:tcW w:w="1339" w:type="dxa"/>
            <w:tcBorders>
              <w:top w:val="nil"/>
              <w:left w:val="nil"/>
              <w:bottom w:val="single" w:sz="4" w:space="0" w:color="auto"/>
              <w:right w:val="single" w:sz="4" w:space="0" w:color="auto"/>
            </w:tcBorders>
            <w:shd w:val="clear" w:color="000000" w:fill="auto"/>
            <w:noWrap/>
          </w:tcPr>
          <w:p w:rsidR="00942C3A" w:rsidRPr="004E31B9" w:rsidRDefault="00942C3A" w:rsidP="00942C3A">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1</w:t>
            </w:r>
            <w:r>
              <w:rPr>
                <w:rFonts w:ascii="Times New Roman" w:hAnsi="Times New Roman"/>
                <w:bCs/>
                <w:sz w:val="18"/>
                <w:szCs w:val="18"/>
                <w:lang w:eastAsia="ru-RU"/>
              </w:rPr>
              <w:t>034</w:t>
            </w:r>
            <w:r w:rsidRPr="004E31B9">
              <w:rPr>
                <w:rFonts w:ascii="Times New Roman" w:hAnsi="Times New Roman"/>
                <w:bCs/>
                <w:sz w:val="18"/>
                <w:szCs w:val="18"/>
                <w:lang w:eastAsia="ru-RU"/>
              </w:rPr>
              <w:t>,</w:t>
            </w:r>
            <w:r>
              <w:rPr>
                <w:rFonts w:ascii="Times New Roman" w:hAnsi="Times New Roman"/>
                <w:bCs/>
                <w:sz w:val="18"/>
                <w:szCs w:val="18"/>
                <w:lang w:eastAsia="ru-RU"/>
              </w:rPr>
              <w:t>6</w:t>
            </w:r>
          </w:p>
        </w:tc>
        <w:tc>
          <w:tcPr>
            <w:tcW w:w="1655" w:type="dxa"/>
            <w:tcBorders>
              <w:top w:val="nil"/>
              <w:left w:val="nil"/>
              <w:bottom w:val="single" w:sz="4" w:space="0" w:color="auto"/>
              <w:right w:val="single" w:sz="4" w:space="0" w:color="auto"/>
            </w:tcBorders>
            <w:shd w:val="clear" w:color="000000" w:fill="auto"/>
            <w:noWrap/>
          </w:tcPr>
          <w:p w:rsidR="00942C3A" w:rsidRPr="008E6721" w:rsidRDefault="00942C3A" w:rsidP="00867777">
            <w:pPr>
              <w:spacing w:after="0" w:line="240" w:lineRule="auto"/>
              <w:jc w:val="both"/>
              <w:rPr>
                <w:rFonts w:ascii="Times New Roman" w:hAnsi="Times New Roman"/>
                <w:sz w:val="16"/>
                <w:szCs w:val="16"/>
                <w:lang w:val="kk-KZ" w:eastAsia="ru-RU"/>
              </w:rPr>
            </w:pPr>
            <w:r w:rsidRPr="008E6721">
              <w:rPr>
                <w:rFonts w:ascii="Times New Roman" w:hAnsi="Times New Roman"/>
                <w:sz w:val="16"/>
                <w:szCs w:val="16"/>
                <w:lang w:val="kk-KZ" w:eastAsia="ru-RU"/>
              </w:rPr>
              <w:t>2018 жылы б</w:t>
            </w:r>
            <w:r w:rsidRPr="008E6721">
              <w:rPr>
                <w:rFonts w:ascii="Times New Roman" w:hAnsi="Times New Roman"/>
                <w:sz w:val="16"/>
                <w:szCs w:val="16"/>
                <w:lang w:eastAsia="ru-RU"/>
              </w:rPr>
              <w:t xml:space="preserve">юджетті нақты орындаудың жоспарлы көрсеткіштерден </w:t>
            </w:r>
            <w:r w:rsidRPr="008E6721">
              <w:rPr>
                <w:rFonts w:ascii="Times New Roman" w:hAnsi="Times New Roman"/>
                <w:sz w:val="16"/>
                <w:szCs w:val="16"/>
                <w:lang w:eastAsia="ru-RU"/>
              </w:rPr>
              <w:lastRenderedPageBreak/>
              <w:t xml:space="preserve">324,4 </w:t>
            </w:r>
            <w:r w:rsidRPr="008E6721">
              <w:rPr>
                <w:rFonts w:ascii="Times New Roman" w:hAnsi="Times New Roman"/>
                <w:iCs/>
                <w:sz w:val="16"/>
                <w:szCs w:val="16"/>
                <w:lang w:eastAsia="ru-RU"/>
              </w:rPr>
              <w:t>млн.</w:t>
            </w:r>
            <w:r w:rsidRPr="008E6721">
              <w:rPr>
                <w:rFonts w:ascii="Times New Roman" w:hAnsi="Times New Roman"/>
                <w:sz w:val="16"/>
                <w:szCs w:val="16"/>
                <w:lang w:eastAsia="ru-RU"/>
              </w:rPr>
              <w:t xml:space="preserve"> теңгеге ауытқуы жұмыстардың күнтізбелік жоспарына сәйкес, мердігердің 2019 жылғы наурызда WAMS жүйесінің іске қосу-күйге келтіру жұмыстарын аяқтауына байланысты, қалған қаражатты игеру 2019 жылғы наурызға жоспарланған.</w:t>
            </w:r>
          </w:p>
          <w:p w:rsidR="00942C3A" w:rsidRPr="00942C3A" w:rsidRDefault="00942C3A" w:rsidP="00942C3A">
            <w:pPr>
              <w:spacing w:after="0" w:line="240" w:lineRule="auto"/>
              <w:jc w:val="both"/>
              <w:rPr>
                <w:rFonts w:ascii="Times New Roman" w:hAnsi="Times New Roman"/>
                <w:sz w:val="16"/>
                <w:szCs w:val="16"/>
                <w:lang w:val="kk-KZ" w:eastAsia="ru-RU"/>
              </w:rPr>
            </w:pPr>
            <w:r w:rsidRPr="00942C3A">
              <w:rPr>
                <w:rFonts w:ascii="Times New Roman" w:hAnsi="Times New Roman"/>
                <w:sz w:val="16"/>
                <w:szCs w:val="16"/>
                <w:lang w:val="kk-KZ" w:eastAsia="ru-RU"/>
              </w:rPr>
              <w:t>2019 жылы 1) 2018 жылы игерілмеген 322 641 мың теңге мөлшеріндегі қаражат 2019 жылы игерілді (жоспарланған күнтізбелік жұмыс жоспарына сәйкес wams жүйесінің мердігерімен 2019 жылғы наурызда жұмысты аяқтауға).</w:t>
            </w:r>
          </w:p>
          <w:p w:rsidR="00942C3A" w:rsidRPr="00942C3A" w:rsidRDefault="00942C3A" w:rsidP="00942C3A">
            <w:pPr>
              <w:spacing w:after="0" w:line="240" w:lineRule="auto"/>
              <w:jc w:val="both"/>
              <w:rPr>
                <w:rFonts w:ascii="Times New Roman" w:hAnsi="Times New Roman"/>
                <w:sz w:val="16"/>
                <w:szCs w:val="16"/>
                <w:lang w:val="kk-KZ" w:eastAsia="ru-RU"/>
              </w:rPr>
            </w:pPr>
            <w:r w:rsidRPr="00942C3A">
              <w:rPr>
                <w:rFonts w:ascii="Times New Roman" w:hAnsi="Times New Roman"/>
                <w:sz w:val="16"/>
                <w:szCs w:val="16"/>
                <w:lang w:val="kk-KZ" w:eastAsia="ru-RU"/>
              </w:rPr>
              <w:t>2. Жасалған шарттар бойынша үнем 2019 жылы 21 278 мың теңгені құрады.</w:t>
            </w:r>
          </w:p>
          <w:p w:rsidR="00942C3A" w:rsidRPr="001A007D" w:rsidRDefault="00942C3A" w:rsidP="00942C3A">
            <w:pPr>
              <w:spacing w:after="0" w:line="240" w:lineRule="auto"/>
              <w:jc w:val="both"/>
              <w:rPr>
                <w:rFonts w:ascii="Times New Roman" w:hAnsi="Times New Roman"/>
                <w:b/>
                <w:bCs/>
                <w:sz w:val="16"/>
                <w:szCs w:val="16"/>
                <w:lang w:val="kk-KZ" w:eastAsia="ru-RU"/>
              </w:rPr>
            </w:pPr>
            <w:r w:rsidRPr="001A007D">
              <w:rPr>
                <w:rFonts w:ascii="Times New Roman" w:hAnsi="Times New Roman"/>
                <w:sz w:val="16"/>
                <w:szCs w:val="16"/>
                <w:lang w:val="kk-KZ" w:eastAsia="ru-RU"/>
              </w:rPr>
              <w:t>3. 42 075 мың теңге мөлшеріндегі игерілмеген сома WACS жүйесі жұмысының алгоритмдерін әзірлеуге 20.09.19 ж. №314515/2019/1 жасалған шартқа сәйкес 2020 жылғы маусымға жоспарланған.</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lastRenderedPageBreak/>
              <w:t>10.</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Тау-кен металлургия кешенінің ірі компанияларының цифрлық технологияларды енгізуі</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3 653,0*</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3 653,0</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3 653,0*</w:t>
            </w:r>
          </w:p>
        </w:tc>
        <w:tc>
          <w:tcPr>
            <w:tcW w:w="1339"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3 653,0</w:t>
            </w:r>
          </w:p>
        </w:tc>
        <w:tc>
          <w:tcPr>
            <w:tcW w:w="1655" w:type="dxa"/>
            <w:tcBorders>
              <w:top w:val="nil"/>
              <w:left w:val="nil"/>
              <w:bottom w:val="single" w:sz="4" w:space="0" w:color="auto"/>
              <w:right w:val="single" w:sz="4" w:space="0" w:color="auto"/>
            </w:tcBorders>
            <w:shd w:val="clear" w:color="000000" w:fill="auto"/>
            <w:noWrap/>
          </w:tcPr>
          <w:p w:rsidR="00942C3A" w:rsidRPr="008E6721" w:rsidRDefault="00942C3A" w:rsidP="00867777">
            <w:pPr>
              <w:spacing w:after="0" w:line="240" w:lineRule="auto"/>
              <w:rPr>
                <w:rFonts w:ascii="Times New Roman" w:hAnsi="Times New Roman"/>
                <w:b/>
                <w:bCs/>
                <w:sz w:val="16"/>
                <w:szCs w:val="16"/>
                <w:lang w:eastAsia="ru-RU"/>
              </w:rPr>
            </w:pPr>
          </w:p>
        </w:tc>
      </w:tr>
      <w:tr w:rsidR="00942C3A" w:rsidRPr="004A18EE" w:rsidTr="00867777">
        <w:trPr>
          <w:trHeight w:val="641"/>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lastRenderedPageBreak/>
              <w:t>11.</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Мультимодальдық көлік жүйесін құру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175,0</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167,2</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175,0</w:t>
            </w:r>
          </w:p>
        </w:tc>
        <w:tc>
          <w:tcPr>
            <w:tcW w:w="1339"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167,2</w:t>
            </w:r>
          </w:p>
        </w:tc>
        <w:tc>
          <w:tcPr>
            <w:tcW w:w="1655" w:type="dxa"/>
            <w:tcBorders>
              <w:top w:val="nil"/>
              <w:left w:val="nil"/>
              <w:bottom w:val="single" w:sz="4" w:space="0" w:color="auto"/>
              <w:right w:val="single" w:sz="4" w:space="0" w:color="auto"/>
            </w:tcBorders>
            <w:shd w:val="clear" w:color="000000" w:fill="auto"/>
            <w:noWrap/>
          </w:tcPr>
          <w:p w:rsidR="00942C3A" w:rsidRPr="008E6721" w:rsidRDefault="00942C3A" w:rsidP="003F11B1">
            <w:pPr>
              <w:spacing w:after="0" w:line="240" w:lineRule="auto"/>
              <w:jc w:val="both"/>
              <w:rPr>
                <w:rFonts w:ascii="Times New Roman" w:hAnsi="Times New Roman"/>
                <w:b/>
                <w:bCs/>
                <w:sz w:val="16"/>
                <w:szCs w:val="16"/>
                <w:lang w:eastAsia="ru-RU"/>
              </w:rPr>
            </w:pPr>
            <w:r w:rsidRPr="008E6721">
              <w:rPr>
                <w:rFonts w:ascii="Times New Roman" w:hAnsi="Times New Roman"/>
                <w:sz w:val="16"/>
                <w:szCs w:val="16"/>
                <w:lang w:val="kk-KZ" w:eastAsia="ru-RU"/>
              </w:rPr>
              <w:t>2018 жылы б</w:t>
            </w:r>
            <w:r w:rsidRPr="008E6721">
              <w:rPr>
                <w:rFonts w:ascii="Times New Roman" w:hAnsi="Times New Roman"/>
                <w:sz w:val="16"/>
                <w:szCs w:val="16"/>
                <w:lang w:eastAsia="ru-RU"/>
              </w:rPr>
              <w:t>юджетті нақты орындаудың жоспарлы көрсеткіштерден 7,8</w:t>
            </w:r>
            <w:r w:rsidRPr="008E6721">
              <w:rPr>
                <w:rFonts w:ascii="Times New Roman" w:hAnsi="Times New Roman"/>
                <w:iCs/>
                <w:sz w:val="16"/>
                <w:szCs w:val="16"/>
                <w:lang w:eastAsia="ru-RU"/>
              </w:rPr>
              <w:t xml:space="preserve"> млн.</w:t>
            </w:r>
            <w:r w:rsidRPr="008E6721">
              <w:rPr>
                <w:rFonts w:ascii="Times New Roman" w:hAnsi="Times New Roman"/>
                <w:sz w:val="16"/>
                <w:szCs w:val="16"/>
                <w:lang w:eastAsia="ru-RU"/>
              </w:rPr>
              <w:t xml:space="preserve"> теңгеге ауытқуы шарт бойынша мерзімдердің өзгеруіне байланысты.Қалған қаражатты игеру 2019 жылда жүзеге асырылған.</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12.</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«Магистраль» АБЖ енгізу</w:t>
            </w:r>
          </w:p>
        </w:tc>
        <w:tc>
          <w:tcPr>
            <w:tcW w:w="795"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240,2</w:t>
            </w:r>
          </w:p>
        </w:tc>
        <w:tc>
          <w:tcPr>
            <w:tcW w:w="2123" w:type="dxa"/>
            <w:tcBorders>
              <w:top w:val="nil"/>
              <w:left w:val="nil"/>
              <w:bottom w:val="single" w:sz="4" w:space="0" w:color="auto"/>
              <w:right w:val="single" w:sz="4" w:space="0" w:color="auto"/>
            </w:tcBorders>
            <w:shd w:val="clear" w:color="000000" w:fill="auto"/>
            <w:noWrap/>
          </w:tcPr>
          <w:p w:rsidR="00942C3A" w:rsidRPr="00580E10" w:rsidRDefault="00942C3A" w:rsidP="00942C3A">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6A25D5" w:rsidRDefault="00942C3A" w:rsidP="00942C3A">
            <w:pPr>
              <w:spacing w:after="0" w:line="240" w:lineRule="auto"/>
              <w:jc w:val="center"/>
              <w:rPr>
                <w:rFonts w:ascii="Times New Roman" w:hAnsi="Times New Roman"/>
                <w:sz w:val="16"/>
                <w:szCs w:val="16"/>
                <w:lang w:eastAsia="ru-RU"/>
              </w:rPr>
            </w:pPr>
            <w:r w:rsidRPr="006A25D5">
              <w:rPr>
                <w:rFonts w:ascii="Times New Roman" w:hAnsi="Times New Roman"/>
                <w:sz w:val="16"/>
                <w:szCs w:val="16"/>
                <w:lang w:eastAsia="ru-RU"/>
              </w:rPr>
              <w:t>1 333,3</w:t>
            </w:r>
          </w:p>
        </w:tc>
        <w:tc>
          <w:tcPr>
            <w:tcW w:w="1042" w:type="dxa"/>
            <w:tcBorders>
              <w:top w:val="nil"/>
              <w:left w:val="nil"/>
              <w:bottom w:val="single" w:sz="4" w:space="0" w:color="auto"/>
              <w:right w:val="single" w:sz="4" w:space="0" w:color="auto"/>
            </w:tcBorders>
            <w:shd w:val="clear" w:color="000000" w:fill="auto"/>
            <w:noWrap/>
          </w:tcPr>
          <w:p w:rsidR="00942C3A" w:rsidRPr="006A25D5" w:rsidRDefault="00942C3A" w:rsidP="00942C3A">
            <w:pPr>
              <w:spacing w:after="0" w:line="240" w:lineRule="auto"/>
              <w:jc w:val="center"/>
              <w:rPr>
                <w:rFonts w:ascii="Times New Roman" w:hAnsi="Times New Roman"/>
                <w:sz w:val="16"/>
                <w:szCs w:val="16"/>
                <w:lang w:eastAsia="ru-RU"/>
              </w:rPr>
            </w:pPr>
            <w:r w:rsidRPr="006A25D5">
              <w:rPr>
                <w:rFonts w:ascii="Times New Roman" w:hAnsi="Times New Roman"/>
                <w:sz w:val="16"/>
                <w:szCs w:val="16"/>
                <w:lang w:eastAsia="ru-RU"/>
              </w:rPr>
              <w:t>962,1</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E074A3" w:rsidRDefault="00942C3A" w:rsidP="00942C3A">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1573,5</w:t>
            </w:r>
          </w:p>
        </w:tc>
        <w:tc>
          <w:tcPr>
            <w:tcW w:w="1339" w:type="dxa"/>
            <w:tcBorders>
              <w:top w:val="nil"/>
              <w:left w:val="nil"/>
              <w:bottom w:val="single" w:sz="4" w:space="0" w:color="auto"/>
              <w:right w:val="single" w:sz="4" w:space="0" w:color="auto"/>
            </w:tcBorders>
            <w:shd w:val="clear" w:color="000000" w:fill="auto"/>
            <w:noWrap/>
          </w:tcPr>
          <w:p w:rsidR="00942C3A" w:rsidRPr="00E074A3" w:rsidRDefault="00942C3A" w:rsidP="00942C3A">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962,1</w:t>
            </w:r>
          </w:p>
        </w:tc>
        <w:tc>
          <w:tcPr>
            <w:tcW w:w="1655" w:type="dxa"/>
            <w:tcBorders>
              <w:top w:val="nil"/>
              <w:left w:val="nil"/>
              <w:bottom w:val="single" w:sz="4" w:space="0" w:color="auto"/>
              <w:right w:val="single" w:sz="4" w:space="0" w:color="auto"/>
            </w:tcBorders>
            <w:shd w:val="clear" w:color="000000" w:fill="auto"/>
            <w:noWrap/>
          </w:tcPr>
          <w:p w:rsidR="00942C3A" w:rsidRPr="008E6721" w:rsidRDefault="00942C3A" w:rsidP="003F11B1">
            <w:pPr>
              <w:spacing w:after="0" w:line="240" w:lineRule="auto"/>
              <w:jc w:val="both"/>
              <w:rPr>
                <w:rFonts w:ascii="Times New Roman" w:hAnsi="Times New Roman"/>
                <w:sz w:val="16"/>
                <w:szCs w:val="16"/>
                <w:lang w:val="kk-KZ" w:eastAsia="ru-RU"/>
              </w:rPr>
            </w:pPr>
            <w:r w:rsidRPr="008E6721">
              <w:rPr>
                <w:rFonts w:ascii="Times New Roman" w:hAnsi="Times New Roman"/>
                <w:sz w:val="16"/>
                <w:szCs w:val="16"/>
                <w:lang w:val="kk-KZ" w:eastAsia="ru-RU"/>
              </w:rPr>
              <w:t>2018 жылы б</w:t>
            </w:r>
            <w:r w:rsidRPr="008E6721">
              <w:rPr>
                <w:rFonts w:ascii="Times New Roman" w:hAnsi="Times New Roman"/>
                <w:sz w:val="16"/>
                <w:szCs w:val="16"/>
                <w:lang w:eastAsia="ru-RU"/>
              </w:rPr>
              <w:t>юджетті нақты орындаудың жоспарлы көрсеткіштерден 240,2</w:t>
            </w:r>
            <w:r w:rsidRPr="008E6721">
              <w:rPr>
                <w:rFonts w:ascii="Times New Roman" w:hAnsi="Times New Roman"/>
                <w:iCs/>
                <w:sz w:val="16"/>
                <w:szCs w:val="16"/>
                <w:lang w:eastAsia="ru-RU"/>
              </w:rPr>
              <w:t xml:space="preserve"> млн.</w:t>
            </w:r>
            <w:r w:rsidRPr="008E6721">
              <w:rPr>
                <w:rFonts w:ascii="Times New Roman" w:hAnsi="Times New Roman"/>
                <w:sz w:val="16"/>
                <w:szCs w:val="16"/>
                <w:lang w:eastAsia="ru-RU"/>
              </w:rPr>
              <w:t xml:space="preserve"> теңгеге ауытқуы шарт бойынша МДК 6 бірлігін жеткізу мерзімдерінің өзгеруіне байланысты (алғашқы лек 3 МДК 2019 жылғы қаңтарда жеткізілді, ал қалған 3МДК-ны жеткізудің екінші легі 2019 жылғы маусымның соңына жоспарланған).</w:t>
            </w:r>
          </w:p>
          <w:p w:rsidR="00942C3A" w:rsidRPr="008E6721" w:rsidRDefault="00942C3A" w:rsidP="003F11B1">
            <w:pPr>
              <w:spacing w:after="0" w:line="240" w:lineRule="auto"/>
              <w:jc w:val="both"/>
              <w:rPr>
                <w:rFonts w:ascii="Times New Roman" w:hAnsi="Times New Roman"/>
                <w:b/>
                <w:bCs/>
                <w:sz w:val="16"/>
                <w:szCs w:val="16"/>
                <w:lang w:eastAsia="ru-RU"/>
              </w:rPr>
            </w:pPr>
            <w:r w:rsidRPr="008E6721">
              <w:rPr>
                <w:rFonts w:ascii="Times New Roman" w:hAnsi="Times New Roman"/>
                <w:sz w:val="16"/>
                <w:szCs w:val="16"/>
                <w:lang w:eastAsia="ru-RU"/>
              </w:rPr>
              <w:t>В 2019 году отклонение фактического исполнения бюджета от плановых показателей в размере 371,2 млн. тенге обусловлено неосвоением по договорам.</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w:t>
            </w:r>
            <w:r>
              <w:rPr>
                <w:rFonts w:ascii="Times New Roman" w:hAnsi="Times New Roman"/>
                <w:sz w:val="16"/>
                <w:szCs w:val="16"/>
                <w:lang w:eastAsia="ru-RU"/>
              </w:rPr>
              <w:t>3</w:t>
            </w:r>
            <w:r w:rsidRPr="000D0DBE">
              <w:rPr>
                <w:rFonts w:ascii="Times New Roman" w:hAnsi="Times New Roman"/>
                <w:sz w:val="16"/>
                <w:szCs w:val="16"/>
                <w:lang w:eastAsia="ru-RU"/>
              </w:rPr>
              <w:t>.</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942C3A">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 xml:space="preserve">Ақпараттық жүйелерді (МЖК ААЖ, ЖМТ МДҚ) шоғырландыру арқылы Бірыңғай мемлекеттік жылжымайтын мүлік кадастрының ақпараттық жүйесін </w:t>
            </w:r>
            <w:r w:rsidRPr="008E6721">
              <w:rPr>
                <w:rFonts w:ascii="Times New Roman" w:hAnsi="Times New Roman"/>
                <w:sz w:val="16"/>
                <w:szCs w:val="16"/>
                <w:lang w:eastAsia="ru-RU"/>
              </w:rPr>
              <w:lastRenderedPageBreak/>
              <w:t>құру және енгізу</w:t>
            </w:r>
          </w:p>
        </w:tc>
        <w:tc>
          <w:tcPr>
            <w:tcW w:w="795"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lastRenderedPageBreak/>
              <w:t>228,1</w:t>
            </w:r>
          </w:p>
        </w:tc>
        <w:tc>
          <w:tcPr>
            <w:tcW w:w="2123"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221,7</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228,1</w:t>
            </w:r>
          </w:p>
        </w:tc>
        <w:tc>
          <w:tcPr>
            <w:tcW w:w="1339"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221,7</w:t>
            </w:r>
          </w:p>
        </w:tc>
        <w:tc>
          <w:tcPr>
            <w:tcW w:w="1655"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both"/>
              <w:rPr>
                <w:rFonts w:ascii="Times New Roman" w:hAnsi="Times New Roman"/>
                <w:b/>
                <w:bCs/>
                <w:sz w:val="16"/>
                <w:szCs w:val="16"/>
                <w:lang w:eastAsia="ru-RU"/>
              </w:rPr>
            </w:pPr>
            <w:r>
              <w:rPr>
                <w:rFonts w:ascii="Times New Roman" w:hAnsi="Times New Roman"/>
                <w:sz w:val="16"/>
                <w:szCs w:val="16"/>
                <w:lang w:val="kk-KZ" w:eastAsia="ru-RU"/>
              </w:rPr>
              <w:t>2018 жылы бю</w:t>
            </w:r>
            <w:r w:rsidRPr="008E6721">
              <w:rPr>
                <w:rFonts w:ascii="Times New Roman" w:hAnsi="Times New Roman"/>
                <w:sz w:val="16"/>
                <w:szCs w:val="16"/>
                <w:lang w:eastAsia="ru-RU"/>
              </w:rPr>
              <w:t>джетті нақты орындаудың жоспарлы көрсеткіштерден 6,3</w:t>
            </w:r>
            <w:r w:rsidRPr="008E6721">
              <w:rPr>
                <w:rFonts w:ascii="Times New Roman" w:hAnsi="Times New Roman"/>
                <w:iCs/>
                <w:sz w:val="16"/>
                <w:szCs w:val="16"/>
                <w:lang w:eastAsia="ru-RU"/>
              </w:rPr>
              <w:t xml:space="preserve"> млн.</w:t>
            </w:r>
            <w:r w:rsidRPr="008E6721">
              <w:rPr>
                <w:rFonts w:ascii="Times New Roman" w:hAnsi="Times New Roman"/>
                <w:sz w:val="16"/>
                <w:szCs w:val="16"/>
                <w:lang w:eastAsia="ru-RU"/>
              </w:rPr>
              <w:t xml:space="preserve"> теңгеге ауытқуы өткізілген конкурстық </w:t>
            </w:r>
            <w:r w:rsidRPr="008E6721">
              <w:rPr>
                <w:rFonts w:ascii="Times New Roman" w:hAnsi="Times New Roman"/>
                <w:sz w:val="16"/>
                <w:szCs w:val="16"/>
                <w:lang w:eastAsia="ru-RU"/>
              </w:rPr>
              <w:lastRenderedPageBreak/>
              <w:t>процедуралардың қорытындыларымен негізделген (үнемдеу).</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34.</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jc w:val="both"/>
              <w:rPr>
                <w:rFonts w:ascii="Times New Roman" w:hAnsi="Times New Roman"/>
                <w:sz w:val="16"/>
                <w:szCs w:val="16"/>
                <w:lang w:eastAsia="ru-RU"/>
              </w:rPr>
            </w:pPr>
            <w:r w:rsidRPr="008E6721">
              <w:rPr>
                <w:rFonts w:ascii="Times New Roman" w:hAnsi="Times New Roman"/>
                <w:sz w:val="16"/>
                <w:szCs w:val="16"/>
                <w:lang w:eastAsia="ru-RU"/>
              </w:rPr>
              <w:t>Жасанды интеллект, электрондық үкіметтің порталы ұсынатын қызметтер негізіндегі виртуалды консультантты (Chat-bot) енгізу</w:t>
            </w:r>
          </w:p>
        </w:tc>
        <w:tc>
          <w:tcPr>
            <w:tcW w:w="795"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both"/>
              <w:rPr>
                <w:rFonts w:ascii="Times New Roman" w:hAnsi="Times New Roman"/>
                <w:sz w:val="16"/>
                <w:szCs w:val="16"/>
                <w:lang w:eastAsia="ru-RU"/>
              </w:rPr>
            </w:pPr>
            <w:r w:rsidRPr="000D0DBE">
              <w:rPr>
                <w:rFonts w:ascii="Times New Roman" w:hAnsi="Times New Roman"/>
                <w:sz w:val="16"/>
                <w:szCs w:val="16"/>
                <w:lang w:eastAsia="ru-RU"/>
              </w:rPr>
              <w:t>36,0</w:t>
            </w:r>
          </w:p>
        </w:tc>
        <w:tc>
          <w:tcPr>
            <w:tcW w:w="2123"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35,8</w:t>
            </w:r>
          </w:p>
        </w:tc>
        <w:tc>
          <w:tcPr>
            <w:tcW w:w="1042"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both"/>
              <w:rPr>
                <w:rFonts w:ascii="Times New Roman" w:hAnsi="Times New Roman"/>
                <w:b/>
                <w:bCs/>
                <w:sz w:val="16"/>
                <w:szCs w:val="16"/>
                <w:lang w:eastAsia="ru-RU"/>
              </w:rPr>
            </w:pPr>
            <w:r>
              <w:rPr>
                <w:rFonts w:ascii="Times New Roman" w:hAnsi="Times New Roman"/>
                <w:b/>
                <w:bCs/>
                <w:sz w:val="16"/>
                <w:szCs w:val="16"/>
                <w:lang w:eastAsia="ru-RU"/>
              </w:rPr>
              <w:t>-</w:t>
            </w:r>
          </w:p>
        </w:tc>
        <w:tc>
          <w:tcPr>
            <w:tcW w:w="1042"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both"/>
              <w:rPr>
                <w:rFonts w:ascii="Times New Roman" w:hAnsi="Times New Roman"/>
                <w:b/>
                <w:bCs/>
                <w:sz w:val="16"/>
                <w:szCs w:val="16"/>
                <w:lang w:eastAsia="ru-RU"/>
              </w:rPr>
            </w:pPr>
            <w:r>
              <w:rPr>
                <w:rFonts w:ascii="Times New Roman" w:hAnsi="Times New Roman"/>
                <w:b/>
                <w:bCs/>
                <w:sz w:val="16"/>
                <w:szCs w:val="16"/>
                <w:lang w:eastAsia="ru-RU"/>
              </w:rPr>
              <w:t>-</w:t>
            </w:r>
          </w:p>
        </w:tc>
        <w:tc>
          <w:tcPr>
            <w:tcW w:w="1161"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both"/>
              <w:rPr>
                <w:rFonts w:ascii="Times New Roman" w:hAnsi="Times New Roman"/>
                <w:b/>
                <w:bCs/>
                <w:sz w:val="16"/>
                <w:szCs w:val="16"/>
                <w:lang w:eastAsia="ru-RU"/>
              </w:rPr>
            </w:pPr>
            <w:r>
              <w:rPr>
                <w:rFonts w:ascii="Times New Roman" w:hAnsi="Times New Roman"/>
                <w:b/>
                <w:bCs/>
                <w:sz w:val="16"/>
                <w:szCs w:val="16"/>
                <w:lang w:eastAsia="ru-RU"/>
              </w:rPr>
              <w:t>-</w:t>
            </w:r>
          </w:p>
        </w:tc>
        <w:tc>
          <w:tcPr>
            <w:tcW w:w="1339"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both"/>
              <w:rPr>
                <w:rFonts w:ascii="Times New Roman" w:hAnsi="Times New Roman"/>
                <w:b/>
                <w:bCs/>
                <w:sz w:val="16"/>
                <w:szCs w:val="16"/>
                <w:lang w:eastAsia="ru-RU"/>
              </w:rPr>
            </w:pPr>
            <w:r>
              <w:rPr>
                <w:rFonts w:ascii="Times New Roman" w:hAnsi="Times New Roman"/>
                <w:b/>
                <w:bCs/>
                <w:sz w:val="16"/>
                <w:szCs w:val="16"/>
                <w:lang w:eastAsia="ru-RU"/>
              </w:rPr>
              <w:t>-</w:t>
            </w:r>
          </w:p>
        </w:tc>
        <w:tc>
          <w:tcPr>
            <w:tcW w:w="1429"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both"/>
              <w:rPr>
                <w:rFonts w:ascii="Times New Roman" w:hAnsi="Times New Roman"/>
                <w:sz w:val="16"/>
                <w:szCs w:val="16"/>
                <w:lang w:eastAsia="ru-RU"/>
              </w:rPr>
            </w:pPr>
            <w:r w:rsidRPr="000D0DBE">
              <w:rPr>
                <w:rFonts w:ascii="Times New Roman" w:hAnsi="Times New Roman"/>
                <w:sz w:val="16"/>
                <w:szCs w:val="16"/>
                <w:lang w:eastAsia="ru-RU"/>
              </w:rPr>
              <w:t>36,0</w:t>
            </w:r>
          </w:p>
        </w:tc>
        <w:tc>
          <w:tcPr>
            <w:tcW w:w="1339"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35,8</w:t>
            </w:r>
          </w:p>
        </w:tc>
        <w:tc>
          <w:tcPr>
            <w:tcW w:w="1655" w:type="dxa"/>
            <w:tcBorders>
              <w:top w:val="nil"/>
              <w:left w:val="nil"/>
              <w:bottom w:val="single" w:sz="4" w:space="0" w:color="auto"/>
              <w:right w:val="single" w:sz="4" w:space="0" w:color="auto"/>
            </w:tcBorders>
            <w:shd w:val="clear" w:color="000000" w:fill="auto"/>
            <w:noWrap/>
          </w:tcPr>
          <w:p w:rsidR="00942C3A" w:rsidRPr="003F11B1" w:rsidRDefault="00942C3A" w:rsidP="003F11B1">
            <w:pPr>
              <w:spacing w:after="0" w:line="240" w:lineRule="auto"/>
              <w:jc w:val="both"/>
              <w:rPr>
                <w:rFonts w:ascii="Times New Roman" w:hAnsi="Times New Roman"/>
                <w:b/>
                <w:bCs/>
                <w:sz w:val="16"/>
                <w:szCs w:val="16"/>
                <w:lang w:eastAsia="ru-RU"/>
              </w:rPr>
            </w:pPr>
            <w:r w:rsidRPr="003F11B1">
              <w:rPr>
                <w:rFonts w:ascii="Times New Roman" w:hAnsi="Times New Roman"/>
                <w:sz w:val="16"/>
                <w:szCs w:val="16"/>
                <w:lang w:val="kk-KZ" w:eastAsia="ru-RU"/>
              </w:rPr>
              <w:t>2018 жылы б</w:t>
            </w:r>
            <w:r w:rsidRPr="003F11B1">
              <w:rPr>
                <w:rFonts w:ascii="Times New Roman" w:hAnsi="Times New Roman"/>
                <w:sz w:val="16"/>
                <w:szCs w:val="16"/>
                <w:lang w:eastAsia="ru-RU"/>
              </w:rPr>
              <w:t>юджетті нақты орындаудың жоспарлы көрсеткіштерден 0,2</w:t>
            </w:r>
            <w:r w:rsidRPr="003F11B1">
              <w:rPr>
                <w:rFonts w:ascii="Times New Roman" w:hAnsi="Times New Roman"/>
                <w:iCs/>
                <w:sz w:val="16"/>
                <w:szCs w:val="16"/>
                <w:lang w:eastAsia="ru-RU"/>
              </w:rPr>
              <w:t xml:space="preserve"> млн.</w:t>
            </w:r>
            <w:r w:rsidRPr="003F11B1">
              <w:rPr>
                <w:rFonts w:ascii="Times New Roman" w:hAnsi="Times New Roman"/>
                <w:sz w:val="16"/>
                <w:szCs w:val="16"/>
                <w:lang w:eastAsia="ru-RU"/>
              </w:rPr>
              <w:t xml:space="preserve"> теңгеге ауытқуы өткізілген конкурстық процедуралардың қорытындыларымен негізделген (үнемдеу).</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580E10"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40.</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ШОБ үшін ашық цифрлық платформаны құру және енгізу</w:t>
            </w:r>
          </w:p>
        </w:tc>
        <w:tc>
          <w:tcPr>
            <w:tcW w:w="795"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691,5</w:t>
            </w:r>
          </w:p>
        </w:tc>
        <w:tc>
          <w:tcPr>
            <w:tcW w:w="2123"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639,2</w:t>
            </w:r>
          </w:p>
        </w:tc>
        <w:tc>
          <w:tcPr>
            <w:tcW w:w="1042" w:type="dxa"/>
            <w:tcBorders>
              <w:top w:val="nil"/>
              <w:left w:val="nil"/>
              <w:bottom w:val="single" w:sz="4" w:space="0" w:color="auto"/>
              <w:right w:val="single" w:sz="4" w:space="0" w:color="auto"/>
            </w:tcBorders>
            <w:shd w:val="clear" w:color="000000" w:fill="auto"/>
            <w:noWrap/>
          </w:tcPr>
          <w:p w:rsidR="00942C3A" w:rsidRPr="00E074A3" w:rsidRDefault="00942C3A" w:rsidP="00942C3A">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E074A3" w:rsidRDefault="00942C3A" w:rsidP="00942C3A">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942C3A">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691,5</w:t>
            </w:r>
          </w:p>
        </w:tc>
        <w:tc>
          <w:tcPr>
            <w:tcW w:w="1339" w:type="dxa"/>
            <w:tcBorders>
              <w:top w:val="nil"/>
              <w:left w:val="nil"/>
              <w:bottom w:val="single" w:sz="4" w:space="0" w:color="auto"/>
              <w:right w:val="single" w:sz="4" w:space="0" w:color="auto"/>
            </w:tcBorders>
            <w:shd w:val="clear" w:color="000000" w:fill="auto"/>
            <w:noWrap/>
          </w:tcPr>
          <w:p w:rsidR="00942C3A" w:rsidRPr="000D0DBE" w:rsidRDefault="00942C3A" w:rsidP="00942C3A">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639,2</w:t>
            </w:r>
          </w:p>
        </w:tc>
        <w:tc>
          <w:tcPr>
            <w:tcW w:w="1655" w:type="dxa"/>
            <w:tcBorders>
              <w:top w:val="nil"/>
              <w:left w:val="nil"/>
              <w:bottom w:val="single" w:sz="4" w:space="0" w:color="auto"/>
              <w:right w:val="single" w:sz="4" w:space="0" w:color="auto"/>
            </w:tcBorders>
            <w:shd w:val="clear" w:color="000000" w:fill="auto"/>
            <w:noWrap/>
          </w:tcPr>
          <w:p w:rsidR="00942C3A" w:rsidRPr="008E6721" w:rsidRDefault="00942C3A" w:rsidP="008E6721">
            <w:pPr>
              <w:spacing w:after="0" w:line="240" w:lineRule="auto"/>
              <w:jc w:val="both"/>
              <w:rPr>
                <w:rFonts w:ascii="Times New Roman" w:hAnsi="Times New Roman"/>
                <w:b/>
                <w:bCs/>
                <w:sz w:val="16"/>
                <w:szCs w:val="16"/>
                <w:lang w:eastAsia="ru-RU"/>
              </w:rPr>
            </w:pPr>
            <w:r w:rsidRPr="008E6721">
              <w:rPr>
                <w:rFonts w:ascii="Times New Roman" w:hAnsi="Times New Roman"/>
                <w:sz w:val="16"/>
                <w:szCs w:val="16"/>
                <w:lang w:val="kk-KZ" w:eastAsia="ru-RU"/>
              </w:rPr>
              <w:t>2018 жылы б</w:t>
            </w:r>
            <w:r w:rsidRPr="008E6721">
              <w:rPr>
                <w:rFonts w:ascii="Times New Roman" w:hAnsi="Times New Roman"/>
                <w:sz w:val="16"/>
                <w:szCs w:val="16"/>
                <w:lang w:eastAsia="ru-RU"/>
              </w:rPr>
              <w:t>юджетті нақты орындаудың жоспарлы көрсеткіштерден 52,3</w:t>
            </w:r>
            <w:r w:rsidRPr="008E6721">
              <w:rPr>
                <w:rFonts w:ascii="Times New Roman" w:hAnsi="Times New Roman"/>
                <w:iCs/>
                <w:sz w:val="16"/>
                <w:szCs w:val="16"/>
                <w:lang w:eastAsia="ru-RU"/>
              </w:rPr>
              <w:t xml:space="preserve"> млн.</w:t>
            </w:r>
            <w:r w:rsidRPr="008E6721">
              <w:rPr>
                <w:rFonts w:ascii="Times New Roman" w:hAnsi="Times New Roman"/>
                <w:sz w:val="16"/>
                <w:szCs w:val="16"/>
                <w:lang w:eastAsia="ru-RU"/>
              </w:rPr>
              <w:t xml:space="preserve"> теңгеге ауытқуы жобаның мерзімдерінің ұзартылуына байланысты. Қалған қаражатты игеру 2019 жылғы наурызға жоспарланған.</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0D0DBE" w:rsidRDefault="00942C3A" w:rsidP="00867777">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51.</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Стандартты шешімдерді (IaaS, PaaS, SaaS) қоса алғанда, «Электрондық үкімет» АК-платформасын дамыту</w:t>
            </w:r>
          </w:p>
        </w:tc>
        <w:tc>
          <w:tcPr>
            <w:tcW w:w="795"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897,6</w:t>
            </w:r>
          </w:p>
        </w:tc>
        <w:tc>
          <w:tcPr>
            <w:tcW w:w="2123"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707,7</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897,6</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707,7</w:t>
            </w:r>
          </w:p>
        </w:tc>
        <w:tc>
          <w:tcPr>
            <w:tcW w:w="1655" w:type="dxa"/>
            <w:tcBorders>
              <w:top w:val="nil"/>
              <w:left w:val="nil"/>
              <w:bottom w:val="single" w:sz="4" w:space="0" w:color="auto"/>
              <w:right w:val="single" w:sz="4" w:space="0" w:color="auto"/>
            </w:tcBorders>
            <w:shd w:val="clear" w:color="000000" w:fill="auto"/>
            <w:noWrap/>
          </w:tcPr>
          <w:p w:rsidR="00942C3A" w:rsidRPr="008E6721" w:rsidRDefault="00942C3A" w:rsidP="008E6721">
            <w:pPr>
              <w:spacing w:after="0" w:line="240" w:lineRule="auto"/>
              <w:jc w:val="both"/>
              <w:rPr>
                <w:rFonts w:ascii="Times New Roman" w:hAnsi="Times New Roman"/>
                <w:b/>
                <w:bCs/>
                <w:sz w:val="16"/>
                <w:szCs w:val="16"/>
                <w:lang w:eastAsia="ru-RU"/>
              </w:rPr>
            </w:pPr>
            <w:r w:rsidRPr="008E6721">
              <w:rPr>
                <w:rFonts w:ascii="Times New Roman" w:hAnsi="Times New Roman"/>
                <w:sz w:val="16"/>
                <w:szCs w:val="16"/>
                <w:lang w:val="kk-KZ" w:eastAsia="ru-RU"/>
              </w:rPr>
              <w:t>2018 жылы б</w:t>
            </w:r>
            <w:r w:rsidRPr="008E6721">
              <w:rPr>
                <w:rFonts w:ascii="Times New Roman" w:hAnsi="Times New Roman"/>
                <w:sz w:val="16"/>
                <w:szCs w:val="16"/>
                <w:lang w:eastAsia="ru-RU"/>
              </w:rPr>
              <w:t xml:space="preserve">юджетті нақты орындаудың жоспарлы көрсеткіштерден 189,9 </w:t>
            </w:r>
            <w:r w:rsidRPr="008E6721">
              <w:rPr>
                <w:rFonts w:ascii="Times New Roman" w:hAnsi="Times New Roman"/>
                <w:iCs/>
                <w:sz w:val="16"/>
                <w:szCs w:val="16"/>
                <w:lang w:eastAsia="ru-RU"/>
              </w:rPr>
              <w:t>млн.</w:t>
            </w:r>
            <w:r w:rsidRPr="008E6721">
              <w:rPr>
                <w:rFonts w:ascii="Times New Roman" w:hAnsi="Times New Roman"/>
                <w:sz w:val="16"/>
                <w:szCs w:val="16"/>
                <w:lang w:eastAsia="ru-RU"/>
              </w:rPr>
              <w:t xml:space="preserve"> теңгеге ауытқуы өткізілген конкурстық процедуралардың қорытындыларымен негізделген (үнемдеу).</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0D0DBE"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59.</w:t>
            </w:r>
          </w:p>
        </w:tc>
        <w:tc>
          <w:tcPr>
            <w:tcW w:w="1873" w:type="dxa"/>
            <w:tcBorders>
              <w:top w:val="nil"/>
              <w:left w:val="nil"/>
              <w:bottom w:val="single" w:sz="4" w:space="0" w:color="auto"/>
              <w:right w:val="single" w:sz="4" w:space="0" w:color="auto"/>
            </w:tcBorders>
            <w:shd w:val="clear" w:color="000000" w:fill="auto"/>
          </w:tcPr>
          <w:p w:rsidR="00942C3A" w:rsidRPr="0052502E" w:rsidRDefault="00942C3A" w:rsidP="00867777">
            <w:pPr>
              <w:spacing w:after="0" w:line="240" w:lineRule="auto"/>
              <w:jc w:val="both"/>
              <w:rPr>
                <w:rFonts w:ascii="Times New Roman" w:hAnsi="Times New Roman"/>
                <w:sz w:val="16"/>
                <w:szCs w:val="16"/>
                <w:lang w:eastAsia="ru-RU"/>
              </w:rPr>
            </w:pPr>
            <w:r w:rsidRPr="008E6721">
              <w:rPr>
                <w:rFonts w:ascii="Times New Roman" w:hAnsi="Times New Roman"/>
                <w:sz w:val="16"/>
                <w:szCs w:val="16"/>
                <w:lang w:eastAsia="ru-RU"/>
              </w:rPr>
              <w:t>«Қазақстан Республикасы Ұлттық минералдық ресурстар банкі» ақпараттық жүйесін құру және енгізу</w:t>
            </w:r>
          </w:p>
        </w:tc>
        <w:tc>
          <w:tcPr>
            <w:tcW w:w="795"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val="kk-KZ" w:eastAsia="ru-RU"/>
              </w:rPr>
              <w:t>72,2</w:t>
            </w:r>
          </w:p>
        </w:tc>
        <w:tc>
          <w:tcPr>
            <w:tcW w:w="2123"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3 250,7</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72,2</w:t>
            </w:r>
          </w:p>
        </w:tc>
        <w:tc>
          <w:tcPr>
            <w:tcW w:w="1161"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3322,9</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72,2</w:t>
            </w:r>
          </w:p>
        </w:tc>
        <w:tc>
          <w:tcPr>
            <w:tcW w:w="1655" w:type="dxa"/>
            <w:tcBorders>
              <w:top w:val="nil"/>
              <w:left w:val="nil"/>
              <w:bottom w:val="single" w:sz="4" w:space="0" w:color="auto"/>
              <w:right w:val="single" w:sz="4" w:space="0" w:color="auto"/>
            </w:tcBorders>
            <w:shd w:val="clear" w:color="000000" w:fill="auto"/>
            <w:noWrap/>
          </w:tcPr>
          <w:p w:rsidR="00942C3A" w:rsidRDefault="00942C3A" w:rsidP="00867777">
            <w:pPr>
              <w:spacing w:after="0" w:line="240" w:lineRule="auto"/>
              <w:jc w:val="both"/>
              <w:rPr>
                <w:rFonts w:ascii="Times New Roman" w:hAnsi="Times New Roman"/>
                <w:sz w:val="16"/>
                <w:szCs w:val="16"/>
                <w:lang w:eastAsia="ru-RU"/>
              </w:rPr>
            </w:pPr>
            <w:r w:rsidRPr="008E6721">
              <w:rPr>
                <w:rFonts w:ascii="Times New Roman" w:hAnsi="Times New Roman"/>
                <w:sz w:val="16"/>
                <w:szCs w:val="16"/>
                <w:lang w:val="kk-KZ" w:eastAsia="ru-RU"/>
              </w:rPr>
              <w:t xml:space="preserve">2018 жылы </w:t>
            </w:r>
            <w:r w:rsidRPr="008E6721">
              <w:rPr>
                <w:rFonts w:ascii="Times New Roman" w:hAnsi="Times New Roman"/>
                <w:sz w:val="16"/>
                <w:szCs w:val="16"/>
                <w:lang w:eastAsia="ru-RU"/>
              </w:rPr>
              <w:t>«Қазақстан Республикасы Ұлттық минералдық ресурстар банкі» ақпараттық жүйесін құру және енгізу</w:t>
            </w:r>
          </w:p>
          <w:p w:rsidR="00942C3A" w:rsidRPr="0052502E" w:rsidRDefault="00942C3A" w:rsidP="00867777">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В 2019 году в</w:t>
            </w:r>
            <w:r w:rsidRPr="0052502E">
              <w:rPr>
                <w:rFonts w:ascii="Times New Roman" w:hAnsi="Times New Roman"/>
                <w:sz w:val="16"/>
                <w:szCs w:val="16"/>
                <w:lang w:eastAsia="ru-RU"/>
              </w:rPr>
              <w:t xml:space="preserve"> связи с длительными процедурами утверждения </w:t>
            </w:r>
            <w:r w:rsidRPr="0052502E">
              <w:rPr>
                <w:rFonts w:ascii="Times New Roman" w:hAnsi="Times New Roman"/>
                <w:sz w:val="16"/>
                <w:szCs w:val="16"/>
                <w:lang w:eastAsia="ru-RU"/>
              </w:rPr>
              <w:lastRenderedPageBreak/>
              <w:t>финансирования, согласования, ФЭО и ТЭО, бюджет проекта освоен не полностью, средства в размере 3 178,5 млн. тенге перенесены на 2020 год.</w:t>
            </w: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Default="00942C3A"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60.</w:t>
            </w:r>
          </w:p>
        </w:tc>
        <w:tc>
          <w:tcPr>
            <w:tcW w:w="1873" w:type="dxa"/>
            <w:tcBorders>
              <w:top w:val="nil"/>
              <w:left w:val="nil"/>
              <w:bottom w:val="single" w:sz="4" w:space="0" w:color="auto"/>
              <w:right w:val="single" w:sz="4" w:space="0" w:color="auto"/>
            </w:tcBorders>
            <w:shd w:val="clear" w:color="000000" w:fill="auto"/>
          </w:tcPr>
          <w:p w:rsidR="00942C3A" w:rsidRPr="00066860" w:rsidRDefault="00942C3A" w:rsidP="00867777">
            <w:pPr>
              <w:spacing w:after="0" w:line="240" w:lineRule="auto"/>
              <w:jc w:val="both"/>
              <w:rPr>
                <w:rFonts w:ascii="Times New Roman" w:hAnsi="Times New Roman"/>
                <w:sz w:val="16"/>
                <w:szCs w:val="16"/>
                <w:lang w:eastAsia="ru-RU"/>
              </w:rPr>
            </w:pPr>
            <w:r w:rsidRPr="00066860">
              <w:rPr>
                <w:rFonts w:ascii="Times New Roman" w:hAnsi="Times New Roman"/>
                <w:sz w:val="16"/>
                <w:szCs w:val="16"/>
                <w:lang w:eastAsia="ru-RU"/>
              </w:rPr>
              <w:t>Авиажолаушылар туралы деректерді жинау бойынша автоматтандырылған жүйені құру және енгізу</w:t>
            </w:r>
          </w:p>
        </w:tc>
        <w:tc>
          <w:tcPr>
            <w:tcW w:w="795"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90,2</w:t>
            </w:r>
          </w:p>
        </w:tc>
        <w:tc>
          <w:tcPr>
            <w:tcW w:w="1042" w:type="dxa"/>
            <w:tcBorders>
              <w:top w:val="nil"/>
              <w:left w:val="nil"/>
              <w:bottom w:val="single" w:sz="4" w:space="0" w:color="auto"/>
              <w:right w:val="single" w:sz="4" w:space="0" w:color="auto"/>
            </w:tcBorders>
            <w:shd w:val="clear" w:color="000000" w:fill="auto"/>
            <w:noWrap/>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90,2</w:t>
            </w:r>
          </w:p>
        </w:tc>
        <w:tc>
          <w:tcPr>
            <w:tcW w:w="1161"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90,2</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90,2</w:t>
            </w:r>
          </w:p>
        </w:tc>
        <w:tc>
          <w:tcPr>
            <w:tcW w:w="1655" w:type="dxa"/>
            <w:tcBorders>
              <w:top w:val="nil"/>
              <w:left w:val="nil"/>
              <w:bottom w:val="single" w:sz="4" w:space="0" w:color="auto"/>
              <w:right w:val="single" w:sz="4" w:space="0" w:color="auto"/>
            </w:tcBorders>
            <w:shd w:val="clear" w:color="000000" w:fill="auto"/>
            <w:noWrap/>
          </w:tcPr>
          <w:p w:rsidR="00942C3A" w:rsidRDefault="00942C3A" w:rsidP="00867777">
            <w:pPr>
              <w:spacing w:after="0" w:line="240" w:lineRule="auto"/>
              <w:jc w:val="both"/>
              <w:rPr>
                <w:rFonts w:ascii="Times New Roman" w:hAnsi="Times New Roman"/>
                <w:sz w:val="16"/>
                <w:szCs w:val="16"/>
                <w:lang w:eastAsia="ru-RU"/>
              </w:rPr>
            </w:pPr>
          </w:p>
        </w:tc>
      </w:tr>
      <w:tr w:rsidR="00942C3A"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942C3A" w:rsidRPr="000D0DBE" w:rsidRDefault="00942C3A" w:rsidP="00867777">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65.</w:t>
            </w:r>
          </w:p>
        </w:tc>
        <w:tc>
          <w:tcPr>
            <w:tcW w:w="1873" w:type="dxa"/>
            <w:tcBorders>
              <w:top w:val="nil"/>
              <w:left w:val="nil"/>
              <w:bottom w:val="single" w:sz="4" w:space="0" w:color="auto"/>
              <w:right w:val="single" w:sz="4" w:space="0" w:color="auto"/>
            </w:tcBorders>
            <w:shd w:val="clear" w:color="000000" w:fill="auto"/>
          </w:tcPr>
          <w:p w:rsidR="00942C3A" w:rsidRPr="008E6721" w:rsidRDefault="00942C3A"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Smart Almaty компоненттерін Smart Almaty тұжырымдамасына сәйкес жүзеге асыру</w:t>
            </w:r>
          </w:p>
        </w:tc>
        <w:tc>
          <w:tcPr>
            <w:tcW w:w="795"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2 617,3</w:t>
            </w:r>
          </w:p>
        </w:tc>
        <w:tc>
          <w:tcPr>
            <w:tcW w:w="2123"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center"/>
              <w:rPr>
                <w:rFonts w:ascii="Times New Roman" w:hAnsi="Times New Roman"/>
                <w:sz w:val="16"/>
                <w:szCs w:val="16"/>
                <w:lang w:eastAsia="ru-RU"/>
              </w:rPr>
            </w:pPr>
            <w:r w:rsidRPr="00942C3A">
              <w:rPr>
                <w:rFonts w:ascii="Times New Roman" w:hAnsi="Times New Roman"/>
                <w:sz w:val="16"/>
                <w:szCs w:val="16"/>
                <w:lang w:eastAsia="ru-RU"/>
              </w:rPr>
              <w:t>2 044,0</w:t>
            </w:r>
          </w:p>
        </w:tc>
        <w:tc>
          <w:tcPr>
            <w:tcW w:w="1042" w:type="dxa"/>
            <w:tcBorders>
              <w:top w:val="nil"/>
              <w:left w:val="nil"/>
              <w:bottom w:val="single" w:sz="4" w:space="0" w:color="auto"/>
              <w:right w:val="single" w:sz="4" w:space="0" w:color="auto"/>
            </w:tcBorders>
            <w:shd w:val="clear" w:color="000000" w:fill="auto"/>
            <w:noWrap/>
            <w:vAlign w:val="center"/>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865,3*</w:t>
            </w:r>
          </w:p>
        </w:tc>
        <w:tc>
          <w:tcPr>
            <w:tcW w:w="1042" w:type="dxa"/>
            <w:tcBorders>
              <w:top w:val="nil"/>
              <w:left w:val="nil"/>
              <w:bottom w:val="single" w:sz="4" w:space="0" w:color="auto"/>
              <w:right w:val="single" w:sz="4" w:space="0" w:color="auto"/>
            </w:tcBorders>
            <w:shd w:val="clear" w:color="000000" w:fill="auto"/>
            <w:noWrap/>
            <w:vAlign w:val="center"/>
          </w:tcPr>
          <w:p w:rsidR="00942C3A" w:rsidRPr="00942C3A" w:rsidRDefault="00942C3A" w:rsidP="00942C3A">
            <w:pPr>
              <w:jc w:val="center"/>
              <w:rPr>
                <w:rFonts w:ascii="Times New Roman" w:hAnsi="Times New Roman"/>
                <w:sz w:val="16"/>
                <w:szCs w:val="16"/>
              </w:rPr>
            </w:pPr>
            <w:r w:rsidRPr="00942C3A">
              <w:rPr>
                <w:rFonts w:ascii="Times New Roman" w:hAnsi="Times New Roman"/>
                <w:sz w:val="16"/>
                <w:szCs w:val="16"/>
              </w:rPr>
              <w:t>865,3</w:t>
            </w:r>
          </w:p>
        </w:tc>
        <w:tc>
          <w:tcPr>
            <w:tcW w:w="1161"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
                <w:bCs/>
                <w:sz w:val="16"/>
                <w:szCs w:val="16"/>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3536,6</w:t>
            </w:r>
          </w:p>
        </w:tc>
        <w:tc>
          <w:tcPr>
            <w:tcW w:w="1339" w:type="dxa"/>
            <w:tcBorders>
              <w:top w:val="nil"/>
              <w:left w:val="nil"/>
              <w:bottom w:val="single" w:sz="4" w:space="0" w:color="auto"/>
              <w:right w:val="single" w:sz="4" w:space="0" w:color="auto"/>
            </w:tcBorders>
            <w:shd w:val="clear" w:color="000000" w:fill="auto"/>
            <w:noWrap/>
          </w:tcPr>
          <w:p w:rsidR="00942C3A" w:rsidRPr="00942C3A" w:rsidRDefault="00942C3A" w:rsidP="00942C3A">
            <w:pPr>
              <w:spacing w:after="0" w:line="240" w:lineRule="auto"/>
              <w:jc w:val="right"/>
              <w:rPr>
                <w:rFonts w:ascii="Times New Roman" w:hAnsi="Times New Roman"/>
                <w:bCs/>
                <w:sz w:val="16"/>
                <w:szCs w:val="16"/>
                <w:lang w:eastAsia="ru-RU"/>
              </w:rPr>
            </w:pPr>
            <w:r w:rsidRPr="00942C3A">
              <w:rPr>
                <w:rFonts w:ascii="Times New Roman" w:hAnsi="Times New Roman"/>
                <w:bCs/>
                <w:sz w:val="16"/>
                <w:szCs w:val="16"/>
                <w:lang w:eastAsia="ru-RU"/>
              </w:rPr>
              <w:t>2909,3</w:t>
            </w:r>
          </w:p>
        </w:tc>
        <w:tc>
          <w:tcPr>
            <w:tcW w:w="1655" w:type="dxa"/>
            <w:tcBorders>
              <w:top w:val="nil"/>
              <w:left w:val="nil"/>
              <w:bottom w:val="single" w:sz="4" w:space="0" w:color="auto"/>
              <w:right w:val="single" w:sz="4" w:space="0" w:color="auto"/>
            </w:tcBorders>
            <w:shd w:val="clear" w:color="000000" w:fill="auto"/>
            <w:noWrap/>
          </w:tcPr>
          <w:p w:rsidR="00942C3A" w:rsidRPr="008E6721" w:rsidRDefault="00942C3A" w:rsidP="008E6721">
            <w:pPr>
              <w:spacing w:after="0" w:line="240" w:lineRule="auto"/>
              <w:jc w:val="both"/>
              <w:rPr>
                <w:rFonts w:ascii="Times New Roman" w:hAnsi="Times New Roman"/>
                <w:b/>
                <w:bCs/>
                <w:sz w:val="16"/>
                <w:szCs w:val="16"/>
                <w:lang w:eastAsia="ru-RU"/>
              </w:rPr>
            </w:pPr>
            <w:r w:rsidRPr="008E6721">
              <w:rPr>
                <w:rFonts w:ascii="Times New Roman" w:hAnsi="Times New Roman"/>
                <w:sz w:val="16"/>
                <w:szCs w:val="16"/>
                <w:lang w:val="kk-KZ" w:eastAsia="ru-RU"/>
              </w:rPr>
              <w:t>2018 жылы б</w:t>
            </w:r>
            <w:r w:rsidRPr="008E6721">
              <w:rPr>
                <w:rFonts w:ascii="Times New Roman" w:hAnsi="Times New Roman"/>
                <w:sz w:val="16"/>
                <w:szCs w:val="16"/>
                <w:lang w:eastAsia="ru-RU"/>
              </w:rPr>
              <w:t xml:space="preserve">юджетті нақты орындаудың жоспарлы көрсеткіштерден </w:t>
            </w:r>
            <w:r w:rsidRPr="008E6721">
              <w:rPr>
                <w:rFonts w:ascii="Times New Roman" w:hAnsi="Times New Roman"/>
                <w:sz w:val="16"/>
                <w:szCs w:val="16"/>
                <w:lang w:val="kk-KZ" w:eastAsia="ru-RU"/>
              </w:rPr>
              <w:t xml:space="preserve">573,3 </w:t>
            </w:r>
            <w:r w:rsidRPr="008E6721">
              <w:rPr>
                <w:rFonts w:ascii="Times New Roman" w:hAnsi="Times New Roman"/>
                <w:iCs/>
                <w:sz w:val="16"/>
                <w:szCs w:val="16"/>
                <w:lang w:eastAsia="ru-RU"/>
              </w:rPr>
              <w:t>млн.</w:t>
            </w:r>
            <w:r w:rsidRPr="008E6721">
              <w:rPr>
                <w:rFonts w:ascii="Times New Roman" w:hAnsi="Times New Roman"/>
                <w:sz w:val="16"/>
                <w:szCs w:val="16"/>
                <w:lang w:eastAsia="ru-RU"/>
              </w:rPr>
              <w:t xml:space="preserve"> теңгеге ауытқуы </w:t>
            </w:r>
            <w:r w:rsidRPr="008E6721">
              <w:rPr>
                <w:rFonts w:ascii="Times New Roman" w:hAnsi="Times New Roman"/>
                <w:sz w:val="16"/>
                <w:szCs w:val="16"/>
                <w:lang w:val="kk-KZ" w:eastAsia="ru-RU"/>
              </w:rPr>
              <w:t>көлеміндегі жеке қаражаттың игерілмеуі «Жол қозғалысы қауіпсіздігі» ААЖ», «Азаматтардың жаппай жиналу орындарына видеомониторинг жүргізу» жобаларының келісімшарттары бойынша қалыптасқан, игерілуі 2019 жылға жоспарланған.</w:t>
            </w: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D0DBE" w:rsidRDefault="001912E2" w:rsidP="00867777">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70.</w:t>
            </w:r>
          </w:p>
        </w:tc>
        <w:tc>
          <w:tcPr>
            <w:tcW w:w="1873" w:type="dxa"/>
            <w:tcBorders>
              <w:top w:val="nil"/>
              <w:left w:val="nil"/>
              <w:bottom w:val="single" w:sz="4" w:space="0" w:color="auto"/>
              <w:right w:val="single" w:sz="4" w:space="0" w:color="auto"/>
            </w:tcBorders>
            <w:shd w:val="clear" w:color="000000" w:fill="auto"/>
          </w:tcPr>
          <w:p w:rsidR="001912E2" w:rsidRPr="00066860" w:rsidRDefault="001912E2" w:rsidP="00867777">
            <w:pPr>
              <w:spacing w:after="0" w:line="240" w:lineRule="auto"/>
              <w:jc w:val="both"/>
              <w:rPr>
                <w:rFonts w:ascii="Times New Roman" w:hAnsi="Times New Roman"/>
                <w:sz w:val="16"/>
                <w:szCs w:val="16"/>
                <w:lang w:eastAsia="ru-RU"/>
              </w:rPr>
            </w:pPr>
            <w:r w:rsidRPr="00066860">
              <w:rPr>
                <w:rFonts w:ascii="Times New Roman" w:hAnsi="Times New Roman"/>
                <w:sz w:val="16"/>
                <w:szCs w:val="16"/>
                <w:lang w:eastAsia="ru-RU"/>
              </w:rPr>
              <w:t xml:space="preserve">«Smart Ontustyk» тұжырымдамасына сәйкес «Smart Ontustyk» </w:t>
            </w:r>
            <w:r w:rsidRPr="00066860">
              <w:rPr>
                <w:rFonts w:ascii="Times New Roman" w:hAnsi="Times New Roman"/>
                <w:sz w:val="16"/>
                <w:szCs w:val="16"/>
                <w:lang w:val="kk-KZ" w:eastAsia="ru-RU"/>
              </w:rPr>
              <w:t>компоненттерін іске асыру</w:t>
            </w:r>
          </w:p>
        </w:tc>
        <w:tc>
          <w:tcPr>
            <w:tcW w:w="795"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vAlign w:val="center"/>
          </w:tcPr>
          <w:p w:rsidR="001912E2" w:rsidRPr="001912E2" w:rsidRDefault="001912E2" w:rsidP="001A007D">
            <w:pPr>
              <w:jc w:val="center"/>
              <w:rPr>
                <w:rFonts w:ascii="Times New Roman" w:hAnsi="Times New Roman"/>
                <w:sz w:val="16"/>
                <w:szCs w:val="16"/>
              </w:rPr>
            </w:pPr>
            <w:r w:rsidRPr="001912E2">
              <w:rPr>
                <w:rFonts w:ascii="Times New Roman" w:hAnsi="Times New Roman"/>
                <w:sz w:val="16"/>
                <w:szCs w:val="16"/>
              </w:rPr>
              <w:t>7 736,7</w:t>
            </w:r>
          </w:p>
        </w:tc>
        <w:tc>
          <w:tcPr>
            <w:tcW w:w="1042" w:type="dxa"/>
            <w:tcBorders>
              <w:top w:val="nil"/>
              <w:left w:val="nil"/>
              <w:bottom w:val="single" w:sz="4" w:space="0" w:color="auto"/>
              <w:right w:val="single" w:sz="4" w:space="0" w:color="auto"/>
            </w:tcBorders>
            <w:shd w:val="clear" w:color="000000" w:fill="auto"/>
            <w:noWrap/>
            <w:vAlign w:val="center"/>
          </w:tcPr>
          <w:p w:rsidR="001912E2" w:rsidRPr="001912E2" w:rsidRDefault="001912E2" w:rsidP="001A007D">
            <w:pPr>
              <w:jc w:val="center"/>
              <w:rPr>
                <w:rFonts w:ascii="Times New Roman" w:hAnsi="Times New Roman"/>
                <w:sz w:val="16"/>
                <w:szCs w:val="16"/>
              </w:rPr>
            </w:pPr>
            <w:r w:rsidRPr="001912E2">
              <w:rPr>
                <w:rFonts w:ascii="Times New Roman" w:hAnsi="Times New Roman"/>
                <w:sz w:val="16"/>
                <w:szCs w:val="16"/>
              </w:rPr>
              <w:t>7 736,7</w:t>
            </w:r>
          </w:p>
        </w:tc>
        <w:tc>
          <w:tcPr>
            <w:tcW w:w="1161"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
                <w:bCs/>
                <w:sz w:val="16"/>
                <w:szCs w:val="16"/>
                <w:lang w:eastAsia="ru-RU"/>
              </w:rPr>
            </w:pPr>
          </w:p>
        </w:tc>
        <w:tc>
          <w:tcPr>
            <w:tcW w:w="1429" w:type="dxa"/>
            <w:tcBorders>
              <w:top w:val="nil"/>
              <w:left w:val="nil"/>
              <w:bottom w:val="single" w:sz="4" w:space="0" w:color="auto"/>
              <w:right w:val="single" w:sz="4" w:space="0" w:color="auto"/>
            </w:tcBorders>
            <w:shd w:val="clear" w:color="000000" w:fill="auto"/>
            <w:noWrap/>
            <w:vAlign w:val="center"/>
          </w:tcPr>
          <w:p w:rsidR="001912E2" w:rsidRPr="001912E2" w:rsidRDefault="001912E2" w:rsidP="001A007D">
            <w:pPr>
              <w:jc w:val="center"/>
              <w:rPr>
                <w:rFonts w:ascii="Times New Roman" w:hAnsi="Times New Roman"/>
                <w:sz w:val="16"/>
                <w:szCs w:val="16"/>
              </w:rPr>
            </w:pPr>
            <w:r w:rsidRPr="001912E2">
              <w:rPr>
                <w:rFonts w:ascii="Times New Roman" w:hAnsi="Times New Roman"/>
                <w:sz w:val="16"/>
                <w:szCs w:val="16"/>
              </w:rPr>
              <w:t>7 736,7</w:t>
            </w:r>
          </w:p>
        </w:tc>
        <w:tc>
          <w:tcPr>
            <w:tcW w:w="1339" w:type="dxa"/>
            <w:tcBorders>
              <w:top w:val="nil"/>
              <w:left w:val="nil"/>
              <w:bottom w:val="single" w:sz="4" w:space="0" w:color="auto"/>
              <w:right w:val="single" w:sz="4" w:space="0" w:color="auto"/>
            </w:tcBorders>
            <w:shd w:val="clear" w:color="000000" w:fill="auto"/>
            <w:noWrap/>
            <w:vAlign w:val="center"/>
          </w:tcPr>
          <w:p w:rsidR="001912E2" w:rsidRPr="001912E2" w:rsidRDefault="001912E2" w:rsidP="001A007D">
            <w:pPr>
              <w:jc w:val="center"/>
              <w:rPr>
                <w:rFonts w:ascii="Times New Roman" w:hAnsi="Times New Roman"/>
                <w:sz w:val="16"/>
                <w:szCs w:val="16"/>
              </w:rPr>
            </w:pPr>
            <w:r w:rsidRPr="001912E2">
              <w:rPr>
                <w:rFonts w:ascii="Times New Roman" w:hAnsi="Times New Roman"/>
                <w:sz w:val="16"/>
                <w:szCs w:val="16"/>
              </w:rPr>
              <w:t>7 736,7</w:t>
            </w:r>
          </w:p>
        </w:tc>
        <w:tc>
          <w:tcPr>
            <w:tcW w:w="1655" w:type="dxa"/>
            <w:tcBorders>
              <w:top w:val="nil"/>
              <w:left w:val="nil"/>
              <w:bottom w:val="single" w:sz="4" w:space="0" w:color="auto"/>
              <w:right w:val="single" w:sz="4" w:space="0" w:color="auto"/>
            </w:tcBorders>
            <w:shd w:val="clear" w:color="000000" w:fill="auto"/>
            <w:noWrap/>
          </w:tcPr>
          <w:p w:rsidR="001912E2" w:rsidRPr="000D0DBE" w:rsidRDefault="001912E2" w:rsidP="00867777">
            <w:pPr>
              <w:spacing w:after="0" w:line="240" w:lineRule="auto"/>
              <w:jc w:val="both"/>
              <w:rPr>
                <w:rFonts w:ascii="Times New Roman" w:hAnsi="Times New Roman"/>
                <w:sz w:val="16"/>
                <w:szCs w:val="16"/>
                <w:lang w:eastAsia="ru-RU"/>
              </w:rPr>
            </w:pP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49341E" w:rsidRDefault="001912E2" w:rsidP="00867777">
            <w:pPr>
              <w:spacing w:after="0" w:line="240" w:lineRule="auto"/>
              <w:jc w:val="center"/>
              <w:rPr>
                <w:rFonts w:ascii="Times New Roman" w:hAnsi="Times New Roman"/>
                <w:sz w:val="16"/>
                <w:szCs w:val="16"/>
                <w:lang w:eastAsia="ru-RU"/>
              </w:rPr>
            </w:pPr>
            <w:r w:rsidRPr="0049341E">
              <w:rPr>
                <w:rFonts w:ascii="Times New Roman" w:hAnsi="Times New Roman"/>
                <w:sz w:val="16"/>
                <w:szCs w:val="16"/>
                <w:lang w:eastAsia="ru-RU"/>
              </w:rPr>
              <w:t>77.</w:t>
            </w:r>
          </w:p>
        </w:tc>
        <w:tc>
          <w:tcPr>
            <w:tcW w:w="1873" w:type="dxa"/>
            <w:tcBorders>
              <w:top w:val="nil"/>
              <w:left w:val="nil"/>
              <w:bottom w:val="single" w:sz="4" w:space="0" w:color="auto"/>
              <w:right w:val="single" w:sz="4" w:space="0" w:color="auto"/>
            </w:tcBorders>
            <w:shd w:val="clear" w:color="000000" w:fill="auto"/>
          </w:tcPr>
          <w:p w:rsidR="001912E2" w:rsidRPr="00066860" w:rsidRDefault="001912E2" w:rsidP="00867777">
            <w:pPr>
              <w:spacing w:after="0" w:line="240" w:lineRule="auto"/>
              <w:jc w:val="both"/>
              <w:rPr>
                <w:rFonts w:ascii="Times New Roman" w:hAnsi="Times New Roman"/>
                <w:sz w:val="16"/>
                <w:szCs w:val="16"/>
                <w:lang w:eastAsia="ru-RU"/>
              </w:rPr>
            </w:pPr>
            <w:r w:rsidRPr="00066860">
              <w:rPr>
                <w:rFonts w:ascii="Times New Roman" w:hAnsi="Times New Roman"/>
                <w:sz w:val="16"/>
                <w:szCs w:val="16"/>
                <w:lang w:eastAsia="ru-RU"/>
              </w:rPr>
              <w:t>Цифрлық эфирлік телерадиохабарларын тарату желісінің салу</w:t>
            </w:r>
          </w:p>
        </w:tc>
        <w:tc>
          <w:tcPr>
            <w:tcW w:w="795"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2 883,4</w:t>
            </w:r>
          </w:p>
        </w:tc>
        <w:tc>
          <w:tcPr>
            <w:tcW w:w="1042"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2 883,4</w:t>
            </w:r>
          </w:p>
        </w:tc>
        <w:tc>
          <w:tcPr>
            <w:tcW w:w="1161"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
                <w:bCs/>
                <w:sz w:val="16"/>
                <w:szCs w:val="16"/>
                <w:lang w:eastAsia="ru-RU"/>
              </w:rPr>
            </w:pPr>
            <w:r w:rsidRPr="001912E2">
              <w:rPr>
                <w:rFonts w:ascii="Times New Roman" w:hAnsi="Times New Roman"/>
                <w:b/>
                <w:bCs/>
                <w:sz w:val="16"/>
                <w:szCs w:val="16"/>
                <w:lang w:eastAsia="ru-RU"/>
              </w:rPr>
              <w:t>-</w:t>
            </w:r>
          </w:p>
        </w:tc>
        <w:tc>
          <w:tcPr>
            <w:tcW w:w="1339"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
                <w:bCs/>
                <w:sz w:val="16"/>
                <w:szCs w:val="16"/>
                <w:lang w:eastAsia="ru-RU"/>
              </w:rPr>
            </w:pPr>
            <w:r w:rsidRPr="001912E2">
              <w:rPr>
                <w:rFonts w:ascii="Times New Roman" w:hAnsi="Times New Roman"/>
                <w:color w:val="000000"/>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
                <w:bCs/>
                <w:sz w:val="16"/>
                <w:szCs w:val="16"/>
                <w:lang w:eastAsia="ru-RU"/>
              </w:rPr>
            </w:pPr>
            <w:r w:rsidRPr="001912E2">
              <w:rPr>
                <w:rFonts w:ascii="Times New Roman" w:hAnsi="Times New Roman"/>
                <w:sz w:val="16"/>
                <w:szCs w:val="16"/>
                <w:lang w:eastAsia="ru-RU"/>
              </w:rPr>
              <w:t>2 883,4</w:t>
            </w:r>
          </w:p>
        </w:tc>
        <w:tc>
          <w:tcPr>
            <w:tcW w:w="1339"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
                <w:bCs/>
                <w:sz w:val="16"/>
                <w:szCs w:val="16"/>
                <w:lang w:eastAsia="ru-RU"/>
              </w:rPr>
            </w:pPr>
            <w:r w:rsidRPr="001912E2">
              <w:rPr>
                <w:rFonts w:ascii="Times New Roman" w:hAnsi="Times New Roman"/>
                <w:sz w:val="16"/>
                <w:szCs w:val="16"/>
                <w:lang w:eastAsia="ru-RU"/>
              </w:rPr>
              <w:t>2 883,4</w:t>
            </w:r>
          </w:p>
        </w:tc>
        <w:tc>
          <w:tcPr>
            <w:tcW w:w="1655" w:type="dxa"/>
            <w:tcBorders>
              <w:top w:val="nil"/>
              <w:left w:val="nil"/>
              <w:bottom w:val="single" w:sz="4" w:space="0" w:color="auto"/>
              <w:right w:val="single" w:sz="4" w:space="0" w:color="auto"/>
            </w:tcBorders>
            <w:shd w:val="clear" w:color="000000" w:fill="auto"/>
            <w:noWrap/>
          </w:tcPr>
          <w:p w:rsidR="001912E2" w:rsidRPr="000D0DBE" w:rsidRDefault="001912E2" w:rsidP="00867777">
            <w:pPr>
              <w:spacing w:after="0" w:line="240" w:lineRule="auto"/>
              <w:jc w:val="both"/>
              <w:rPr>
                <w:rFonts w:ascii="Times New Roman" w:hAnsi="Times New Roman"/>
                <w:sz w:val="16"/>
                <w:szCs w:val="16"/>
                <w:lang w:eastAsia="ru-RU"/>
              </w:rPr>
            </w:pP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D0DBE" w:rsidRDefault="001912E2" w:rsidP="00867777">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94.</w:t>
            </w:r>
          </w:p>
        </w:tc>
        <w:tc>
          <w:tcPr>
            <w:tcW w:w="1873" w:type="dxa"/>
            <w:tcBorders>
              <w:top w:val="nil"/>
              <w:left w:val="nil"/>
              <w:bottom w:val="single" w:sz="4" w:space="0" w:color="auto"/>
              <w:right w:val="single" w:sz="4" w:space="0" w:color="auto"/>
            </w:tcBorders>
            <w:shd w:val="clear" w:color="000000" w:fill="auto"/>
          </w:tcPr>
          <w:p w:rsidR="001912E2" w:rsidRPr="008E6721" w:rsidRDefault="001912E2" w:rsidP="00867777">
            <w:pPr>
              <w:spacing w:after="0" w:line="240" w:lineRule="auto"/>
              <w:rPr>
                <w:rFonts w:ascii="Times New Roman" w:hAnsi="Times New Roman"/>
                <w:sz w:val="16"/>
                <w:szCs w:val="16"/>
                <w:lang w:eastAsia="ru-RU"/>
              </w:rPr>
            </w:pPr>
            <w:r w:rsidRPr="008E6721">
              <w:rPr>
                <w:rFonts w:ascii="Times New Roman" w:hAnsi="Times New Roman"/>
                <w:sz w:val="16"/>
                <w:szCs w:val="16"/>
                <w:lang w:eastAsia="ru-RU"/>
              </w:rPr>
              <w:t>IT-стартаптардың халықаралық технопарктерін құру (Astana hub)</w:t>
            </w:r>
          </w:p>
        </w:tc>
        <w:tc>
          <w:tcPr>
            <w:tcW w:w="795"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400,0</w:t>
            </w:r>
          </w:p>
        </w:tc>
        <w:tc>
          <w:tcPr>
            <w:tcW w:w="2123"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386,9</w:t>
            </w:r>
          </w:p>
        </w:tc>
        <w:tc>
          <w:tcPr>
            <w:tcW w:w="1042"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rPr>
                <w:rFonts w:ascii="Times New Roman" w:hAnsi="Times New Roman"/>
                <w:sz w:val="16"/>
                <w:szCs w:val="16"/>
                <w:lang w:eastAsia="ru-RU"/>
              </w:rPr>
            </w:pPr>
            <w:r w:rsidRPr="001912E2">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Cs/>
                <w:sz w:val="16"/>
                <w:szCs w:val="16"/>
                <w:lang w:eastAsia="ru-RU"/>
              </w:rPr>
            </w:pPr>
            <w:r w:rsidRPr="001912E2">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Cs/>
                <w:sz w:val="16"/>
                <w:szCs w:val="16"/>
                <w:lang w:eastAsia="ru-RU"/>
              </w:rPr>
            </w:pPr>
            <w:r w:rsidRPr="001912E2">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right"/>
              <w:rPr>
                <w:rFonts w:ascii="Times New Roman" w:hAnsi="Times New Roman"/>
                <w:bCs/>
                <w:sz w:val="16"/>
                <w:szCs w:val="16"/>
                <w:lang w:eastAsia="ru-RU"/>
              </w:rPr>
            </w:pPr>
            <w:r w:rsidRPr="001912E2">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400,0</w:t>
            </w:r>
          </w:p>
        </w:tc>
        <w:tc>
          <w:tcPr>
            <w:tcW w:w="1339" w:type="dxa"/>
            <w:tcBorders>
              <w:top w:val="nil"/>
              <w:left w:val="nil"/>
              <w:bottom w:val="single" w:sz="4" w:space="0" w:color="auto"/>
              <w:right w:val="single" w:sz="4" w:space="0" w:color="auto"/>
            </w:tcBorders>
            <w:shd w:val="clear" w:color="000000" w:fill="auto"/>
            <w:noWrap/>
          </w:tcPr>
          <w:p w:rsidR="001912E2" w:rsidRPr="001912E2" w:rsidRDefault="001912E2" w:rsidP="001A007D">
            <w:pPr>
              <w:spacing w:after="0" w:line="240" w:lineRule="auto"/>
              <w:jc w:val="center"/>
              <w:rPr>
                <w:rFonts w:ascii="Times New Roman" w:hAnsi="Times New Roman"/>
                <w:sz w:val="16"/>
                <w:szCs w:val="16"/>
                <w:lang w:eastAsia="ru-RU"/>
              </w:rPr>
            </w:pPr>
            <w:r w:rsidRPr="001912E2">
              <w:rPr>
                <w:rFonts w:ascii="Times New Roman" w:hAnsi="Times New Roman"/>
                <w:sz w:val="16"/>
                <w:szCs w:val="16"/>
                <w:lang w:eastAsia="ru-RU"/>
              </w:rPr>
              <w:t>386,9</w:t>
            </w:r>
          </w:p>
        </w:tc>
        <w:tc>
          <w:tcPr>
            <w:tcW w:w="1655" w:type="dxa"/>
            <w:tcBorders>
              <w:top w:val="nil"/>
              <w:left w:val="nil"/>
              <w:bottom w:val="single" w:sz="4" w:space="0" w:color="auto"/>
              <w:right w:val="single" w:sz="4" w:space="0" w:color="auto"/>
            </w:tcBorders>
            <w:shd w:val="clear" w:color="000000" w:fill="auto"/>
            <w:noWrap/>
          </w:tcPr>
          <w:p w:rsidR="001912E2" w:rsidRPr="008E6721" w:rsidRDefault="001912E2" w:rsidP="008E6721">
            <w:pPr>
              <w:spacing w:after="0" w:line="240" w:lineRule="auto"/>
              <w:jc w:val="both"/>
              <w:rPr>
                <w:rFonts w:ascii="Times New Roman" w:hAnsi="Times New Roman"/>
                <w:b/>
                <w:bCs/>
                <w:sz w:val="16"/>
                <w:szCs w:val="16"/>
                <w:lang w:eastAsia="ru-RU"/>
              </w:rPr>
            </w:pPr>
            <w:r w:rsidRPr="008E6721">
              <w:rPr>
                <w:rFonts w:ascii="Times New Roman" w:hAnsi="Times New Roman"/>
                <w:sz w:val="16"/>
                <w:szCs w:val="16"/>
                <w:lang w:val="kk-KZ" w:eastAsia="ru-RU"/>
              </w:rPr>
              <w:t>2018 жылы б</w:t>
            </w:r>
            <w:r w:rsidRPr="008E6721">
              <w:rPr>
                <w:rFonts w:ascii="Times New Roman" w:hAnsi="Times New Roman"/>
                <w:sz w:val="16"/>
                <w:szCs w:val="16"/>
                <w:lang w:eastAsia="ru-RU"/>
              </w:rPr>
              <w:t xml:space="preserve">юджетті нақты орындаудың жоспарлы көрсеткіштерден 13,1 </w:t>
            </w:r>
            <w:r w:rsidRPr="008E6721">
              <w:rPr>
                <w:rFonts w:ascii="Times New Roman" w:hAnsi="Times New Roman"/>
                <w:iCs/>
                <w:sz w:val="16"/>
                <w:szCs w:val="16"/>
                <w:lang w:eastAsia="ru-RU"/>
              </w:rPr>
              <w:t>млн.</w:t>
            </w:r>
            <w:r w:rsidRPr="008E6721">
              <w:rPr>
                <w:rFonts w:ascii="Times New Roman" w:hAnsi="Times New Roman"/>
                <w:sz w:val="16"/>
                <w:szCs w:val="16"/>
                <w:lang w:eastAsia="ru-RU"/>
              </w:rPr>
              <w:t xml:space="preserve"> теңгеге ауытқуы өткізілген конкурстық </w:t>
            </w:r>
            <w:r w:rsidRPr="008E6721">
              <w:rPr>
                <w:rFonts w:ascii="Times New Roman" w:hAnsi="Times New Roman"/>
                <w:sz w:val="16"/>
                <w:szCs w:val="16"/>
                <w:lang w:eastAsia="ru-RU"/>
              </w:rPr>
              <w:lastRenderedPageBreak/>
              <w:t>процедуралардың қорытындыларымен негізделген (үнемдеу).</w:t>
            </w: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D0DBE" w:rsidRDefault="001912E2" w:rsidP="00867777">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lastRenderedPageBreak/>
              <w:t>38.</w:t>
            </w:r>
          </w:p>
        </w:tc>
        <w:tc>
          <w:tcPr>
            <w:tcW w:w="1873" w:type="dxa"/>
            <w:tcBorders>
              <w:top w:val="nil"/>
              <w:left w:val="nil"/>
              <w:bottom w:val="single" w:sz="4" w:space="0" w:color="auto"/>
              <w:right w:val="single" w:sz="4" w:space="0" w:color="auto"/>
            </w:tcBorders>
            <w:shd w:val="clear" w:color="000000" w:fill="auto"/>
          </w:tcPr>
          <w:p w:rsidR="001912E2" w:rsidRPr="00AF6807" w:rsidRDefault="001912E2" w:rsidP="00867777">
            <w:pPr>
              <w:spacing w:after="0" w:line="240" w:lineRule="auto"/>
              <w:rPr>
                <w:rFonts w:ascii="Times New Roman" w:hAnsi="Times New Roman"/>
                <w:sz w:val="16"/>
                <w:szCs w:val="16"/>
                <w:lang w:eastAsia="ru-RU"/>
              </w:rPr>
            </w:pPr>
            <w:r w:rsidRPr="00AF6807">
              <w:rPr>
                <w:rFonts w:ascii="Times New Roman" w:hAnsi="Times New Roman"/>
                <w:sz w:val="16"/>
                <w:szCs w:val="16"/>
                <w:lang w:eastAsia="ru-RU"/>
              </w:rPr>
              <w:t>Медициналық ақпараттық жүйелерді енгізу</w:t>
            </w:r>
          </w:p>
        </w:tc>
        <w:tc>
          <w:tcPr>
            <w:tcW w:w="795" w:type="dxa"/>
            <w:tcBorders>
              <w:top w:val="nil"/>
              <w:left w:val="nil"/>
              <w:bottom w:val="single" w:sz="4" w:space="0" w:color="auto"/>
              <w:right w:val="single" w:sz="4" w:space="0" w:color="auto"/>
            </w:tcBorders>
            <w:shd w:val="clear" w:color="000000" w:fill="auto"/>
            <w:noWrap/>
          </w:tcPr>
          <w:p w:rsidR="001912E2" w:rsidRPr="000D0DBE" w:rsidRDefault="001912E2" w:rsidP="001A007D">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1 342,3</w:t>
            </w:r>
          </w:p>
        </w:tc>
        <w:tc>
          <w:tcPr>
            <w:tcW w:w="2123" w:type="dxa"/>
            <w:tcBorders>
              <w:top w:val="nil"/>
              <w:left w:val="nil"/>
              <w:bottom w:val="single" w:sz="4" w:space="0" w:color="auto"/>
              <w:right w:val="single" w:sz="4" w:space="0" w:color="auto"/>
            </w:tcBorders>
            <w:shd w:val="clear" w:color="000000" w:fill="auto"/>
            <w:noWrap/>
          </w:tcPr>
          <w:p w:rsidR="001912E2" w:rsidRPr="000D0DBE" w:rsidRDefault="001912E2" w:rsidP="001A007D">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1 342,3</w:t>
            </w:r>
          </w:p>
        </w:tc>
        <w:tc>
          <w:tcPr>
            <w:tcW w:w="1042" w:type="dxa"/>
            <w:tcBorders>
              <w:top w:val="nil"/>
              <w:left w:val="nil"/>
              <w:bottom w:val="single" w:sz="4" w:space="0" w:color="auto"/>
              <w:right w:val="single" w:sz="4" w:space="0" w:color="auto"/>
            </w:tcBorders>
            <w:shd w:val="clear" w:color="000000" w:fill="auto"/>
            <w:noWrap/>
          </w:tcPr>
          <w:p w:rsidR="001912E2" w:rsidRPr="007636C0" w:rsidRDefault="001912E2" w:rsidP="001A007D">
            <w:pPr>
              <w:spacing w:after="0" w:line="240" w:lineRule="auto"/>
              <w:rPr>
                <w:rFonts w:ascii="Times New Roman" w:hAnsi="Times New Roman"/>
                <w:lang w:eastAsia="ru-RU"/>
              </w:rPr>
            </w:pPr>
            <w:r>
              <w:rPr>
                <w:rFonts w:ascii="Times New Roman" w:hAnsi="Times New Roman"/>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912E2" w:rsidRPr="000D0DBE" w:rsidRDefault="001912E2" w:rsidP="001A007D">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1 342,3</w:t>
            </w:r>
          </w:p>
        </w:tc>
        <w:tc>
          <w:tcPr>
            <w:tcW w:w="1339" w:type="dxa"/>
            <w:tcBorders>
              <w:top w:val="nil"/>
              <w:left w:val="nil"/>
              <w:bottom w:val="single" w:sz="4" w:space="0" w:color="auto"/>
              <w:right w:val="single" w:sz="4" w:space="0" w:color="auto"/>
            </w:tcBorders>
            <w:shd w:val="clear" w:color="000000" w:fill="auto"/>
            <w:noWrap/>
          </w:tcPr>
          <w:p w:rsidR="001912E2" w:rsidRPr="000D0DBE" w:rsidRDefault="001912E2" w:rsidP="001A007D">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1 342,3</w:t>
            </w:r>
          </w:p>
        </w:tc>
        <w:tc>
          <w:tcPr>
            <w:tcW w:w="1655" w:type="dxa"/>
            <w:tcBorders>
              <w:top w:val="nil"/>
              <w:left w:val="nil"/>
              <w:bottom w:val="single" w:sz="4" w:space="0" w:color="auto"/>
              <w:right w:val="single" w:sz="4" w:space="0" w:color="auto"/>
            </w:tcBorders>
            <w:shd w:val="clear" w:color="000000" w:fill="auto"/>
            <w:noWrap/>
          </w:tcPr>
          <w:p w:rsidR="001912E2" w:rsidRPr="004A18EE" w:rsidRDefault="001912E2" w:rsidP="00867777">
            <w:pPr>
              <w:spacing w:after="0" w:line="240" w:lineRule="auto"/>
              <w:rPr>
                <w:rFonts w:ascii="Times New Roman" w:hAnsi="Times New Roman"/>
                <w:b/>
                <w:bCs/>
                <w:sz w:val="18"/>
                <w:szCs w:val="18"/>
                <w:lang w:eastAsia="ru-RU"/>
              </w:rPr>
            </w:pPr>
          </w:p>
        </w:tc>
      </w:tr>
      <w:tr w:rsidR="00942C3A" w:rsidRPr="004A18EE" w:rsidTr="00867777">
        <w:trPr>
          <w:trHeight w:val="20"/>
          <w:jc w:val="center"/>
        </w:trPr>
        <w:tc>
          <w:tcPr>
            <w:tcW w:w="3995" w:type="dxa"/>
            <w:gridSpan w:val="2"/>
            <w:tcBorders>
              <w:top w:val="nil"/>
              <w:left w:val="single" w:sz="4" w:space="0" w:color="auto"/>
              <w:bottom w:val="single" w:sz="4" w:space="0" w:color="auto"/>
              <w:right w:val="single" w:sz="4" w:space="0" w:color="auto"/>
            </w:tcBorders>
            <w:shd w:val="clear" w:color="000000" w:fill="auto"/>
            <w:noWrap/>
          </w:tcPr>
          <w:p w:rsidR="00942C3A" w:rsidRPr="00055664" w:rsidRDefault="00942C3A" w:rsidP="00867777">
            <w:pPr>
              <w:spacing w:after="0" w:line="240" w:lineRule="auto"/>
              <w:rPr>
                <w:rFonts w:ascii="Times New Roman" w:hAnsi="Times New Roman"/>
                <w:b/>
                <w:bCs/>
                <w:sz w:val="16"/>
                <w:szCs w:val="16"/>
                <w:lang w:eastAsia="ru-RU"/>
              </w:rPr>
            </w:pPr>
            <w:r w:rsidRPr="00965E85">
              <w:rPr>
                <w:rFonts w:ascii="Times New Roman" w:hAnsi="Times New Roman"/>
                <w:b/>
                <w:bCs/>
                <w:lang w:eastAsia="ru-RU"/>
              </w:rPr>
              <w:t>Сыртқы қарыздары</w:t>
            </w:r>
          </w:p>
        </w:tc>
        <w:tc>
          <w:tcPr>
            <w:tcW w:w="795" w:type="dxa"/>
            <w:tcBorders>
              <w:top w:val="nil"/>
              <w:left w:val="nil"/>
              <w:bottom w:val="single" w:sz="4" w:space="0" w:color="auto"/>
              <w:right w:val="single" w:sz="4" w:space="0" w:color="auto"/>
            </w:tcBorders>
            <w:shd w:val="clear" w:color="000000" w:fill="auto"/>
            <w:noWrap/>
          </w:tcPr>
          <w:p w:rsidR="00942C3A" w:rsidRPr="00055664" w:rsidRDefault="00942C3A" w:rsidP="00867777">
            <w:pPr>
              <w:spacing w:after="0" w:line="240" w:lineRule="auto"/>
              <w:jc w:val="center"/>
              <w:rPr>
                <w:rFonts w:ascii="Times New Roman" w:hAnsi="Times New Roman"/>
                <w:b/>
                <w:bCs/>
                <w:sz w:val="16"/>
                <w:szCs w:val="16"/>
                <w:lang w:eastAsia="ru-RU"/>
              </w:rPr>
            </w:pPr>
            <w:r w:rsidRPr="00055664">
              <w:rPr>
                <w:rFonts w:ascii="Times New Roman" w:hAnsi="Times New Roman"/>
                <w:b/>
                <w:bCs/>
                <w:sz w:val="16"/>
                <w:szCs w:val="16"/>
                <w:lang w:eastAsia="ru-RU"/>
              </w:rPr>
              <w:t>4 556,5</w:t>
            </w:r>
          </w:p>
        </w:tc>
        <w:tc>
          <w:tcPr>
            <w:tcW w:w="2123" w:type="dxa"/>
            <w:tcBorders>
              <w:top w:val="nil"/>
              <w:left w:val="nil"/>
              <w:bottom w:val="single" w:sz="4" w:space="0" w:color="auto"/>
              <w:right w:val="single" w:sz="4" w:space="0" w:color="auto"/>
            </w:tcBorders>
            <w:shd w:val="clear" w:color="000000" w:fill="auto"/>
            <w:noWrap/>
          </w:tcPr>
          <w:p w:rsidR="00942C3A" w:rsidRPr="00055664" w:rsidRDefault="00942C3A" w:rsidP="00867777">
            <w:pPr>
              <w:spacing w:after="0" w:line="240" w:lineRule="auto"/>
              <w:jc w:val="center"/>
              <w:rPr>
                <w:rFonts w:ascii="Times New Roman" w:hAnsi="Times New Roman"/>
                <w:b/>
                <w:bCs/>
                <w:sz w:val="16"/>
                <w:szCs w:val="16"/>
                <w:lang w:eastAsia="ru-RU"/>
              </w:rPr>
            </w:pPr>
            <w:r w:rsidRPr="00055664">
              <w:rPr>
                <w:rFonts w:ascii="Times New Roman" w:hAnsi="Times New Roman"/>
                <w:b/>
                <w:bCs/>
                <w:sz w:val="16"/>
                <w:szCs w:val="16"/>
                <w:lang w:eastAsia="ru-RU"/>
              </w:rPr>
              <w:t>4 556,5</w:t>
            </w: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jc w:val="right"/>
              <w:rPr>
                <w:rFonts w:ascii="Times New Roman" w:hAnsi="Times New Roman"/>
                <w:b/>
                <w:bCs/>
                <w:sz w:val="18"/>
                <w:szCs w:val="18"/>
                <w:lang w:eastAsia="ru-RU"/>
              </w:rPr>
            </w:pPr>
          </w:p>
        </w:tc>
        <w:tc>
          <w:tcPr>
            <w:tcW w:w="1042"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jc w:val="right"/>
              <w:rPr>
                <w:rFonts w:ascii="Times New Roman" w:hAnsi="Times New Roman"/>
                <w:b/>
                <w:bCs/>
                <w:sz w:val="18"/>
                <w:szCs w:val="18"/>
                <w:lang w:eastAsia="ru-RU"/>
              </w:rPr>
            </w:pPr>
          </w:p>
        </w:tc>
        <w:tc>
          <w:tcPr>
            <w:tcW w:w="1161"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jc w:val="right"/>
              <w:rPr>
                <w:rFonts w:ascii="Times New Roman" w:hAnsi="Times New Roman"/>
                <w:b/>
                <w:bCs/>
                <w:sz w:val="18"/>
                <w:szCs w:val="18"/>
                <w:lang w:eastAsia="ru-RU"/>
              </w:rPr>
            </w:pPr>
          </w:p>
        </w:tc>
        <w:tc>
          <w:tcPr>
            <w:tcW w:w="1655" w:type="dxa"/>
            <w:tcBorders>
              <w:top w:val="nil"/>
              <w:left w:val="nil"/>
              <w:bottom w:val="single" w:sz="4" w:space="0" w:color="auto"/>
              <w:right w:val="single" w:sz="4" w:space="0" w:color="auto"/>
            </w:tcBorders>
            <w:shd w:val="clear" w:color="000000" w:fill="auto"/>
            <w:noWrap/>
          </w:tcPr>
          <w:p w:rsidR="00942C3A" w:rsidRPr="004A18EE" w:rsidRDefault="00942C3A" w:rsidP="00867777">
            <w:pPr>
              <w:spacing w:after="0" w:line="240" w:lineRule="auto"/>
              <w:rPr>
                <w:rFonts w:ascii="Times New Roman" w:hAnsi="Times New Roman"/>
                <w:b/>
                <w:bCs/>
                <w:sz w:val="18"/>
                <w:szCs w:val="18"/>
                <w:lang w:eastAsia="ru-RU"/>
              </w:rPr>
            </w:pP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55664" w:rsidRDefault="001912E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13.</w:t>
            </w:r>
          </w:p>
        </w:tc>
        <w:tc>
          <w:tcPr>
            <w:tcW w:w="1873" w:type="dxa"/>
            <w:tcBorders>
              <w:top w:val="nil"/>
              <w:left w:val="nil"/>
              <w:bottom w:val="single" w:sz="4" w:space="0" w:color="auto"/>
              <w:right w:val="single" w:sz="4" w:space="0" w:color="auto"/>
            </w:tcBorders>
            <w:shd w:val="clear" w:color="000000" w:fill="auto"/>
          </w:tcPr>
          <w:p w:rsidR="001912E2" w:rsidRPr="00AF6807" w:rsidRDefault="001912E2" w:rsidP="00867777">
            <w:pPr>
              <w:spacing w:after="0" w:line="240" w:lineRule="auto"/>
              <w:rPr>
                <w:rFonts w:ascii="Times New Roman" w:hAnsi="Times New Roman"/>
                <w:sz w:val="16"/>
                <w:szCs w:val="16"/>
                <w:lang w:eastAsia="ru-RU"/>
              </w:rPr>
            </w:pPr>
            <w:r w:rsidRPr="00AF6807">
              <w:rPr>
                <w:rFonts w:ascii="Times New Roman" w:hAnsi="Times New Roman"/>
                <w:sz w:val="16"/>
                <w:szCs w:val="16"/>
                <w:lang w:eastAsia="ru-RU"/>
              </w:rPr>
              <w:t>Зияткерлік көлік жүйесін құру және енгізу</w:t>
            </w:r>
          </w:p>
        </w:tc>
        <w:tc>
          <w:tcPr>
            <w:tcW w:w="795"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1 677,7</w:t>
            </w:r>
          </w:p>
        </w:tc>
        <w:tc>
          <w:tcPr>
            <w:tcW w:w="2123"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1 677,7</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1 677,7</w:t>
            </w:r>
          </w:p>
        </w:tc>
        <w:tc>
          <w:tcPr>
            <w:tcW w:w="133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1 677,7</w:t>
            </w:r>
          </w:p>
        </w:tc>
        <w:tc>
          <w:tcPr>
            <w:tcW w:w="1655" w:type="dxa"/>
            <w:tcBorders>
              <w:top w:val="nil"/>
              <w:left w:val="nil"/>
              <w:bottom w:val="single" w:sz="4" w:space="0" w:color="auto"/>
              <w:right w:val="single" w:sz="4" w:space="0" w:color="auto"/>
            </w:tcBorders>
            <w:shd w:val="clear" w:color="000000" w:fill="auto"/>
            <w:noWrap/>
          </w:tcPr>
          <w:p w:rsidR="001912E2" w:rsidRPr="004A18EE" w:rsidRDefault="001912E2" w:rsidP="00867777">
            <w:pPr>
              <w:spacing w:after="0" w:line="240" w:lineRule="auto"/>
              <w:rPr>
                <w:rFonts w:ascii="Times New Roman" w:hAnsi="Times New Roman"/>
                <w:b/>
                <w:bCs/>
                <w:sz w:val="18"/>
                <w:szCs w:val="18"/>
                <w:lang w:eastAsia="ru-RU"/>
              </w:rPr>
            </w:pP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55664" w:rsidRDefault="001912E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w:t>
            </w:r>
          </w:p>
        </w:tc>
        <w:tc>
          <w:tcPr>
            <w:tcW w:w="1873" w:type="dxa"/>
            <w:tcBorders>
              <w:top w:val="nil"/>
              <w:left w:val="nil"/>
              <w:bottom w:val="single" w:sz="4" w:space="0" w:color="auto"/>
              <w:right w:val="single" w:sz="4" w:space="0" w:color="auto"/>
            </w:tcBorders>
            <w:shd w:val="clear" w:color="000000" w:fill="auto"/>
          </w:tcPr>
          <w:p w:rsidR="001912E2" w:rsidRPr="00AF6807" w:rsidRDefault="001912E2" w:rsidP="00867777">
            <w:pPr>
              <w:spacing w:after="0" w:line="240" w:lineRule="auto"/>
              <w:rPr>
                <w:rFonts w:ascii="Times New Roman" w:hAnsi="Times New Roman"/>
                <w:sz w:val="16"/>
                <w:szCs w:val="16"/>
                <w:lang w:eastAsia="ru-RU"/>
              </w:rPr>
            </w:pPr>
            <w:r w:rsidRPr="00AF6807">
              <w:rPr>
                <w:rFonts w:ascii="Times New Roman" w:hAnsi="Times New Roman"/>
                <w:sz w:val="16"/>
                <w:szCs w:val="16"/>
                <w:lang w:eastAsia="ru-RU"/>
              </w:rPr>
              <w:t>Цифрлық технологияларды пайдалана отырып, жол активтерін басқару жүйесін енгізу</w:t>
            </w:r>
          </w:p>
        </w:tc>
        <w:tc>
          <w:tcPr>
            <w:tcW w:w="795"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149,2</w:t>
            </w:r>
          </w:p>
        </w:tc>
        <w:tc>
          <w:tcPr>
            <w:tcW w:w="2123"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149,2</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149,2</w:t>
            </w:r>
          </w:p>
        </w:tc>
        <w:tc>
          <w:tcPr>
            <w:tcW w:w="133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149,2</w:t>
            </w:r>
          </w:p>
        </w:tc>
        <w:tc>
          <w:tcPr>
            <w:tcW w:w="1655" w:type="dxa"/>
            <w:tcBorders>
              <w:top w:val="nil"/>
              <w:left w:val="nil"/>
              <w:bottom w:val="single" w:sz="4" w:space="0" w:color="auto"/>
              <w:right w:val="single" w:sz="4" w:space="0" w:color="auto"/>
            </w:tcBorders>
            <w:shd w:val="clear" w:color="000000" w:fill="auto"/>
            <w:noWrap/>
          </w:tcPr>
          <w:p w:rsidR="001912E2" w:rsidRPr="004A18EE" w:rsidRDefault="001912E2" w:rsidP="00867777">
            <w:pPr>
              <w:spacing w:after="0" w:line="240" w:lineRule="auto"/>
              <w:rPr>
                <w:rFonts w:ascii="Times New Roman" w:hAnsi="Times New Roman"/>
                <w:b/>
                <w:bCs/>
                <w:sz w:val="18"/>
                <w:szCs w:val="18"/>
                <w:lang w:eastAsia="ru-RU"/>
              </w:rPr>
            </w:pP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55664" w:rsidRDefault="001912E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35.</w:t>
            </w:r>
          </w:p>
        </w:tc>
        <w:tc>
          <w:tcPr>
            <w:tcW w:w="1873" w:type="dxa"/>
            <w:tcBorders>
              <w:top w:val="nil"/>
              <w:left w:val="nil"/>
              <w:bottom w:val="single" w:sz="4" w:space="0" w:color="auto"/>
              <w:right w:val="single" w:sz="4" w:space="0" w:color="auto"/>
            </w:tcBorders>
            <w:shd w:val="clear" w:color="000000" w:fill="auto"/>
          </w:tcPr>
          <w:p w:rsidR="001912E2" w:rsidRPr="00AF6807" w:rsidRDefault="001912E2" w:rsidP="00867777">
            <w:pPr>
              <w:spacing w:after="0" w:line="240" w:lineRule="auto"/>
              <w:rPr>
                <w:rFonts w:ascii="Times New Roman" w:hAnsi="Times New Roman"/>
                <w:sz w:val="16"/>
                <w:szCs w:val="16"/>
                <w:lang w:eastAsia="ru-RU"/>
              </w:rPr>
            </w:pPr>
            <w:r w:rsidRPr="00AF6807">
              <w:rPr>
                <w:rFonts w:ascii="Times New Roman" w:hAnsi="Times New Roman"/>
                <w:sz w:val="16"/>
                <w:szCs w:val="16"/>
                <w:lang w:eastAsia="ru-RU"/>
              </w:rPr>
              <w:t>Ақпараттандыру платформасын енгізу және денсаулық сақтау ақпараттық жүйелерінің өзара әрекеттесуін қамтамасыз ету</w:t>
            </w:r>
          </w:p>
        </w:tc>
        <w:tc>
          <w:tcPr>
            <w:tcW w:w="795"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2 542,0*</w:t>
            </w:r>
          </w:p>
        </w:tc>
        <w:tc>
          <w:tcPr>
            <w:tcW w:w="2123"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2 542,0</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2 542,0*</w:t>
            </w:r>
          </w:p>
        </w:tc>
        <w:tc>
          <w:tcPr>
            <w:tcW w:w="133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2 542,0</w:t>
            </w:r>
          </w:p>
        </w:tc>
        <w:tc>
          <w:tcPr>
            <w:tcW w:w="1655" w:type="dxa"/>
            <w:tcBorders>
              <w:top w:val="nil"/>
              <w:left w:val="nil"/>
              <w:bottom w:val="single" w:sz="4" w:space="0" w:color="auto"/>
              <w:right w:val="single" w:sz="4" w:space="0" w:color="auto"/>
            </w:tcBorders>
            <w:shd w:val="clear" w:color="000000" w:fill="auto"/>
            <w:noWrap/>
          </w:tcPr>
          <w:p w:rsidR="001912E2" w:rsidRPr="004A18EE" w:rsidRDefault="001912E2" w:rsidP="00867777">
            <w:pPr>
              <w:spacing w:after="0" w:line="240" w:lineRule="auto"/>
              <w:rPr>
                <w:rFonts w:ascii="Times New Roman" w:hAnsi="Times New Roman"/>
                <w:b/>
                <w:bCs/>
                <w:sz w:val="18"/>
                <w:szCs w:val="18"/>
                <w:lang w:eastAsia="ru-RU"/>
              </w:rPr>
            </w:pP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55664" w:rsidRDefault="001912E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49.</w:t>
            </w:r>
          </w:p>
        </w:tc>
        <w:tc>
          <w:tcPr>
            <w:tcW w:w="1873" w:type="dxa"/>
            <w:tcBorders>
              <w:top w:val="nil"/>
              <w:left w:val="nil"/>
              <w:bottom w:val="single" w:sz="4" w:space="0" w:color="auto"/>
              <w:right w:val="single" w:sz="4" w:space="0" w:color="auto"/>
            </w:tcBorders>
            <w:shd w:val="clear" w:color="000000" w:fill="auto"/>
          </w:tcPr>
          <w:p w:rsidR="001912E2" w:rsidRPr="00AF6807" w:rsidRDefault="001912E2" w:rsidP="00867777">
            <w:pPr>
              <w:spacing w:after="0" w:line="240" w:lineRule="auto"/>
              <w:rPr>
                <w:rFonts w:ascii="Times New Roman" w:hAnsi="Times New Roman"/>
                <w:sz w:val="16"/>
                <w:szCs w:val="16"/>
                <w:lang w:eastAsia="ru-RU"/>
              </w:rPr>
            </w:pPr>
            <w:r w:rsidRPr="00AF6807">
              <w:rPr>
                <w:rFonts w:ascii="Times New Roman" w:hAnsi="Times New Roman"/>
                <w:sz w:val="16"/>
                <w:szCs w:val="16"/>
                <w:lang w:eastAsia="ru-RU"/>
              </w:rPr>
              <w:t>Әртүрлі дереккөздердің дерекқорларын біріктіру арқылы салық жинауды ұлғайту</w:t>
            </w:r>
          </w:p>
        </w:tc>
        <w:tc>
          <w:tcPr>
            <w:tcW w:w="795"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113,7</w:t>
            </w:r>
          </w:p>
        </w:tc>
        <w:tc>
          <w:tcPr>
            <w:tcW w:w="2123"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113,7</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113,7</w:t>
            </w:r>
          </w:p>
        </w:tc>
        <w:tc>
          <w:tcPr>
            <w:tcW w:w="133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113,7</w:t>
            </w:r>
          </w:p>
        </w:tc>
        <w:tc>
          <w:tcPr>
            <w:tcW w:w="1655" w:type="dxa"/>
            <w:tcBorders>
              <w:top w:val="nil"/>
              <w:left w:val="nil"/>
              <w:bottom w:val="single" w:sz="4" w:space="0" w:color="auto"/>
              <w:right w:val="single" w:sz="4" w:space="0" w:color="auto"/>
            </w:tcBorders>
            <w:shd w:val="clear" w:color="000000" w:fill="auto"/>
            <w:noWrap/>
          </w:tcPr>
          <w:p w:rsidR="001912E2" w:rsidRPr="004A18EE" w:rsidRDefault="001912E2" w:rsidP="00867777">
            <w:pPr>
              <w:spacing w:after="0" w:line="240" w:lineRule="auto"/>
              <w:rPr>
                <w:rFonts w:ascii="Times New Roman" w:hAnsi="Times New Roman"/>
                <w:b/>
                <w:bCs/>
                <w:sz w:val="18"/>
                <w:szCs w:val="18"/>
                <w:lang w:eastAsia="ru-RU"/>
              </w:rPr>
            </w:pP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55664" w:rsidRDefault="001912E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92.</w:t>
            </w:r>
          </w:p>
        </w:tc>
        <w:tc>
          <w:tcPr>
            <w:tcW w:w="1873" w:type="dxa"/>
            <w:tcBorders>
              <w:top w:val="nil"/>
              <w:left w:val="nil"/>
              <w:bottom w:val="single" w:sz="4" w:space="0" w:color="auto"/>
              <w:right w:val="single" w:sz="4" w:space="0" w:color="auto"/>
            </w:tcBorders>
            <w:shd w:val="clear" w:color="000000" w:fill="auto"/>
          </w:tcPr>
          <w:p w:rsidR="001912E2" w:rsidRPr="00AF6807" w:rsidRDefault="001912E2" w:rsidP="00867777">
            <w:pPr>
              <w:spacing w:after="0" w:line="240" w:lineRule="auto"/>
              <w:rPr>
                <w:rFonts w:ascii="Times New Roman" w:hAnsi="Times New Roman"/>
                <w:sz w:val="16"/>
                <w:szCs w:val="16"/>
                <w:lang w:eastAsia="ru-RU"/>
              </w:rPr>
            </w:pPr>
            <w:r w:rsidRPr="00AF6807">
              <w:rPr>
                <w:rFonts w:ascii="Times New Roman" w:hAnsi="Times New Roman"/>
                <w:sz w:val="16"/>
                <w:szCs w:val="16"/>
                <w:lang w:eastAsia="ru-RU"/>
              </w:rPr>
              <w:t>АКТ саласындағы кәсіби стандарттарды әзірлеу және қабылдау</w:t>
            </w:r>
          </w:p>
        </w:tc>
        <w:tc>
          <w:tcPr>
            <w:tcW w:w="795"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5,6</w:t>
            </w:r>
          </w:p>
        </w:tc>
        <w:tc>
          <w:tcPr>
            <w:tcW w:w="2123"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5,6</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5,6</w:t>
            </w:r>
          </w:p>
        </w:tc>
        <w:tc>
          <w:tcPr>
            <w:tcW w:w="133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5,6</w:t>
            </w:r>
          </w:p>
        </w:tc>
        <w:tc>
          <w:tcPr>
            <w:tcW w:w="1655" w:type="dxa"/>
            <w:tcBorders>
              <w:top w:val="nil"/>
              <w:left w:val="nil"/>
              <w:bottom w:val="single" w:sz="4" w:space="0" w:color="auto"/>
              <w:right w:val="single" w:sz="4" w:space="0" w:color="auto"/>
            </w:tcBorders>
            <w:shd w:val="clear" w:color="000000" w:fill="auto"/>
            <w:noWrap/>
          </w:tcPr>
          <w:p w:rsidR="001912E2" w:rsidRPr="004A18EE" w:rsidRDefault="001912E2" w:rsidP="00867777">
            <w:pPr>
              <w:spacing w:after="0" w:line="240" w:lineRule="auto"/>
              <w:rPr>
                <w:rFonts w:ascii="Times New Roman" w:hAnsi="Times New Roman"/>
                <w:b/>
                <w:bCs/>
                <w:sz w:val="18"/>
                <w:szCs w:val="18"/>
                <w:lang w:eastAsia="ru-RU"/>
              </w:rPr>
            </w:pPr>
          </w:p>
        </w:tc>
      </w:tr>
      <w:tr w:rsidR="001912E2" w:rsidRPr="004A18EE" w:rsidTr="00867777">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912E2" w:rsidRPr="00055664" w:rsidRDefault="001912E2" w:rsidP="00867777">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93.</w:t>
            </w:r>
          </w:p>
        </w:tc>
        <w:tc>
          <w:tcPr>
            <w:tcW w:w="1873" w:type="dxa"/>
            <w:tcBorders>
              <w:top w:val="nil"/>
              <w:left w:val="nil"/>
              <w:bottom w:val="single" w:sz="4" w:space="0" w:color="auto"/>
              <w:right w:val="single" w:sz="4" w:space="0" w:color="auto"/>
            </w:tcBorders>
            <w:shd w:val="clear" w:color="000000" w:fill="auto"/>
          </w:tcPr>
          <w:p w:rsidR="001912E2" w:rsidRPr="00AF6807" w:rsidRDefault="001912E2" w:rsidP="00867777">
            <w:pPr>
              <w:spacing w:after="0" w:line="240" w:lineRule="auto"/>
              <w:rPr>
                <w:rFonts w:ascii="Times New Roman" w:hAnsi="Times New Roman"/>
                <w:sz w:val="16"/>
                <w:szCs w:val="16"/>
                <w:lang w:eastAsia="ru-RU"/>
              </w:rPr>
            </w:pPr>
            <w:r w:rsidRPr="00AF6807">
              <w:rPr>
                <w:rFonts w:ascii="Times New Roman" w:hAnsi="Times New Roman"/>
                <w:sz w:val="16"/>
                <w:szCs w:val="16"/>
                <w:lang w:eastAsia="ru-RU"/>
              </w:rPr>
              <w:t>Цифрлық ептіліктерді иелену талаптарына сәйкес экономика салаларының кәсіби стандарттарын әзірлеу және бекіту  </w:t>
            </w:r>
          </w:p>
        </w:tc>
        <w:tc>
          <w:tcPr>
            <w:tcW w:w="795"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68,3</w:t>
            </w:r>
          </w:p>
        </w:tc>
        <w:tc>
          <w:tcPr>
            <w:tcW w:w="2123"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68,3</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912E2" w:rsidRPr="00E25ED9" w:rsidRDefault="001912E2" w:rsidP="001A007D">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912E2" w:rsidRPr="004A18EE" w:rsidRDefault="001912E2" w:rsidP="001A007D">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68,3</w:t>
            </w:r>
          </w:p>
        </w:tc>
        <w:tc>
          <w:tcPr>
            <w:tcW w:w="1339" w:type="dxa"/>
            <w:tcBorders>
              <w:top w:val="nil"/>
              <w:left w:val="nil"/>
              <w:bottom w:val="single" w:sz="4" w:space="0" w:color="auto"/>
              <w:right w:val="single" w:sz="4" w:space="0" w:color="auto"/>
            </w:tcBorders>
            <w:shd w:val="clear" w:color="000000" w:fill="auto"/>
            <w:noWrap/>
          </w:tcPr>
          <w:p w:rsidR="001912E2" w:rsidRPr="00055664" w:rsidRDefault="001912E2" w:rsidP="001A007D">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68,3</w:t>
            </w:r>
          </w:p>
        </w:tc>
        <w:tc>
          <w:tcPr>
            <w:tcW w:w="1655" w:type="dxa"/>
            <w:tcBorders>
              <w:top w:val="nil"/>
              <w:left w:val="nil"/>
              <w:bottom w:val="single" w:sz="4" w:space="0" w:color="auto"/>
              <w:right w:val="single" w:sz="4" w:space="0" w:color="auto"/>
            </w:tcBorders>
            <w:shd w:val="clear" w:color="000000" w:fill="auto"/>
            <w:noWrap/>
          </w:tcPr>
          <w:p w:rsidR="001912E2" w:rsidRPr="004A18EE" w:rsidRDefault="001912E2" w:rsidP="00867777">
            <w:pPr>
              <w:spacing w:after="0" w:line="240" w:lineRule="auto"/>
              <w:rPr>
                <w:rFonts w:ascii="Times New Roman" w:hAnsi="Times New Roman"/>
                <w:b/>
                <w:bCs/>
                <w:sz w:val="18"/>
                <w:szCs w:val="18"/>
                <w:lang w:eastAsia="ru-RU"/>
              </w:rPr>
            </w:pPr>
          </w:p>
        </w:tc>
      </w:tr>
    </w:tbl>
    <w:p w:rsidR="009A6212" w:rsidRDefault="009A6212" w:rsidP="00AF6807">
      <w:pPr>
        <w:suppressAutoHyphens/>
        <w:autoSpaceDE w:val="0"/>
        <w:autoSpaceDN w:val="0"/>
        <w:adjustRightInd w:val="0"/>
        <w:spacing w:after="0" w:line="240" w:lineRule="auto"/>
        <w:ind w:firstLine="709"/>
        <w:rPr>
          <w:rFonts w:ascii="Times New Roman" w:hAnsi="Times New Roman"/>
          <w:b/>
          <w:noProof/>
          <w:sz w:val="28"/>
        </w:rPr>
      </w:pPr>
      <w:r w:rsidRPr="004A18EE">
        <w:rPr>
          <w:rFonts w:ascii="Times New Roman" w:hAnsi="Times New Roman"/>
          <w:i/>
          <w:sz w:val="18"/>
          <w:szCs w:val="28"/>
        </w:rPr>
        <w:t>*</w:t>
      </w:r>
      <w:r w:rsidR="00AF6807" w:rsidRPr="00965E85">
        <w:rPr>
          <w:rFonts w:ascii="Times New Roman" w:hAnsi="Times New Roman"/>
          <w:lang w:eastAsia="ru-RU"/>
        </w:rPr>
        <w:t>деректер ұсынылмады, меңгеру фактінің сомасы қойылған</w:t>
      </w:r>
    </w:p>
    <w:p w:rsidR="00251E08" w:rsidRPr="00650EBB" w:rsidRDefault="00251E08" w:rsidP="00251E08">
      <w:pPr>
        <w:suppressAutoHyphens/>
        <w:autoSpaceDE w:val="0"/>
        <w:autoSpaceDN w:val="0"/>
        <w:adjustRightInd w:val="0"/>
        <w:spacing w:after="0" w:line="240" w:lineRule="auto"/>
        <w:jc w:val="center"/>
        <w:rPr>
          <w:rFonts w:ascii="Times New Roman" w:hAnsi="Times New Roman"/>
          <w:sz w:val="28"/>
          <w:szCs w:val="28"/>
          <w:lang w:val="kk-KZ"/>
        </w:rPr>
        <w:sectPr w:rsidR="00251E08" w:rsidRPr="00650EBB" w:rsidSect="00920A71">
          <w:footerReference w:type="default" r:id="rId10"/>
          <w:pgSz w:w="16838" w:h="11906" w:orient="landscape"/>
          <w:pgMar w:top="567" w:right="567" w:bottom="567" w:left="567" w:header="510" w:footer="510" w:gutter="0"/>
          <w:cols w:space="708"/>
          <w:docGrid w:linePitch="360"/>
        </w:sectPr>
      </w:pPr>
    </w:p>
    <w:p w:rsidR="00A55E3C" w:rsidRPr="00650EBB" w:rsidRDefault="008C0CF1" w:rsidP="008C0CF1">
      <w:pPr>
        <w:pStyle w:val="aff"/>
        <w:ind w:firstLine="709"/>
        <w:jc w:val="center"/>
        <w:rPr>
          <w:rFonts w:ascii="Times New Roman" w:eastAsia="Times New Roman" w:hAnsi="Times New Roman" w:cs="Times New Roman"/>
          <w:b/>
          <w:sz w:val="28"/>
          <w:szCs w:val="28"/>
          <w:lang w:val="kk-KZ"/>
        </w:rPr>
      </w:pPr>
      <w:r w:rsidRPr="00650EBB">
        <w:rPr>
          <w:rFonts w:ascii="Times New Roman" w:eastAsia="Times New Roman" w:hAnsi="Times New Roman" w:cs="Times New Roman"/>
          <w:b/>
          <w:sz w:val="28"/>
          <w:szCs w:val="28"/>
          <w:lang w:val="kk-KZ"/>
        </w:rPr>
        <w:lastRenderedPageBreak/>
        <w:t>Аналитикалық жазба.</w:t>
      </w:r>
    </w:p>
    <w:p w:rsidR="008C0CF1" w:rsidRPr="00650EBB" w:rsidRDefault="008C0CF1" w:rsidP="008C0CF1">
      <w:pPr>
        <w:pStyle w:val="aff"/>
        <w:ind w:firstLine="709"/>
        <w:jc w:val="center"/>
        <w:rPr>
          <w:rFonts w:ascii="Times New Roman" w:hAnsi="Times New Roman" w:cs="Times New Roman"/>
          <w:sz w:val="28"/>
          <w:szCs w:val="28"/>
          <w:lang w:val="kk-KZ"/>
        </w:rPr>
      </w:pPr>
    </w:p>
    <w:p w:rsidR="008C0CF1" w:rsidRPr="00650EBB" w:rsidRDefault="008C0CF1" w:rsidP="008C0CF1">
      <w:pPr>
        <w:pStyle w:val="aff"/>
        <w:ind w:firstLine="709"/>
        <w:jc w:val="both"/>
        <w:rPr>
          <w:rFonts w:ascii="Times New Roman" w:hAnsi="Times New Roman" w:cs="Times New Roman"/>
          <w:b/>
          <w:bCs/>
          <w:sz w:val="28"/>
          <w:szCs w:val="28"/>
          <w:lang w:val="kk-KZ"/>
        </w:rPr>
      </w:pPr>
      <w:r w:rsidRPr="00650EBB">
        <w:rPr>
          <w:rFonts w:ascii="Times New Roman" w:hAnsi="Times New Roman" w:cs="Times New Roman"/>
          <w:b/>
          <w:bCs/>
          <w:sz w:val="28"/>
          <w:szCs w:val="28"/>
          <w:lang w:val="kk-KZ"/>
        </w:rPr>
        <w:t>Деректемелер</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«Цифрлық Қазақстан» мемлекеттік бағдарламасы Қазақстан Республикасы Үкіметінің 2017 жылғы 12 желтоқсандағы № 827 қаулысымен бекітілген.</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
          <w:bCs/>
          <w:sz w:val="28"/>
          <w:szCs w:val="28"/>
          <w:lang w:val="kk-KZ"/>
        </w:rPr>
        <w:t>Әзірлеуші Орган:</w:t>
      </w:r>
      <w:r w:rsidRPr="00650EBB">
        <w:rPr>
          <w:rFonts w:ascii="Times New Roman" w:hAnsi="Times New Roman" w:cs="Times New Roman"/>
          <w:bCs/>
          <w:sz w:val="28"/>
          <w:szCs w:val="28"/>
          <w:lang w:val="kk-KZ"/>
        </w:rPr>
        <w:t xml:space="preserve"> Қазақстан Республикасының цифрлық даму, инновациялар және аэроғарыш өнеркәсібі министрлігі</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Құжатты іске асыру мерзімі: 2018-2022 жылдар</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Шешуге құжат бағытталған проблемалар мен міндеттерді шешу дәрежесі, құжатты іске асырудың елдің әлеуметтік-экономикалық дамуына әсері туралы ақпарат.</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«Цифрлық Қазақстан» мемлекеттік бағдарламасының (бұдан әрі – мемлекеттік бағдарлама) мақсаттары орта мерзімді перспективада цифрлық технологияларды пайдалану есебінен Қазақстан Республикасы экономикасының даму қарқынын жеделдету және халықтың өмір сүру сапасын жақсарту, сондай-ақ ұзақ мерзімді перспективада Қазақстан экономикасының Болашақтың цифрлық экономикасын құруды қамтамасыз ететін қағидаттық жаңа даму траекториясына көшуі үшін жағдайлар жасау болып табылады.</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Мемлекеттік бағдарламаны іске асырудың бес негізгі бағыты:</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
          <w:bCs/>
          <w:sz w:val="28"/>
          <w:szCs w:val="28"/>
          <w:lang w:val="kk-KZ"/>
        </w:rPr>
        <w:t>«Экономика салаларын цифрландыру»</w:t>
      </w:r>
      <w:r w:rsidRPr="00650EBB">
        <w:rPr>
          <w:rFonts w:ascii="Times New Roman" w:hAnsi="Times New Roman" w:cs="Times New Roman"/>
          <w:bCs/>
          <w:sz w:val="28"/>
          <w:szCs w:val="28"/>
          <w:lang w:val="kk-KZ"/>
        </w:rPr>
        <w:t xml:space="preserve"> - еңбек өнімділігін арттыратын және капиталдандырудың өсуіне алып келетін серпінді технологиялар мен мүмкіндіктерді пайдалана отырып, Қазақстан Республикасы экономикасының дәстүрлі салаларын қайта құру бағыты.</w:t>
      </w:r>
    </w:p>
    <w:p w:rsidR="008C0CF1" w:rsidRPr="00650EBB" w:rsidRDefault="009B3168"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
          <w:bCs/>
          <w:sz w:val="28"/>
          <w:szCs w:val="28"/>
          <w:lang w:val="kk-KZ"/>
        </w:rPr>
        <w:t>«</w:t>
      </w:r>
      <w:r w:rsidR="008C0CF1" w:rsidRPr="00650EBB">
        <w:rPr>
          <w:rFonts w:ascii="Times New Roman" w:hAnsi="Times New Roman" w:cs="Times New Roman"/>
          <w:b/>
          <w:bCs/>
          <w:sz w:val="28"/>
          <w:szCs w:val="28"/>
          <w:lang w:val="kk-KZ"/>
        </w:rPr>
        <w:t>Цифрлық мемлекетке көшу</w:t>
      </w:r>
      <w:r w:rsidRPr="00650EBB">
        <w:rPr>
          <w:rFonts w:ascii="Times New Roman" w:hAnsi="Times New Roman" w:cs="Times New Roman"/>
          <w:b/>
          <w:bCs/>
          <w:sz w:val="28"/>
          <w:szCs w:val="28"/>
          <w:lang w:val="kk-KZ"/>
        </w:rPr>
        <w:t>»</w:t>
      </w:r>
      <w:r w:rsidR="008C0CF1" w:rsidRPr="00650EBB">
        <w:rPr>
          <w:rFonts w:ascii="Times New Roman" w:hAnsi="Times New Roman" w:cs="Times New Roman"/>
          <w:bCs/>
          <w:sz w:val="28"/>
          <w:szCs w:val="28"/>
          <w:lang w:val="kk-KZ"/>
        </w:rPr>
        <w:t xml:space="preserve"> - халыққа және бизнеске қызметтер көрсетудің инфрақұрылымы ретінде мемлекеттің функцияларын оның қажеттіліктерін алдын ала болжай отырып, қайта құру бағыты.</w:t>
      </w:r>
    </w:p>
    <w:p w:rsidR="008C0CF1" w:rsidRPr="00650EBB" w:rsidRDefault="009B3168"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
          <w:bCs/>
          <w:sz w:val="28"/>
          <w:szCs w:val="28"/>
          <w:lang w:val="kk-KZ"/>
        </w:rPr>
        <w:t>«</w:t>
      </w:r>
      <w:r w:rsidR="008C0CF1" w:rsidRPr="00650EBB">
        <w:rPr>
          <w:rFonts w:ascii="Times New Roman" w:hAnsi="Times New Roman" w:cs="Times New Roman"/>
          <w:b/>
          <w:bCs/>
          <w:sz w:val="28"/>
          <w:szCs w:val="28"/>
          <w:lang w:val="kk-KZ"/>
        </w:rPr>
        <w:t>Цифрлық Жібек жолын іске асыру</w:t>
      </w:r>
      <w:r w:rsidRPr="00650EBB">
        <w:rPr>
          <w:rFonts w:ascii="Times New Roman" w:hAnsi="Times New Roman" w:cs="Times New Roman"/>
          <w:b/>
          <w:bCs/>
          <w:sz w:val="28"/>
          <w:szCs w:val="28"/>
          <w:lang w:val="kk-KZ"/>
        </w:rPr>
        <w:t>»</w:t>
      </w:r>
      <w:r w:rsidR="008C0CF1" w:rsidRPr="00650EBB">
        <w:rPr>
          <w:rFonts w:ascii="Times New Roman" w:hAnsi="Times New Roman" w:cs="Times New Roman"/>
          <w:bCs/>
          <w:sz w:val="28"/>
          <w:szCs w:val="28"/>
          <w:lang w:val="kk-KZ"/>
        </w:rPr>
        <w:t xml:space="preserve"> - деректерді беру, сақтау және өңдеудің жоғары жылдамдықты және қорғалған инфрақұрылымын дамыту бағыты.</w:t>
      </w:r>
    </w:p>
    <w:p w:rsidR="008C0CF1" w:rsidRPr="00650EBB" w:rsidRDefault="009B3168"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
          <w:bCs/>
          <w:sz w:val="28"/>
          <w:szCs w:val="28"/>
          <w:lang w:val="kk-KZ"/>
        </w:rPr>
        <w:t>«</w:t>
      </w:r>
      <w:r w:rsidR="008C0CF1" w:rsidRPr="00650EBB">
        <w:rPr>
          <w:rFonts w:ascii="Times New Roman" w:hAnsi="Times New Roman" w:cs="Times New Roman"/>
          <w:b/>
          <w:bCs/>
          <w:sz w:val="28"/>
          <w:szCs w:val="28"/>
          <w:lang w:val="kk-KZ"/>
        </w:rPr>
        <w:t>Адами капиталды дамыту</w:t>
      </w:r>
      <w:r w:rsidRPr="00650EBB">
        <w:rPr>
          <w:rFonts w:ascii="Times New Roman" w:hAnsi="Times New Roman" w:cs="Times New Roman"/>
          <w:b/>
          <w:bCs/>
          <w:sz w:val="28"/>
          <w:szCs w:val="28"/>
          <w:lang w:val="kk-KZ"/>
        </w:rPr>
        <w:t>»</w:t>
      </w:r>
      <w:r w:rsidR="008C0CF1" w:rsidRPr="00650EBB">
        <w:rPr>
          <w:rFonts w:ascii="Times New Roman" w:hAnsi="Times New Roman" w:cs="Times New Roman"/>
          <w:bCs/>
          <w:sz w:val="28"/>
          <w:szCs w:val="28"/>
          <w:lang w:val="kk-KZ"/>
        </w:rPr>
        <w:t xml:space="preserve"> - жаңа реалияларға-білім экономикасына көшуді қамтамасыз ету үшін креативті қоғам деп аталатын қоғамды құруды қамтитын қайта құру бағыты.</w:t>
      </w:r>
    </w:p>
    <w:p w:rsidR="008C0CF1" w:rsidRPr="00650EBB" w:rsidRDefault="009B3168"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
          <w:bCs/>
          <w:sz w:val="28"/>
          <w:szCs w:val="28"/>
          <w:lang w:val="kk-KZ"/>
        </w:rPr>
        <w:t>«</w:t>
      </w:r>
      <w:r w:rsidR="008C0CF1" w:rsidRPr="00650EBB">
        <w:rPr>
          <w:rFonts w:ascii="Times New Roman" w:hAnsi="Times New Roman" w:cs="Times New Roman"/>
          <w:b/>
          <w:bCs/>
          <w:sz w:val="28"/>
          <w:szCs w:val="28"/>
          <w:lang w:val="kk-KZ"/>
        </w:rPr>
        <w:t>Инновациялық экожүйені құру</w:t>
      </w:r>
      <w:r w:rsidRPr="00650EBB">
        <w:rPr>
          <w:rFonts w:ascii="Times New Roman" w:hAnsi="Times New Roman" w:cs="Times New Roman"/>
          <w:b/>
          <w:bCs/>
          <w:sz w:val="28"/>
          <w:szCs w:val="28"/>
          <w:lang w:val="kk-KZ"/>
        </w:rPr>
        <w:t>»</w:t>
      </w:r>
      <w:r w:rsidR="008C0CF1" w:rsidRPr="00650EBB">
        <w:rPr>
          <w:rFonts w:ascii="Times New Roman" w:hAnsi="Times New Roman" w:cs="Times New Roman"/>
          <w:bCs/>
          <w:sz w:val="28"/>
          <w:szCs w:val="28"/>
          <w:lang w:val="kk-KZ"/>
        </w:rPr>
        <w:t xml:space="preserve"> - бизнес, ғылым саласы мен мемлекет арасындағы тұрақты көлденең байланыстары бар технологиялық кәсіпкерлік пен инновацияларды дамыту үшін жағдай жасау бағыты. Мемлекет инновацияларды өндіруге, бейімдеуге және енгізуге қабілетті экожүйенің катализаторы ретінде әрекет етеді.</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Көрсетілген бес бағыт шеңберінде 17 бастама және 120 іс-шара қалыптастырылды, оларды іске асырудан қайтаруды ағымдағы жылы да, келесі онжылдықта да көруге болады.</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 xml:space="preserve">Мемлекеттік бағдарламаны іске асырудың бенефициарлары Қазақстан Республикасының бүкіл халқы, бизнесі және мемлекеттік органдары болып </w:t>
      </w:r>
      <w:r w:rsidRPr="00650EBB">
        <w:rPr>
          <w:rFonts w:ascii="Times New Roman" w:hAnsi="Times New Roman" w:cs="Times New Roman"/>
          <w:bCs/>
          <w:sz w:val="28"/>
          <w:szCs w:val="28"/>
          <w:lang w:val="kk-KZ"/>
        </w:rPr>
        <w:lastRenderedPageBreak/>
        <w:t>табылады, өйткені ол тыныс-тіршіліктің барлық салаларын қозғайды және мемлекеттің әрбір тұрғынының өмір сүру деңгейін арттыруға бағытталған.</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Бюджеттік инвестицияларды іске асырумен байланысты құжатты іске асыру жөніндегі іс-шаралардың орындалу дәрежесін айқындау бойынша көшпелі іс-шаралардың нәтижелері туралы мәліметтер.</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Мемлекеттік бағдарламаны іске асыру бойынша іс-шаралардың орындалу дәрежесін анықтау бойынша көшпелі іс-шаралар жүзеге асырылмады.</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Мемлекеттік қаржылық бақылау шеңберінде жүргізілген бақылау іс-шаралары туралы ақпарат.</w:t>
      </w:r>
    </w:p>
    <w:p w:rsidR="008C0CF1" w:rsidRPr="00650EBB" w:rsidRDefault="008C0CF1" w:rsidP="008C0CF1">
      <w:pPr>
        <w:pStyle w:val="aff"/>
        <w:ind w:firstLine="709"/>
        <w:jc w:val="both"/>
        <w:rPr>
          <w:rFonts w:ascii="Times New Roman" w:hAnsi="Times New Roman" w:cs="Times New Roman"/>
          <w:bCs/>
          <w:sz w:val="28"/>
          <w:szCs w:val="28"/>
          <w:lang w:val="kk-KZ"/>
        </w:rPr>
      </w:pPr>
      <w:r w:rsidRPr="00650EBB">
        <w:rPr>
          <w:rFonts w:ascii="Times New Roman" w:hAnsi="Times New Roman" w:cs="Times New Roman"/>
          <w:bCs/>
          <w:sz w:val="28"/>
          <w:szCs w:val="28"/>
          <w:lang w:val="kk-KZ"/>
        </w:rPr>
        <w:t>2018-2020 жылдары бақылау іс-шаралары өткізілген жоқ.</w:t>
      </w:r>
    </w:p>
    <w:p w:rsidR="009B3168" w:rsidRPr="00650EBB" w:rsidRDefault="009B3168" w:rsidP="009B3168">
      <w:pPr>
        <w:pStyle w:val="aff"/>
        <w:tabs>
          <w:tab w:val="left" w:pos="1134"/>
        </w:tabs>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Орындалмаған іс-шаралардың өңірдегі, елдегі әлеуметтік-экономикалық, қоғамдық-саяси жағдайға әсері туралы ақпарат.</w:t>
      </w:r>
    </w:p>
    <w:p w:rsidR="009B3168" w:rsidRPr="00650EBB" w:rsidRDefault="009B3168" w:rsidP="009B3168">
      <w:pPr>
        <w:pStyle w:val="aff"/>
        <w:tabs>
          <w:tab w:val="left" w:pos="1134"/>
        </w:tabs>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Нысаналы индикаторлар мен міндеттер көрсеткіштеріне қол жеткізу.</w:t>
      </w:r>
    </w:p>
    <w:p w:rsidR="009B3168" w:rsidRPr="00650EBB" w:rsidRDefault="009B3168" w:rsidP="009B3168">
      <w:pPr>
        <w:pStyle w:val="aff"/>
        <w:tabs>
          <w:tab w:val="left" w:pos="1134"/>
        </w:tabs>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 xml:space="preserve">1) </w:t>
      </w:r>
      <w:r w:rsidR="00246179" w:rsidRPr="00650EBB">
        <w:rPr>
          <w:rFonts w:ascii="Times New Roman" w:hAnsi="Times New Roman" w:cs="Times New Roman"/>
          <w:b/>
          <w:sz w:val="28"/>
          <w:szCs w:val="28"/>
          <w:lang w:val="kk-KZ"/>
        </w:rPr>
        <w:t>«</w:t>
      </w:r>
      <w:r w:rsidRPr="00650EBB">
        <w:rPr>
          <w:rFonts w:ascii="Times New Roman" w:hAnsi="Times New Roman" w:cs="Times New Roman"/>
          <w:b/>
          <w:sz w:val="28"/>
          <w:szCs w:val="28"/>
          <w:lang w:val="kk-KZ"/>
        </w:rPr>
        <w:t>Тау-кен өндіру өнеркәсібі және карьерлерді қазу</w:t>
      </w:r>
      <w:r w:rsidR="00246179" w:rsidRPr="00650EBB">
        <w:rPr>
          <w:rFonts w:ascii="Times New Roman" w:hAnsi="Times New Roman" w:cs="Times New Roman"/>
          <w:b/>
          <w:sz w:val="28"/>
          <w:szCs w:val="28"/>
          <w:lang w:val="kk-KZ"/>
        </w:rPr>
        <w:t>»</w:t>
      </w:r>
      <w:r w:rsidRPr="00650EBB">
        <w:rPr>
          <w:rFonts w:ascii="Times New Roman" w:hAnsi="Times New Roman" w:cs="Times New Roman"/>
          <w:b/>
          <w:sz w:val="28"/>
          <w:szCs w:val="28"/>
          <w:lang w:val="kk-KZ"/>
        </w:rPr>
        <w:t xml:space="preserve"> секциясы бойынша еңбек өнімділігінің өсуі (2016 жылға қарай):</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- 2018 жылы жоспар-8,8%, нақты – 11,1%;</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- 2019 жылы жоспар-15,5%, нақты -1</w:t>
      </w:r>
      <w:r w:rsidR="00272B48">
        <w:rPr>
          <w:rFonts w:ascii="Times New Roman" w:hAnsi="Times New Roman" w:cs="Times New Roman"/>
          <w:sz w:val="28"/>
          <w:szCs w:val="28"/>
          <w:lang w:val="kk-KZ"/>
        </w:rPr>
        <w:t>7,1</w:t>
      </w:r>
      <w:r w:rsidRPr="00650EBB">
        <w:rPr>
          <w:rFonts w:ascii="Times New Roman" w:hAnsi="Times New Roman" w:cs="Times New Roman"/>
          <w:sz w:val="28"/>
          <w:szCs w:val="28"/>
          <w:lang w:val="kk-KZ"/>
        </w:rPr>
        <w:t>%.</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2018-2019 жылдары индикаторға қол жеткізілді.</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жылға жоспар-22,7%, нақты 2020 жылдың 9 айында – 20,6%.</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Ресми статистикалық деректерді ҚР </w:t>
      </w:r>
      <w:r w:rsidR="00332A55">
        <w:rPr>
          <w:rFonts w:ascii="Times New Roman" w:hAnsi="Times New Roman" w:cs="Times New Roman"/>
          <w:sz w:val="28"/>
          <w:szCs w:val="28"/>
          <w:lang w:val="kk-KZ"/>
        </w:rPr>
        <w:t>СЖР</w:t>
      </w:r>
      <w:r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РА ҰСБ</w:t>
      </w:r>
      <w:r w:rsidRPr="00650EBB">
        <w:rPr>
          <w:rFonts w:ascii="Times New Roman" w:hAnsi="Times New Roman" w:cs="Times New Roman"/>
          <w:sz w:val="28"/>
          <w:szCs w:val="28"/>
          <w:lang w:val="kk-KZ"/>
        </w:rPr>
        <w:t xml:space="preserve"> 2021 жылғы 6 тамызда жариялайды.</w:t>
      </w:r>
    </w:p>
    <w:p w:rsidR="009B3168" w:rsidRPr="00650EBB" w:rsidRDefault="00246179" w:rsidP="00A55E3C">
      <w:pPr>
        <w:pStyle w:val="aff"/>
        <w:tabs>
          <w:tab w:val="left" w:pos="1134"/>
        </w:tabs>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2) «</w:t>
      </w:r>
      <w:r w:rsidR="009B3168" w:rsidRPr="00650EBB">
        <w:rPr>
          <w:rFonts w:ascii="Times New Roman" w:hAnsi="Times New Roman" w:cs="Times New Roman"/>
          <w:b/>
          <w:sz w:val="28"/>
          <w:szCs w:val="28"/>
          <w:lang w:val="kk-KZ"/>
        </w:rPr>
        <w:t>Көлік және қоймалау</w:t>
      </w:r>
      <w:r w:rsidRPr="00650EBB">
        <w:rPr>
          <w:rFonts w:ascii="Times New Roman" w:hAnsi="Times New Roman" w:cs="Times New Roman"/>
          <w:b/>
          <w:sz w:val="28"/>
          <w:szCs w:val="28"/>
          <w:lang w:val="kk-KZ"/>
        </w:rPr>
        <w:t>»</w:t>
      </w:r>
      <w:r w:rsidR="009B3168" w:rsidRPr="00650EBB">
        <w:rPr>
          <w:rFonts w:ascii="Times New Roman" w:hAnsi="Times New Roman" w:cs="Times New Roman"/>
          <w:b/>
          <w:sz w:val="28"/>
          <w:szCs w:val="28"/>
          <w:lang w:val="kk-KZ"/>
        </w:rPr>
        <w:t xml:space="preserve"> секциясы бойынша еңбек өнімділігінің өсуі (2016 жылға қарай):</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- 2018 жылы жоспар-3,7%, нақты – 8,7%;</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- 2019 жылы жоспар-6,5%, нақты-12,2%.</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2018-2019 жылдары индикаторға қол жеткізілді.</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жылға жоспар-10,7%, нақты 2020 жылдың 9 айында – (-5,3%).</w:t>
      </w:r>
    </w:p>
    <w:p w:rsidR="00332A55" w:rsidRPr="00650EBB" w:rsidRDefault="009B3168" w:rsidP="00332A55">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Ресми статистикалық деректерді </w:t>
      </w:r>
      <w:r w:rsidR="00332A55" w:rsidRPr="00650EBB">
        <w:rPr>
          <w:rFonts w:ascii="Times New Roman" w:hAnsi="Times New Roman" w:cs="Times New Roman"/>
          <w:sz w:val="28"/>
          <w:szCs w:val="28"/>
          <w:lang w:val="kk-KZ"/>
        </w:rPr>
        <w:t xml:space="preserve">ҚР </w:t>
      </w:r>
      <w:r w:rsidR="00332A55">
        <w:rPr>
          <w:rFonts w:ascii="Times New Roman" w:hAnsi="Times New Roman" w:cs="Times New Roman"/>
          <w:sz w:val="28"/>
          <w:szCs w:val="28"/>
          <w:lang w:val="kk-KZ"/>
        </w:rPr>
        <w:t>СЖР</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РА ҰСБ</w:t>
      </w:r>
      <w:r w:rsidR="00332A55" w:rsidRPr="00650EBB">
        <w:rPr>
          <w:rFonts w:ascii="Times New Roman" w:hAnsi="Times New Roman" w:cs="Times New Roman"/>
          <w:sz w:val="28"/>
          <w:szCs w:val="28"/>
          <w:lang w:val="kk-KZ"/>
        </w:rPr>
        <w:t xml:space="preserve"> 2021 жылғы 6 тамызда жариялайды.</w:t>
      </w:r>
    </w:p>
    <w:p w:rsidR="009B3168" w:rsidRPr="00650EBB" w:rsidRDefault="009B3168" w:rsidP="00332A55">
      <w:pPr>
        <w:pStyle w:val="aff"/>
        <w:tabs>
          <w:tab w:val="left" w:pos="1134"/>
        </w:tabs>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 xml:space="preserve">3) </w:t>
      </w:r>
      <w:r w:rsidR="00246179" w:rsidRPr="00650EBB">
        <w:rPr>
          <w:rFonts w:ascii="Times New Roman" w:hAnsi="Times New Roman" w:cs="Times New Roman"/>
          <w:b/>
          <w:sz w:val="28"/>
          <w:szCs w:val="28"/>
          <w:lang w:val="kk-KZ"/>
        </w:rPr>
        <w:t>«А</w:t>
      </w:r>
      <w:r w:rsidRPr="00650EBB">
        <w:rPr>
          <w:rFonts w:ascii="Times New Roman" w:hAnsi="Times New Roman" w:cs="Times New Roman"/>
          <w:b/>
          <w:sz w:val="28"/>
          <w:szCs w:val="28"/>
          <w:lang w:val="kk-KZ"/>
        </w:rPr>
        <w:t>уыл, орман және балық шаруашылығы</w:t>
      </w:r>
      <w:r w:rsidR="00246179" w:rsidRPr="00650EBB">
        <w:rPr>
          <w:rFonts w:ascii="Times New Roman" w:hAnsi="Times New Roman" w:cs="Times New Roman"/>
          <w:b/>
          <w:sz w:val="28"/>
          <w:szCs w:val="28"/>
          <w:lang w:val="kk-KZ"/>
        </w:rPr>
        <w:t>»</w:t>
      </w:r>
      <w:r w:rsidRPr="00650EBB">
        <w:rPr>
          <w:rFonts w:ascii="Times New Roman" w:hAnsi="Times New Roman" w:cs="Times New Roman"/>
          <w:b/>
          <w:sz w:val="28"/>
          <w:szCs w:val="28"/>
          <w:lang w:val="kk-KZ"/>
        </w:rPr>
        <w:t xml:space="preserve"> секциясы бойынша еңбек өнімділігінің өсуі (2016 жылға қарай):</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- 2018 жылы жоспар-9,4%, нақты – 24,9%;</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- 2019 жылы жоспар-</w:t>
      </w:r>
      <w:r w:rsidR="00272B48">
        <w:rPr>
          <w:rFonts w:ascii="Times New Roman" w:hAnsi="Times New Roman" w:cs="Times New Roman"/>
          <w:sz w:val="28"/>
          <w:szCs w:val="28"/>
          <w:lang w:val="kk-KZ"/>
        </w:rPr>
        <w:t>16</w:t>
      </w:r>
      <w:r w:rsidRPr="00650EBB">
        <w:rPr>
          <w:rFonts w:ascii="Times New Roman" w:hAnsi="Times New Roman" w:cs="Times New Roman"/>
          <w:sz w:val="28"/>
          <w:szCs w:val="28"/>
          <w:lang w:val="kk-KZ"/>
        </w:rPr>
        <w:t>,</w:t>
      </w:r>
      <w:r w:rsidR="00272B48">
        <w:rPr>
          <w:rFonts w:ascii="Times New Roman" w:hAnsi="Times New Roman" w:cs="Times New Roman"/>
          <w:sz w:val="28"/>
          <w:szCs w:val="28"/>
          <w:lang w:val="kk-KZ"/>
        </w:rPr>
        <w:t>6</w:t>
      </w:r>
      <w:r w:rsidRPr="00650EBB">
        <w:rPr>
          <w:rFonts w:ascii="Times New Roman" w:hAnsi="Times New Roman" w:cs="Times New Roman"/>
          <w:sz w:val="28"/>
          <w:szCs w:val="28"/>
          <w:lang w:val="kk-KZ"/>
        </w:rPr>
        <w:t>%, нақты-2</w:t>
      </w:r>
      <w:r w:rsidR="00272B48">
        <w:rPr>
          <w:rFonts w:ascii="Times New Roman" w:hAnsi="Times New Roman" w:cs="Times New Roman"/>
          <w:sz w:val="28"/>
          <w:szCs w:val="28"/>
          <w:lang w:val="kk-KZ"/>
        </w:rPr>
        <w:t>9</w:t>
      </w:r>
      <w:r w:rsidRPr="00650EBB">
        <w:rPr>
          <w:rFonts w:ascii="Times New Roman" w:hAnsi="Times New Roman" w:cs="Times New Roman"/>
          <w:sz w:val="28"/>
          <w:szCs w:val="28"/>
          <w:lang w:val="kk-KZ"/>
        </w:rPr>
        <w:t>,</w:t>
      </w:r>
      <w:r w:rsidR="00B85C7E">
        <w:rPr>
          <w:rFonts w:ascii="Times New Roman" w:hAnsi="Times New Roman" w:cs="Times New Roman"/>
          <w:sz w:val="28"/>
          <w:szCs w:val="28"/>
          <w:lang w:val="kk-KZ"/>
        </w:rPr>
        <w:t>6</w:t>
      </w:r>
      <w:r w:rsidRPr="00650EBB">
        <w:rPr>
          <w:rFonts w:ascii="Times New Roman" w:hAnsi="Times New Roman" w:cs="Times New Roman"/>
          <w:sz w:val="28"/>
          <w:szCs w:val="28"/>
          <w:lang w:val="kk-KZ"/>
        </w:rPr>
        <w:t>%.</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2018-2019 жылдары индикаторға қол жеткізілді.</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жылға жоспар-44,8%, нақты 2020 жылдың 9 айында – 28,5%.</w:t>
      </w:r>
    </w:p>
    <w:p w:rsidR="00332A55" w:rsidRPr="00650EBB" w:rsidRDefault="009B3168" w:rsidP="00332A55">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Ресми статистикалық деректерді </w:t>
      </w:r>
      <w:r w:rsidR="00332A55" w:rsidRPr="00650EBB">
        <w:rPr>
          <w:rFonts w:ascii="Times New Roman" w:hAnsi="Times New Roman" w:cs="Times New Roman"/>
          <w:sz w:val="28"/>
          <w:szCs w:val="28"/>
          <w:lang w:val="kk-KZ"/>
        </w:rPr>
        <w:t xml:space="preserve">ҚР </w:t>
      </w:r>
      <w:r w:rsidR="00332A55">
        <w:rPr>
          <w:rFonts w:ascii="Times New Roman" w:hAnsi="Times New Roman" w:cs="Times New Roman"/>
          <w:sz w:val="28"/>
          <w:szCs w:val="28"/>
          <w:lang w:val="kk-KZ"/>
        </w:rPr>
        <w:t>СЖР</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РА ҰСБ</w:t>
      </w:r>
      <w:r w:rsidR="00332A55" w:rsidRPr="00650EBB">
        <w:rPr>
          <w:rFonts w:ascii="Times New Roman" w:hAnsi="Times New Roman" w:cs="Times New Roman"/>
          <w:sz w:val="28"/>
          <w:szCs w:val="28"/>
          <w:lang w:val="kk-KZ"/>
        </w:rPr>
        <w:t xml:space="preserve"> 2021 жылғы 6 тамызда жариялайды.</w:t>
      </w:r>
    </w:p>
    <w:p w:rsidR="009B3168" w:rsidRPr="00650EBB" w:rsidRDefault="009B3168" w:rsidP="00A55E3C">
      <w:pPr>
        <w:pStyle w:val="aff"/>
        <w:tabs>
          <w:tab w:val="left" w:pos="1134"/>
        </w:tabs>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 xml:space="preserve">4) </w:t>
      </w:r>
      <w:r w:rsidR="00246179" w:rsidRPr="00650EBB">
        <w:rPr>
          <w:rFonts w:ascii="Times New Roman" w:hAnsi="Times New Roman" w:cs="Times New Roman"/>
          <w:b/>
          <w:sz w:val="28"/>
          <w:szCs w:val="28"/>
          <w:lang w:val="kk-KZ"/>
        </w:rPr>
        <w:t>«</w:t>
      </w:r>
      <w:r w:rsidRPr="00650EBB">
        <w:rPr>
          <w:rFonts w:ascii="Times New Roman" w:hAnsi="Times New Roman" w:cs="Times New Roman"/>
          <w:b/>
          <w:sz w:val="28"/>
          <w:szCs w:val="28"/>
          <w:lang w:val="kk-KZ"/>
        </w:rPr>
        <w:t>Өңдеу өнеркәсібі</w:t>
      </w:r>
      <w:r w:rsidR="00246179" w:rsidRPr="00650EBB">
        <w:rPr>
          <w:rFonts w:ascii="Times New Roman" w:hAnsi="Times New Roman" w:cs="Times New Roman"/>
          <w:b/>
          <w:sz w:val="28"/>
          <w:szCs w:val="28"/>
          <w:lang w:val="kk-KZ"/>
        </w:rPr>
        <w:t>»</w:t>
      </w:r>
      <w:r w:rsidRPr="00650EBB">
        <w:rPr>
          <w:rFonts w:ascii="Times New Roman" w:hAnsi="Times New Roman" w:cs="Times New Roman"/>
          <w:b/>
          <w:sz w:val="28"/>
          <w:szCs w:val="28"/>
          <w:lang w:val="kk-KZ"/>
        </w:rPr>
        <w:t xml:space="preserve"> секциясы бойынша еңбек өнімділігінің өсуі (2016 жылға қарай):</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- 2018 жылы жоспар-10,5%, нақты – 8,5%;%;</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- 2019 жылы жоспар-20,5%, нақты -14,3%.</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2018-2019 жылдары индикаторға қол жеткізілген жоқ.</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жылға жоспар-30,3%, 2020 жылдың 9 айында нақты – 17,9%).</w:t>
      </w:r>
    </w:p>
    <w:p w:rsidR="00332A55" w:rsidRPr="00650EBB" w:rsidRDefault="009B3168" w:rsidP="00332A55">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lastRenderedPageBreak/>
        <w:t xml:space="preserve">Ресми статистикалық деректерді </w:t>
      </w:r>
      <w:r w:rsidR="00332A55" w:rsidRPr="00650EBB">
        <w:rPr>
          <w:rFonts w:ascii="Times New Roman" w:hAnsi="Times New Roman" w:cs="Times New Roman"/>
          <w:sz w:val="28"/>
          <w:szCs w:val="28"/>
          <w:lang w:val="kk-KZ"/>
        </w:rPr>
        <w:t xml:space="preserve">ҚР </w:t>
      </w:r>
      <w:r w:rsidR="00332A55">
        <w:rPr>
          <w:rFonts w:ascii="Times New Roman" w:hAnsi="Times New Roman" w:cs="Times New Roman"/>
          <w:sz w:val="28"/>
          <w:szCs w:val="28"/>
          <w:lang w:val="kk-KZ"/>
        </w:rPr>
        <w:t>СЖР</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РА ҰСБ</w:t>
      </w:r>
      <w:r w:rsidR="00332A55" w:rsidRPr="00650EBB">
        <w:rPr>
          <w:rFonts w:ascii="Times New Roman" w:hAnsi="Times New Roman" w:cs="Times New Roman"/>
          <w:sz w:val="28"/>
          <w:szCs w:val="28"/>
          <w:lang w:val="kk-KZ"/>
        </w:rPr>
        <w:t xml:space="preserve"> 2021 жылғы 6 тамызда жариялайды.</w:t>
      </w:r>
    </w:p>
    <w:p w:rsidR="009B3168" w:rsidRPr="00650EBB" w:rsidRDefault="009B3168" w:rsidP="00332A55">
      <w:pPr>
        <w:pStyle w:val="aff"/>
        <w:tabs>
          <w:tab w:val="left" w:pos="1134"/>
        </w:tabs>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 xml:space="preserve">5) </w:t>
      </w:r>
      <w:r w:rsidR="00246179" w:rsidRPr="00650EBB">
        <w:rPr>
          <w:rFonts w:ascii="Times New Roman" w:hAnsi="Times New Roman" w:cs="Times New Roman"/>
          <w:b/>
          <w:sz w:val="28"/>
          <w:szCs w:val="28"/>
          <w:lang w:val="kk-KZ"/>
        </w:rPr>
        <w:t>Б</w:t>
      </w:r>
      <w:r w:rsidRPr="00650EBB">
        <w:rPr>
          <w:rFonts w:ascii="Times New Roman" w:hAnsi="Times New Roman" w:cs="Times New Roman"/>
          <w:b/>
          <w:sz w:val="28"/>
          <w:szCs w:val="28"/>
          <w:lang w:val="kk-KZ"/>
        </w:rPr>
        <w:t>өлшек сауданың жалпы көлеміндегі электрондық сауданың үлесі:</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- 2018 жылы жоспар-1,4%, нақты – 1,4%;</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- 2019 жылы жоспар-1,7%, нақты </w:t>
      </w:r>
      <w:r w:rsidR="00B85C7E">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w:t>
      </w:r>
      <w:r w:rsidR="00B85C7E">
        <w:rPr>
          <w:rFonts w:ascii="Times New Roman" w:hAnsi="Times New Roman" w:cs="Times New Roman"/>
          <w:sz w:val="28"/>
          <w:szCs w:val="28"/>
          <w:lang w:val="kk-KZ"/>
        </w:rPr>
        <w:t>1,</w:t>
      </w:r>
      <w:r w:rsidRPr="00650EBB">
        <w:rPr>
          <w:rFonts w:ascii="Times New Roman" w:hAnsi="Times New Roman" w:cs="Times New Roman"/>
          <w:sz w:val="28"/>
          <w:szCs w:val="28"/>
          <w:lang w:val="kk-KZ"/>
        </w:rPr>
        <w:t>8%.</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2018-2019 жылдары индикаторға қол жеткізілді.</w:t>
      </w:r>
    </w:p>
    <w:p w:rsidR="009B3168" w:rsidRPr="00650EBB" w:rsidRDefault="009B3168" w:rsidP="009B3168">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жылға жоспар-2%, 2020 жылдың 9 айында нақты – 2%.</w:t>
      </w:r>
    </w:p>
    <w:p w:rsidR="00332A55" w:rsidRPr="00650EBB" w:rsidRDefault="009B3168" w:rsidP="00332A55">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ru-RU"/>
        </w:rPr>
        <w:t xml:space="preserve">Ресми статистикалық деректерді </w:t>
      </w:r>
      <w:r w:rsidR="00332A55" w:rsidRPr="00650EBB">
        <w:rPr>
          <w:rFonts w:ascii="Times New Roman" w:hAnsi="Times New Roman" w:cs="Times New Roman"/>
          <w:sz w:val="28"/>
          <w:szCs w:val="28"/>
          <w:lang w:val="kk-KZ"/>
        </w:rPr>
        <w:t xml:space="preserve">ҚР </w:t>
      </w:r>
      <w:r w:rsidR="00332A55">
        <w:rPr>
          <w:rFonts w:ascii="Times New Roman" w:hAnsi="Times New Roman" w:cs="Times New Roman"/>
          <w:sz w:val="28"/>
          <w:szCs w:val="28"/>
          <w:lang w:val="kk-KZ"/>
        </w:rPr>
        <w:t>СЖР</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РА ҰСБ</w:t>
      </w:r>
      <w:r w:rsidR="00332A55" w:rsidRPr="00650EBB">
        <w:rPr>
          <w:rFonts w:ascii="Times New Roman" w:hAnsi="Times New Roman" w:cs="Times New Roman"/>
          <w:sz w:val="28"/>
          <w:szCs w:val="28"/>
          <w:lang w:val="kk-KZ"/>
        </w:rPr>
        <w:t xml:space="preserve"> 2021 жылғы </w:t>
      </w:r>
      <w:r w:rsidR="00332A55">
        <w:rPr>
          <w:rFonts w:ascii="Times New Roman" w:hAnsi="Times New Roman" w:cs="Times New Roman"/>
          <w:sz w:val="28"/>
          <w:szCs w:val="28"/>
          <w:lang w:val="kk-KZ"/>
        </w:rPr>
        <w:t>24</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мамыр</w:t>
      </w:r>
      <w:r w:rsidR="00332A55" w:rsidRPr="00650EBB">
        <w:rPr>
          <w:rFonts w:ascii="Times New Roman" w:hAnsi="Times New Roman" w:cs="Times New Roman"/>
          <w:sz w:val="28"/>
          <w:szCs w:val="28"/>
          <w:lang w:val="kk-KZ"/>
        </w:rPr>
        <w:t>да жариялайды.</w:t>
      </w:r>
    </w:p>
    <w:p w:rsidR="009B3168" w:rsidRPr="00332A55" w:rsidRDefault="009B3168" w:rsidP="00332A55">
      <w:pPr>
        <w:pStyle w:val="aff"/>
        <w:tabs>
          <w:tab w:val="left" w:pos="1134"/>
        </w:tabs>
        <w:jc w:val="both"/>
        <w:rPr>
          <w:rFonts w:ascii="Times New Roman" w:hAnsi="Times New Roman" w:cs="Times New Roman"/>
          <w:b/>
          <w:sz w:val="28"/>
          <w:szCs w:val="28"/>
          <w:lang w:val="kk-KZ"/>
        </w:rPr>
      </w:pPr>
      <w:r w:rsidRPr="00332A55">
        <w:rPr>
          <w:rFonts w:ascii="Times New Roman" w:hAnsi="Times New Roman" w:cs="Times New Roman"/>
          <w:b/>
          <w:sz w:val="28"/>
          <w:szCs w:val="28"/>
          <w:lang w:val="kk-KZ"/>
        </w:rPr>
        <w:t xml:space="preserve">6) </w:t>
      </w:r>
      <w:r w:rsidR="00246179" w:rsidRPr="00332A55">
        <w:rPr>
          <w:rFonts w:ascii="Times New Roman" w:hAnsi="Times New Roman" w:cs="Times New Roman"/>
          <w:b/>
          <w:sz w:val="28"/>
          <w:szCs w:val="28"/>
          <w:lang w:val="kk-KZ"/>
        </w:rPr>
        <w:t>Ц</w:t>
      </w:r>
      <w:r w:rsidRPr="00332A55">
        <w:rPr>
          <w:rFonts w:ascii="Times New Roman" w:hAnsi="Times New Roman" w:cs="Times New Roman"/>
          <w:b/>
          <w:sz w:val="28"/>
          <w:szCs w:val="28"/>
          <w:lang w:val="kk-KZ"/>
        </w:rPr>
        <w:t>ифрландыру есебінен құрылған жұмыс орындарының өсуі:</w:t>
      </w:r>
    </w:p>
    <w:p w:rsidR="009B3168" w:rsidRPr="00650EBB" w:rsidRDefault="009B3168" w:rsidP="009B3168">
      <w:pPr>
        <w:pStyle w:val="aff"/>
        <w:tabs>
          <w:tab w:val="left" w:pos="1134"/>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- 2019 жылы жоспар – 50 мың адам, нақты деректер жоқ.</w:t>
      </w:r>
    </w:p>
    <w:p w:rsidR="009B3168" w:rsidRPr="00650EBB" w:rsidRDefault="009B3168" w:rsidP="009B3168">
      <w:pPr>
        <w:pStyle w:val="aff"/>
        <w:tabs>
          <w:tab w:val="left" w:pos="1134"/>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- 2020 жылы жоспар-100 мың адам, нақты деректер жоқ.</w:t>
      </w:r>
    </w:p>
    <w:p w:rsidR="009B3168" w:rsidRPr="00650EBB" w:rsidRDefault="009B3168" w:rsidP="009B3168">
      <w:pPr>
        <w:pStyle w:val="aff"/>
        <w:tabs>
          <w:tab w:val="left" w:pos="1134"/>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7) мемлекеттік көрсетілетін қызметтердің жалпы көлемінен электрондық түрде алынған мемлекеттік көрсетілетін қызметтердің үлесі:</w:t>
      </w:r>
    </w:p>
    <w:p w:rsidR="009B3168" w:rsidRPr="00332A55" w:rsidRDefault="009B3168" w:rsidP="009B3168">
      <w:pPr>
        <w:pStyle w:val="aff"/>
        <w:tabs>
          <w:tab w:val="left" w:pos="1134"/>
        </w:tabs>
        <w:jc w:val="both"/>
        <w:rPr>
          <w:rFonts w:ascii="Times New Roman" w:hAnsi="Times New Roman" w:cs="Times New Roman"/>
          <w:sz w:val="28"/>
          <w:szCs w:val="28"/>
          <w:lang w:val="ru-RU"/>
        </w:rPr>
      </w:pPr>
      <w:r w:rsidRPr="00332A55">
        <w:rPr>
          <w:rFonts w:ascii="Times New Roman" w:hAnsi="Times New Roman" w:cs="Times New Roman"/>
          <w:sz w:val="28"/>
          <w:szCs w:val="28"/>
          <w:lang w:val="ru-RU"/>
        </w:rPr>
        <w:t>- 2018 жылы жоспар-30%, нақты – 81,3%;</w:t>
      </w:r>
    </w:p>
    <w:p w:rsidR="009B3168" w:rsidRPr="00332A55" w:rsidRDefault="009B3168" w:rsidP="009B3168">
      <w:pPr>
        <w:pStyle w:val="aff"/>
        <w:tabs>
          <w:tab w:val="left" w:pos="1134"/>
        </w:tabs>
        <w:jc w:val="both"/>
        <w:rPr>
          <w:rFonts w:ascii="Times New Roman" w:hAnsi="Times New Roman" w:cs="Times New Roman"/>
          <w:sz w:val="28"/>
          <w:szCs w:val="28"/>
          <w:lang w:val="ru-RU"/>
        </w:rPr>
      </w:pPr>
      <w:r w:rsidRPr="00332A55">
        <w:rPr>
          <w:rFonts w:ascii="Times New Roman" w:hAnsi="Times New Roman" w:cs="Times New Roman"/>
          <w:sz w:val="28"/>
          <w:szCs w:val="28"/>
          <w:lang w:val="ru-RU"/>
        </w:rPr>
        <w:t>- 2019 жылы жоспар-40%, нақты – 78,8%;</w:t>
      </w:r>
    </w:p>
    <w:p w:rsidR="009B3168" w:rsidRPr="00650EBB" w:rsidRDefault="009B3168" w:rsidP="009B3168">
      <w:pPr>
        <w:pStyle w:val="aff"/>
        <w:tabs>
          <w:tab w:val="left" w:pos="1134"/>
        </w:tabs>
        <w:jc w:val="both"/>
        <w:rPr>
          <w:rFonts w:ascii="Times New Roman" w:hAnsi="Times New Roman" w:cs="Times New Roman"/>
          <w:sz w:val="28"/>
          <w:szCs w:val="28"/>
          <w:lang w:val="ru-RU"/>
        </w:rPr>
      </w:pPr>
      <w:r w:rsidRPr="00332A55">
        <w:rPr>
          <w:rFonts w:ascii="Times New Roman" w:hAnsi="Times New Roman" w:cs="Times New Roman"/>
          <w:sz w:val="28"/>
          <w:szCs w:val="28"/>
          <w:lang w:val="ru-RU"/>
        </w:rPr>
        <w:t>- 2020 жылы жоспар-50%, нақты – 85,4%.</w:t>
      </w:r>
    </w:p>
    <w:p w:rsidR="009B3168" w:rsidRPr="00650EBB" w:rsidRDefault="009B3168" w:rsidP="009B3168">
      <w:pPr>
        <w:pStyle w:val="aff"/>
        <w:tabs>
          <w:tab w:val="left" w:pos="1134"/>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2018-2020 жж. қорытындылары бойынша индикаторға қол жеткізілді.</w:t>
      </w:r>
    </w:p>
    <w:p w:rsidR="009B3168" w:rsidRPr="00650EBB" w:rsidRDefault="009B3168" w:rsidP="009B3168">
      <w:pPr>
        <w:pStyle w:val="aff"/>
        <w:tabs>
          <w:tab w:val="left" w:pos="1134"/>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8) Интернет желісін пайдаланушылардың үлесі:</w:t>
      </w:r>
    </w:p>
    <w:p w:rsidR="009B3168" w:rsidRPr="00650EBB" w:rsidRDefault="009B3168" w:rsidP="009B3168">
      <w:pPr>
        <w:pStyle w:val="aff"/>
        <w:tabs>
          <w:tab w:val="left" w:pos="1134"/>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- 2018 жылы жоспар-78%, нақты – 81,3%;</w:t>
      </w:r>
    </w:p>
    <w:p w:rsidR="009B3168" w:rsidRPr="00650EBB" w:rsidRDefault="009B3168" w:rsidP="009B3168">
      <w:pPr>
        <w:pStyle w:val="aff"/>
        <w:tabs>
          <w:tab w:val="left" w:pos="1134"/>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- 2019 жылы жоспар-81,6%, нақты – 84,2%;</w:t>
      </w:r>
    </w:p>
    <w:p w:rsidR="009B3168" w:rsidRPr="00650EBB" w:rsidRDefault="009B3168" w:rsidP="009B3168">
      <w:pPr>
        <w:pStyle w:val="aff"/>
        <w:tabs>
          <w:tab w:val="left" w:pos="1134"/>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2018-2019 жылдары индикаторға қол жеткізілді.</w:t>
      </w:r>
    </w:p>
    <w:p w:rsidR="009B3168" w:rsidRPr="00650EBB" w:rsidRDefault="009B3168" w:rsidP="009B3168">
      <w:pPr>
        <w:pStyle w:val="aff"/>
        <w:tabs>
          <w:tab w:val="left" w:pos="1134"/>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2020 жылы жоспар-81,8%, нақты 9 айға.2020 жылы – </w:t>
      </w:r>
      <w:r w:rsidR="00263862">
        <w:rPr>
          <w:rFonts w:ascii="Times New Roman" w:hAnsi="Times New Roman" w:cs="Times New Roman"/>
          <w:sz w:val="28"/>
          <w:szCs w:val="28"/>
          <w:lang w:val="ru-RU"/>
        </w:rPr>
        <w:t>81,8</w:t>
      </w:r>
      <w:r w:rsidRPr="00650EBB">
        <w:rPr>
          <w:rFonts w:ascii="Times New Roman" w:hAnsi="Times New Roman" w:cs="Times New Roman"/>
          <w:sz w:val="28"/>
          <w:szCs w:val="28"/>
          <w:lang w:val="ru-RU"/>
        </w:rPr>
        <w:t>%.</w:t>
      </w:r>
    </w:p>
    <w:p w:rsidR="00332A55" w:rsidRPr="00650EBB" w:rsidRDefault="009B3168" w:rsidP="00332A55">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ru-RU"/>
        </w:rPr>
        <w:t xml:space="preserve">Ресми статистикалық деректерді </w:t>
      </w:r>
      <w:r w:rsidR="00332A55" w:rsidRPr="00650EBB">
        <w:rPr>
          <w:rFonts w:ascii="Times New Roman" w:hAnsi="Times New Roman" w:cs="Times New Roman"/>
          <w:sz w:val="28"/>
          <w:szCs w:val="28"/>
          <w:lang w:val="kk-KZ"/>
        </w:rPr>
        <w:t xml:space="preserve">ҚР </w:t>
      </w:r>
      <w:r w:rsidR="00332A55">
        <w:rPr>
          <w:rFonts w:ascii="Times New Roman" w:hAnsi="Times New Roman" w:cs="Times New Roman"/>
          <w:sz w:val="28"/>
          <w:szCs w:val="28"/>
          <w:lang w:val="kk-KZ"/>
        </w:rPr>
        <w:t>СЖР</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РА ҰСБ</w:t>
      </w:r>
      <w:r w:rsidR="00332A55" w:rsidRPr="00650EBB">
        <w:rPr>
          <w:rFonts w:ascii="Times New Roman" w:hAnsi="Times New Roman" w:cs="Times New Roman"/>
          <w:sz w:val="28"/>
          <w:szCs w:val="28"/>
          <w:lang w:val="kk-KZ"/>
        </w:rPr>
        <w:t xml:space="preserve"> 2021 жылғы </w:t>
      </w:r>
      <w:r w:rsidR="00332A55">
        <w:rPr>
          <w:rFonts w:ascii="Times New Roman" w:hAnsi="Times New Roman" w:cs="Times New Roman"/>
          <w:sz w:val="28"/>
          <w:szCs w:val="28"/>
          <w:lang w:val="kk-KZ"/>
        </w:rPr>
        <w:t>27</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наурыз</w:t>
      </w:r>
      <w:r w:rsidR="00332A55" w:rsidRPr="00650EBB">
        <w:rPr>
          <w:rFonts w:ascii="Times New Roman" w:hAnsi="Times New Roman" w:cs="Times New Roman"/>
          <w:sz w:val="28"/>
          <w:szCs w:val="28"/>
          <w:lang w:val="kk-KZ"/>
        </w:rPr>
        <w:t>да жариялайды.</w:t>
      </w:r>
    </w:p>
    <w:p w:rsidR="009B3168" w:rsidRPr="008B4779" w:rsidRDefault="009B3168" w:rsidP="00332A55">
      <w:pPr>
        <w:pStyle w:val="aff"/>
        <w:tabs>
          <w:tab w:val="left" w:pos="1134"/>
        </w:tabs>
        <w:jc w:val="both"/>
        <w:rPr>
          <w:rFonts w:ascii="Times New Roman" w:hAnsi="Times New Roman" w:cs="Times New Roman"/>
          <w:b/>
          <w:sz w:val="28"/>
          <w:szCs w:val="28"/>
          <w:lang w:val="kk-KZ"/>
        </w:rPr>
      </w:pPr>
      <w:r w:rsidRPr="008B4779">
        <w:rPr>
          <w:rFonts w:ascii="Times New Roman" w:hAnsi="Times New Roman" w:cs="Times New Roman"/>
          <w:b/>
          <w:sz w:val="28"/>
          <w:szCs w:val="28"/>
          <w:lang w:val="kk-KZ"/>
        </w:rPr>
        <w:t xml:space="preserve">9) </w:t>
      </w:r>
      <w:r w:rsidR="00246179" w:rsidRPr="008B4779">
        <w:rPr>
          <w:rFonts w:ascii="Times New Roman" w:hAnsi="Times New Roman" w:cs="Times New Roman"/>
          <w:b/>
          <w:sz w:val="28"/>
          <w:szCs w:val="28"/>
          <w:lang w:val="kk-KZ"/>
        </w:rPr>
        <w:t>Х</w:t>
      </w:r>
      <w:r w:rsidRPr="008B4779">
        <w:rPr>
          <w:rFonts w:ascii="Times New Roman" w:hAnsi="Times New Roman" w:cs="Times New Roman"/>
          <w:b/>
          <w:sz w:val="28"/>
          <w:szCs w:val="28"/>
          <w:lang w:val="kk-KZ"/>
        </w:rPr>
        <w:t>алықтың цифрлық сауаттылығының деңгейі:</w:t>
      </w:r>
    </w:p>
    <w:p w:rsidR="009B3168" w:rsidRPr="008B4779" w:rsidRDefault="009B3168" w:rsidP="009B3168">
      <w:pPr>
        <w:pStyle w:val="aff"/>
        <w:jc w:val="both"/>
        <w:rPr>
          <w:rFonts w:ascii="Times New Roman" w:hAnsi="Times New Roman" w:cs="Times New Roman"/>
          <w:sz w:val="28"/>
          <w:szCs w:val="28"/>
          <w:lang w:val="kk-KZ"/>
        </w:rPr>
      </w:pPr>
      <w:r w:rsidRPr="008B4779">
        <w:rPr>
          <w:rFonts w:ascii="Times New Roman" w:hAnsi="Times New Roman" w:cs="Times New Roman"/>
          <w:sz w:val="28"/>
          <w:szCs w:val="28"/>
          <w:lang w:val="kk-KZ"/>
        </w:rPr>
        <w:t>- 2018 жылы жоспар-77%, нақты – 79,6%;</w:t>
      </w:r>
    </w:p>
    <w:p w:rsidR="009B3168" w:rsidRPr="008B4779" w:rsidRDefault="009B3168" w:rsidP="009B3168">
      <w:pPr>
        <w:pStyle w:val="aff"/>
        <w:jc w:val="both"/>
        <w:rPr>
          <w:rFonts w:ascii="Times New Roman" w:hAnsi="Times New Roman" w:cs="Times New Roman"/>
          <w:sz w:val="28"/>
          <w:szCs w:val="28"/>
          <w:lang w:val="kk-KZ"/>
        </w:rPr>
      </w:pPr>
      <w:r w:rsidRPr="008B4779">
        <w:rPr>
          <w:rFonts w:ascii="Times New Roman" w:hAnsi="Times New Roman" w:cs="Times New Roman"/>
          <w:sz w:val="28"/>
          <w:szCs w:val="28"/>
          <w:lang w:val="kk-KZ"/>
        </w:rPr>
        <w:t>- 2019 жылы жоспар-78,5%, нақты – 82,1%;</w:t>
      </w:r>
    </w:p>
    <w:p w:rsidR="009B3168" w:rsidRPr="008B4779" w:rsidRDefault="009B3168" w:rsidP="009B3168">
      <w:pPr>
        <w:pStyle w:val="aff"/>
        <w:jc w:val="both"/>
        <w:rPr>
          <w:rFonts w:ascii="Times New Roman" w:hAnsi="Times New Roman" w:cs="Times New Roman"/>
          <w:sz w:val="28"/>
          <w:szCs w:val="28"/>
          <w:lang w:val="kk-KZ"/>
        </w:rPr>
      </w:pPr>
      <w:r w:rsidRPr="008B4779">
        <w:rPr>
          <w:rFonts w:ascii="Times New Roman" w:hAnsi="Times New Roman" w:cs="Times New Roman"/>
          <w:sz w:val="28"/>
          <w:szCs w:val="28"/>
          <w:lang w:val="kk-KZ"/>
        </w:rPr>
        <w:t>2018-2019 жылдары индикаторға қол жеткізілді.</w:t>
      </w:r>
    </w:p>
    <w:p w:rsidR="009B3168" w:rsidRPr="008B4779" w:rsidRDefault="009B3168" w:rsidP="009B3168">
      <w:pPr>
        <w:pStyle w:val="aff"/>
        <w:jc w:val="both"/>
        <w:rPr>
          <w:rFonts w:ascii="Times New Roman" w:hAnsi="Times New Roman" w:cs="Times New Roman"/>
          <w:sz w:val="28"/>
          <w:szCs w:val="28"/>
          <w:lang w:val="kk-KZ"/>
        </w:rPr>
      </w:pPr>
      <w:r w:rsidRPr="008B4779">
        <w:rPr>
          <w:rFonts w:ascii="Times New Roman" w:hAnsi="Times New Roman" w:cs="Times New Roman"/>
          <w:sz w:val="28"/>
          <w:szCs w:val="28"/>
          <w:lang w:val="kk-KZ"/>
        </w:rPr>
        <w:t>2020 жылы жоспар-80%, нақты 9 айға.2020 жылы-80%.</w:t>
      </w:r>
    </w:p>
    <w:p w:rsidR="00332A55" w:rsidRPr="00650EBB" w:rsidRDefault="009B3168" w:rsidP="00332A55">
      <w:pPr>
        <w:pStyle w:val="aff"/>
        <w:tabs>
          <w:tab w:val="left" w:pos="1134"/>
        </w:tabs>
        <w:jc w:val="both"/>
        <w:rPr>
          <w:rFonts w:ascii="Times New Roman" w:hAnsi="Times New Roman" w:cs="Times New Roman"/>
          <w:sz w:val="28"/>
          <w:szCs w:val="28"/>
          <w:lang w:val="kk-KZ"/>
        </w:rPr>
      </w:pPr>
      <w:r w:rsidRPr="00650EBB">
        <w:rPr>
          <w:rFonts w:ascii="Times New Roman" w:hAnsi="Times New Roman" w:cs="Times New Roman"/>
          <w:sz w:val="28"/>
          <w:szCs w:val="28"/>
          <w:lang w:val="ru-RU"/>
        </w:rPr>
        <w:t xml:space="preserve">Ресми статистикалық деректерді </w:t>
      </w:r>
      <w:r w:rsidR="00332A55" w:rsidRPr="00650EBB">
        <w:rPr>
          <w:rFonts w:ascii="Times New Roman" w:hAnsi="Times New Roman" w:cs="Times New Roman"/>
          <w:sz w:val="28"/>
          <w:szCs w:val="28"/>
          <w:lang w:val="kk-KZ"/>
        </w:rPr>
        <w:t xml:space="preserve">ҚР </w:t>
      </w:r>
      <w:r w:rsidR="00332A55">
        <w:rPr>
          <w:rFonts w:ascii="Times New Roman" w:hAnsi="Times New Roman" w:cs="Times New Roman"/>
          <w:sz w:val="28"/>
          <w:szCs w:val="28"/>
          <w:lang w:val="kk-KZ"/>
        </w:rPr>
        <w:t>СЖР</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РА ҰСБ</w:t>
      </w:r>
      <w:r w:rsidR="00332A55" w:rsidRPr="00650EBB">
        <w:rPr>
          <w:rFonts w:ascii="Times New Roman" w:hAnsi="Times New Roman" w:cs="Times New Roman"/>
          <w:sz w:val="28"/>
          <w:szCs w:val="28"/>
          <w:lang w:val="kk-KZ"/>
        </w:rPr>
        <w:t xml:space="preserve"> 2021 жылғы </w:t>
      </w:r>
      <w:r w:rsidR="00332A55">
        <w:rPr>
          <w:rFonts w:ascii="Times New Roman" w:hAnsi="Times New Roman" w:cs="Times New Roman"/>
          <w:sz w:val="28"/>
          <w:szCs w:val="28"/>
          <w:lang w:val="kk-KZ"/>
        </w:rPr>
        <w:t>27</w:t>
      </w:r>
      <w:r w:rsidR="00332A55" w:rsidRPr="00650EBB">
        <w:rPr>
          <w:rFonts w:ascii="Times New Roman" w:hAnsi="Times New Roman" w:cs="Times New Roman"/>
          <w:sz w:val="28"/>
          <w:szCs w:val="28"/>
          <w:lang w:val="kk-KZ"/>
        </w:rPr>
        <w:t xml:space="preserve"> </w:t>
      </w:r>
      <w:r w:rsidR="00332A55">
        <w:rPr>
          <w:rFonts w:ascii="Times New Roman" w:hAnsi="Times New Roman" w:cs="Times New Roman"/>
          <w:sz w:val="28"/>
          <w:szCs w:val="28"/>
          <w:lang w:val="kk-KZ"/>
        </w:rPr>
        <w:t>наурыз</w:t>
      </w:r>
      <w:r w:rsidR="00332A55" w:rsidRPr="00650EBB">
        <w:rPr>
          <w:rFonts w:ascii="Times New Roman" w:hAnsi="Times New Roman" w:cs="Times New Roman"/>
          <w:sz w:val="28"/>
          <w:szCs w:val="28"/>
          <w:lang w:val="kk-KZ"/>
        </w:rPr>
        <w:t>да жариялайды.</w:t>
      </w:r>
    </w:p>
    <w:p w:rsidR="009B3168" w:rsidRPr="00332A55" w:rsidRDefault="009B3168" w:rsidP="00332A55">
      <w:pPr>
        <w:pStyle w:val="aff"/>
        <w:jc w:val="both"/>
        <w:rPr>
          <w:rFonts w:ascii="Times New Roman" w:hAnsi="Times New Roman" w:cs="Times New Roman"/>
          <w:b/>
          <w:sz w:val="28"/>
          <w:szCs w:val="28"/>
          <w:lang w:val="kk-KZ"/>
        </w:rPr>
      </w:pPr>
      <w:r w:rsidRPr="00332A55">
        <w:rPr>
          <w:rFonts w:ascii="Times New Roman" w:hAnsi="Times New Roman" w:cs="Times New Roman"/>
          <w:b/>
          <w:sz w:val="28"/>
          <w:szCs w:val="28"/>
          <w:lang w:val="kk-KZ"/>
        </w:rPr>
        <w:t xml:space="preserve">10) </w:t>
      </w:r>
      <w:r w:rsidR="00246179" w:rsidRPr="00332A55">
        <w:rPr>
          <w:rFonts w:ascii="Times New Roman" w:hAnsi="Times New Roman" w:cs="Times New Roman"/>
          <w:b/>
          <w:sz w:val="28"/>
          <w:szCs w:val="28"/>
          <w:lang w:val="kk-KZ"/>
        </w:rPr>
        <w:t>«</w:t>
      </w:r>
      <w:r w:rsidRPr="00332A55">
        <w:rPr>
          <w:rFonts w:ascii="Times New Roman" w:hAnsi="Times New Roman" w:cs="Times New Roman"/>
          <w:b/>
          <w:sz w:val="28"/>
          <w:szCs w:val="28"/>
          <w:lang w:val="kk-KZ"/>
        </w:rPr>
        <w:t>Инновациялық компаниялардың өсуі</w:t>
      </w:r>
      <w:r w:rsidR="00246179" w:rsidRPr="00332A55">
        <w:rPr>
          <w:rFonts w:ascii="Times New Roman" w:hAnsi="Times New Roman" w:cs="Times New Roman"/>
          <w:b/>
          <w:sz w:val="28"/>
          <w:szCs w:val="28"/>
          <w:lang w:val="kk-KZ"/>
        </w:rPr>
        <w:t>»</w:t>
      </w:r>
      <w:r w:rsidRPr="00332A55">
        <w:rPr>
          <w:rFonts w:ascii="Times New Roman" w:hAnsi="Times New Roman" w:cs="Times New Roman"/>
          <w:b/>
          <w:sz w:val="28"/>
          <w:szCs w:val="28"/>
          <w:lang w:val="kk-KZ"/>
        </w:rPr>
        <w:t xml:space="preserve"> индикаторы бойынша ДЭФ ЖБИ рейтингінде жақсару»:</w:t>
      </w:r>
    </w:p>
    <w:p w:rsidR="009B3168" w:rsidRPr="008B4779" w:rsidRDefault="009B3168" w:rsidP="009B3168">
      <w:pPr>
        <w:pStyle w:val="aff"/>
        <w:ind w:firstLine="709"/>
        <w:jc w:val="both"/>
        <w:rPr>
          <w:rFonts w:ascii="Times New Roman" w:hAnsi="Times New Roman" w:cs="Times New Roman"/>
          <w:sz w:val="28"/>
          <w:szCs w:val="28"/>
          <w:lang w:val="kk-KZ"/>
        </w:rPr>
      </w:pPr>
      <w:r w:rsidRPr="008B4779">
        <w:rPr>
          <w:rFonts w:ascii="Times New Roman" w:hAnsi="Times New Roman" w:cs="Times New Roman"/>
          <w:sz w:val="28"/>
          <w:szCs w:val="28"/>
          <w:lang w:val="kk-KZ"/>
        </w:rPr>
        <w:t>- 2018 жылы жоспар-103%, нақты – 87%;</w:t>
      </w:r>
    </w:p>
    <w:p w:rsidR="009B3168" w:rsidRPr="008B4779" w:rsidRDefault="009B3168" w:rsidP="009B3168">
      <w:pPr>
        <w:pStyle w:val="aff"/>
        <w:ind w:firstLine="709"/>
        <w:jc w:val="both"/>
        <w:rPr>
          <w:rFonts w:ascii="Times New Roman" w:hAnsi="Times New Roman" w:cs="Times New Roman"/>
          <w:sz w:val="28"/>
          <w:szCs w:val="28"/>
          <w:lang w:val="kk-KZ"/>
        </w:rPr>
      </w:pPr>
      <w:r w:rsidRPr="008B4779">
        <w:rPr>
          <w:rFonts w:ascii="Times New Roman" w:hAnsi="Times New Roman" w:cs="Times New Roman"/>
          <w:sz w:val="28"/>
          <w:szCs w:val="28"/>
          <w:lang w:val="kk-KZ"/>
        </w:rPr>
        <w:t>- 2019 жылы жоспар-107%, нақты – 107%;</w:t>
      </w:r>
    </w:p>
    <w:p w:rsidR="009B3168" w:rsidRPr="008B4779" w:rsidRDefault="009B3168" w:rsidP="009B3168">
      <w:pPr>
        <w:pStyle w:val="aff"/>
        <w:ind w:firstLine="709"/>
        <w:jc w:val="both"/>
        <w:rPr>
          <w:rFonts w:ascii="Times New Roman" w:hAnsi="Times New Roman" w:cs="Times New Roman"/>
          <w:sz w:val="28"/>
          <w:szCs w:val="28"/>
          <w:lang w:val="kk-KZ"/>
        </w:rPr>
      </w:pPr>
      <w:r w:rsidRPr="008B4779">
        <w:rPr>
          <w:rFonts w:ascii="Times New Roman" w:hAnsi="Times New Roman" w:cs="Times New Roman"/>
          <w:sz w:val="28"/>
          <w:szCs w:val="28"/>
          <w:lang w:val="kk-KZ"/>
        </w:rPr>
        <w:t>2018 жылы индикаторға қол жеткізілген жоқ, 2019 жылы индикаторға қол жеткізілді.</w:t>
      </w:r>
    </w:p>
    <w:p w:rsidR="009B3168" w:rsidRPr="00B85C7E" w:rsidRDefault="009B3168" w:rsidP="009B3168">
      <w:pPr>
        <w:pStyle w:val="aff"/>
        <w:ind w:firstLine="709"/>
        <w:jc w:val="both"/>
        <w:rPr>
          <w:rFonts w:ascii="Times New Roman" w:hAnsi="Times New Roman" w:cs="Times New Roman"/>
          <w:sz w:val="28"/>
          <w:szCs w:val="28"/>
          <w:lang w:val="ru-RU"/>
        </w:rPr>
      </w:pPr>
      <w:r w:rsidRPr="00B85C7E">
        <w:rPr>
          <w:rFonts w:ascii="Times New Roman" w:hAnsi="Times New Roman" w:cs="Times New Roman"/>
          <w:sz w:val="28"/>
          <w:szCs w:val="28"/>
          <w:lang w:val="ru-RU"/>
        </w:rPr>
        <w:t>2020 жылы жоспар-106%, нақты деректер жоқ.</w:t>
      </w:r>
    </w:p>
    <w:p w:rsidR="00B85C7E" w:rsidRPr="00B85C7E" w:rsidRDefault="00B85C7E" w:rsidP="00B85C7E">
      <w:pPr>
        <w:spacing w:after="0" w:line="240" w:lineRule="auto"/>
        <w:jc w:val="both"/>
        <w:rPr>
          <w:rFonts w:ascii="Times New Roman" w:hAnsi="Times New Roman"/>
          <w:bCs/>
          <w:sz w:val="28"/>
          <w:szCs w:val="28"/>
          <w:lang w:val="kk-KZ" w:eastAsia="ru-RU"/>
        </w:rPr>
      </w:pPr>
      <w:r w:rsidRPr="00B85C7E">
        <w:rPr>
          <w:rFonts w:ascii="Times New Roman" w:hAnsi="Times New Roman"/>
          <w:bCs/>
          <w:sz w:val="28"/>
          <w:szCs w:val="28"/>
          <w:lang w:val="kk-KZ" w:eastAsia="ru-RU"/>
        </w:rPr>
        <w:t>2020 жылы COVID-19 пандемиясына байланысты ДЭФ ЖБИ рейтингі тоқтатылды.</w:t>
      </w:r>
    </w:p>
    <w:p w:rsidR="009B3168" w:rsidRPr="00B85C7E" w:rsidRDefault="009B3168" w:rsidP="00246179">
      <w:pPr>
        <w:pStyle w:val="aff"/>
        <w:jc w:val="both"/>
        <w:rPr>
          <w:rFonts w:ascii="Times New Roman" w:hAnsi="Times New Roman" w:cs="Times New Roman"/>
          <w:b/>
          <w:sz w:val="28"/>
          <w:szCs w:val="28"/>
          <w:lang w:val="kk-KZ"/>
        </w:rPr>
      </w:pPr>
      <w:r w:rsidRPr="00B85C7E">
        <w:rPr>
          <w:rFonts w:ascii="Times New Roman" w:hAnsi="Times New Roman" w:cs="Times New Roman"/>
          <w:b/>
          <w:sz w:val="28"/>
          <w:szCs w:val="28"/>
          <w:lang w:val="kk-KZ"/>
        </w:rPr>
        <w:t>11) стартаптарға тартылған инвестициялар көлемі:</w:t>
      </w:r>
    </w:p>
    <w:p w:rsidR="009B3168" w:rsidRPr="00332A55" w:rsidRDefault="009B3168" w:rsidP="009B3168">
      <w:pPr>
        <w:pStyle w:val="aff"/>
        <w:ind w:firstLine="709"/>
        <w:jc w:val="both"/>
        <w:rPr>
          <w:rFonts w:ascii="Times New Roman" w:hAnsi="Times New Roman" w:cs="Times New Roman"/>
          <w:sz w:val="28"/>
          <w:szCs w:val="28"/>
          <w:lang w:val="kk-KZ"/>
        </w:rPr>
      </w:pPr>
      <w:r w:rsidRPr="00B85C7E">
        <w:rPr>
          <w:rFonts w:ascii="Times New Roman" w:hAnsi="Times New Roman" w:cs="Times New Roman"/>
          <w:sz w:val="28"/>
          <w:szCs w:val="28"/>
          <w:lang w:val="kk-KZ"/>
        </w:rPr>
        <w:t>- 201</w:t>
      </w:r>
      <w:r w:rsidR="00B85C7E" w:rsidRPr="00B85C7E">
        <w:rPr>
          <w:rFonts w:ascii="Times New Roman" w:hAnsi="Times New Roman" w:cs="Times New Roman"/>
          <w:sz w:val="28"/>
          <w:szCs w:val="28"/>
          <w:lang w:val="kk-KZ"/>
        </w:rPr>
        <w:t>9</w:t>
      </w:r>
      <w:r w:rsidRPr="00B85C7E">
        <w:rPr>
          <w:rFonts w:ascii="Times New Roman" w:hAnsi="Times New Roman" w:cs="Times New Roman"/>
          <w:sz w:val="28"/>
          <w:szCs w:val="28"/>
          <w:lang w:val="kk-KZ"/>
        </w:rPr>
        <w:t xml:space="preserve"> </w:t>
      </w:r>
      <w:r w:rsidRPr="00332A55">
        <w:rPr>
          <w:rFonts w:ascii="Times New Roman" w:hAnsi="Times New Roman" w:cs="Times New Roman"/>
          <w:sz w:val="28"/>
          <w:szCs w:val="28"/>
          <w:lang w:val="kk-KZ"/>
        </w:rPr>
        <w:t>жылы жоспар-</w:t>
      </w:r>
      <w:r w:rsidR="00B85C7E" w:rsidRPr="00332A55">
        <w:rPr>
          <w:rFonts w:ascii="Times New Roman" w:hAnsi="Times New Roman"/>
          <w:sz w:val="28"/>
          <w:szCs w:val="28"/>
          <w:lang w:val="kk-KZ" w:eastAsia="ru-RU"/>
        </w:rPr>
        <w:t>4,8 млрд. теңге</w:t>
      </w:r>
      <w:r w:rsidRPr="00332A55">
        <w:rPr>
          <w:rFonts w:ascii="Times New Roman" w:hAnsi="Times New Roman" w:cs="Times New Roman"/>
          <w:sz w:val="28"/>
          <w:szCs w:val="28"/>
          <w:lang w:val="kk-KZ"/>
        </w:rPr>
        <w:t xml:space="preserve">, нақты – </w:t>
      </w:r>
      <w:r w:rsidR="00B85C7E" w:rsidRPr="00332A55">
        <w:rPr>
          <w:rFonts w:ascii="Times New Roman" w:hAnsi="Times New Roman"/>
          <w:sz w:val="28"/>
          <w:szCs w:val="28"/>
          <w:lang w:val="kk-KZ" w:eastAsia="ru-RU"/>
        </w:rPr>
        <w:t>18,88 млрд. теңге</w:t>
      </w:r>
      <w:r w:rsidR="00B85C7E" w:rsidRPr="00332A55">
        <w:rPr>
          <w:rFonts w:ascii="Times New Roman" w:hAnsi="Times New Roman" w:cs="Times New Roman"/>
          <w:sz w:val="28"/>
          <w:szCs w:val="28"/>
          <w:lang w:val="kk-KZ"/>
        </w:rPr>
        <w:t>;</w:t>
      </w:r>
    </w:p>
    <w:p w:rsidR="009B3168" w:rsidRPr="00B85C7E" w:rsidRDefault="009B3168" w:rsidP="009B3168">
      <w:pPr>
        <w:pStyle w:val="aff"/>
        <w:ind w:firstLine="709"/>
        <w:jc w:val="both"/>
        <w:rPr>
          <w:rFonts w:ascii="Times New Roman" w:hAnsi="Times New Roman" w:cs="Times New Roman"/>
          <w:sz w:val="28"/>
          <w:szCs w:val="28"/>
          <w:lang w:val="kk-KZ"/>
        </w:rPr>
      </w:pPr>
      <w:r w:rsidRPr="00B85C7E">
        <w:rPr>
          <w:rFonts w:ascii="Times New Roman" w:hAnsi="Times New Roman" w:cs="Times New Roman"/>
          <w:sz w:val="28"/>
          <w:szCs w:val="28"/>
          <w:lang w:val="kk-KZ"/>
        </w:rPr>
        <w:lastRenderedPageBreak/>
        <w:t>2018 жылы индикаторға қол жеткізілген жоқ, 2019 жылы индикаторға қол жеткізілді.</w:t>
      </w:r>
    </w:p>
    <w:p w:rsidR="009B3168" w:rsidRPr="00B85C7E" w:rsidRDefault="009B3168" w:rsidP="009B3168">
      <w:pPr>
        <w:pStyle w:val="aff"/>
        <w:ind w:firstLine="709"/>
        <w:jc w:val="both"/>
        <w:rPr>
          <w:rFonts w:ascii="Times New Roman" w:hAnsi="Times New Roman" w:cs="Times New Roman"/>
          <w:sz w:val="28"/>
          <w:szCs w:val="28"/>
          <w:lang w:val="kk-KZ"/>
        </w:rPr>
      </w:pPr>
      <w:r w:rsidRPr="00B85C7E">
        <w:rPr>
          <w:rFonts w:ascii="Times New Roman" w:hAnsi="Times New Roman" w:cs="Times New Roman"/>
          <w:sz w:val="28"/>
          <w:szCs w:val="28"/>
          <w:lang w:val="kk-KZ"/>
        </w:rPr>
        <w:t>2020 жылы жоспар-</w:t>
      </w:r>
      <w:r w:rsidR="00B85C7E" w:rsidRPr="00B85C7E">
        <w:rPr>
          <w:rFonts w:ascii="Times New Roman" w:hAnsi="Times New Roman"/>
          <w:sz w:val="28"/>
          <w:szCs w:val="28"/>
          <w:lang w:val="kk-KZ" w:eastAsia="ru-RU"/>
        </w:rPr>
        <w:t>15,2 млрд. теңге</w:t>
      </w:r>
      <w:r w:rsidR="00B85C7E" w:rsidRPr="00B85C7E">
        <w:rPr>
          <w:rFonts w:ascii="Times New Roman" w:hAnsi="Times New Roman" w:cs="Times New Roman"/>
          <w:sz w:val="28"/>
          <w:szCs w:val="28"/>
          <w:lang w:val="kk-KZ"/>
        </w:rPr>
        <w:t xml:space="preserve"> </w:t>
      </w:r>
      <w:r w:rsidRPr="00B85C7E">
        <w:rPr>
          <w:rFonts w:ascii="Times New Roman" w:hAnsi="Times New Roman" w:cs="Times New Roman"/>
          <w:sz w:val="28"/>
          <w:szCs w:val="28"/>
          <w:lang w:val="kk-KZ"/>
        </w:rPr>
        <w:t xml:space="preserve">нақты </w:t>
      </w:r>
      <w:r w:rsidR="00B85C7E" w:rsidRPr="00B85C7E">
        <w:rPr>
          <w:rFonts w:ascii="Times New Roman" w:hAnsi="Times New Roman"/>
          <w:sz w:val="28"/>
          <w:szCs w:val="28"/>
          <w:lang w:val="kk-KZ" w:eastAsia="ru-RU"/>
        </w:rPr>
        <w:t>12,5 млрд. теңге</w:t>
      </w:r>
      <w:r w:rsidRPr="00B85C7E">
        <w:rPr>
          <w:rFonts w:ascii="Times New Roman" w:hAnsi="Times New Roman" w:cs="Times New Roman"/>
          <w:sz w:val="28"/>
          <w:szCs w:val="28"/>
          <w:lang w:val="kk-KZ"/>
        </w:rPr>
        <w:t>.</w:t>
      </w:r>
    </w:p>
    <w:p w:rsidR="009B3168" w:rsidRPr="00B85C7E" w:rsidRDefault="009B3168" w:rsidP="00246179">
      <w:pPr>
        <w:pStyle w:val="aff"/>
        <w:jc w:val="both"/>
        <w:rPr>
          <w:rFonts w:ascii="Times New Roman" w:hAnsi="Times New Roman" w:cs="Times New Roman"/>
          <w:b/>
          <w:sz w:val="28"/>
          <w:szCs w:val="28"/>
          <w:lang w:val="ru-RU"/>
        </w:rPr>
      </w:pPr>
      <w:r w:rsidRPr="00B85C7E">
        <w:rPr>
          <w:rFonts w:ascii="Times New Roman" w:hAnsi="Times New Roman" w:cs="Times New Roman"/>
          <w:b/>
          <w:sz w:val="28"/>
          <w:szCs w:val="28"/>
          <w:lang w:val="ru-RU"/>
        </w:rPr>
        <w:t>12) ақпараттық-коммуникациялық технологияларды дамыту индексі:</w:t>
      </w:r>
    </w:p>
    <w:p w:rsidR="009B3168" w:rsidRPr="00B85C7E" w:rsidRDefault="009B3168" w:rsidP="009B3168">
      <w:pPr>
        <w:pStyle w:val="aff"/>
        <w:ind w:firstLine="709"/>
        <w:jc w:val="both"/>
        <w:rPr>
          <w:rFonts w:ascii="Times New Roman" w:hAnsi="Times New Roman" w:cs="Times New Roman"/>
          <w:sz w:val="28"/>
          <w:szCs w:val="28"/>
          <w:lang w:val="ru-RU"/>
        </w:rPr>
      </w:pPr>
      <w:r w:rsidRPr="00B85C7E">
        <w:rPr>
          <w:rFonts w:ascii="Times New Roman" w:hAnsi="Times New Roman" w:cs="Times New Roman"/>
          <w:sz w:val="28"/>
          <w:szCs w:val="28"/>
          <w:lang w:val="ru-RU"/>
        </w:rPr>
        <w:t xml:space="preserve">- 2018 жылы жоспар-49%, нақты – </w:t>
      </w:r>
      <w:r w:rsidR="00B85C7E" w:rsidRPr="00B85C7E">
        <w:rPr>
          <w:rFonts w:ascii="Times New Roman" w:hAnsi="Times New Roman" w:cs="Times New Roman"/>
          <w:sz w:val="28"/>
          <w:szCs w:val="28"/>
          <w:lang w:val="ru-RU"/>
        </w:rPr>
        <w:t>нақты деректер жоқ</w:t>
      </w:r>
      <w:r w:rsidRPr="00B85C7E">
        <w:rPr>
          <w:rFonts w:ascii="Times New Roman" w:hAnsi="Times New Roman" w:cs="Times New Roman"/>
          <w:sz w:val="28"/>
          <w:szCs w:val="28"/>
          <w:lang w:val="ru-RU"/>
        </w:rPr>
        <w:t>;</w:t>
      </w:r>
    </w:p>
    <w:p w:rsidR="009B3168" w:rsidRPr="00B85C7E" w:rsidRDefault="009B3168" w:rsidP="009B3168">
      <w:pPr>
        <w:pStyle w:val="aff"/>
        <w:ind w:firstLine="709"/>
        <w:jc w:val="both"/>
        <w:rPr>
          <w:rFonts w:ascii="Times New Roman" w:hAnsi="Times New Roman" w:cs="Times New Roman"/>
          <w:sz w:val="28"/>
          <w:szCs w:val="28"/>
          <w:lang w:val="ru-RU"/>
        </w:rPr>
      </w:pPr>
      <w:r w:rsidRPr="00B85C7E">
        <w:rPr>
          <w:rFonts w:ascii="Times New Roman" w:hAnsi="Times New Roman" w:cs="Times New Roman"/>
          <w:sz w:val="28"/>
          <w:szCs w:val="28"/>
          <w:lang w:val="ru-RU"/>
        </w:rPr>
        <w:t xml:space="preserve">- 2019 жылы жоспар-44%, нақты – </w:t>
      </w:r>
      <w:r w:rsidR="00B85C7E" w:rsidRPr="00B85C7E">
        <w:rPr>
          <w:rFonts w:ascii="Times New Roman" w:hAnsi="Times New Roman" w:cs="Times New Roman"/>
          <w:sz w:val="28"/>
          <w:szCs w:val="28"/>
          <w:lang w:val="ru-RU"/>
        </w:rPr>
        <w:t>нақты деректер жоқ</w:t>
      </w:r>
      <w:r w:rsidRPr="00B85C7E">
        <w:rPr>
          <w:rFonts w:ascii="Times New Roman" w:hAnsi="Times New Roman" w:cs="Times New Roman"/>
          <w:sz w:val="28"/>
          <w:szCs w:val="28"/>
          <w:lang w:val="ru-RU"/>
        </w:rPr>
        <w:t>.</w:t>
      </w:r>
    </w:p>
    <w:p w:rsidR="009B3168" w:rsidRPr="00B85C7E" w:rsidRDefault="009B3168" w:rsidP="009B3168">
      <w:pPr>
        <w:pStyle w:val="aff"/>
        <w:ind w:firstLine="709"/>
        <w:jc w:val="both"/>
        <w:rPr>
          <w:rFonts w:ascii="Times New Roman" w:hAnsi="Times New Roman" w:cs="Times New Roman"/>
          <w:sz w:val="28"/>
          <w:szCs w:val="28"/>
          <w:lang w:val="ru-RU"/>
        </w:rPr>
      </w:pPr>
      <w:r w:rsidRPr="00B85C7E">
        <w:rPr>
          <w:rFonts w:ascii="Times New Roman" w:hAnsi="Times New Roman" w:cs="Times New Roman"/>
          <w:sz w:val="28"/>
          <w:szCs w:val="28"/>
          <w:lang w:val="ru-RU"/>
        </w:rPr>
        <w:t>2018-2019 жж. қорытындылары бойынша индикаторға қол жеткізілді.</w:t>
      </w:r>
    </w:p>
    <w:p w:rsidR="009B3168" w:rsidRPr="00650EBB" w:rsidRDefault="009B3168" w:rsidP="009B3168">
      <w:pPr>
        <w:pStyle w:val="aff"/>
        <w:ind w:firstLine="709"/>
        <w:jc w:val="both"/>
        <w:rPr>
          <w:rFonts w:ascii="Times New Roman" w:hAnsi="Times New Roman" w:cs="Times New Roman"/>
          <w:sz w:val="28"/>
          <w:szCs w:val="28"/>
          <w:lang w:val="ru-RU"/>
        </w:rPr>
      </w:pPr>
      <w:r w:rsidRPr="00B85C7E">
        <w:rPr>
          <w:rFonts w:ascii="Times New Roman" w:hAnsi="Times New Roman" w:cs="Times New Roman"/>
          <w:sz w:val="28"/>
          <w:szCs w:val="28"/>
          <w:lang w:val="ru-RU"/>
        </w:rPr>
        <w:t>2020 жылы жоспар-39%, нақты деректер жоқ.</w:t>
      </w:r>
    </w:p>
    <w:p w:rsidR="00522054" w:rsidRPr="00650EBB" w:rsidRDefault="00522054" w:rsidP="00522054">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rPr>
        <w:t>I</w:t>
      </w:r>
      <w:r w:rsidRPr="00650EBB">
        <w:rPr>
          <w:rFonts w:ascii="Times New Roman" w:hAnsi="Times New Roman" w:cs="Times New Roman"/>
          <w:b/>
          <w:sz w:val="28"/>
          <w:szCs w:val="28"/>
          <w:lang w:val="ru-RU"/>
        </w:rPr>
        <w:t xml:space="preserve"> бағыт: экономика салаларын цифрландыру:</w:t>
      </w:r>
    </w:p>
    <w:p w:rsidR="00522054" w:rsidRPr="00650EBB" w:rsidRDefault="00522054" w:rsidP="00522054">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1. Өнеркәсіп пен электр энергетикасын цифрландыру</w:t>
      </w:r>
    </w:p>
    <w:p w:rsidR="00522054" w:rsidRPr="00650EBB" w:rsidRDefault="00522054" w:rsidP="00522054">
      <w:pPr>
        <w:pStyle w:val="aff"/>
        <w:tabs>
          <w:tab w:val="left" w:pos="709"/>
        </w:tabs>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1-міндет бойынша міндеттердің 5 көрсеткіші көзделген, оның 0 – і 2018 жылы, 2 – і 2019 жылы, 5-і 2020-2022 жылдары есептеледі;</w:t>
      </w:r>
    </w:p>
    <w:p w:rsidR="00522054" w:rsidRPr="00650EBB" w:rsidRDefault="00522054" w:rsidP="00522054">
      <w:pPr>
        <w:pStyle w:val="aff"/>
        <w:tabs>
          <w:tab w:val="left" w:pos="709"/>
        </w:tabs>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10 іс-шара, 4 іс – шара орындалды, 4 іс-шара ішінара орындалды.</w:t>
      </w:r>
    </w:p>
    <w:p w:rsidR="00522054" w:rsidRPr="00650EBB" w:rsidRDefault="00522054" w:rsidP="00522054">
      <w:pPr>
        <w:pStyle w:val="aff"/>
        <w:tabs>
          <w:tab w:val="left" w:pos="709"/>
        </w:tabs>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 xml:space="preserve">2018-2020 жылдары 10 іс-шараны іске асыру көзделген, оның ішінде </w:t>
      </w:r>
      <w:r w:rsidR="002773B6" w:rsidRPr="00650EBB">
        <w:rPr>
          <w:rFonts w:ascii="Times New Roman" w:hAnsi="Times New Roman" w:cs="Times New Roman"/>
          <w:i/>
          <w:sz w:val="28"/>
          <w:szCs w:val="28"/>
          <w:lang w:val="ru-RU"/>
        </w:rPr>
        <w:t xml:space="preserve">                     </w:t>
      </w:r>
      <w:r w:rsidRPr="00650EBB">
        <w:rPr>
          <w:rFonts w:ascii="Times New Roman" w:hAnsi="Times New Roman" w:cs="Times New Roman"/>
          <w:i/>
          <w:sz w:val="28"/>
          <w:szCs w:val="28"/>
          <w:lang w:val="ru-RU"/>
        </w:rPr>
        <w:t>2 орындалды: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өндірістегі қауіпсіздікті арттыру үшін цифрлық технологияларды қолдану бөлігінде НҚА-ға өзгерістер мен толықтырулар енгізілді.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Тау-кен және геологиялық барлау жұмыстарын жүргізетін қауіпті өндірістік объектілер үшін өнеркәсіптік қауіпсіздікті қамтамасыз ету қағидаларын бекіту туралы</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ҚР Инвестициялар және даму министрінің 2014 жылғы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30 желтоқсандағы №352 бұйрығына өзгерістер мен толықтырулар енгізу туралы</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Инвестициялар және даму министрінің 07.11.2018 ж.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772 бұйрығы (ҚР ӘМ 2018 жылғы 21 желтоқсанда №17990 болып тіркелген).</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Сонымен, өзгерістер аясында мыналар ескерілді: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тау-кен жұмыстарын жүргізетін объектілерде бекітілген кестеге сәйкес Персоналды басқару жүйесі шеңберінде автоматтандырылған (цифрлық) режимде оқу дабылдары мен аварияға қарсы жаттығулар жүргізіледі;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персоналды басқарудың автоматтандырылған (цифрлық) жүйесін қолдана отырып, нұсқама жүргізуге жол беріледі;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бақылау, авариялар туралы хабарлау, персоналды позициялау және іздеу жүйесі жер асты тау-кен жұмыстарын автоматтандырылған диспетчерлендіру арқылы үздіксіз қамтамасыз етілуі тиіс;</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қатты пайдалы қазбаларды игеру кезінде бақылау жедел мониторинг және қауіпті қозғалыстарды ерте хабарлау функцияларын орындайтын қазіргі заманғы радиоэлектрондық құралдар мен жоғары жиілікті құрылғыларды қолдана отырып, үздіксіз автоматтандырылған бақылау арқылы жүзеге асырылады.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Осылайша, Ережеге толықтырулар өндірістердегі қауіпсіздікті арттырады және жарақаттануды азайтады.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Қазақстан Республикасының Радиожиіліктер жөніндегі ведомствоаралық комиссиясының 2018 жылғы 11 сәуірдегі №17-11/И-185 хаттамалық шешімімен (ҚР ҚМ) өнеркәсіптік кәсіпорындар үшін белгілі бір радиожиіліктер беруге жағдай жасау және заттардың өнеркәсіптік интернетін дамыту үшін радиоэлектрондық құралдардың импорты кезінде мемлекеттік </w:t>
      </w:r>
      <w:r w:rsidRPr="00650EBB">
        <w:rPr>
          <w:rFonts w:ascii="Times New Roman" w:hAnsi="Times New Roman" w:cs="Times New Roman"/>
          <w:sz w:val="28"/>
          <w:szCs w:val="28"/>
          <w:lang w:val="ru-RU"/>
        </w:rPr>
        <w:lastRenderedPageBreak/>
        <w:t>қызметтер көрсету мерзімдерін қысқарту мақсатында, ҚР ЦДИАӨМ) өндірісішілік мақсаттар үшін LTE стандарты технологиясын қолдана отырып, интернетке сымсыз радиоқолжетімділік желісі (WLL) үшін 1 ГГц-тен 6 ГГц-ке дейінгі диапазонда радиожиіліктерді заңнамада белгіленген тәртіппен келісу/бөлу ұсынылды. Осылайша, сымсыз радиоқолжетімділік желісі (WLL) үшін бөлінген 1 ГГц-тен 6 ГГц-ке дейінгі диапазондағы жиіліктерді пайдаланушыларға өндірісішілік мақсаттар үшін LTE стандарты технологиясын қолдану мүмкіндігі берілген.</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Бұдан басқа, Қазақстан Республикасының аумағына азаматтық мақсаттағы радиоэлектрондық құралдар мен жоғары жиілікті құрылғыларды әкелуге, оның ішінде импорттан өзгеше жағдайларда ішіне салынған немесе оның құрамына кіретін басқа да тауарларды әкелуге және (немесе) олардың импортына лицензия беруге қорытындылар беру процесін талдау бойынша жұмыс жүргізілді. Жүргізілген талдау қорытындысы бойынша рұқсат беру рәсімдерін, лицензия беру мерзімдерін және қорытындыны оңтайландырудың бизнес процесі әзірленді. 2018 жылдың 10 мамырында мемлекеттік қызметтерді оңтайландыру бойынша Жол картасы бекітілді (ҚР ПМК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17-33/05-1922 (6.2-т.))</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Нәтижесінде 2019 жылғы қаңтардан бастап қызмет көрсету мерзімдері қысқартылды (26-дан 8 жұмыс күніне дейін) және келесі қызметтер бойынша бизнес-процесс оңтайландырылды: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Қазақстан Республикасының аумағына азаматтық мақсаттағы радиоэлектрондық құралдар мен жоғары жиілікті құрылғыларды, оның ішінде импорттан өзгеше жағдайларда ішіне салынған немесе құрамына кіретін басқа да тауарларды әкелуге қорытындылар беру;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Азаматтық мақсаттағы радиоэлектрондық құралдар мен жоғары жиілікті құрылғылардың, оның ішінде ішіне салынған не басқа тауарлардың құрамына кіретін құрылғылардың импортына лицензиялар беру.</w:t>
      </w:r>
    </w:p>
    <w:p w:rsidR="00522054" w:rsidRPr="00650EBB" w:rsidRDefault="00522054" w:rsidP="00A55E3C">
      <w:pPr>
        <w:pStyle w:val="aff"/>
        <w:tabs>
          <w:tab w:val="left" w:pos="709"/>
        </w:tabs>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6 іс-шара ішінара орындалды: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Ембімұнайгаз</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АҚ-да Жаңаталап және Шығыс Мақат кен орындарында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Жаймұнайгаз</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және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Доссормұнайгаз</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мұнай-газ өндіру басқармалары)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Зияткерлік кен орны</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ақпараттық жүйесі пайдалануға берілді. Құрылыс-монтаждау және іске қосу-реттеу жұмыстары орындалды, технологиялық процестерді басқарудың автоматтандырылған жүйесінің (бұдан әрі - ТБАЖ), аумақтық деректер базасының, SAP қолданыстағы жүйелеріне баптау және интеграциялау жүргізілді.</w:t>
      </w:r>
    </w:p>
    <w:p w:rsidR="00522054" w:rsidRPr="00650EBB" w:rsidRDefault="00246179"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ҚазМұн</w:t>
      </w:r>
      <w:r w:rsidRPr="00650EBB">
        <w:rPr>
          <w:rFonts w:ascii="Times New Roman" w:hAnsi="Times New Roman" w:cs="Times New Roman"/>
          <w:sz w:val="28"/>
          <w:szCs w:val="28"/>
          <w:lang w:val="ru-RU"/>
        </w:rPr>
        <w:t>айГаз»</w:t>
      </w:r>
      <w:r w:rsidR="00522054" w:rsidRPr="00650EBB">
        <w:rPr>
          <w:rFonts w:ascii="Times New Roman" w:hAnsi="Times New Roman" w:cs="Times New Roman"/>
          <w:sz w:val="28"/>
          <w:szCs w:val="28"/>
          <w:lang w:val="ru-RU"/>
        </w:rPr>
        <w:t xml:space="preserve"> АҚ-ның УАЗ кен орнында (</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Ембімұнайгаз</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Зияткерлік кен орны</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жобасын енгізуі нәтижесінде 2018 жылдың қорытындысы бойынша мұнай өндіруді 773 тоннаға ұлғайтты және электр энергиясын 33% - ға үнемдеді.</w:t>
      </w:r>
    </w:p>
    <w:p w:rsidR="00522054" w:rsidRPr="00650EBB" w:rsidRDefault="00246179"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Қазгермұнай</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БК</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ЖШС-де талдау және шешім қабылдауды қолдау орталығы үшін визуализация жүйесі тәжірибелік-өнеркәсіптік пайдалануға енгізілді. </w:t>
      </w:r>
      <w:r w:rsidRPr="00650EBB">
        <w:rPr>
          <w:rFonts w:ascii="Times New Roman" w:hAnsi="Times New Roman" w:cs="Times New Roman"/>
          <w:sz w:val="28"/>
          <w:szCs w:val="28"/>
          <w:lang w:val="ru-RU"/>
        </w:rPr>
        <w:t xml:space="preserve">«Қазгермұнай» БК» </w:t>
      </w:r>
      <w:r w:rsidR="00522054" w:rsidRPr="00650EBB">
        <w:rPr>
          <w:rFonts w:ascii="Times New Roman" w:hAnsi="Times New Roman" w:cs="Times New Roman"/>
          <w:sz w:val="28"/>
          <w:szCs w:val="28"/>
          <w:lang w:val="ru-RU"/>
        </w:rPr>
        <w:t>БК ЖШС ахуалдық орталығында өндірістік/қаржылық көрсеткіштерді мониторингілеу және талдау үшін жүйенің тұрақтылығына тест және жүйені пысықтау жұмыстары жүргізілді.</w:t>
      </w:r>
    </w:p>
    <w:p w:rsidR="00522054" w:rsidRPr="00650EBB" w:rsidRDefault="00246179"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w:t>
      </w:r>
      <w:r w:rsidR="00522054" w:rsidRPr="00650EBB">
        <w:rPr>
          <w:rFonts w:ascii="Times New Roman" w:hAnsi="Times New Roman" w:cs="Times New Roman"/>
          <w:sz w:val="28"/>
          <w:szCs w:val="28"/>
          <w:lang w:val="ru-RU"/>
        </w:rPr>
        <w:t>Өзенмұнайгаз</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АҚ-да Өзен, Қарамандыбас кен орындарында топтық қондырғы мен мұнай-газ өндіру басқармасы объектілерінің Мұнай және газ өндіру цехында өндірілетін өнімді есепке алу тораптарын реконструкциялау бойынша жұмыстар орындалды. Зияткерлік кен орнын құруда онлайн режимде жұмыс істейтін автоматтандырылған диспетчерлік пункттер құру басым болып табылады. Осы тармақтарды автоматтандыру үшін SCADA бағдарламалық жасақтамасы қолданылады. SCADA-жүйелерін жаңғырту бойынша жұмыстарды аяқтау (технологиялық процестерді басқарудың автоматтандырылған жүйесі, -1,2 суды алдын ала ағызу қондырғысы және мұнайды дайындау және айдау цехы) материалдар мен жабдықтарды жеткізудің ұзақ процесіне байланысты 2019 жылғы наурызға ауыстырылды.</w:t>
      </w:r>
    </w:p>
    <w:p w:rsidR="00522054" w:rsidRPr="00650EBB" w:rsidRDefault="00246179"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Қаражанбасмұнай</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АҚ-да Қаражанбас кен орнында өндірістік сымсыз байланыс жүйесін (байланыс станцияларын) енгізу бойынша жұмыстар аяқталды. </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Қаражанбас кен орнының ТҮАБЖ кешенді жүйес</w:t>
      </w:r>
      <w:r w:rsidRPr="00650EBB">
        <w:rPr>
          <w:rFonts w:ascii="Times New Roman" w:hAnsi="Times New Roman" w:cs="Times New Roman"/>
          <w:sz w:val="28"/>
          <w:szCs w:val="28"/>
          <w:lang w:val="ru-RU"/>
        </w:rPr>
        <w:t xml:space="preserve">» </w:t>
      </w:r>
      <w:r w:rsidR="00522054" w:rsidRPr="00650EBB">
        <w:rPr>
          <w:rFonts w:ascii="Times New Roman" w:hAnsi="Times New Roman" w:cs="Times New Roman"/>
          <w:sz w:val="28"/>
          <w:szCs w:val="28"/>
          <w:lang w:val="ru-RU"/>
        </w:rPr>
        <w:t>жұмыс жобасына түзету жүргізілді. Жұмыс жобасы Индустриялық даму және өнеркәсіптік қауіпсіздік комитетінің Маңғыстау облысы бойынша департаментімен келісілді. Жұмыс жобасының мемлекеттік сараптамасын алу 2019 жылдың мамыр айында жоспарланған.</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Цифрлық кеніш</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ақпараттық жүйесі (бұдан әрі - ОА АЖ) еншілес тәуелді ұйымдарда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Kazatomprom Sauran</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 және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Степное РУ</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филиалы) тәжірибелік-өнеркәсіптік пайдалануға іске қосылды. Өндірісте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ОА АЖ енгізудің тиімділігіне талдау жүргізіледі. Жобаның ұйымдастырушылық периметріне енген кәсіпорындарда тәжірибелік пайдалануға енгізу жоспарлануда.</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2018 жылы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Қазатомөнеркәсіп-Сауран</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ЖШС-дегі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Цифрлық кеніш</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жобасын пилоттық іске қосу уран өндіруші кәсіпорынның өнімділігін 10% - ға арттыруға, зертханаларда автоматтандыру дәрежесін 10% - дан 70% - ға дейін арттыруға, жабдықты пайдалану коэффициенті 50% - ға дейін ұлғайды, диагностика уақыты мен электр энергиясын тұтыну қысқарды.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Жобаның жалпы бюджеті 2017-2020 жылдар аралығындағы барлық кезеңге 3 890 000 мың теңгені құрайды, жобаны іске асыру барысында мердігерге шарт бойынша міндеттемелерді уақтылы орындамағаны үшін тұрақсыздық айыбы қойылды, сондай-ақ жеткізілетін жабдықтың көлемі қайта қаралды. 51 млн. теңге оңтайландырылды. Жоба бюджетінің 1 305 000 мың теңге көлеміндегі қалдығын 2020 жылдың соңына дейін игеру жоспарлануда.</w:t>
      </w:r>
    </w:p>
    <w:p w:rsidR="00522054" w:rsidRPr="00650EBB" w:rsidRDefault="00246179"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w:t>
      </w:r>
      <w:r w:rsidR="00522054"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Қазақстандық индустрияны дамыту институты</w:t>
      </w:r>
      <w:r w:rsidRPr="00650EBB">
        <w:rPr>
          <w:rFonts w:ascii="Times New Roman" w:hAnsi="Times New Roman" w:cs="Times New Roman"/>
          <w:sz w:val="28"/>
          <w:szCs w:val="28"/>
          <w:lang w:val="ru-RU"/>
        </w:rPr>
        <w:t xml:space="preserve">» </w:t>
      </w:r>
      <w:r w:rsidR="00522054" w:rsidRPr="00650EBB">
        <w:rPr>
          <w:rFonts w:ascii="Times New Roman" w:hAnsi="Times New Roman" w:cs="Times New Roman"/>
          <w:sz w:val="28"/>
          <w:szCs w:val="28"/>
          <w:lang w:val="ru-RU"/>
        </w:rPr>
        <w:t xml:space="preserve">АҚ (бұдан әрі – </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ҚИДИ</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АҚ) Фраунгофер атындағы қолданбалы зерттеулер қоғамымен бірлесіп, 2017 жылы жеті цифрлық модельдік фабрика іріктелді: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Кентау трансформатор зауыты</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(машина жасау);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Евразиан фудс</w:t>
      </w:r>
      <w:r w:rsidR="007337EF"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АҚ (тамақ өнеркәсібі);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3.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Алматы желдеткіш зауыты</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 (машина жасау);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4. </w:t>
      </w:r>
      <w:r w:rsidR="00246179" w:rsidRPr="00650EBB">
        <w:rPr>
          <w:rFonts w:ascii="Times New Roman" w:hAnsi="Times New Roman" w:cs="Times New Roman"/>
          <w:sz w:val="28"/>
          <w:szCs w:val="28"/>
          <w:lang w:val="ru-RU"/>
        </w:rPr>
        <w:t xml:space="preserve">«Қазгермұнай» БК» </w:t>
      </w:r>
      <w:r w:rsidRPr="00650EBB">
        <w:rPr>
          <w:rFonts w:ascii="Times New Roman" w:hAnsi="Times New Roman" w:cs="Times New Roman"/>
          <w:sz w:val="28"/>
          <w:szCs w:val="28"/>
          <w:lang w:val="ru-RU"/>
        </w:rPr>
        <w:t>Химфарм</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(фармацевтикалық өнеркәсіп);</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5. </w:t>
      </w:r>
      <w:r w:rsidR="00246179" w:rsidRPr="00650EBB">
        <w:rPr>
          <w:rFonts w:ascii="Times New Roman" w:hAnsi="Times New Roman" w:cs="Times New Roman"/>
          <w:sz w:val="28"/>
          <w:szCs w:val="28"/>
          <w:lang w:val="ru-RU"/>
        </w:rPr>
        <w:t xml:space="preserve">«Қазгермұнай» БК» </w:t>
      </w:r>
      <w:r w:rsidRPr="00650EBB">
        <w:rPr>
          <w:rFonts w:ascii="Times New Roman" w:hAnsi="Times New Roman" w:cs="Times New Roman"/>
          <w:sz w:val="28"/>
          <w:szCs w:val="28"/>
          <w:lang w:val="ru-RU"/>
        </w:rPr>
        <w:t>Karlskrona LC AB</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 (машина жасау);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6. </w:t>
      </w:r>
      <w:r w:rsidR="00246179" w:rsidRPr="00650EBB">
        <w:rPr>
          <w:rFonts w:ascii="Times New Roman" w:hAnsi="Times New Roman" w:cs="Times New Roman"/>
          <w:sz w:val="28"/>
          <w:szCs w:val="28"/>
          <w:lang w:val="ru-RU"/>
        </w:rPr>
        <w:t xml:space="preserve">«Қазгермұнай» БК» </w:t>
      </w:r>
      <w:r w:rsidRPr="00650EBB">
        <w:rPr>
          <w:rFonts w:ascii="Times New Roman" w:hAnsi="Times New Roman" w:cs="Times New Roman"/>
          <w:sz w:val="28"/>
          <w:szCs w:val="28"/>
          <w:lang w:val="ru-RU"/>
        </w:rPr>
        <w:t>Алтыналмас</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АК </w:t>
      </w:r>
      <w:r w:rsidR="007337EF"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(металлургия);</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xml:space="preserve">7. </w:t>
      </w:r>
      <w:r w:rsidR="00246179" w:rsidRPr="00650EBB">
        <w:rPr>
          <w:rFonts w:ascii="Times New Roman" w:hAnsi="Times New Roman" w:cs="Times New Roman"/>
          <w:sz w:val="28"/>
          <w:szCs w:val="28"/>
          <w:lang w:val="ru-RU"/>
        </w:rPr>
        <w:t xml:space="preserve">«Қазгермұнай» БК» </w:t>
      </w:r>
      <w:r w:rsidRPr="00650EBB">
        <w:rPr>
          <w:rFonts w:ascii="Times New Roman" w:hAnsi="Times New Roman" w:cs="Times New Roman"/>
          <w:sz w:val="28"/>
          <w:szCs w:val="28"/>
          <w:lang w:val="ru-RU"/>
        </w:rPr>
        <w:t>Бал Текстиль</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 (жеңіл өнеркәсіп).</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Бұл зауыттарда технологиялық жетілу индексін анықтау әдістемесінің өлшемдеріне сәйкес әр кәсіпорынның күшті және әлсіз жақтарын анықтау үшін технологиялық жағдайға талдау жасалды.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Технологиялық аудит (талдау) нәтижелері бойынша негізгі кедергілер айқындалды, олар 3 негізгі аспектімен: персоналмен, технологиялармен, ұйымдастырушылық аспектілермен өзара байланысты. Аталған кедергілерді жою мақсатында тартылған сарапшылар белгілі бір кәсіпорын үшін 20-дан 38-ге дейін шаралар (жалпы алғанда 200-ден астам шара) әзірледі.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 кәсіпорындарды цифрландырудың жол карталары әзірленіп, бекітілді, кәсіпорындарды цифрландырудың орта мерзімді мақсаттары белгіленді. Осы жол карталары кәсіпорынды басқару жүйелерінің модульдерін кешенді енгізу және өндірістік процестерді (өнімдерді әзірлеу, жоспарлау, жабдыққа техникалық қызмет көрсету, жеткізушілер мен клиенттер тізбегіндегі өзара іс-қимыл, персоналды оқыту және т.б.) цифрлық ортаға көшіру және кәсіпорындардың бизнес-модельдерін кезең-кезеңімен цифрлық трансформациялау жөніндегі жобаларды іске асыру жөніндегі іс-шараларды қамтиды.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Бұдан басқа, 2018 жылы ҚР ИИДМ әкімдіктермен бірлесіп барлық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17 өңірдің орта және ірі өнеркәсіптік объектілерінде цифрлық технологияларды енгізу бойынша Жол карталарын әзірледі және оларға қол қойды. Осы жол карталары аясында 2018 жылы 47 кәсіпорында цифрландырудың 73 жобасы іске асырылды (өнеркәсіптік интернет (датчиктер, сенсорлар), зияткерлендірілген автоматтандыру (MES, ERP), предиктивтік талдау).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4)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ҚР мұнай өңдеу зауыттарында (бұдан әрі – МӨЗ) кеңейтілген жөндеу аралық кезеңге көшу (оның ішінде жабдыққа техникалық қызмет көрсету және жөндеу жүйесін автоматтандыру (Тқкж)</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жобасы бойынша мынадай жұмыстар орындалды.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Атырау мұнай-химия зауытында (бұдан әрі - АНХЗ) және Павлодар мұнай - химия зауытында (бұдан әрі-ПМХЗ) жүйелерді тәжірибелік пайдалану орнатылды және жүргізілуде:</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Жабдықтарға техникалық қызмет көрсету және жөндеу басқармасы;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Инспекцияларды басқару және сенімділік пен механикалық тұтастықты қамтамасыз ету;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 Жабдықтарды бақылау басқармасы;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Тоқтап қалуды есепке алу жүйесі.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жылғы наурыздағы жағдай бойынша жүйелер мен ПМХЗ мен АМӨЗ арасындағы интеграциялық тестілеу кезеңі аяқталу сатысында.</w:t>
      </w:r>
    </w:p>
    <w:p w:rsidR="00522054" w:rsidRPr="00650EBB" w:rsidRDefault="00332A55" w:rsidP="00522054">
      <w:pPr>
        <w:pStyle w:val="aff"/>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 «</w:t>
      </w:r>
      <w:r w:rsidR="00522054" w:rsidRPr="00650EBB">
        <w:rPr>
          <w:rFonts w:ascii="Times New Roman" w:hAnsi="Times New Roman" w:cs="Times New Roman"/>
          <w:sz w:val="28"/>
          <w:szCs w:val="28"/>
          <w:lang w:val="ru-RU"/>
        </w:rPr>
        <w:t>Қазақстанның Бірыңғай электр энергетикалық жүйесінің режи</w:t>
      </w:r>
      <w:r>
        <w:rPr>
          <w:rFonts w:ascii="Times New Roman" w:hAnsi="Times New Roman" w:cs="Times New Roman"/>
          <w:sz w:val="28"/>
          <w:szCs w:val="28"/>
          <w:lang w:val="ru-RU"/>
        </w:rPr>
        <w:t>мдерін басқаруды автоматтандыру»</w:t>
      </w:r>
      <w:r w:rsidR="00522054" w:rsidRPr="00650EBB">
        <w:rPr>
          <w:rFonts w:ascii="Times New Roman" w:hAnsi="Times New Roman" w:cs="Times New Roman"/>
          <w:sz w:val="28"/>
          <w:szCs w:val="28"/>
          <w:lang w:val="ru-RU"/>
        </w:rPr>
        <w:t xml:space="preserve"> жобасы бойынша мынадай жұмыстар жүргізілді: синхрофазорлық технологиялар (WAMS) негізінде мониторинг және басқару жүйесі жобасының компоненті бойынша КС жобалау алдындағы зерттеу аяқталды. 2018 жылдың қыркүйегінде өндіруші зауытқа wams жүйесіне арналған жабдықты өндіруге тапсырма жіберілді, </w:t>
      </w:r>
      <w:r w:rsidR="00522054" w:rsidRPr="00650EBB">
        <w:rPr>
          <w:rFonts w:ascii="Times New Roman" w:hAnsi="Times New Roman" w:cs="Times New Roman"/>
          <w:sz w:val="28"/>
          <w:szCs w:val="28"/>
          <w:lang w:val="ru-RU"/>
        </w:rPr>
        <w:lastRenderedPageBreak/>
        <w:t>WAMS жүйесінің жобалық құжаттамасын келісу бойынша жұмыстар жүргізілуде.</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Аварияға қарсы автоматиканың орталықтандырылған жүйесінің және жиілік пен қуатты автоматты реттеу жүйесінің техникалық-экономикалық негіздемелері әзірленді, олар мемлекеттік сараптамаға қарауға берілді. Мемлекеттік сараптамадан аварияға қарсы автоматиканың орталықтандырылған жүйесінің және құрылыс құрамдастарының болмауына байланысты жиілік пен қуатты автоматты реттеу жүйесінің техникалық-экономикалық негіздемелерін қайтару туралы хабарлама-хаттар алынды.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6) жүйе құраушы компаниялардың жұмыс істеп тұрған өндірістерінде жалпы сомасы 146 млрд.теңгеге Индустрия 4.0 элементтерін қамтитын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14 жоба іске асырылады. Оларды іске асырудан 2025 жылға дейінгі экономикалық тиімділік 239,8 млрд теңге (ЖҚҚ) деңгейінде болады.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14 жобаның ішінен 2018 жылы 3 жобаны іске асыру жоспарланған, алайда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Қазмырыш</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ЖШС-нің 2 жобасы (</w:t>
      </w:r>
      <w:r w:rsidR="007337EF" w:rsidRPr="00650EBB">
        <w:rPr>
          <w:rFonts w:ascii="Times New Roman" w:hAnsi="Times New Roman" w:cs="Times New Roman"/>
          <w:sz w:val="28"/>
          <w:szCs w:val="28"/>
          <w:lang w:val="ru-RU"/>
        </w:rPr>
        <w:t>«Ж</w:t>
      </w:r>
      <w:r w:rsidRPr="00650EBB">
        <w:rPr>
          <w:rFonts w:ascii="Times New Roman" w:hAnsi="Times New Roman" w:cs="Times New Roman"/>
          <w:sz w:val="28"/>
          <w:szCs w:val="28"/>
          <w:lang w:val="ru-RU"/>
        </w:rPr>
        <w:t>аңа металлургиялық Баланс</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және </w:t>
      </w:r>
      <w:r w:rsidR="007337EF" w:rsidRPr="00650EBB">
        <w:rPr>
          <w:rFonts w:ascii="Times New Roman" w:hAnsi="Times New Roman" w:cs="Times New Roman"/>
          <w:sz w:val="28"/>
          <w:szCs w:val="28"/>
          <w:lang w:val="ru-RU"/>
        </w:rPr>
        <w:t>«Ө</w:t>
      </w:r>
      <w:r w:rsidRPr="00650EBB">
        <w:rPr>
          <w:rFonts w:ascii="Times New Roman" w:hAnsi="Times New Roman" w:cs="Times New Roman"/>
          <w:sz w:val="28"/>
          <w:szCs w:val="28"/>
          <w:lang w:val="ru-RU"/>
        </w:rPr>
        <w:t>ндірістік деректердің бірыңғай базасын енгізу</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кәсіпорындар басшылығының шешімі бойынша 2019 жылдың наурызына ауыстырылды. 2018 жылы</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Өскемен титан-магний комбинаты</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өндіріс баланстарын қалыптастыру және есептеу жүйесін енгізді. Жүйенің әзірлеушісі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ҚБТУ инжиниринг және ақпараттық технологиялар институты</w:t>
      </w:r>
      <w:r w:rsidR="007337EF"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ЖШС отандық ұйымы.</w:t>
      </w:r>
    </w:p>
    <w:p w:rsidR="00522054" w:rsidRPr="00650EBB" w:rsidRDefault="00522054"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2. Көлік және логистиканы цифрландыру</w:t>
      </w:r>
    </w:p>
    <w:p w:rsidR="00522054" w:rsidRPr="00650EBB" w:rsidRDefault="00522054" w:rsidP="00522054">
      <w:pPr>
        <w:pStyle w:val="aff"/>
        <w:tabs>
          <w:tab w:val="left" w:pos="993"/>
        </w:tabs>
        <w:ind w:left="720"/>
        <w:jc w:val="both"/>
        <w:rPr>
          <w:rFonts w:ascii="Times New Roman" w:hAnsi="Times New Roman" w:cs="Times New Roman"/>
          <w:b/>
          <w:sz w:val="28"/>
          <w:szCs w:val="28"/>
          <w:lang w:val="ru-RU"/>
        </w:rPr>
      </w:pPr>
      <w:r w:rsidRPr="00650EBB">
        <w:rPr>
          <w:rFonts w:ascii="Times New Roman" w:hAnsi="Times New Roman" w:cs="Times New Roman"/>
          <w:i/>
          <w:sz w:val="28"/>
          <w:szCs w:val="28"/>
          <w:lang w:val="ru-RU"/>
        </w:rPr>
        <w:t>2-міндеттің көрсеткіштері:</w:t>
      </w:r>
    </w:p>
    <w:p w:rsidR="00522054" w:rsidRPr="00650EBB" w:rsidRDefault="00522054" w:rsidP="00A55E3C">
      <w:pPr>
        <w:pStyle w:val="aff"/>
        <w:tabs>
          <w:tab w:val="left" w:pos="993"/>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ab/>
        <w:t>1) контейнерлермен тасымалданатын жүктерді транзиттік тасымалдаудың жылдық көлемі:</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- 2018 жылы жоспар-536 мың ЖФҚ, нақты - 537,4 мың ЖФҚ;</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- 2019 жылы жоспар-1243 мың ЖФҚ, нақты - 664 мың ЖФҚ;</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- 2020 жылы жоспар - 1108 мың ДФУ, нақты – 876 мың ДФУ.</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 xml:space="preserve">ҚР ИИДМ деректері бойынша, 2018 жылдың қорытындысы бойынша транзиттік контейнерлік тасымалдау көлемі 537,4 мың контейнерді құрады, 2017 жылдың сәйкес кезеңімен салыстырғанда 56,4% - ға өсті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(2017 жылы-347,5 мың).</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2019 жылдың қорытындысы бойынша контейнерлік тасымалдардың жалпы көлемі 2019 жылдың қорытындысы бойынша 664 мың ЖФЭ құрап, өткен жылдың сәйкес кезеңімен салыстырғанда 23% – ға артты (2018 жылы-537,4 мың ЖФЭ).</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2020 жылдың қорытындысы бойынша контейнерлік тасымалдардың жалпы көлемі 876 мың ЖФЭ* немесе 79% – ды құрады (2020 жылға арналған жоспарлы мәні-1108 мың ЖФЭ). Алайда, 2019 жылмен салыстырғанда бұл индикатор 32% - ға (664,5 мың ЖФЭ) ұлғайды.</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2020 жылдың қорытындысы бойынша контейнерлік тасымалдардың жалпы көлемі 876 мың ЖФЭ* немесе 79% – ды құрады (2020 жылға арналған жоспарлы мәні-1108 мың ЖФЭ). Алайда, 2019 жылмен салыстырғанда бұл индикатор 32% - ға (664,5 мың ЖФЭ) ұлғайды.</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ab/>
        <w:t xml:space="preserve">Коронавирустық инфекцияның өршуіне байланысты Қытайда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2020 жылдың басынан бастап қаңтар мен ақпанда теміржол көлігімен барлық бағыттарда транзиттік жүк тасымалы 60% - ға дейін, оның ішінде контейнерлік тасымалдау көлемі 30% - ға дейін төмендеді.</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Төмендеу Қытай өндірісінің қуаттылығының 90% - ы эпидемиядан зардап шеккен Қытайдың провинцияларында орналасқандығына байланысты.</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Осы себептердің барлығы Қазақстан аумағы арқылы транзиттік контейнерлер көлемінің болжамды өсуінің баяулауына алып келді.</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Транзиттік тасымалдардың өсуін қамтамасыз ету мақсатында Қазақстан Үкіметі контейнерлік транзиттік пойыздарды кедендік тексеріп қарауды алып тастау, тексеріп қарауды тек межелі мемлекеттің шекарасында жүзеге асыру туралы шешім қабылдады (2020 жылдың соңына дейін экономикалық өсуді қалпына келтіру жөніндегі кешенді жоспар).</w:t>
      </w:r>
    </w:p>
    <w:p w:rsidR="00522054" w:rsidRPr="00650EBB" w:rsidRDefault="00522054" w:rsidP="00522054">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Бұл шара 2019 жылдың көрсеткіштеріне қарағанда Қазақстан аумағы арқылы контейнерлік транзитті ұлғайтуға ықпал етті.</w:t>
      </w:r>
    </w:p>
    <w:p w:rsidR="00522054" w:rsidRPr="00650EBB" w:rsidRDefault="00522054" w:rsidP="00522054">
      <w:pPr>
        <w:pStyle w:val="aff"/>
        <w:tabs>
          <w:tab w:val="left" w:pos="993"/>
        </w:tabs>
        <w:jc w:val="both"/>
        <w:rPr>
          <w:rFonts w:ascii="Times New Roman" w:hAnsi="Times New Roman" w:cs="Times New Roman"/>
          <w:b/>
          <w:sz w:val="28"/>
          <w:szCs w:val="28"/>
          <w:lang w:val="ru-RU"/>
        </w:rPr>
      </w:pPr>
      <w:r w:rsidRPr="00650EBB">
        <w:rPr>
          <w:rFonts w:ascii="Times New Roman" w:hAnsi="Times New Roman" w:cs="Times New Roman"/>
          <w:sz w:val="28"/>
          <w:szCs w:val="28"/>
          <w:lang w:val="ru-RU"/>
        </w:rPr>
        <w:tab/>
        <w:t xml:space="preserve">Сонымен қатар, 2020 жылдың І тоқсанында Индустрия және инфрақұрылымдық даму министрінің төрағалығымен және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Қазақстан темір жолы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ҰК</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Басқарма төрағасының қатысуымен транзиттік контейнерлік тасымалдар көлемі жөніндегі жоспарларды қайта қарау мәселелері жөнінде кеңес өткізілді.</w:t>
      </w:r>
    </w:p>
    <w:p w:rsidR="00522054" w:rsidRPr="00650EBB" w:rsidRDefault="00522054" w:rsidP="00A55E3C">
      <w:pPr>
        <w:pStyle w:val="aff"/>
        <w:tabs>
          <w:tab w:val="left" w:pos="993"/>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 xml:space="preserve">1) </w:t>
      </w:r>
      <w:r w:rsidR="007337EF" w:rsidRPr="00650EBB">
        <w:rPr>
          <w:rFonts w:ascii="Times New Roman" w:hAnsi="Times New Roman" w:cs="Times New Roman"/>
          <w:b/>
          <w:sz w:val="28"/>
          <w:szCs w:val="28"/>
          <w:lang w:val="ru-RU"/>
        </w:rPr>
        <w:t>Ц</w:t>
      </w:r>
      <w:r w:rsidRPr="00650EBB">
        <w:rPr>
          <w:rFonts w:ascii="Times New Roman" w:hAnsi="Times New Roman" w:cs="Times New Roman"/>
          <w:b/>
          <w:sz w:val="28"/>
          <w:szCs w:val="28"/>
          <w:lang w:val="ru-RU"/>
        </w:rPr>
        <w:t>ифрлық технологиялар пайдаланылатын Республикалық маңызы бар автомобиль жолдарының үлесі: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- 2018 жылы жоспар-0,85%, нақты-0,85%;</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- 2019 жылы жоспар-22,8%, нақты – 22,8%;</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- 2020 жылы жоспар-40%, нақты – 67%.</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Көрсеткішке қол жеткізілді.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Келесі жол учаскелерінде ұзындығы 200 км республикалық маңызы бар автомобиль жолдарына аспаптық тексеру жүргізілді: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Өзбекстан Республикасының шекарасы (Ташкентке) – Көкпек, Көктал, Благовещенка арқылы өтетін Шымкент – Тараз - Алматы-Қорғас, Қырғызстан Республикасының шекарасына кіреберістермен (жол учаскесі 1429-1464 км) - 35 км;</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Ресей Федерациясының шекарасы (Екатеринбургке) - Алматы, Қостанай, Астана, Қарағанды қалалары арқылы (жол учаскесі 2380-2467 км) - 87 км;</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 Алматы-Шемалған-Ұзынағаш-Прудки-Талап-Қырғызстан шекарасы (Жамбыл мемориалына кіреберіспен) (жол учаскесі 23-89 км) - 66 км;</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4) Алматы-Шемалған-Ұзын-Ағаш-Прудки-Талап - Қырғызстан шекарасы (Жамбыл мемориалына кіреберіспен) (жол учаскесі 89-101 км) -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12 км.</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Жолдардың жалпы ұзындығы 23600 км құрайды.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2019 жылы жол активтерін басқару жүйесін енгізу бойынша жобаны іске асыру шеңберінде республикалық маңызы бар автомобиль жолдарының 22,8% немесе 5 380 км аспаптық зерттеу жүргізілді (жалпы ұзындығы 23600 </w:t>
      </w:r>
      <w:r w:rsidRPr="00650EBB">
        <w:rPr>
          <w:rFonts w:ascii="Times New Roman" w:hAnsi="Times New Roman" w:cs="Times New Roman"/>
          <w:sz w:val="28"/>
          <w:szCs w:val="28"/>
          <w:lang w:val="ru-RU"/>
        </w:rPr>
        <w:lastRenderedPageBreak/>
        <w:t>км құрайды): Ақмола облысы - 18,75 км, Ақтөбе облысы - 523 км, Алматы облысы - 1280,5 км, Атырау облысы - 237,5 км, Шығыс Қазақстан облысы-118 км, Жамбыл облысы - 887 км, Батыс Қазақстан облысы – 382 км, Қарағанды облысы-364 Қостанай облысы – 104,5 км, Қызылорда облысы - 65,75 км, Маңғыстау облысы - 253,5 км, Павлодар облысы - 570,5 км, Солтүстік Қазақстан облысы-192 км, Түркістан облысы – 383 км.</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16 жылжымалы жол зертханалары 2020 жылы жалпы ұзындығы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16 345 км республикалық маңызы бар автомобиль жолдарының 67% аспаптық тексеру жүргізді, жол активтерін ұлғайту жөніндегі нормативтік-құқықтық актілерге енгізілген өзгерістермен байланысты диагностикамен қамтылған жолдардың ұзындығын ұлғайту, онда автожолдарды диагностикалау мен паспорттауға арналған шығыстар лимиттері белгіленген, сондай-ақ жол активтерін басқару жүйесі үшін қажетті жиналатын деректерді оңтайландыру.</w:t>
      </w:r>
    </w:p>
    <w:p w:rsidR="00522054" w:rsidRPr="00650EBB" w:rsidRDefault="00522054" w:rsidP="00A55E3C">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2018-2020 жылдары 4 іс-шараны іске асыру көзделген, оның ішінде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 іс-шара орындалды: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өнеркәсіптік пайдалануға мультимодальдық тасымалдау жүйесін енгізу бойынша жұмыстар аяқталды және 28.09.2018 ж.тұрақты пайдалануға беру туралы бұйрыққа қол қойылды, SAP CRM шешімінің негізінде функционал енгізілді.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Жүйе транзиттік контейнерлік тасымалдарды өсіру міндетін шешуге бағытталған. Жүйе мультимодальдық тасымалдарды басқару үдерістерін кешенді автоматтандыруды, жеткізудің барлық циклін толық көрсетуді, тасымалдарды нақты уақыт режимінде қадағалауды, клиенттердің кету санын 70% - ға дейін төмендетуді, клиенттің күтуін азайтуды (бір аптадан 5 сағатқа дейін) қамтамасыз етеді. Жүйеде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Қазақстан темір жолы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ҰК</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АҚ-ның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100-ден астам қызметкері жұмыс істейді, 2000 клиенттің деректері жүргізілуде.</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АБЖ енгізу</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жобасы бойынша Магистраль»</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Жоба поездар қозғалысының қауіпсіздігін қамтамасыз етуге, жолдың ақаулықтары мен рельстердегі ақауларды уақтылы анықтауға, сондай-ақ ұтқыр диагностикалық кешендерді сатып алу есебінен жолдың нақты жай-күйі бойынша жөндеуге көшу үшін теміржолдың кешенді диагностикасын жүргізуге бағытталған.</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Жобаның бірінші кезеңінде 2019 жылдың 2 мамырында іске қосылған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3 бірлік мобильді диагностикалық кешен іске қосылды.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жылдың наурыз айында тағы 3 мобильді диагностикалық кешен пайдалануға берілді және 6 мобильді диагностикалық кешеннің көмегімен магистральдық желілердің инфрақұрылымын диагностикалау басталды.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жылғы жұмыс нәтижесі бойынша мобильді диагностикалық кешендермен 277 мың км астам жол диагностикаланды. Бұл ретте 1630 дана қауіпті аса қауіпті рельстер табылды, яғни 1630 рельс үзілістерінің алдын алынды.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Осылайша, мобильді диагностикалық кешендер жұмысының нәтижелері рельстердің ақаулықтары мен ақауларын уақтылы және сенімді </w:t>
      </w:r>
      <w:r w:rsidRPr="00650EBB">
        <w:rPr>
          <w:rFonts w:ascii="Times New Roman" w:hAnsi="Times New Roman" w:cs="Times New Roman"/>
          <w:sz w:val="28"/>
          <w:szCs w:val="28"/>
          <w:lang w:val="ru-RU"/>
        </w:rPr>
        <w:lastRenderedPageBreak/>
        <w:t>анықтау нәтижесінде рельстердің сынуы салдарынан жылжымалы құрамның шығып кетуін болдырмау есебінен поездар қозғалысының қауіпсіздігін қамтамасыз етуге мүмкіндік берді.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мультимодальды тасымалдау жүйесін құру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Жүйені өнеркәсіптік пайдалануға енгізу бойынша жұмыстар аяқталды және 28.09.2018 ж. тұрақты пайдалануға беру туралы бұйрыққа қол қойылды, SAP CRM шешімінің негізінде функционал енгізілді.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іс-шара ішінара орындалды: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 цифрлық технологияларды қолдана отырып, жол активтерін басқару жүйесін енгізу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Ішінара орындалды.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автомобиль жолдарының жағдайы туралы ақпарат жинау үшін 16 жылжымалы жол зертханасы (еліміздің барлық өңірлеріне) пайдалануға берілді.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жылғы 23 тамызда Дүниежүзілік банк өкілдерімен кездесу өткізілді, оның барысында S. P. T.консультантымен бір көзден алу тәсілімен келісімшарт жасасу туралы шешім қабылданды. 2019 жылғы 13 желтоқсанда жаңа келісімшартқа қол қойылды.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Келісімшартқа сәйкес 12 міндеттің 11-і аяқталды: </w:t>
      </w:r>
      <w:r w:rsidR="007337EF" w:rsidRPr="00650EBB">
        <w:rPr>
          <w:rFonts w:ascii="Times New Roman" w:hAnsi="Times New Roman" w:cs="Times New Roman"/>
          <w:sz w:val="28"/>
          <w:szCs w:val="28"/>
          <w:lang w:val="ru-RU"/>
        </w:rPr>
        <w:t>«Д</w:t>
      </w:r>
      <w:r w:rsidRPr="00650EBB">
        <w:rPr>
          <w:rFonts w:ascii="Times New Roman" w:hAnsi="Times New Roman" w:cs="Times New Roman"/>
          <w:sz w:val="28"/>
          <w:szCs w:val="28"/>
          <w:lang w:val="ru-RU"/>
        </w:rPr>
        <w:t>еректерді жүктеу</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«Ж</w:t>
      </w:r>
      <w:r w:rsidRPr="00650EBB">
        <w:rPr>
          <w:rFonts w:ascii="Times New Roman" w:hAnsi="Times New Roman" w:cs="Times New Roman"/>
          <w:sz w:val="28"/>
          <w:szCs w:val="28"/>
          <w:lang w:val="ru-RU"/>
        </w:rPr>
        <w:t>ол диагностикасы</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Жол паспорты (түгендеу)</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«Ә</w:t>
      </w:r>
      <w:r w:rsidRPr="00650EBB">
        <w:rPr>
          <w:rFonts w:ascii="Times New Roman" w:hAnsi="Times New Roman" w:cs="Times New Roman"/>
          <w:sz w:val="28"/>
          <w:szCs w:val="28"/>
          <w:lang w:val="ru-RU"/>
        </w:rPr>
        <w:t>кімшілік ету</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Аналитика</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«Ж</w:t>
      </w:r>
      <w:r w:rsidRPr="00650EBB">
        <w:rPr>
          <w:rFonts w:ascii="Times New Roman" w:hAnsi="Times New Roman" w:cs="Times New Roman"/>
          <w:sz w:val="28"/>
          <w:szCs w:val="28"/>
          <w:lang w:val="ru-RU"/>
        </w:rPr>
        <w:t>ол мониторингі</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«Г</w:t>
      </w:r>
      <w:r w:rsidRPr="00650EBB">
        <w:rPr>
          <w:rFonts w:ascii="Times New Roman" w:hAnsi="Times New Roman" w:cs="Times New Roman"/>
          <w:sz w:val="28"/>
          <w:szCs w:val="28"/>
          <w:lang w:val="ru-RU"/>
        </w:rPr>
        <w:t>еоақпараттық жүйе</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"экономикалық талдау</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«М</w:t>
      </w:r>
      <w:r w:rsidRPr="00650EBB">
        <w:rPr>
          <w:rFonts w:ascii="Times New Roman" w:hAnsi="Times New Roman" w:cs="Times New Roman"/>
          <w:sz w:val="28"/>
          <w:szCs w:val="28"/>
          <w:lang w:val="ru-RU"/>
        </w:rPr>
        <w:t>обильді қосымша</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«Е</w:t>
      </w:r>
      <w:r w:rsidRPr="00650EBB">
        <w:rPr>
          <w:rFonts w:ascii="Times New Roman" w:hAnsi="Times New Roman" w:cs="Times New Roman"/>
          <w:sz w:val="28"/>
          <w:szCs w:val="28"/>
          <w:lang w:val="ru-RU"/>
        </w:rPr>
        <w:t>септілік</w:t>
      </w:r>
      <w:r w:rsidR="007337EF"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және оқыту.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жылғы желтоқсанда жүйе тәжірибелік пайдалануға енгізілді және ақпараттық қауіпсіздік талаптарына сәйкестікке сынақтардан өту жұмыстары жүргізілуде.</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Covid-19 туындаған жағдайларға байланысты, атап айтқанда, шетелдік және отандық мамандардың қозғалысына қойылған шектеулер 258 мың АҚШ долларын және 25 млн.теңгені игерді.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жылы жалпы ұзындығы 16 345 км республикалық маңызы бар автомобиль жолдарының 67% аспаптық зерттеу жүргізілді.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зияткерлік көлік жүйесін құру және енгізу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Интеллектуалды көлік жүйесі 5 компоненттен тұрады: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Ақы алу жүйесі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төлемақы алу жүйесі 3 учаскеде енгізілді (мерзімі-</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2018 жылғы тамыз – 2019 жылғы наурыз актісі - орындалды):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Алматы – Қапшағай</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Алматы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Қорғас</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Астана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Теміртау</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2013 жылдан бастап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Нұр-</w:t>
      </w:r>
      <w:r w:rsidR="007337EF" w:rsidRPr="00650EBB">
        <w:rPr>
          <w:rFonts w:ascii="Times New Roman" w:hAnsi="Times New Roman" w:cs="Times New Roman"/>
          <w:sz w:val="28"/>
          <w:szCs w:val="28"/>
          <w:lang w:val="ru-RU"/>
        </w:rPr>
        <w:t>С</w:t>
      </w:r>
      <w:r w:rsidRPr="00650EBB">
        <w:rPr>
          <w:rFonts w:ascii="Times New Roman" w:hAnsi="Times New Roman" w:cs="Times New Roman"/>
          <w:sz w:val="28"/>
          <w:szCs w:val="28"/>
          <w:lang w:val="ru-RU"/>
        </w:rPr>
        <w:t>ұлтан-Щучинск</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ақылы учаскесі жұмыс істейді. Бүгінгі таңда 4 ақылы учаскенің ұзындығы 682 км құрайды.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Сонымен қатар, 2019 жылы ақы алудың ашық жүйесіне көшу туралы шешім қабылданды. 2019 жылғы 24 Желтоқсанда инвестормен SVP орнату және қызмет көрсету туралы инвестициялық келісімге қол қойылды. Консорциум Республикалық маңызы бар ҚР Автомобиль жолдарының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11 мың шақырымына ақы алу жүйесін енгізуді жүзеге асырады.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Жобаны іске асыру 2 кезеңде жүзеге асырылады: 2020-21 ж. – 5,8 мың км, 2021-2024 ж. – 5,2 мың км.</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Шарт шеңберінде 2020 жылы еліміздің 12 облысында (СҚО мен Қарағанды облыстарынан басқа) саны 99 бірлік (жоспар бойынша 99 бірлік) бақылау аркаларын орнату бойынша барлық құрылыс-монтаждау жұмыстары аяқталды. 5 учаске тестілік пайдалануға берілді (Шымкент-гр.Өзбекстан (а. ж. 5 тамыздан бастап), Орал-гр. РФ (Саратов), Орал – гр. РФ (Самара), Ақтөбе – гр. РФ (Орынбор) (А.Ж. 25 қыркүйектен бастап) және Щучинск – Петропавл).</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Қалған учаскелерді тестілік пайдалануға беру 2021 жылдың бірінші тоқсанында жоспарланып отыр.</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Инвестор мониторинг орталығын, клиенттермен жұмыс істеу жөніндегі негізгі орталықты және байланыс орталығын жабдықтау, сондай-ақ деректерді өңдеу орталықтарын (ДӨО) ұйымдастыру жөніндегі барлық жұмыстарды аяқтады.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жылы алымдар - 5,7 млрд.теңгені құрады.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Арнайы автоматтандырылған өлшеу құралдары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Арнайы автоматтандырылған өлшеу құралдарының (бұдан әрі - СААЖ) 24 бірлігі орнатылды.</w:t>
      </w:r>
    </w:p>
    <w:p w:rsidR="00522054" w:rsidRPr="00650EBB" w:rsidRDefault="007337EF"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Ұлттық сараптама және сертификаттау орталығы</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АҚ-на САИС-тің 12 бірлігі бойынша тексеру туралы сертификаттар берілді.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Жамбыл облысының Меркі кентінде (датчиктерді ауыстыру) СААЖ қалпына келтірілді және 2020 жылғы 4 тамызда метрологиялық тексеру туралы сертификат алынды.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белгіленген СААЖ бойынша сертификатталған тексеруден өту және деректерді беру үшін Көлік комитеті жүйесімен интеграциялық жұмыстар жүргізілуде.</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Метеожағдайларды талдау және болжау жүйесі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4 ақылы учаскелерде мынадай параметрлерді айқындауға қабілетті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18 метеостанция (Нұр-сұлтан-Теміртау – 6 бірлік метеостанция, Алматы-Қапшағай – 2 бірлік метеостанция, Алматы-Қорғас – 6 бірлік метеостанция, Нұр-сұлтан-Щучинск – 4 бірлік метеостанция) орнатылды: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ауа және жол төсемінің температурасы;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салыстырмалы ылғалдылық;</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атмосфералық қысым;</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жауын-шашынның қарқындылығы мен түрі;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желдің бағыты мен жылдамдығы;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жол төсемінің параметрлерін анықтау;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- 3 сағат ішінде жол төсемінің жай-күйін болжау.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Жол сервисі объектілерін цифрландыру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Жол бойындағы сервисті цифрландыру үшін телефон қоңырауын шалу мүмкіндігімен барлық ЖҚЖ, елді мекендер мен Республикалық маңызы бар жолдардағы медициналық көмек пункттерінің базасымен </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KazWay</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мобильді қосымшасы әзірленді. Google Maps, Яндекс карталары, here Kazakhstan және TransPark карталарына, сондай-ақ корпоративтік сайтқа барлық ЖБК туралы ақпараттың 100% енгізілді qaj.kz жол бойындағы сервистің барлық нысандары жүктелді.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xml:space="preserve">Сондай-ақ,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QAJ</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мобильдік қосымшасы әзірленді, оның функционалына мыналар кіреді: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автомобиль жолдарының картасы, оның ішінде СРО, жол жұмыстары және жолдардағы жағдай (жабық / жөндеу);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көрсетілген бағыт бойынша маршрутты есептеу (ұзақтығы мен уақыты) және ақылы жолдар бойынша құнын есептеу;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- 24/7 операторларымен кері байланыс;</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ақылы жолдарды пайдаланушыларға арналған жеке кабинет;</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екі тілде: қазақ, орыс тілдерінде.</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Қазіргі уақытта қосымша AppStore-да (iOS) және Play Market-те (Android) тек жеке кабинетте қолжетімді (толық функционал 2021 жылдың бірінші тоқсанында күтіледі).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Республикалық және халықаралық маңызы бар автожолдардың бойында жол бойындағы сервистің 1 854 объектісі жұмыс істейді, оның ішінде 1004 (60%) ұлттық стандарт талаптарына сәйкес келеді.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Автомобиль көлігімен жолаушылар мен багажды тасымалдауды бақылау және мониторингтеу жүйесі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2021 жылдың желтоқсан айының орындалу мерзімімен Интеллектуалды көлік жүйесін құру және енгізу бойынша егжей-тегжейлі жоспар бекітілді.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Техникалық құжаттаманың жобасы әзірленді.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Бұдан басқа, осы қаржыландыру жүйесін құру және енгізу үшін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2020 жылға арналған жағдай болған жоқ.</w:t>
      </w:r>
    </w:p>
    <w:p w:rsidR="00522054" w:rsidRPr="00650EBB" w:rsidRDefault="00522054"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3. Ауыл шаруашылығын цифрландыру.</w:t>
      </w:r>
    </w:p>
    <w:p w:rsidR="00522054" w:rsidRPr="00650EBB" w:rsidRDefault="00332A55" w:rsidP="00522054">
      <w:pPr>
        <w:pStyle w:val="aff"/>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3-міндеттің «А</w:t>
      </w:r>
      <w:r w:rsidR="00522054" w:rsidRPr="00650EBB">
        <w:rPr>
          <w:rFonts w:ascii="Times New Roman" w:hAnsi="Times New Roman" w:cs="Times New Roman"/>
          <w:sz w:val="28"/>
          <w:szCs w:val="28"/>
          <w:lang w:val="ru-RU"/>
        </w:rPr>
        <w:t xml:space="preserve">зық-түлік тауарлары экспорты көлемінің өсуі </w:t>
      </w:r>
      <w:r w:rsidR="002773B6" w:rsidRPr="00650EBB">
        <w:rPr>
          <w:rFonts w:ascii="Times New Roman" w:hAnsi="Times New Roman" w:cs="Times New Roman"/>
          <w:sz w:val="28"/>
          <w:szCs w:val="28"/>
          <w:lang w:val="ru-RU"/>
        </w:rPr>
        <w:t xml:space="preserve">                          </w:t>
      </w:r>
      <w:r w:rsidR="00522054" w:rsidRPr="00650EBB">
        <w:rPr>
          <w:rFonts w:ascii="Times New Roman" w:hAnsi="Times New Roman" w:cs="Times New Roman"/>
          <w:sz w:val="28"/>
          <w:szCs w:val="28"/>
          <w:lang w:val="ru-RU"/>
        </w:rPr>
        <w:t>(2017 жылға қарай)</w:t>
      </w:r>
      <w:r>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көрсеткіші 2019 жылдан бастап есептеледі.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жоспар-27%, нақты – 108,3%;</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жылы жоспар-44%, факт – деректер жоқ.</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Статистикалық жұмыстар жоспарына сәйкес 2020 жылғы жылдық деректер 2021 жылғы 25 шілдеде жарияланатын болады</w:t>
      </w:r>
    </w:p>
    <w:p w:rsidR="00522054" w:rsidRPr="00650EBB" w:rsidRDefault="00522054" w:rsidP="00A55E3C">
      <w:pPr>
        <w:pStyle w:val="aff"/>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 xml:space="preserve">2018-2020 жылдары 2 іс-шараны іске асыру қарастырылған, </w:t>
      </w:r>
      <w:r w:rsidR="002773B6" w:rsidRPr="00650EBB">
        <w:rPr>
          <w:rFonts w:ascii="Times New Roman" w:hAnsi="Times New Roman" w:cs="Times New Roman"/>
          <w:i/>
          <w:sz w:val="28"/>
          <w:szCs w:val="28"/>
          <w:lang w:val="ru-RU"/>
        </w:rPr>
        <w:t xml:space="preserve">                              </w:t>
      </w:r>
      <w:r w:rsidRPr="00650EBB">
        <w:rPr>
          <w:rFonts w:ascii="Times New Roman" w:hAnsi="Times New Roman" w:cs="Times New Roman"/>
          <w:i/>
          <w:sz w:val="28"/>
          <w:szCs w:val="28"/>
          <w:lang w:val="ru-RU"/>
        </w:rPr>
        <w:t>1 орындалды, 1-ішінара орындалды: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метеорологиялық станцияларды қолдануды қоса алғанда, бірқ</w:t>
      </w:r>
      <w:r w:rsidR="00332A55">
        <w:rPr>
          <w:rFonts w:ascii="Times New Roman" w:hAnsi="Times New Roman" w:cs="Times New Roman"/>
          <w:sz w:val="28"/>
          <w:szCs w:val="28"/>
          <w:lang w:val="ru-RU"/>
        </w:rPr>
        <w:t>атар фермерлік шаруашылықтарда «Нақты егіншілік»</w:t>
      </w:r>
      <w:r w:rsidRPr="00650EBB">
        <w:rPr>
          <w:rFonts w:ascii="Times New Roman" w:hAnsi="Times New Roman" w:cs="Times New Roman"/>
          <w:sz w:val="28"/>
          <w:szCs w:val="28"/>
          <w:lang w:val="ru-RU"/>
        </w:rPr>
        <w:t xml:space="preserve"> элементтерін енгізу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Бірқатар фермерлік шаруашылықтарда пилоттық жобалар ретінде метеорологиялық станцияларды қолдануды қоса алғанда, </w:t>
      </w:r>
      <w:r w:rsidR="002773B6" w:rsidRPr="00650EBB">
        <w:rPr>
          <w:rFonts w:ascii="Times New Roman" w:hAnsi="Times New Roman" w:cs="Times New Roman"/>
          <w:sz w:val="28"/>
          <w:szCs w:val="28"/>
          <w:lang w:val="ru-RU"/>
        </w:rPr>
        <w:t>«Н</w:t>
      </w:r>
      <w:r w:rsidRPr="00650EBB">
        <w:rPr>
          <w:rFonts w:ascii="Times New Roman" w:hAnsi="Times New Roman" w:cs="Times New Roman"/>
          <w:sz w:val="28"/>
          <w:szCs w:val="28"/>
          <w:lang w:val="ru-RU"/>
        </w:rPr>
        <w:t>ақты егіншілік</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элементтері енгізілді. СҚО, Ақмола, Қарағанды және Қостанай облыстарында 9 фермерлік шаруашылық анықталды: сүт және ет бағыты және Өсімдік шаруашылығы бойынша 3 фермерлік шаруашылық.</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Сүт-тауар фермаларында цифрлық технологияларды енгізу бір сиырдан саууды 25% - ға арттыруға мүмкіндік берді.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Минералды тыңайтқыштарды енгізудің электрондық карталары әзірленді (танаптардың 95,9% немесе 23 млн.га цифрланды).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Амолинск және Қарағанды облыстарының екі пилоттық шаруашылығында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Data Transmission Network</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(АҚШ) нақты ауа райы </w:t>
      </w:r>
      <w:r w:rsidRPr="00650EBB">
        <w:rPr>
          <w:rFonts w:ascii="Times New Roman" w:hAnsi="Times New Roman" w:cs="Times New Roman"/>
          <w:sz w:val="28"/>
          <w:szCs w:val="28"/>
          <w:lang w:val="ru-RU"/>
        </w:rPr>
        <w:lastRenderedPageBreak/>
        <w:t>болжамы бойынша метеостанциялар орнатылды, оларды пайдалану бойынша ұсынымдар қалыптастырылды.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облыста және Астана қаласында ауа райының өзгеруіне мониторинг жүргізу үшін 13 метеостанция орнатылды: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Ақмола облысы, Целиноград ауданы – </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Ақмола Феникс</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ЖШС-3 метеостанция;</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Қарағанды облысы, Осакаров ауданы – </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Найдоровское</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ЖШС-4 метеостанция;</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3. Ақтөбе облысы, Хромтау ауданы, </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Актеп</w:t>
      </w:r>
      <w:r w:rsidR="002773B6"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ЖШС-3 метеостанция;</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Қостанай облысы, Қостанай ауданы, "Олжа Иволга" ЖШС-1 метеостанция;</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5. Ақмола облысы, Шортанды ауданы, А. и. Бараев атындағы институт – 1 метеостанция;</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6. Астана қаласы, жеке сектор-1 метеостанция.</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Жайылымдардың электрондық карталары жасалды. Топырақтың агрохимиялық жай-күйінің картасын жасау үшін топырақ талдауын іріктеу жұмыстары аяқталды. Нақты егіншілік элементтерін енгізу шеңберінде бүгінгі күні жалпы 42 млн.гектар жер цифрландырылды және егістіктер бойынша - 100% (24 млн. га) және Жайылымдар бойынша - 24% (18 млн. га) алқаптардың электрондық карталары бар. Аталған пилоттық шаруашылықтарда дәлме-дәл егіншілік элементтерін енгізу фермерлердің шығындарын 15-20% - ға азайтуға және өнімділікті 25 ц/га-ға дейін арттыруға мүмкіндік берді.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Сүт-тауар фермаларында цифрлық технологияларды енгізу бір сиырдан саууды 25% - ға арттыруға мүмкіндік берді.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Пилоттық жобаның қорытындысы бойынша нәтижелер:</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Ғылыми-өндірістік орталық (бұдан әрі - ҒӨО) базасында. Бараев-нақты егіншілік бойынша көлемі 3000 га болатын демонстрациялық учаске құрылды, өнімділік 25,9 ц/га құрады, бұл орташа өнімділіктен 92% - ға жоғары (орташа өнімділік 13,5 ц/га). Дәстүрлі технология бойынша рентабельділік 5% - ды, ал нақты егіншілік бойынша – 33,5% - ды құрайды. Дәстүрлі технология бойынша пайда 4,1 мың теңге/га, нақты егіншілік бойынша-43,3 мың теңге/га құрады.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332A55">
        <w:rPr>
          <w:rFonts w:ascii="Times New Roman" w:hAnsi="Times New Roman" w:cs="Times New Roman"/>
          <w:sz w:val="28"/>
          <w:szCs w:val="28"/>
          <w:lang w:val="ru-RU"/>
        </w:rPr>
        <w:t>«</w:t>
      </w:r>
      <w:r w:rsidR="00F7502E">
        <w:rPr>
          <w:rFonts w:ascii="Times New Roman" w:hAnsi="Times New Roman" w:cs="Times New Roman"/>
          <w:sz w:val="28"/>
          <w:szCs w:val="28"/>
          <w:lang w:val="ru-RU"/>
        </w:rPr>
        <w:t xml:space="preserve">Заречное» </w:t>
      </w:r>
      <w:r w:rsidRPr="00650EBB">
        <w:rPr>
          <w:rFonts w:ascii="Times New Roman" w:hAnsi="Times New Roman" w:cs="Times New Roman"/>
          <w:sz w:val="28"/>
          <w:szCs w:val="28"/>
          <w:lang w:val="ru-RU"/>
        </w:rPr>
        <w:t>тәжірибелік шаруашылығы (бұдан әрі – ШҚ)</w:t>
      </w:r>
      <w:r w:rsidR="00F7502E">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 базасында алаңы 3000 га нақты егіншілік бойынша демонстрациялық учаске құрылды, учаске алаңы 2020 жылға қарай 3800 га дейін ұлғайтылады, дәнді дақылдардың өнімділігі 24,7 ц/га құрады, бұл орташа өнімділіктен 55% - ға жоғары (орташа өнімділік - 15,9 ц/га). Дәстүрлі технология бойынша шығындар – 45,3 мың теңге/га немесе өндірілген өнімнің 1 тоннасына </w:t>
      </w:r>
      <w:r w:rsidR="002773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27,2 мың теңге, ал нақты егіншілік технологиясы бойынша – 55,6 мың теңге/га немесе өндірілген өнімнің 1 тоннасына 22,5 мың теңге құрады. Дәл егіншілік полигонында алынған түсімділіктің артуы есебінен дәнді дақылдарды өсірудің дәстүрлі технологиясымен салыстырғанда шығындарды 1 тоннаға 1,2 есе азайту алынды.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xml:space="preserve">3.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Қаскелең ОХ</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 базасында - 1684 га алқапта нақты егіншілік бойынша демонстрациялық учаске құрылды, соя өнімділігі 45 ц/га құрады, бұл орташа өнімділіктен 2,2 есе жоғары (орташа өнімділік 20 ц/га). Дәстүрлі технология бойынша рентабельділік 32% – ды, ал нақты егіншілік бойынша-70% - ды құрайды. Дәстүрлі технология бойынша пайда 49 мың теңге/га, ал нақты егіншілік бойынша-206,5 мың теңге/га құрады.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4. Қарағанды облысы Осакаров ауданының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Найдоровское</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 пилоттық алқаптарында жүргізілген жұмыстардың қорытындысы бойынша 50,5 ц/га астам астық өнімі алынды, бұл орташа өнімділіктен 4 есе жоғары (орташа өнімділік 12,6 ц/га), Солтүстік Қазақстан облысының "Шағала Агро" ЖШС-44,0 ц/га, бұл орташа өнімділіктен 47% – ға жоғары (орташа өнімділік 28-30 ц/га). Бұдан басқа, қатарлас жүргізу тетігін пайдалану есебінен 9% жанар-жағармай материалдары (бұдан әрі – ЖЖМ), 27% минералды тыңайтқыштар және 31% пестицидтер үнемделді.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ауыл шаруашылығы өнімдерін қадағалау жүйесін енгізу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Есептік кезеңде ветеринариялық және фитосанитариялық рұқсат беру құжаттарын беру жолымен құжаттық бақылауды іске асыру үшін БАБЖ салалық ақпараттық жүйесінің талаптары мен қажетті модульдері әзірленді.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Бүгінгі таңда салалық АЖ-ны жаңғырту бойынша қызметтер жеткізуші анықталып, бірлескен міндеттер жоспары әзірленуде.</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Бұдан басқа, АШМ ауыл шаруашылығы өнімдерімен таңбалау мен қадағалаудың салалық жүйесін енгізу бойынша жұмыстарды жүзеге асыруда. Тиісті бұйрықпен сүт өнімдеріне қатысты пилоттық жобаны жүргізудің әдістемелік ұсынымдары мен жол картасы бекітілді.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Пилоттық жобаны 2020-2021 жылдары </w:t>
      </w:r>
      <w:r w:rsidR="00F7502E">
        <w:rPr>
          <w:rFonts w:ascii="Times New Roman" w:hAnsi="Times New Roman" w:cs="Times New Roman"/>
          <w:sz w:val="28"/>
          <w:szCs w:val="28"/>
          <w:lang w:val="ru-RU"/>
        </w:rPr>
        <w:t>«</w:t>
      </w:r>
      <w:r w:rsidRPr="00650EBB">
        <w:rPr>
          <w:rFonts w:ascii="Times New Roman" w:hAnsi="Times New Roman" w:cs="Times New Roman"/>
          <w:sz w:val="28"/>
          <w:szCs w:val="28"/>
          <w:lang w:val="ru-RU"/>
        </w:rPr>
        <w:t>уәкілетті орган – ІТ компания – өндіруші кәсіпорын</w:t>
      </w:r>
      <w:r w:rsidR="00F7502E">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қағидаты бойынша іске асыру жоспарланып отыр.</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Аталған салалық жүйе интеграциялық рәсімдерді жүргізу арқылы таңбалау мен қадағалаудың ұлттық жүйесінің бір бөлігі болады.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Айта кету керек, мемлекеттік бағдарламаға түзетулер жобасы ҚР им жүзеге асыратын тауарларды таңбалау және қадағалау жөніндегі іс-шаралар мерзімімен сәйкес келу мақсатында жобаны іске асыру мерзімін </w:t>
      </w:r>
      <w:r w:rsidR="0097389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2021 жылдың қыркүйегіне ауыстыруды қарастырады.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Өз кезегінде, бүгін Мемлекет Басшысының тиісті тапсырмасын орындау үшін пилоттық өңірлерде әкімдіктер </w:t>
      </w:r>
      <w:r w:rsidR="00973897" w:rsidRPr="00650EBB">
        <w:rPr>
          <w:rFonts w:ascii="Times New Roman" w:hAnsi="Times New Roman" w:cs="Times New Roman"/>
          <w:sz w:val="28"/>
          <w:szCs w:val="28"/>
          <w:lang w:val="ru-RU"/>
        </w:rPr>
        <w:t>«Ф</w:t>
      </w:r>
      <w:r w:rsidRPr="00650EBB">
        <w:rPr>
          <w:rFonts w:ascii="Times New Roman" w:hAnsi="Times New Roman" w:cs="Times New Roman"/>
          <w:sz w:val="28"/>
          <w:szCs w:val="28"/>
          <w:lang w:val="ru-RU"/>
        </w:rPr>
        <w:t>ермадан үстелге дейін</w:t>
      </w:r>
      <w:r w:rsidR="00973897"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тізбегін құру бойынша жобаны іске асыруда, бұл тауардың өндірушіден тұтынушыға өту процесін реттеуге мүмкіндік береді, сонымен қатар тұрып қалуды, бүлінуді болдырмайды, сондай-ақ делдалдар буынын алып тастау арқылы құнын азайтады.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Бұдан әрі көрсетілген екі жобаны АШМ, ИСМ және ЖАО біріктіруі мүмкін.</w:t>
      </w:r>
    </w:p>
    <w:p w:rsidR="00522054" w:rsidRPr="00650EBB" w:rsidRDefault="00522054"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4. Электрондық сауданы дамыту.</w:t>
      </w:r>
    </w:p>
    <w:p w:rsidR="00522054" w:rsidRPr="00650EBB" w:rsidRDefault="00522054" w:rsidP="00522054">
      <w:pPr>
        <w:pStyle w:val="aff"/>
        <w:ind w:left="720"/>
        <w:jc w:val="both"/>
        <w:rPr>
          <w:rFonts w:ascii="Times New Roman" w:hAnsi="Times New Roman" w:cs="Times New Roman"/>
          <w:b/>
          <w:sz w:val="28"/>
          <w:szCs w:val="28"/>
          <w:lang w:val="ru-RU"/>
        </w:rPr>
      </w:pPr>
      <w:r w:rsidRPr="00650EBB">
        <w:rPr>
          <w:rFonts w:ascii="Times New Roman" w:hAnsi="Times New Roman" w:cs="Times New Roman"/>
          <w:i/>
          <w:sz w:val="28"/>
          <w:szCs w:val="28"/>
          <w:lang w:val="ru-RU"/>
        </w:rPr>
        <w:t>4-міндет көрсеткіші:</w:t>
      </w:r>
    </w:p>
    <w:p w:rsidR="00522054" w:rsidRPr="00650EBB" w:rsidRDefault="00522054" w:rsidP="00A55E3C">
      <w:pPr>
        <w:pStyle w:val="aff"/>
        <w:ind w:firstLine="708"/>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1) бөлшек саудадағы онлайн тапсырыстар санының өсуі (2016 жылға қарай):</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- 2018 жылы жоспар-56%, нақты – 56,8%;</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- 2019 жылы жоспар-95%, нақты – 68,4%;</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- 2020 жылы жоспар-144%, нақты деректер жоқ.</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Статистикалық жұмыстар жоспарына сәйкес 2020 жылғы жылдық деректер 2021 жылғы 25 шілдеде жарияланатын болады.</w:t>
      </w:r>
    </w:p>
    <w:p w:rsidR="00522054" w:rsidRPr="00650EBB" w:rsidRDefault="00522054" w:rsidP="00A55E3C">
      <w:pPr>
        <w:pStyle w:val="aff"/>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2018-2020 жылдары 4 іс-шараны іске асыру көзделген, оның ішінде 2 іс-шара орындалды: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пошта жөнелтілімдерін жеткізу мерзімдерін қысқарту үшін пошта инфрақұрылымын дамыту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ҚР ішінде пошта жөнелтілімдерін жеткізудің орташа мерзімдерін-Д + 3 дейін қысқарту.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магистральдық пошта маршруттарында ҚР ішінде пошта жөнелтілімдерін жіберу кезінде авиатасымалдаушылармен өзара іс-қимыл жасау.</w:t>
      </w:r>
    </w:p>
    <w:p w:rsidR="00522054" w:rsidRPr="00650EBB" w:rsidRDefault="007337EF"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Қазпочта</w:t>
      </w:r>
      <w:r w:rsidRPr="00650EBB">
        <w:rPr>
          <w:rFonts w:ascii="Times New Roman" w:hAnsi="Times New Roman" w:cs="Times New Roman"/>
          <w:sz w:val="28"/>
          <w:szCs w:val="28"/>
          <w:lang w:val="ru-RU"/>
        </w:rPr>
        <w:t>»</w:t>
      </w:r>
      <w:r w:rsidR="00522054" w:rsidRPr="00650EBB">
        <w:rPr>
          <w:rFonts w:ascii="Times New Roman" w:hAnsi="Times New Roman" w:cs="Times New Roman"/>
          <w:sz w:val="28"/>
          <w:szCs w:val="28"/>
          <w:lang w:val="ru-RU"/>
        </w:rPr>
        <w:t xml:space="preserve"> АҚ поштаны әуе көлігімен тасымалдауға шарт жасады: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Air Astana</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13.01.2020 ж. №200006906 шарт</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Qazaq Air</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20.02.2020 ж. №200008042 шарт</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Asia Freight</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21.04.2020 ж. №200009336 шарт</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Scat</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24.08.2020 ж. № 200010277 шарт</w:t>
      </w:r>
    </w:p>
    <w:p w:rsidR="00A55E3C"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электрондық сауда мәселелері жөніндегі заңнаманы жетілдіру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Іс-шара белгіленген мерзімде (2018 ж.) толық көлемде орындалды.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Жаңа Салық кодексінің шеңберінде 2018 жылғы 1 қаңтардан бастап тауарлардың электрондық саудасы саласында алынатын кірістерді корпоративтік және жеке табыс салықтарын төлеуден босатуды көздейтін норма қолданысқа енгізілді (2023 жылғы 1 қаңтарға дейін қолданылады). Егер электрондық сауданы жүзеге асырудан түсетін кірістер жылдық жиынтық кірістің кемінде 90% - ын құраған жағдайда, заңды тұлғалар мен дара кәсіпкерлер осы норманы жалпыға бірдей белгіленген тәртіппен қолданады. Электрондық сауда субъектісіне заңды тұлғалар үшін есептелген корпоративтік табыс салығын 100% - ға азайту және дара кәсіпкер кірісінің салық салынатын сомасын дара кәсіпкердің салық салынатын кірісіне азайту, жеке тұлғаның салық салынатын кірісін дара кәсіпкердің салық салынатын кірісіне азайту түрінде салық преференциялары берілетін болады. </w:t>
      </w:r>
      <w:r w:rsidR="00973897"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Салық және бюджетке төленетін басқа да міндетті төлемдер туралы</w:t>
      </w:r>
      <w:r w:rsidR="00973897"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кодекстің нормаларын іске асыру мақсатында, электрондық сауданы салықтық әкімшілендіру бөлігінде 2018 жылғы наурызда ҚР ӘМ НҚА тіркелді (электрондық саудада қызметтің басталғаны туралы хабарламалар, электрондық сауда саласында салық төлеуші ұсынатын мәліметтер және басқалар):</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Екінші деңгейдегі банктердің және банк операцияларының жекелеген түрлерін жүзеге асыратын ұйымдардың тауарлардың электрондық саудасы бойынша тіркеу есебінде тұрған салық төлеушілер бойынша банктік шоттардың бар-жоғы және олардың нөмірлері туралы, осы шоттардағы ақша қалдықтары мен қозғалысы туралы мәліметтерді ұсыну қағидалары мен мерзімдерін бекіту туралы</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Қазақстан Республикасы Қаржы министрінің </w:t>
      </w:r>
      <w:r w:rsidRPr="00650EBB">
        <w:rPr>
          <w:rFonts w:ascii="Times New Roman" w:hAnsi="Times New Roman" w:cs="Times New Roman"/>
          <w:sz w:val="28"/>
          <w:szCs w:val="28"/>
          <w:lang w:val="ru-RU"/>
        </w:rPr>
        <w:lastRenderedPageBreak/>
        <w:t xml:space="preserve">2018 жылғы 20 ақпандағы №249 Бұйрығы (НҚА ҚР ӘМ 2018 жылғы </w:t>
      </w:r>
      <w:r w:rsidR="0097389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 наурызда №16474);</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7337EF" w:rsidRPr="00650EBB">
        <w:rPr>
          <w:rFonts w:ascii="Times New Roman" w:hAnsi="Times New Roman" w:cs="Times New Roman"/>
          <w:sz w:val="28"/>
          <w:szCs w:val="28"/>
          <w:lang w:val="ru-RU"/>
        </w:rPr>
        <w:t>«М</w:t>
      </w:r>
      <w:r w:rsidRPr="00650EBB">
        <w:rPr>
          <w:rFonts w:ascii="Times New Roman" w:hAnsi="Times New Roman" w:cs="Times New Roman"/>
          <w:sz w:val="28"/>
          <w:szCs w:val="28"/>
          <w:lang w:val="ru-RU"/>
        </w:rPr>
        <w:t>емлекеттік кірістер органдарының сұрауы бойынша тауарлармен электрондық сауда кезінде тауарларды жөнелтуді, тасымалдауды, жеткізуді жүзеге асыратын тұлғалардың мәліметтерді ұсыну қағидаларын, мерзімдері мен нысанын бекіту туралы</w:t>
      </w:r>
      <w:r w:rsidR="00F7502E">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Қазақстан Республикасы Қаржы министрінің 2018 жылғы 16 ақпандағы №221 бұйрығы (НҚА ҚР ӘМ 2018 жылғы </w:t>
      </w:r>
      <w:r w:rsidR="0097389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3 наурызда №</w:t>
      </w:r>
      <w:r w:rsidR="0097389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16491 болып тіркелді);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3) </w:t>
      </w:r>
      <w:r w:rsidR="007337EF" w:rsidRPr="00650EBB">
        <w:rPr>
          <w:rFonts w:ascii="Times New Roman" w:hAnsi="Times New Roman" w:cs="Times New Roman"/>
          <w:sz w:val="28"/>
          <w:szCs w:val="28"/>
          <w:lang w:val="ru-RU"/>
        </w:rPr>
        <w:t>«Т</w:t>
      </w:r>
      <w:r w:rsidRPr="00650EBB">
        <w:rPr>
          <w:rFonts w:ascii="Times New Roman" w:hAnsi="Times New Roman" w:cs="Times New Roman"/>
          <w:sz w:val="28"/>
          <w:szCs w:val="28"/>
          <w:lang w:val="ru-RU"/>
        </w:rPr>
        <w:t>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азайту бөлігіндегі нормаларын қолданатын тұлғалардың ақпарат беру қағидаларын, мерзімдері мен нысандарын бекіту туралы</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Қазақстан Республикасы Қаржы министрінің 2018 жылғы 16 ақпандағы №222 бұйрығы, жеке тұлғаның салық салынатын табысын осындай қызмет бойынша дара кәсіпкердің салық салынатын кірісіне азайту" (НҚА ҚР ӘМ 2018 жылғы 5 наурызда №</w:t>
      </w:r>
      <w:r w:rsidR="0097389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16503 болып тіркелді).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іс-шара ішінара орындалды: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 электрондық сауданы жүргізуде сервистік қолдау көрсету</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Қазақстанда электрондық сауданы дамытуды тежейтін негізгі факторлардың бірі электрондық сауданы жүргізуде халық пен кәсіби орта құзыреттерінің төмен деңгейі болып табылады. Бұған мыналарды жатқызуға болады: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төмен цифрлық сауаттылық онлайн сатып алуға мүмкіндік бермейді;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интернет-алаяқтықтың құрбаны болудан қорқу, тұтынушыларды қорғаудың төмен деңгейі;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 кәсіпкерлердің барлығы қолма-қол ақшасыз төлем құралдарын түсінбейді (ШОБ-тың тек 50% - ы қолма-қол ақшасыз латеждерді пайдаланады.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 проблемаларды шешу үшін мынадай іс-шарала</w:t>
      </w:r>
      <w:r w:rsidR="007337EF" w:rsidRPr="00650EBB">
        <w:rPr>
          <w:rFonts w:ascii="Times New Roman" w:hAnsi="Times New Roman" w:cs="Times New Roman"/>
          <w:sz w:val="28"/>
          <w:szCs w:val="28"/>
          <w:lang w:val="ru-RU"/>
        </w:rPr>
        <w:t>р іске асырылады. Ағымдағы жылы</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Қазпошта</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6 семинар өткізді, онда 706 адам оқытылды. Карантин енгізілгеннен кейін семинарларды өткізу форматы онлайн форматқа ауыстырылды. 4 вебинар өткізілді, онда 2 916 тыңдаушы оқытылды. Барлығы 3 622 тыңдаушы оқытылды, жоспарланған </w:t>
      </w:r>
      <w:r w:rsidR="0097389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3 600 тыңдаушының.</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Сонымен қатар,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Атамекен</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ҰКП-ның жеке сервисі құрылды bastaumarket.kz, онда халықаралық нарықта жылжыту үшін қатысушылардың өтінімдері біріктіріледі Etsy.com Ұлттық палата отандық өндірушілердің тауарларын шетелдік нарыққа шығаруда өз көмегін тегін ұсынады. Сервис аясында bastaumarket.kz қатысушылардың өнімге маркетингтік талдау жүргізуде қолдау алуға (қандай тауарлар сұранысқа ие, бәсекелестік деңгейі, Сату болжамдары және т.б.), тауарларды ресімдеу, жылжыту және имидждік жайғастыру, жеткізушілерді маркетплейсті өз бетінше пайдалануға оқыту бойынша жеткізушілерден кеңес алуға мүмкіндігі бар.</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Электрондық коммерция орталықтары және экспорт мектептері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Бүгінгі таңда Нұр-сұлтан, Алматы, Қарағанды және Шымкент қалаларында 4 E-commerce орталықтары ашылып, жұмыс істейді. 2025 жылға қарай ҚР барлық облыс орталықтарында E-commerce орталықтарын ашу жоспарлануда.</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2019 жылы Алматы (5 рет), Шымкент (3 рет), Қарағанды (2 рет), Нұр-Сұлтан (2 рет), Ақтау (2 рет), Ақтөбе, Атырау, Орал, Қызылорда, Қостанай, Өскемен, Петропавл, Тараз, Павлодар, Түркістан және Талдықорған қалаларында 25 семинар өткізілді, онда 2 000 жоспарланған кәсіпкерлердің </w:t>
      </w:r>
      <w:r w:rsidR="0097389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2 414-і оқытылды.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2020 жылы Алматы (Екі рет), Атырау, Тараз, Қызылорда және Орал қалаларында осындай 6 іс-шара өткізіліп, онда 706 адам оқытылды. Наурыз айынан бастап ҚР өңірлерінде карантиндік режимді енгізуге байланысты семинарлар тоқтатылды, осыған байланысты бекітілген жоспарға сәйкес ағымдағы жылдың наурыз-желтоқсан айлары аралығында жоспарланған </w:t>
      </w:r>
      <w:r w:rsidR="0097389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30 семинардың орнына 4 вебинар өткізілді, онда 2 916 тыңдаушы оқытылды. Барлығы 3 622 тыңдаушы оқытылды, жоспарланған 3 600 тыңдаушының ішінен.</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Экспорт мектебі бойынша 2020 жылы ШОБ-тың 3 622 өкілі оқытылды, бүгінгі күні сауда алаңында Etsy.com қазақстандық сатушылар 6400-ден астам тауарларды орналастырды.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Фулфилмент-орталықтар</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Нұр-</w:t>
      </w:r>
      <w:r w:rsidR="00973897" w:rsidRPr="00650EBB">
        <w:rPr>
          <w:rFonts w:ascii="Times New Roman" w:hAnsi="Times New Roman" w:cs="Times New Roman"/>
          <w:sz w:val="28"/>
          <w:szCs w:val="28"/>
          <w:lang w:val="ru-RU"/>
        </w:rPr>
        <w:t>С</w:t>
      </w:r>
      <w:r w:rsidRPr="00650EBB">
        <w:rPr>
          <w:rFonts w:ascii="Times New Roman" w:hAnsi="Times New Roman" w:cs="Times New Roman"/>
          <w:sz w:val="28"/>
          <w:szCs w:val="28"/>
          <w:lang w:val="ru-RU"/>
        </w:rPr>
        <w:t>ұлтан, Алматы және Ақтөбе қалаларында 4 фулфилмент орталығы бар, онда кәсіпкерлер тауарларды қабылдауды, өңдеуді, сақтауды, қадағалауды және түпкілікті тұтынушыға дейін жеткізуді қамтитын кешенді қызмет ала алады.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Қазіргі уақытта фулфилмент орталықтары 35 компанияға қызмет көрсетеді, 8,6 млн.дана тауарлар сақтауда.</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Бүгінгі күні фулфилмент орталықтарының 100% алаңы толтырылды.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АӨК электрондық сауданы енгізу (2020 жылғы желтоқсан)</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Қазіргі уақытта нарықта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Магнум</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Golmart</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Астықжан</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сауда желілерінің интернет-дүкендері, сондай-ақ </w:t>
      </w:r>
      <w:r w:rsidR="007337EF" w:rsidRPr="00650EBB">
        <w:rPr>
          <w:rFonts w:ascii="Times New Roman" w:hAnsi="Times New Roman" w:cs="Times New Roman"/>
          <w:sz w:val="28"/>
          <w:szCs w:val="28"/>
          <w:lang w:val="ru-RU"/>
        </w:rPr>
        <w:t>«М</w:t>
      </w:r>
      <w:r w:rsidRPr="00650EBB">
        <w:rPr>
          <w:rFonts w:ascii="Times New Roman" w:hAnsi="Times New Roman" w:cs="Times New Roman"/>
          <w:sz w:val="28"/>
          <w:szCs w:val="28"/>
          <w:lang w:val="ru-RU"/>
        </w:rPr>
        <w:t>аркетплейстер</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сияқты B2C арналары бойынша агроөнеркәсіптік кешен өнімдерін өткізу бойынша жобалар іске асырылған Arbuz.kz</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JMart</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және т. б.</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жылы министрлік ІТ-нарықпен мәселені пысықтауды жалғастырды, олардың позициясы жеке электрондық сауда алаңын құру үшін айтарлықтай қаржылық шығындардың қажеттілігіне алып келді.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Бұдан әрі жұмыс коронавирустық пандемиядан туындаған шектеу шараларына байланысты тоқтатылды.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Сауда желілерінің жұмысын шектеу ІТ-қызметтер сегментінің дамуына, оның ішінде тамақ өнімдерін жеткізуге серпін берді, Тапсырыс тақталары жанданды, бұл карантиндік шаралар аяқталғаннан кейін де жалғасуы және дамуы керек.</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xml:space="preserve">Жобаны іске асыру мәселесі </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Қазпо</w:t>
      </w:r>
      <w:r w:rsidR="007337EF" w:rsidRPr="00650EBB">
        <w:rPr>
          <w:rFonts w:ascii="Times New Roman" w:hAnsi="Times New Roman" w:cs="Times New Roman"/>
          <w:sz w:val="28"/>
          <w:szCs w:val="28"/>
          <w:lang w:val="ru-RU"/>
        </w:rPr>
        <w:t>ш</w:t>
      </w:r>
      <w:r w:rsidRPr="00650EBB">
        <w:rPr>
          <w:rFonts w:ascii="Times New Roman" w:hAnsi="Times New Roman" w:cs="Times New Roman"/>
          <w:sz w:val="28"/>
          <w:szCs w:val="28"/>
          <w:lang w:val="ru-RU"/>
        </w:rPr>
        <w:t>та</w:t>
      </w:r>
      <w:r w:rsidR="007337EF"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АҚ-мен де пысықталды, онда пошта операторы тарапынан жекелеген сауда платформасын әзірлеу мен сүйемелдеудің жоғары құны туралы ұстаным көрсетілді.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Мәселен, мемлекеттік бағдарламаға түзетулер жобасы жобаны іске асырудың басқа жолдарын іздеу мақсатында жобаны іске асыру мерзімін 2021 жылғы желтоқсанға ауыстыруды көздейді.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Бұл ретте, бүгінде ұлттық тауар өткізу желісінің базалық ІТ-инфрақұрылымын ауыл шаруашылығы саласы бағытында іске асыру бойынша ұсыныс әзірленді.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Құруға мемлекеттік органдарда азық-түлік қорлары бойынша толық ақпараттың болмауы, бағаны бақылаудың тиімді нарықтық тетігінің болмауы, ауыл шаруашылығы саласындағы өнімділіктің төмен деңгейі, ауыл шаруашылығы өніміне жоғары үстеме бағалар, сондай-ақ ауыл шаруашылығы өнімдерін қоймалау мен сақтаудың ашық және кепілдік берілген инфрақұрылымының болмауы сияқты проблемалар негіз болып табылады.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Сонымен қатар, фермерлердің несие ресурстарына қол жеткізу, дайын өнімді өткізу арналарына қол жеткізу, жаңа технологиялардың жетіспеушілігі сияқты проблемалары шешілетін болады.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Онда жеке қосалқы шаруашылықтарды, кто-ны, сауда желілерін тіркеу арқылы құруға жоспарланған платформа шаруашылық есепке алуды, дайын өнім саудасын, келісімшарттық фермерлікті, фьючерстік келісімшарттар саудасын, сатушылар мен сатып алушылар арасындағы құжат айналымын автоматтандыруға мүмкіндік береді.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Платформаны нақтылау барысында сатушылар мен сатып алушылардың рейтингтері енгізіледі, сондай-ақ тасымалдау, сапаны сертификаттау, сақтау, консалтинг қызметтерін алу мүмкіндігі пайда болады.</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Сонымен қатар, Даму Қорының "Цифрлық бизнес" бағдарламасы жұмыс істейді, сондай-ақ электрондық коммерция, цифрлық платформалар және олардың экожүйелері саласындағы ШОБ субъектілерін қаржыландыруды қамтамасыз етуге бағытталған инжиниринг және технологиялар трансферті орталығының басым бағыттары шеңберінде гранттар беріледі.</w:t>
      </w:r>
    </w:p>
    <w:p w:rsidR="00522054" w:rsidRPr="00650EBB" w:rsidRDefault="00522054" w:rsidP="00522054">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Осылайша, агроөнеркәсіптік кешен өнімдерін B2C арналары арқылы іске асыру бойынша жоғарыда көрсетілген жобалар қосымша қаржыландыру ала алады.</w:t>
      </w:r>
    </w:p>
    <w:p w:rsidR="00522054" w:rsidRPr="00650EBB" w:rsidRDefault="00522054"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5. Қаржылық технологияларды және қолма-қол ақшасыз төлемдерді дамыту.</w:t>
      </w:r>
    </w:p>
    <w:p w:rsidR="00522054" w:rsidRPr="00650EBB" w:rsidRDefault="00522054" w:rsidP="00A55E3C">
      <w:pPr>
        <w:pStyle w:val="aff"/>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 xml:space="preserve">5-міндеттің </w:t>
      </w:r>
      <w:r w:rsidR="007337EF" w:rsidRPr="00650EBB">
        <w:rPr>
          <w:rFonts w:ascii="Times New Roman" w:hAnsi="Times New Roman" w:cs="Times New Roman"/>
          <w:i/>
          <w:sz w:val="28"/>
          <w:szCs w:val="28"/>
          <w:lang w:val="ru-RU"/>
        </w:rPr>
        <w:t>«Ц</w:t>
      </w:r>
      <w:r w:rsidRPr="00650EBB">
        <w:rPr>
          <w:rFonts w:ascii="Times New Roman" w:hAnsi="Times New Roman" w:cs="Times New Roman"/>
          <w:i/>
          <w:sz w:val="28"/>
          <w:szCs w:val="28"/>
          <w:lang w:val="ru-RU"/>
        </w:rPr>
        <w:t>ифрлық технологиялар арқылы қолма-қол ақшасыз төлемдердің өсуі (2019 жылға қарай)</w:t>
      </w:r>
      <w:r w:rsidR="007337EF" w:rsidRPr="00650EBB">
        <w:rPr>
          <w:rFonts w:ascii="Times New Roman" w:hAnsi="Times New Roman" w:cs="Times New Roman"/>
          <w:i/>
          <w:sz w:val="28"/>
          <w:szCs w:val="28"/>
          <w:lang w:val="ru-RU"/>
        </w:rPr>
        <w:t>»</w:t>
      </w:r>
      <w:r w:rsidRPr="00650EBB">
        <w:rPr>
          <w:rFonts w:ascii="Times New Roman" w:hAnsi="Times New Roman" w:cs="Times New Roman"/>
          <w:i/>
          <w:sz w:val="28"/>
          <w:szCs w:val="28"/>
          <w:lang w:val="ru-RU"/>
        </w:rPr>
        <w:t xml:space="preserve"> көрсеткіші 2020 жылдан бастап есептеледі.</w:t>
      </w:r>
    </w:p>
    <w:p w:rsidR="00522054" w:rsidRPr="00650EBB" w:rsidRDefault="00522054" w:rsidP="00522054">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жылы жоспар-18%, нақты – 175,3%.</w:t>
      </w:r>
    </w:p>
    <w:p w:rsidR="00522054" w:rsidRPr="00650EBB" w:rsidRDefault="00522054" w:rsidP="00522054">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Көрсеткішке қол жеткізілді.</w:t>
      </w:r>
    </w:p>
    <w:p w:rsidR="00522054" w:rsidRPr="00650EBB" w:rsidRDefault="00522054" w:rsidP="00A55E3C">
      <w:pPr>
        <w:pStyle w:val="aff"/>
        <w:ind w:firstLine="709"/>
        <w:jc w:val="both"/>
        <w:rPr>
          <w:rFonts w:ascii="Times New Roman" w:hAnsi="Times New Roman" w:cs="Times New Roman"/>
          <w:i/>
          <w:sz w:val="28"/>
          <w:szCs w:val="28"/>
          <w:lang w:val="kk-KZ"/>
        </w:rPr>
      </w:pPr>
      <w:r w:rsidRPr="00650EBB">
        <w:rPr>
          <w:rFonts w:ascii="Times New Roman" w:hAnsi="Times New Roman" w:cs="Times New Roman"/>
          <w:i/>
          <w:sz w:val="28"/>
          <w:szCs w:val="28"/>
          <w:lang w:val="kk-KZ"/>
        </w:rPr>
        <w:t>2018-2020 жылдары 7 іс-шараны іске асыру көзделген, олар орындалды: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lastRenderedPageBreak/>
        <w:t>1) жеке тұлғаны қашықтықтан сәйкестендіруді енгізу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2019 жылғы қарашадан бастап 2020 жылғы наурызға дейін екінші деңгейдегі банктермен бірлесіп әлеуетті өнім берушілер ұсынған биометриялық шешімдерді апробациялау бойынша тесттік жұмыстар жүргізілді.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жылғы сәуірдің бірінші онкүндігінде "пилоттық" режимде қашықтықтан сәйкестендіру сервисінің жұмысы іске қосылды. Қызметті жедел іске асыру банктерге пандемия кезінде азаматтардың әлеуметтік төлемдерді алуы үшін шоттарды қашықтан ашуға мүмкіндік берді.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Қаржы секторы үшін </w:t>
      </w:r>
      <w:r w:rsidR="00F66DFA">
        <w:rPr>
          <w:rFonts w:ascii="Times New Roman" w:hAnsi="Times New Roman" w:cs="Times New Roman"/>
          <w:sz w:val="28"/>
          <w:szCs w:val="28"/>
          <w:lang w:val="kk-KZ"/>
        </w:rPr>
        <w:t>«Ж</w:t>
      </w:r>
      <w:r w:rsidRPr="00650EBB">
        <w:rPr>
          <w:rFonts w:ascii="Times New Roman" w:hAnsi="Times New Roman" w:cs="Times New Roman"/>
          <w:sz w:val="28"/>
          <w:szCs w:val="28"/>
          <w:lang w:val="kk-KZ"/>
        </w:rPr>
        <w:t>еке тұлғаны қашықтықтан биометриялық сәйкестендіруді енгізу</w:t>
      </w:r>
      <w:r w:rsidR="00F66DFA">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жобасын Ұлттық Банк іске асырды. Жүйенің Бизнес-моделі Клиентті бейнеконференцбайланыс кезінде банк алған оның фотобейнесін </w:t>
      </w:r>
      <w:r w:rsidR="00F66DFA">
        <w:rPr>
          <w:rFonts w:ascii="Times New Roman" w:hAnsi="Times New Roman" w:cs="Times New Roman"/>
          <w:sz w:val="28"/>
          <w:szCs w:val="28"/>
          <w:lang w:val="kk-KZ"/>
        </w:rPr>
        <w:t>«Ж</w:t>
      </w:r>
      <w:r w:rsidRPr="00650EBB">
        <w:rPr>
          <w:rFonts w:ascii="Times New Roman" w:hAnsi="Times New Roman" w:cs="Times New Roman"/>
          <w:sz w:val="28"/>
          <w:szCs w:val="28"/>
          <w:lang w:val="kk-KZ"/>
        </w:rPr>
        <w:t>еке тұлғалар</w:t>
      </w:r>
      <w:r w:rsidR="00F66DFA">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мемлекеттік дерекқорынан алынған фотобейнемен салыстыру арқылы сәйкестендіруге негізделген.</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Сервис пилоттық режимде 2020 жылдың сәуірінде іске қосылды. Қызметтің жедел іске қосылуы банктерге пандемия кезінде әлеуметтік төлемдер алу үшін азаматтардың шоттарын қашықтан ашуға мүмкіндік берді. Пилот кезінде сервис клиенттерді сәйкестендіру бойынша 2,8 млн. астам банктік сұратуларды өңдеді.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жылғы 1 қазанда сервис өнеркәсіптік пайдалануға берілді. Қазіргі уақытта сервиске Екінші деңгейдегі 13 Банк және 3 Төлем ұйымы қосылған. Жүйе іске қосылған күннен бастап сервис арқылы өнеркәсіптік пайдалануға 900 мыңнан астам банктік қызмет көрсетілді.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Осы сервисті пайдалану қаржы және өзге де институттардың клиенттерді қашықтан сәйкестендіруін қамтамасыз етуге мүмкіндік береді, бұл клиенттерге айтарлықтай қолайлы жағдай жасайды, сондай-ақ қаржылық және басқа да қызметтерді көрсету деңгейі мен тиімділігін арттыруға ықпал етеді.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Бұдан басқа, қаржы ұйымдарының осы сервисті пайдалануы төмендегілерге ықпал етеді: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елдің шалғай өңірлерін қаржылық қызметтермен аумақтық қамтуды ұлғайту (жас ұрпақ пен мүмкіндігі шектеулі адамдар үшін өзекті);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әлеуметтік жәрдемақылар мен басқа да төлемдерді алу үшін азаматтардың арнайы ағымдағы шоттарын жедел ашу.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 қаржы саласында ашық платформалар (Open API) құру бөлігінде реттеуді енгізу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Нормативтік құқықтық актілердің бизнес-процестерді іске асыру бөлігінде, сондай-ақ ақпараттық қауіпсіздік саласында жобаның ағымдағы қажеттіліктеріне сәйкестігіне талдау жүргізілді. Ашық платформалар бойынша тәртіпті бекіту бөлігінде НҚА-ға өзгерістер енгізу бойынша жоба әзірленді. Келісу кезеңінде өзгерістер енгізу қажеттілігінің жоқтығы туралы шешім қабылданды.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Қазақстан Республикасының Ұлттық Банкі екінші деңгейдегі банктермен бірлесіп іс – шараны іске асыру шеңберінде қаржы нарығына қатысушылар мен қаржылық емес ұйымдардың өзара іс-қимылының </w:t>
      </w:r>
      <w:r w:rsidRPr="00650EBB">
        <w:rPr>
          <w:rFonts w:ascii="Times New Roman" w:hAnsi="Times New Roman" w:cs="Times New Roman"/>
          <w:sz w:val="28"/>
          <w:szCs w:val="28"/>
          <w:lang w:val="kk-KZ"/>
        </w:rPr>
        <w:lastRenderedPageBreak/>
        <w:t xml:space="preserve">біріздендірілген бизнес-процестерін, өзара іс-қимылға қатысушылар арасында берілетін деректердің құрамын, сондай-ақ берілетін хабарламалардың мысалдарын сипаттай отырып, </w:t>
      </w:r>
      <w:r w:rsidR="007337EF" w:rsidRPr="00650EBB">
        <w:rPr>
          <w:rFonts w:ascii="Times New Roman" w:hAnsi="Times New Roman" w:cs="Times New Roman"/>
          <w:sz w:val="28"/>
          <w:szCs w:val="28"/>
          <w:lang w:val="kk-KZ"/>
        </w:rPr>
        <w:t>«Е</w:t>
      </w:r>
      <w:r w:rsidRPr="00650EBB">
        <w:rPr>
          <w:rFonts w:ascii="Times New Roman" w:hAnsi="Times New Roman" w:cs="Times New Roman"/>
          <w:sz w:val="28"/>
          <w:szCs w:val="28"/>
          <w:lang w:val="kk-KZ"/>
        </w:rPr>
        <w:t>кінші деңгейдегі банктердің ақпараттық жүйелерінің және көрсетілетін төлем қызметтерін бөгде берушілердің өзара іс-қимылы бойынша бағдарламалық қамтамасыз етуге қойылатын талаптардың ерекшелігі</w:t>
      </w:r>
      <w:r w:rsidR="007337EF"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құжатын (бұдан әрі-СТПО) әзірледі. 25.11.2019 жылы СТПО-да ҚҚҚ-дан оң сараптамалық қорытынды алынды.2019 жылғы 27 желтоқсанда СТПО Қазақстан Республикасы Ұлттық Банкі Төрағасының орынбасары Е.А. Біртанов бекітті.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Ұлттық Банк СТПО-ны Қазақстан қаржыгерлер қауымдастығына 28.01.2020 ж. №</w:t>
      </w:r>
      <w:r w:rsidR="00973897" w:rsidRPr="00650EBB">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17-4-09/64 хатымен әрі қарай назарға алу және жұмыста пайдалану үшін екінші деңгейдегі банктерге жіберу үшін жіберді.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СТПО Ақпараттық жүйелерді интеграциялауды техникалық іске асыру бөлігінде тараптардың өзара іс-қимыл рәсімдерін жеңілдетеді деп күтілуде.</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СТПО орындаудың ерікті сипатына ие. Банктердің орындау міндеттілігі жоқ, осыған байланысты болашақта СТПО пайдаланатын банктер санын болжау мүмкіндігі жоқ.</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3) құжаттаманы электрондық алмасу стандартын әзірлеу, электрондық шарттардың (оның ішінде сақтандыру полистерінің) заңдылығын бекіту)</w:t>
      </w:r>
      <w:r w:rsidR="009D2766">
        <w:rPr>
          <w:rFonts w:ascii="Times New Roman" w:hAnsi="Times New Roman" w:cs="Times New Roman"/>
          <w:sz w:val="28"/>
          <w:szCs w:val="28"/>
          <w:lang w:val="kk-KZ"/>
        </w:rPr>
        <w:t>.</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2019 жылғы 1 қаңтардан бастап онлайн-сақтандыру енгізілді. Қазіргі уақытта халыққа және бизнеске сақтандыру компанияларының интернет-ресурстары арқылы электрондық нысанда сақтандыру шарттарын жасасу мүмкіндігі берілген. Сақтандыру компанияларына сондай-ақ мемлекеттік дерекқорларда сақтанушылар (сақтандырылғандар) бойынша мәліметтерді тексеру сервисі ұсынылған.</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Ұлттық Банктің құжаттаманы электрондық алмасу стандарттарын айқындау мақсатында басқарманың 2018 жылғы 29 қазандағы №</w:t>
      </w:r>
      <w:r w:rsidR="00973897" w:rsidRPr="00650EBB">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268 қаулысымен сақтанушы (сақтандырылушы, пайда алушы) мен сақтандырушы арасында электрондық ақпараттық ресурстармен алмасу қағидалары, сақтандыру шартын жасасу туралы хабарлама және хабарламаның мазмұнына қойылатын талаптар қағидалары, сақтандыру шарттарын жасасуды қамтамасыз ететін сақтандыру (қайта сақтандыру) ұйымының бағдарламалық-техникалық құралдарына және интернет-ресурстарына қойылатын талаптар бекітілді, сақтанушы мен сақтандырушы арасында электрондық ақпараттық ресурстармен алмасу.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2019 жылы осы сервисті пайдалана отырып, сақтандыру компаниялары 3,5 млн.астам сақтандыру шартын жасады (немесе жасалған барлық шарттардың 67%). Сақтандыру компанияларының интернет-ресурстары арқылы көрсетілген кезеңде 60 мыңға жуық сақтандыру шарттары жасалды (жасалған барлық шарттардың 1% - дан астамы).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4) қолма-қол ақшасыз төлемдерді дамыту және қолма-қол айналымды азайту жөнінде шаралар әзірлеу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2018 жылғы ақпан-наурыз аралығында </w:t>
      </w:r>
      <w:r w:rsidR="007337EF"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Атамекен</w:t>
      </w:r>
      <w:r w:rsidR="007337EF"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ҰКП базасында құрылған жұмыс тобы банктермен ШОБ операциялық қызметін автоматтандыру және цифрландыруды енгізу үшін ынталандыруды әзірлеу, </w:t>
      </w:r>
      <w:r w:rsidRPr="00650EBB">
        <w:rPr>
          <w:rFonts w:ascii="Times New Roman" w:hAnsi="Times New Roman" w:cs="Times New Roman"/>
          <w:sz w:val="28"/>
          <w:szCs w:val="28"/>
          <w:lang w:val="kk-KZ"/>
        </w:rPr>
        <w:lastRenderedPageBreak/>
        <w:t xml:space="preserve">сондай-ақ банктердің осы жобаға қатысуы мәселелерін талқылады. </w:t>
      </w:r>
      <w:r w:rsidR="007337EF"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Атамекен</w:t>
      </w:r>
      <w:r w:rsidR="007337EF"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ҰКП бастамасын және ондағы банктердің рөлін егжей-тегжейлі зерделеу үшін Ұлттық палатадан ШОБ-тағы пилоттық жобаның схемасы/тетігі сұралды.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2018 жылдың сәуірінен тамызына дейін мүдделі мемлекеттік органдармен және ҚҚҚ-мен қолма-қол ақша айналымын шектеу және қолма-қол ақшасыз төлемдерді дамыту, оның ішінде қолма-қол ақшасыз төлемдерді салықтық ынталандыру арқылы дамыту шаралары талқыланды;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Жеке тұлғалардың мәмілелерін қоса алғанда, барлық тұлғаларға қатысты 1000 АЕК-тен астам сомаға есептеулерді қолма-қол тәртіпте шектеу жөніндегі ұсыныстар ҚР ҰЭМ, ҚР ҚМ, ҚР ӘМ, ҚР ІІМ, ҚР АКМ, ҚР ИИДМ, ҚР БП, ҚР ЕХӘҚМ және ҚҚҚ-ға қарауға жіберілді;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Мемлекеттік органдардың ұстанымдарын/ұсыныстарын жинақтау және талдау жүргізілді (ұсыныстар қолдау таппады).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2018 жылғы 7 қыркүйекте ҚР ҰБ мүдделі мемлекеттік органдармен жедел төлемдер мәселелері бойынша Қазақстан Республикасының заңнамасына түзетулерді келісу туралы ақпарат жіберді.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2018 жылдың қараша айында </w:t>
      </w:r>
      <w:r w:rsidR="007337EF"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Атамекен</w:t>
      </w:r>
      <w:r w:rsidR="007337EF"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ҰКП өкілдерімен ұсыныстар/бастамалар талқыланды: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бизнес субъектілерін көлеңкеден шығару және олардың қолма-қол ақшасыз есеп айырысуға көшуі бойынша;</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ҚР заңнамасына бизнесті қолма-қол ақшасыз есеп айырысуды пайдалануға ынталандыру бойынша түзетулер. 2018 жылғы желтоқсанда </w:t>
      </w:r>
      <w:r w:rsidR="00973897" w:rsidRPr="00650EBB">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 xml:space="preserve">ҚР ҚМ МКК, Екінші деңгейдегі банктер және Қазақстан қаржыгерлері қауымдастығының өкілдерімен үш компонентті жүйені қолдану бойынша </w:t>
      </w:r>
      <w:r w:rsidR="00973897" w:rsidRPr="00650EBB">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ҚР Салық заңнамасына енгізілген түзетулер, сондай-ақ сауда және сервис субъектілеріне қатысты қабылданатын шараларды әкімшілендіру мәселелері талқыланды.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ҚР ҚМ көлеңкелі экономикаға қарсы іс-қимыл жөніндегі 2019-2021 жылдарға арналған іс-шаралар жоспарының жобасына енгізу үшін қолма-қол ақшасыз төлемдерді дамытуға ықпал ететін ұсыныстар жіберілді (мемлекеттің жедел төлемнің бастамашысына (жөнелтушісіне) </w:t>
      </w:r>
      <w:r w:rsidR="00973897"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кэшбэк</w:t>
      </w:r>
      <w:r w:rsidR="00973897"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субсидиялауы).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2019 жылғы ақпан-наурыз аралығында ҚҚҚ, </w:t>
      </w:r>
      <w:r w:rsidR="00973897"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Атамекен</w:t>
      </w:r>
      <w:r w:rsidR="00973897"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ҰКП-мен ҚР-да қолма-қол ақшасыз төлемдерді дамыту, бизнес субъектілерін көлеңкеден шығару және олардың қолма-қол ақшасыз есеп айырысуға көшуі үшін кедергілерді анықтау мәселелері талқыланды. Талқылау нәтижелері бойынша ҚР ҰЭМ-ге бизнес-ортаны дамыту және сауда қызметін реттеу мәселелері жөніндегі заң жобасы шеңберінде ҚР Салық кодексіне өзгерістер енгізу бойынша ұсыныстар жіберілді".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2019 жылғы наурыздан сәуірге дейін жылжымайтын мүлікпен мәмілелерді қолма-қол ақшасыз ортаға аудару мақсатында мынадай жұмыстар жүргізіледі: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ҚР ҰБ бұйрығымен ағымдағы жылдың маусым айында ведомствоаралық жұмыс тобы құрылды;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lastRenderedPageBreak/>
        <w:t>-</w:t>
      </w:r>
      <w:r w:rsidR="00973897" w:rsidRPr="00650EBB">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 xml:space="preserve">2019 жылғы маусым-шілдеде жылжымайтын мүлікпен мәмілелерді қолма-қол ақшасыз тәртіппен жүзеге асыру тетігін енгізу жөніндегі жол картасы әзірленді және мүдделі тараптармен келісілді (аяқталу мерзімі </w:t>
      </w:r>
      <w:r w:rsidR="00973897" w:rsidRPr="00650EBB">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2020 жылғы желтоқсан);</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w:t>
      </w:r>
      <w:r w:rsidR="00A8617C">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Екінші деңгейдегі банктердің жүйелерін және бірыңғай нотариаттық ақпараттық жүйені (БНАЖ) интеграциялау жолымен және нотариустың Эскроу-шоты мен депозитін пайдалана отырып, қолма-қол ақшасыз тәртіппен жылжымайтын мүлікпен мәмілелер жасау жөніндегі тетік/тәсіл әзірленді және келісілді;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қазіргі уақытта осы тетікті енгізу бойынша техникалық ерекшелікті келісу бойынша жұмыс жүргізілуде;</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жобаны іске асыру мақсатында жылжымайтын мүлікпен </w:t>
      </w:r>
      <w:r w:rsidR="00973897" w:rsidRPr="00650EBB">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ҚР заңнамалық актілеріне түзетулер әзірленді;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мәселелердің туындауына және оларды реттеуге қарай тұрақты негізде заңнамаға талдау жүргізіледі және оларды шешу бойынша шаралар қабылданады.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Анықтамалық:</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Осы тармақты орындау шеңберінде 2019 жылы мынадай шаралар әзірленді: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1. </w:t>
      </w:r>
      <w:r w:rsidR="00A8617C">
        <w:rPr>
          <w:rFonts w:ascii="Times New Roman" w:hAnsi="Times New Roman" w:cs="Times New Roman"/>
          <w:sz w:val="28"/>
          <w:szCs w:val="28"/>
          <w:lang w:val="kk-KZ"/>
        </w:rPr>
        <w:t>«</w:t>
      </w:r>
      <w:r w:rsidRPr="00650EBB">
        <w:rPr>
          <w:rFonts w:ascii="Times New Roman" w:hAnsi="Times New Roman" w:cs="Times New Roman"/>
          <w:sz w:val="28"/>
          <w:szCs w:val="28"/>
          <w:lang w:val="kk-KZ"/>
        </w:rPr>
        <w:t>Қазақстан Республикасының кейбір заңнамалық актілеріне цифрлық технологияларды реттеу мәселелері бойынша өзгерістер мен толықтырулар енгізу туралы</w:t>
      </w:r>
      <w:r w:rsidR="00A8617C">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w:t>
      </w:r>
      <w:r w:rsidR="00A8617C">
        <w:rPr>
          <w:rFonts w:ascii="Times New Roman" w:hAnsi="Times New Roman" w:cs="Times New Roman"/>
          <w:sz w:val="28"/>
          <w:szCs w:val="28"/>
          <w:lang w:val="kk-KZ"/>
        </w:rPr>
        <w:t>З</w:t>
      </w:r>
      <w:r w:rsidRPr="00650EBB">
        <w:rPr>
          <w:rFonts w:ascii="Times New Roman" w:hAnsi="Times New Roman" w:cs="Times New Roman"/>
          <w:sz w:val="28"/>
          <w:szCs w:val="28"/>
          <w:lang w:val="kk-KZ"/>
        </w:rPr>
        <w:t>аң жобасы шеңберінде сауда және сервис субъектілеріне POS - терминалдар арқылы төлем карточкаларын пайдалана отырып немесе мобильді қосымшалар/құрылғылар арқылы жедел төлемдерді ұйымдастыру арқылы тауарларға/көрсетілетін қызметтерге ақы төлеуге төлемдерді қабылдау тәсілін таңдау құқығын беру бөлігінде түзетулер енгізуге бастамашылық жасалды.</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 Мемлекеттік органдармен және ҚР Қаржы министрлігімен бірлесіп </w:t>
      </w:r>
      <w:r w:rsidR="00973897"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Қазақстан Республикасының кейбір заңнамалық актілеріне салық салу және инвестициялық климатты жетілдіру мәселелері бойынша өзгерістер мен толықтырулар енгізу туралы</w:t>
      </w:r>
      <w:r w:rsidR="00973897" w:rsidRPr="00650EBB">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заң жобасына келесі түзетулер енгізілді:</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қолма-қол есеп айырысудың шекті мәнін (1 000 АЕК) сақтау бойынша норманы барлық ЖК-ға (оның ҚҚС төлеуші ретінде есепте тұрғанына немесе тұрмағанына қарамастан) тарату);</w:t>
      </w:r>
    </w:p>
    <w:p w:rsidR="00522054" w:rsidRPr="00650EBB" w:rsidRDefault="00522054" w:rsidP="00522054">
      <w:pPr>
        <w:pStyle w:val="aff"/>
        <w:tabs>
          <w:tab w:val="left" w:pos="993"/>
        </w:tabs>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өндірушінің немесе көлік құралдарын өндірушінің уәкілетті өкілі болып табылатын тұлғаның қолма-қол есеп айырысу арқылы жаңа автомобиль құралын өткізуіне шектеу енгізу (бастапқы өткізу);</w:t>
      </w:r>
    </w:p>
    <w:p w:rsidR="00A55E3C" w:rsidRPr="00650EBB" w:rsidRDefault="00522054" w:rsidP="00522054">
      <w:pPr>
        <w:pStyle w:val="aff"/>
        <w:tabs>
          <w:tab w:val="left" w:pos="993"/>
        </w:tabs>
        <w:ind w:firstLine="709"/>
        <w:jc w:val="both"/>
        <w:rPr>
          <w:lang w:val="kk-KZ"/>
        </w:rPr>
      </w:pPr>
      <w:r w:rsidRPr="00650EBB">
        <w:rPr>
          <w:rFonts w:ascii="Times New Roman" w:hAnsi="Times New Roman" w:cs="Times New Roman"/>
          <w:sz w:val="28"/>
          <w:szCs w:val="28"/>
          <w:lang w:val="kk-KZ"/>
        </w:rPr>
        <w:t>- егер мәміле сомасы 3000 АЕК-тен асқан жағдайда жылжымайтын мүлікті бастапқы өткізуге, сондай-ақ Астанада, республикалық және облыстық маңызы бар қалаларда тұрғын үй құрылысына қолма-қол ақшамен үлестік қатысуға тыйым салу.</w:t>
      </w:r>
    </w:p>
    <w:p w:rsidR="00A55E3C" w:rsidRPr="00650EBB" w:rsidRDefault="00A55E3C" w:rsidP="00A55E3C">
      <w:pPr>
        <w:pStyle w:val="aff"/>
        <w:tabs>
          <w:tab w:val="left" w:pos="993"/>
        </w:tabs>
        <w:ind w:firstLine="709"/>
        <w:jc w:val="both"/>
        <w:rPr>
          <w:rFonts w:ascii="Times New Roman" w:hAnsi="Times New Roman" w:cs="Times New Roman"/>
          <w:sz w:val="28"/>
          <w:szCs w:val="28"/>
          <w:lang w:val="kk-KZ"/>
        </w:rPr>
      </w:pPr>
    </w:p>
    <w:p w:rsidR="00522054" w:rsidRPr="00650EBB" w:rsidRDefault="00522054" w:rsidP="00522054">
      <w:pPr>
        <w:pStyle w:val="aff"/>
        <w:ind w:firstLine="709"/>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II бағыт: Цифрлық мемлекетке көшу</w:t>
      </w:r>
    </w:p>
    <w:p w:rsidR="00A55E3C" w:rsidRPr="00650EBB" w:rsidRDefault="00522054" w:rsidP="00522054">
      <w:pPr>
        <w:pStyle w:val="aff"/>
        <w:ind w:firstLine="709"/>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Міндет 6. Мемлекет-азаматтарға</w:t>
      </w:r>
      <w:r w:rsidR="00A55E3C" w:rsidRPr="00650EBB">
        <w:rPr>
          <w:rFonts w:ascii="Times New Roman" w:hAnsi="Times New Roman" w:cs="Times New Roman"/>
          <w:b/>
          <w:sz w:val="28"/>
          <w:szCs w:val="28"/>
          <w:lang w:val="kk-KZ"/>
        </w:rPr>
        <w:t xml:space="preserve">. </w:t>
      </w:r>
    </w:p>
    <w:p w:rsidR="00C447AE" w:rsidRPr="00650EBB" w:rsidRDefault="00C447AE" w:rsidP="00C447AE">
      <w:pPr>
        <w:pStyle w:val="aff"/>
        <w:tabs>
          <w:tab w:val="left" w:pos="993"/>
        </w:tabs>
        <w:ind w:left="720"/>
        <w:jc w:val="both"/>
        <w:rPr>
          <w:rFonts w:ascii="Times New Roman" w:hAnsi="Times New Roman" w:cs="Times New Roman"/>
          <w:b/>
          <w:sz w:val="28"/>
          <w:szCs w:val="28"/>
          <w:lang w:val="kk-KZ"/>
        </w:rPr>
      </w:pPr>
      <w:r w:rsidRPr="00650EBB">
        <w:rPr>
          <w:rFonts w:ascii="Times New Roman" w:hAnsi="Times New Roman" w:cs="Times New Roman"/>
          <w:i/>
          <w:sz w:val="28"/>
          <w:szCs w:val="28"/>
          <w:lang w:val="kk-KZ"/>
        </w:rPr>
        <w:t>Тапсырма көрсеткіші 6:</w:t>
      </w:r>
    </w:p>
    <w:p w:rsidR="00C447AE" w:rsidRPr="00650EBB" w:rsidRDefault="00C447AE" w:rsidP="00A55E3C">
      <w:pPr>
        <w:pStyle w:val="aff"/>
        <w:tabs>
          <w:tab w:val="left" w:pos="993"/>
        </w:tabs>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lastRenderedPageBreak/>
        <w:t>1) дербес алынған электрондық қызметтердің сапасына халықтың қанағаттану деңгейі:</w:t>
      </w:r>
    </w:p>
    <w:p w:rsidR="00C447AE" w:rsidRPr="00650EBB" w:rsidRDefault="00C447AE" w:rsidP="00C447AE">
      <w:pPr>
        <w:pStyle w:val="aff"/>
        <w:tabs>
          <w:tab w:val="left" w:pos="993"/>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- 2018 жылы жоспар-80%, нақты-98,4%;</w:t>
      </w:r>
    </w:p>
    <w:p w:rsidR="00C447AE" w:rsidRPr="00650EBB" w:rsidRDefault="00C447AE" w:rsidP="00C447AE">
      <w:pPr>
        <w:pStyle w:val="aff"/>
        <w:tabs>
          <w:tab w:val="left" w:pos="993"/>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- 2019 жылы жоспар-81%, нақты-98,15%;</w:t>
      </w:r>
    </w:p>
    <w:p w:rsidR="00C447AE" w:rsidRPr="00650EBB" w:rsidRDefault="00C447AE" w:rsidP="00C447AE">
      <w:pPr>
        <w:pStyle w:val="aff"/>
        <w:tabs>
          <w:tab w:val="left" w:pos="993"/>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- 2020 жылы жоспар-82%, нақты -94,6%.</w:t>
      </w:r>
    </w:p>
    <w:p w:rsidR="00C447AE" w:rsidRPr="00650EBB" w:rsidRDefault="00C447AE" w:rsidP="00C447AE">
      <w:pPr>
        <w:pStyle w:val="aff"/>
        <w:tabs>
          <w:tab w:val="left" w:pos="993"/>
        </w:tabs>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Көрсеткіш орындалды.</w:t>
      </w:r>
    </w:p>
    <w:p w:rsidR="00A55E3C" w:rsidRPr="00650EBB" w:rsidRDefault="00C447AE" w:rsidP="00C447AE">
      <w:pPr>
        <w:pStyle w:val="aff"/>
        <w:tabs>
          <w:tab w:val="left" w:pos="993"/>
        </w:tabs>
        <w:jc w:val="both"/>
        <w:rPr>
          <w:rFonts w:ascii="Times New Roman" w:hAnsi="Times New Roman" w:cs="Times New Roman"/>
          <w:i/>
          <w:sz w:val="28"/>
          <w:szCs w:val="28"/>
          <w:lang w:val="kk-KZ"/>
        </w:rPr>
      </w:pPr>
      <w:r w:rsidRPr="00650EBB">
        <w:rPr>
          <w:rFonts w:ascii="Times New Roman" w:hAnsi="Times New Roman" w:cs="Times New Roman"/>
          <w:sz w:val="28"/>
          <w:szCs w:val="28"/>
          <w:lang w:val="kk-KZ"/>
        </w:rPr>
        <w:tab/>
      </w:r>
      <w:r w:rsidRPr="00650EBB">
        <w:rPr>
          <w:rFonts w:ascii="Times New Roman" w:hAnsi="Times New Roman" w:cs="Times New Roman"/>
          <w:i/>
          <w:sz w:val="28"/>
          <w:szCs w:val="28"/>
          <w:lang w:val="kk-KZ"/>
        </w:rPr>
        <w:t>2018-2020 жылдары 11 іс-шараны іске асыру көзделген, оның ішінде 8 іс-шара толығымен орындалды: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1) электрондық еңбек биржасын дамыту (</w:t>
      </w:r>
      <w:r w:rsidR="00D10891">
        <w:rPr>
          <w:rFonts w:ascii="Times New Roman" w:hAnsi="Times New Roman" w:cs="Times New Roman"/>
          <w:sz w:val="28"/>
          <w:szCs w:val="28"/>
          <w:lang w:val="kk-KZ"/>
        </w:rPr>
        <w:t>«Е</w:t>
      </w:r>
      <w:r w:rsidRPr="00650EBB">
        <w:rPr>
          <w:rFonts w:ascii="Times New Roman" w:hAnsi="Times New Roman" w:cs="Times New Roman"/>
          <w:sz w:val="28"/>
          <w:szCs w:val="28"/>
          <w:lang w:val="kk-KZ"/>
        </w:rPr>
        <w:t>ңбек нарығы</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АЖ жүйелерін шоғырландыру, портал Enbek.kz, жеке жұмыспен қамту агенттіктері және онлайн интернет алаңдар)</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Электрондық еңбек биржасының порталы www.enbek.kz) (бұдан әрі-Портал) Елбасының тапсырмасы бойынша Министрлік әзірлеп, 2018 жылғы қаңтардан бастап іске қосылды. Электрондық еңбек биржасы-бұл мемлекеттік Жұмыспен қамту орталықтарынан, сондай-ақ жеке агенттіктерден және онлайн-алаңдардан Бос орындар мен түйіндемелерді жинақтайтын елдегі алғашқы цифрлық алаң.</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 Әлеуметтік-еңбек саласы жүйелерін дамыту және енгізу</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жылы әлеуметтік қызметтер порталы (бұдан әрі – портал) арқылы мүгедектігі бар адамдар үшін 28,8 мың техникалық оңалту құралдары (бұдан әрі – ОТҚ) және 19,6 мың адам үшін 40 мыңнан астам кепілдік берілген әлеуметтік пакеттер (бұдан әрі – МБЖ) берілді.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Егер 2020 жыл ішінде портал арқылы ОТҚ-ның 24 түрін сатып алу мүмкіндігі болса, 2021 жылдың басында тізбе ОТҚ-ның 67 түрін қамтыды, ол кейіннен кеңейтілетін болады.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2021 жылдың басында порталда 7,6 мыңнан астам реабилиация құралдары мен қызметтерін жеткізушілер тіркелген: арнаулы әлеуметтік қызметтер көрсететін 828 медициналық-әлеуметтік мекеме, ОТҚ - ның 25 жеткізушісі, жеке көмекшінің 6456 қызметі, 156 ымдау тілі, 41 санаторий – курорттық емдеу, 112 – ГСП.</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Портал мүгедек адамдарға оңалтудың техникалық құралдары мен қызметтерін (жеке көмекшінің, ымдау тілі маманының, санаторий-курорттық емдеудің) өндіруші мен жеткізушіні өз бетінше таңдауға мүмкіндік береді. Көмек түріне тапсырыс беру көрсетілетін қызметті алушының электрондық цифрлық қолтаңбасымен растау арқылы жүзеге асырылады. Алуға тапсырыс берілген ТСР арқылы жеткізу не жасалса.</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Мүгедек адамдарды оңалту құралдарымен қамтамасыз ету протездік-ортопедиялық, сурдотехникалық, тифлотехникалық және гигиеналық құралдарды, сондай-ақ кресло-арбалар беруді қамтиды.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Бұдан басқа, Портал арқылы атаулы әлеуметтік көмек алушыларға мемлекеттік әлеуметтік пакет беріледі.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2020 жылы мүгедектігі бойынша Мемлекеттік әлеуметтік жәрдемақы тағайындау, </w:t>
      </w:r>
      <w:r w:rsidR="00D10891" w:rsidRP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Бастау Бизнес</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жобасы бойынша кәсіпкерлік негіздеріне оқытуға жолдама беру, көп балалы отбасыларға жәрдемақы тағайындау, мемлекеттік атаулы әлеуметтік көмек тағайындау, сондай-ақ мүгедектерді </w:t>
      </w:r>
      <w:r w:rsidRPr="00650EBB">
        <w:rPr>
          <w:rFonts w:ascii="Times New Roman" w:hAnsi="Times New Roman" w:cs="Times New Roman"/>
          <w:sz w:val="28"/>
          <w:szCs w:val="28"/>
          <w:lang w:val="kk-KZ"/>
        </w:rPr>
        <w:lastRenderedPageBreak/>
        <w:t>техникалық оңалту құралдарымен және қызметтерімен қамтамасыз етуге құжаттарды ресімдеуге байланысты көрсетілетін қызметтер электрондық форматқа ауыстырылды.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Көп балалы отбасына жәрдемақы тағайындау, арнаулы мемлекеттік жәрдемақы тағайындау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Қазақстанның ғарышкер-ұшқышы</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құрметті атағын,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Халық қаһарманы</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атағын,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Қазақстанның Еңбек Ері</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атағын беру бөлігінде), Бірыңғай жинақтаушы зейнетақы қорынан міндетті зейнетақы жарналары, міндетті кәсіптік зейнетақы жарналары есебінен қалыптастырылған зейнетақы жинақтарынан зейнетақы төлемдерін жүзеге асыру жөніндегі қызметтер проактивті форматқа ауыстырылды.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жылдың қорытындысы бойынша 12,4 млн. қызмет көрсетілді, оның ішінде электрондық 7,8 млн. қызмет.</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Қызмет көрсету арналарын кеңейту және олардың сапасы мен қолайлылығын арттыру мақсатында </w:t>
      </w:r>
      <w:r w:rsidR="00D10891">
        <w:rPr>
          <w:rFonts w:ascii="Times New Roman" w:hAnsi="Times New Roman" w:cs="Times New Roman"/>
          <w:sz w:val="28"/>
          <w:szCs w:val="28"/>
          <w:lang w:val="kk-KZ"/>
        </w:rPr>
        <w:t>«Э</w:t>
      </w:r>
      <w:r w:rsidRPr="00650EBB">
        <w:rPr>
          <w:rFonts w:ascii="Times New Roman" w:hAnsi="Times New Roman" w:cs="Times New Roman"/>
          <w:sz w:val="28"/>
          <w:szCs w:val="28"/>
          <w:lang w:val="kk-KZ"/>
        </w:rPr>
        <w:t>лектрондық еңбек биржасы</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порталында республиканың 40 қаласында пилоттық режимде жұмыс іздеп жүрген адамды жұмыссыз ретінде тіркеу қызметтері іске қосылды. Сондай-ақ, порталда жұмыссыз тұлғалар жастар практикасына, әлеуметтік жұмыс орындарына және қоғамдық жұмыстарға бос жұмыс орындарын таңдай алады, сондай-ақ жұмысынан айырылу бойынша әлеуметтік төлемдер ала алады.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Бұдан басқа, 2020 жылғы 1 қаңтардан бастап әлеуметтік қызметтер порталы іске қосылды, онда мүгедек адамдар әлеуметтік қызметтер көрсету кезінде оңалту құралдары мен өнім берушіні өз бетінше таңдай алады (олардың рейтингін, басқа пайдаланушылардың пікірлерін, құны мен сапасын ескере отырып).</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Қабылданды:</w:t>
      </w:r>
    </w:p>
    <w:p w:rsidR="00C447AE" w:rsidRPr="00650EBB" w:rsidRDefault="00D10891" w:rsidP="00C447AE">
      <w:pPr>
        <w:pStyle w:val="aff"/>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Қазақстан Республикасының кейбір заңнамалық актілеріне міндетті әлеуметтік сақтандыру, әлеуметтік қамсыздандыру және денсаулық сақтау саласындағы мемлекеттік-жекешелік әріптестік мәселелері бойынша өзгерістер мен толықтырулар енгізу туралы</w:t>
      </w:r>
      <w:r>
        <w:rPr>
          <w:rFonts w:ascii="Times New Roman" w:hAnsi="Times New Roman" w:cs="Times New Roman"/>
          <w:sz w:val="28"/>
          <w:szCs w:val="28"/>
          <w:lang w:val="kk-KZ"/>
        </w:rPr>
        <w:t xml:space="preserve">» </w:t>
      </w:r>
      <w:r w:rsidR="00C447AE" w:rsidRPr="00650EBB">
        <w:rPr>
          <w:rFonts w:ascii="Times New Roman" w:hAnsi="Times New Roman" w:cs="Times New Roman"/>
          <w:sz w:val="28"/>
          <w:szCs w:val="28"/>
          <w:lang w:val="kk-KZ"/>
        </w:rPr>
        <w:t>2019 жылғы 26 желтоқсандағы Қазақстан Республикасының Заңы.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Қазақстан Республикасы Еңбек және халықты әлеуметтік қорғау министрлігінің бұйрықтары: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Мүгедектерді оңалтудың кейбір мәселелері туралы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Қазақстан Республикасы Денсаулық сақтау және әлеуметтік даму министрінің 2015 жылғы 22 қаңтардағы № 26 бұйрығына өзгерістер енгізу туралы</w:t>
      </w:r>
      <w:r w:rsidR="00D10891">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Қазақстан Республикасының Әділет министрлігінде 2020 жылы 31 Қаңтарда № 19952 болып тіркелген) бұйрығына өзгерістер енгізу туралы»;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2020 жылғы 22 қаңтардағы № 18 (ҚР ӘМ 2020 жылғы 23 қаңтарда №19912 тіркелген) </w:t>
      </w:r>
      <w:r w:rsidR="00D10891">
        <w:rPr>
          <w:rFonts w:ascii="Times New Roman" w:hAnsi="Times New Roman" w:cs="Times New Roman"/>
          <w:sz w:val="28"/>
          <w:szCs w:val="28"/>
          <w:lang w:val="kk-KZ"/>
        </w:rPr>
        <w:t>«Қы</w:t>
      </w:r>
      <w:r w:rsidRPr="00650EBB">
        <w:rPr>
          <w:rFonts w:ascii="Times New Roman" w:hAnsi="Times New Roman" w:cs="Times New Roman"/>
          <w:sz w:val="28"/>
          <w:szCs w:val="28"/>
          <w:lang w:val="kk-KZ"/>
        </w:rPr>
        <w:t>змет берушілерді әлеуметтік қызметтер порталында тіркеу, сондай-ақ әлеуметтік қызметтер порталында тіркеуден шығару қағидаларын бекіту туралы»;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2020 жылғы 20 қаңтардағы № 14 (ҚР ӘМ 2020 жылғы 21 қаңтарда №19902 тіркелген) </w:t>
      </w:r>
      <w:r w:rsidR="00D10891">
        <w:rPr>
          <w:rFonts w:ascii="Times New Roman" w:hAnsi="Times New Roman" w:cs="Times New Roman"/>
          <w:sz w:val="28"/>
          <w:szCs w:val="28"/>
          <w:lang w:val="kk-KZ"/>
        </w:rPr>
        <w:t>«М</w:t>
      </w:r>
      <w:r w:rsidRPr="00650EBB">
        <w:rPr>
          <w:rFonts w:ascii="Times New Roman" w:hAnsi="Times New Roman" w:cs="Times New Roman"/>
          <w:sz w:val="28"/>
          <w:szCs w:val="28"/>
          <w:lang w:val="kk-KZ"/>
        </w:rPr>
        <w:t xml:space="preserve">үгедектерге әлеуметтік қызметтер порталы арқылы </w:t>
      </w:r>
      <w:r w:rsidRPr="00650EBB">
        <w:rPr>
          <w:rFonts w:ascii="Times New Roman" w:hAnsi="Times New Roman" w:cs="Times New Roman"/>
          <w:sz w:val="28"/>
          <w:szCs w:val="28"/>
          <w:lang w:val="kk-KZ"/>
        </w:rPr>
        <w:lastRenderedPageBreak/>
        <w:t>оларды өткізу кезінде тауарлар мен көрсетілетін қызметтердің құнын мемлекеттік бюджет қаражатынан өтеу қағидаларын бекіту туралы»;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2020 жылғы 20 қаңтардағы № 15 (Қазақстан Республикасының Әділет министрлігінде 2020 жылы 21 қаңтарда № 19900 болып тіркелді) </w:t>
      </w:r>
      <w:r w:rsidR="00D10891">
        <w:rPr>
          <w:rFonts w:ascii="Times New Roman" w:hAnsi="Times New Roman" w:cs="Times New Roman"/>
          <w:sz w:val="28"/>
          <w:szCs w:val="28"/>
          <w:lang w:val="kk-KZ"/>
        </w:rPr>
        <w:t>«Ә</w:t>
      </w:r>
      <w:r w:rsidRPr="00650EBB">
        <w:rPr>
          <w:rFonts w:ascii="Times New Roman" w:hAnsi="Times New Roman" w:cs="Times New Roman"/>
          <w:sz w:val="28"/>
          <w:szCs w:val="28"/>
          <w:lang w:val="kk-KZ"/>
        </w:rPr>
        <w:t>леуметтік қызметтер порталы арқылы сатып алынатын санаторий-курорттық емдеудің, протездік-ортопедиялық көмектің, техникалық көмекші (орнын толтырушы) құралдардың, арнаулы жүріп-тұру құралдарының құнын өтеу ретінде ұсынылатын кепілдік берілген соманың мөлшерін есептеу қағидаларын бекіту туралы</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w:t>
      </w:r>
      <w:r w:rsidR="00D10891">
        <w:rPr>
          <w:rFonts w:ascii="Times New Roman" w:hAnsi="Times New Roman" w:cs="Times New Roman"/>
          <w:sz w:val="28"/>
          <w:szCs w:val="28"/>
          <w:lang w:val="kk-KZ"/>
        </w:rPr>
        <w:t>9 жылғы 30 желтоқсандағы № 712 «Ә</w:t>
      </w:r>
      <w:r w:rsidRPr="00650EBB">
        <w:rPr>
          <w:rFonts w:ascii="Times New Roman" w:hAnsi="Times New Roman" w:cs="Times New Roman"/>
          <w:sz w:val="28"/>
          <w:szCs w:val="28"/>
          <w:lang w:val="kk-KZ"/>
        </w:rPr>
        <w:t xml:space="preserve">леуметтік ұлуг порталы </w:t>
      </w:r>
      <w:r w:rsidR="00D10891">
        <w:rPr>
          <w:rFonts w:ascii="Times New Roman" w:hAnsi="Times New Roman" w:cs="Times New Roman"/>
          <w:sz w:val="28"/>
          <w:szCs w:val="28"/>
          <w:lang w:val="kk-KZ"/>
        </w:rPr>
        <w:t>«А</w:t>
      </w:r>
      <w:r w:rsidRPr="00650EBB">
        <w:rPr>
          <w:rFonts w:ascii="Times New Roman" w:hAnsi="Times New Roman" w:cs="Times New Roman"/>
          <w:sz w:val="28"/>
          <w:szCs w:val="28"/>
          <w:lang w:val="kk-KZ"/>
        </w:rPr>
        <w:t>втоматтандырылған ақпараттық жүйесін тәжірибелік пайдалануды жүргізу туралы</w:t>
      </w:r>
      <w:r w:rsidR="00D10891">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бұйрығына өзгерістер енгізу туралы.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ШҚО бойынша </w:t>
      </w:r>
      <w:r w:rsidR="00D10891">
        <w:rPr>
          <w:rFonts w:ascii="Times New Roman" w:hAnsi="Times New Roman" w:cs="Times New Roman"/>
          <w:sz w:val="28"/>
          <w:szCs w:val="28"/>
          <w:lang w:val="kk-KZ"/>
        </w:rPr>
        <w:t>«Ж</w:t>
      </w:r>
      <w:r w:rsidRPr="00650EBB">
        <w:rPr>
          <w:rFonts w:ascii="Times New Roman" w:hAnsi="Times New Roman" w:cs="Times New Roman"/>
          <w:sz w:val="28"/>
          <w:szCs w:val="28"/>
          <w:lang w:val="kk-KZ"/>
        </w:rPr>
        <w:t>ұмыспен қамту орталықтары</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порталын қолдана отырып, азаматтарды жұмысқа орналастыруды жүзеге асырады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Enbek.kz</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сайтта орналастырылған бос жұмыс орындарының саны тіркелген бос орындардың жалпы санының 63% - ын құрайды, 7 мыңнан астам кәсіпорын 170 мыңнан астам еңбек шарттарын орналастырды.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3) жұмыскердің бейіндерін жүргізу және еңбек шарттарын есепке алу жүйесін құру және енгізу болып табылады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Келесі НҚА қабылданды: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1) 2020 жылғы 4 мамырда Қазақстан Республикасының Президенті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Қазақстан Республикасының кейбір заңнамалық актілеріне Еңбек мәселелері бойынша өзгерістер мен толықтырулар енгізу туралы</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 321-VI Қазақстан Республикасының Заңына қол қойды.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 2020 жылғы 3 қыркүйекте Қазақстан Республикасы Еңбек және халықты әлеуметтік қорғау министрі </w:t>
      </w:r>
      <w:r w:rsidR="00D10891">
        <w:rPr>
          <w:rFonts w:ascii="Times New Roman" w:hAnsi="Times New Roman" w:cs="Times New Roman"/>
          <w:sz w:val="28"/>
          <w:szCs w:val="28"/>
          <w:lang w:val="kk-KZ"/>
        </w:rPr>
        <w:t>«Е</w:t>
      </w:r>
      <w:r w:rsidRPr="00650EBB">
        <w:rPr>
          <w:rFonts w:ascii="Times New Roman" w:hAnsi="Times New Roman" w:cs="Times New Roman"/>
          <w:sz w:val="28"/>
          <w:szCs w:val="28"/>
          <w:lang w:val="kk-KZ"/>
        </w:rPr>
        <w:t>ңбек шарттарын есепке алудың бірыңғай жүйесінде еңбек шарты туралы мәліметтерді ұсыну және алу қағидаларын бекіту туралы</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 353 бұйрыққа қол қойды.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Жүйенің ағымдағы функционалы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Электрондық еңбек шарттарының жалпы қоймасын Қазақстан Республикасы Еңбек және халықты әлеуметтік қорғау министрлігі (бұдан әрі-ҚР ЕХӘҚМ) әзірлеген, ал автоматтандырылған Кадрлық есептің көптеген қосымшалары бар және жұмыс беруші өз қалауы бойынша жүйеге қосылу үшін өзіне ыңғайлы ІТ шешімін таңдайды. Жұмыс берушілерді қосу бірнеше тәсілмен жүзеге асырылады: кәсіпорынның кадрлық есебінің ақпараттық жүйесін (АЖ) интеграциялау арқылы және enbek.kz/другие порталдар.</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Жалпы статистика:</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2018 жылғы 1 шілдеден бастап электрондық еңбек шарттарын тіркеу бойынша пилоттық жоба іске қосылды. Қазіргі уақытта 141,7 мыңнан астам ұйым қосылған және 3 млн.947 мыңнан астам шарт тіркелген.</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ҚР ЕК-не өзгерістер мен толықтырулар енгізілгеннен кейін кәсіпорындарды жобаға қосу бойынша өңірлермен жұмыс күшейтілді. 1411 байланыс орталығы оқытылды.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2020 жылы 6 Кадрлық жүйе жеткізушілерімен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Kostanaysoft</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ЖШС,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ProfiSoft</w:t>
      </w:r>
      <w:r w:rsidR="00D10891">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 xml:space="preserve">ЖШС(1С ресми серіктесі),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КБК Solution</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ЖШС, </w:t>
      </w:r>
      <w:r w:rsidR="00D10891">
        <w:rPr>
          <w:rFonts w:ascii="Times New Roman" w:hAnsi="Times New Roman" w:cs="Times New Roman"/>
          <w:sz w:val="28"/>
          <w:szCs w:val="28"/>
          <w:lang w:val="kk-KZ"/>
        </w:rPr>
        <w:lastRenderedPageBreak/>
        <w:t>«</w:t>
      </w:r>
      <w:r w:rsidRPr="00650EBB">
        <w:rPr>
          <w:rFonts w:ascii="Times New Roman" w:hAnsi="Times New Roman" w:cs="Times New Roman"/>
          <w:sz w:val="28"/>
          <w:szCs w:val="28"/>
          <w:lang w:val="kk-KZ"/>
        </w:rPr>
        <w:t>Документолог</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ЖШС, ашық цифрлық платформамен интеграция жүргізілді </w:t>
      </w:r>
      <w:r w:rsidR="00D10891">
        <w:rPr>
          <w:rFonts w:ascii="Times New Roman" w:hAnsi="Times New Roman" w:cs="Times New Roman"/>
          <w:sz w:val="28"/>
          <w:szCs w:val="28"/>
          <w:lang w:val="kk-KZ"/>
        </w:rPr>
        <w:t>ismet.kz</w:t>
      </w:r>
      <w:r w:rsidRPr="00650EBB">
        <w:rPr>
          <w:rFonts w:ascii="Times New Roman" w:hAnsi="Times New Roman" w:cs="Times New Roman"/>
          <w:sz w:val="28"/>
          <w:szCs w:val="28"/>
          <w:lang w:val="kk-KZ"/>
        </w:rPr>
        <w:t xml:space="preserve">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Қазақтелеком</w:t>
      </w:r>
      <w:r w:rsidR="00D10891">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 xml:space="preserve">АҚ және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АрселорМиттал Теміртау қ.</w:t>
      </w:r>
      <w:r w:rsidR="00D10891">
        <w:rPr>
          <w:rFonts w:ascii="Times New Roman" w:hAnsi="Times New Roman" w:cs="Times New Roman"/>
          <w:sz w:val="28"/>
          <w:szCs w:val="28"/>
          <w:lang w:val="kk-KZ"/>
        </w:rPr>
        <w:t>» АҚ,</w:t>
      </w:r>
      <w:r w:rsidRPr="00650EBB">
        <w:rPr>
          <w:rFonts w:ascii="Times New Roman" w:hAnsi="Times New Roman" w:cs="Times New Roman"/>
          <w:sz w:val="28"/>
          <w:szCs w:val="28"/>
          <w:lang w:val="kk-KZ"/>
        </w:rPr>
        <w:t xml:space="preserve">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Павлодар мұнай-химия зауыты</w:t>
      </w:r>
      <w:r w:rsidR="00D10891">
        <w:rPr>
          <w:rFonts w:ascii="Times New Roman" w:hAnsi="Times New Roman" w:cs="Times New Roman"/>
          <w:sz w:val="28"/>
          <w:szCs w:val="28"/>
          <w:lang w:val="kk-KZ"/>
        </w:rPr>
        <w:t>» ЖШС, «</w:t>
      </w:r>
      <w:r w:rsidRPr="00650EBB">
        <w:rPr>
          <w:rFonts w:ascii="Times New Roman" w:hAnsi="Times New Roman" w:cs="Times New Roman"/>
          <w:sz w:val="28"/>
          <w:szCs w:val="28"/>
          <w:lang w:val="kk-KZ"/>
        </w:rPr>
        <w:t>Қазақтелеком</w:t>
      </w:r>
      <w:r w:rsidR="00D10891">
        <w:rPr>
          <w:rFonts w:ascii="Times New Roman" w:hAnsi="Times New Roman" w:cs="Times New Roman"/>
          <w:sz w:val="28"/>
          <w:szCs w:val="28"/>
          <w:lang w:val="kk-KZ"/>
        </w:rPr>
        <w:t>» АҚ, «Скиф Трейд» ЖШС, «</w:t>
      </w:r>
      <w:r w:rsidRPr="00650EBB">
        <w:rPr>
          <w:rFonts w:ascii="Times New Roman" w:hAnsi="Times New Roman" w:cs="Times New Roman"/>
          <w:sz w:val="28"/>
          <w:szCs w:val="28"/>
          <w:lang w:val="kk-KZ"/>
        </w:rPr>
        <w:t>Magnum Cash&amp;Carry</w:t>
      </w:r>
      <w:r w:rsidR="00D10891">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ЖШС кәсіпорын</w:t>
      </w:r>
      <w:r w:rsidR="00D10891">
        <w:rPr>
          <w:rFonts w:ascii="Times New Roman" w:hAnsi="Times New Roman" w:cs="Times New Roman"/>
          <w:sz w:val="28"/>
          <w:szCs w:val="28"/>
          <w:lang w:val="kk-KZ"/>
        </w:rPr>
        <w:t>дарының Кадрлық есебінің 7 АЖ, «</w:t>
      </w:r>
      <w:r w:rsidRPr="00650EBB">
        <w:rPr>
          <w:rFonts w:ascii="Times New Roman" w:hAnsi="Times New Roman" w:cs="Times New Roman"/>
          <w:sz w:val="28"/>
          <w:szCs w:val="28"/>
          <w:lang w:val="kk-KZ"/>
        </w:rPr>
        <w:t>Борусан Макина Қазақстан</w:t>
      </w:r>
      <w:r w:rsidR="00D10891">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 xml:space="preserve">шетелдік кәсіпорны жауапкершілігі шектеулі серіктестігі», Еншілес Банкі </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Ресей Жинақ Банкі</w:t>
      </w:r>
      <w:r w:rsidR="00D10891">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Акционерлік Қоғамы.</w:t>
      </w:r>
    </w:p>
    <w:p w:rsidR="00C447AE" w:rsidRPr="00650EBB" w:rsidRDefault="002D1A94" w:rsidP="00C447AE">
      <w:pPr>
        <w:pStyle w:val="aff"/>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Электрондық үкіметтің</w:t>
      </w: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 xml:space="preserve"> сыртқы шлюзі арқылы 20 кәсіпорынмен және жеткізушімен интеграциялау бойынша жұмыстар белсенді жүргізілуде. Eurasian Resources Group, </w:t>
      </w: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Халық жинақ банкі</w:t>
      </w: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 xml:space="preserve"> АҚ, </w:t>
      </w: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Кар-тел</w:t>
      </w: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 xml:space="preserve"> ЖШС, </w:t>
      </w: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Самұрық Қазына</w:t>
      </w: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 xml:space="preserve"> АҚ, </w:t>
      </w:r>
      <w:r>
        <w:rPr>
          <w:rFonts w:ascii="Times New Roman" w:hAnsi="Times New Roman" w:cs="Times New Roman"/>
          <w:sz w:val="28"/>
          <w:szCs w:val="28"/>
          <w:lang w:val="kk-KZ"/>
        </w:rPr>
        <w:t>«</w:t>
      </w:r>
      <w:r w:rsidR="00C447AE" w:rsidRPr="00650EBB">
        <w:rPr>
          <w:rFonts w:ascii="Times New Roman" w:hAnsi="Times New Roman" w:cs="Times New Roman"/>
          <w:sz w:val="28"/>
          <w:szCs w:val="28"/>
          <w:lang w:val="kk-KZ"/>
        </w:rPr>
        <w:t>КДС-Азия</w:t>
      </w:r>
      <w:r>
        <w:rPr>
          <w:rFonts w:ascii="Times New Roman" w:hAnsi="Times New Roman" w:cs="Times New Roman"/>
          <w:sz w:val="28"/>
          <w:szCs w:val="28"/>
          <w:lang w:val="kk-KZ"/>
        </w:rPr>
        <w:t xml:space="preserve">» </w:t>
      </w:r>
      <w:r w:rsidR="00C447AE" w:rsidRPr="00650EBB">
        <w:rPr>
          <w:rFonts w:ascii="Times New Roman" w:hAnsi="Times New Roman" w:cs="Times New Roman"/>
          <w:sz w:val="28"/>
          <w:szCs w:val="28"/>
          <w:lang w:val="kk-KZ"/>
        </w:rPr>
        <w:t>ЖШС сияқты кәсіпорындармен интеграция бойынша жұмыстар жүргізілуде.</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Жүйе паспорт деректерін алу бөлігінде ҚР Әділет министрлігінің Жеке тұлғалар мемлекеттік базасымен, диплом/білім туралы мәліметтерді алу бөлігінде ҚР Ғылым және білім министрлігінің ҰБДҚ АЖ-мен, қызметкердің жеке ісін қалыптастыру үшін соттылықтың болмауы/болуы туралы анықтаманы алу бөлігінде ҚР Бас прокуратурасының Құқықтық статистика және арнайы есепке алу Комитетімен, псих, нарко және туберкулезден анықтама алу бөлігінде ҚР Денсаулық сақтау министрлігімен интеграцияланған. Диспансерлер.</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Сондай-ақ, мүгедектік туралы анықтама алу бөлігінде МОДБ ААЖ-мен интеграциялау жүргізілді және қызметкердің жеке ісін қалыптастыру Сервисінің өзі әзірленді және </w:t>
      </w:r>
      <w:r w:rsidR="002D1A94">
        <w:rPr>
          <w:rFonts w:ascii="Times New Roman" w:hAnsi="Times New Roman" w:cs="Times New Roman"/>
          <w:sz w:val="28"/>
          <w:szCs w:val="28"/>
          <w:lang w:val="kk-KZ"/>
        </w:rPr>
        <w:t>«Э</w:t>
      </w:r>
      <w:r w:rsidRPr="00650EBB">
        <w:rPr>
          <w:rFonts w:ascii="Times New Roman" w:hAnsi="Times New Roman" w:cs="Times New Roman"/>
          <w:sz w:val="28"/>
          <w:szCs w:val="28"/>
          <w:lang w:val="kk-KZ"/>
        </w:rPr>
        <w:t>лектрондық үкімет</w:t>
      </w:r>
      <w:r w:rsidR="002D1A94">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 xml:space="preserve">шлюзінде жарияланды. Қазіргі уақытта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КБК Solution</w:t>
      </w:r>
      <w:r w:rsidR="002D1A94">
        <w:rPr>
          <w:rFonts w:ascii="Times New Roman" w:hAnsi="Times New Roman" w:cs="Times New Roman"/>
          <w:sz w:val="28"/>
          <w:szCs w:val="28"/>
          <w:lang w:val="kk-KZ"/>
        </w:rPr>
        <w:t xml:space="preserve">» </w:t>
      </w:r>
      <w:r w:rsidRPr="00650EBB">
        <w:rPr>
          <w:rFonts w:ascii="Times New Roman" w:hAnsi="Times New Roman" w:cs="Times New Roman"/>
          <w:sz w:val="28"/>
          <w:szCs w:val="28"/>
          <w:lang w:val="kk-KZ"/>
        </w:rPr>
        <w:t>ЖШС-мен сервисті пилоттау жүргізілуде.</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Еңбек шарттарын тіркеу сервисін жұмыс түрін өзгерту, бұзудың бірнеше себептерін жіберу мүмкіндігі бөлігінде пысықтау жүргізілді.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Синхрондау бойынша жұмыс жүргізілді Enbek.kz бұзылған еңбек шарттары мен дубльдер бөлігінде.</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Жұмыс берушінің Жеке кабинетінде тіркелген еңбек шарттарының МЗЖ және ЖО аударымдарымен сәйкес келмейтіндігі туралы хабарлама жіберу іске асырылды.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Жұмыс берушілерді оқыту тұрақты негізде жүргізіледі, жұмыс берушілерге арналған вебинарлар өткізілді.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Еңбек құқықтарын сақтау мониторингінің тиімділігі, мысалы, ұқсас лауазымға тартылған қазақстандық шетелдік қызметкерлердің жалақысының айырмашылығын бақылау, құжаттарды қолдан жасау қаупін жояды және жұмысқа орналастыруды жеделдетуге мүмкіндік береді, сондай-ақ еңбек шарттарын жасасу кезінде қағаз еңбек кітапшаларынан бас тартуға және қағаз құжаттарды ұсынуға мүмкіндік береді, бұл болашақта белсенді түрде зейнетақы тағайындауға мүмкіндік береді.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31.12.2020 ж. сәтте жалдамалы жұмыскерлердің барлық СҮ 70,6% құрады.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4) Ақпараттық жүйелерді шоғырландыру жолымен жылжымайтын мүліктің бірыңғай мемлекеттік кадастрының ақпараттық жүйесін құру және енгізу (МЖК ААЖ, ЖТ МДҚ)</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lastRenderedPageBreak/>
        <w:t>2020 жылы ЕГКН АЖ әзірлеу аяқталды.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2021 жылы ақпараттық қауіпсіздікке сынақтар жүргізу, тәжірибелік пайдалану және өнеркәсіптік пайдалануға тапсыру жоспарлануда.</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2019 жылы ББМГ АЖ-нің 8 модулі/кіші жүйесі әзірленді: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құқықтарды, ауыртпалықтарды, заңдық талаптарды тіркеу" кіші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картографиялық модуль</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кадастрлық іс</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сапаны басқару</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ішкі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Жария кадастрлық карта</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 (цифрлық кадастрлық карта) - толтыру картографиялық өнімнің (растрлық, векторлық) ұсынылуына қарай тұрақты негізде жүргізілетін болады);</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блокчейн модулі</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істердің электрондық мұрағаты</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Аналитика және есептілік</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 (1-ші кезең).</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Мемлекеттік корпорация 2018-2020 жылдары БГКН АЖ жобасының шеңберінде 17 кіші жүйені / модульді әзірледі.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2020 жылы 4 модуль әзірлеу жоспарланған болатын:</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Жылжымайтын мүлікті бағалау</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Жылжымалы мүлік тізілімі</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Мобильді қосымша</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ішкі жүйесі»;</w:t>
      </w:r>
    </w:p>
    <w:p w:rsidR="00C447AE" w:rsidRPr="00650EBB" w:rsidRDefault="00C447AE" w:rsidP="00C447AE">
      <w:pPr>
        <w:pStyle w:val="aff"/>
        <w:ind w:firstLine="709"/>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 xml:space="preserve">- </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Аналитика және есептілік</w:t>
      </w:r>
      <w:r w:rsidR="002D1A94">
        <w:rPr>
          <w:rFonts w:ascii="Times New Roman" w:hAnsi="Times New Roman" w:cs="Times New Roman"/>
          <w:sz w:val="28"/>
          <w:szCs w:val="28"/>
          <w:lang w:val="kk-KZ"/>
        </w:rPr>
        <w:t>»</w:t>
      </w:r>
      <w:r w:rsidRPr="00650EBB">
        <w:rPr>
          <w:rFonts w:ascii="Times New Roman" w:hAnsi="Times New Roman" w:cs="Times New Roman"/>
          <w:sz w:val="28"/>
          <w:szCs w:val="28"/>
          <w:lang w:val="kk-KZ"/>
        </w:rPr>
        <w:t xml:space="preserve"> кіші жүйесі (2-ші кезең)</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Дамыту: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Мемлекеттік кадастрлық карта;</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Интеграциялық модуль.</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23.10.2020 жылғы № 160440007161/208915/00 ББМГҚ АЖ модульдерін әзірлеу бойынша жұмыстарды мемлекеттік сатып алу шарты жасалды.</w:t>
      </w:r>
    </w:p>
    <w:p w:rsidR="00C447AE" w:rsidRPr="00650EBB" w:rsidRDefault="002D1A94" w:rsidP="00C447AE">
      <w:pPr>
        <w:pStyle w:val="aff"/>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Жылжымалы мүлік тізілімі</w:t>
      </w:r>
      <w:r>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кіші жүйесі әзірленді, көрсету және тестілеу хаттамасына 27 қарашада қол қойылды;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Жария кадастрлық картаны дамыту шеңберінде ЖТҚ үшін жер учаскесін алуға кезекте тұрғандар тізімін жүктеу, өзектендіру және жариялау құралы әзірленді. Демонстрация 17.11.2020 жылы өткізілді.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Ақтөбе қаласы бойынша "жер учаскелерін Онлайн беру" пилоттық жобасы іске қосылды.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ШҚО бойынша жергілікті атқарушы органдардың геоақпараттық порталдарына қойылатын бірыңғай талаптарға сәйкес ШҚО Геопортал әзірленді. Геопорталдың жаңа бағдарламалық және аппараттық платформаға көшуі жүзеге асырылды.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Smart Bridge порталы арқылы, ЕГКН мен Шығыс Қазақстан облысының геопортал арасында деректерді интеграциялық алмасу сервистері әзірленді, ЕГКН тестілік сервері мен ШҚО геопортал арасында интеграциялық сервистерді тестілеу өткізілді. МЖК ААЖ мен ШҚО геопортал арасындағы деректерді интеграциялау бойынша пилоттық жоба іске асырылуда.</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2020 жылы Алматы қаласында SmartBridge сервистерінің жел бағыты арқылы Алматы қаласының Геопорталын мемлекеттік органдардың ақпараттық жүйелерімен интеграциялау бойынша жұмыстар жүргізілді: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w:t>
      </w:r>
      <w:r w:rsidR="007D3CDD">
        <w:rPr>
          <w:rFonts w:ascii="Times New Roman" w:hAnsi="Times New Roman" w:cs="Times New Roman"/>
          <w:sz w:val="28"/>
          <w:szCs w:val="28"/>
          <w:lang w:val="ru-RU"/>
        </w:rPr>
        <w:t>«Ж</w:t>
      </w:r>
      <w:r w:rsidRPr="00650EBB">
        <w:rPr>
          <w:rFonts w:ascii="Times New Roman" w:hAnsi="Times New Roman" w:cs="Times New Roman"/>
          <w:sz w:val="28"/>
          <w:szCs w:val="28"/>
          <w:lang w:val="ru-RU"/>
        </w:rPr>
        <w:t>ылжымайтын мүліктің бірыңғай мемлекеттік кадастры</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ақпараттық жүйесімен (ббмг АЖ) ақпарат алмасу процестерін қамтамасыз ету және Алматы қаласының Геопорталынан ББМГ АЖ-ға кеңістіктік деректерді уақтылы өзектілендіру бөлігінде;</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7D3CDD">
        <w:rPr>
          <w:rFonts w:ascii="Times New Roman" w:hAnsi="Times New Roman" w:cs="Times New Roman"/>
          <w:sz w:val="28"/>
          <w:szCs w:val="28"/>
          <w:lang w:val="ru-RU"/>
        </w:rPr>
        <w:t>«Э</w:t>
      </w:r>
      <w:r w:rsidRPr="00650EBB">
        <w:rPr>
          <w:rFonts w:ascii="Times New Roman" w:hAnsi="Times New Roman" w:cs="Times New Roman"/>
          <w:sz w:val="28"/>
          <w:szCs w:val="28"/>
          <w:lang w:val="ru-RU"/>
        </w:rPr>
        <w:t>лектрондық үкіметтің</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сыртқы шлюзімен (ЭҮСШ);</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3) </w:t>
      </w:r>
      <w:r w:rsidR="007D3CDD">
        <w:rPr>
          <w:rFonts w:ascii="Times New Roman" w:hAnsi="Times New Roman" w:cs="Times New Roman"/>
          <w:sz w:val="28"/>
          <w:szCs w:val="28"/>
          <w:lang w:val="ru-RU"/>
        </w:rPr>
        <w:t>«Ж</w:t>
      </w:r>
      <w:r w:rsidRPr="00650EBB">
        <w:rPr>
          <w:rFonts w:ascii="Times New Roman" w:hAnsi="Times New Roman" w:cs="Times New Roman"/>
          <w:sz w:val="28"/>
          <w:szCs w:val="28"/>
          <w:lang w:val="ru-RU"/>
        </w:rPr>
        <w:t>еке тұлғалар</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мемлекеттік деректер қорымен (ЖСН бойынша жеке тұлғалар туралы мәліметтерді беру);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4) </w:t>
      </w:r>
      <w:r w:rsidR="007D3CDD">
        <w:rPr>
          <w:rFonts w:ascii="Times New Roman" w:hAnsi="Times New Roman" w:cs="Times New Roman"/>
          <w:sz w:val="28"/>
          <w:szCs w:val="28"/>
          <w:lang w:val="ru-RU"/>
        </w:rPr>
        <w:t>«З</w:t>
      </w:r>
      <w:r w:rsidRPr="00650EBB">
        <w:rPr>
          <w:rFonts w:ascii="Times New Roman" w:hAnsi="Times New Roman" w:cs="Times New Roman"/>
          <w:sz w:val="28"/>
          <w:szCs w:val="28"/>
          <w:lang w:val="ru-RU"/>
        </w:rPr>
        <w:t>аңды тұлғалар</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мемлекеттік деректер базасымен (БСН бойынша заңды тұлға, филиал, өкілдік туралы толық тіркеу мәліметтерін ұсыну));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5) </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Мекенжай тіркелімі</w:t>
      </w:r>
      <w:r w:rsidR="007D3CDD">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 ақпараттық жүйесімен (</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Мекенжай тіркелімі</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АЖ дерекқорының </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Репликация</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сервисі»);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6) </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бірыңғай электрондық деректер қоймасымен</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(уақытша файлдармен жұмыс істеуге арналған электрондық деректер қоймасы сервисі (ХЭД));</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7) </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Электрондық үкіметтің </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төлем шлюзі</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кіші жүйесімен (ЭҮТШ) (сервистер: 1. Онлайн режимінде төлеу; 2. ЕДБ үшін төлемді Растауды қабылдау және МО АЖ үшін чекті пайдалануды тіркеу; 3. ЭҮТШ төлем мәртебесін Геопорталгқа беру.Алматы).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5) ЕДБ-нің мемлекеттік дерекқорларға қол жеткізуін қамтамасыз ету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Іс-шара толық көлемде жүзеге асырылды. Жоба бойынша ҚР ҰБ және </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Мемлекеттік кредиттік бюро</w:t>
      </w:r>
      <w:r w:rsidR="007D3CDD">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(ГКБ АҚ) бірлесіп егжей-тегжейлі жұмыс жоспары әзірленді. НҚА (ҚР ҰБ) өзгеріс енгізілді.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Барлық ықпалдастыру іс-шаралары МБҚ АҚ АЖ ЖТ МДҚ-мен, ҚР ӘМ ЗТ МДҚ-мен, ҚР ІІМ </w:t>
      </w:r>
      <w:r w:rsidR="00246179" w:rsidRPr="00650EBB">
        <w:rPr>
          <w:rFonts w:ascii="Times New Roman" w:hAnsi="Times New Roman" w:cs="Times New Roman"/>
          <w:sz w:val="28"/>
          <w:szCs w:val="28"/>
          <w:lang w:val="ru-RU"/>
        </w:rPr>
        <w:t>«Ж</w:t>
      </w:r>
      <w:r w:rsidRPr="00650EBB">
        <w:rPr>
          <w:rFonts w:ascii="Times New Roman" w:hAnsi="Times New Roman" w:cs="Times New Roman"/>
          <w:sz w:val="28"/>
          <w:szCs w:val="28"/>
          <w:lang w:val="ru-RU"/>
        </w:rPr>
        <w:t>үргізуші</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МДҚ-мен және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Автомобиль</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МДҚ-мен, ҚР ЕХӘҚМ АЖ, ЕЛ МДҚ, ЖТ МДҚ, OOP ААЖ, Торелик АИАС, Еңбекмині АЖ (</w:t>
      </w:r>
      <w:r w:rsidR="00246179" w:rsidRPr="00650EBB">
        <w:rPr>
          <w:rFonts w:ascii="Times New Roman" w:hAnsi="Times New Roman" w:cs="Times New Roman"/>
          <w:sz w:val="28"/>
          <w:szCs w:val="28"/>
          <w:lang w:val="ru-RU"/>
        </w:rPr>
        <w:t>«Е</w:t>
      </w:r>
      <w:r w:rsidRPr="00650EBB">
        <w:rPr>
          <w:rFonts w:ascii="Times New Roman" w:hAnsi="Times New Roman" w:cs="Times New Roman"/>
          <w:sz w:val="28"/>
          <w:szCs w:val="28"/>
          <w:lang w:val="ru-RU"/>
        </w:rPr>
        <w:t>ңбекті қорғау және қауіпсіздік" ААЖ, "мүгедектігі бар адамдардың орталықтандырылған деректер банкі" ААЖ, сондай-ақ жеке тұлғалардың әлеуметтік мәртебесі бойынша АЖ) өткізілді.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Қазіргі уақытта 20 МҚҰ, 2 БҚҚБ ("Баспана "ипотекалық ұйымы" АҚ (2019,2020 ж. ж.),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Ауыл шаруашылығын қаржылай қолдау қоры" АҚ) және 15 ЕДБ, атап айтқанда:</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w:t>
      </w:r>
      <w:r w:rsidR="00246179" w:rsidRPr="00650EBB">
        <w:rPr>
          <w:rFonts w:ascii="Times New Roman" w:hAnsi="Times New Roman" w:cs="Times New Roman"/>
          <w:sz w:val="28"/>
          <w:szCs w:val="28"/>
          <w:lang w:val="ru-RU"/>
        </w:rPr>
        <w:t>«Альфа-Банк»</w:t>
      </w:r>
      <w:r w:rsidRPr="00650EBB">
        <w:rPr>
          <w:rFonts w:ascii="Times New Roman" w:hAnsi="Times New Roman" w:cs="Times New Roman"/>
          <w:sz w:val="28"/>
          <w:szCs w:val="28"/>
          <w:lang w:val="ru-RU"/>
        </w:rPr>
        <w:t>ЕБ</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Банк ЦентрКредит</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3.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Банк Хоум Кредит</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ЕБ;</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4.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Kaspi Bank</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5.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Тенгри банк</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6.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Еуразиялық Банк</w:t>
      </w:r>
      <w:r w:rsidR="00246179" w:rsidRPr="00650EBB">
        <w:rPr>
          <w:rFonts w:ascii="Times New Roman" w:hAnsi="Times New Roman" w:cs="Times New Roman"/>
          <w:sz w:val="28"/>
          <w:szCs w:val="28"/>
          <w:lang w:val="ru-RU"/>
        </w:rPr>
        <w:t>»АҚ</w:t>
      </w:r>
      <w:r w:rsidRPr="00650EBB">
        <w:rPr>
          <w:rFonts w:ascii="Times New Roman" w:hAnsi="Times New Roman" w:cs="Times New Roman"/>
          <w:sz w:val="28"/>
          <w:szCs w:val="28"/>
          <w:lang w:val="ru-RU"/>
        </w:rPr>
        <w:t>;</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7.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АзияКредит Банк</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8.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Қазақстанның тұрғын үй құрылыс жинақ банк</w:t>
      </w:r>
      <w:r w:rsidR="00246179" w:rsidRPr="00650EBB">
        <w:rPr>
          <w:rFonts w:ascii="Times New Roman" w:hAnsi="Times New Roman" w:cs="Times New Roman"/>
          <w:sz w:val="28"/>
          <w:szCs w:val="28"/>
          <w:lang w:val="ru-RU"/>
        </w:rPr>
        <w:t>і»</w:t>
      </w:r>
      <w:r w:rsidRPr="00650EBB">
        <w:rPr>
          <w:rFonts w:ascii="Times New Roman" w:hAnsi="Times New Roman" w:cs="Times New Roman"/>
          <w:sz w:val="28"/>
          <w:szCs w:val="28"/>
          <w:lang w:val="ru-RU"/>
        </w:rPr>
        <w:t>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9.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Қазақстанд</w:t>
      </w:r>
      <w:r w:rsidR="00246179" w:rsidRPr="00650EBB">
        <w:rPr>
          <w:rFonts w:ascii="Times New Roman" w:hAnsi="Times New Roman" w:cs="Times New Roman"/>
          <w:sz w:val="28"/>
          <w:szCs w:val="28"/>
          <w:lang w:val="ru-RU"/>
        </w:rPr>
        <w:t>ағы Пәкістан Ұлттық Банкінің ЕБ»</w:t>
      </w:r>
      <w:r w:rsidRPr="00650EBB">
        <w:rPr>
          <w:rFonts w:ascii="Times New Roman" w:hAnsi="Times New Roman" w:cs="Times New Roman"/>
          <w:sz w:val="28"/>
          <w:szCs w:val="28"/>
          <w:lang w:val="ru-RU"/>
        </w:rPr>
        <w:t>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10.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Сбербанк России</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246179" w:rsidRPr="00650EBB">
        <w:rPr>
          <w:rFonts w:ascii="Times New Roman" w:hAnsi="Times New Roman" w:cs="Times New Roman"/>
          <w:sz w:val="28"/>
          <w:szCs w:val="28"/>
          <w:lang w:val="ru-RU"/>
        </w:rPr>
        <w:t xml:space="preserve">ЕБ» </w:t>
      </w:r>
      <w:r w:rsidRPr="00650EBB">
        <w:rPr>
          <w:rFonts w:ascii="Times New Roman" w:hAnsi="Times New Roman" w:cs="Times New Roman"/>
          <w:sz w:val="28"/>
          <w:szCs w:val="28"/>
          <w:lang w:val="ru-RU"/>
        </w:rPr>
        <w:t>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11.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Нұрбанк</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xml:space="preserve">12.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Bank RBK</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Банк</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АҚ;</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13.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Қазақстан Халық банкі</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14. </w:t>
      </w:r>
      <w:r w:rsidR="00246179" w:rsidRPr="00650EBB">
        <w:rPr>
          <w:rFonts w:ascii="Times New Roman" w:hAnsi="Times New Roman" w:cs="Times New Roman"/>
          <w:sz w:val="28"/>
          <w:szCs w:val="28"/>
        </w:rPr>
        <w:t>«</w:t>
      </w:r>
      <w:r w:rsidRPr="00650EBB">
        <w:rPr>
          <w:rFonts w:ascii="Times New Roman" w:hAnsi="Times New Roman" w:cs="Times New Roman"/>
          <w:sz w:val="28"/>
          <w:szCs w:val="28"/>
        </w:rPr>
        <w:t>First Heartland Jýsan Bank</w:t>
      </w:r>
      <w:r w:rsidR="00246179" w:rsidRPr="00650EBB">
        <w:rPr>
          <w:rFonts w:ascii="Times New Roman" w:hAnsi="Times New Roman" w:cs="Times New Roman"/>
          <w:sz w:val="28"/>
          <w:szCs w:val="28"/>
        </w:rPr>
        <w:t>»</w:t>
      </w:r>
      <w:r w:rsidRPr="00650EBB">
        <w:rPr>
          <w:rFonts w:ascii="Times New Roman" w:hAnsi="Times New Roman" w:cs="Times New Roman"/>
          <w:sz w:val="28"/>
          <w:szCs w:val="28"/>
          <w:lang w:val="ru-RU"/>
        </w:rPr>
        <w:t>АҚ</w:t>
      </w:r>
      <w:r w:rsidRPr="00650EBB">
        <w:rPr>
          <w:rFonts w:ascii="Times New Roman" w:hAnsi="Times New Roman" w:cs="Times New Roman"/>
          <w:sz w:val="28"/>
          <w:szCs w:val="28"/>
        </w:rPr>
        <w:t xml:space="preserve"> (</w:t>
      </w:r>
      <w:r w:rsidR="00246179" w:rsidRPr="00650EBB">
        <w:rPr>
          <w:rFonts w:ascii="Times New Roman" w:hAnsi="Times New Roman" w:cs="Times New Roman"/>
          <w:sz w:val="28"/>
          <w:szCs w:val="28"/>
        </w:rPr>
        <w:t>«</w:t>
      </w:r>
      <w:r w:rsidRPr="00650EBB">
        <w:rPr>
          <w:rFonts w:ascii="Times New Roman" w:hAnsi="Times New Roman" w:cs="Times New Roman"/>
          <w:sz w:val="28"/>
          <w:szCs w:val="28"/>
        </w:rPr>
        <w:t>Jýsan Bank</w:t>
      </w:r>
      <w:r w:rsidR="00246179" w:rsidRPr="00650EBB">
        <w:rPr>
          <w:rFonts w:ascii="Times New Roman" w:hAnsi="Times New Roman" w:cs="Times New Roman"/>
          <w:sz w:val="28"/>
          <w:szCs w:val="28"/>
        </w:rPr>
        <w:t>»</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15. </w:t>
      </w:r>
      <w:r w:rsidR="00246179" w:rsidRPr="00650EBB">
        <w:rPr>
          <w:rFonts w:ascii="Times New Roman" w:hAnsi="Times New Roman" w:cs="Times New Roman"/>
          <w:sz w:val="28"/>
          <w:szCs w:val="28"/>
        </w:rPr>
        <w:t>«</w:t>
      </w:r>
      <w:r w:rsidRPr="00650EBB">
        <w:rPr>
          <w:rFonts w:ascii="Times New Roman" w:hAnsi="Times New Roman" w:cs="Times New Roman"/>
          <w:sz w:val="28"/>
          <w:szCs w:val="28"/>
          <w:lang w:val="ru-RU"/>
        </w:rPr>
        <w:t>Банк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ВТБ</w:t>
      </w:r>
      <w:r w:rsidR="00246179" w:rsidRPr="00650EBB">
        <w:rPr>
          <w:rFonts w:ascii="Times New Roman" w:hAnsi="Times New Roman" w:cs="Times New Roman"/>
          <w:sz w:val="28"/>
          <w:szCs w:val="28"/>
        </w:rPr>
        <w:t xml:space="preserve">» </w:t>
      </w:r>
      <w:r w:rsidR="00246179" w:rsidRPr="00650EBB">
        <w:rPr>
          <w:rFonts w:ascii="Times New Roman" w:hAnsi="Times New Roman" w:cs="Times New Roman"/>
          <w:sz w:val="28"/>
          <w:szCs w:val="28"/>
          <w:lang w:val="ru-RU"/>
        </w:rPr>
        <w:t>ЕҰ</w:t>
      </w:r>
      <w:r w:rsidR="00246179"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ҚКБ</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АЖ</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интеграциялауға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келісім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сұрауымен</w:t>
      </w:r>
      <w:r w:rsidRPr="00650EBB">
        <w:rPr>
          <w:rFonts w:ascii="Times New Roman" w:hAnsi="Times New Roman" w:cs="Times New Roman"/>
          <w:sz w:val="28"/>
          <w:szCs w:val="28"/>
        </w:rPr>
        <w:t xml:space="preserve">, 25.01.2019 </w:t>
      </w:r>
      <w:r w:rsidRPr="00650EBB">
        <w:rPr>
          <w:rFonts w:ascii="Times New Roman" w:hAnsi="Times New Roman" w:cs="Times New Roman"/>
          <w:sz w:val="28"/>
          <w:szCs w:val="28"/>
          <w:lang w:val="ru-RU"/>
        </w:rPr>
        <w:t>ж</w:t>
      </w:r>
      <w:r w:rsidRPr="00650EBB">
        <w:rPr>
          <w:rFonts w:ascii="Times New Roman" w:hAnsi="Times New Roman" w:cs="Times New Roman"/>
          <w:sz w:val="28"/>
          <w:szCs w:val="28"/>
        </w:rPr>
        <w:t xml:space="preserve">. №12/132 </w:t>
      </w:r>
      <w:r w:rsidRPr="00650EBB">
        <w:rPr>
          <w:rFonts w:ascii="Times New Roman" w:hAnsi="Times New Roman" w:cs="Times New Roman"/>
          <w:sz w:val="28"/>
          <w:szCs w:val="28"/>
          <w:lang w:val="ru-RU"/>
        </w:rPr>
        <w:t>хатымен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хат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жолданды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алайда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жауап</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берілмеді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Кейін</w:t>
      </w:r>
      <w:r w:rsidRPr="00650EBB">
        <w:rPr>
          <w:rFonts w:ascii="Times New Roman" w:hAnsi="Times New Roman" w:cs="Times New Roman"/>
          <w:sz w:val="28"/>
          <w:szCs w:val="28"/>
        </w:rPr>
        <w:t xml:space="preserve"> 2019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1 </w:t>
      </w:r>
      <w:r w:rsidRPr="00650EBB">
        <w:rPr>
          <w:rFonts w:ascii="Times New Roman" w:hAnsi="Times New Roman" w:cs="Times New Roman"/>
          <w:sz w:val="28"/>
          <w:szCs w:val="28"/>
          <w:lang w:val="ru-RU"/>
        </w:rPr>
        <w:t>қарашадағы</w:t>
      </w:r>
      <w:r w:rsidRPr="00650EBB">
        <w:rPr>
          <w:rFonts w:ascii="Times New Roman" w:hAnsi="Times New Roman" w:cs="Times New Roman"/>
          <w:sz w:val="28"/>
          <w:szCs w:val="28"/>
        </w:rPr>
        <w:t xml:space="preserve"> №12/1437 </w:t>
      </w:r>
      <w:r w:rsidRPr="00650EBB">
        <w:rPr>
          <w:rFonts w:ascii="Times New Roman" w:hAnsi="Times New Roman" w:cs="Times New Roman"/>
          <w:sz w:val="28"/>
          <w:szCs w:val="28"/>
          <w:lang w:val="ru-RU"/>
        </w:rPr>
        <w:t>хатымен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БДБ</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интеграцияға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сұрау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салумен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қайталама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хат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жолданды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ҚМ</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нен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Шығыс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жауабы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алынды</w:t>
      </w:r>
      <w:r w:rsidRPr="00650EBB">
        <w:rPr>
          <w:rFonts w:ascii="Times New Roman" w:hAnsi="Times New Roman" w:cs="Times New Roman"/>
          <w:sz w:val="28"/>
          <w:szCs w:val="28"/>
        </w:rPr>
        <w:t xml:space="preserve">. № </w:t>
      </w:r>
      <w:r w:rsidRPr="00650EBB">
        <w:rPr>
          <w:rFonts w:ascii="Times New Roman" w:hAnsi="Times New Roman" w:cs="Times New Roman"/>
          <w:sz w:val="28"/>
          <w:szCs w:val="28"/>
          <w:lang w:val="ru-RU"/>
        </w:rPr>
        <w:t>МКК</w:t>
      </w:r>
      <w:r w:rsidRPr="00650EBB">
        <w:rPr>
          <w:rFonts w:ascii="Times New Roman" w:hAnsi="Times New Roman" w:cs="Times New Roman"/>
          <w:sz w:val="28"/>
          <w:szCs w:val="28"/>
        </w:rPr>
        <w:t xml:space="preserve">-04-2-36100-29700 19.12.2019 </w:t>
      </w:r>
      <w:r w:rsidRPr="00650EBB">
        <w:rPr>
          <w:rFonts w:ascii="Times New Roman" w:hAnsi="Times New Roman" w:cs="Times New Roman"/>
          <w:sz w:val="28"/>
          <w:szCs w:val="28"/>
          <w:lang w:val="ru-RU"/>
        </w:rPr>
        <w:t>ж</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онда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БДБ</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салықтық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құпия</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болып</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табылатын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мәліметтерді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қамтиды</w:t>
      </w:r>
      <w:r w:rsidRPr="00650EBB">
        <w:rPr>
          <w:rFonts w:ascii="Times New Roman" w:hAnsi="Times New Roman" w:cs="Times New Roman"/>
          <w:sz w:val="28"/>
          <w:szCs w:val="28"/>
        </w:rPr>
        <w:t xml:space="preserve"> – </w:t>
      </w:r>
      <w:r w:rsidRPr="00650EBB">
        <w:rPr>
          <w:rFonts w:ascii="Times New Roman" w:hAnsi="Times New Roman" w:cs="Times New Roman"/>
          <w:sz w:val="28"/>
          <w:szCs w:val="28"/>
          <w:lang w:val="ru-RU"/>
        </w:rPr>
        <w:t>құқықтық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негіздердің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болмауынан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тарту</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6) </w:t>
      </w:r>
      <w:r w:rsidRPr="00650EBB">
        <w:rPr>
          <w:rFonts w:ascii="Times New Roman" w:hAnsi="Times New Roman" w:cs="Times New Roman"/>
          <w:sz w:val="28"/>
          <w:szCs w:val="28"/>
          <w:lang w:val="ru-RU"/>
        </w:rPr>
        <w:t>электрондық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үкімет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порталы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ұсынатын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жасанды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интеллект</w:t>
      </w:r>
      <w:r w:rsidRPr="00650EBB">
        <w:rPr>
          <w:rFonts w:ascii="Times New Roman" w:hAnsi="Times New Roman" w:cs="Times New Roman"/>
          <w:sz w:val="28"/>
          <w:szCs w:val="28"/>
        </w:rPr>
        <w:t xml:space="preserve"> (Chat-bot) </w:t>
      </w:r>
      <w:r w:rsidRPr="00650EBB">
        <w:rPr>
          <w:rFonts w:ascii="Times New Roman" w:hAnsi="Times New Roman" w:cs="Times New Roman"/>
          <w:sz w:val="28"/>
          <w:szCs w:val="28"/>
          <w:lang w:val="ru-RU"/>
        </w:rPr>
        <w:t>негізінде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виртуалды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консультантты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енгізу</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2018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27 </w:t>
      </w:r>
      <w:r w:rsidRPr="00650EBB">
        <w:rPr>
          <w:rFonts w:ascii="Times New Roman" w:hAnsi="Times New Roman" w:cs="Times New Roman"/>
          <w:sz w:val="28"/>
          <w:szCs w:val="28"/>
          <w:lang w:val="ru-RU"/>
        </w:rPr>
        <w:t>желтоқсанда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ЦДИАӨМ</w:t>
      </w:r>
      <w:r w:rsidRPr="00650EBB">
        <w:rPr>
          <w:rFonts w:ascii="Times New Roman" w:hAnsi="Times New Roman" w:cs="Times New Roman"/>
          <w:sz w:val="28"/>
          <w:szCs w:val="28"/>
        </w:rPr>
        <w:t xml:space="preserve"> </w:t>
      </w:r>
      <w:r w:rsidR="00246179" w:rsidRPr="00650EBB">
        <w:rPr>
          <w:rFonts w:ascii="Times New Roman" w:hAnsi="Times New Roman" w:cs="Times New Roman"/>
          <w:sz w:val="28"/>
          <w:szCs w:val="28"/>
        </w:rPr>
        <w:t>«</w:t>
      </w:r>
      <w:r w:rsidRPr="00650EBB">
        <w:rPr>
          <w:rFonts w:ascii="Times New Roman" w:hAnsi="Times New Roman" w:cs="Times New Roman"/>
          <w:sz w:val="28"/>
          <w:szCs w:val="28"/>
          <w:lang w:val="ru-RU"/>
        </w:rPr>
        <w:t>Ұлттық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ақпараттық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технологиялар</w:t>
      </w:r>
      <w:r w:rsidR="00246179" w:rsidRPr="00650EBB">
        <w:rPr>
          <w:rFonts w:ascii="Times New Roman" w:hAnsi="Times New Roman" w:cs="Times New Roman"/>
          <w:sz w:val="28"/>
          <w:szCs w:val="28"/>
        </w:rPr>
        <w:t>»</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бірлесіп</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жасанды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интеллект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Чат</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бот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негізінде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электрондық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үкімет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порталы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ұсынатын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қызметтердің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виртуалды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консультанты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енгізілді</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Чат</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бот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пайдаланушының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сұратуы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бірыңғай</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байланыс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орталығының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ББО</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базасынан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қажетті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ақпаратты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сондай</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ақ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толық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ақпараты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сайттың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бөлімдеріне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сілтемені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ұсынады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базасында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ақпарат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болмаған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жағдайда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чат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Ботта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пайдаланушымен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диалогты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ББО</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тірі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операторына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ауыстырудың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функционалдық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мүмкіндігі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оның</w:t>
      </w:r>
      <w:r w:rsidRPr="00650EBB">
        <w:rPr>
          <w:rFonts w:ascii="Times New Roman" w:hAnsi="Times New Roman" w:cs="Times New Roman"/>
          <w:sz w:val="28"/>
          <w:szCs w:val="28"/>
        </w:rPr>
        <w:t xml:space="preserve"> Telegram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Facebook </w:t>
      </w:r>
      <w:r w:rsidRPr="00650EBB">
        <w:rPr>
          <w:rFonts w:ascii="Times New Roman" w:hAnsi="Times New Roman" w:cs="Times New Roman"/>
          <w:sz w:val="28"/>
          <w:szCs w:val="28"/>
          <w:lang w:val="ru-RU"/>
        </w:rPr>
        <w:t>мессенджерлерінде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хабарламалармен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ғана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емес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сонымен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қатар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файлдармен</w:t>
      </w:r>
      <w:r w:rsidRPr="00650EBB">
        <w:rPr>
          <w:rFonts w:ascii="Times New Roman" w:hAnsi="Times New Roman" w:cs="Times New Roman"/>
          <w:sz w:val="28"/>
          <w:szCs w:val="28"/>
        </w:rPr>
        <w:t xml:space="preserve"> (jpg, mp3, pdf, docx, xls) </w:t>
      </w:r>
      <w:r w:rsidRPr="00650EBB">
        <w:rPr>
          <w:rFonts w:ascii="Times New Roman" w:hAnsi="Times New Roman" w:cs="Times New Roman"/>
          <w:sz w:val="28"/>
          <w:szCs w:val="28"/>
          <w:lang w:val="ru-RU"/>
        </w:rPr>
        <w:t>алмасу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мүмкіндігі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бар</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2019 </w:t>
      </w:r>
      <w:r w:rsidRPr="00650EBB">
        <w:rPr>
          <w:rFonts w:ascii="Times New Roman" w:hAnsi="Times New Roman" w:cs="Times New Roman"/>
          <w:sz w:val="28"/>
          <w:szCs w:val="28"/>
          <w:lang w:val="ru-RU"/>
        </w:rPr>
        <w:t>жылы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чат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шамамен</w:t>
      </w:r>
      <w:r w:rsidRPr="00650EBB">
        <w:rPr>
          <w:rFonts w:ascii="Times New Roman" w:hAnsi="Times New Roman" w:cs="Times New Roman"/>
          <w:sz w:val="28"/>
          <w:szCs w:val="28"/>
        </w:rPr>
        <w:t xml:space="preserve"> 4 </w:t>
      </w:r>
      <w:r w:rsidRPr="00650EBB">
        <w:rPr>
          <w:rFonts w:ascii="Times New Roman" w:hAnsi="Times New Roman" w:cs="Times New Roman"/>
          <w:sz w:val="28"/>
          <w:szCs w:val="28"/>
          <w:lang w:val="ru-RU"/>
        </w:rPr>
        <w:t>млн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дауыстық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емес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сұраныстарды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өңдеді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сондай</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ақ</w:t>
      </w:r>
      <w:r w:rsidRPr="00650EBB">
        <w:rPr>
          <w:rFonts w:ascii="Times New Roman" w:hAnsi="Times New Roman" w:cs="Times New Roman"/>
          <w:sz w:val="28"/>
          <w:szCs w:val="28"/>
        </w:rPr>
        <w:t xml:space="preserve"> 1,5 </w:t>
      </w:r>
      <w:r w:rsidRPr="00650EBB">
        <w:rPr>
          <w:rFonts w:ascii="Times New Roman" w:hAnsi="Times New Roman" w:cs="Times New Roman"/>
          <w:sz w:val="28"/>
          <w:szCs w:val="28"/>
          <w:lang w:val="ru-RU"/>
        </w:rPr>
        <w:t>млн</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Мемлекеттік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қызметтер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сервистер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көрсетті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Пайдаланушылар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саны</w:t>
      </w:r>
      <w:r w:rsidRPr="00650EBB">
        <w:rPr>
          <w:rFonts w:ascii="Times New Roman" w:hAnsi="Times New Roman" w:cs="Times New Roman"/>
          <w:sz w:val="28"/>
          <w:szCs w:val="28"/>
        </w:rPr>
        <w:t xml:space="preserve">-460 </w:t>
      </w:r>
      <w:r w:rsidRPr="00650EBB">
        <w:rPr>
          <w:rFonts w:ascii="Times New Roman" w:hAnsi="Times New Roman" w:cs="Times New Roman"/>
          <w:sz w:val="28"/>
          <w:szCs w:val="28"/>
          <w:lang w:val="ru-RU"/>
        </w:rPr>
        <w:t>мыңнан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астам</w:t>
      </w:r>
      <w:r w:rsidRPr="00650EBB">
        <w:rPr>
          <w:rFonts w:ascii="Times New Roman" w:hAnsi="Times New Roman" w:cs="Times New Roman"/>
          <w:sz w:val="28"/>
          <w:szCs w:val="28"/>
        </w:rPr>
        <w:t xml:space="preserve"> (Telegram, Facebook, vkontakte-</w:t>
      </w:r>
      <w:r w:rsidRPr="00650EBB">
        <w:rPr>
          <w:rFonts w:ascii="Times New Roman" w:hAnsi="Times New Roman" w:cs="Times New Roman"/>
          <w:sz w:val="28"/>
          <w:szCs w:val="28"/>
          <w:lang w:val="ru-RU"/>
        </w:rPr>
        <w:t>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Чат</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бот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пайдаланушылардың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жалпы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саны</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7) </w:t>
      </w:r>
      <w:r w:rsidRPr="00650EBB">
        <w:rPr>
          <w:rFonts w:ascii="Times New Roman" w:hAnsi="Times New Roman" w:cs="Times New Roman"/>
          <w:sz w:val="28"/>
          <w:szCs w:val="28"/>
          <w:lang w:val="ru-RU"/>
        </w:rPr>
        <w:t>денсаулық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сақтаудың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ақпараттық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жүйелерінің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ақпараттандыруға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интероперабельділігін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қамтамасыз</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етуге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арналған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платформаны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енгізу</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2018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27 </w:t>
      </w:r>
      <w:r w:rsidRPr="00650EBB">
        <w:rPr>
          <w:rFonts w:ascii="Times New Roman" w:hAnsi="Times New Roman" w:cs="Times New Roman"/>
          <w:sz w:val="28"/>
          <w:szCs w:val="28"/>
          <w:lang w:val="ru-RU"/>
        </w:rPr>
        <w:t>қарашадан</w:t>
      </w:r>
      <w:r w:rsidRPr="00650EBB">
        <w:rPr>
          <w:rFonts w:ascii="Times New Roman" w:hAnsi="Times New Roman" w:cs="Times New Roman"/>
          <w:sz w:val="28"/>
          <w:szCs w:val="28"/>
        </w:rPr>
        <w:t xml:space="preserve"> 7 </w:t>
      </w:r>
      <w:r w:rsidRPr="00650EBB">
        <w:rPr>
          <w:rFonts w:ascii="Times New Roman" w:hAnsi="Times New Roman" w:cs="Times New Roman"/>
          <w:sz w:val="28"/>
          <w:szCs w:val="28"/>
          <w:lang w:val="ru-RU"/>
        </w:rPr>
        <w:t>желтоқсанға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дейін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Қазақстан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Республикасы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Денсаулық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сақтау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министрі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Біртановтың</w:t>
      </w:r>
      <w:r w:rsidRPr="00650EBB">
        <w:rPr>
          <w:rFonts w:ascii="Times New Roman" w:hAnsi="Times New Roman" w:cs="Times New Roman"/>
          <w:sz w:val="28"/>
          <w:szCs w:val="28"/>
        </w:rPr>
        <w:t xml:space="preserve"> 2018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27 </w:t>
      </w:r>
      <w:r w:rsidRPr="00650EBB">
        <w:rPr>
          <w:rFonts w:ascii="Times New Roman" w:hAnsi="Times New Roman" w:cs="Times New Roman"/>
          <w:sz w:val="28"/>
          <w:szCs w:val="28"/>
          <w:lang w:val="ru-RU"/>
        </w:rPr>
        <w:t>қарашадағы</w:t>
      </w:r>
      <w:r w:rsidRPr="00650EBB">
        <w:rPr>
          <w:rFonts w:ascii="Times New Roman" w:hAnsi="Times New Roman" w:cs="Times New Roman"/>
          <w:sz w:val="28"/>
          <w:szCs w:val="28"/>
        </w:rPr>
        <w:t xml:space="preserve"> №655 </w:t>
      </w:r>
      <w:r w:rsidRPr="00650EBB">
        <w:rPr>
          <w:rFonts w:ascii="Times New Roman" w:hAnsi="Times New Roman" w:cs="Times New Roman"/>
          <w:sz w:val="28"/>
          <w:szCs w:val="28"/>
          <w:lang w:val="ru-RU"/>
        </w:rPr>
        <w:t>бұйрығымен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айқындалған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қабылдау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комиссиясының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қатысуымен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операциялық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қабылдау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жүргізілді</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2019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14 </w:t>
      </w:r>
      <w:r w:rsidRPr="00650EBB">
        <w:rPr>
          <w:rFonts w:ascii="Times New Roman" w:hAnsi="Times New Roman" w:cs="Times New Roman"/>
          <w:sz w:val="28"/>
          <w:szCs w:val="28"/>
          <w:lang w:val="ru-RU"/>
        </w:rPr>
        <w:t>қаңтардағы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енгізу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актісіне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сәйкес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денсаулық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сақтаудың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ақпараттық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жүйелерінің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интероперабельділігін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қамтамасыз</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ету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ақпараттандыруға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арналған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платформа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тәжірибелік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пайдалануға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енгізілді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Интеграциялық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платформаны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іске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қосу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жұмыстар</w:t>
      </w:r>
      <w:r w:rsidRPr="00650EBB">
        <w:rPr>
          <w:rFonts w:ascii="Times New Roman" w:hAnsi="Times New Roman" w:cs="Times New Roman"/>
          <w:sz w:val="28"/>
          <w:szCs w:val="28"/>
        </w:rPr>
        <w:t xml:space="preserve"> </w:t>
      </w:r>
      <w:r w:rsidR="00246179" w:rsidRPr="00650EBB">
        <w:rPr>
          <w:rFonts w:ascii="Times New Roman" w:hAnsi="Times New Roman" w:cs="Times New Roman"/>
          <w:sz w:val="28"/>
          <w:szCs w:val="28"/>
        </w:rPr>
        <w:t>«</w:t>
      </w:r>
      <w:r w:rsidRPr="00650EBB">
        <w:rPr>
          <w:rFonts w:ascii="Times New Roman" w:hAnsi="Times New Roman" w:cs="Times New Roman"/>
          <w:sz w:val="28"/>
          <w:szCs w:val="28"/>
        </w:rPr>
        <w:t>Ericsson Nikola Tesla d.d.</w:t>
      </w:r>
      <w:r w:rsidR="00246179"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компаниясымен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бірлесіп</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жүргізілді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Платформа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келесі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компоненттерді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қамтиды</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1. </w:t>
      </w:r>
      <w:r w:rsidRPr="00650EBB">
        <w:rPr>
          <w:rFonts w:ascii="Times New Roman" w:hAnsi="Times New Roman" w:cs="Times New Roman"/>
          <w:sz w:val="28"/>
          <w:szCs w:val="28"/>
          <w:lang w:val="ru-RU"/>
        </w:rPr>
        <w:t>Интеграциялық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шина</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2. Dcu;</w:t>
      </w:r>
    </w:p>
    <w:p w:rsidR="00C447AE" w:rsidRPr="00650EBB" w:rsidRDefault="00C447AE" w:rsidP="00C447AE">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3. </w:t>
      </w:r>
      <w:r w:rsidRPr="00650EBB">
        <w:rPr>
          <w:rFonts w:ascii="Times New Roman" w:hAnsi="Times New Roman" w:cs="Times New Roman"/>
          <w:sz w:val="28"/>
          <w:szCs w:val="28"/>
          <w:lang w:val="ru-RU"/>
        </w:rPr>
        <w:t>Бірыңғай</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деректер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қоймасы</w:t>
      </w:r>
      <w:r w:rsidRPr="00650EBB">
        <w:rPr>
          <w:rFonts w:ascii="Times New Roman" w:hAnsi="Times New Roman" w:cs="Times New Roman"/>
          <w:sz w:val="28"/>
          <w:szCs w:val="28"/>
        </w:rPr>
        <w:t>;</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BI және аналитикалық құралдар;</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5. ЭДП репозиторийі;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6.Регистрлерді басқару;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7. Анықтамалықтар мен сыныптауыштарды басқару;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8. Электрондық денсаулық сақтаудың жеке кабинеттері;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9. Платформаны басқару.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жылғы 5 қазан мен 5 қараша аралығында 2018 жылғы 5 қарашадағы №</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569 бұйрыққа сәйкес Шығыс Қазақстан, Батыс Қазақстан облыстарында және Астана қаласында 17 Денсаулық сақтау ұйымдарында денсаулық сақтаудың ақпараттық жүйелерінің интероперабельділігін қамтамасыз ету және ақпараттандыруға арналған платформаның ұшқышы өткізілді.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Барлық тіркелген тұрғындардан толтырылған ЭДП үлесі 91% құрайды, оның ішінде аудандық деңгейден төмен тұрғындар.</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ҚР ДСМ АЖ-мен интеграция жүргізілді: бекітілген халық тіркелімі (БХТ); дәрілік заттарды басқару жүйесі (ДҚБЖ); ресурстарды басқару жүйесі (ТБЖ); медициналық техниканы басқару жүйесі (МТЖ).</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8) мобильді денсаулық сақтау элементтерін енгізу (mHealth), соның ішінде </w:t>
      </w:r>
      <w:r w:rsidR="00246179" w:rsidRPr="00650EBB">
        <w:rPr>
          <w:rFonts w:ascii="Times New Roman" w:hAnsi="Times New Roman" w:cs="Times New Roman"/>
          <w:sz w:val="28"/>
          <w:szCs w:val="28"/>
          <w:lang w:val="ru-RU"/>
        </w:rPr>
        <w:t>«Қ</w:t>
      </w:r>
      <w:r w:rsidRPr="00650EBB">
        <w:rPr>
          <w:rFonts w:ascii="Times New Roman" w:hAnsi="Times New Roman" w:cs="Times New Roman"/>
          <w:sz w:val="28"/>
          <w:szCs w:val="28"/>
          <w:lang w:val="ru-RU"/>
        </w:rPr>
        <w:t>ашықтан кеңес беру»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патронаждық мейірбикелерге (бұдан әрі – МП1) және бала күтімі бойынша ата – аналарға (бұдан әрі-МП2) арналған мобильді қосымшалар әзірленді. MP1 және MP2 тест нұсқалары Google Play Market-те орналастырылған және жүктеуге болады.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патронаждық медбикелер мен бала күтімі бойынша ата-аналарға арналған мобильді қосымшалар әзірленді. Мобильді қосымшалар деректерінің нұсқалары Google Play Market-те орналастырылған және жүктеу үшін қолжетімді (тегін), 2019 жылы мобильді қосымшалар 2 847 рет жүктелген.</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С1.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Патронаждық медбике</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мобильді қосымшасын енгізу (МП1)</w:t>
      </w:r>
    </w:p>
    <w:p w:rsidR="00C447AE" w:rsidRPr="00650EBB" w:rsidRDefault="00246179"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Ерте жастағы балаларды күту</w:t>
      </w:r>
      <w:r w:rsidRPr="00650EBB">
        <w:rPr>
          <w:rFonts w:ascii="Times New Roman" w:hAnsi="Times New Roman" w:cs="Times New Roman"/>
          <w:sz w:val="28"/>
          <w:szCs w:val="28"/>
          <w:lang w:val="ru-RU"/>
        </w:rPr>
        <w:t xml:space="preserve">» </w:t>
      </w:r>
      <w:r w:rsidR="00C447AE" w:rsidRPr="00650EBB">
        <w:rPr>
          <w:rFonts w:ascii="Times New Roman" w:hAnsi="Times New Roman" w:cs="Times New Roman"/>
          <w:sz w:val="28"/>
          <w:szCs w:val="28"/>
          <w:lang w:val="ru-RU"/>
        </w:rPr>
        <w:t>мобильдік қосымшасын енгізу (бұдан әрі-МП2)</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Darikz</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мобильді қосымшасын енгізу.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01.01.2020 бастап Google Play Market және App Store қосымшасындағы дүкендерде 1.2.9 бастап 1.5.3 дейін нұсқалар жаңартулары жарияланды: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3.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Qoldau 24/7</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 де келесі функционал пайдалануға енгізілді: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санаттан тұратын МӘМС гид (ТОП жиі қойылатын сұрақтардың орнына) бөлімі енгізілді.</w:t>
      </w:r>
    </w:p>
    <w:p w:rsidR="00C447AE" w:rsidRPr="00650EBB" w:rsidRDefault="00C447AE" w:rsidP="00A55E3C">
      <w:pPr>
        <w:pStyle w:val="aff"/>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3 іс-шара ішінара орындалды: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9) денсаулық сақтау саласында жасанды интеллект технологияларын енгізу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2017 жылғы 14 қыркүйекте ҚР ДСМ және IBM компаниясы арасында ынтымақтастық туралы Меморандумға қол қойылды, оның шеңберінде ҚР ДСМ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Қазақ онкология және радиология ғылыми-зерттеу институты" ШЖҚ РМК (бұдан әрі – ҚазОРҒЗИ) базасында денсаулық сақтаудағы жасанды интеллект - Watson for oncology (бұдан әрі – WFO) жобасы бойынша пилоттық апробация жүргізілді.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2018 жылғы 16 шілде мен 8 тамыз аралығында ҚазОРҒЗИ базасында онкологиялық науқастарды емдеуді жоспарлауда жасанды интеллект технологияларын енгізу бойынша пилоттық апробация өтті. Пилот барысында нозологияның 13 түрі (аналық без, асқазан, өкпе, сүт безі, қуық, тоқ ішек, бауыр, өңеш, қуық асты безі, тік ішек, жатыр денесі, жатыр мойны, қалқанша безі) бойынша 57 емделген жағдай сынақтан өткізілді. Пилоттық апробацияға 16 дәрігер-маман қатысты. Пилоттық апробация аяқталғаннан кейін пайдаланушы-дәрігерлер арасында орындалған жұмыстарға бағалау жүргізілді, оның нәтижелері бойынша қатысушылар ішінен қанағаттану көрсеткішінің 92% - дан астамы, сондай-ақ IBM WFO шешімі және оны жұмыста қолдану туралы оң пікірлер алынды.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жылғы 19 қыркүйекте ҚР ДСМ базасында жұмыс тобының қатысушыларымен жұмыс кеңесінде пилоттық апробацияны сәтті аяқтау туралы шешім қабылданды. ҚР барлық диспансерлері үшін ҚазОРҒЗИ базасында қаржыландыру және іске қосу мәселесі қарастырылуда.</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Диагнозды белгілеу және емдеу жоспарларын басқару бөлігінде жасанды зердені құру және енгізу бойынша ҚР ДСМ "Қазақ онкология және радиология ғылыми-зерттеу институты" АҚ (бұдан әрі – ҚазОРҒЗИ) базасында диагнозды белгілеу және емдеу жоспарларын басқару бөлігінде жасанды интеллект технологияларын енгізу бойынша пилоттық апробация жүргізілді, онда қатысушылардың қанағаттану көрсеткіші 92% - дан астамды құрады.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2019 жылдың 3-тоқсанында </w:t>
      </w:r>
      <w:r w:rsidR="0024617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Open Systems Development</w:t>
      </w:r>
      <w:r w:rsidR="0024617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ЖШС IBM Watson Health компаниясымен бірлесіп (Қазақстан Республикасы Денсаулық сақтау министрінің м.а. 2019 жылғы 22 мамырдағы № ҚР ДСМ-85" Денсаулық сақтау технологияларына бағалау жүргізу ережелері " бұйрығына сәйкес) әрбір емделіп шығу жағдайына шығындарды өтеу бойынша тарифті әзірлеу үшін денсаулық сақтау технологиясын бағалау рәсімін жүргізу және медициналық қызметтердің сапасы жөніндегі біріккен комиссияға (ДСДРО) мәселе шығару үшін өтінім жіберді.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Қаржыландыру мәселесі шешілгеннен кейін ҚазОРҒЗИ базасында ҚР барлық диспансерлеріне қолжетімділікті іске қосу жоспарлануда (іске асыру мерзімі 2020-2021 жж.).</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Сондай-ақ, ҚР ДСМ-де аталған іс-шараны іске асырудың баламалы нұсқаларын қарастыру ұсынылды.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2020 жылғы 6 наурызда Watson for oncology Денсаулық сақтау саласында жасанды зердені енгізу мәселесі бойынша жиналыс өтті. Оған ДСМ, РЭДО, ҚазОРҒЗИ, ДСДРО, </w:t>
      </w:r>
      <w:r w:rsidR="00220445" w:rsidRPr="00650EBB">
        <w:rPr>
          <w:rFonts w:ascii="Times New Roman" w:hAnsi="Times New Roman" w:cs="Times New Roman"/>
          <w:sz w:val="28"/>
          <w:szCs w:val="28"/>
          <w:lang w:val="ru-RU"/>
        </w:rPr>
        <w:t>«Ә</w:t>
      </w:r>
      <w:r w:rsidRPr="00650EBB">
        <w:rPr>
          <w:rFonts w:ascii="Times New Roman" w:hAnsi="Times New Roman" w:cs="Times New Roman"/>
          <w:sz w:val="28"/>
          <w:szCs w:val="28"/>
          <w:lang w:val="ru-RU"/>
        </w:rPr>
        <w:t>леуметтік медициналық сақтандыру қоры</w:t>
      </w:r>
      <w:r w:rsidR="0022044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КЕАҚ және OSD өкілдері қатысты. Күн тәртібінде Денсаулық сақтау министрлігі Медициналық қызметтердің сапасы жөніндегі біріккен комиссияның Денсаулық сақтау технологиясын Бағалау жөніндегі комитеті отырысының Денсаулық сақтау технологияларын бағалау жөніндегі комитетінің хаттамасынан үзінді талқыланды. Оның қорытындысы бойынша ҚР Тұңғыш Президенті Қорымен (бұдан әрі – Қор) кездесу ұйымдастыру туралы шешім қабылданды. Алайда, 2021 жылғы 20 қаңтарда осы жобаны </w:t>
      </w:r>
      <w:r w:rsidRPr="00650EBB">
        <w:rPr>
          <w:rFonts w:ascii="Times New Roman" w:hAnsi="Times New Roman" w:cs="Times New Roman"/>
          <w:sz w:val="28"/>
          <w:szCs w:val="28"/>
          <w:lang w:val="ru-RU"/>
        </w:rPr>
        <w:lastRenderedPageBreak/>
        <w:t>енгізудің орынсыздығына байланысты қордан сұраудың қабылданбауы туралы жауап алынды.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Қаржыландырудың шешілмеген мәселелеріне байланысты (осы іс-шараны іске асыруға бюджет қаражаты көзделмеген), 2020 жылға жоспарланған іс-шаралар орындалмаған (8 мерзімі өткен міндет бар). Бүгінгі таңда </w:t>
      </w:r>
      <w:r w:rsidR="0022044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Зерде</w:t>
      </w:r>
      <w:r w:rsidR="00220445"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ҰАХ</w:t>
      </w:r>
      <w:r w:rsidR="0022044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өкілдерімен бірлесіп осы іс-шараны іске асырудың баламалы нұсқалары, оның ішінде МЖӘ шеңберінде іске асыру мүмкіндігі қарастырылуда.</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Мысалы, Түркістан облысы бойынша қалаларда, аудандарда және ауылдық жерлерде ЭКГ дистациялық диагностикасын енгізу Smart-ECG-ге 20 медициналық ұйым қосылған. Smart ECG енгізу емделушілерге ЭКГ диогностикадан өту үшін емханаға бару қажеттілігін болдырмауға мүмкіндік берді. Енді олар филиалдарда ЭКГ - дан өтеді. Филиалдағы рәсім тезірек, кезексіз, үйге тікелей жақын жерде көрсетіледі.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Қарағанды облысы бойынша үшінші пікір функциясы (жасанды интеллект) PACS навигаторының жаңа нұсқасында іске асырылды, 2019 жылғы қарашадан бастап тестілік режимде жұмыс істейді.2020 жылғы 5 қаңтардан бастап жүйе толық режимде жұмыс істей бастады.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Алматы қаласында жасанды зердені пайдалана отырып, инсультті ерте анықтаудың радиологиялық бағдарламасы Алматы қ.ҚДСБ "№7 Қалалық клиникалық аурухана" ШЖҚ КМК енгізілді. Автоматтандырылған платформа 5-10 минут ішінде инсульттің болуын анықтайды және ми қан тамырларының өзгеруін тез есептей алады. Бұл клиникалық-диагностикалық бағдарлама инсультті ерте кезеңдерде анықтауға, ишемиялық зақымдану аймағын дереу тануға, терапевтік терезенің нақты уақытын есептеуге, операцияға немесе тромболитикалық терапияға көрсеткіштерді немесе қарсы көрсеткіштерді және инсультпен ауыратын науқастарды диагностикалау мен емдеуде қажетті басқа да көптеген функцияларды анықтауға мүмкіндік береді.</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xml:space="preserve">Жыл сайын 15 миллионнан астам адам ми инсультынан қайтыс болады, одан да көп адам ауыр мүгедектікпен қалады. Инсульт мәселесінде оның диагнозы маңызды орын алады, оны жедел емдеуді бастау және мидың өлімінің алдын алу үшін алғашқы маңызды 4.5 сағат – терапевтік терезе деп аталатын уақыт ішінде жүргізу керек.Қазіргі уақытта бұл сирек кездеседі, өйткені адамның көзінің мидың КТ-дағы инсультты тану қабілеті төмен.Алматы жасанды интеллект зертханасы 2018 жылдан бері осы мәселені шешу үшін жұмыс істеп келеді - CEREBRA. CEREBRA жасанды интеллектісі ишемиялық және геморрагиялық инсультті дәл анықтауға мүмкіндік береді және оны 10 минут ішінде жасайды, бұл сәтті емделетін инсульт жағдайларының көбеюіне ықпал етеді.CEREBRA веб-платформа ретінде де, мобильді қосымша ретінде де жұмыс істейді, бұл дәрігерлерге орналасқан жеріне қарамастан тез арада мәліметтер мен сараптамалық пікір алмасуға мүмкіндік береді. Бұл әсіресе білікті медициналық персоналдың жетіспеушілігі өткір тұрған аймақтарда өте маңызды.Қазіргі уақытта CEREBRA Қазақстанның ірі инсульт ауруханасында пилоттық жобаны іске </w:t>
      </w:r>
      <w:r w:rsidRPr="00650EBB">
        <w:rPr>
          <w:rFonts w:ascii="Times New Roman" w:hAnsi="Times New Roman"/>
          <w:sz w:val="28"/>
          <w:szCs w:val="28"/>
          <w:lang w:val="ru-RU" w:eastAsia="ru-RU"/>
        </w:rPr>
        <w:lastRenderedPageBreak/>
        <w:t xml:space="preserve">қосты.Инсультпен байланысты өлімнің 87%-ы дамушы елдерге тиесілі, сондықтан CEREBRA өмірлік маңызды өнім ретінде үлкен экспорттық әлеуетке ие. 2021 жылғы 13 қаңтарда компания Cerebra-ны жергілікті инсульт орталықтарына енгізу үшін Өзбекстанның инновациялық Денсаулық сақтау ұлттық палатасымен Меморандумға қол қойды. Нейрорадиология саласындағы жетекші қазақстандық медициналық сарапшылардың, машинамен оқыту бойынша топ бағдарламашылар мен инженерлердің және биотехнология саласындағы үлкен кәсіпкерлік тәжірибесі бар құрылтайшылардың мықты әрі үйлесімді жұмысының арқасында CEREBRA жобасы келесі марапаттарға ие болды:•SLINGSHOT нұсқасы бойынша 2020 жылғы 500 үздік әлемдік стартап•irbisventures нұсқасы бойынша Орталық Азияның ең перспективалы 10 стартап. "CrystalSpring" жүйесі жасанды интеллект (АИ) арқылы рентген суреттері негізінде өкпенің онкологиялық ауруларын диагностикалауға мүмкіндік береді. Бүгінгі таңда АИ өкпе ауруларының 14 түрлі белгілерін, соның ішінде пневмонияны covid-19 көріністерінің бірі ретінде анықтай алады. Өнім 2020 жылдың наурыз айында бірнеше клиникаларда сынақ режимінде іске қосылды, қазіргі уақытта дәрігерлер оны күнделікті қолданады. № 7 Қалалық клиникалық ауруханада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Алматы жасанды интеллект зертханасы"әзірлеген CEREBRA жобасы таныстырылды. CEREBRA дәрігерлерге ерте стадиялардағы инсультты анықтауға көмектеседі. Толық аналитикалық есепті компьютердің веб-платформасынан және iOS және Android мобильді қосымшаларынан алуға болады.CEREBRA жобасына енгізілген AI инсультты 10 минут ішінде анықтауға көмектеседі.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Алматы жасанды интеллект зертханасының" балалары AstanaHub Халықаралық IT-стартаптар технопаркінің қатысушысы болып табылады.</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10) медициналық ақпараттық жүйелерді енгізу</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2020 жылдың қорытындысы бойынша дәрігерлер мен ҚМЖ-ның 99 751 жұмыс орнының (ауысымдылық пен кезекшілікті ескере отырып) компьютерлік техникамен жабдықталуы 98 229 жұмыс орнын құрайды (ҚР бойынша орташа есеппен 98,5%). Республика бойынша денсаулық сақтау жүйесінің 5 987 объектісінің (ҚР бойынша орташа алғанда 86,0%) 5 146 Интернет желісіне қосылған және 39,0% жергілікті-есептеу желілері бар. Сонымен қатар ұйымның осы Саны Интернет желісіне қолжетімділігі бар компьютерлік техникасы бар дәрігерлер мен ҚМЖ (ауысымдылық пен кезекшілікті ескере отырып) 97 532 (97,8%) жұмыс орнын қамтамасыз етеді.</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Емдеу-алдын алу қызметтерін көрсететін барлық 649 дербес ұйымдарда (оның ішінде ТМККК) МАЖ 100% - ға енгізілді. 5 338 дербес емес медициналық ұйымдардың (ВА, ФАП, МП және т.б.) 4 494 МАЖ-мен жұмыс істейді, бұл ҚР бойынша орташа алғанда 84,2% - ды құрайды.</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Медициналық ақпараттық жүйелерде 18 296 974 азамат туралы Жеке медициналық деректер бар, бұл халықтың жалпы санының 97,6% - ын құрайды (18 742 290). (2020 жылғы 4 тоқсандағы жағдай бойынша ДСБ алдын ала деректеріне сәйкес).</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lastRenderedPageBreak/>
        <w:t>ШҚО бойынша бірыңғай төлем жүйесімен, Денсаулық сақтау министрлігінің ақпараттық жүйесімен, "Saqtandyrý" ақпараттық жүйесімен 100% интеграция жүргізілді.100% Медициналық және зертханалық Ақпараттық жүйелер енгізілді. Еліміздің кез келген жерінде қолжетімді электрондық денсаулық паспортын жүргізуге мүмкіндік берді.Пациенттің деректерін кез келген медициналық ұйымға 100% автоматты түрде беру, барлық талдауларды жинау уақытын 25% қысқарту</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Мәселен, Түркістан облысы бойынша 2020 жылы медициналық жүйелерді енгізу 100% - ды(756 нысан) қамтыды.</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Қарағанды облысы бойынша ТМККК көрсететін барлық 146 медициналық ұйым (100%) (оның ішінде 55 мемлекеттік және 91 жеке меншік) кешенді медициналық ақпараттық жүйеге (КМАЖ) қосылған.</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ТМККК және МӘМС шеңберінде медициналық қызметтер көрсететін Алматы қаласының Қорғанысминіне МАЖ 100% енгізу. Медицина қызметкерінің жұмыс орындарын компьютерлік техникамен жабдықтау, медицина қызметкерлерін МАЖ-мен жұмыс істеуге оқыту.</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11) электрондық үкімет құрауыштарын дамыту (ЭҮП, ХҚКО ЫАЖ, ЕЛ, mgov)</w:t>
      </w:r>
    </w:p>
    <w:p w:rsidR="00C447AE" w:rsidRPr="00650EBB" w:rsidRDefault="00220445"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w:t>
      </w:r>
      <w:r w:rsidR="00C447AE" w:rsidRPr="00650EBB">
        <w:rPr>
          <w:rFonts w:ascii="Times New Roman" w:hAnsi="Times New Roman"/>
          <w:sz w:val="28"/>
          <w:szCs w:val="28"/>
          <w:lang w:val="ru-RU" w:eastAsia="ru-RU"/>
        </w:rPr>
        <w:t>Электрондық үкімет құрауыштарын д</w:t>
      </w:r>
      <w:r w:rsidRPr="00650EBB">
        <w:rPr>
          <w:rFonts w:ascii="Times New Roman" w:hAnsi="Times New Roman"/>
          <w:sz w:val="28"/>
          <w:szCs w:val="28"/>
          <w:lang w:val="ru-RU" w:eastAsia="ru-RU"/>
        </w:rPr>
        <w:t>амыту (ЭҮП, ХҚКО ЫАЖ, ЕЛ, mgov)»</w:t>
      </w:r>
      <w:r w:rsidR="00C447AE" w:rsidRPr="00650EBB">
        <w:rPr>
          <w:rFonts w:ascii="Times New Roman" w:hAnsi="Times New Roman"/>
          <w:sz w:val="28"/>
          <w:szCs w:val="28"/>
          <w:lang w:val="ru-RU" w:eastAsia="ru-RU"/>
        </w:rPr>
        <w:t xml:space="preserve"> ТЭН әзірлеу бойынша жұмыс 2017 жылы басталды, оны бекіту шеңберінде келесі жұмыстар жүргізілді:</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- 2018 жылғы 25 шілдеде ҰЭМ-ден инвестициялық ұсынысқа оң экономикалық қорытынды алынды (25.07.2018 ж. № 23-2/10222-1);</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- 2018 жылғы 25 қазанда ТЭН жобасына ақпараттандыру саласында қорытынды алынды (25.10.2018 ж. № 10-2/4936-ВН);</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- 2018 жылғы 31 Қазанда ТЭН жобасы ҰЭМ-ге экономикалық сараптама жүргізу үшін жіберілді (31.10.2018 ж. № 03-3-12/4472-И);</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- 2018 жылғы 28 желтоқсанда ТЭН жобасы пысықтауға қайтарылды (28.12.2018 ж. № 23-1/24293-1);</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- 2019 жылғы 18 ақпанда ТЭН жобасы ҰЭМ-ге экономикалық сараптамаға қайта енгізілді.</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Сонымен қатар, ТЭН-де э – Үкімет компоненттері (ХҚКО ЫАЖ, ЭҮП, ЕЛ МДҚ, МГҚ) орналасатын бірыңғай интеграциялық платформа құру, сондай – ақ платформаның базалық функционалдарын іске асыру (қызметтер көрсету процестерін басқару – iBPMS, контентті басқарудың бірыңғай жүйесі-CMS, Мемлекеттік қызметтерді тұтынушыларды басқару жүйесі-CRM, болжамды талдау және т.б.) көзделді.</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xml:space="preserve">Сонымен қатар, 2018 жылы ҚР Премьер-Министрі орынбасарының Англия мен Эстонияға сапарының қорытындысы бойынша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ҰАТ</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 АҚ-ға осы елдерде іске асырылған ұқсас жобаларға сәйкес э-Үкімет компоненттерін (ЭҮП, ЭҮШ) жаңғырту туралы тапсырмалар берілді. Осылайша,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ҰАТ</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 АҚ бастамасымен келесі жобалар пайда болды: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Smart Bridge</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Smart contract</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Smart Data Ukimet</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МО ИРБП</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Іске асырылып жатқан "ҰАТ" АҚ жобалары ТЭН-де көзделген компоненттердің функционалдығын қайталайтынын атап өту қажет.</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lastRenderedPageBreak/>
        <w:t>Мысалы:</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xml:space="preserve">-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Сервистер витринасы</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 ЭҮШ функционалдығын қайталайды. ТЭН-де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Open API</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 іске асыру бөлігінде ЭҮШ дамыту көзделген, ол да </w:t>
      </w:r>
      <w:r w:rsidR="00220445" w:rsidRPr="00650EBB">
        <w:rPr>
          <w:rFonts w:ascii="Times New Roman" w:hAnsi="Times New Roman"/>
          <w:sz w:val="28"/>
          <w:szCs w:val="28"/>
          <w:lang w:val="ru-RU" w:eastAsia="ru-RU"/>
        </w:rPr>
        <w:t>«С</w:t>
      </w:r>
      <w:r w:rsidRPr="00650EBB">
        <w:rPr>
          <w:rFonts w:ascii="Times New Roman" w:hAnsi="Times New Roman"/>
          <w:sz w:val="28"/>
          <w:szCs w:val="28"/>
          <w:lang w:val="ru-RU" w:eastAsia="ru-RU"/>
        </w:rPr>
        <w:t>ервистер Витринасында</w:t>
      </w:r>
      <w:r w:rsidR="00220445" w:rsidRPr="00650EBB">
        <w:rPr>
          <w:rFonts w:ascii="Times New Roman" w:hAnsi="Times New Roman"/>
          <w:sz w:val="28"/>
          <w:szCs w:val="28"/>
          <w:lang w:val="ru-RU" w:eastAsia="ru-RU"/>
        </w:rPr>
        <w:t xml:space="preserve">» </w:t>
      </w:r>
      <w:r w:rsidRPr="00650EBB">
        <w:rPr>
          <w:rFonts w:ascii="Times New Roman" w:hAnsi="Times New Roman"/>
          <w:sz w:val="28"/>
          <w:szCs w:val="28"/>
          <w:lang w:val="ru-RU" w:eastAsia="ru-RU"/>
        </w:rPr>
        <w:t>көзделген.</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xml:space="preserve">- ИРБП </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Content management service</w:t>
      </w:r>
      <w:r w:rsidR="00220445" w:rsidRPr="00650EBB">
        <w:rPr>
          <w:rFonts w:ascii="Times New Roman" w:hAnsi="Times New Roman"/>
          <w:sz w:val="28"/>
          <w:szCs w:val="28"/>
          <w:lang w:val="ru-RU" w:eastAsia="ru-RU"/>
        </w:rPr>
        <w:t xml:space="preserve">» </w:t>
      </w:r>
      <w:r w:rsidRPr="00650EBB">
        <w:rPr>
          <w:rFonts w:ascii="Times New Roman" w:hAnsi="Times New Roman"/>
          <w:sz w:val="28"/>
          <w:szCs w:val="28"/>
          <w:lang w:val="ru-RU" w:eastAsia="ru-RU"/>
        </w:rPr>
        <w:t>компонентінің функционалдығын қайталайды.</w:t>
      </w:r>
    </w:p>
    <w:p w:rsidR="00C447AE" w:rsidRPr="00650EBB" w:rsidRDefault="00C447AE" w:rsidP="00C447AE">
      <w:pPr>
        <w:pStyle w:val="aff"/>
        <w:ind w:firstLine="709"/>
        <w:jc w:val="both"/>
        <w:rPr>
          <w:rFonts w:ascii="Times New Roman" w:hAnsi="Times New Roman"/>
          <w:sz w:val="28"/>
          <w:szCs w:val="28"/>
          <w:lang w:eastAsia="ru-RU"/>
        </w:rPr>
      </w:pPr>
      <w:r w:rsidRPr="00650EBB">
        <w:rPr>
          <w:rFonts w:ascii="Times New Roman" w:hAnsi="Times New Roman"/>
          <w:sz w:val="28"/>
          <w:szCs w:val="28"/>
          <w:lang w:eastAsia="ru-RU"/>
        </w:rPr>
        <w:t xml:space="preserve">- </w:t>
      </w:r>
      <w:r w:rsidR="00220445" w:rsidRPr="00650EBB">
        <w:rPr>
          <w:rFonts w:ascii="Times New Roman" w:hAnsi="Times New Roman"/>
          <w:sz w:val="28"/>
          <w:szCs w:val="28"/>
          <w:lang w:eastAsia="ru-RU"/>
        </w:rPr>
        <w:t>«</w:t>
      </w:r>
      <w:r w:rsidRPr="00650EBB">
        <w:rPr>
          <w:rFonts w:ascii="Times New Roman" w:hAnsi="Times New Roman"/>
          <w:sz w:val="28"/>
          <w:szCs w:val="28"/>
          <w:lang w:eastAsia="ru-RU"/>
        </w:rPr>
        <w:t>Smart contract</w:t>
      </w:r>
      <w:r w:rsidR="00220445" w:rsidRPr="00650EBB">
        <w:rPr>
          <w:rFonts w:ascii="Times New Roman" w:hAnsi="Times New Roman"/>
          <w:sz w:val="28"/>
          <w:szCs w:val="28"/>
          <w:lang w:eastAsia="ru-RU"/>
        </w:rPr>
        <w:t>»</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бұл</w:t>
      </w:r>
      <w:r w:rsidRPr="00650EBB">
        <w:rPr>
          <w:rFonts w:ascii="Times New Roman" w:hAnsi="Times New Roman"/>
          <w:sz w:val="28"/>
          <w:szCs w:val="28"/>
          <w:lang w:eastAsia="ru-RU"/>
        </w:rPr>
        <w:t xml:space="preserve"> M-gov-</w:t>
      </w:r>
      <w:r w:rsidRPr="00650EBB">
        <w:rPr>
          <w:rFonts w:ascii="Times New Roman" w:hAnsi="Times New Roman"/>
          <w:sz w:val="28"/>
          <w:szCs w:val="28"/>
          <w:lang w:val="ru-RU" w:eastAsia="ru-RU"/>
        </w:rPr>
        <w:t>тың</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одан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әрі</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дамуы</w:t>
      </w:r>
      <w:r w:rsidRPr="00650EBB">
        <w:rPr>
          <w:rFonts w:ascii="Times New Roman" w:hAnsi="Times New Roman"/>
          <w:sz w:val="28"/>
          <w:szCs w:val="28"/>
          <w:lang w:eastAsia="ru-RU"/>
        </w:rPr>
        <w:t>.</w:t>
      </w:r>
    </w:p>
    <w:p w:rsidR="00C447AE" w:rsidRPr="00650EBB" w:rsidRDefault="00C447AE" w:rsidP="00C447AE">
      <w:pPr>
        <w:pStyle w:val="aff"/>
        <w:ind w:firstLine="709"/>
        <w:jc w:val="both"/>
        <w:rPr>
          <w:rFonts w:ascii="Times New Roman" w:hAnsi="Times New Roman"/>
          <w:sz w:val="28"/>
          <w:szCs w:val="28"/>
          <w:lang w:eastAsia="ru-RU"/>
        </w:rPr>
      </w:pPr>
      <w:r w:rsidRPr="00650EBB">
        <w:rPr>
          <w:rFonts w:ascii="Times New Roman" w:hAnsi="Times New Roman"/>
          <w:sz w:val="28"/>
          <w:szCs w:val="28"/>
          <w:lang w:val="ru-RU" w:eastAsia="ru-RU"/>
        </w:rPr>
        <w:t>Осыған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байланысты</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ТЭН</w:t>
      </w:r>
      <w:r w:rsidRPr="00650EBB">
        <w:rPr>
          <w:rFonts w:ascii="Times New Roman" w:hAnsi="Times New Roman"/>
          <w:sz w:val="28"/>
          <w:szCs w:val="28"/>
          <w:lang w:eastAsia="ru-RU"/>
        </w:rPr>
        <w:t>-</w:t>
      </w:r>
      <w:r w:rsidRPr="00650EBB">
        <w:rPr>
          <w:rFonts w:ascii="Times New Roman" w:hAnsi="Times New Roman"/>
          <w:sz w:val="28"/>
          <w:szCs w:val="28"/>
          <w:lang w:val="ru-RU" w:eastAsia="ru-RU"/>
        </w:rPr>
        <w:t>де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және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ҰАТ</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АҚ</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жобаларында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көзделген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жұмыстарды</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қайта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қаржыландыруды</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болдырмау</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үшін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сондай</w:t>
      </w:r>
      <w:r w:rsidRPr="00650EBB">
        <w:rPr>
          <w:rFonts w:ascii="Times New Roman" w:hAnsi="Times New Roman"/>
          <w:sz w:val="28"/>
          <w:szCs w:val="28"/>
          <w:lang w:eastAsia="ru-RU"/>
        </w:rPr>
        <w:t>-</w:t>
      </w:r>
      <w:r w:rsidRPr="00650EBB">
        <w:rPr>
          <w:rFonts w:ascii="Times New Roman" w:hAnsi="Times New Roman"/>
          <w:sz w:val="28"/>
          <w:szCs w:val="28"/>
          <w:lang w:val="ru-RU" w:eastAsia="ru-RU"/>
        </w:rPr>
        <w:t>ақ</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ТЭН</w:t>
      </w:r>
      <w:r w:rsidRPr="00650EBB">
        <w:rPr>
          <w:rFonts w:ascii="Times New Roman" w:hAnsi="Times New Roman"/>
          <w:sz w:val="28"/>
          <w:szCs w:val="28"/>
          <w:lang w:eastAsia="ru-RU"/>
        </w:rPr>
        <w:t>-</w:t>
      </w:r>
      <w:r w:rsidRPr="00650EBB">
        <w:rPr>
          <w:rFonts w:ascii="Times New Roman" w:hAnsi="Times New Roman"/>
          <w:sz w:val="28"/>
          <w:szCs w:val="28"/>
          <w:lang w:val="ru-RU" w:eastAsia="ru-RU"/>
        </w:rPr>
        <w:t>ді</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алып</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тастау</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бөлігінде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Қазақстан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Республикасының</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заңнамасына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өзгерістердің</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күшіне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енуіне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байланысты</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ТЭН</w:t>
      </w:r>
      <w:r w:rsidRPr="00650EBB">
        <w:rPr>
          <w:rFonts w:ascii="Times New Roman" w:hAnsi="Times New Roman"/>
          <w:sz w:val="28"/>
          <w:szCs w:val="28"/>
          <w:lang w:eastAsia="ru-RU"/>
        </w:rPr>
        <w:t>-</w:t>
      </w:r>
      <w:r w:rsidRPr="00650EBB">
        <w:rPr>
          <w:rFonts w:ascii="Times New Roman" w:hAnsi="Times New Roman"/>
          <w:sz w:val="28"/>
          <w:szCs w:val="28"/>
          <w:lang w:val="ru-RU" w:eastAsia="ru-RU"/>
        </w:rPr>
        <w:t>ді</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келісу</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және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бекіту</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бойынша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жұмыстар</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тоқтатылды</w:t>
      </w:r>
      <w:r w:rsidRPr="00650EBB">
        <w:rPr>
          <w:rFonts w:ascii="Times New Roman" w:hAnsi="Times New Roman"/>
          <w:sz w:val="28"/>
          <w:szCs w:val="28"/>
          <w:lang w:eastAsia="ru-RU"/>
        </w:rPr>
        <w:t>.</w:t>
      </w:r>
    </w:p>
    <w:p w:rsidR="00C447AE" w:rsidRPr="00650EBB" w:rsidRDefault="00C447AE" w:rsidP="00C447AE">
      <w:pPr>
        <w:pStyle w:val="aff"/>
        <w:ind w:firstLine="709"/>
        <w:jc w:val="both"/>
        <w:rPr>
          <w:rFonts w:ascii="Times New Roman" w:hAnsi="Times New Roman"/>
          <w:sz w:val="28"/>
          <w:szCs w:val="28"/>
          <w:lang w:eastAsia="ru-RU"/>
        </w:rPr>
      </w:pPr>
      <w:r w:rsidRPr="00650EBB">
        <w:rPr>
          <w:rFonts w:ascii="Times New Roman" w:hAnsi="Times New Roman"/>
          <w:sz w:val="28"/>
          <w:szCs w:val="28"/>
          <w:lang w:val="ru-RU" w:eastAsia="ru-RU"/>
        </w:rPr>
        <w:t>Сонымен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қатар</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Мемлекет</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басшысының</w:t>
      </w:r>
      <w:r w:rsidRPr="00650EBB">
        <w:rPr>
          <w:rFonts w:ascii="Times New Roman" w:hAnsi="Times New Roman"/>
          <w:sz w:val="28"/>
          <w:szCs w:val="28"/>
          <w:lang w:eastAsia="ru-RU"/>
        </w:rPr>
        <w:t xml:space="preserve"> 2020 </w:t>
      </w:r>
      <w:r w:rsidRPr="00650EBB">
        <w:rPr>
          <w:rFonts w:ascii="Times New Roman" w:hAnsi="Times New Roman"/>
          <w:sz w:val="28"/>
          <w:szCs w:val="28"/>
          <w:lang w:val="ru-RU" w:eastAsia="ru-RU"/>
        </w:rPr>
        <w:t>жылға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арналған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республикалық</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бюджетті</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нақтылау</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жөніндегі</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тапсырмасына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сәйкес</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кейінге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қалдыру</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шартымен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көзделген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бюджет</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шығыстарын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қысқарту</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жөнінде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шаралар</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қабылданды</w:t>
      </w:r>
      <w:r w:rsidRPr="00650EBB">
        <w:rPr>
          <w:rFonts w:ascii="Times New Roman" w:hAnsi="Times New Roman"/>
          <w:sz w:val="28"/>
          <w:szCs w:val="28"/>
          <w:lang w:eastAsia="ru-RU"/>
        </w:rPr>
        <w:t>.</w:t>
      </w:r>
    </w:p>
    <w:p w:rsidR="00C447AE" w:rsidRPr="00650EBB" w:rsidRDefault="00C447AE" w:rsidP="00C447AE">
      <w:pPr>
        <w:pStyle w:val="aff"/>
        <w:ind w:firstLine="709"/>
        <w:jc w:val="both"/>
        <w:rPr>
          <w:rFonts w:ascii="Times New Roman" w:hAnsi="Times New Roman"/>
          <w:sz w:val="28"/>
          <w:szCs w:val="28"/>
          <w:lang w:eastAsia="ru-RU"/>
        </w:rPr>
      </w:pPr>
      <w:r w:rsidRPr="00650EBB">
        <w:rPr>
          <w:rFonts w:ascii="Times New Roman" w:hAnsi="Times New Roman"/>
          <w:sz w:val="28"/>
          <w:szCs w:val="28"/>
          <w:lang w:val="ru-RU" w:eastAsia="ru-RU"/>
        </w:rPr>
        <w:t>Бүгінгі</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таңда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бұл</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жобалар</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тиісті</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түрде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жұмыс</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істеуде</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Бұдан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басқа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Министрдің</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тапсырмасына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сәйкес</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бұл</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жүйелер</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жүйені</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бірыңғай</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платформаға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ауыстырумен</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айналысатын</w:t>
      </w:r>
      <w:r w:rsidRPr="00650EBB">
        <w:rPr>
          <w:rFonts w:ascii="Times New Roman" w:hAnsi="Times New Roman"/>
          <w:sz w:val="28"/>
          <w:szCs w:val="28"/>
          <w:lang w:eastAsia="ru-RU"/>
        </w:rPr>
        <w:t xml:space="preserve"> </w:t>
      </w:r>
      <w:r w:rsidR="00220445" w:rsidRPr="00650EBB">
        <w:rPr>
          <w:rFonts w:ascii="Times New Roman" w:hAnsi="Times New Roman"/>
          <w:sz w:val="28"/>
          <w:szCs w:val="28"/>
          <w:lang w:eastAsia="ru-RU"/>
        </w:rPr>
        <w:t>«</w:t>
      </w:r>
      <w:r w:rsidRPr="00650EBB">
        <w:rPr>
          <w:rFonts w:ascii="Times New Roman" w:hAnsi="Times New Roman"/>
          <w:sz w:val="28"/>
          <w:szCs w:val="28"/>
          <w:lang w:val="ru-RU" w:eastAsia="ru-RU"/>
        </w:rPr>
        <w:t>ҰАТ</w:t>
      </w:r>
      <w:r w:rsidR="00220445" w:rsidRPr="00650EBB">
        <w:rPr>
          <w:rFonts w:ascii="Times New Roman" w:hAnsi="Times New Roman"/>
          <w:sz w:val="28"/>
          <w:szCs w:val="28"/>
          <w:lang w:eastAsia="ru-RU"/>
        </w:rPr>
        <w:t>»</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АҚ</w:t>
      </w:r>
      <w:r w:rsidRPr="00650EBB">
        <w:rPr>
          <w:rFonts w:ascii="Times New Roman" w:hAnsi="Times New Roman"/>
          <w:sz w:val="28"/>
          <w:szCs w:val="28"/>
          <w:lang w:eastAsia="ru-RU"/>
        </w:rPr>
        <w:t>-</w:t>
      </w:r>
      <w:r w:rsidRPr="00650EBB">
        <w:rPr>
          <w:rFonts w:ascii="Times New Roman" w:hAnsi="Times New Roman"/>
          <w:sz w:val="28"/>
          <w:szCs w:val="28"/>
          <w:lang w:val="ru-RU" w:eastAsia="ru-RU"/>
        </w:rPr>
        <w:t>ға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сенімгерлік</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басқаруға</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беріледі</w:t>
      </w:r>
      <w:r w:rsidRPr="00650EBB">
        <w:rPr>
          <w:rFonts w:ascii="Times New Roman" w:hAnsi="Times New Roman"/>
          <w:sz w:val="28"/>
          <w:szCs w:val="28"/>
          <w:lang w:eastAsia="ru-RU"/>
        </w:rPr>
        <w:t>.</w:t>
      </w:r>
    </w:p>
    <w:p w:rsidR="00C447AE" w:rsidRPr="00650EBB" w:rsidRDefault="00C447AE" w:rsidP="00C447AE">
      <w:pPr>
        <w:pStyle w:val="aff"/>
        <w:ind w:firstLine="709"/>
        <w:jc w:val="both"/>
        <w:rPr>
          <w:rFonts w:ascii="Times New Roman" w:hAnsi="Times New Roman"/>
          <w:sz w:val="28"/>
          <w:szCs w:val="28"/>
          <w:lang w:eastAsia="ru-RU"/>
        </w:rPr>
      </w:pPr>
      <w:r w:rsidRPr="00650EBB">
        <w:rPr>
          <w:rFonts w:ascii="Times New Roman" w:hAnsi="Times New Roman"/>
          <w:sz w:val="28"/>
          <w:szCs w:val="28"/>
          <w:lang w:val="ru-RU" w:eastAsia="ru-RU"/>
        </w:rPr>
        <w:t>Міндет</w:t>
      </w:r>
      <w:r w:rsidRPr="00650EBB">
        <w:rPr>
          <w:rFonts w:ascii="Times New Roman" w:hAnsi="Times New Roman"/>
          <w:sz w:val="28"/>
          <w:szCs w:val="28"/>
          <w:lang w:eastAsia="ru-RU"/>
        </w:rPr>
        <w:t xml:space="preserve"> 7. </w:t>
      </w:r>
      <w:r w:rsidRPr="00650EBB">
        <w:rPr>
          <w:rFonts w:ascii="Times New Roman" w:hAnsi="Times New Roman"/>
          <w:sz w:val="28"/>
          <w:szCs w:val="28"/>
          <w:lang w:val="ru-RU" w:eastAsia="ru-RU"/>
        </w:rPr>
        <w:t>Мемлекет</w:t>
      </w:r>
      <w:r w:rsidRPr="00650EBB">
        <w:rPr>
          <w:rFonts w:ascii="Times New Roman" w:hAnsi="Times New Roman"/>
          <w:sz w:val="28"/>
          <w:szCs w:val="28"/>
          <w:lang w:eastAsia="ru-RU"/>
        </w:rPr>
        <w:t>-</w:t>
      </w:r>
      <w:r w:rsidRPr="00650EBB">
        <w:rPr>
          <w:rFonts w:ascii="Times New Roman" w:hAnsi="Times New Roman"/>
          <w:sz w:val="28"/>
          <w:szCs w:val="28"/>
          <w:lang w:val="ru-RU" w:eastAsia="ru-RU"/>
        </w:rPr>
        <w:t>бизнеске</w:t>
      </w:r>
      <w:r w:rsidRPr="00650EBB">
        <w:rPr>
          <w:rFonts w:ascii="Times New Roman" w:hAnsi="Times New Roman"/>
          <w:sz w:val="28"/>
          <w:szCs w:val="28"/>
          <w:lang w:eastAsia="ru-RU"/>
        </w:rPr>
        <w:t>.</w:t>
      </w:r>
    </w:p>
    <w:p w:rsidR="00C447AE" w:rsidRPr="00650EBB" w:rsidRDefault="00C447AE" w:rsidP="00C447AE">
      <w:pPr>
        <w:pStyle w:val="aff"/>
        <w:ind w:firstLine="709"/>
        <w:jc w:val="both"/>
        <w:rPr>
          <w:rFonts w:ascii="Times New Roman" w:hAnsi="Times New Roman"/>
          <w:sz w:val="28"/>
          <w:szCs w:val="28"/>
          <w:lang w:eastAsia="ru-RU"/>
        </w:rPr>
      </w:pPr>
      <w:r w:rsidRPr="00650EBB">
        <w:rPr>
          <w:rFonts w:ascii="Times New Roman" w:hAnsi="Times New Roman"/>
          <w:sz w:val="28"/>
          <w:szCs w:val="28"/>
          <w:lang w:eastAsia="ru-RU"/>
        </w:rPr>
        <w:t>7-</w:t>
      </w:r>
      <w:r w:rsidRPr="00650EBB">
        <w:rPr>
          <w:rFonts w:ascii="Times New Roman" w:hAnsi="Times New Roman"/>
          <w:sz w:val="28"/>
          <w:szCs w:val="28"/>
          <w:lang w:val="ru-RU" w:eastAsia="ru-RU"/>
        </w:rPr>
        <w:t>міндеттің</w:t>
      </w:r>
      <w:r w:rsidRPr="00650EBB">
        <w:rPr>
          <w:rFonts w:ascii="Times New Roman" w:hAnsi="Times New Roman"/>
          <w:sz w:val="28"/>
          <w:szCs w:val="28"/>
          <w:lang w:eastAsia="ru-RU"/>
        </w:rPr>
        <w:t xml:space="preserve"> </w:t>
      </w:r>
      <w:r w:rsidRPr="00650EBB">
        <w:rPr>
          <w:rFonts w:ascii="Times New Roman" w:hAnsi="Times New Roman"/>
          <w:sz w:val="28"/>
          <w:szCs w:val="28"/>
          <w:lang w:val="ru-RU" w:eastAsia="ru-RU"/>
        </w:rPr>
        <w:t>көрсеткіштері</w:t>
      </w:r>
      <w:r w:rsidRPr="00650EBB">
        <w:rPr>
          <w:rFonts w:ascii="Times New Roman" w:hAnsi="Times New Roman"/>
          <w:sz w:val="28"/>
          <w:szCs w:val="28"/>
          <w:lang w:eastAsia="ru-RU"/>
        </w:rPr>
        <w:t>:</w:t>
      </w:r>
    </w:p>
    <w:p w:rsidR="00C447AE" w:rsidRPr="00650EBB" w:rsidRDefault="00220445" w:rsidP="00C447AE">
      <w:pPr>
        <w:pStyle w:val="aff"/>
        <w:ind w:firstLine="709"/>
        <w:jc w:val="both"/>
        <w:rPr>
          <w:rFonts w:ascii="Times New Roman" w:hAnsi="Times New Roman"/>
          <w:sz w:val="28"/>
          <w:szCs w:val="28"/>
          <w:lang w:eastAsia="ru-RU"/>
        </w:rPr>
      </w:pPr>
      <w:r w:rsidRPr="00650EBB">
        <w:rPr>
          <w:rFonts w:ascii="Times New Roman" w:hAnsi="Times New Roman"/>
          <w:sz w:val="28"/>
          <w:szCs w:val="28"/>
          <w:lang w:eastAsia="ru-RU"/>
        </w:rPr>
        <w:t>1) «</w:t>
      </w:r>
      <w:r w:rsidRPr="00650EBB">
        <w:rPr>
          <w:rFonts w:ascii="Times New Roman" w:hAnsi="Times New Roman"/>
          <w:sz w:val="28"/>
          <w:szCs w:val="28"/>
          <w:lang w:val="ru-RU" w:eastAsia="ru-RU"/>
        </w:rPr>
        <w:t>С</w:t>
      </w:r>
      <w:r w:rsidR="00C447AE" w:rsidRPr="00650EBB">
        <w:rPr>
          <w:rFonts w:ascii="Times New Roman" w:hAnsi="Times New Roman"/>
          <w:sz w:val="28"/>
          <w:szCs w:val="28"/>
          <w:lang w:val="ru-RU" w:eastAsia="ru-RU"/>
        </w:rPr>
        <w:t>алық</w:t>
      </w:r>
      <w:r w:rsidR="00C447AE" w:rsidRPr="00650EBB">
        <w:rPr>
          <w:rFonts w:ascii="Times New Roman" w:hAnsi="Times New Roman"/>
          <w:sz w:val="28"/>
          <w:szCs w:val="28"/>
          <w:lang w:eastAsia="ru-RU"/>
        </w:rPr>
        <w:t xml:space="preserve"> </w:t>
      </w:r>
      <w:r w:rsidR="00C447AE" w:rsidRPr="00650EBB">
        <w:rPr>
          <w:rFonts w:ascii="Times New Roman" w:hAnsi="Times New Roman"/>
          <w:sz w:val="28"/>
          <w:szCs w:val="28"/>
          <w:lang w:val="ru-RU" w:eastAsia="ru-RU"/>
        </w:rPr>
        <w:t>салу</w:t>
      </w:r>
      <w:r w:rsidRPr="00650EBB">
        <w:rPr>
          <w:rFonts w:ascii="Times New Roman" w:hAnsi="Times New Roman"/>
          <w:sz w:val="28"/>
          <w:szCs w:val="28"/>
          <w:lang w:eastAsia="ru-RU"/>
        </w:rPr>
        <w:t>»</w:t>
      </w:r>
      <w:r w:rsidR="00C447AE" w:rsidRPr="00650EBB">
        <w:rPr>
          <w:rFonts w:ascii="Times New Roman" w:hAnsi="Times New Roman"/>
          <w:sz w:val="28"/>
          <w:szCs w:val="28"/>
          <w:lang w:eastAsia="ru-RU"/>
        </w:rPr>
        <w:t xml:space="preserve"> </w:t>
      </w:r>
      <w:r w:rsidR="00C447AE" w:rsidRPr="00650EBB">
        <w:rPr>
          <w:rFonts w:ascii="Times New Roman" w:hAnsi="Times New Roman"/>
          <w:sz w:val="28"/>
          <w:szCs w:val="28"/>
          <w:lang w:val="ru-RU" w:eastAsia="ru-RU"/>
        </w:rPr>
        <w:t>индикаторы</w:t>
      </w:r>
      <w:r w:rsidR="00C447AE" w:rsidRPr="00650EBB">
        <w:rPr>
          <w:rFonts w:ascii="Times New Roman" w:hAnsi="Times New Roman"/>
          <w:sz w:val="28"/>
          <w:szCs w:val="28"/>
          <w:lang w:eastAsia="ru-RU"/>
        </w:rPr>
        <w:t xml:space="preserve"> </w:t>
      </w:r>
      <w:r w:rsidR="00C447AE" w:rsidRPr="00650EBB">
        <w:rPr>
          <w:rFonts w:ascii="Times New Roman" w:hAnsi="Times New Roman"/>
          <w:sz w:val="28"/>
          <w:szCs w:val="28"/>
          <w:lang w:val="ru-RU" w:eastAsia="ru-RU"/>
        </w:rPr>
        <w:t>бойынша</w:t>
      </w:r>
      <w:r w:rsidR="00C447AE" w:rsidRPr="00650EBB">
        <w:rPr>
          <w:rFonts w:ascii="Times New Roman" w:hAnsi="Times New Roman"/>
          <w:sz w:val="28"/>
          <w:szCs w:val="28"/>
          <w:lang w:eastAsia="ru-RU"/>
        </w:rPr>
        <w:t xml:space="preserve"> Doing Business </w:t>
      </w:r>
      <w:r w:rsidR="00C447AE" w:rsidRPr="00650EBB">
        <w:rPr>
          <w:rFonts w:ascii="Times New Roman" w:hAnsi="Times New Roman"/>
          <w:sz w:val="28"/>
          <w:szCs w:val="28"/>
          <w:lang w:val="ru-RU" w:eastAsia="ru-RU"/>
        </w:rPr>
        <w:t>рейтингіндегі</w:t>
      </w:r>
      <w:r w:rsidR="00C447AE" w:rsidRPr="00650EBB">
        <w:rPr>
          <w:rFonts w:ascii="Times New Roman" w:hAnsi="Times New Roman"/>
          <w:sz w:val="28"/>
          <w:szCs w:val="28"/>
          <w:lang w:eastAsia="ru-RU"/>
        </w:rPr>
        <w:t xml:space="preserve"> </w:t>
      </w:r>
      <w:r w:rsidR="00C447AE" w:rsidRPr="00650EBB">
        <w:rPr>
          <w:rFonts w:ascii="Times New Roman" w:hAnsi="Times New Roman"/>
          <w:sz w:val="28"/>
          <w:szCs w:val="28"/>
          <w:lang w:val="ru-RU" w:eastAsia="ru-RU"/>
        </w:rPr>
        <w:t>позиция</w:t>
      </w:r>
      <w:r w:rsidR="00C447AE" w:rsidRPr="00650EBB">
        <w:rPr>
          <w:rFonts w:ascii="Times New Roman" w:hAnsi="Times New Roman"/>
          <w:sz w:val="28"/>
          <w:szCs w:val="28"/>
          <w:lang w:eastAsia="ru-RU"/>
        </w:rPr>
        <w:t>»:</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- 2018 жылы жоспар-55 орын, факт-56 орын;</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- 2019 жылы жоспар-45 орын, нақты-64 орын;</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- 2020 жылы жоспар-40 орын, нақты – 64 орын.</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Орындалған жоқ.</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xml:space="preserve">Дүниежүзілік Банктің Doing Business есебіне сәйкес Қазақстан </w:t>
      </w:r>
      <w:r w:rsidR="00220445" w:rsidRPr="00650EBB">
        <w:rPr>
          <w:rFonts w:ascii="Times New Roman" w:hAnsi="Times New Roman"/>
          <w:sz w:val="28"/>
          <w:szCs w:val="28"/>
          <w:lang w:val="ru-RU" w:eastAsia="ru-RU"/>
        </w:rPr>
        <w:t>«С</w:t>
      </w:r>
      <w:r w:rsidRPr="00650EBB">
        <w:rPr>
          <w:rFonts w:ascii="Times New Roman" w:hAnsi="Times New Roman"/>
          <w:sz w:val="28"/>
          <w:szCs w:val="28"/>
          <w:lang w:val="ru-RU" w:eastAsia="ru-RU"/>
        </w:rPr>
        <w:t>алық салу</w:t>
      </w:r>
      <w:r w:rsidR="00220445" w:rsidRPr="00650EBB">
        <w:rPr>
          <w:rFonts w:ascii="Times New Roman" w:hAnsi="Times New Roman"/>
          <w:sz w:val="28"/>
          <w:szCs w:val="28"/>
          <w:lang w:val="ru-RU" w:eastAsia="ru-RU"/>
        </w:rPr>
        <w:t>»</w:t>
      </w:r>
      <w:r w:rsidRPr="00650EBB">
        <w:rPr>
          <w:rFonts w:ascii="Times New Roman" w:hAnsi="Times New Roman"/>
          <w:sz w:val="28"/>
          <w:szCs w:val="28"/>
          <w:lang w:val="ru-RU" w:eastAsia="ru-RU"/>
        </w:rPr>
        <w:t xml:space="preserve"> индикаторы бойынша 56 - орынды иеленді (6 позицияға төмендеу, 2018 ж. - 50-орын).</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Бұл индикатор келесі көрсеткіштерді қамтиды:</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төлемдер (жылына саны)</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уақыт (жылына сағат)</w:t>
      </w:r>
    </w:p>
    <w:p w:rsidR="00C447AE" w:rsidRPr="00650EBB" w:rsidRDefault="00C447AE" w:rsidP="00C447AE">
      <w:pPr>
        <w:pStyle w:val="aff"/>
        <w:ind w:firstLine="709"/>
        <w:jc w:val="both"/>
        <w:rPr>
          <w:rFonts w:ascii="Times New Roman" w:hAnsi="Times New Roman"/>
          <w:sz w:val="28"/>
          <w:szCs w:val="28"/>
          <w:lang w:val="ru-RU" w:eastAsia="ru-RU"/>
        </w:rPr>
      </w:pPr>
      <w:r w:rsidRPr="00650EBB">
        <w:rPr>
          <w:rFonts w:ascii="Times New Roman" w:hAnsi="Times New Roman"/>
          <w:sz w:val="28"/>
          <w:szCs w:val="28"/>
          <w:lang w:val="ru-RU" w:eastAsia="ru-RU"/>
        </w:rPr>
        <w:t>- салықтар мен жарналардың жалпы мөлшерлемесі</w:t>
      </w:r>
    </w:p>
    <w:p w:rsidR="00A55E3C"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sz w:val="28"/>
          <w:szCs w:val="28"/>
          <w:lang w:val="ru-RU" w:eastAsia="ru-RU"/>
        </w:rPr>
        <w:t>- есеп беру және салық төлеуден кейінгі рәсімдер индексі.</w:t>
      </w:r>
    </w:p>
    <w:tbl>
      <w:tblPr>
        <w:tblStyle w:val="af5"/>
        <w:tblW w:w="9474" w:type="dxa"/>
        <w:tblLayout w:type="fixed"/>
        <w:tblLook w:val="04A0" w:firstRow="1" w:lastRow="0" w:firstColumn="1" w:lastColumn="0" w:noHBand="0" w:noVBand="1"/>
      </w:tblPr>
      <w:tblGrid>
        <w:gridCol w:w="5807"/>
        <w:gridCol w:w="851"/>
        <w:gridCol w:w="850"/>
        <w:gridCol w:w="1966"/>
      </w:tblGrid>
      <w:tr w:rsidR="00A55E3C" w:rsidRPr="00650EBB" w:rsidTr="00C94274">
        <w:tc>
          <w:tcPr>
            <w:tcW w:w="5807" w:type="dxa"/>
            <w:vAlign w:val="center"/>
          </w:tcPr>
          <w:p w:rsidR="00A55E3C" w:rsidRPr="00650EBB" w:rsidRDefault="00627ED5" w:rsidP="00C94274">
            <w:pPr>
              <w:spacing w:after="0" w:line="240" w:lineRule="auto"/>
              <w:jc w:val="center"/>
              <w:rPr>
                <w:rFonts w:ascii="Times New Roman" w:hAnsi="Times New Roman"/>
                <w:b/>
              </w:rPr>
            </w:pPr>
            <w:r w:rsidRPr="00650EBB">
              <w:rPr>
                <w:rFonts w:ascii="Times New Roman" w:hAnsi="Times New Roman"/>
                <w:b/>
              </w:rPr>
              <w:t>Көрсеткіштер</w:t>
            </w:r>
          </w:p>
        </w:tc>
        <w:tc>
          <w:tcPr>
            <w:tcW w:w="851" w:type="dxa"/>
            <w:vAlign w:val="center"/>
          </w:tcPr>
          <w:p w:rsidR="00A55E3C" w:rsidRPr="00650EBB" w:rsidRDefault="00A55E3C" w:rsidP="00C94274">
            <w:pPr>
              <w:spacing w:after="0" w:line="240" w:lineRule="auto"/>
              <w:jc w:val="center"/>
              <w:rPr>
                <w:rFonts w:ascii="Times New Roman" w:hAnsi="Times New Roman"/>
                <w:b/>
              </w:rPr>
            </w:pPr>
            <w:r w:rsidRPr="00650EBB">
              <w:rPr>
                <w:rFonts w:ascii="Times New Roman" w:hAnsi="Times New Roman"/>
                <w:b/>
              </w:rPr>
              <w:t>DB 2019</w:t>
            </w:r>
          </w:p>
        </w:tc>
        <w:tc>
          <w:tcPr>
            <w:tcW w:w="850" w:type="dxa"/>
            <w:vAlign w:val="center"/>
          </w:tcPr>
          <w:p w:rsidR="00A55E3C" w:rsidRPr="00650EBB" w:rsidRDefault="00A55E3C" w:rsidP="00C94274">
            <w:pPr>
              <w:spacing w:after="0" w:line="240" w:lineRule="auto"/>
              <w:jc w:val="center"/>
              <w:rPr>
                <w:rFonts w:ascii="Times New Roman" w:hAnsi="Times New Roman"/>
                <w:b/>
              </w:rPr>
            </w:pPr>
            <w:r w:rsidRPr="00650EBB">
              <w:rPr>
                <w:rFonts w:ascii="Times New Roman" w:hAnsi="Times New Roman"/>
                <w:b/>
              </w:rPr>
              <w:t>DB 2018</w:t>
            </w:r>
          </w:p>
        </w:tc>
        <w:tc>
          <w:tcPr>
            <w:tcW w:w="1966" w:type="dxa"/>
            <w:vAlign w:val="center"/>
          </w:tcPr>
          <w:p w:rsidR="00A55E3C" w:rsidRPr="00650EBB" w:rsidRDefault="00627ED5" w:rsidP="00C94274">
            <w:pPr>
              <w:spacing w:after="0" w:line="240" w:lineRule="auto"/>
              <w:jc w:val="center"/>
              <w:rPr>
                <w:rFonts w:ascii="Times New Roman" w:hAnsi="Times New Roman"/>
                <w:b/>
              </w:rPr>
            </w:pPr>
            <w:r w:rsidRPr="00650EBB">
              <w:rPr>
                <w:rFonts w:ascii="Times New Roman" w:hAnsi="Times New Roman"/>
                <w:b/>
              </w:rPr>
              <w:t xml:space="preserve">Ауытқу </w:t>
            </w:r>
            <w:r w:rsidR="00A55E3C" w:rsidRPr="00650EBB">
              <w:rPr>
                <w:rFonts w:ascii="Times New Roman" w:hAnsi="Times New Roman"/>
                <w:b/>
              </w:rPr>
              <w:t>+/-</w:t>
            </w:r>
          </w:p>
        </w:tc>
      </w:tr>
      <w:tr w:rsidR="00A55E3C" w:rsidRPr="00650EBB" w:rsidTr="00C94274">
        <w:tc>
          <w:tcPr>
            <w:tcW w:w="5807" w:type="dxa"/>
          </w:tcPr>
          <w:p w:rsidR="00A55E3C" w:rsidRPr="00650EBB" w:rsidRDefault="00627ED5" w:rsidP="00C94274">
            <w:pPr>
              <w:spacing w:after="0" w:line="240" w:lineRule="auto"/>
              <w:jc w:val="both"/>
              <w:rPr>
                <w:rFonts w:ascii="Times New Roman" w:hAnsi="Times New Roman"/>
              </w:rPr>
            </w:pPr>
            <w:r w:rsidRPr="00650EBB">
              <w:rPr>
                <w:rFonts w:ascii="Times New Roman" w:hAnsi="Times New Roman"/>
              </w:rPr>
              <w:t>Жылына төленетін төлемдер саны</w:t>
            </w:r>
          </w:p>
        </w:tc>
        <w:tc>
          <w:tcPr>
            <w:tcW w:w="851"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7</w:t>
            </w:r>
          </w:p>
        </w:tc>
        <w:tc>
          <w:tcPr>
            <w:tcW w:w="850"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7</w:t>
            </w:r>
          </w:p>
        </w:tc>
        <w:tc>
          <w:tcPr>
            <w:tcW w:w="1966" w:type="dxa"/>
            <w:vAlign w:val="center"/>
          </w:tcPr>
          <w:p w:rsidR="00A55E3C" w:rsidRPr="00650EBB" w:rsidRDefault="00627ED5" w:rsidP="00C94274">
            <w:pPr>
              <w:spacing w:after="0" w:line="240" w:lineRule="auto"/>
              <w:jc w:val="center"/>
              <w:rPr>
                <w:rFonts w:ascii="Times New Roman" w:hAnsi="Times New Roman"/>
              </w:rPr>
            </w:pPr>
            <w:r w:rsidRPr="00650EBB">
              <w:rPr>
                <w:rFonts w:ascii="Times New Roman" w:hAnsi="Times New Roman"/>
              </w:rPr>
              <w:t>өзгермеген</w:t>
            </w:r>
          </w:p>
        </w:tc>
      </w:tr>
      <w:tr w:rsidR="00A55E3C" w:rsidRPr="00650EBB" w:rsidTr="00C94274">
        <w:tc>
          <w:tcPr>
            <w:tcW w:w="5807" w:type="dxa"/>
          </w:tcPr>
          <w:p w:rsidR="00A55E3C" w:rsidRPr="00650EBB" w:rsidRDefault="00627ED5" w:rsidP="00C94274">
            <w:pPr>
              <w:spacing w:after="0" w:line="240" w:lineRule="auto"/>
              <w:jc w:val="both"/>
              <w:rPr>
                <w:rFonts w:ascii="Times New Roman" w:hAnsi="Times New Roman"/>
              </w:rPr>
            </w:pPr>
            <w:r w:rsidRPr="00650EBB">
              <w:rPr>
                <w:rFonts w:ascii="Times New Roman" w:hAnsi="Times New Roman"/>
              </w:rPr>
              <w:t>Уақыт (жылына сағат)</w:t>
            </w:r>
          </w:p>
        </w:tc>
        <w:tc>
          <w:tcPr>
            <w:tcW w:w="851"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182</w:t>
            </w:r>
          </w:p>
        </w:tc>
        <w:tc>
          <w:tcPr>
            <w:tcW w:w="850"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178</w:t>
            </w:r>
          </w:p>
        </w:tc>
        <w:tc>
          <w:tcPr>
            <w:tcW w:w="1966"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+ 4</w:t>
            </w:r>
          </w:p>
        </w:tc>
      </w:tr>
      <w:tr w:rsidR="00A55E3C" w:rsidRPr="00650EBB" w:rsidTr="00C94274">
        <w:tc>
          <w:tcPr>
            <w:tcW w:w="5807" w:type="dxa"/>
          </w:tcPr>
          <w:p w:rsidR="00A55E3C" w:rsidRPr="00650EBB" w:rsidRDefault="00627ED5" w:rsidP="00C94274">
            <w:pPr>
              <w:spacing w:after="0" w:line="240" w:lineRule="auto"/>
              <w:jc w:val="both"/>
              <w:rPr>
                <w:rFonts w:ascii="Times New Roman" w:hAnsi="Times New Roman"/>
              </w:rPr>
            </w:pPr>
            <w:r w:rsidRPr="00650EBB">
              <w:rPr>
                <w:rFonts w:ascii="Times New Roman" w:hAnsi="Times New Roman"/>
              </w:rPr>
              <w:t>Салықтар мен жарналардың жалпы мөлшерлемесі (пайдадан% )</w:t>
            </w:r>
          </w:p>
        </w:tc>
        <w:tc>
          <w:tcPr>
            <w:tcW w:w="851"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29,4</w:t>
            </w:r>
          </w:p>
        </w:tc>
        <w:tc>
          <w:tcPr>
            <w:tcW w:w="850"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29,2</w:t>
            </w:r>
          </w:p>
        </w:tc>
        <w:tc>
          <w:tcPr>
            <w:tcW w:w="1966"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+ 0,2</w:t>
            </w:r>
          </w:p>
        </w:tc>
      </w:tr>
      <w:tr w:rsidR="00A55E3C" w:rsidRPr="00650EBB" w:rsidTr="00C94274">
        <w:tc>
          <w:tcPr>
            <w:tcW w:w="5807" w:type="dxa"/>
          </w:tcPr>
          <w:p w:rsidR="00A55E3C" w:rsidRPr="00650EBB" w:rsidRDefault="00627ED5" w:rsidP="00C94274">
            <w:pPr>
              <w:spacing w:after="0" w:line="240" w:lineRule="auto"/>
              <w:jc w:val="both"/>
              <w:rPr>
                <w:rFonts w:ascii="Times New Roman" w:hAnsi="Times New Roman"/>
              </w:rPr>
            </w:pPr>
            <w:r w:rsidRPr="00650EBB">
              <w:rPr>
                <w:rFonts w:ascii="Times New Roman" w:hAnsi="Times New Roman"/>
              </w:rPr>
              <w:t>Есеп беру және салық төлегеннен кейінгі рәсімдер индексі (0-100)</w:t>
            </w:r>
          </w:p>
        </w:tc>
        <w:tc>
          <w:tcPr>
            <w:tcW w:w="851"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48,85</w:t>
            </w:r>
          </w:p>
        </w:tc>
        <w:tc>
          <w:tcPr>
            <w:tcW w:w="850" w:type="dxa"/>
            <w:vAlign w:val="center"/>
          </w:tcPr>
          <w:p w:rsidR="00A55E3C" w:rsidRPr="00650EBB" w:rsidRDefault="00A55E3C" w:rsidP="00C94274">
            <w:pPr>
              <w:spacing w:after="0" w:line="240" w:lineRule="auto"/>
              <w:jc w:val="center"/>
              <w:rPr>
                <w:rFonts w:ascii="Times New Roman" w:hAnsi="Times New Roman"/>
              </w:rPr>
            </w:pPr>
            <w:r w:rsidRPr="00650EBB">
              <w:rPr>
                <w:rFonts w:ascii="Times New Roman" w:hAnsi="Times New Roman"/>
              </w:rPr>
              <w:t>48,85</w:t>
            </w:r>
          </w:p>
        </w:tc>
        <w:tc>
          <w:tcPr>
            <w:tcW w:w="1966" w:type="dxa"/>
            <w:vAlign w:val="center"/>
          </w:tcPr>
          <w:p w:rsidR="00A55E3C" w:rsidRPr="00650EBB" w:rsidRDefault="00627ED5" w:rsidP="00C94274">
            <w:pPr>
              <w:spacing w:after="0" w:line="240" w:lineRule="auto"/>
              <w:jc w:val="center"/>
              <w:rPr>
                <w:rFonts w:ascii="Times New Roman" w:hAnsi="Times New Roman"/>
              </w:rPr>
            </w:pPr>
            <w:r w:rsidRPr="00650EBB">
              <w:rPr>
                <w:rFonts w:ascii="Times New Roman" w:hAnsi="Times New Roman"/>
              </w:rPr>
              <w:t>өзгермеген</w:t>
            </w:r>
          </w:p>
        </w:tc>
      </w:tr>
    </w:tbl>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Уақыт (жылына сағат):</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Салық салу индикаторы салықтар мен жарналардың үш негізгі түрін (КТС, ҚҚС, ЕТҚ және СОО салығы) дайындау, беру және төлеу үшін қажетті </w:t>
      </w:r>
      <w:r w:rsidRPr="00650EBB">
        <w:rPr>
          <w:rFonts w:ascii="Times New Roman" w:eastAsia="Calibri" w:hAnsi="Times New Roman"/>
          <w:sz w:val="28"/>
          <w:szCs w:val="28"/>
        </w:rPr>
        <w:lastRenderedPageBreak/>
        <w:t>уақытты өлшейді.төлемдер). Сауалнамаға сәйкес, салық төлеушілер барлық қажетті ақпаратты дайындауға, КТС, салықтар мен баждарды төлеуге және төлеуге жұмсалған уақыт: КТС үшін 55 сағат, жұмыс күшіне салынатын салықтар мен жарналар үшін 74 сағат және ҚҚС үшін 53 сағат.</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Уақыт көрсеткішінің нашарлауы 2017 жылғы 1 шілдеден бастап Міндетті әлеуметтік медициналық сақтандырудың енгізілуіне байланысты.</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Салықтар мен жарналардың жалпы мөлшерлемесі (пайдадан% ):</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Салық жүктемесі бойынша көрсеткіштің нашарлауы 2017 жылғы 1 шілдеден бастап Міндетті әлеуметтік медициналық сақтандырудың енгізілуіне байланысты.</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Анықтама: </w:t>
      </w:r>
      <w:r w:rsidR="00627ED5" w:rsidRPr="00650EBB">
        <w:rPr>
          <w:rFonts w:ascii="Times New Roman" w:eastAsia="Calibri" w:hAnsi="Times New Roman"/>
          <w:sz w:val="28"/>
          <w:szCs w:val="28"/>
        </w:rPr>
        <w:t>«М</w:t>
      </w:r>
      <w:r w:rsidRPr="00650EBB">
        <w:rPr>
          <w:rFonts w:ascii="Times New Roman" w:eastAsia="Calibri" w:hAnsi="Times New Roman"/>
          <w:sz w:val="28"/>
          <w:szCs w:val="28"/>
        </w:rPr>
        <w:t>індетті әлеуметтік медициналық сақтандыру туралы" 2015 жылғы 16 қарашадағы № 405-V ҚРЗ сәйкес жұмыс берушілердің қорға төлеуге жататын аударымдар</w:t>
      </w:r>
      <w:r w:rsidR="00627ED5" w:rsidRPr="00650EBB">
        <w:rPr>
          <w:rFonts w:ascii="Times New Roman" w:eastAsia="Calibri" w:hAnsi="Times New Roman"/>
          <w:sz w:val="28"/>
          <w:szCs w:val="28"/>
        </w:rPr>
        <w:t>ы мынадай мөлшерде белгіленеді:</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2017 жылғы 1 шілдеден бастап-аударымдарды есептеу объектісінің 1% - ы;</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2018 жылғы 1 қаңтардан бастап-аударымдарды есептеу объектісінің 1,5%.</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Есептілікті тапсырғаннан және салықтарды төлегеннен кейінгі рәсімдердің индексі (ҚҚС қайтару):</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Дүниежүзілік Банктің </w:t>
      </w:r>
      <w:r w:rsidR="00627ED5" w:rsidRPr="00650EBB">
        <w:rPr>
          <w:rFonts w:ascii="Times New Roman" w:eastAsia="Calibri" w:hAnsi="Times New Roman"/>
          <w:sz w:val="28"/>
          <w:szCs w:val="28"/>
        </w:rPr>
        <w:t>«</w:t>
      </w:r>
      <w:r w:rsidRPr="00650EBB">
        <w:rPr>
          <w:rFonts w:ascii="Times New Roman" w:eastAsia="Calibri" w:hAnsi="Times New Roman"/>
          <w:sz w:val="28"/>
          <w:szCs w:val="28"/>
        </w:rPr>
        <w:t>Doing Business</w:t>
      </w:r>
      <w:r w:rsidR="00627ED5" w:rsidRPr="00650EBB">
        <w:rPr>
          <w:rFonts w:ascii="Times New Roman" w:eastAsia="Calibri" w:hAnsi="Times New Roman"/>
          <w:sz w:val="28"/>
          <w:szCs w:val="28"/>
        </w:rPr>
        <w:t>»</w:t>
      </w:r>
      <w:r w:rsidRPr="00650EBB">
        <w:rPr>
          <w:rFonts w:ascii="Times New Roman" w:eastAsia="Calibri" w:hAnsi="Times New Roman"/>
          <w:sz w:val="28"/>
          <w:szCs w:val="28"/>
        </w:rPr>
        <w:t xml:space="preserve"> рейтингіндегі Қазақстанның позиц</w:t>
      </w:r>
      <w:r w:rsidR="00627ED5" w:rsidRPr="00650EBB">
        <w:rPr>
          <w:rFonts w:ascii="Times New Roman" w:eastAsia="Calibri" w:hAnsi="Times New Roman"/>
          <w:sz w:val="28"/>
          <w:szCs w:val="28"/>
        </w:rPr>
        <w:t>иясын жақсарту бойынша «</w:t>
      </w:r>
      <w:r w:rsidRPr="00650EBB">
        <w:rPr>
          <w:rFonts w:ascii="Times New Roman" w:eastAsia="Calibri" w:hAnsi="Times New Roman"/>
          <w:sz w:val="28"/>
          <w:szCs w:val="28"/>
        </w:rPr>
        <w:t>Реформатикс</w:t>
      </w:r>
      <w:r w:rsidR="00627ED5" w:rsidRPr="00650EBB">
        <w:rPr>
          <w:rFonts w:ascii="Times New Roman" w:eastAsia="Calibri" w:hAnsi="Times New Roman"/>
          <w:sz w:val="28"/>
          <w:szCs w:val="28"/>
        </w:rPr>
        <w:t>»</w:t>
      </w:r>
      <w:r w:rsidRPr="00650EBB">
        <w:rPr>
          <w:rFonts w:ascii="Times New Roman" w:eastAsia="Calibri" w:hAnsi="Times New Roman"/>
          <w:sz w:val="28"/>
          <w:szCs w:val="28"/>
        </w:rPr>
        <w:t xml:space="preserve"> ЖШҚ грузин сарапшыларымен жұмыс шеңберінде </w:t>
      </w:r>
      <w:r w:rsidR="00627ED5" w:rsidRPr="00650EBB">
        <w:rPr>
          <w:rFonts w:ascii="Times New Roman" w:eastAsia="Calibri" w:hAnsi="Times New Roman"/>
          <w:sz w:val="28"/>
          <w:szCs w:val="28"/>
        </w:rPr>
        <w:t>«С</w:t>
      </w:r>
      <w:r w:rsidRPr="00650EBB">
        <w:rPr>
          <w:rFonts w:ascii="Times New Roman" w:eastAsia="Calibri" w:hAnsi="Times New Roman"/>
          <w:sz w:val="28"/>
          <w:szCs w:val="28"/>
        </w:rPr>
        <w:t>алық салу</w:t>
      </w:r>
      <w:r w:rsidR="00627ED5" w:rsidRPr="00650EBB">
        <w:rPr>
          <w:rFonts w:ascii="Times New Roman" w:eastAsia="Calibri" w:hAnsi="Times New Roman"/>
          <w:sz w:val="28"/>
          <w:szCs w:val="28"/>
        </w:rPr>
        <w:t>»</w:t>
      </w:r>
      <w:r w:rsidRPr="00650EBB">
        <w:rPr>
          <w:rFonts w:ascii="Times New Roman" w:eastAsia="Calibri" w:hAnsi="Times New Roman"/>
          <w:sz w:val="28"/>
          <w:szCs w:val="28"/>
        </w:rPr>
        <w:t xml:space="preserve"> индикаторы бойынша мынадай ұсыным алынды: </w:t>
      </w:r>
      <w:r w:rsidR="00627ED5" w:rsidRPr="00650EBB">
        <w:rPr>
          <w:rFonts w:ascii="Times New Roman" w:eastAsia="Calibri" w:hAnsi="Times New Roman"/>
          <w:sz w:val="28"/>
          <w:szCs w:val="28"/>
        </w:rPr>
        <w:t>«б</w:t>
      </w:r>
      <w:r w:rsidRPr="00650EBB">
        <w:rPr>
          <w:rFonts w:ascii="Times New Roman" w:eastAsia="Calibri" w:hAnsi="Times New Roman"/>
          <w:sz w:val="28"/>
          <w:szCs w:val="28"/>
        </w:rPr>
        <w:t>арлық тиісті компаниялар үшін және тек халықаралық трейдерлер үшін ғана емес ҚҚС қайтару</w:t>
      </w:r>
      <w:r w:rsidR="00627ED5" w:rsidRPr="00650EBB">
        <w:rPr>
          <w:rFonts w:ascii="Times New Roman" w:eastAsia="Calibri" w:hAnsi="Times New Roman"/>
          <w:sz w:val="28"/>
          <w:szCs w:val="28"/>
        </w:rPr>
        <w:t>»</w:t>
      </w:r>
      <w:r w:rsidRPr="00650EBB">
        <w:rPr>
          <w:rFonts w:ascii="Times New Roman" w:eastAsia="Calibri" w:hAnsi="Times New Roman"/>
          <w:sz w:val="28"/>
          <w:szCs w:val="28"/>
        </w:rPr>
        <w:t xml:space="preserve"> (6 пакет).</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ҚҚС төлеушінің ҚҚС бақылау шотын - 2019 жылғы 1 қаңтардан бастап ерікті негізде ҚҚС сомалары бойынша ақша қозғалысын бөлек есепке алу үшін пайдаланылатын жеке банк шотын ашуына қатысты нормалар (25.12.2017 ж.Салық кодексінде, </w:t>
      </w:r>
      <w:r w:rsidR="00627ED5" w:rsidRPr="00650EBB">
        <w:rPr>
          <w:rFonts w:ascii="Times New Roman" w:eastAsia="Calibri" w:hAnsi="Times New Roman"/>
          <w:sz w:val="28"/>
          <w:szCs w:val="28"/>
        </w:rPr>
        <w:t>«Б</w:t>
      </w:r>
      <w:r w:rsidRPr="00650EBB">
        <w:rPr>
          <w:rFonts w:ascii="Times New Roman" w:eastAsia="Calibri" w:hAnsi="Times New Roman"/>
          <w:sz w:val="28"/>
          <w:szCs w:val="28"/>
        </w:rPr>
        <w:t>анктер және банк қызметі туралы</w:t>
      </w:r>
      <w:r w:rsidR="00627ED5" w:rsidRPr="00650EBB">
        <w:rPr>
          <w:rFonts w:ascii="Times New Roman" w:eastAsia="Calibri" w:hAnsi="Times New Roman"/>
          <w:sz w:val="28"/>
          <w:szCs w:val="28"/>
        </w:rPr>
        <w:t>»</w:t>
      </w:r>
      <w:r w:rsidRPr="00650EBB">
        <w:rPr>
          <w:rFonts w:ascii="Times New Roman" w:eastAsia="Calibri" w:hAnsi="Times New Roman"/>
          <w:sz w:val="28"/>
          <w:szCs w:val="28"/>
        </w:rPr>
        <w:t xml:space="preserve"> және </w:t>
      </w:r>
      <w:r w:rsidR="00627ED5" w:rsidRPr="00650EBB">
        <w:rPr>
          <w:rFonts w:ascii="Times New Roman" w:eastAsia="Calibri" w:hAnsi="Times New Roman"/>
          <w:sz w:val="28"/>
          <w:szCs w:val="28"/>
        </w:rPr>
        <w:t>«Т</w:t>
      </w:r>
      <w:r w:rsidRPr="00650EBB">
        <w:rPr>
          <w:rFonts w:ascii="Times New Roman" w:eastAsia="Calibri" w:hAnsi="Times New Roman"/>
          <w:sz w:val="28"/>
          <w:szCs w:val="28"/>
        </w:rPr>
        <w:t>өлемдер және төлем жүйелері туралы</w:t>
      </w:r>
      <w:r w:rsidR="00627ED5" w:rsidRPr="00650EBB">
        <w:rPr>
          <w:rFonts w:ascii="Times New Roman" w:eastAsia="Calibri" w:hAnsi="Times New Roman"/>
          <w:sz w:val="28"/>
          <w:szCs w:val="28"/>
        </w:rPr>
        <w:t xml:space="preserve">» </w:t>
      </w:r>
      <w:r w:rsidRPr="00650EBB">
        <w:rPr>
          <w:rFonts w:ascii="Times New Roman" w:eastAsia="Calibri" w:hAnsi="Times New Roman"/>
          <w:sz w:val="28"/>
          <w:szCs w:val="28"/>
        </w:rPr>
        <w:t>заңдарда) заңнамалық түрде қабылданды. ҚҚС төлеушілер ҚҚС арнайы бақылау шотын пайдаланған кезде ҚҚС асып кетуін жедел қайтарудың жаңа тетігі Blockchain технологиясын қолдана отырып енгізілетін болады.</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Ұсынылып отырған шешімнің негізгі қағидаты ҚҚС қаржылық ағындарын және кейіннен ҚҚС автоматты түрде қайтару үшін нақты уақытта салық төлеушілердің салық міндеттемелерін орындаудың ашықтығын қадағалау болып табылады.</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Бұл ретте, алғаш рет нөлдік ставка бойынша салық салынатын айналымдары жоқ Салық төлеушілерге ел ішінде сатып алынған тауарлар бойынша ҚҚС қайтару жүзеге асырылатын болады. Тауарлардың тізбесін уәкілетті орган бекітетін болады.</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ҚҚС бақылау шоттарын қолданатын экспорттаушылар үшін ҚҚС қайтару мерзімі 55 күннен 15 күнге дейін қысқартылатын болады, бұл ретте ҚҚС қайтару тәуекелдерді басқару жүйесін қолданбай жүргізілетін болады.</w:t>
      </w:r>
    </w:p>
    <w:p w:rsidR="00C447AE" w:rsidRPr="00650EBB" w:rsidRDefault="00627ED5"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lastRenderedPageBreak/>
        <w:t>«</w:t>
      </w:r>
      <w:r w:rsidR="00C447AE" w:rsidRPr="00650EBB">
        <w:rPr>
          <w:rFonts w:ascii="Times New Roman" w:eastAsia="Calibri" w:hAnsi="Times New Roman"/>
          <w:sz w:val="28"/>
          <w:szCs w:val="28"/>
        </w:rPr>
        <w:t xml:space="preserve">Doing Business </w:t>
      </w:r>
      <w:r w:rsidRPr="00650EBB">
        <w:rPr>
          <w:rFonts w:ascii="Times New Roman" w:eastAsia="Calibri" w:hAnsi="Times New Roman"/>
          <w:sz w:val="28"/>
          <w:szCs w:val="28"/>
        </w:rPr>
        <w:t>–</w:t>
      </w:r>
      <w:r w:rsidR="00C447AE" w:rsidRPr="00650EBB">
        <w:rPr>
          <w:rFonts w:ascii="Times New Roman" w:eastAsia="Calibri" w:hAnsi="Times New Roman"/>
          <w:sz w:val="28"/>
          <w:szCs w:val="28"/>
        </w:rPr>
        <w:t xml:space="preserve"> 2019</w:t>
      </w:r>
      <w:r w:rsidRPr="00650EBB">
        <w:rPr>
          <w:rFonts w:ascii="Times New Roman" w:eastAsia="Calibri" w:hAnsi="Times New Roman"/>
          <w:sz w:val="28"/>
          <w:szCs w:val="28"/>
        </w:rPr>
        <w:t>»</w:t>
      </w:r>
      <w:r w:rsidR="00C447AE" w:rsidRPr="00650EBB">
        <w:rPr>
          <w:rFonts w:ascii="Times New Roman" w:eastAsia="Calibri" w:hAnsi="Times New Roman"/>
          <w:sz w:val="28"/>
          <w:szCs w:val="28"/>
        </w:rPr>
        <w:t xml:space="preserve"> есебіне белгілі бір кезең ішінде, яғни 2017 жылғы 2 маусымнан бастап 2018 жылғы 1 мамыр аралығында қабылданған және толық практикада іске асырылған реформалар есептеледі.</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Реформа 2019 жылдың 1 қаңтарынан бастап күшіне енетіндіктен, ол </w:t>
      </w:r>
      <w:r w:rsidR="00627ED5" w:rsidRPr="00650EBB">
        <w:rPr>
          <w:rFonts w:ascii="Times New Roman" w:eastAsia="Calibri" w:hAnsi="Times New Roman"/>
          <w:sz w:val="28"/>
          <w:szCs w:val="28"/>
        </w:rPr>
        <w:t>«</w:t>
      </w:r>
      <w:r w:rsidRPr="00650EBB">
        <w:rPr>
          <w:rFonts w:ascii="Times New Roman" w:eastAsia="Calibri" w:hAnsi="Times New Roman"/>
          <w:sz w:val="28"/>
          <w:szCs w:val="28"/>
        </w:rPr>
        <w:t xml:space="preserve">Doing Business </w:t>
      </w:r>
      <w:r w:rsidR="00627ED5" w:rsidRPr="00650EBB">
        <w:rPr>
          <w:rFonts w:ascii="Times New Roman" w:eastAsia="Calibri" w:hAnsi="Times New Roman"/>
          <w:sz w:val="28"/>
          <w:szCs w:val="28"/>
        </w:rPr>
        <w:t>–</w:t>
      </w:r>
      <w:r w:rsidRPr="00650EBB">
        <w:rPr>
          <w:rFonts w:ascii="Times New Roman" w:eastAsia="Calibri" w:hAnsi="Times New Roman"/>
          <w:sz w:val="28"/>
          <w:szCs w:val="28"/>
        </w:rPr>
        <w:t xml:space="preserve"> 2019</w:t>
      </w:r>
      <w:r w:rsidR="00627ED5" w:rsidRPr="00650EBB">
        <w:rPr>
          <w:rFonts w:ascii="Times New Roman" w:eastAsia="Calibri" w:hAnsi="Times New Roman"/>
          <w:sz w:val="28"/>
          <w:szCs w:val="28"/>
        </w:rPr>
        <w:t xml:space="preserve">» </w:t>
      </w:r>
      <w:r w:rsidRPr="00650EBB">
        <w:rPr>
          <w:rFonts w:ascii="Times New Roman" w:eastAsia="Calibri" w:hAnsi="Times New Roman"/>
          <w:sz w:val="28"/>
          <w:szCs w:val="28"/>
        </w:rPr>
        <w:t>ағымдағы есебінде көрсетілмеген.</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Сонымен қатар, бұл реформа келесі есепте ескерілетін болады деп болжануда.</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2019 жыл.</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2019 жылғы 24 қазанда Дүниежүзілік банк </w:t>
      </w:r>
      <w:r w:rsidR="00627ED5" w:rsidRPr="00650EBB">
        <w:rPr>
          <w:rFonts w:ascii="Times New Roman" w:eastAsia="Calibri" w:hAnsi="Times New Roman"/>
          <w:sz w:val="28"/>
          <w:szCs w:val="28"/>
        </w:rPr>
        <w:t>«</w:t>
      </w:r>
      <w:r w:rsidRPr="00650EBB">
        <w:rPr>
          <w:rFonts w:ascii="Times New Roman" w:eastAsia="Calibri" w:hAnsi="Times New Roman"/>
          <w:sz w:val="28"/>
          <w:szCs w:val="28"/>
        </w:rPr>
        <w:t>Doing Business-2020</w:t>
      </w:r>
      <w:r w:rsidR="00627ED5" w:rsidRPr="00650EBB">
        <w:rPr>
          <w:rFonts w:ascii="Times New Roman" w:eastAsia="Calibri" w:hAnsi="Times New Roman"/>
          <w:sz w:val="28"/>
          <w:szCs w:val="28"/>
        </w:rPr>
        <w:t>»</w:t>
      </w:r>
      <w:r w:rsidRPr="00650EBB">
        <w:rPr>
          <w:rFonts w:ascii="Times New Roman" w:eastAsia="Calibri" w:hAnsi="Times New Roman"/>
          <w:sz w:val="28"/>
          <w:szCs w:val="28"/>
        </w:rPr>
        <w:t>бизнесті жүргізу жеңілдігі бойынша кезекті жыл сайынғы есепті жариялады.</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Рейтингтегі Қазақстанның жалпы позициясы-25 орын 3 орынға көтерілді (2019 жылы 28 орын).</w:t>
      </w:r>
    </w:p>
    <w:p w:rsidR="00C447AE" w:rsidRPr="00650EBB" w:rsidRDefault="00627ED5"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w:t>
      </w:r>
      <w:r w:rsidR="00C447AE" w:rsidRPr="00650EBB">
        <w:rPr>
          <w:rFonts w:ascii="Times New Roman" w:eastAsia="Calibri" w:hAnsi="Times New Roman"/>
          <w:sz w:val="28"/>
          <w:szCs w:val="28"/>
        </w:rPr>
        <w:t>Салық салу</w:t>
      </w:r>
      <w:r w:rsidRPr="00650EBB">
        <w:rPr>
          <w:rFonts w:ascii="Times New Roman" w:eastAsia="Calibri" w:hAnsi="Times New Roman"/>
          <w:sz w:val="28"/>
          <w:szCs w:val="28"/>
        </w:rPr>
        <w:t>»</w:t>
      </w:r>
      <w:r w:rsidR="00C447AE" w:rsidRPr="00650EBB">
        <w:rPr>
          <w:rFonts w:ascii="Times New Roman" w:eastAsia="Calibri" w:hAnsi="Times New Roman"/>
          <w:sz w:val="28"/>
          <w:szCs w:val="28"/>
        </w:rPr>
        <w:t xml:space="preserve"> индикаторы бойынша Қазақстан 64-орында, 8 позицияға төмендеу, 2019 жылы 56-орын.</w:t>
      </w:r>
    </w:p>
    <w:p w:rsidR="00C447AE" w:rsidRPr="00650EBB" w:rsidRDefault="00C447AE" w:rsidP="00627ED5">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Бұл индикатор келесі көрсеткіштерді қамтиды:</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 төлемдер (жылына саны);</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 уақыт (жылына сағат);</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 салықтар мен жарналардың жалпы мөлшерлемесі;</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 есеп беру және салық төлеуден кейінгі рәсімдер индексі.</w:t>
      </w:r>
    </w:p>
    <w:p w:rsidR="00A55E3C" w:rsidRPr="00650EBB" w:rsidRDefault="00C447AE" w:rsidP="00A55E3C">
      <w:pPr>
        <w:pStyle w:val="aff"/>
        <w:ind w:firstLine="709"/>
        <w:jc w:val="both"/>
        <w:rPr>
          <w:rFonts w:ascii="Times New Roman" w:eastAsia="Times New Roman" w:hAnsi="Times New Roman" w:cs="Times New Roman"/>
          <w:bCs/>
          <w:i/>
          <w:iCs/>
          <w:sz w:val="28"/>
          <w:szCs w:val="28"/>
          <w:u w:val="single"/>
          <w:bdr w:val="none" w:sz="0" w:space="0" w:color="auto" w:frame="1"/>
          <w:lang w:val="ru-RU" w:eastAsia="ru-RU"/>
        </w:rPr>
      </w:pPr>
      <w:r w:rsidRPr="00650EBB">
        <w:rPr>
          <w:rFonts w:ascii="Times New Roman" w:eastAsia="Times New Roman" w:hAnsi="Times New Roman" w:cs="Times New Roman"/>
          <w:bCs/>
          <w:i/>
          <w:iCs/>
          <w:sz w:val="28"/>
          <w:szCs w:val="28"/>
          <w:u w:val="single"/>
          <w:bdr w:val="none" w:sz="0" w:space="0" w:color="auto" w:frame="1"/>
          <w:lang w:val="ru-RU" w:eastAsia="ru-RU"/>
        </w:rPr>
        <w:t>Анықтама: КТС, ҚҚС, ЖТС, СН, көлік құралдарына салық, жер салығы және ҰКП, МӘМС, МӘСҚ, МЗЖ жарналары.</w:t>
      </w:r>
    </w:p>
    <w:p w:rsidR="00C447AE" w:rsidRPr="00650EBB" w:rsidRDefault="00C447AE" w:rsidP="00A55E3C">
      <w:pPr>
        <w:pStyle w:val="aff"/>
        <w:ind w:firstLine="709"/>
        <w:jc w:val="both"/>
        <w:rPr>
          <w:rFonts w:ascii="Times New Roman" w:hAnsi="Times New Roman" w:cs="Times New Roman"/>
          <w:sz w:val="28"/>
          <w:szCs w:val="28"/>
          <w:lang w:val="ru-RU"/>
        </w:rPr>
      </w:pPr>
    </w:p>
    <w:tbl>
      <w:tblPr>
        <w:tblStyle w:val="af5"/>
        <w:tblW w:w="8188" w:type="dxa"/>
        <w:tblLayout w:type="fixed"/>
        <w:tblLook w:val="04A0" w:firstRow="1" w:lastRow="0" w:firstColumn="1" w:lastColumn="0" w:noHBand="0" w:noVBand="1"/>
      </w:tblPr>
      <w:tblGrid>
        <w:gridCol w:w="1951"/>
        <w:gridCol w:w="1701"/>
        <w:gridCol w:w="2552"/>
        <w:gridCol w:w="1984"/>
      </w:tblGrid>
      <w:tr w:rsidR="00A55E3C" w:rsidRPr="00650EBB" w:rsidTr="00C94274">
        <w:tc>
          <w:tcPr>
            <w:tcW w:w="1951" w:type="dxa"/>
            <w:vAlign w:val="center"/>
          </w:tcPr>
          <w:p w:rsidR="00A55E3C" w:rsidRPr="00650EBB" w:rsidRDefault="00627ED5" w:rsidP="00C94274">
            <w:pPr>
              <w:spacing w:after="0" w:line="240" w:lineRule="auto"/>
              <w:jc w:val="center"/>
              <w:rPr>
                <w:rFonts w:ascii="Times New Roman" w:hAnsi="Times New Roman"/>
                <w:b/>
                <w:sz w:val="24"/>
                <w:szCs w:val="24"/>
              </w:rPr>
            </w:pPr>
            <w:r w:rsidRPr="00650EBB">
              <w:rPr>
                <w:rFonts w:ascii="Times New Roman" w:hAnsi="Times New Roman"/>
                <w:b/>
                <w:sz w:val="24"/>
                <w:szCs w:val="24"/>
              </w:rPr>
              <w:t>Көрсеткіштер</w:t>
            </w:r>
          </w:p>
        </w:tc>
        <w:tc>
          <w:tcPr>
            <w:tcW w:w="1701" w:type="dxa"/>
            <w:vAlign w:val="center"/>
          </w:tcPr>
          <w:p w:rsidR="00A55E3C" w:rsidRPr="00650EBB" w:rsidRDefault="00A55E3C" w:rsidP="00C94274">
            <w:pPr>
              <w:spacing w:after="0" w:line="240" w:lineRule="auto"/>
              <w:jc w:val="center"/>
              <w:rPr>
                <w:rFonts w:ascii="Times New Roman" w:hAnsi="Times New Roman"/>
                <w:b/>
                <w:sz w:val="24"/>
                <w:szCs w:val="24"/>
              </w:rPr>
            </w:pPr>
            <w:r w:rsidRPr="00650EBB">
              <w:rPr>
                <w:rFonts w:ascii="Times New Roman" w:hAnsi="Times New Roman"/>
                <w:b/>
                <w:sz w:val="24"/>
                <w:szCs w:val="24"/>
              </w:rPr>
              <w:t>DB 2019</w:t>
            </w:r>
          </w:p>
        </w:tc>
        <w:tc>
          <w:tcPr>
            <w:tcW w:w="2552" w:type="dxa"/>
            <w:vAlign w:val="center"/>
          </w:tcPr>
          <w:p w:rsidR="00A55E3C" w:rsidRPr="00650EBB" w:rsidRDefault="00A55E3C" w:rsidP="00C94274">
            <w:pPr>
              <w:spacing w:after="0" w:line="240" w:lineRule="auto"/>
              <w:jc w:val="center"/>
              <w:rPr>
                <w:rFonts w:ascii="Times New Roman" w:hAnsi="Times New Roman"/>
                <w:b/>
                <w:sz w:val="24"/>
                <w:szCs w:val="24"/>
              </w:rPr>
            </w:pPr>
            <w:r w:rsidRPr="00650EBB">
              <w:rPr>
                <w:rFonts w:ascii="Times New Roman" w:hAnsi="Times New Roman"/>
                <w:b/>
                <w:sz w:val="24"/>
                <w:szCs w:val="24"/>
              </w:rPr>
              <w:t>DB 2020</w:t>
            </w:r>
          </w:p>
        </w:tc>
        <w:tc>
          <w:tcPr>
            <w:tcW w:w="1984" w:type="dxa"/>
            <w:vAlign w:val="center"/>
          </w:tcPr>
          <w:p w:rsidR="00A55E3C" w:rsidRPr="00650EBB" w:rsidRDefault="00627ED5" w:rsidP="00C94274">
            <w:pPr>
              <w:spacing w:after="0" w:line="240" w:lineRule="auto"/>
              <w:jc w:val="center"/>
              <w:rPr>
                <w:rFonts w:ascii="Times New Roman" w:hAnsi="Times New Roman"/>
                <w:b/>
                <w:sz w:val="24"/>
                <w:szCs w:val="24"/>
              </w:rPr>
            </w:pPr>
            <w:r w:rsidRPr="00650EBB">
              <w:rPr>
                <w:rFonts w:ascii="Times New Roman" w:hAnsi="Times New Roman"/>
                <w:b/>
                <w:sz w:val="24"/>
                <w:szCs w:val="24"/>
              </w:rPr>
              <w:t>Ауытқу</w:t>
            </w:r>
            <w:r w:rsidR="00A55E3C" w:rsidRPr="00650EBB">
              <w:rPr>
                <w:rFonts w:ascii="Times New Roman" w:hAnsi="Times New Roman"/>
                <w:b/>
                <w:sz w:val="24"/>
                <w:szCs w:val="24"/>
              </w:rPr>
              <w:t xml:space="preserve"> +/-</w:t>
            </w:r>
          </w:p>
        </w:tc>
      </w:tr>
      <w:tr w:rsidR="00A55E3C" w:rsidRPr="00650EBB" w:rsidTr="00C94274">
        <w:tc>
          <w:tcPr>
            <w:tcW w:w="1951" w:type="dxa"/>
          </w:tcPr>
          <w:p w:rsidR="00A55E3C" w:rsidRPr="00650EBB" w:rsidRDefault="00627ED5" w:rsidP="00C94274">
            <w:pPr>
              <w:spacing w:after="0" w:line="240" w:lineRule="auto"/>
              <w:jc w:val="both"/>
              <w:rPr>
                <w:rFonts w:ascii="Times New Roman" w:hAnsi="Times New Roman"/>
                <w:sz w:val="24"/>
                <w:szCs w:val="24"/>
              </w:rPr>
            </w:pPr>
            <w:r w:rsidRPr="00650EBB">
              <w:rPr>
                <w:rFonts w:ascii="Times New Roman" w:hAnsi="Times New Roman"/>
                <w:sz w:val="24"/>
                <w:szCs w:val="24"/>
              </w:rPr>
              <w:t>Жылына төленетін төлемдер саны</w:t>
            </w:r>
          </w:p>
        </w:tc>
        <w:tc>
          <w:tcPr>
            <w:tcW w:w="1701"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7</w:t>
            </w:r>
          </w:p>
        </w:tc>
        <w:tc>
          <w:tcPr>
            <w:tcW w:w="2552"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10</w:t>
            </w:r>
          </w:p>
        </w:tc>
        <w:tc>
          <w:tcPr>
            <w:tcW w:w="1984"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+3</w:t>
            </w:r>
          </w:p>
        </w:tc>
      </w:tr>
      <w:tr w:rsidR="00A55E3C" w:rsidRPr="00650EBB" w:rsidTr="00C94274">
        <w:tc>
          <w:tcPr>
            <w:tcW w:w="1951" w:type="dxa"/>
          </w:tcPr>
          <w:p w:rsidR="00A55E3C" w:rsidRPr="00650EBB" w:rsidRDefault="00627ED5" w:rsidP="00C94274">
            <w:pPr>
              <w:spacing w:after="0" w:line="240" w:lineRule="auto"/>
              <w:jc w:val="both"/>
              <w:rPr>
                <w:rFonts w:ascii="Times New Roman" w:hAnsi="Times New Roman"/>
                <w:sz w:val="24"/>
                <w:szCs w:val="24"/>
              </w:rPr>
            </w:pPr>
            <w:r w:rsidRPr="00650EBB">
              <w:rPr>
                <w:rFonts w:ascii="Times New Roman" w:hAnsi="Times New Roman"/>
                <w:sz w:val="24"/>
                <w:szCs w:val="24"/>
              </w:rPr>
              <w:t>Уақыт (жылына сағат)</w:t>
            </w:r>
          </w:p>
        </w:tc>
        <w:tc>
          <w:tcPr>
            <w:tcW w:w="1701"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182</w:t>
            </w:r>
          </w:p>
        </w:tc>
        <w:tc>
          <w:tcPr>
            <w:tcW w:w="2552"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186</w:t>
            </w:r>
          </w:p>
        </w:tc>
        <w:tc>
          <w:tcPr>
            <w:tcW w:w="1984"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+ 4</w:t>
            </w:r>
          </w:p>
        </w:tc>
      </w:tr>
      <w:tr w:rsidR="00A55E3C" w:rsidRPr="00650EBB" w:rsidTr="00C94274">
        <w:tc>
          <w:tcPr>
            <w:tcW w:w="1951" w:type="dxa"/>
          </w:tcPr>
          <w:p w:rsidR="00A55E3C" w:rsidRPr="00650EBB" w:rsidRDefault="00627ED5" w:rsidP="00C94274">
            <w:pPr>
              <w:spacing w:after="0" w:line="240" w:lineRule="auto"/>
              <w:jc w:val="both"/>
              <w:rPr>
                <w:rFonts w:ascii="Times New Roman" w:hAnsi="Times New Roman"/>
                <w:sz w:val="24"/>
                <w:szCs w:val="24"/>
              </w:rPr>
            </w:pPr>
            <w:r w:rsidRPr="00650EBB">
              <w:rPr>
                <w:rFonts w:ascii="Times New Roman" w:hAnsi="Times New Roman"/>
                <w:sz w:val="24"/>
                <w:szCs w:val="24"/>
              </w:rPr>
              <w:t>Салықтар мен жарналардың жалпы мөлшерлемесі (пайдадан% )</w:t>
            </w:r>
          </w:p>
        </w:tc>
        <w:tc>
          <w:tcPr>
            <w:tcW w:w="1701"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29,4</w:t>
            </w:r>
          </w:p>
        </w:tc>
        <w:tc>
          <w:tcPr>
            <w:tcW w:w="2552"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28,4</w:t>
            </w:r>
          </w:p>
        </w:tc>
        <w:tc>
          <w:tcPr>
            <w:tcW w:w="1984"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-1</w:t>
            </w:r>
          </w:p>
        </w:tc>
      </w:tr>
      <w:tr w:rsidR="00A55E3C" w:rsidRPr="00650EBB" w:rsidTr="00C94274">
        <w:tc>
          <w:tcPr>
            <w:tcW w:w="1951" w:type="dxa"/>
          </w:tcPr>
          <w:p w:rsidR="00A55E3C" w:rsidRPr="00650EBB" w:rsidRDefault="00627ED5" w:rsidP="00C94274">
            <w:pPr>
              <w:spacing w:after="0" w:line="240" w:lineRule="auto"/>
              <w:jc w:val="both"/>
              <w:rPr>
                <w:rFonts w:ascii="Times New Roman" w:hAnsi="Times New Roman"/>
                <w:sz w:val="24"/>
                <w:szCs w:val="24"/>
              </w:rPr>
            </w:pPr>
            <w:r w:rsidRPr="00650EBB">
              <w:rPr>
                <w:rFonts w:ascii="Times New Roman" w:hAnsi="Times New Roman"/>
                <w:sz w:val="24"/>
                <w:szCs w:val="24"/>
              </w:rPr>
              <w:t>Есеп беру және салық төлегеннен кейінгі рәсімдер индексі (0-100)</w:t>
            </w:r>
          </w:p>
        </w:tc>
        <w:tc>
          <w:tcPr>
            <w:tcW w:w="1701"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48,85</w:t>
            </w:r>
          </w:p>
        </w:tc>
        <w:tc>
          <w:tcPr>
            <w:tcW w:w="2552" w:type="dxa"/>
            <w:vAlign w:val="center"/>
          </w:tcPr>
          <w:p w:rsidR="00A55E3C" w:rsidRPr="00650EBB" w:rsidRDefault="00A55E3C" w:rsidP="00C94274">
            <w:pPr>
              <w:spacing w:after="0" w:line="240" w:lineRule="auto"/>
              <w:jc w:val="center"/>
              <w:rPr>
                <w:rFonts w:ascii="Times New Roman" w:hAnsi="Times New Roman"/>
                <w:sz w:val="24"/>
                <w:szCs w:val="24"/>
              </w:rPr>
            </w:pPr>
            <w:r w:rsidRPr="00650EBB">
              <w:rPr>
                <w:rFonts w:ascii="Times New Roman" w:hAnsi="Times New Roman"/>
                <w:sz w:val="24"/>
                <w:szCs w:val="24"/>
              </w:rPr>
              <w:t>48,9</w:t>
            </w:r>
          </w:p>
        </w:tc>
        <w:tc>
          <w:tcPr>
            <w:tcW w:w="1984" w:type="dxa"/>
            <w:vAlign w:val="center"/>
          </w:tcPr>
          <w:p w:rsidR="00A55E3C" w:rsidRPr="00650EBB" w:rsidRDefault="00627ED5" w:rsidP="00C94274">
            <w:pPr>
              <w:spacing w:after="0" w:line="240" w:lineRule="auto"/>
              <w:jc w:val="center"/>
              <w:rPr>
                <w:rFonts w:ascii="Times New Roman" w:hAnsi="Times New Roman"/>
                <w:sz w:val="24"/>
                <w:szCs w:val="24"/>
              </w:rPr>
            </w:pPr>
            <w:r w:rsidRPr="00650EBB">
              <w:rPr>
                <w:rFonts w:ascii="Times New Roman" w:hAnsi="Times New Roman"/>
                <w:sz w:val="24"/>
                <w:szCs w:val="24"/>
                <w:lang w:eastAsia="ru-RU"/>
              </w:rPr>
              <w:t>өзгермеген</w:t>
            </w:r>
          </w:p>
        </w:tc>
      </w:tr>
    </w:tbl>
    <w:p w:rsidR="00A55E3C" w:rsidRPr="00650EBB" w:rsidRDefault="00A55E3C" w:rsidP="00A55E3C">
      <w:pPr>
        <w:pStyle w:val="aff"/>
        <w:ind w:firstLine="709"/>
        <w:jc w:val="both"/>
        <w:rPr>
          <w:rFonts w:ascii="Times New Roman" w:hAnsi="Times New Roman" w:cs="Times New Roman"/>
          <w:sz w:val="28"/>
          <w:szCs w:val="28"/>
          <w:lang w:val="ru-RU"/>
        </w:rPr>
      </w:pP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Жылына төленетін төлемдер саны</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Бұл көрсеткіш төленген салықтар мен аударымдардың жалпы санын, төлеу әдісін, төлеу жиілігін, негізгі салықтар мен ЕТҚ-дан міндетті әлеуметтік аударымдар бойынша жылына есептілікті беру жиілігін көрсетеді.</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Уақыт (жылына сағат)</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 xml:space="preserve">Салық салу индикаторы салықтар мен жарналардың үш негізгі түрін (КТС, ҚҚС, ЕТҚ салығы және әлеуметтік төлемдер) дайындау, беру және төлеу </w:t>
      </w:r>
      <w:r w:rsidRPr="00650EBB">
        <w:rPr>
          <w:rFonts w:ascii="Times New Roman" w:eastAsia="Calibri" w:hAnsi="Times New Roman"/>
          <w:sz w:val="28"/>
          <w:szCs w:val="28"/>
        </w:rPr>
        <w:lastRenderedPageBreak/>
        <w:t>үшін қажетті уақытты өлшейді. Сауалнамаға сәйкес, салық төлеушілер барлық қажетті ақпаратты дайындауға, КТС, салықтар мен баждарды төлеуге және төлеуге жұмсалған уақыт: КТС үшін 55 сағат, жұмыс күшіне салынатын салықтар мен жарналар үшін 78 сағат және ҚҚС үшін 53 сағат.</w:t>
      </w:r>
    </w:p>
    <w:p w:rsidR="00C447AE" w:rsidRPr="00650EBB" w:rsidRDefault="00C447AE" w:rsidP="00C447AE">
      <w:pPr>
        <w:spacing w:after="0" w:line="240" w:lineRule="auto"/>
        <w:jc w:val="both"/>
        <w:rPr>
          <w:rFonts w:ascii="Times New Roman" w:eastAsia="Calibri" w:hAnsi="Times New Roman"/>
          <w:sz w:val="28"/>
          <w:szCs w:val="28"/>
        </w:rPr>
      </w:pPr>
      <w:r w:rsidRPr="00650EBB">
        <w:rPr>
          <w:rFonts w:ascii="Times New Roman" w:eastAsia="Calibri" w:hAnsi="Times New Roman"/>
          <w:sz w:val="28"/>
          <w:szCs w:val="28"/>
        </w:rPr>
        <w:t>Осы индикатор бойынша позицияның төмендеуіне қосымша төлемдер мен міндетті аударымдар (МӘМС, зейнетақы аударымдары, МӘСҚ) әсер етті, олар міндеттемелерді орындау уақытын 74 сағаттан 78 сағатқа дейін арттырды.</w:t>
      </w:r>
    </w:p>
    <w:p w:rsidR="00C447AE" w:rsidRPr="00650EBB" w:rsidRDefault="00C447AE" w:rsidP="00A55E3C">
      <w:pPr>
        <w:spacing w:after="0" w:line="240" w:lineRule="auto"/>
        <w:jc w:val="both"/>
        <w:rPr>
          <w:rFonts w:ascii="Times New Roman" w:hAnsi="Times New Roman"/>
          <w:b/>
          <w:bCs/>
          <w:sz w:val="28"/>
          <w:szCs w:val="28"/>
          <w:u w:val="single"/>
          <w:bdr w:val="none" w:sz="0" w:space="0" w:color="auto" w:frame="1"/>
          <w:lang w:eastAsia="ru-RU"/>
        </w:rPr>
      </w:pPr>
      <w:r w:rsidRPr="00650EBB">
        <w:rPr>
          <w:rFonts w:ascii="Times New Roman" w:hAnsi="Times New Roman"/>
          <w:b/>
          <w:bCs/>
          <w:sz w:val="28"/>
          <w:szCs w:val="28"/>
          <w:u w:val="single"/>
          <w:bdr w:val="none" w:sz="0" w:space="0" w:color="auto" w:frame="1"/>
          <w:lang w:eastAsia="ru-RU"/>
        </w:rPr>
        <w:t>Салықтар мен жарналардың жалпы мөлшерлемесі (пайдадан% )</w:t>
      </w:r>
    </w:p>
    <w:p w:rsidR="00C447AE" w:rsidRPr="00650EBB" w:rsidRDefault="00C447AE" w:rsidP="00C447AE">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Рейтингтегі позицияның нашарлауына қарамастан, бизнес үшін жалпы салық жүктемесі 1% - ға төмендеді.</w:t>
      </w:r>
    </w:p>
    <w:p w:rsidR="00C447AE" w:rsidRPr="00650EBB" w:rsidRDefault="00C447AE" w:rsidP="00C447AE">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2018 жылғы 1 қаңтардан бастап Әлеуметтік салық мөлшерлемесі 11% - дан 9,5% - ға дейін (ҚР СК 485-бабы) және әлеуметтік аударымдар 5% - дан 3,5% - ға дейін (25.04.2003 ж. №</w:t>
      </w:r>
      <w:r w:rsidR="00A1189B">
        <w:rPr>
          <w:rFonts w:ascii="Times New Roman" w:eastAsia="Times New Roman" w:hAnsi="Times New Roman" w:cs="Times New Roman"/>
          <w:sz w:val="28"/>
          <w:szCs w:val="28"/>
          <w:lang w:val="ru-RU" w:eastAsia="ru-RU"/>
        </w:rPr>
        <w:t xml:space="preserve"> </w:t>
      </w:r>
      <w:r w:rsidRPr="00650EBB">
        <w:rPr>
          <w:rFonts w:ascii="Times New Roman" w:eastAsia="Times New Roman" w:hAnsi="Times New Roman" w:cs="Times New Roman"/>
          <w:sz w:val="28"/>
          <w:szCs w:val="28"/>
          <w:lang w:val="ru-RU" w:eastAsia="ru-RU"/>
        </w:rPr>
        <w:t xml:space="preserve">405 </w:t>
      </w:r>
      <w:r w:rsidR="00A1189B">
        <w:rPr>
          <w:rFonts w:ascii="Times New Roman" w:eastAsia="Times New Roman" w:hAnsi="Times New Roman" w:cs="Times New Roman"/>
          <w:sz w:val="28"/>
          <w:szCs w:val="28"/>
          <w:lang w:val="ru-RU" w:eastAsia="ru-RU"/>
        </w:rPr>
        <w:t>«</w:t>
      </w:r>
      <w:r w:rsidRPr="00650EBB">
        <w:rPr>
          <w:rFonts w:ascii="Times New Roman" w:eastAsia="Times New Roman" w:hAnsi="Times New Roman" w:cs="Times New Roman"/>
          <w:sz w:val="28"/>
          <w:szCs w:val="28"/>
          <w:lang w:val="ru-RU" w:eastAsia="ru-RU"/>
        </w:rPr>
        <w:t>Міндетті әлеуметтік сақтандыру туралы</w:t>
      </w:r>
      <w:r w:rsidR="00A1189B">
        <w:rPr>
          <w:rFonts w:ascii="Times New Roman" w:eastAsia="Times New Roman" w:hAnsi="Times New Roman" w:cs="Times New Roman"/>
          <w:sz w:val="28"/>
          <w:szCs w:val="28"/>
          <w:lang w:val="ru-RU" w:eastAsia="ru-RU"/>
        </w:rPr>
        <w:t>»</w:t>
      </w:r>
      <w:r w:rsidRPr="00650EBB">
        <w:rPr>
          <w:rFonts w:ascii="Times New Roman" w:eastAsia="Times New Roman" w:hAnsi="Times New Roman" w:cs="Times New Roman"/>
          <w:sz w:val="28"/>
          <w:szCs w:val="28"/>
          <w:lang w:val="ru-RU" w:eastAsia="ru-RU"/>
        </w:rPr>
        <w:t xml:space="preserve"> ҚР Заңының 14-бабының 1-тармағы) төмендетілді.</w:t>
      </w:r>
    </w:p>
    <w:p w:rsidR="00C447AE" w:rsidRPr="00650EBB" w:rsidRDefault="00C447AE" w:rsidP="00C447AE">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Есептілікті тапсырғаннан және салықтарды төлегеннен кейінгі рәсімдердің индексі (ҚҚС қайтару)</w:t>
      </w:r>
    </w:p>
    <w:p w:rsidR="00C447AE" w:rsidRPr="00650EBB" w:rsidRDefault="00C447AE" w:rsidP="00C447AE">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2019 жылғы 1 қаңтардан бастап ҚҚС бойынша бақылау шотын ерікті негізде пайдаланатын салық төлеушілер үшін ҚҚС асып кетуін қайтарудың жаңа тәртібі енгізілді (</w:t>
      </w:r>
      <w:r w:rsidR="00627ED5" w:rsidRPr="00650EBB">
        <w:rPr>
          <w:rFonts w:ascii="Times New Roman" w:eastAsia="Times New Roman" w:hAnsi="Times New Roman" w:cs="Times New Roman"/>
          <w:sz w:val="28"/>
          <w:szCs w:val="28"/>
          <w:lang w:val="ru-RU" w:eastAsia="ru-RU"/>
        </w:rPr>
        <w:t>«С</w:t>
      </w:r>
      <w:r w:rsidRPr="00650EBB">
        <w:rPr>
          <w:rFonts w:ascii="Times New Roman" w:eastAsia="Times New Roman" w:hAnsi="Times New Roman" w:cs="Times New Roman"/>
          <w:sz w:val="28"/>
          <w:szCs w:val="28"/>
          <w:lang w:val="ru-RU" w:eastAsia="ru-RU"/>
        </w:rPr>
        <w:t>алық және бюджетке төленетін басқа да міндетті төлемдер туралы</w:t>
      </w:r>
      <w:r w:rsidR="00627ED5" w:rsidRPr="00650EBB">
        <w:rPr>
          <w:rFonts w:ascii="Times New Roman" w:eastAsia="Times New Roman" w:hAnsi="Times New Roman" w:cs="Times New Roman"/>
          <w:sz w:val="28"/>
          <w:szCs w:val="28"/>
          <w:lang w:val="ru-RU" w:eastAsia="ru-RU"/>
        </w:rPr>
        <w:t>»</w:t>
      </w:r>
      <w:r w:rsidRPr="00650EBB">
        <w:rPr>
          <w:rFonts w:ascii="Times New Roman" w:eastAsia="Times New Roman" w:hAnsi="Times New Roman" w:cs="Times New Roman"/>
          <w:sz w:val="28"/>
          <w:szCs w:val="28"/>
          <w:lang w:val="ru-RU" w:eastAsia="ru-RU"/>
        </w:rPr>
        <w:t xml:space="preserve"> 2017 жылғы 25 желтоқсандағы № 120-VI Қазақстан Республикасы Кодексінің (Салық кодексі) 433-бабы, онда ҚҚС қайтару 55 күннің орнына 15 күн ішінде, тексеру жүргізбей және тәуекелдерді басқару жүйесін қолданбай жүргізіледі.</w:t>
      </w:r>
    </w:p>
    <w:p w:rsidR="00C447AE" w:rsidRPr="00650EBB" w:rsidRDefault="00C447AE" w:rsidP="00C447AE">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Осылайша, мемлекеттік кірістер органдары пилоттық жоба барысында салық органдарының ақпараттық жүйелерінде (оның ішінде Астана - 1 АЖ; СОНО АЖ; ЕХД АЖ, ЦУЛС АЖ, ЭШФ АЖ, Блокчейн ҚҚС АЖ) бар деректердің негізінде автоматты режимде 15 күн ішінде тексеру жүргізбей ҚҚС бақылау шоттарын қолданатын 6 пилоттық салық төлеушіге ҚҚС қайтару жүргізілді.</w:t>
      </w:r>
    </w:p>
    <w:p w:rsidR="00C447AE" w:rsidRPr="00650EBB" w:rsidRDefault="00C447AE" w:rsidP="002816F0">
      <w:pPr>
        <w:pStyle w:val="aff"/>
        <w:numPr>
          <w:ilvl w:val="0"/>
          <w:numId w:val="9"/>
        </w:numPr>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 xml:space="preserve"> жылы</w:t>
      </w:r>
    </w:p>
    <w:p w:rsidR="00C447AE" w:rsidRPr="00650EBB" w:rsidRDefault="00C447AE" w:rsidP="00C447AE">
      <w:pPr>
        <w:pStyle w:val="aff"/>
        <w:tabs>
          <w:tab w:val="left" w:pos="1134"/>
        </w:tabs>
        <w:jc w:val="both"/>
        <w:rPr>
          <w:rFonts w:ascii="Times New Roman" w:hAnsi="Times New Roman" w:cs="Times New Roman"/>
          <w:b/>
          <w:sz w:val="28"/>
          <w:szCs w:val="28"/>
          <w:lang w:val="ru-RU"/>
        </w:rPr>
      </w:pPr>
      <w:r w:rsidRPr="00650EBB">
        <w:rPr>
          <w:rFonts w:ascii="Times New Roman" w:hAnsi="Times New Roman" w:cs="Times New Roman"/>
          <w:sz w:val="28"/>
          <w:szCs w:val="28"/>
          <w:lang w:val="ru-RU"/>
        </w:rPr>
        <w:tab/>
        <w:t xml:space="preserve">Дүниежүзілік банк тобының 2020 жылғы 27 тамыздағы өтініші бойынша жыл сайынғы </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Doing Business-2021</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баяндамасын жариялау тәуелсіз аудит жүргізу уақытына тоқтатыла тұрады (</w:t>
      </w:r>
      <w:hyperlink r:id="rId11" w:history="1">
        <w:r w:rsidRPr="00650EBB">
          <w:rPr>
            <w:rStyle w:val="a8"/>
            <w:rFonts w:ascii="Times New Roman" w:hAnsi="Times New Roman" w:cs="Times New Roman"/>
            <w:sz w:val="28"/>
            <w:szCs w:val="28"/>
            <w:lang w:val="ru-RU"/>
          </w:rPr>
          <w:t>https://www.vsemirnyjbank.org/ru/news/statement/2020/08/27/doing-business---data-irregularities-statement.print</w:t>
        </w:r>
      </w:hyperlink>
      <w:r w:rsidRPr="00650EBB">
        <w:rPr>
          <w:rFonts w:ascii="Times New Roman" w:hAnsi="Times New Roman" w:cs="Times New Roman"/>
          <w:sz w:val="28"/>
          <w:szCs w:val="28"/>
          <w:lang w:val="ru-RU"/>
        </w:rPr>
        <w:t>.</w:t>
      </w:r>
    </w:p>
    <w:p w:rsidR="00C447AE" w:rsidRPr="00650EBB" w:rsidRDefault="00C447AE"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1) беру тәртібін автоматтандыру есебінен жеке кәсіпкерлік субъектілерін мемлекеттік қолдау шараларымен қамтуды арттыру 2018 жылы 145 мыңға дейін субъект жоспарланған, нақты – есептік деректер жоқ.</w:t>
      </w:r>
    </w:p>
    <w:p w:rsidR="00C447AE" w:rsidRPr="00650EBB" w:rsidRDefault="00D76D21" w:rsidP="00C447AE">
      <w:pPr>
        <w:pStyle w:val="aff"/>
        <w:ind w:firstLine="709"/>
        <w:jc w:val="both"/>
        <w:rPr>
          <w:rFonts w:ascii="Times New Roman" w:hAnsi="Times New Roman" w:cs="Times New Roman"/>
          <w:sz w:val="28"/>
          <w:szCs w:val="28"/>
          <w:lang w:val="ru-RU"/>
        </w:rPr>
      </w:pPr>
      <w:r>
        <w:rPr>
          <w:rFonts w:ascii="Times New Roman" w:hAnsi="Times New Roman" w:cs="Times New Roman"/>
          <w:sz w:val="28"/>
          <w:szCs w:val="28"/>
          <w:lang w:val="kk-KZ"/>
        </w:rPr>
        <w:t>Қ</w:t>
      </w:r>
      <w:r w:rsidRPr="00650EBB">
        <w:rPr>
          <w:rFonts w:ascii="Times New Roman" w:hAnsi="Times New Roman" w:cs="Times New Roman"/>
          <w:sz w:val="28"/>
          <w:szCs w:val="28"/>
          <w:lang w:val="kk-KZ"/>
        </w:rPr>
        <w:t xml:space="preserve">Р </w:t>
      </w:r>
      <w:r>
        <w:rPr>
          <w:rFonts w:ascii="Times New Roman" w:hAnsi="Times New Roman" w:cs="Times New Roman"/>
          <w:sz w:val="28"/>
          <w:szCs w:val="28"/>
          <w:lang w:val="kk-KZ"/>
        </w:rPr>
        <w:t>СЖР</w:t>
      </w:r>
      <w:r w:rsidRPr="00650EBB">
        <w:rPr>
          <w:rFonts w:ascii="Times New Roman" w:hAnsi="Times New Roman" w:cs="Times New Roman"/>
          <w:sz w:val="28"/>
          <w:szCs w:val="28"/>
          <w:lang w:val="kk-KZ"/>
        </w:rPr>
        <w:t xml:space="preserve"> </w:t>
      </w:r>
      <w:r>
        <w:rPr>
          <w:rFonts w:ascii="Times New Roman" w:hAnsi="Times New Roman" w:cs="Times New Roman"/>
          <w:sz w:val="28"/>
          <w:szCs w:val="28"/>
          <w:lang w:val="kk-KZ"/>
        </w:rPr>
        <w:t>РА ҰСБ</w:t>
      </w:r>
      <w:r>
        <w:rPr>
          <w:rFonts w:ascii="Times New Roman" w:hAnsi="Times New Roman" w:cs="Times New Roman"/>
          <w:sz w:val="28"/>
          <w:szCs w:val="28"/>
          <w:lang w:val="ru-RU"/>
        </w:rPr>
        <w:t xml:space="preserve"> мәліметінше, ақпарат 2021</w:t>
      </w:r>
      <w:r w:rsidR="00C447AE" w:rsidRPr="00650EBB">
        <w:rPr>
          <w:rFonts w:ascii="Times New Roman" w:hAnsi="Times New Roman" w:cs="Times New Roman"/>
          <w:sz w:val="28"/>
          <w:szCs w:val="28"/>
          <w:lang w:val="ru-RU"/>
        </w:rPr>
        <w:t xml:space="preserve"> жылдың 1 маусымында беріледі.</w:t>
      </w:r>
    </w:p>
    <w:p w:rsidR="00C447AE" w:rsidRPr="00650EBB" w:rsidRDefault="00C447AE" w:rsidP="00C447AE">
      <w:pPr>
        <w:pStyle w:val="aff"/>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2018-2020 жылдары 6 іс-шараны іске асыру көзделген, оның ішінде 2 іс-шара орындалды:</w:t>
      </w:r>
    </w:p>
    <w:p w:rsidR="00C447AE" w:rsidRPr="00650EBB" w:rsidRDefault="00C447AE"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1) ШОБ үшін ашық цифрлық платформа құру және енгізу</w:t>
      </w:r>
    </w:p>
    <w:p w:rsidR="00C447AE" w:rsidRPr="00650EBB" w:rsidRDefault="00627ED5"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w:t>
      </w:r>
      <w:r w:rsidR="00C447AE" w:rsidRPr="00650EBB">
        <w:rPr>
          <w:rFonts w:ascii="Times New Roman" w:hAnsi="Times New Roman" w:cs="Times New Roman"/>
          <w:sz w:val="28"/>
          <w:szCs w:val="28"/>
          <w:lang w:val="ru-RU"/>
        </w:rPr>
        <w:t>Қазақтелеком</w:t>
      </w:r>
      <w:r w:rsidRPr="00650EBB">
        <w:rPr>
          <w:rFonts w:ascii="Times New Roman" w:hAnsi="Times New Roman" w:cs="Times New Roman"/>
          <w:sz w:val="28"/>
          <w:szCs w:val="28"/>
          <w:lang w:val="ru-RU"/>
        </w:rPr>
        <w:t xml:space="preserve">» </w:t>
      </w:r>
      <w:r w:rsidR="00C447AE" w:rsidRPr="00650EBB">
        <w:rPr>
          <w:rFonts w:ascii="Times New Roman" w:hAnsi="Times New Roman" w:cs="Times New Roman"/>
          <w:sz w:val="28"/>
          <w:szCs w:val="28"/>
          <w:lang w:val="ru-RU"/>
        </w:rPr>
        <w:t>АҚ 2018 жылы ашық цифрлық платформаны іске қосты ismet.kz (бұдан әрі-Платформа). 2018 жылы платформада 3,7 мыңнан астам пайдаланушы, 1,2 мың компания тіркелген, 20 мыңнан астам кірулер, 14 мыңнан астам бірегей пайдаланушылар тіркелген.</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АТ компаниялары үшін Платформа өз қызметтерін жариялауға, сандық маркетингті жылжыту, веб-қызметтермен және мәліметтер базасымен интеграциялау үшін жоғары технологиялық сандық құралдардың кең спектрін ұсынады. Осылайша Платформа отандық ат-өнімдерінің нарыққа шығу уақытын қысқартуға ықпал етеді, платформаның дайын компоненттерін пайдалану есебінен ат-сервистердің өзіндік құнын қысқартады, платформадағы ашық бәсекелестік есебінен ат-сервистердің сапасын арттырады және бизнесті масштабтау есебінен рентабельділіктің өсуіне ықпал етеді. Платформада ШОБ үшін 11 сервис орналастырылған.</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50-ден астам сервисті орналастыру, платформаның белсенді пайдаланушыларын 50 мың резидентке, 50 ат-серіктеске дейін ұлғайту көзделіп отыр.</w:t>
      </w:r>
    </w:p>
    <w:p w:rsidR="00C447AE" w:rsidRPr="00650EBB" w:rsidRDefault="00C447AE"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2) тауарлар қозғалысының толассыз мониторингін автоматтандыру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Импорт сәтінен бастап соңғы тұтынушыға сатуға немесе елден экспортқа дейінгі тауарлардың өткізілуін бақылау мақсатында </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Электрондық шот-фактуралар</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ақпараттық жүйесінің (бұдан әрі – ЭШФ) базасында </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Виртуалды қойма</w:t>
      </w:r>
      <w:r w:rsidR="00627ED5"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модулі іске асырылды. Бұл функция виртуалды белгілер арқылы өнімнің бүкіл қозғалысын автоматты түрде бақылауға мүмкіндік береді. Бұдан басқа, модульді құру Қазақстанның Дүниежүзілік сауда ұйымына кіруіне байланысты қабылдаған халықаралық міндеттемелерді орындауға, атап айтқанда, кедендік әкелу баждарының төмендетілген мөлшерлемелері қолданылатын тауарларды есепке алудың ұлттық жүйесін құруға бағытталған.</w:t>
      </w:r>
    </w:p>
    <w:p w:rsidR="00C447AE" w:rsidRPr="00650EBB" w:rsidRDefault="00627ED5"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Виртуалды қойманы</w:t>
      </w: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қолданудағы оң аспектілер </w:t>
      </w: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Виртуалды қойма</w:t>
      </w: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тетіктерінің есебінен тауарсыз мәмілелер жасау тәуекелін азайту, сондай-ақ бизнес-ортада салауатты бәсекелестік құруға мүмкіндік беретін тауар айналымының бақылануын қамтамасыз ету болып табылады.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Мәселен, 2018 жылғы 1 сәуірден бастап </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Виртуалды қойма</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модулі арқылы автокөлік құралдары (235 тауар позициясы) өткізіледі, ал кейіннен </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Виртуалды қойма</w:t>
      </w:r>
      <w:r w:rsidR="00627ED5"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арқылы өткізуге жататын тауарлар санаттарын кезең-кезеңімен кеңейту жоспарлануда. 2019 жылғы 23 қаңтардағы жағдай бойынша модульде 1058 салық төлеуші жұмыс істейді, олардан </w:t>
      </w:r>
      <w:r w:rsidR="00627ED5" w:rsidRPr="00650EBB">
        <w:rPr>
          <w:rFonts w:ascii="Times New Roman" w:hAnsi="Times New Roman" w:cs="Times New Roman"/>
          <w:sz w:val="28"/>
          <w:szCs w:val="28"/>
          <w:lang w:val="ru-RU"/>
        </w:rPr>
        <w:t>«В</w:t>
      </w:r>
      <w:r w:rsidRPr="00650EBB">
        <w:rPr>
          <w:rFonts w:ascii="Times New Roman" w:hAnsi="Times New Roman" w:cs="Times New Roman"/>
          <w:sz w:val="28"/>
          <w:szCs w:val="28"/>
          <w:lang w:val="ru-RU"/>
        </w:rPr>
        <w:t>иртуалды қоймаға</w:t>
      </w:r>
      <w:r w:rsidR="00627ED5"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79 369 автокөлік құралы келіп түсті, оның 57 269-ы ЭШФ арқылы сатылды.</w:t>
      </w:r>
    </w:p>
    <w:p w:rsidR="00C447AE" w:rsidRPr="00650EBB" w:rsidRDefault="00C447AE" w:rsidP="00A55E3C">
      <w:pPr>
        <w:pStyle w:val="aff"/>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4 іс-шара ішінара орындалды:</w:t>
      </w:r>
    </w:p>
    <w:p w:rsidR="00C447AE" w:rsidRPr="00650EBB" w:rsidRDefault="00A55E3C"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3</w:t>
      </w:r>
      <w:r w:rsidR="00C447AE" w:rsidRPr="00650EBB">
        <w:rPr>
          <w:rFonts w:ascii="Times New Roman" w:hAnsi="Times New Roman" w:cs="Times New Roman"/>
          <w:b/>
          <w:sz w:val="28"/>
          <w:szCs w:val="28"/>
          <w:lang w:val="ru-RU"/>
        </w:rPr>
        <w:t>) ШОБ мемлекеттік қолдау шаралары бойынша "бір терезе" жобасын жүзеге асыру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Азаматтарға арналған үкімет" мемлекеттік корпорациясы (бұдан әрі – ВАК) арқылы көрсетілуге жататын мемлекеттік қызметтерді іріктеу жөніндегі ведомствоаралық комиссия мемлекеттік қолдаудың 46 құралы </w:t>
      </w:r>
      <w:r w:rsidRPr="00650EBB">
        <w:rPr>
          <w:rFonts w:ascii="Times New Roman" w:hAnsi="Times New Roman" w:cs="Times New Roman"/>
          <w:sz w:val="28"/>
          <w:szCs w:val="28"/>
          <w:lang w:val="ru-RU"/>
        </w:rPr>
        <w:lastRenderedPageBreak/>
        <w:t>бойынша оңтайландыру және автоматтандыру тәсілдерін мақұлдады (ҚР СІМ - 1, ҚР ҰЭМ - 6, ҚР ИИДМ - 16, ҚР АШМ - 23).</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Жалпы, техникалық функционалдың 46 құралының 43-і мемлекеттік қолдау шаралары бойынша іске асырылды.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Бизнес үшін мемлекеттік қолдаудың 46 құралының 20 - сы (ҚР ИИДМ - 10, ҚР АШМ - 8, ҚР ҰЭМ-2) қолжетімді (немесе ~44%). Бұл құралдарға қол жеткізу оператор порталдары арқылы ұйымдастырылған:</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services.atameken.kz, qoldau.kz, kazagro.kz, digital.baiterek.gov.kz, сондай-ақ egov.kz).</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46 мемлекеттік қолдау құралының 24-і мемлекеттік қызметтер болып табылады (ҚР СІМ - 1, ҚР ИИДМ - 2, ҚР АШМ - 16, ҚР ҰЭМ-5). Мемлекеттік қызметтерді автоматтандыру және бизнеске оларға қол жеткізуді ұсыну үшін мынадай талаптарды сақтау қажет:</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электрондық түрде қызмет көрсету нысанын (2013 жылғы 18 қыркүйектегі № 983 ҚРҮҚ бекіткен) Мемлекеттік көрсетілетін қызметтер тізіліміне (бұдан әрі - тізілім) енгізу.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тізілім бекітілгеннен немесе оған өзгерістер мен толықтырулар енгізілгеннен кейін үш ай ішінде мемлекеттік көрсетілетін қызмет стандартын әзірлеу және бекіту (</w:t>
      </w:r>
      <w:r w:rsidR="001557E0" w:rsidRPr="00650EBB">
        <w:rPr>
          <w:rFonts w:ascii="Times New Roman" w:hAnsi="Times New Roman" w:cs="Times New Roman"/>
          <w:sz w:val="28"/>
          <w:szCs w:val="28"/>
          <w:lang w:val="ru-RU"/>
        </w:rPr>
        <w:t>«М</w:t>
      </w:r>
      <w:r w:rsidRPr="00650EBB">
        <w:rPr>
          <w:rFonts w:ascii="Times New Roman" w:hAnsi="Times New Roman" w:cs="Times New Roman"/>
          <w:sz w:val="28"/>
          <w:szCs w:val="28"/>
          <w:lang w:val="ru-RU"/>
        </w:rPr>
        <w:t>емлекеттік көрсетілетін қызметтер туралы</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2013 жылғы 15 сәуірдегі Қазақстан Республикасы Заңының 13-бабының 1-тармағы).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жылғы 29 желтоқсандағы №913 ҚРҮҚ тізіліміне енгізілген өзгерістер мен толықтыруларға сәйкес 19 мемлекеттік қызмет бойынша 24 Мемлекеттік қызметтің ішінде қызмет көрсету нысандары "электрондық"болып өзгертілді. Мемлекеттік органдар 19 мемлекеттік қызмет деректері бойынша Мемлекеттік қызмет стандарттарын бекіту, техникалық іске асыруды пысықтау, ЭҮП-мен интеграциялау бойынша жұмысты жалғастыруда. Қалған 5 Мемлекеттік қызмет бойынша (ҚР СІМ - 1, ҚР ИИДМ - 2, ҚР АШМ - 1, ҚР ҰЭМ-1) Тізілімге тиісті өзгерістер енгізілмеген.</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Бұл ретте бизнес регламенттердің бекітілуін күтпей-ақ мемлекеттік қызметтерді пайдалана алады.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ЦДҚАӨМ </w:t>
      </w:r>
      <w:r w:rsidR="001557E0" w:rsidRPr="00650EBB">
        <w:rPr>
          <w:rFonts w:ascii="Times New Roman" w:hAnsi="Times New Roman" w:cs="Times New Roman"/>
          <w:sz w:val="28"/>
          <w:szCs w:val="28"/>
          <w:lang w:val="ru-RU"/>
        </w:rPr>
        <w:t>«М</w:t>
      </w:r>
      <w:r w:rsidRPr="00650EBB">
        <w:rPr>
          <w:rFonts w:ascii="Times New Roman" w:hAnsi="Times New Roman" w:cs="Times New Roman"/>
          <w:sz w:val="28"/>
          <w:szCs w:val="28"/>
          <w:lang w:val="ru-RU"/>
        </w:rPr>
        <w:t>емлекеттік көрсетілетін қызметтер тізіліміне өзгерістер мен толықтырулар енгізу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ҚРҮҚ жаңа жобасын әзірледі және мүдделі мемлекеттік органдарда келісуде, онда қалған 5 Мемлекеттік қызмет бойынша </w:t>
      </w:r>
      <w:r w:rsidR="001557E0" w:rsidRPr="00650EBB">
        <w:rPr>
          <w:rFonts w:ascii="Times New Roman" w:hAnsi="Times New Roman" w:cs="Times New Roman"/>
          <w:sz w:val="28"/>
          <w:szCs w:val="28"/>
          <w:lang w:val="ru-RU"/>
        </w:rPr>
        <w:t>«Э</w:t>
      </w:r>
      <w:r w:rsidRPr="00650EBB">
        <w:rPr>
          <w:rFonts w:ascii="Times New Roman" w:hAnsi="Times New Roman" w:cs="Times New Roman"/>
          <w:sz w:val="28"/>
          <w:szCs w:val="28"/>
          <w:lang w:val="ru-RU"/>
        </w:rPr>
        <w:t>лектрондық</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қызмет көрсету нысаны түрінде қажетті өзгерістер енгізілді. Тізілімге өзгерістерді бекітудің күтілетін мерзімі-2019 жылғы наурыз.</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Осыған байланысты, жоғарыда аталған 5 Мемлекеттік қызмет бойынша стандарттарды бекіту Жаңа тізілім қабылданғаннан кейін күтіледі.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Сонымен бірге, Қазақстан Республикасы Премьер-Министрі орынбасарының тапсырмасына сәйкес (1.3-т.). ВАК хаттамасының №17-3/05-2119 2018 жылғы 20 желтоқсандағы) "ҰАТ" АҚ мемлекеттік органдармен (ҚР ҰЭМ, ҚР ИИДМ, ҚР АШМ, ҚР СІМ) бірлесіп, барлық 46 мемлекеттік қолдау шаралары операторларының платформаларын SSO (Single Sign-On) </w:t>
      </w:r>
      <w:r w:rsidRPr="00650EBB">
        <w:rPr>
          <w:rFonts w:ascii="Times New Roman" w:hAnsi="Times New Roman" w:cs="Times New Roman"/>
          <w:sz w:val="28"/>
          <w:szCs w:val="28"/>
          <w:lang w:val="ru-RU"/>
        </w:rPr>
        <w:lastRenderedPageBreak/>
        <w:t xml:space="preserve">арқылы </w:t>
      </w:r>
      <w:r w:rsidR="00AD1B15">
        <w:rPr>
          <w:rFonts w:ascii="Times New Roman" w:hAnsi="Times New Roman" w:cs="Times New Roman"/>
          <w:sz w:val="28"/>
          <w:szCs w:val="28"/>
          <w:lang w:val="ru-RU"/>
        </w:rPr>
        <w:t>«Э</w:t>
      </w:r>
      <w:r w:rsidRPr="00650EBB">
        <w:rPr>
          <w:rFonts w:ascii="Times New Roman" w:hAnsi="Times New Roman" w:cs="Times New Roman"/>
          <w:sz w:val="28"/>
          <w:szCs w:val="28"/>
          <w:lang w:val="ru-RU"/>
        </w:rPr>
        <w:t>лектрондық үкімет</w:t>
      </w:r>
      <w:r w:rsidR="00AD1B15">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порталымен интеграциялау бойынша жұмыс жүргізуде.</w:t>
      </w:r>
    </w:p>
    <w:p w:rsidR="00C447AE" w:rsidRPr="00650EBB" w:rsidRDefault="001557E0"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Электрондық үкімет</w:t>
      </w: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порталында 7 мемлекеттік қолдау шаралары жүзеге асырылды (ҚР АШМ - 5, ҚР ҰЭМ - 2).</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ҚР ПМК - да (2019 жылғы 8 қаңтардағы №14-3/27021//827 (39 Т.) осы іс-шараның орындалу мерзімін 2019 жылдың бірінші жартыжылдығының соңына дейін ұзарту туралы хат жолданды.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ҚР ҰЭМ ақпаратына сәйкес шағын және орта бизнесті мемлекеттік қолдау шаралары бойынша </w:t>
      </w:r>
      <w:r w:rsidR="001557E0" w:rsidRPr="00650EBB">
        <w:rPr>
          <w:rFonts w:ascii="Times New Roman" w:hAnsi="Times New Roman" w:cs="Times New Roman"/>
          <w:sz w:val="28"/>
          <w:szCs w:val="28"/>
          <w:lang w:val="ru-RU"/>
        </w:rPr>
        <w:t>«Б</w:t>
      </w:r>
      <w:r w:rsidRPr="00650EBB">
        <w:rPr>
          <w:rFonts w:ascii="Times New Roman" w:hAnsi="Times New Roman" w:cs="Times New Roman"/>
          <w:sz w:val="28"/>
          <w:szCs w:val="28"/>
          <w:lang w:val="ru-RU"/>
        </w:rPr>
        <w:t>ір терезені</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іске асыру жөніндегі тапсырма (Қазақстан Республикасы Президентінің 2018 жылғы 9 ақпандағы № 633 Жарлығымен бекітілген Қазақстан Республикасы Президентінің 2018 жылғы 10 қаңтардағы Жолдауын іске асыру жөніндегі Жалпыұлттық іс-шаралар жоспарының 77-тармағын және </w:t>
      </w:r>
      <w:r w:rsidR="00BF0905">
        <w:rPr>
          <w:rFonts w:ascii="Times New Roman" w:hAnsi="Times New Roman" w:cs="Times New Roman"/>
          <w:sz w:val="28"/>
          <w:szCs w:val="28"/>
          <w:lang w:val="ru-RU"/>
        </w:rPr>
        <w:t>«</w:t>
      </w:r>
      <w:r w:rsidRPr="00650EBB">
        <w:rPr>
          <w:rFonts w:ascii="Times New Roman" w:hAnsi="Times New Roman" w:cs="Times New Roman"/>
          <w:sz w:val="28"/>
          <w:szCs w:val="28"/>
          <w:lang w:val="ru-RU"/>
        </w:rPr>
        <w:t>Цифрлық Қазақстан</w:t>
      </w:r>
      <w:r w:rsidR="00BF0905">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мемлекеттік бағдарламасын іске асыру жөніндегі іс-шаралар жоспарының 39-тармағын орындау үшін) Қазақстан Республикасы Президенті Әкімшілігінің 2020 жылғы 4 қыркүйектегі № 5358-9 ПАБ</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Бүгінгі күні ҚР ҰЭМ мүдделі мемлекеттік органдармен және ұйымдармен бірлесіп, кәсіпкерлік субъектілеріне көрсетілетін мемлекеттік қолдаудың 43 шарасын, оның ішінде 15 мемлекеттік қолдау шарасын (бұдан әрі-МАБ), 28 мемлекеттік қызметті және "электрондық үкімет"веб – порталы арқылы автоматтандыру бойынша жұмыс жүргізуде. https://egov.kz/cms/kk/categories/state_ support_measures бөлімінде қол жетімді), services.atameken.kz, qoldau.kz, kazagro.kz, digital.baiterek.gov.kz, sez.qazindustry.gov.kz, edu.damu.kz.</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Мемлекеттік қолдау шараларын одан әрі көрсету негізгі мақсаты </w:t>
      </w:r>
      <w:r w:rsidR="001557E0" w:rsidRPr="00650EBB">
        <w:rPr>
          <w:rFonts w:ascii="Times New Roman" w:hAnsi="Times New Roman" w:cs="Times New Roman"/>
          <w:sz w:val="28"/>
          <w:szCs w:val="28"/>
          <w:lang w:val="ru-RU"/>
        </w:rPr>
        <w:t>«Б</w:t>
      </w:r>
      <w:r w:rsidRPr="00650EBB">
        <w:rPr>
          <w:rFonts w:ascii="Times New Roman" w:hAnsi="Times New Roman" w:cs="Times New Roman"/>
          <w:sz w:val="28"/>
          <w:szCs w:val="28"/>
          <w:lang w:val="ru-RU"/>
        </w:rPr>
        <w:t>ір терезе</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қағидаты бойынша online-форматта бизнес-субъектілерге орталықтандырылған қызмет көрсету болып табылатын әзірленіп жатқан </w:t>
      </w:r>
      <w:r w:rsidR="001557E0" w:rsidRPr="00650EBB">
        <w:rPr>
          <w:rFonts w:ascii="Times New Roman" w:hAnsi="Times New Roman" w:cs="Times New Roman"/>
          <w:sz w:val="28"/>
          <w:szCs w:val="28"/>
          <w:lang w:val="ru-RU"/>
        </w:rPr>
        <w:t>«Б</w:t>
      </w:r>
      <w:r w:rsidRPr="00650EBB">
        <w:rPr>
          <w:rFonts w:ascii="Times New Roman" w:hAnsi="Times New Roman" w:cs="Times New Roman"/>
          <w:sz w:val="28"/>
          <w:szCs w:val="28"/>
          <w:lang w:val="ru-RU"/>
        </w:rPr>
        <w:t>изнеске арналған үкімет</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сервистік платформасы арқылы жоспарланады. және қоршаған орта мен табиғи ресурстар мониторингінің бірыңғай мемлекеттік жүйесін енгізу.</w:t>
      </w:r>
    </w:p>
    <w:p w:rsidR="00C447AE" w:rsidRPr="00650EBB" w:rsidRDefault="001557E0"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Бизнестің жол картасы-2025</w:t>
      </w: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бизнесті қолдау мен дамытудың мемлекеттік бағдарламасы шеңберінде шағын және орта кәсіпкерлік субъектілерінің кредиттері бойынша кепілдіктер беру (бұдан әрі – кепілдік беру) мемлекеттік көрсетілетін қызметтерді автоматтандыру 2016 жылғы көктемде </w:t>
      </w:r>
      <w:r w:rsidR="00B34125">
        <w:rPr>
          <w:rFonts w:ascii="Times New Roman" w:hAnsi="Times New Roman" w:cs="Times New Roman"/>
          <w:sz w:val="28"/>
          <w:szCs w:val="28"/>
          <w:lang w:val="ru-RU"/>
        </w:rPr>
        <w:t>«Э</w:t>
      </w:r>
      <w:r w:rsidR="00C447AE" w:rsidRPr="00650EBB">
        <w:rPr>
          <w:rFonts w:ascii="Times New Roman" w:hAnsi="Times New Roman" w:cs="Times New Roman"/>
          <w:sz w:val="28"/>
          <w:szCs w:val="28"/>
          <w:lang w:val="ru-RU"/>
        </w:rPr>
        <w:t>лектрондық үкімет</w:t>
      </w:r>
      <w:r w:rsidR="00B34125">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веб-порталында іске қосылды. 2018 жылдың желтоқсан айында eGov-та </w:t>
      </w:r>
      <w:r w:rsidR="00B34125">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Бизнестің жол картасы – 2025</w:t>
      </w:r>
      <w:r w:rsidR="00B34125">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бизнесті қолдау мен дамытудың мемлекеттік бағдарламасы (бұдан әрі-субсидиялау) шеңберінде сыйақы мөлшерлемесінің бір бөлігін субсидиялауды ұсыну бойынша Мемлекеттік қызметтерді автоматтандыру жұмыстары аяқталды.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2019 жылы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Даму</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Қоры іске асырылып жатқан барлық қолдау құралдарын, оның ішінде мемлекеттік қызметтер шеңберінде емес көрсетілетін құралдарды (БҰҰДБ, Даму-Оптима және т.б.) цифрлық форматқа ауыстыру мақсатында Қаржы супермаркеті қағидаты бойынша өзінің Online Damu Интернет – порталын (бұдан әрі-Портал) іске қосу бастамасын іске асырды. Портал 2019 жылдың мамыр айында іске қосылды.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xml:space="preserve">Нәтижелі жұмыспен қамту және жаппай кәсіпкерлікті дамытудың 2017-2021 жылдарға арналған бағдарламасы аясында кепілдік беруге өтінім беру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Еңбек</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(бұдан әрі – еңбек) порталы арқылы жүзеге асырылды.</w:t>
      </w:r>
    </w:p>
    <w:p w:rsidR="00C447AE" w:rsidRPr="00650EBB" w:rsidRDefault="001557E0"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Даму</w:t>
      </w:r>
      <w:r w:rsidRPr="00650EBB">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Қоры </w:t>
      </w:r>
      <w:r w:rsidR="008753C3">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Smart Bridge</w:t>
      </w:r>
      <w:r w:rsidR="008753C3">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платформасында кепілдік беру және субсидиялау сервистерін орналастырды. Бұдан басқа, </w:t>
      </w:r>
      <w:r w:rsidR="008753C3">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Даму</w:t>
      </w:r>
      <w:r w:rsidR="008753C3">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Қоры мемлекеттік көрсетілетін қызметтердің бизнес-процестері, оның ішінде еңбек сипатталған ақпаратты </w:t>
      </w:r>
      <w:r w:rsidR="008753C3">
        <w:rPr>
          <w:rFonts w:ascii="Times New Roman" w:hAnsi="Times New Roman" w:cs="Times New Roman"/>
          <w:sz w:val="28"/>
          <w:szCs w:val="28"/>
          <w:lang w:val="ru-RU"/>
        </w:rPr>
        <w:t>«Б</w:t>
      </w:r>
      <w:r w:rsidR="00C447AE" w:rsidRPr="00650EBB">
        <w:rPr>
          <w:rFonts w:ascii="Times New Roman" w:hAnsi="Times New Roman" w:cs="Times New Roman"/>
          <w:sz w:val="28"/>
          <w:szCs w:val="28"/>
          <w:lang w:val="ru-RU"/>
        </w:rPr>
        <w:t>изнеске арналған үкімет</w:t>
      </w:r>
      <w:r w:rsidR="008753C3">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жұмыс тобының (бұдан әрі – </w:t>
      </w:r>
      <w:r w:rsidR="008753C3">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ПдБ</w:t>
      </w:r>
      <w:r w:rsidR="008753C3">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электрондық мекенжайына қадамдық іс-қимылдарды көрсете отырып жіберді. g4b@atameken.kz.</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2020 жылғы 27 ақпандағы </w:t>
      </w:r>
      <w:r w:rsidR="001557E0" w:rsidRPr="00650EBB">
        <w:rPr>
          <w:rFonts w:ascii="Times New Roman" w:hAnsi="Times New Roman" w:cs="Times New Roman"/>
          <w:sz w:val="28"/>
          <w:szCs w:val="28"/>
          <w:lang w:val="ru-RU"/>
        </w:rPr>
        <w:t>«Б</w:t>
      </w:r>
      <w:r w:rsidRPr="00650EBB">
        <w:rPr>
          <w:rFonts w:ascii="Times New Roman" w:hAnsi="Times New Roman" w:cs="Times New Roman"/>
          <w:sz w:val="28"/>
          <w:szCs w:val="28"/>
          <w:lang w:val="ru-RU"/>
        </w:rPr>
        <w:t>изнеске арналған үкімет</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сервисін іске қосу жөніндегі кеңестің хаттамасына сәйкес, Қазақстан Республикасы Премьер-Министрінің бірінші орынбасары А.Ә. Смайыловтың төрағалығымен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ПдБ</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сервисінің мақұлданған тұжырымдамасы еңбек етуге өтінім беру кезінде порталға сілтеме жасауды іске асыруды немесе бірыңғай кіру (Single Sign-on) технологиясын енгізуді көздейді.</w:t>
      </w:r>
    </w:p>
    <w:p w:rsidR="00C447AE" w:rsidRPr="00650EBB" w:rsidRDefault="00AC68D0" w:rsidP="00C447AE">
      <w:pPr>
        <w:pStyle w:val="aff"/>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Сондай – ақ, 2020 жылы «</w:t>
      </w:r>
      <w:r w:rsidR="00C447AE" w:rsidRPr="00650EBB">
        <w:rPr>
          <w:rFonts w:ascii="Times New Roman" w:hAnsi="Times New Roman" w:cs="Times New Roman"/>
          <w:sz w:val="28"/>
          <w:szCs w:val="28"/>
          <w:lang w:val="ru-RU"/>
        </w:rPr>
        <w:t>ҚазАгро</w:t>
      </w:r>
      <w:r>
        <w:rPr>
          <w:rFonts w:ascii="Times New Roman" w:hAnsi="Times New Roman" w:cs="Times New Roman"/>
          <w:sz w:val="28"/>
          <w:szCs w:val="28"/>
          <w:lang w:val="ru-RU"/>
        </w:rPr>
        <w:t xml:space="preserve">» </w:t>
      </w:r>
      <w:r w:rsidR="00C447AE" w:rsidRPr="00650EBB">
        <w:rPr>
          <w:rFonts w:ascii="Times New Roman" w:hAnsi="Times New Roman" w:cs="Times New Roman"/>
          <w:sz w:val="28"/>
          <w:szCs w:val="28"/>
          <w:lang w:val="ru-RU"/>
        </w:rPr>
        <w:t>Ұлттық басқарушы холдингі</w:t>
      </w:r>
      <w:r>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АҚ (бұдан әрі-Холдинг) трансформациялау бағдарламасы шеңберінде бизнес процестерді автоматтандыру бойынша белсенді жұмыс жүргізгенін хабарлаймыз. Мал шаруашылығы бағыты бойынша </w:t>
      </w:r>
      <w:r>
        <w:rPr>
          <w:rFonts w:ascii="Times New Roman" w:hAnsi="Times New Roman" w:cs="Times New Roman"/>
          <w:sz w:val="28"/>
          <w:szCs w:val="28"/>
          <w:lang w:val="ru-RU"/>
        </w:rPr>
        <w:t>«Е</w:t>
      </w:r>
      <w:r w:rsidR="00C447AE" w:rsidRPr="00650EBB">
        <w:rPr>
          <w:rFonts w:ascii="Times New Roman" w:hAnsi="Times New Roman" w:cs="Times New Roman"/>
          <w:sz w:val="28"/>
          <w:szCs w:val="28"/>
          <w:lang w:val="ru-RU"/>
        </w:rPr>
        <w:t>ңбек</w:t>
      </w:r>
      <w:r>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Мемлекеттік бағдарламасы бойынша онлайн өтінім беру және кредиттік өтінімді өңдеу процесі оңтайландырылды және автоматтандырылды. 2020 жылғы 1 қыркүйектен бастап Алматы және Ақмола облыстарында мал шаруашылығы бағыты бойынша өтінімдерді қабылдау басталды, ал 2020 жылғы 2 қарашадан бастап өтінімдерді қабылдау қалған өңірлерде басталды. Бұдан басқа, 2 қарашадан бастап мал шаруашылығына жатпайтын (кәсіпкерлік, өсімдік шаруашылығы, сақтау) </w:t>
      </w:r>
      <w:r>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Еңбек</w:t>
      </w:r>
      <w:r>
        <w:rPr>
          <w:rFonts w:ascii="Times New Roman" w:hAnsi="Times New Roman" w:cs="Times New Roman"/>
          <w:sz w:val="28"/>
          <w:szCs w:val="28"/>
          <w:lang w:val="ru-RU"/>
        </w:rPr>
        <w:t>»</w:t>
      </w:r>
      <w:r w:rsidR="00C447AE" w:rsidRPr="00650EBB">
        <w:rPr>
          <w:rFonts w:ascii="Times New Roman" w:hAnsi="Times New Roman" w:cs="Times New Roman"/>
          <w:sz w:val="28"/>
          <w:szCs w:val="28"/>
          <w:lang w:val="ru-RU"/>
        </w:rPr>
        <w:t xml:space="preserve"> бағдарламасының бағыттары бойынша өтінімдер қабылдау басталды.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Сондай-ақ қолжетімді мемлекеттік және өзге де сыртқы дерекқорлар арқылы стоп-факторларды (қарыз алушының сенімділігі мен кредит қабілеттілігі) тексеру сервисі базасында кредиттік портфельді мониторингтеу кезінде ерте хабарлау жүйесі іске асырылды.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Осылайша, қазіргі уақытта </w:t>
      </w:r>
      <w:r w:rsidR="00AC68D0">
        <w:rPr>
          <w:rFonts w:ascii="Times New Roman" w:hAnsi="Times New Roman" w:cs="Times New Roman"/>
          <w:sz w:val="28"/>
          <w:szCs w:val="28"/>
          <w:lang w:val="ru-RU"/>
        </w:rPr>
        <w:t>«</w:t>
      </w:r>
      <w:r w:rsidRPr="00650EBB">
        <w:rPr>
          <w:rFonts w:ascii="Times New Roman" w:hAnsi="Times New Roman" w:cs="Times New Roman"/>
          <w:sz w:val="28"/>
          <w:szCs w:val="28"/>
          <w:lang w:val="ru-RU"/>
        </w:rPr>
        <w:t>Еңбек</w:t>
      </w:r>
      <w:r w:rsidR="00AC68D0">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бағдарламасының әлеуетті қатысушысы онлайн режимінде өзінің Бағдарлама талаптарына сәйкестігін тексеруге өтінім жібере алады.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Әлеуетті қарыз алушының анықтамаларды жинау, еншілес ұйымдардың филиалдарына бару қажеттілігі алынып тасталды, мамандардың ұсынылған құжаттар мен анықтамаларды қарау қажеттілігі алынып тасталды. Автоматтандыру есебінен алдын ала шешім қабылдау мерзімі 15 минутқа дейін қысқартылды, түпкілікті шешім қабылдаудың ең ұзақ мерзімі 15 жұмыс күнінен 3 жұмыс күніне дейін қысқартылды (бизнес орнын қарау қажеттілігі болмаған кезде).</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Көктемгі егіс жұмыстарын несиелеу процесі және несиелік серіктестіктер арқылы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Іскер</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бағдарламасы автоматтандырылды. Сондай-ақ Холдингтің еншілес компанияларының өнім желісін 34-тен 10 </w:t>
      </w:r>
      <w:r w:rsidRPr="00650EBB">
        <w:rPr>
          <w:rFonts w:ascii="Times New Roman" w:hAnsi="Times New Roman" w:cs="Times New Roman"/>
          <w:sz w:val="28"/>
          <w:szCs w:val="28"/>
          <w:lang w:val="ru-RU"/>
        </w:rPr>
        <w:lastRenderedPageBreak/>
        <w:t>кредиттік/лизингтік бағдарламаларға дейін қысқарту бойынша жұмыс жүргізілуде.</w:t>
      </w:r>
    </w:p>
    <w:p w:rsidR="00A55E3C" w:rsidRPr="00650EBB" w:rsidRDefault="00A55E3C" w:rsidP="00C447AE">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 xml:space="preserve">4) </w:t>
      </w:r>
      <w:r w:rsidR="00C447AE" w:rsidRPr="00650EBB">
        <w:rPr>
          <w:rFonts w:ascii="Times New Roman" w:hAnsi="Times New Roman" w:cs="Times New Roman"/>
          <w:b/>
          <w:sz w:val="28"/>
          <w:szCs w:val="28"/>
          <w:lang w:val="ru-RU"/>
        </w:rPr>
        <w:t>АТ қызметтерінің базалық пакетін және ШОБ үшін бизнес жобаларды цифрландыру модельдерін құру және ұсыну</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Бүгінгі күні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Қазақтелеком</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ашық цифрлық платформасында кәсіпкерлерге SaaS моделі бойынша абоненттік төлем шартымен 32 сервис ұсынылады (бағдарламалық қамтамасыз ету сервис ретінде): бұлтты бухгалтерлік есеп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Бухта</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ЖШС.кз</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ЖШС), Электрондық құжат айналымы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Подпиши онлайн</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ЖШС), контрагенттерді онлайн тексеру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Компра.ҚТ</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ҚР Еңбек және халықты әлеуметтік қорғау министрлігінің" e-HR " интеграцияланған сервисі және басқалары бар.</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 жоба шеңберінде ҰЭМ ШОБ үшін бизнес жобаларды цифрландыру модельдеріне зерттеу жүргізбеді, ат-Сервистерді және ШОБ цифрландыру модельдерін пайдалануды субсидиялау тетігі ойластырылмаған.</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ҚР ҰЭМ Премьер-Министрдің Кеңсесіне Қазақстан Республикасын индустриялық-инновациялық дамытудың 2020-2025 жылдарға арналған мемлекеттік бағдарламасы (Шығыс) жобасы шеңберінде цифрлық сервистер пакеттерін сатып алу бойынша кәсіпкерлердің шығыстарын өтеуді қарау мүмкіндігі туралы хат жолдады. №14-2/1466//17-3/07-715 (29.08.2019 ж.4.2.1) т.). ҰЭМ-ге осы мәселені ИИДМ-мен жұмыс тәртібінде пысықтау тапсырылды. Бірақ бұл мәселе ИИДМБ-3 - те ескерілмеген.</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Айта кету керек, ҰЭМ ШОБ субъектілерінің IT-қызметтер пакеттерін сатып алуы үшін мемлекеттік қолдау көрсетуді орынсыз деп санайды, өйткені Мемлекет басшысы Қазақстан халқына Жолдауында микро және шағын бизнесті табыс салығынан 3 жылға босату туралы жариялады. Осыған байланысты, 20.12.19 ж. №949 ҚРҮҚ сәйкес </w:t>
      </w:r>
      <w:r w:rsidR="001557E0" w:rsidRPr="00650EBB">
        <w:rPr>
          <w:rFonts w:ascii="Times New Roman" w:hAnsi="Times New Roman" w:cs="Times New Roman"/>
          <w:sz w:val="28"/>
          <w:szCs w:val="28"/>
          <w:lang w:val="ru-RU"/>
        </w:rPr>
        <w:t xml:space="preserve">«Атамекен» </w:t>
      </w:r>
      <w:r w:rsidRPr="00650EBB">
        <w:rPr>
          <w:rFonts w:ascii="Times New Roman" w:hAnsi="Times New Roman" w:cs="Times New Roman"/>
          <w:sz w:val="28"/>
          <w:szCs w:val="28"/>
          <w:lang w:val="ru-RU"/>
        </w:rPr>
        <w:t>ҚР ҰКП жобаны іске асыруға жауапты болып тағайындалды.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Қазақстан Республикасының Ұлттық экономика министрлігі мен Қазақстан Республикасының цифрлық даму, инновациялар және аэроғарыш өнеркәсібі министрлігі осы тармақтың тікелей орындаушылары болып табылады.</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Сонымен қатар,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Атамекен</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ҰКП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Бизнеске арналған үкімет</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жобасын іске асыру мақсатында Egov электрондық Үкіметімен қатар мемлекеттік қызметтер мен мемлекеттік қолдау шараларын көрсету үшін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G4b</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бірыңғай ақпараттық жүйесін әзірледі, ол әрбір кәсіпкер бойынша нақты мәліметтерді көрсету мен мониторингтеуге, бизнеске көрсетілетін қолдауды Талдамалық сүйемелдеуге, барлық қаржылық және қаржылық емес қолдау шараларын үйлестіруге, көрсетілетін мемлекеттік қызметтердің сапасын бағалауға және т. б. мүмкіндік береді.</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Сервисті іске асыру іс-шараларының жоспарына сәйкес, кәсіпкерлерге мемлекеттік қызметтер көрсету үшін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G4B</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цифрлық платформасын ҚР мемлекеттік органдарының ақпараттық жүйелерімен интеграциялау жұмыстары және форматтық-логикалық бақылау үшін қосымша сервистер жоспарланған.</w:t>
      </w:r>
    </w:p>
    <w:p w:rsidR="00C447AE" w:rsidRPr="00650EBB" w:rsidRDefault="00C447AE" w:rsidP="00C447AE">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Осыған байланысты, осы тармақты орындау үшін "Атамекен" ҚР ҰКП қосымша қаржыландыруды бөлген жағдайда G4B платформасында Цифрлық жобалар бойынша қажетті модульдерді қамтамасыз етуге дайын екендігін білдіреді.</w:t>
      </w:r>
    </w:p>
    <w:p w:rsidR="00C447AE" w:rsidRPr="00650EBB" w:rsidRDefault="00C447AE"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5) Blockchain технологиясын қолдана отырып ҚҚС әкімшілендіру</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ҚР ҚМ МКК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ИТП</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ДКҚ-мен, PwC (PricewaterhouseCoopers Tax &amp; Advisory LLP) бірлесіп ҚР заңнамасына әдіснама мен бейімделуді, сондай-ақ ҚҚС әкімшілендіру жөніндегі ақпараттық жүйеге техникалық талаптарды әзірлей отырып, ҚҚС әкімшілендіруде Blockchain технологиясын қолдануды талдамалық зерттеу бойынша жұмыс (бұдан әрі-жоба) жүргізілуде.</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жылғы желтоқсанда 4 пилоттық ЕДБ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Қазақстан Халық банкі</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Еуразиялық Банк</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Цеснабанк</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Forte bank</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және бірқатар салық төлеушілердің қатысуымен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ҚҚС-Blockchain</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АЖ тестілеу өткізілді.</w:t>
      </w:r>
    </w:p>
    <w:p w:rsidR="00807EDF" w:rsidRPr="00650EBB" w:rsidRDefault="001557E0"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ҚҚС-Blockchain</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АЖ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ҰАТ</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АҚ-дағы өнімді серверлерде тәжірибелік пайдалану режимінде іске қосылды. Жүйеге </w:t>
      </w:r>
      <w:r w:rsidRPr="00650EBB">
        <w:rPr>
          <w:rFonts w:ascii="Times New Roman" w:hAnsi="Times New Roman" w:cs="Times New Roman"/>
          <w:sz w:val="28"/>
          <w:szCs w:val="28"/>
          <w:lang w:val="ru-RU"/>
        </w:rPr>
        <w:t>«Э</w:t>
      </w:r>
      <w:r w:rsidR="00807EDF" w:rsidRPr="00650EBB">
        <w:rPr>
          <w:rFonts w:ascii="Times New Roman" w:hAnsi="Times New Roman" w:cs="Times New Roman"/>
          <w:sz w:val="28"/>
          <w:szCs w:val="28"/>
          <w:lang w:val="ru-RU"/>
        </w:rPr>
        <w:t>лектрондық үкіметтің</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сыртқы шлюзі арқылы 3 ЕДБ: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Еуразиялық Банк</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Цеснабанк</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Fortebank</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АҚ қосылған.</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Салық төлеушілерді ҚҚС төлеушілердің бақылау шоттарын пайдалануы кезінде ҚҚС әкімшілендірудің жаңа тетігін енгізу туралы салық төлеушілерді ауқымды ақпараттандыру бөлігінде мынадай жұмыс жүргізіледі: ҚР ҚМ МКК ресми сайтында сервис (бөлім /Форум/ енгізу) әзірленді, ол арқылы кез келген мүдделі тұлғалар сілтемені пайдалана отырып, ҚҚС бақылау шотын қолдануға қатысты сұрақтарды жолдай алады: http://kgd.gov.kz/ru/forumy/vnedrenie-kontrolnogo-scheta-nds).</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ҚР Салық кодексінде және </w:t>
      </w:r>
      <w:r w:rsidR="001557E0" w:rsidRPr="00650EBB">
        <w:rPr>
          <w:rFonts w:ascii="Times New Roman" w:hAnsi="Times New Roman" w:cs="Times New Roman"/>
          <w:sz w:val="28"/>
          <w:szCs w:val="28"/>
          <w:lang w:val="ru-RU"/>
        </w:rPr>
        <w:t>«Б</w:t>
      </w:r>
      <w:r w:rsidRPr="00650EBB">
        <w:rPr>
          <w:rFonts w:ascii="Times New Roman" w:hAnsi="Times New Roman" w:cs="Times New Roman"/>
          <w:sz w:val="28"/>
          <w:szCs w:val="28"/>
          <w:lang w:val="ru-RU"/>
        </w:rPr>
        <w:t>анктер және банк қызметі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және </w:t>
      </w:r>
      <w:r w:rsidR="001557E0" w:rsidRPr="00650EBB">
        <w:rPr>
          <w:rFonts w:ascii="Times New Roman" w:hAnsi="Times New Roman" w:cs="Times New Roman"/>
          <w:sz w:val="28"/>
          <w:szCs w:val="28"/>
          <w:lang w:val="ru-RU"/>
        </w:rPr>
        <w:t>«Т</w:t>
      </w:r>
      <w:r w:rsidRPr="00650EBB">
        <w:rPr>
          <w:rFonts w:ascii="Times New Roman" w:hAnsi="Times New Roman" w:cs="Times New Roman"/>
          <w:sz w:val="28"/>
          <w:szCs w:val="28"/>
          <w:lang w:val="ru-RU"/>
        </w:rPr>
        <w:t>өлемдер және төлем жүйелері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Заңдарында 2019 жылғы 1 қаңтардан бастап күшіне енген ерікті негізде ҚҚС бақылау шотын қолдану бойынша нормалар қабылданды.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Бұдан басқа, ҚР ҰБ "қазақстандық банкаралық есеп айырысу орталығы" РМК Интернет-ресурсында ҚҚС бақылау шоттарының сәйкестендіргіштерінің анықтамалығы әзірленді және орналастырылды www.kisc.kz (</w:t>
      </w:r>
      <w:r w:rsidR="001557E0" w:rsidRPr="00650EBB">
        <w:rPr>
          <w:rFonts w:ascii="Times New Roman" w:hAnsi="Times New Roman" w:cs="Times New Roman"/>
          <w:sz w:val="28"/>
          <w:szCs w:val="28"/>
          <w:lang w:val="ru-RU"/>
        </w:rPr>
        <w:t>«К</w:t>
      </w:r>
      <w:r w:rsidRPr="00650EBB">
        <w:rPr>
          <w:rFonts w:ascii="Times New Roman" w:hAnsi="Times New Roman" w:cs="Times New Roman"/>
          <w:sz w:val="28"/>
          <w:szCs w:val="28"/>
          <w:lang w:val="ru-RU"/>
        </w:rPr>
        <w:t>лиенттер</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бөлімі, </w:t>
      </w:r>
      <w:r w:rsidR="001557E0" w:rsidRPr="00650EBB">
        <w:rPr>
          <w:rFonts w:ascii="Times New Roman" w:hAnsi="Times New Roman" w:cs="Times New Roman"/>
          <w:sz w:val="28"/>
          <w:szCs w:val="28"/>
          <w:lang w:val="ru-RU"/>
        </w:rPr>
        <w:t>«Б</w:t>
      </w:r>
      <w:r w:rsidRPr="00650EBB">
        <w:rPr>
          <w:rFonts w:ascii="Times New Roman" w:hAnsi="Times New Roman" w:cs="Times New Roman"/>
          <w:sz w:val="28"/>
          <w:szCs w:val="28"/>
          <w:lang w:val="ru-RU"/>
        </w:rPr>
        <w:t>асқалар</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бетбелгісі). Осы анықтамалық ҚҚС бақылау шотының басқа банктік шоттардан айырмашылығын қамтамасыз ету үшін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N</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белгісі бар банктік шот құрылымында бөлінген жекелеген разрядтар бойынша ЕДБ мәліметтері бойынша қалыптастырылған.</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8 НҚА-ға тиісті түзетулер қабылданды, оның ішінде 3 банктік НҚА және 5 салықтық НҚА.</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2019 жылғы 1 қаңтардан бастап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ҚҚС-Blockchain</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АЖ </w:t>
      </w:r>
      <w:r w:rsidR="001557E0" w:rsidRPr="00650EBB">
        <w:rPr>
          <w:rFonts w:ascii="Times New Roman" w:hAnsi="Times New Roman"/>
          <w:sz w:val="28"/>
          <w:szCs w:val="28"/>
          <w:lang w:val="ru-RU" w:eastAsia="ru-RU"/>
        </w:rPr>
        <w:t>«Электрондық үкімет» «</w:t>
      </w:r>
      <w:r w:rsidRPr="00650EBB">
        <w:rPr>
          <w:rFonts w:ascii="Times New Roman" w:hAnsi="Times New Roman" w:cs="Times New Roman"/>
          <w:sz w:val="28"/>
          <w:szCs w:val="28"/>
          <w:lang w:val="ru-RU"/>
        </w:rPr>
        <w:t>ҰАТ</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өнімді серверлерінде тестілік режимде іске қосылды, оған электрондық үкіметтің өнеркәсіптік Сыртқы шлюзі (ЭҮСШ) арқылы екінші деңгейдегі 7 банк (ЕДБ) қосылды, қосылған құн салығының 61 бақылау шоты ашылды (ҚҚС) (оның ішінде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Еуразиялық Банк</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Цеснабанк</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Fortebank</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Қазақстан Халық банкі</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БанкЦентрКредит</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және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Нұрбанк</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«Е</w:t>
      </w:r>
      <w:r w:rsidRPr="00650EBB">
        <w:rPr>
          <w:rFonts w:ascii="Times New Roman" w:hAnsi="Times New Roman" w:cs="Times New Roman"/>
          <w:sz w:val="28"/>
          <w:szCs w:val="28"/>
          <w:lang w:val="ru-RU"/>
        </w:rPr>
        <w:t>ншілес банк</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АҚ және т.б.).</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Альфа Банк</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w:t>
      </w:r>
    </w:p>
    <w:p w:rsidR="00807EDF" w:rsidRPr="00650EBB" w:rsidRDefault="001557E0"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w:t>
      </w:r>
      <w:r w:rsidR="00807EDF" w:rsidRPr="00650EBB">
        <w:rPr>
          <w:rFonts w:ascii="Times New Roman" w:hAnsi="Times New Roman" w:cs="Times New Roman"/>
          <w:sz w:val="28"/>
          <w:szCs w:val="28"/>
          <w:lang w:val="ru-RU"/>
        </w:rPr>
        <w:t>Қазпо</w:t>
      </w:r>
      <w:r w:rsidRPr="00650EBB">
        <w:rPr>
          <w:rFonts w:ascii="Times New Roman" w:hAnsi="Times New Roman" w:cs="Times New Roman"/>
          <w:sz w:val="28"/>
          <w:szCs w:val="28"/>
          <w:lang w:val="ru-RU"/>
        </w:rPr>
        <w:t>ш</w:t>
      </w:r>
      <w:r w:rsidR="00807EDF" w:rsidRPr="00650EBB">
        <w:rPr>
          <w:rFonts w:ascii="Times New Roman" w:hAnsi="Times New Roman" w:cs="Times New Roman"/>
          <w:sz w:val="28"/>
          <w:szCs w:val="28"/>
          <w:lang w:val="ru-RU"/>
        </w:rPr>
        <w:t>та</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АҚ-мен және 9 ЕДБ-мен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Банк Kassa Nova</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Capital Bank Kazakhstan</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ЕБ;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Алматы қаласындағы Қытайдың сауда-өнеркәсіптік банкі</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Аль-Хиляль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Ислам Банкі</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AsiaCredit Bank (АзияКредит Банк)</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Банк ВТБ (Қазақстан)</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ЕБ;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Ситибанк Қазақстан</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Tengri Bank</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Altyn Bank</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АҚ) интеграция бойынша келісімдерге қол қойылды, жекелеген ЕДБ тестілеу жүргізуде.</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ЕДБ-мен Келісім қол қою сатысында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Kaspi bank</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АТФБанк</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Bank RBK</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Банкі</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 және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Банк Хоум Кредит</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АҚ ЕБ).</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ҚҚС-ты автоматты режимде 15 күн ішінде қайтарудың пилоттық жобасы барысында тексеру жүргізбей ҚҚС-ты қайтару салық органдарының ақпараттық жүйелерінде (оның ішінде АСТАНА-1 АЖ, СОНО АЖ, ЕХД АЖ, ЦУЛС АЖ, ЭШФ АЖ, Blockchain ҚҚС АЖ) бар деректер негізінде ҚҚС КС пайдаланумен жүргізілді):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- 2019 жылдың 1 тоқсанына қайтаруға – 57 102 839 теңге, қайтару жүзеге асырылды – 47 660 511 теңге немесе мәлімделген соманың 83,5% ;</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- 2019 жылдың 2 тоқсанында 94 767 249 теңге қайтарылуға ұсынылды, 45 437 357 теңге немесе мәлімделген соманың 48% қайтарылды.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2017 жылғы 15 желтоқсандағы №УИТ-205 шарт бойынша мемлекеттік тапсырма шеңберінде жүргізілген Blockchain технологиясын пайдалана отырып ҚҚС әкімшілендіру бойынша талдамалық зерттеулерге сәйкес, Blockchain технологиясын толық көлемде енгізу үшін ақпаратты бұрмалаудың болмауын қамтамасыз ету үшін Blockchain технологиясын қолдана отырып, толыққанды ақпараттық платформа құру қажет.</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Жобаны іске асыру шеңберінде 7 НҚА қабылданды: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Екінші деңгейдегі банктерге және банк операцияларының жекелеген түрлерін жүзеге асыратын ұйымдарға салық төлеушілер, оның ішінде дара кәсіпкер немесе жеке практикамен айналысатын адам ретінде тіркеу есебінде тұрған жеке тұлғалар туралы ақпаратты</w:t>
      </w:r>
      <w:r w:rsidR="001557E0" w:rsidRPr="00650EBB">
        <w:rPr>
          <w:rFonts w:ascii="Times New Roman" w:hAnsi="Times New Roman" w:cs="Times New Roman"/>
          <w:sz w:val="28"/>
          <w:szCs w:val="28"/>
          <w:lang w:val="ru-RU"/>
        </w:rPr>
        <w:t xml:space="preserve"> беру қағидаларын бекіту туралы» </w:t>
      </w:r>
      <w:r w:rsidRPr="00650EBB">
        <w:rPr>
          <w:rFonts w:ascii="Times New Roman" w:hAnsi="Times New Roman" w:cs="Times New Roman"/>
          <w:sz w:val="28"/>
          <w:szCs w:val="28"/>
          <w:lang w:val="ru-RU"/>
        </w:rPr>
        <w:t>ҚР ҚМ-ның 2018 жылғы 14 сәуірдегі № 183 бұйрығына МКК-ны ЕДБ-ға (онлайн режимде) ҚҚС бойынша тіркеу есебінде тұрған салық төлеушілер тізбесі бойынша мәліметтерді беру бөлігінде өзгеріс енгізу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ҚМ-нің 2019 жылғы 22 сәуірдегі № 29.04.2019 жылғы № 18601);</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Қазақстанда тауарларды ішкі өткізу кезінде алғаш рет ҚҚС қайтару жүргізілетін тауарлар тізбесі бойынша уәкілетті органдармен (ҚР ИИДМ, ҚР АШМ, ҚР ҰЭМ) бірлескен бұйрық (ҚР АШМ 08.04.2019 ж. № 140 бұйрығы ,ҚР ИИДМ 02.04.2019 ж. №183 Бұйрығы, ҚР ӘМ 11.04.2019 ж. № 18497 тіркелді);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3)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Салық есептілігі нысандарын және оларды жасау қағидаларын бекіту туралы</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ҚР ҚМ 2018 жылғы 12 ақпандағы №166 бұйрығына өзгеріс енгізу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ҚМ 29.05.2019 ж. №505 бұйрығы (ҚР ӘМ 30.05.2019 жылы № 18748 болып тіркелді);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4)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Екінші деңгейдегі банктердің және банк операцияларының жекелеген түрлерін жүзеге асыратын ұйымдардың қосылған құн салығын есепке алу үшін ағымдағы шоттарды ашу және жабу туралы, сондай-ақ осындай шоттар бойынша ақша қалдықтары мен қозғалысы туралы </w:t>
      </w:r>
      <w:r w:rsidRPr="00650EBB">
        <w:rPr>
          <w:rFonts w:ascii="Times New Roman" w:hAnsi="Times New Roman" w:cs="Times New Roman"/>
          <w:sz w:val="28"/>
          <w:szCs w:val="28"/>
          <w:lang w:val="ru-RU"/>
        </w:rPr>
        <w:lastRenderedPageBreak/>
        <w:t>мәліметтерді беру қағидалар</w:t>
      </w:r>
      <w:r w:rsidR="001557E0" w:rsidRPr="00650EBB">
        <w:rPr>
          <w:rFonts w:ascii="Times New Roman" w:hAnsi="Times New Roman" w:cs="Times New Roman"/>
          <w:sz w:val="28"/>
          <w:szCs w:val="28"/>
          <w:lang w:val="ru-RU"/>
        </w:rPr>
        <w:t>ы мен мерзімдерін бекіту туралы»</w:t>
      </w:r>
      <w:r w:rsidRPr="00650EBB">
        <w:rPr>
          <w:rFonts w:ascii="Times New Roman" w:hAnsi="Times New Roman" w:cs="Times New Roman"/>
          <w:sz w:val="28"/>
          <w:szCs w:val="28"/>
          <w:lang w:val="ru-RU"/>
        </w:rPr>
        <w:t xml:space="preserve"> ҚР ҚМ 26.06.2019 ж. №634 бұйрығы (ҚР ӘМ 28.06.2019 ж. №18934 тіркелді);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5) </w:t>
      </w:r>
      <w:r w:rsidR="001557E0" w:rsidRPr="00650EBB">
        <w:rPr>
          <w:rFonts w:ascii="Times New Roman" w:hAnsi="Times New Roman" w:cs="Times New Roman"/>
          <w:sz w:val="28"/>
          <w:szCs w:val="28"/>
          <w:lang w:val="ru-RU"/>
        </w:rPr>
        <w:t>«В</w:t>
      </w:r>
      <w:r w:rsidRPr="00650EBB">
        <w:rPr>
          <w:rFonts w:ascii="Times New Roman" w:hAnsi="Times New Roman" w:cs="Times New Roman"/>
          <w:sz w:val="28"/>
          <w:szCs w:val="28"/>
          <w:lang w:val="ru-RU"/>
        </w:rPr>
        <w:t>алюталық түсімнің түсуі туралы қорытындыны ұсыну қағидаларын бекіту туралы</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ҚР ҚМ 21.02.2018 жылғы №260 бұйрығына өзгеріс енгізу туралы" ҚР ҚМ 24.06.2019 ж. № 623 бұйрығы (ҚР ӘМ 26.06.2019 ж. №18893 тіркелді);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6) </w:t>
      </w:r>
      <w:r w:rsidR="003E59F0">
        <w:rPr>
          <w:rFonts w:ascii="Times New Roman" w:hAnsi="Times New Roman" w:cs="Times New Roman"/>
          <w:sz w:val="28"/>
          <w:szCs w:val="28"/>
          <w:lang w:val="ru-RU"/>
        </w:rPr>
        <w:t>«</w:t>
      </w:r>
      <w:r w:rsidRPr="00650EBB">
        <w:rPr>
          <w:rFonts w:ascii="Times New Roman" w:hAnsi="Times New Roman" w:cs="Times New Roman"/>
          <w:sz w:val="28"/>
          <w:szCs w:val="28"/>
          <w:lang w:val="ru-RU"/>
        </w:rPr>
        <w:t>ҚҚС артығын қайтару қағидаларын бекіту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ҚМ 21.02.2018 жылғы №391 бұйрығына өзгеріс енгізу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ҚМ 24.06.2019 ж. № 622 бұйрығы (ҚР ӘМ 28.06.2019 ж. № 18933 тіркелді);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7)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Дербес шоттарды жүргізу қағидаларын бекіту туралы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ҚР ҚМ-нің 2018 жылғы 27 ақпандағы №306 бұйрығына, Салық кодексінің 433-бабының ережелерін ескере отырып, ҚҚС қосылған құн салығы сомаларын есепке жатқызу/қайтару тәртібін айқындау бөлігінде (ҚР ӘМ 28.06.2019 ж. № 18935 тіркелді) өзгеріс енгізу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ҚМ-нің 2019.06.26 №636 </w:t>
      </w:r>
      <w:r w:rsidR="001557E0" w:rsidRPr="00650EBB">
        <w:rPr>
          <w:rFonts w:ascii="Times New Roman" w:hAnsi="Times New Roman" w:cs="Times New Roman"/>
          <w:sz w:val="28"/>
          <w:szCs w:val="28"/>
          <w:lang w:val="ru-RU"/>
        </w:rPr>
        <w:t>б</w:t>
      </w:r>
      <w:r w:rsidRPr="00650EBB">
        <w:rPr>
          <w:rFonts w:ascii="Times New Roman" w:hAnsi="Times New Roman" w:cs="Times New Roman"/>
          <w:sz w:val="28"/>
          <w:szCs w:val="28"/>
          <w:lang w:val="ru-RU"/>
        </w:rPr>
        <w:t>ұйрығы.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2020 жылы салықтық әкімшілендіруді цифрландыру шеңберінде ағымдағы жылы қолданыстағы </w:t>
      </w:r>
      <w:r w:rsidR="001557E0" w:rsidRPr="00650EBB">
        <w:rPr>
          <w:rFonts w:ascii="Times New Roman" w:hAnsi="Times New Roman" w:cs="Times New Roman"/>
          <w:sz w:val="28"/>
          <w:szCs w:val="28"/>
          <w:lang w:val="ru-RU"/>
        </w:rPr>
        <w:t>«Э</w:t>
      </w:r>
      <w:r w:rsidRPr="00650EBB">
        <w:rPr>
          <w:rFonts w:ascii="Times New Roman" w:hAnsi="Times New Roman" w:cs="Times New Roman"/>
          <w:sz w:val="28"/>
          <w:szCs w:val="28"/>
          <w:lang w:val="ru-RU"/>
        </w:rPr>
        <w:t>лектрондық шот-фактуралар"ақпараттық жүйесін дамыту базасында ҚҚС әкімшілендіру моделін әзірлеу бойынша жұмыс жүргізілуде.</w:t>
      </w:r>
    </w:p>
    <w:p w:rsidR="00807EDF" w:rsidRPr="00650EBB" w:rsidRDefault="001557E0"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Blockchain технологиясын қолдану арқылы ҚҚС әкімшілендіру</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жобасының мақсаттары::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салықтық әкімшілендірудің тиімділігін арттыру;</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ҚҚС жиналуын арттыру;</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тексерулер санын қысқарту;</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ҚҚС артығын қайтару рәсімін оңайлату.</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ҚҚС-ты әкімшілендірудің жаңа жүйесін енгізу 2021 жылғы желтоқсанға дейін көзделген.</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Бүгінгі күні Екінші деңгейдегі банктермен бірлесіп ЭШФ АЖ және ЕДБ АЖ интеграциялау бойынша Сервистерді техникалық іске асыру бойынша жұмыс жүргізілуде.</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ҚР Президентінің Жолдауын іске асыру бойынша жалпыұлттық іс-шаралар жоспарын іске асыру бойынша жаңа заң жобасына енгізілген Салық кодексіне түзетулер әзірленді, ҚР ҰКП мен ҰЭМ талқылау жүргізілуде.</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Салықтық әкімшілендіруді цифрландыру шеңберінде ағымдағы жылы қолданыстағы "электрондық шот-фактуралар"ақпараттық жүйесін дамыту базасында ҚҚС әкімшілендіру моделін әзірлеу бойынша жұмыс жүргізілуде.</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Аппараттық ресурстар болмаса, жүйенің компоненттерін техникалық іске асыру бойынша қаражатты игеру мүмкін болмады. Аппараттық ресурстарды (серверлік қуатты) 2021 жылғы 2-тоқсанда ҚР ЦДИАӨМ-нен алу жоспарлануда.</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ҚҚС әкімшілендірудің тиімділігі мен ашықтығы, ҚҚС қайтару кезінде тексерулердің күшін жою және экспорттық операцияларға байланысты ғана емес, ҚҚС-ның барлық асып кетуін қайтару мүмкіндігімен жаңа әкімшілік деңгейіне көшу.</w:t>
      </w:r>
    </w:p>
    <w:p w:rsidR="00807EDF" w:rsidRPr="00650EBB" w:rsidRDefault="00807EDF" w:rsidP="00A55E3C">
      <w:pPr>
        <w:pStyle w:val="aff"/>
        <w:ind w:firstLine="709"/>
        <w:jc w:val="both"/>
        <w:rPr>
          <w:rFonts w:ascii="Times New Roman" w:hAnsi="Times New Roman"/>
          <w:b/>
          <w:sz w:val="28"/>
          <w:szCs w:val="28"/>
          <w:lang w:val="ru-RU" w:eastAsia="ru-RU"/>
        </w:rPr>
      </w:pPr>
      <w:r w:rsidRPr="00650EBB">
        <w:rPr>
          <w:rFonts w:ascii="Times New Roman" w:hAnsi="Times New Roman"/>
          <w:b/>
          <w:sz w:val="28"/>
          <w:szCs w:val="28"/>
          <w:lang w:val="ru-RU" w:eastAsia="ru-RU"/>
        </w:rPr>
        <w:t>6) тауарларды таңбалау мен олардың қадағалануының ақпараттық жүйесін құру және енгізу болып табылады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ЕАЭО – да тауарларды сәйкестендіру құралдарымен таңбалау туралы келісімді, сондай-ақ ҚР Үкіметінің тауарларды таңбалау мен қадағалаудың ұлттық жүйесін құру туралы тапсырмасын іске асыру шеңберінде ҚР ҚМ 2018 жылғы 16 сәуірде ҚР-да тауарларды таңбалау мен қадағалау жүйесін құру жөніндегі ұйымдастыру іс-шараларының жоспары (бұдан әрі-жол картасы) бекітілді.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ҚР ҚМ ведомствоаралық жұмыс тобымен (ҚР ҰЭМ, ҚР ИИДМ, ҚР ЦДҚАӨМ, ҚР ДСМ, ҚР АШМ, ҚР ЭМ, ҚР ҰБ, "Атамекен" ҚР ҰКП) бірлесіп Жол картасының іс-шараларын іске асыру бойынша жұмыстар жүргізілуде. 2018 жылғы шілдеде ҚР-да тауарларды таңбалауды жүргізу жөніндегі тұжырымдаманың жобасы әзірленіп, ҚР ПМК-ға енгізілді.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Контрафактілік өнімдермен күресуге, адал кәсіпкерлерді қорғауға, бюджетке түсетін түсімдерді арттыруға бағытталған мемлекет қызметінің бағыттарының бірі тауарларды таңбалау және қадағалау жүйесін енгізу болып табылады.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2017 жылғы 27 қарашада ҚР Қаржы министрлігі ақпараттандырудың сервистік моделі бойынша тері бұйымдарын таңбалау бойынша пилоттық жобаны бастады.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жылғы 2 ақпанда қол қойылған Еуразиялық экономикалық одақта тауарларды сәйкестендіру құралдарымен таңбалау туралы Келісімнің күшіне енуіне байланысты 2019 жылғы 29 наурыздан бастап тері бұйымдарын міндетті таңбалау енгізілді. 2019 жылы "Тауарларды таңбалау" СБӨ бойынша қызметтерге бюджеттен 88,6 млн.теңге бағытталды.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жылғы наурыздан бастап Индустрия және инфрақұрылымдық даму министрлігі тауарларды таңбалау және қадағалау саласындағы үйлестіруші орган болып, 2019 жылғы маусымнан бастап Қазақстан Республикасы Сауда және интеграция министрлігі болып айқындалды.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жылғы 2 сәуірде "Қазақстан Республикасының кейбір заңнамалық актілеріне бизнес-ортаны дамыту және сауда қызметін реттеу мәселелері бойынша өзгерістер мен толықтырулар енгізу туралы</w:t>
      </w:r>
      <w:r w:rsidR="001557E0"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Қазақстан Республикасының Заңына қол қойылды. Мәселен, </w:t>
      </w:r>
      <w:r w:rsidR="001557E0" w:rsidRPr="00650EBB">
        <w:rPr>
          <w:rFonts w:ascii="Times New Roman" w:hAnsi="Times New Roman" w:cs="Times New Roman"/>
          <w:sz w:val="28"/>
          <w:szCs w:val="28"/>
          <w:lang w:val="ru-RU"/>
        </w:rPr>
        <w:t>«С</w:t>
      </w:r>
      <w:r w:rsidRPr="00650EBB">
        <w:rPr>
          <w:rFonts w:ascii="Times New Roman" w:hAnsi="Times New Roman" w:cs="Times New Roman"/>
          <w:sz w:val="28"/>
          <w:szCs w:val="28"/>
          <w:lang w:val="ru-RU"/>
        </w:rPr>
        <w:t>ауда қызметін реттеу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Қазақстан Республикасының Заңына тауарларды таңбалау және қадағалау жөніндегі нормалар енгізілді (негізгі ұғымдар, Үкіметтің, үйлестіруші органның, салалық уәкілетті органдардың құзыреттері).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 іс-шараны іске асыру шеңберінде 2019 жылы мынадай жұмыстар атқарылды: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Қазақстан Республикасында тауарларды таңбалау мен олардың қадағалануын іске асыру жөніндегі ұйымдастыру іс-шараларының жоспары (Жол картасы) бекітілді (Қазақстан Республикасы Премьер - Министрінің бірінші орынбасары-Қаржы министрі А.Ә. Смайыловтың Қазақстан Республикасында тауарларды таңбалау жүйесін құру мәселесі жөніндегі кеңестің 2019 жылғы 17 шілдедегі №20-3/05-2208 хаттамасымен мақұлданды).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 </w:t>
      </w:r>
      <w:r w:rsidR="001557E0" w:rsidRPr="00650EBB">
        <w:rPr>
          <w:rFonts w:ascii="Times New Roman" w:hAnsi="Times New Roman" w:cs="Times New Roman"/>
          <w:sz w:val="28"/>
          <w:szCs w:val="28"/>
          <w:lang w:val="ru-RU"/>
        </w:rPr>
        <w:t>2.2.1 Пп орындау үшін</w:t>
      </w:r>
      <w:r w:rsidRPr="00650EBB">
        <w:rPr>
          <w:rFonts w:ascii="Times New Roman" w:hAnsi="Times New Roman" w:cs="Times New Roman"/>
          <w:sz w:val="28"/>
          <w:szCs w:val="28"/>
          <w:lang w:val="ru-RU"/>
        </w:rPr>
        <w:t xml:space="preserve"> Қазақстан Республикасы Премьер-Министрінің 2019 жылғы 30 мамырдағы №98-ө өкімдері </w:t>
      </w:r>
      <w:r w:rsidR="001557E0" w:rsidRPr="00650EBB">
        <w:rPr>
          <w:rFonts w:ascii="Times New Roman" w:hAnsi="Times New Roman" w:cs="Times New Roman"/>
          <w:sz w:val="28"/>
          <w:szCs w:val="28"/>
          <w:lang w:val="ru-RU"/>
        </w:rPr>
        <w:t>«Т</w:t>
      </w:r>
      <w:r w:rsidRPr="00650EBB">
        <w:rPr>
          <w:rFonts w:ascii="Times New Roman" w:hAnsi="Times New Roman" w:cs="Times New Roman"/>
          <w:sz w:val="28"/>
          <w:szCs w:val="28"/>
          <w:lang w:val="ru-RU"/>
        </w:rPr>
        <w:t xml:space="preserve">ауарларды </w:t>
      </w:r>
      <w:r w:rsidRPr="00650EBB">
        <w:rPr>
          <w:rFonts w:ascii="Times New Roman" w:hAnsi="Times New Roman" w:cs="Times New Roman"/>
          <w:sz w:val="28"/>
          <w:szCs w:val="28"/>
          <w:lang w:val="ru-RU"/>
        </w:rPr>
        <w:lastRenderedPageBreak/>
        <w:t>таңбалау мен олардың қадағалануының бірыңғай операторын айқындау талаптары мен қағидаларын және тауарларды таңбалау мен олардың қадағалануының ақпараттық жүйесіне қойылатын талаптарды бекіту туралы</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ҚР Үкіметінің қаулысымен бекітілген (бұдан әрі – 2019 жылғы 10 қыркүйектегі №672 қаулы).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 Жобаның келесі кезеңін іске асыру үшін тауарларды таңбалау мен қадағалаудың бірыңғай операторын айқындау бойынша үш кезеңдік конкурс өткізілді. Жеңімпаз болып "Қазақтелеком"АҚ анықталды. Конкурс қорытындысы бойынша "тауарларды таңбалау мен олардың қадағалануының бірыңғай операторын айқындау туралы" Қазақстан Республикасы Үкіметінің 2020 жылғы 3 наурыздағы № 95 Қаулысы қабылданды.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Тауарларды таңбалау мен олардың қадағалануын іске асырудың ұйымдастырушылық моделі, таңбалауға жататын тауар топтарын іріктеу әдістемесі, сондай-ақ тауарларды таңбалау мен олардың қадағалану тәртібін айқындау жөніндегі әдістемелік ұсынымдар бекітілді.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ЕЭК Кеңесінің 2018 жылғы 13 шілдедегі темекі өнімдерін таңбалау және қадағалау жөніндегі пилоттық жобаны жүргізу туралы өкімін іске асыру мақсатында ҚР ҚМ "Қазақтелеком" АҚ-мен бірлесіп, 2018 жылғы қазаннан бастап Ресей Федерациясымен бірлесіп темекі өнімдерін таңбалау жөніндегі пилоттық жобаны жүргізуде.</w:t>
      </w:r>
    </w:p>
    <w:p w:rsidR="00807EDF" w:rsidRPr="00650EBB" w:rsidRDefault="001557E0"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Еуразиялық экономикалық одақта тауарларды сәйкестендіру құралдарымен таңбалау туралы келісімді ратификациялау туралы</w:t>
      </w:r>
      <w:r w:rsidRPr="00650EBB">
        <w:rPr>
          <w:rFonts w:ascii="Times New Roman" w:hAnsi="Times New Roman" w:cs="Times New Roman"/>
          <w:sz w:val="28"/>
          <w:szCs w:val="28"/>
          <w:lang w:val="ru-RU"/>
        </w:rPr>
        <w:t>»</w:t>
      </w:r>
      <w:r w:rsidR="00807EDF" w:rsidRPr="00650EBB">
        <w:rPr>
          <w:rFonts w:ascii="Times New Roman" w:hAnsi="Times New Roman" w:cs="Times New Roman"/>
          <w:sz w:val="28"/>
          <w:szCs w:val="28"/>
          <w:lang w:val="ru-RU"/>
        </w:rPr>
        <w:t xml:space="preserve"> ҚР Заңы 2019 жылғы 1 наурызда бекітілді.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Қазіргі уақытта темекі өнімдерін (2018 жылғы 1 қазан – 2020 жылғы 31 наурыз), алкоголь өнімдерін (2019 жылғы маусым – 2020 жылғы мамыр), аяқ киім тауарларын (2019 жылғы 30 шілде - 2020 жылғы 31 шілде), дәрілік заттарды (2019 жылғы тамыз – 2020 жылғы тамыз) таңбалау бойынша пилоттық жобалар жүргізілуде. Пилоттық жобалардың қорытындысы бойынша таңбалауды енгізудің орындылығын талдау негізінде пилоттық жобалар арқылы өткен тауарларды міндетті таңбалау туралы мәселе қаралатын болады.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Сондай-ақ, Қазақстан Республикасы ЕЭК Кеңесінің сәйкестендіру құралдарымен міндетті таңбалауды енгізу жөніндегі шешімдеріне қосылды: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аяқ киім өнімдері;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парфюмерия және дәретхана суы;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жаңа пневматикалық резеңке шиналар мен қақпақшалар;</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фотокамералар( кинокамералардан басқа), фотоспышкалар мен жарқылдайтын шамдар;</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жеңіл өнеркәсіп өнімдерінің жекелеген позицияларын қамтиды.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Шешімдер жобаларының түйінді сәттері (1) ЕАЭО-ға қатысушы елдердің таңбалауды енгізу күнін өз бетінше анықтауы, (2) Ұлттық операторларды таңдау (2020 жылғы 1 наурыздан кешіктірмей), (3) 2021 жылғы 1 шілдеден бастап криптографиялық қорғаудың бірыңғай тәсілдерін енгізу болып табылады.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Шешімдердің жобалары мемлекеттік органдармен келісілген және Қазақстан Республикасының мүдделеріне сәйкес келеді.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Таңбалауға жататын тауарлар тізбесінің кеңеюіне, тауарларды таңбалау мен олардың қадағалануының ақпараттық жүйесін құру қажеттілігіне, оны басқа ақпараттық жүйелермен интеграциялауға, тауарларды таңбалау мен олардың қадағалануының бірыңғай операторының қызметін үйлестіруге байланысты </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Цифрлық Қазақстан</w:t>
      </w:r>
      <w:r w:rsidR="001557E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мемлекеттік бағдарламасында тауарларды таңбалау мен олардың қадағалануының жүйесін құру жөніндегі іс-шараның аяқталу мерзімі 2022 жылдың соңына дейін ұзартылды.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Қазақстан Республикасында табиғи теріден және темекі бұйымдарынан жасалған бұйымдарды міндетті таңбалау енгізілді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Үкіметтің 2020 жылғы 10 қыркүйектегі №568 "таңбалауға жататын тауарлардың тізбесін айқындау туралы" Қаулысына сәйкес 2020 жылғы 1 қазаннан бастап көтерме сауданы жүзеге асыратын ішкі сауда субъектілерін қоспағанда, бөлшек сауда кезінде таңбаланған тауарларды айналымнан міндетті түрде шығара отырып, өндірушілер мен ішкі сауда субъектілері үшін темекі өніміне міндетті таңбалау енгізілді.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Темекі бұйымдарын міндетті таңбалауды енгізу шеңберінде барлық қажетті нормативтік құқықтық актілер қабылданды және таңбалауға жататын темекі өнімдерінің тізбесі айқындалды (міндетті таңбалауды кезең – кезеңімен енгізу көзделген: 2020 жылғы 1 қазаннан бастап – құрамында темекі бар фильтрлі сигареттер, 2021 жылғы 1 сәуірден бастап-темекі өнімдерінің өзге де түрлері).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ЕЭК міндеттемелері шеңберінде таңбалау кодтарымен алмасу жүзеге асырылады және ресейлік оператормен оператораралық келісім жасалды. Сондай-ақ, таңбалау ережелері мен таңбалау кодының құны (тариф) бекітілді.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Сондай-ақ, өткен жылдың қараша айында Бірыңғай оператор бөлшек сауда желісінің шығындарын азайту мақсатында таңбаланған тауарды қабылдау және айналымнан шығару мүмкіндігі үшін мобильді қосымша әзірледі.</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Таңбалауға жататын тауарлардың тізбесін кеңейту мақсатында таңбалау бойынша пилоттық жобалар басталды: алкоголь өнімдерін (ҚР ҚМ), аяқ киім тауарларын (ҚР ИИДМ), дәрілік заттарды (ҚР ДСМ), сүт өнімдерін (ҚР АШМ) және кейбір жеңіл өнеркәсіп тауарларын (ҚР ИИДМ).</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Тері бұйымдарын таңбалау жеңілдетілген салық салу үшін АСР бойынша шекті шекті мәнді қолдану мақсатында кірістерін кеміткен салық төлеушілерді анықтауға мүмкіндік берді. Осылайша, патент негізінде қызметін жүзеге асыратын субъектілер саны 13 есеге (243-тен 18-ге дейін) қысқарды.</w:t>
      </w:r>
    </w:p>
    <w:p w:rsidR="00807EDF" w:rsidRPr="00650EBB" w:rsidRDefault="00807EDF" w:rsidP="00807EDF">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Тері бұйымдарын таңбалау барысында 2020 жылы бюджетке түсімдер 2 есеге ұлғайды (2020 жылы – 2284 млн.теңге, 2019 жылы – 1223 млн. теңге).</w:t>
      </w:r>
    </w:p>
    <w:p w:rsidR="00807EDF" w:rsidRPr="00650EBB" w:rsidRDefault="00807EDF"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8. Мемлекеттік органдардың ішкі қызметін цифрландыру.</w:t>
      </w:r>
    </w:p>
    <w:p w:rsidR="00807EDF" w:rsidRPr="00650EBB" w:rsidRDefault="00807EDF" w:rsidP="00807EDF">
      <w:pPr>
        <w:pStyle w:val="a6"/>
        <w:tabs>
          <w:tab w:val="left" w:pos="993"/>
        </w:tabs>
        <w:spacing w:after="0" w:line="240" w:lineRule="auto"/>
        <w:ind w:left="394"/>
        <w:jc w:val="both"/>
        <w:rPr>
          <w:rFonts w:ascii="Times New Roman" w:hAnsi="Times New Roman"/>
          <w:b/>
          <w:sz w:val="28"/>
          <w:szCs w:val="28"/>
        </w:rPr>
      </w:pPr>
      <w:r w:rsidRPr="00650EBB">
        <w:rPr>
          <w:rFonts w:ascii="Times New Roman" w:hAnsi="Times New Roman"/>
          <w:i/>
          <w:sz w:val="28"/>
          <w:szCs w:val="28"/>
        </w:rPr>
        <w:t>Тапсырма көрсеткіші 8:</w:t>
      </w:r>
    </w:p>
    <w:p w:rsidR="00807EDF" w:rsidRPr="00650EBB" w:rsidRDefault="00807EDF" w:rsidP="00A55E3C">
      <w:pPr>
        <w:pStyle w:val="a6"/>
        <w:tabs>
          <w:tab w:val="left" w:pos="993"/>
        </w:tabs>
        <w:spacing w:after="0" w:line="240" w:lineRule="auto"/>
        <w:ind w:left="709"/>
        <w:jc w:val="both"/>
        <w:rPr>
          <w:rFonts w:ascii="Times New Roman" w:eastAsia="Times New Roman" w:hAnsi="Times New Roman"/>
          <w:b/>
          <w:sz w:val="28"/>
          <w:szCs w:val="28"/>
          <w:lang w:eastAsia="ru-RU"/>
        </w:rPr>
      </w:pPr>
      <w:r w:rsidRPr="00650EBB">
        <w:rPr>
          <w:rFonts w:ascii="Times New Roman" w:eastAsia="Times New Roman" w:hAnsi="Times New Roman"/>
          <w:b/>
          <w:sz w:val="28"/>
          <w:szCs w:val="28"/>
          <w:lang w:eastAsia="ru-RU"/>
        </w:rPr>
        <w:t>1) электрондық үкіметті дамыту индексі бойынша:</w:t>
      </w:r>
    </w:p>
    <w:p w:rsidR="00807EDF" w:rsidRPr="00650EBB" w:rsidRDefault="00807EDF"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lastRenderedPageBreak/>
        <w:t>- 2018 жылы жоспар-30 орын, факт-39 орын;</w:t>
      </w:r>
    </w:p>
    <w:p w:rsidR="00807EDF" w:rsidRPr="00650EBB" w:rsidRDefault="00807EDF"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- 2019 жылы-жоспарланбаған.</w:t>
      </w:r>
    </w:p>
    <w:p w:rsidR="00807EDF" w:rsidRPr="00650EBB" w:rsidRDefault="00807EDF"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- 2020 жылы жоспар-28 орын, факт - деректер жоқ</w:t>
      </w:r>
    </w:p>
    <w:p w:rsidR="00807EDF" w:rsidRPr="00650EBB" w:rsidRDefault="00807EDF"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Электрондық үкіметтің даму индексі (EGDI) электрондық үкіметтің үш маңызды құрамдас бөлігіне негізделеді, атап айтқанда:</w:t>
      </w:r>
    </w:p>
    <w:p w:rsidR="00807EDF" w:rsidRPr="00650EBB" w:rsidRDefault="00807EDF"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-онлайн-қызметтерді ұсыну дәрежесі;</w:t>
      </w:r>
    </w:p>
    <w:p w:rsidR="00807EDF" w:rsidRPr="00650EBB" w:rsidRDefault="00807EDF"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 телекоммуникациялық инфрақұрылымның даму деңгейі;</w:t>
      </w:r>
    </w:p>
    <w:p w:rsidR="00807EDF" w:rsidRPr="00650EBB" w:rsidRDefault="00807EDF"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 адами капиталдың даму деңгейі.</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Электрондық мемлекеттік қызметтерді көрсетудің негізгі құралы электрондық үкімет порталы (egov) болып табылады. Қазіргі уақытта egov - та 8 млн. астам пайдаланушы тіркелген және 2018 жылы 30 млн.астам мемлекеттік қызмет көрсетілген.</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t>«</w:t>
      </w:r>
      <w:r w:rsidR="00807EDF" w:rsidRPr="00650EBB">
        <w:rPr>
          <w:rFonts w:ascii="Times New Roman" w:hAnsi="Times New Roman"/>
          <w:sz w:val="28"/>
          <w:szCs w:val="28"/>
          <w:lang w:eastAsia="ru-RU"/>
        </w:rPr>
        <w:t>Электрондық үкімет</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инфрақұрылымы арқылы электрондық түрде 634 электрондық қызмет пен сервис қолжетімді, бұл </w:t>
      </w:r>
      <w:r w:rsidRPr="00650EBB">
        <w:rPr>
          <w:rFonts w:ascii="Times New Roman" w:hAnsi="Times New Roman"/>
          <w:sz w:val="28"/>
          <w:szCs w:val="28"/>
          <w:lang w:eastAsia="ru-RU"/>
        </w:rPr>
        <w:t xml:space="preserve">«Электрондық үкімет» </w:t>
      </w:r>
      <w:r w:rsidR="00807EDF" w:rsidRPr="00650EBB">
        <w:rPr>
          <w:rFonts w:ascii="Times New Roman" w:hAnsi="Times New Roman"/>
          <w:sz w:val="28"/>
          <w:szCs w:val="28"/>
          <w:lang w:eastAsia="ru-RU"/>
        </w:rPr>
        <w:t>веб-порталының 235 электрондық қызметі мен сервисі, 80 электрондық лицензия, 51 хабарлама және 268 электрондық рұқсат.</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52 қызмет ЭЦҚ қолданусыз бір реттік пароль арқылы қолжетімді, 38 сервис порталдың авторизация аймағынан тыс шығарылған.</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 xml:space="preserve">2018 жылы 30 млн. электрондық қызмет көрсетілді, </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Е-Лицензиялау</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МДҚ АЖ арқылы 52,2 мың электрондық лицензия және 949,3 мыңнан астам рұқсат беру құжаттары көрсетілді, 8,5 млн.астам пайдаланушы тіркелді. Бұдан басқа, 64 жаңа мемлекеттік қызмет электрондық форматқа ауыстырылды.</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Мемлекеттік көрсетілетін қызметтерді алуды оңайлату мақсатында сәйкестендіру тәсілін айқындау үшін электрондық нысанда мемлекеттік көрсетілетін қызметтерді сыныптау бойынша жұмыс жүргізіледі.</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Мемлекеттік емес ұйымдар үшін 2018 жылдың басынан бастап порталда үшінші тұлғалардың электрондық анықтамаларды (тұрғылықты жерінен мекенжай анықтамасы, жылжымайтын мүліктің болмауы (болуы) туралы, жылжымайтын мүлікке тіркелген құқықтар туралы анықтамалар) алу бойынша сервис қолжетімді болды. Осы сервистің көмегімен кез келген тұлға осы электрондық қызметтерді басқа азаматқа ала алады, бұл ретте дербес деректерді қорғау үшін деректер сұратылып отырған азаматтан растау (СМС) міндетті түрде болуы тиіс.</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Мемлекеттік қызметтер көрсетудің ішкі процестерін оңтайландыру бойынша баламалы тәсіл кейбір тіркеу функцияларын мемлекеттік корпорацияның қарамағына беру болып табылады.</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Портал қызметтерін танымал ету және азаматтар арасында Цифрлық мәдениетті ілгерілету үшін электрондық қызметтерді алуға және электрондық қызметтерді алуды оқытуды</w:t>
      </w:r>
      <w:r w:rsidRPr="00650EBB">
        <w:rPr>
          <w:rFonts w:ascii="Times New Roman" w:hAnsi="Times New Roman"/>
          <w:sz w:val="28"/>
          <w:szCs w:val="28"/>
          <w:lang w:eastAsia="ru-RU"/>
        </w:rPr>
        <w:t>ң толық курсынан өтуге болатын «Ц</w:t>
      </w:r>
      <w:r w:rsidR="00807EDF" w:rsidRPr="00650EBB">
        <w:rPr>
          <w:rFonts w:ascii="Times New Roman" w:hAnsi="Times New Roman"/>
          <w:sz w:val="28"/>
          <w:szCs w:val="28"/>
          <w:lang w:eastAsia="ru-RU"/>
        </w:rPr>
        <w:t>ифрлық</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ХҚО іске қосылады.</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 xml:space="preserve">Алғашқы </w:t>
      </w:r>
      <w:r w:rsidR="003E59F0">
        <w:rPr>
          <w:rFonts w:ascii="Times New Roman" w:hAnsi="Times New Roman"/>
          <w:sz w:val="28"/>
          <w:szCs w:val="28"/>
          <w:lang w:eastAsia="ru-RU"/>
        </w:rPr>
        <w:t>«Ц</w:t>
      </w:r>
      <w:r w:rsidR="00807EDF" w:rsidRPr="00650EBB">
        <w:rPr>
          <w:rFonts w:ascii="Times New Roman" w:hAnsi="Times New Roman"/>
          <w:sz w:val="28"/>
          <w:szCs w:val="28"/>
          <w:lang w:eastAsia="ru-RU"/>
        </w:rPr>
        <w:t>ифрлық</w:t>
      </w:r>
      <w:r w:rsidR="003E59F0">
        <w:rPr>
          <w:rFonts w:ascii="Times New Roman" w:hAnsi="Times New Roman"/>
          <w:sz w:val="28"/>
          <w:szCs w:val="28"/>
          <w:lang w:eastAsia="ru-RU"/>
        </w:rPr>
        <w:t>»</w:t>
      </w:r>
      <w:r w:rsidR="00807EDF" w:rsidRPr="00650EBB">
        <w:rPr>
          <w:rFonts w:ascii="Times New Roman" w:hAnsi="Times New Roman"/>
          <w:sz w:val="28"/>
          <w:szCs w:val="28"/>
          <w:lang w:eastAsia="ru-RU"/>
        </w:rPr>
        <w:t xml:space="preserve"> ХҚО 2017 жылдың соңында Астана қаласында ашылды, 2018 жылы осындай орталықтар Алматы, Ақтау, Ақтөбе, Атырау, Өскемен, Орал, Қостанай, Көкшетау, Қызылорда, Қарағанды, Павлодар, Петропавл, Талдықорған, Тараз, Шымкент қалаларында ашылды.</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lastRenderedPageBreak/>
        <w:tab/>
      </w:r>
      <w:r w:rsidR="00807EDF" w:rsidRPr="00650EBB">
        <w:rPr>
          <w:rFonts w:ascii="Times New Roman" w:hAnsi="Times New Roman"/>
          <w:sz w:val="28"/>
          <w:szCs w:val="28"/>
          <w:lang w:eastAsia="ru-RU"/>
        </w:rPr>
        <w:t>Өзіне-өзі қызмет көрсету секторларында қолжетімділік нүктелерін ұлғайту бөлігінде ХҚКО-ны электрондық қызметтерді көрсетуге трансформациялау тұжырымдамасы іске асырылуда, 2018 жылы азаматтар үшін өзіне-өзі қызмет көрсетудің 405-ден астам жұмыс орны қосымша жабдықталған.</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Бейне қоңырау арқылы мемлекеттік қызметтерді көрсету бойынша пилоттық жоба бастамашылық етілді.</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 xml:space="preserve">Жоба аясында телекоммуникациялық кабинкалар арқылы ХҚКО операторына қашықтықтан қоңырау шалу арқылы 19 қызметті алу жүзеге асырылды. Бірінші кезең </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Қазпо</w:t>
      </w:r>
      <w:r w:rsidRPr="00650EBB">
        <w:rPr>
          <w:rFonts w:ascii="Times New Roman" w:hAnsi="Times New Roman"/>
          <w:sz w:val="28"/>
          <w:szCs w:val="28"/>
          <w:lang w:eastAsia="ru-RU"/>
        </w:rPr>
        <w:t>ш</w:t>
      </w:r>
      <w:r w:rsidR="00807EDF" w:rsidRPr="00650EBB">
        <w:rPr>
          <w:rFonts w:ascii="Times New Roman" w:hAnsi="Times New Roman"/>
          <w:sz w:val="28"/>
          <w:szCs w:val="28"/>
          <w:lang w:eastAsia="ru-RU"/>
        </w:rPr>
        <w:t>та</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АҚ бөлімшелерінде және одан әрі Мәскеу қаласындағы РФ-дағы ҚР Елшілігінде, тұрғын үй құрылыс жинақ банкі бөлімшесінде және ЭКСПО-дағы электрондық қызметтер орталығында 4 кабинеттің ашылуы.</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2018 жылғы 12 желтоқсаннан бастап Астана және Алматы қалаларында биометриялық деректер негізінде мемлекеттік қызметтерді алу кезінде азаматтарды сәйкестендіру жобасы іске қосылды. Оны жүзеге асыру азаматтардың жеке деректерін қорғауды күшейтуге, сондай-ақ қызметтерді алу процестерін оптималды етуге мүмкіндік береді.</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Пилоттық жоба іске қосылған сәттен бастап 4527 адам ерікті негізде өздерінің биометриялық деректерін тіркеді, сондай-ақ тіркелген биометриялық деректер арқылы мемлекеттік корпорацияның фронт-офистері арқылы 1389 Мемлекеттік қызмет және қоғамдық қолжетімділік пункттері арқылы 386 қызмет көрсетілді (13.02.2019 ж.).</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Жүргізілген жұмыстың нәтижесі Қазақстанның EGDI (0,7597) индексінің өте жоғары көрсеткіші бар 40 елдің тобына өтуі болды.</w:t>
      </w:r>
    </w:p>
    <w:p w:rsidR="00807EDF" w:rsidRPr="00650EBB" w:rsidRDefault="001557E0"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Анықтама: Қазақстан Азиядағы көшбасшы 10 елдің қатарына кіреді және бұрынғысынша Орта Азия елдері арасында көшбасшы болып табылады.</w:t>
      </w:r>
    </w:p>
    <w:p w:rsidR="00807EDF" w:rsidRPr="00650EBB" w:rsidRDefault="006B1032"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Алайда, EGDI индексінің өсуіне қарамастан, Қазақстан 2016 жылғы рейтингтің нәтижелерімен салыстырғанда 6 позицияға төмендеп, рейтингте 39-орынды иеленді.</w:t>
      </w:r>
    </w:p>
    <w:p w:rsidR="00807EDF" w:rsidRPr="00650EBB" w:rsidRDefault="006B1032"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Сонымен, рейтингте төмендеудің негізгі себептері:</w:t>
      </w:r>
    </w:p>
    <w:p w:rsidR="00807EDF" w:rsidRPr="00650EBB" w:rsidRDefault="006B1032"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t>- «</w:t>
      </w:r>
      <w:r w:rsidR="00807EDF" w:rsidRPr="00650EBB">
        <w:rPr>
          <w:rFonts w:ascii="Times New Roman" w:hAnsi="Times New Roman"/>
          <w:sz w:val="28"/>
          <w:szCs w:val="28"/>
          <w:lang w:eastAsia="ru-RU"/>
        </w:rPr>
        <w:t>Цифрлық Қазақстан</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мемлекеттік бағдарламасын есепке алмағанда, </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Ақпараттық Қазақстан-2020</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мемлекеттік бағдарламасының деректері негізінде бағалау (бағалау 2017 жылдың мамыр-шілде айларында жүргізілді) »;</w:t>
      </w:r>
    </w:p>
    <w:p w:rsidR="00807EDF" w:rsidRPr="00650EBB" w:rsidRDefault="006B1032"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 xml:space="preserve">- 2016-2017 жылдары </w:t>
      </w:r>
      <w:r w:rsidRPr="00650EBB">
        <w:rPr>
          <w:rFonts w:ascii="Times New Roman" w:hAnsi="Times New Roman"/>
          <w:sz w:val="28"/>
          <w:szCs w:val="28"/>
          <w:lang w:eastAsia="ru-RU"/>
        </w:rPr>
        <w:t>«Э</w:t>
      </w:r>
      <w:r w:rsidR="00807EDF" w:rsidRPr="00650EBB">
        <w:rPr>
          <w:rFonts w:ascii="Times New Roman" w:hAnsi="Times New Roman"/>
          <w:sz w:val="28"/>
          <w:szCs w:val="28"/>
          <w:lang w:eastAsia="ru-RU"/>
        </w:rPr>
        <w:t>лектрондық үкімет</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порталын дамытудың болмауы (бюджет қаражатын секвестрлеуге байланысты);</w:t>
      </w:r>
    </w:p>
    <w:p w:rsidR="00807EDF" w:rsidRPr="00650EBB" w:rsidRDefault="006B1032"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 Киберқауіпсіздік бойынша түсіндірулердің болмауына байланысты адами капиталды дамыту бойынша көрсеткіштердің төмендеуі;</w:t>
      </w:r>
    </w:p>
    <w:p w:rsidR="00807EDF" w:rsidRPr="00650EBB" w:rsidRDefault="006B1032"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tab/>
      </w:r>
      <w:r w:rsidR="00807EDF" w:rsidRPr="00650EBB">
        <w:rPr>
          <w:rFonts w:ascii="Times New Roman" w:hAnsi="Times New Roman"/>
          <w:sz w:val="28"/>
          <w:szCs w:val="28"/>
          <w:lang w:eastAsia="ru-RU"/>
        </w:rPr>
        <w:t>- қоршаған ортаны қорғау және қоғамдық қауіпсіздік бойынша әлеуметтік қызметтердің нашар дамуы (мысалдар: жол қауіпсіздігі, ЖКО статистикасы бойынша ақпарат алу, Қалдықтарды кәдеге жарату және қайта пайдалану бойынша ақпарат, қоршаған ортаны қорғау саясаты немесе бюджеті бойынша ақпарат алу және т. б.).);</w:t>
      </w:r>
    </w:p>
    <w:p w:rsidR="00807EDF" w:rsidRPr="00650EBB" w:rsidRDefault="006B1032" w:rsidP="00807EDF">
      <w:pPr>
        <w:tabs>
          <w:tab w:val="left" w:pos="993"/>
        </w:tabs>
        <w:spacing w:after="0" w:line="240" w:lineRule="auto"/>
        <w:jc w:val="both"/>
        <w:rPr>
          <w:rFonts w:ascii="Times New Roman" w:hAnsi="Times New Roman"/>
          <w:sz w:val="28"/>
          <w:szCs w:val="28"/>
          <w:lang w:eastAsia="ru-RU"/>
        </w:rPr>
      </w:pPr>
      <w:r w:rsidRPr="00650EBB">
        <w:rPr>
          <w:rFonts w:ascii="Times New Roman" w:hAnsi="Times New Roman"/>
          <w:sz w:val="28"/>
          <w:szCs w:val="28"/>
          <w:lang w:eastAsia="ru-RU"/>
        </w:rPr>
        <w:lastRenderedPageBreak/>
        <w:tab/>
      </w:r>
      <w:r w:rsidR="00807EDF" w:rsidRPr="00650EBB">
        <w:rPr>
          <w:rFonts w:ascii="Times New Roman" w:hAnsi="Times New Roman"/>
          <w:sz w:val="28"/>
          <w:szCs w:val="28"/>
          <w:lang w:eastAsia="ru-RU"/>
        </w:rPr>
        <w:t>- жаңа технологияларды (жасанды интеллект, блокчейн және т.б.) қолдана отырып, жобаларды іске асыру бойынша ақпараттың болмауы.</w:t>
      </w:r>
    </w:p>
    <w:p w:rsidR="00807EDF" w:rsidRPr="00650EBB" w:rsidRDefault="006B1032" w:rsidP="00807EDF">
      <w:pPr>
        <w:tabs>
          <w:tab w:val="left" w:pos="993"/>
        </w:tabs>
        <w:spacing w:after="0" w:line="240" w:lineRule="auto"/>
        <w:jc w:val="both"/>
        <w:rPr>
          <w:rFonts w:ascii="Times New Roman" w:hAnsi="Times New Roman"/>
          <w:bCs/>
          <w:sz w:val="28"/>
          <w:szCs w:val="28"/>
          <w:lang w:val="kk-KZ"/>
        </w:rPr>
      </w:pPr>
      <w:r w:rsidRPr="00650EBB">
        <w:rPr>
          <w:rFonts w:ascii="Times New Roman" w:hAnsi="Times New Roman"/>
          <w:bCs/>
          <w:sz w:val="28"/>
          <w:szCs w:val="28"/>
        </w:rPr>
        <w:tab/>
      </w:r>
      <w:r w:rsidR="00807EDF" w:rsidRPr="00650EBB">
        <w:rPr>
          <w:rFonts w:ascii="Times New Roman" w:hAnsi="Times New Roman"/>
          <w:bCs/>
          <w:sz w:val="28"/>
          <w:szCs w:val="28"/>
          <w:lang w:val="kk-KZ"/>
        </w:rPr>
        <w:t>БҰҰ рейтингінде Қазақстанның позицияларының одан әрі құлдырауына жол бермеу мақсатында Министрлік 2018-2020 жылдарға арналған АКТ саласындағы халықаралық рейтингтердегі Қазақстанның позицияларын арттыру жөніндегі іс – шаралар жоспарын (бұдан әрі-іс-шаралар жоспары) әзірледі, ол барлық мүдделі мемлекеттік органдармен және ұйымдармен келісілді.</w:t>
      </w:r>
    </w:p>
    <w:p w:rsidR="00807EDF" w:rsidRPr="00650EBB" w:rsidRDefault="00807EDF" w:rsidP="00807EDF">
      <w:pPr>
        <w:tabs>
          <w:tab w:val="left" w:pos="993"/>
        </w:tabs>
        <w:spacing w:after="0" w:line="240" w:lineRule="auto"/>
        <w:jc w:val="both"/>
        <w:rPr>
          <w:rFonts w:ascii="Times New Roman" w:hAnsi="Times New Roman"/>
          <w:bCs/>
          <w:i/>
          <w:sz w:val="28"/>
          <w:szCs w:val="28"/>
          <w:lang w:val="kk-KZ"/>
        </w:rPr>
      </w:pPr>
      <w:r w:rsidRPr="00650EBB">
        <w:rPr>
          <w:rFonts w:ascii="Times New Roman" w:hAnsi="Times New Roman"/>
          <w:bCs/>
          <w:i/>
          <w:sz w:val="28"/>
          <w:szCs w:val="28"/>
          <w:lang w:val="kk-KZ"/>
        </w:rPr>
        <w:tab/>
        <w:t>2018-2020 жылдары 15 іс-шараны іске асыру көзделген, оның ішінде 2 іс-шара орындалды:</w:t>
      </w:r>
    </w:p>
    <w:p w:rsidR="00807EDF" w:rsidRPr="00650EBB" w:rsidRDefault="00807EDF" w:rsidP="00A55E3C">
      <w:pPr>
        <w:tabs>
          <w:tab w:val="left" w:pos="0"/>
          <w:tab w:val="left" w:pos="993"/>
          <w:tab w:val="left" w:pos="1276"/>
          <w:tab w:val="left" w:pos="1701"/>
        </w:tabs>
        <w:spacing w:after="0" w:line="240" w:lineRule="auto"/>
        <w:ind w:firstLine="639"/>
        <w:jc w:val="both"/>
        <w:rPr>
          <w:rFonts w:ascii="Times New Roman" w:hAnsi="Times New Roman"/>
          <w:b/>
          <w:sz w:val="28"/>
          <w:szCs w:val="28"/>
          <w:lang w:val="kk-KZ"/>
        </w:rPr>
      </w:pPr>
      <w:r w:rsidRPr="00650EBB">
        <w:rPr>
          <w:rFonts w:ascii="Times New Roman" w:hAnsi="Times New Roman"/>
          <w:b/>
          <w:sz w:val="28"/>
          <w:szCs w:val="28"/>
          <w:lang w:val="kk-KZ"/>
        </w:rPr>
        <w:t xml:space="preserve">1) </w:t>
      </w:r>
      <w:r w:rsidR="006B1032" w:rsidRPr="00650EBB">
        <w:rPr>
          <w:rFonts w:ascii="Times New Roman" w:hAnsi="Times New Roman"/>
          <w:b/>
          <w:sz w:val="28"/>
          <w:szCs w:val="28"/>
          <w:lang w:val="kk-KZ"/>
        </w:rPr>
        <w:t>«Э</w:t>
      </w:r>
      <w:r w:rsidRPr="00650EBB">
        <w:rPr>
          <w:rFonts w:ascii="Times New Roman" w:hAnsi="Times New Roman"/>
          <w:b/>
          <w:sz w:val="28"/>
          <w:szCs w:val="28"/>
          <w:lang w:val="kk-KZ"/>
        </w:rPr>
        <w:t>лектрондық азаматтық істерге</w:t>
      </w:r>
      <w:r w:rsidR="006B1032" w:rsidRPr="00650EBB">
        <w:rPr>
          <w:rFonts w:ascii="Times New Roman" w:hAnsi="Times New Roman"/>
          <w:b/>
          <w:sz w:val="28"/>
          <w:szCs w:val="28"/>
          <w:lang w:val="kk-KZ"/>
        </w:rPr>
        <w:t>»</w:t>
      </w:r>
      <w:r w:rsidRPr="00650EBB">
        <w:rPr>
          <w:rFonts w:ascii="Times New Roman" w:hAnsi="Times New Roman"/>
          <w:b/>
          <w:sz w:val="28"/>
          <w:szCs w:val="28"/>
          <w:lang w:val="kk-KZ"/>
        </w:rPr>
        <w:t xml:space="preserve"> көшу және сот отырысының электрондық залын құру</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2020 жылғы маусым мен шілде аралығында сот отырысына қатысушыларға арналған АЖО функционалы сот органдарының 26.06.2018 №139 </w:t>
      </w:r>
      <w:r w:rsidR="003E59F0">
        <w:rPr>
          <w:rFonts w:ascii="Times New Roman" w:hAnsi="Times New Roman"/>
          <w:sz w:val="28"/>
          <w:szCs w:val="28"/>
          <w:lang w:val="kk-KZ"/>
        </w:rPr>
        <w:t>«</w:t>
      </w:r>
      <w:r w:rsidRPr="00650EBB">
        <w:rPr>
          <w:rFonts w:ascii="Times New Roman" w:hAnsi="Times New Roman"/>
          <w:sz w:val="28"/>
          <w:szCs w:val="28"/>
          <w:lang w:val="kk-KZ"/>
        </w:rPr>
        <w:t>Төрелік</w:t>
      </w:r>
      <w:r w:rsidR="003E59F0">
        <w:rPr>
          <w:rFonts w:ascii="Times New Roman" w:hAnsi="Times New Roman"/>
          <w:sz w:val="28"/>
          <w:szCs w:val="28"/>
          <w:lang w:val="kk-KZ"/>
        </w:rPr>
        <w:t>»</w:t>
      </w:r>
      <w:r w:rsidRPr="00650EBB">
        <w:rPr>
          <w:rFonts w:ascii="Times New Roman" w:hAnsi="Times New Roman"/>
          <w:sz w:val="28"/>
          <w:szCs w:val="28"/>
          <w:lang w:val="kk-KZ"/>
        </w:rPr>
        <w:t xml:space="preserve"> автоматтандырылған ақпараттық-талдау жүйесін сүйемелдеу және түрлендіру бойынша қызметтер көрсетуге арналған шарт шеңберінде іске асырылды.</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Судья мен сот отырысына қатысушылардың АЖО-да алдыңғы инстанцияларда қаралған іс бойынша барлық материалдарды қарауға қол жеткізу мүмкіндігі көзделген.</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Сондай-ақ, 26.06.2018 №139 </w:t>
      </w:r>
      <w:r w:rsidR="003E59F0">
        <w:rPr>
          <w:rFonts w:ascii="Times New Roman" w:hAnsi="Times New Roman"/>
          <w:sz w:val="28"/>
          <w:szCs w:val="28"/>
          <w:lang w:val="kk-KZ"/>
        </w:rPr>
        <w:t>«</w:t>
      </w:r>
      <w:r w:rsidRPr="00650EBB">
        <w:rPr>
          <w:rFonts w:ascii="Times New Roman" w:hAnsi="Times New Roman"/>
          <w:sz w:val="28"/>
          <w:szCs w:val="28"/>
          <w:lang w:val="kk-KZ"/>
        </w:rPr>
        <w:t>Төрелік</w:t>
      </w:r>
      <w:r w:rsidR="003E59F0">
        <w:rPr>
          <w:rFonts w:ascii="Times New Roman" w:hAnsi="Times New Roman"/>
          <w:sz w:val="28"/>
          <w:szCs w:val="28"/>
          <w:lang w:val="kk-KZ"/>
        </w:rPr>
        <w:t>»</w:t>
      </w:r>
      <w:r w:rsidRPr="00650EBB">
        <w:rPr>
          <w:rFonts w:ascii="Times New Roman" w:hAnsi="Times New Roman"/>
          <w:sz w:val="28"/>
          <w:szCs w:val="28"/>
          <w:lang w:val="kk-KZ"/>
        </w:rPr>
        <w:t xml:space="preserve"> сот органдарының автоматтандырылған ақпараттық-талдау жүйесін сүйемелдеу және түрлендіру бойынша қызметтер көрсетуге арналған шарт шеңберінде судьяларға көмек модулі іске асырылды. Судьяларға көмек модулінде жазалау шарасының алдын ала есебін жүргізу мүмкіндігі іске асырылған.</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Электрондық істерді жүргізуге арналған </w:t>
      </w:r>
      <w:r w:rsidR="003E59F0">
        <w:rPr>
          <w:rFonts w:ascii="Times New Roman" w:hAnsi="Times New Roman"/>
          <w:sz w:val="28"/>
          <w:szCs w:val="28"/>
          <w:lang w:val="kk-KZ"/>
        </w:rPr>
        <w:t>«Э</w:t>
      </w:r>
      <w:r w:rsidRPr="00650EBB">
        <w:rPr>
          <w:rFonts w:ascii="Times New Roman" w:hAnsi="Times New Roman"/>
          <w:sz w:val="28"/>
          <w:szCs w:val="28"/>
          <w:lang w:val="kk-KZ"/>
        </w:rPr>
        <w:t>лектрондық істерді жүргізуге арналған Электрондық мұрағат</w:t>
      </w:r>
      <w:r w:rsidR="003E59F0">
        <w:rPr>
          <w:rFonts w:ascii="Times New Roman" w:hAnsi="Times New Roman"/>
          <w:sz w:val="28"/>
          <w:szCs w:val="28"/>
          <w:lang w:val="kk-KZ"/>
        </w:rPr>
        <w:t>»</w:t>
      </w:r>
      <w:r w:rsidRPr="00650EBB">
        <w:rPr>
          <w:rFonts w:ascii="Times New Roman" w:hAnsi="Times New Roman"/>
          <w:sz w:val="28"/>
          <w:szCs w:val="28"/>
          <w:lang w:val="kk-KZ"/>
        </w:rPr>
        <w:t xml:space="preserve"> кіші жүйесі </w:t>
      </w:r>
      <w:r w:rsidR="003E59F0">
        <w:rPr>
          <w:rFonts w:ascii="Times New Roman" w:hAnsi="Times New Roman"/>
          <w:sz w:val="28"/>
          <w:szCs w:val="28"/>
          <w:lang w:val="kk-KZ"/>
        </w:rPr>
        <w:t>«</w:t>
      </w:r>
      <w:r w:rsidRPr="00650EBB">
        <w:rPr>
          <w:rFonts w:ascii="Times New Roman" w:hAnsi="Times New Roman"/>
          <w:sz w:val="28"/>
          <w:szCs w:val="28"/>
          <w:lang w:val="kk-KZ"/>
        </w:rPr>
        <w:t>Төрелік</w:t>
      </w:r>
      <w:r w:rsidR="003E59F0">
        <w:rPr>
          <w:rFonts w:ascii="Times New Roman" w:hAnsi="Times New Roman"/>
          <w:sz w:val="28"/>
          <w:szCs w:val="28"/>
          <w:lang w:val="kk-KZ"/>
        </w:rPr>
        <w:t>»</w:t>
      </w:r>
      <w:r w:rsidRPr="00650EBB">
        <w:rPr>
          <w:rFonts w:ascii="Times New Roman" w:hAnsi="Times New Roman"/>
          <w:sz w:val="28"/>
          <w:szCs w:val="28"/>
          <w:lang w:val="kk-KZ"/>
        </w:rPr>
        <w:t xml:space="preserve"> АИАС </w:t>
      </w:r>
      <w:r w:rsidR="003E59F0">
        <w:rPr>
          <w:rFonts w:ascii="Times New Roman" w:hAnsi="Times New Roman"/>
          <w:sz w:val="28"/>
          <w:szCs w:val="28"/>
          <w:lang w:val="kk-KZ"/>
        </w:rPr>
        <w:t>«С</w:t>
      </w:r>
      <w:r w:rsidRPr="00650EBB">
        <w:rPr>
          <w:rFonts w:ascii="Times New Roman" w:hAnsi="Times New Roman"/>
          <w:sz w:val="28"/>
          <w:szCs w:val="28"/>
          <w:lang w:val="kk-KZ"/>
        </w:rPr>
        <w:t>от істерінің электрондық мұрағаты</w:t>
      </w:r>
      <w:r w:rsidR="003E59F0">
        <w:rPr>
          <w:rFonts w:ascii="Times New Roman" w:hAnsi="Times New Roman"/>
          <w:sz w:val="28"/>
          <w:szCs w:val="28"/>
          <w:lang w:val="kk-KZ"/>
        </w:rPr>
        <w:t xml:space="preserve">» </w:t>
      </w:r>
      <w:r w:rsidRPr="00650EBB">
        <w:rPr>
          <w:rFonts w:ascii="Times New Roman" w:hAnsi="Times New Roman"/>
          <w:sz w:val="28"/>
          <w:szCs w:val="28"/>
          <w:lang w:val="kk-KZ"/>
        </w:rPr>
        <w:t>кіші жүйесінің бөлігі болып табылады.</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2020 жылдың тамызында электрондық залдардағы сот отырысына қатысушыларға арналған АЖО және судьяларға көмек модулі 2018 жылдың желтоқсанында тәжірибелік пайдалануға енгізілді, пайдалануға берер алдында тиісті функционал тестіленді.</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Қаржыландырудың болмауына байланысты жобаны іске асыру басталған жоқ.</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Соттардың 699 сот отырысы залы үшін қажетті жабдықтар толық көлемде сатып алынды және облыстық және оларға теңестірілген қалалық, сондай-ақ аудандық және оларға теңестірілген ауданаралық соттарға жеткізілді.</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Азаматтық процесті цифрландыру құқықтық айқындылық қағидатын іске асыруға, сот төрелігіне қолжетімділікті жеңілдетуге, сот практикасын жүйелеуге мүмкіндік береді, сот ақпаратына қолжетімділікті қамтамасыз етеді, халықтың жоғары сенім деңгейін қамтамасыз етеді, сот ісін жүргізуді оңайлатады.</w:t>
      </w:r>
    </w:p>
    <w:p w:rsidR="00807EDF" w:rsidRPr="00650EBB" w:rsidRDefault="00807EDF" w:rsidP="00807EDF">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lastRenderedPageBreak/>
        <w:t>2020 жылы ОК БП 45 пунктін іске асыру шеңберінде сот отырысы залын жабдықтау үшін барлық қажетті жабдықтар сатып алынды. 1 381 879 710 теңге бөлінді. Нақты игерілгені 1 373 438 194,56 теңге.</w:t>
      </w:r>
    </w:p>
    <w:p w:rsidR="00807EDF" w:rsidRPr="00650EBB" w:rsidRDefault="00807EDF" w:rsidP="00A55E3C">
      <w:pPr>
        <w:spacing w:after="0" w:line="240" w:lineRule="auto"/>
        <w:ind w:firstLine="708"/>
        <w:jc w:val="both"/>
        <w:rPr>
          <w:rFonts w:ascii="Times New Roman" w:hAnsi="Times New Roman"/>
          <w:b/>
          <w:sz w:val="28"/>
          <w:szCs w:val="28"/>
          <w:lang w:val="kk-KZ" w:eastAsia="ru-RU"/>
        </w:rPr>
      </w:pPr>
      <w:r w:rsidRPr="00650EBB">
        <w:rPr>
          <w:rFonts w:ascii="Times New Roman" w:hAnsi="Times New Roman"/>
          <w:b/>
          <w:sz w:val="28"/>
          <w:szCs w:val="28"/>
          <w:lang w:val="kk-KZ" w:eastAsia="ru-RU"/>
        </w:rPr>
        <w:t xml:space="preserve">2) </w:t>
      </w:r>
      <w:r w:rsidR="006B1032" w:rsidRPr="00650EBB">
        <w:rPr>
          <w:rFonts w:ascii="Times New Roman" w:hAnsi="Times New Roman"/>
          <w:b/>
          <w:sz w:val="28"/>
          <w:szCs w:val="28"/>
          <w:lang w:val="kk-KZ" w:eastAsia="ru-RU"/>
        </w:rPr>
        <w:t>Э</w:t>
      </w:r>
      <w:r w:rsidRPr="00650EBB">
        <w:rPr>
          <w:rFonts w:ascii="Times New Roman" w:hAnsi="Times New Roman"/>
          <w:b/>
          <w:sz w:val="28"/>
          <w:szCs w:val="28"/>
          <w:lang w:val="kk-KZ" w:eastAsia="ru-RU"/>
        </w:rPr>
        <w:t>лектрондық қылмыстық және әкімшілік істерге көшу және сот отырысының электрондық залын құру</w:t>
      </w:r>
    </w:p>
    <w:p w:rsidR="00807EDF" w:rsidRPr="00650EBB" w:rsidRDefault="00807EDF" w:rsidP="00807EDF">
      <w:pPr>
        <w:pStyle w:val="aff"/>
        <w:tabs>
          <w:tab w:val="left" w:pos="0"/>
        </w:tabs>
        <w:ind w:firstLine="709"/>
        <w:jc w:val="both"/>
        <w:rPr>
          <w:rFonts w:ascii="Times New Roman" w:eastAsia="Times New Roman" w:hAnsi="Times New Roman" w:cs="Times New Roman"/>
          <w:sz w:val="28"/>
          <w:szCs w:val="28"/>
          <w:lang w:val="kk-KZ" w:eastAsia="ru-RU"/>
        </w:rPr>
      </w:pPr>
      <w:r w:rsidRPr="00650EBB">
        <w:rPr>
          <w:rFonts w:ascii="Times New Roman" w:eastAsia="Times New Roman" w:hAnsi="Times New Roman" w:cs="Times New Roman"/>
          <w:sz w:val="28"/>
          <w:szCs w:val="28"/>
          <w:lang w:val="kk-KZ" w:eastAsia="ru-RU"/>
        </w:rPr>
        <w:t>20.12.20 ж. №949 ҚРҮҚ сәйкес жаңа іс-шара</w:t>
      </w:r>
    </w:p>
    <w:p w:rsidR="00807EDF" w:rsidRPr="00650EBB" w:rsidRDefault="00807EDF" w:rsidP="00807EDF">
      <w:pPr>
        <w:pStyle w:val="aff"/>
        <w:tabs>
          <w:tab w:val="left" w:pos="0"/>
        </w:tabs>
        <w:ind w:firstLine="709"/>
        <w:jc w:val="both"/>
        <w:rPr>
          <w:rFonts w:ascii="Times New Roman" w:eastAsia="Times New Roman" w:hAnsi="Times New Roman" w:cs="Times New Roman"/>
          <w:sz w:val="28"/>
          <w:szCs w:val="28"/>
          <w:lang w:val="kk-KZ" w:eastAsia="ru-RU"/>
        </w:rPr>
      </w:pPr>
      <w:r w:rsidRPr="00650EBB">
        <w:rPr>
          <w:rFonts w:ascii="Times New Roman" w:eastAsia="Times New Roman" w:hAnsi="Times New Roman" w:cs="Times New Roman"/>
          <w:sz w:val="28"/>
          <w:szCs w:val="28"/>
          <w:lang w:val="kk-KZ" w:eastAsia="ru-RU"/>
        </w:rPr>
        <w:t>2019 жылғы 23 шілдедегі №17 хаттамамен 2021 жылы жобаны іске асыруға 1 381 880 мың теңге сомасы мақұлданды.</w:t>
      </w:r>
    </w:p>
    <w:p w:rsidR="00807EDF" w:rsidRPr="00650EBB" w:rsidRDefault="00807EDF" w:rsidP="00807EDF">
      <w:pPr>
        <w:pStyle w:val="aff"/>
        <w:tabs>
          <w:tab w:val="left" w:pos="0"/>
        </w:tabs>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Республика бойынша 1500 сот отырысы залы бар. Оның 699-ы азаматтық істер. Қалған 801 сот отырысы залы қылмыстық және әкімшілік істерді қарауға арналған. 2021 жылға арналған бюджеттің қысқаруына байланысты "Цифрлық Қазақстан" мемлекеттік бағдарламасын іске асыру жоспарына сәйкес сот отырыстарының 477 залын электрондық форматқа көшіру жоспарлануда. Сонымен қатар, Республиканың сот отырыстарының барлық залдарының электрондық форматқа көшуін қамтамасыз ету үшін 324 зал үшін жабдықтарға қажеттілік бар екенін хабарлаймыз.</w:t>
      </w:r>
    </w:p>
    <w:p w:rsidR="00807EDF" w:rsidRPr="00650EBB" w:rsidRDefault="00807EDF" w:rsidP="00807EDF">
      <w:pPr>
        <w:pStyle w:val="aff"/>
        <w:tabs>
          <w:tab w:val="left" w:pos="0"/>
        </w:tabs>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Осылайша, Агенттік алғаш рет күдіктілер мен айыпталушылардың орналасқан жерін тәулік бойы бақылау және бақылау мақсатында электрондық бақылау жүйесін (электрондық білезіктер) қолданды.</w:t>
      </w:r>
    </w:p>
    <w:p w:rsidR="00807EDF" w:rsidRPr="00650EBB" w:rsidRDefault="006B1032" w:rsidP="00807EDF">
      <w:pPr>
        <w:pStyle w:val="aff"/>
        <w:tabs>
          <w:tab w:val="left" w:pos="0"/>
        </w:tabs>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w:t>
      </w:r>
      <w:r w:rsidR="00807EDF" w:rsidRPr="00650EBB">
        <w:rPr>
          <w:rFonts w:ascii="Times New Roman" w:eastAsia="Times New Roman" w:hAnsi="Times New Roman" w:cs="Times New Roman"/>
          <w:sz w:val="28"/>
          <w:szCs w:val="28"/>
          <w:lang w:val="ru-RU" w:eastAsia="ru-RU"/>
        </w:rPr>
        <w:t>Е – қылмыстық іс</w:t>
      </w:r>
      <w:r w:rsidRPr="00650EBB">
        <w:rPr>
          <w:rFonts w:ascii="Times New Roman" w:eastAsia="Times New Roman" w:hAnsi="Times New Roman" w:cs="Times New Roman"/>
          <w:sz w:val="28"/>
          <w:szCs w:val="28"/>
          <w:lang w:val="ru-RU" w:eastAsia="ru-RU"/>
        </w:rPr>
        <w:t>»</w:t>
      </w:r>
      <w:r w:rsidR="00807EDF" w:rsidRPr="00650EBB">
        <w:rPr>
          <w:rFonts w:ascii="Times New Roman" w:eastAsia="Times New Roman" w:hAnsi="Times New Roman" w:cs="Times New Roman"/>
          <w:sz w:val="28"/>
          <w:szCs w:val="28"/>
          <w:lang w:val="ru-RU" w:eastAsia="ru-RU"/>
        </w:rPr>
        <w:t xml:space="preserve"> жобасы аясында тергеушілердің жұмыс орындары жабдықталып, деректердің қауіпсіздігі қамтамасыз етілді. 2020 жылы электрондық форматта 121 қылмыстық іс тергелді.</w:t>
      </w:r>
    </w:p>
    <w:p w:rsidR="00807EDF" w:rsidRPr="00650EBB" w:rsidRDefault="00807EDF" w:rsidP="00807EDF">
      <w:pPr>
        <w:pStyle w:val="aff"/>
        <w:tabs>
          <w:tab w:val="left" w:pos="0"/>
        </w:tabs>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Тергеу процесін цифрландыру сыбайлас жемқорлық тәуекелдерін төмендетеді,</w:t>
      </w:r>
    </w:p>
    <w:p w:rsidR="00807EDF" w:rsidRPr="00650EBB" w:rsidRDefault="00807EDF" w:rsidP="00807EDF">
      <w:pPr>
        <w:pStyle w:val="aff"/>
        <w:tabs>
          <w:tab w:val="left" w:pos="0"/>
        </w:tabs>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сондай-ақ қылмыстық істегі құжаттардың бұрмалануын және ауыстырылуын болдырмайды.</w:t>
      </w:r>
    </w:p>
    <w:p w:rsidR="00807EDF" w:rsidRPr="00650EBB" w:rsidRDefault="00807EDF" w:rsidP="00A55E3C">
      <w:pPr>
        <w:spacing w:after="0" w:line="240" w:lineRule="auto"/>
        <w:ind w:firstLine="708"/>
        <w:jc w:val="both"/>
        <w:rPr>
          <w:rFonts w:ascii="Times New Roman" w:eastAsia="Calibri" w:hAnsi="Times New Roman"/>
          <w:b/>
          <w:sz w:val="28"/>
          <w:szCs w:val="28"/>
        </w:rPr>
      </w:pPr>
      <w:r w:rsidRPr="00650EBB">
        <w:rPr>
          <w:rFonts w:ascii="Times New Roman" w:eastAsia="Calibri" w:hAnsi="Times New Roman"/>
          <w:b/>
          <w:sz w:val="28"/>
          <w:szCs w:val="28"/>
        </w:rPr>
        <w:t xml:space="preserve">3) </w:t>
      </w:r>
      <w:r w:rsidR="006B1032" w:rsidRPr="00650EBB">
        <w:rPr>
          <w:rFonts w:ascii="Times New Roman" w:eastAsia="Calibri" w:hAnsi="Times New Roman"/>
          <w:b/>
          <w:sz w:val="28"/>
          <w:szCs w:val="28"/>
        </w:rPr>
        <w:t>«М</w:t>
      </w:r>
      <w:r w:rsidRPr="00650EBB">
        <w:rPr>
          <w:rFonts w:ascii="Times New Roman" w:eastAsia="Calibri" w:hAnsi="Times New Roman"/>
          <w:b/>
          <w:sz w:val="28"/>
          <w:szCs w:val="28"/>
        </w:rPr>
        <w:t>әліметтер базасы</w:t>
      </w:r>
      <w:r w:rsidR="006B1032" w:rsidRPr="00650EBB">
        <w:rPr>
          <w:rFonts w:ascii="Times New Roman" w:eastAsia="Calibri" w:hAnsi="Times New Roman"/>
          <w:b/>
          <w:sz w:val="28"/>
          <w:szCs w:val="28"/>
        </w:rPr>
        <w:t>» ақпараттық жүйесін құру</w:t>
      </w:r>
      <w:r w:rsidRPr="00650EBB">
        <w:rPr>
          <w:rFonts w:ascii="Times New Roman" w:eastAsia="Calibri" w:hAnsi="Times New Roman"/>
          <w:b/>
          <w:sz w:val="28"/>
          <w:szCs w:val="28"/>
        </w:rPr>
        <w:t>»</w:t>
      </w:r>
    </w:p>
    <w:p w:rsidR="00807EDF" w:rsidRPr="00650EBB" w:rsidRDefault="00807EDF" w:rsidP="00807EDF">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Іс-шараны "Цифрлық Қазақстан" мемлекеттік бағдарламасына енгізу кезінде осы жоба бойынша 2015 жылғы шілдеде бекітілген ТЭН болды. Алайда, орындалуы 80% - ды құрайтын жобаларды қоспағанда, 2018 жылдың соңына дейін мемлекеттік бюджеттен жаңа бастамаларға қаражат бөлуге мораторийге байланысты (2015 жылғы 19-20 тамыздағы Қазақстан Республикасы Президентінің жанындағы экономикалық саясаттың жүйелі шаралары жөніндегі кеңестер хаттамасының 1.2-тармағына сәйкес), ДБ құруға қаржыландыру бөлінген жоқ.</w:t>
      </w:r>
    </w:p>
    <w:p w:rsidR="00807EDF" w:rsidRPr="00650EBB" w:rsidRDefault="00807EDF" w:rsidP="00807EDF">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Парламент Сенатында, ІІМ қаржылық қамтамасыз ету департаментінде 2019-2021 жылдарға арналған республикалық бюджет жобасын қарау кезінде Конституциялық заңнама, сот жүйесі және құқық қорғау органдары комитетінің Жұмыс тобының отырысында ІІМ жобаларын қаржыландырудың проблемалық мәселелері қарауға шығарылды. Парламент Сенатының депутаты Н.Қ. Бекназаров қаржы және бюджет комитетінің отырысында ІІМ БДУ жобасын қаржыландыру қажеттілігін қолдады. Сонымен қатар, экономикалық қорытындылардың үш жылдық қолданылу мерзімінің аяқталуына байланысты қаржы министрлігі бұл ұсынысты қолдамады.</w:t>
      </w:r>
    </w:p>
    <w:p w:rsidR="00807EDF" w:rsidRPr="00650EBB" w:rsidRDefault="00807EDF" w:rsidP="00807EDF">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lastRenderedPageBreak/>
        <w:t>ІІМ-нің қаржыландыруының болмауына байланысты Қазақстан Республикасы Премьер-Министрінің орынбасары, Қаржы министрлігі және ЦДҚАӨМ-нің атына жобаны белгіленген мерзімде іске асырудың мүмкін еместігі туралы бірнеше рет хат жолданды.</w:t>
      </w:r>
    </w:p>
    <w:p w:rsidR="00807EDF" w:rsidRPr="00650EBB" w:rsidRDefault="00807EDF" w:rsidP="00807EDF">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Архитектуралық порталға сәйкес, 2020 жылға арналған жобаны іске асыру шығындары қолдау тапты. Алайда, қаржы министрлігі 2020 жылға арналған МБҚ іске асыруға арналған шығыстарды қолдамады (РБК 2019 жылғы 29 сәуірдегі № 8 шешімі).</w:t>
      </w:r>
    </w:p>
    <w:p w:rsidR="00807EDF" w:rsidRPr="00650EBB" w:rsidRDefault="00807EDF" w:rsidP="00807EDF">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 xml:space="preserve">2019 жылы </w:t>
      </w:r>
      <w:r w:rsidR="006B1032" w:rsidRPr="00650EBB">
        <w:rPr>
          <w:rFonts w:ascii="Times New Roman" w:hAnsi="Times New Roman"/>
          <w:bCs/>
          <w:sz w:val="28"/>
          <w:szCs w:val="28"/>
          <w:lang w:eastAsia="ru-RU"/>
        </w:rPr>
        <w:t>«</w:t>
      </w:r>
      <w:r w:rsidRPr="00650EBB">
        <w:rPr>
          <w:rFonts w:ascii="Times New Roman" w:hAnsi="Times New Roman"/>
          <w:bCs/>
          <w:sz w:val="28"/>
          <w:szCs w:val="28"/>
          <w:lang w:eastAsia="ru-RU"/>
        </w:rPr>
        <w:t>Қазақстан Республикасының кейбір заңнамалық актілеріне қорғаныс және аэроғарыш өнеркәсібі, ақпараттандыру саласындағы ақпараттық қауіпсіздік мәселелері бойынша өзгерістер мен толықтырулар енгізу туралы</w:t>
      </w:r>
      <w:r w:rsidR="006B1032" w:rsidRPr="00650EBB">
        <w:rPr>
          <w:rFonts w:ascii="Times New Roman" w:hAnsi="Times New Roman"/>
          <w:bCs/>
          <w:sz w:val="28"/>
          <w:szCs w:val="28"/>
          <w:lang w:eastAsia="ru-RU"/>
        </w:rPr>
        <w:t>»</w:t>
      </w:r>
      <w:r w:rsidRPr="00650EBB">
        <w:rPr>
          <w:rFonts w:ascii="Times New Roman" w:hAnsi="Times New Roman"/>
          <w:bCs/>
          <w:sz w:val="28"/>
          <w:szCs w:val="28"/>
          <w:lang w:eastAsia="ru-RU"/>
        </w:rPr>
        <w:t xml:space="preserve"> 2019 жылғы 18 наурыздағы № 237-VІ ҚРЗ Заңына сәйкес ТЭН әзірлеу және келісу тоқтатылғанын ескере отырып, ІІМ БДБ жобасы бойынша инвестициялық ұсыныс әзірленді және ЦДИАӨМ (Шығыс) келісуге жіберілді.№5-5-2-53/1730-И от 08.11.2019), 27.12.2019 ж. ескертулер алынды, ескертулерді жою бойынша жұмыс жүргізілді және ЖК ЦДИАӨМ (исх) қайта келісуге жіберілді. № 1-5-2-41/779-И 05.03.2020 ж.).</w:t>
      </w:r>
    </w:p>
    <w:p w:rsidR="00807EDF" w:rsidRPr="00650EBB" w:rsidRDefault="00807EDF" w:rsidP="00807EDF">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ДБ жобасын іске асыруға 2015 жылдан бастап бюджет қаражаты бөлінбейді,</w:t>
      </w:r>
    </w:p>
    <w:p w:rsidR="00807EDF" w:rsidRPr="00650EBB" w:rsidRDefault="00807EDF" w:rsidP="00807EDF">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2019 жылы Жоба құжаттамасының қолданылу мерзімі аяқталды.</w:t>
      </w:r>
    </w:p>
    <w:p w:rsidR="00807EDF" w:rsidRPr="00650EBB" w:rsidRDefault="00807EDF" w:rsidP="00807EDF">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Инвестициялық ұсыныс әзірленді, ЦДИАӨМ келісу нәтижелері бойынша ескертулер алынды және құжаттаманы түзету бойынша жұмыстар жүргізілуде.</w:t>
      </w:r>
    </w:p>
    <w:p w:rsidR="00807EDF" w:rsidRPr="00650EBB" w:rsidRDefault="00807EDF" w:rsidP="00A55E3C">
      <w:pPr>
        <w:spacing w:after="0" w:line="240" w:lineRule="auto"/>
        <w:ind w:firstLine="708"/>
        <w:jc w:val="both"/>
        <w:rPr>
          <w:rFonts w:ascii="Times New Roman" w:hAnsi="Times New Roman"/>
          <w:b/>
          <w:sz w:val="28"/>
          <w:szCs w:val="28"/>
          <w:lang w:eastAsia="ru-RU"/>
        </w:rPr>
      </w:pPr>
      <w:r w:rsidRPr="00650EBB">
        <w:rPr>
          <w:rFonts w:ascii="Times New Roman" w:hAnsi="Times New Roman"/>
          <w:b/>
          <w:sz w:val="28"/>
          <w:szCs w:val="28"/>
          <w:lang w:eastAsia="ru-RU"/>
        </w:rPr>
        <w:t>4) «Тергеуші» автоматтандырылған ақпараттық жүйесін құру»</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Іске асыру мерзімі 2021-2022жж.желтоқсан</w:t>
      </w:r>
    </w:p>
    <w:p w:rsidR="00807EDF" w:rsidRPr="00650EBB" w:rsidRDefault="006B1032"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Іс-шараны «</w:t>
      </w:r>
      <w:r w:rsidR="00807EDF" w:rsidRPr="00650EBB">
        <w:rPr>
          <w:rFonts w:ascii="Times New Roman" w:hAnsi="Times New Roman"/>
          <w:sz w:val="28"/>
          <w:szCs w:val="28"/>
          <w:lang w:eastAsia="ru-RU"/>
        </w:rPr>
        <w:t>Цифрлық Қазақстан</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мемлекеттік бағдарламасына енгізу кезінде осы жоба бойынша 2015 жылғы шілдеде бекітілген ТЭН болды.</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Алайда, орындалуы 80% - ды құрайтын жобаларды қоспағанда, 2018 жылдың соңына дейін мемлекеттік бюджеттен жаңа бастамаларға қаражат бөлуге мораторийге байланысты (2015 жылғы 19-20 тамыздағы Қазақстан Республикасы Президентінің жанындағы экономикалық саясаттың жүйелі шаралары жөніндегі кеңестер хаттамасының 1.2-тармағына сәйкес), ДБ құруға қаржыландыру бөлінген жоқ.</w:t>
      </w:r>
    </w:p>
    <w:p w:rsidR="00807EDF" w:rsidRPr="00650EBB" w:rsidRDefault="00945563" w:rsidP="00807ED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sidR="00807EDF" w:rsidRPr="00650EBB">
        <w:rPr>
          <w:rFonts w:ascii="Times New Roman" w:hAnsi="Times New Roman"/>
          <w:sz w:val="28"/>
          <w:szCs w:val="28"/>
          <w:lang w:eastAsia="ru-RU"/>
        </w:rPr>
        <w:t>Тергеуші</w:t>
      </w:r>
      <w:r>
        <w:rPr>
          <w:rFonts w:ascii="Times New Roman" w:hAnsi="Times New Roman"/>
          <w:sz w:val="28"/>
          <w:szCs w:val="28"/>
          <w:lang w:eastAsia="ru-RU"/>
        </w:rPr>
        <w:t>»</w:t>
      </w:r>
      <w:r w:rsidR="00807EDF" w:rsidRPr="00650EBB">
        <w:rPr>
          <w:rFonts w:ascii="Times New Roman" w:hAnsi="Times New Roman"/>
          <w:sz w:val="28"/>
          <w:szCs w:val="28"/>
          <w:lang w:eastAsia="ru-RU"/>
        </w:rPr>
        <w:t xml:space="preserve"> ААЖ түзетілген ТЭН-іне Бас прокуратураның оң салалық қорытындылары алынды. 16.08.18 ж. № 2-20-18-07161) және ақпарат және коммуникациялар министрлігінің (исх. № 03-3-10/30366 01.10.18 Ж.), осы жобаны іске асырудың орындылығын растайтын құжаттар.</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 xml:space="preserve">2018 жылғы 4 қазан мен 6 қарашада ӘАИС ТЭН екі рет Ұлттық экономика министрлігіне (исх. 04.10.2018 ж. № 1-4-3-20/3816, Шығыс № 1-4-3-20/4319-и 6.11.2018 ж.). Екі рет те ТЭН қараусыз қайтарылды. ТЭН-ді қайтару негіздемесі - Қазақстан Республикасы Ұлттық экономика министрінің 2014 жылғы 5 желтоқсандағы № 129 бұйрығымен бекітілген бюджеттік инвестициялар жөніндегі қағидалардың (бұдан әрі - қағидалар) 93-1-тармағы, оған сәйкес бюджеттік инвестициялық жобаның ТЭН-іне (бұдан әрі-БИЖ), оның ішінде ТЭН бекітілгеннен кейін үш жыл ішінде әзірлеу </w:t>
      </w:r>
      <w:r w:rsidRPr="00650EBB">
        <w:rPr>
          <w:rFonts w:ascii="Times New Roman" w:hAnsi="Times New Roman"/>
          <w:sz w:val="28"/>
          <w:szCs w:val="28"/>
          <w:lang w:eastAsia="ru-RU"/>
        </w:rPr>
        <w:lastRenderedPageBreak/>
        <w:t>басталмаған (әзірленбеген) түзетілген экономикалық қорытынды ескірген болып есептеледі.</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 xml:space="preserve">2019 жылы </w:t>
      </w:r>
      <w:r w:rsidR="006B1032" w:rsidRPr="00650EBB">
        <w:rPr>
          <w:rFonts w:ascii="Times New Roman" w:hAnsi="Times New Roman"/>
          <w:sz w:val="28"/>
          <w:szCs w:val="28"/>
          <w:lang w:eastAsia="ru-RU"/>
        </w:rPr>
        <w:t>«</w:t>
      </w:r>
      <w:r w:rsidRPr="00650EBB">
        <w:rPr>
          <w:rFonts w:ascii="Times New Roman" w:hAnsi="Times New Roman"/>
          <w:sz w:val="28"/>
          <w:szCs w:val="28"/>
          <w:lang w:eastAsia="ru-RU"/>
        </w:rPr>
        <w:t>Қазақстан Республикасының кейбір заңнамалық актілеріне қорғаныс және аэроғарыш өнеркәсібі, ақпараттандыру саласындағы ақпараттық қауіпсіздік мәселелері бойынша өзгерістер мен толықтырулар енгізу туралы</w:t>
      </w:r>
      <w:r w:rsidR="006B1032" w:rsidRPr="00650EBB">
        <w:rPr>
          <w:rFonts w:ascii="Times New Roman" w:hAnsi="Times New Roman"/>
          <w:sz w:val="28"/>
          <w:szCs w:val="28"/>
          <w:lang w:eastAsia="ru-RU"/>
        </w:rPr>
        <w:t>»</w:t>
      </w:r>
      <w:r w:rsidRPr="00650EBB">
        <w:rPr>
          <w:rFonts w:ascii="Times New Roman" w:hAnsi="Times New Roman"/>
          <w:sz w:val="28"/>
          <w:szCs w:val="28"/>
          <w:lang w:eastAsia="ru-RU"/>
        </w:rPr>
        <w:t xml:space="preserve"> Қазақстан Республикасының 2019 жылғы 18 наурыздағы №237-VІ Заңына сәйкес ТЭН әзірлеу мен келісудің күші жойылғанын ескере отырып, ІІМ </w:t>
      </w:r>
      <w:r w:rsidR="00945563">
        <w:rPr>
          <w:rFonts w:ascii="Times New Roman" w:hAnsi="Times New Roman"/>
          <w:sz w:val="28"/>
          <w:szCs w:val="28"/>
          <w:lang w:eastAsia="ru-RU"/>
        </w:rPr>
        <w:t>«Т</w:t>
      </w:r>
      <w:r w:rsidRPr="00650EBB">
        <w:rPr>
          <w:rFonts w:ascii="Times New Roman" w:hAnsi="Times New Roman"/>
          <w:sz w:val="28"/>
          <w:szCs w:val="28"/>
          <w:lang w:eastAsia="ru-RU"/>
        </w:rPr>
        <w:t>ергеуші</w:t>
      </w:r>
      <w:r w:rsidR="00945563">
        <w:rPr>
          <w:rFonts w:ascii="Times New Roman" w:hAnsi="Times New Roman"/>
          <w:sz w:val="28"/>
          <w:szCs w:val="28"/>
          <w:lang w:eastAsia="ru-RU"/>
        </w:rPr>
        <w:t>»</w:t>
      </w:r>
      <w:r w:rsidRPr="00650EBB">
        <w:rPr>
          <w:rFonts w:ascii="Times New Roman" w:hAnsi="Times New Roman"/>
          <w:sz w:val="28"/>
          <w:szCs w:val="28"/>
          <w:lang w:eastAsia="ru-RU"/>
        </w:rPr>
        <w:t xml:space="preserve"> ААЖ жобасы бойынша ЦДИАӨМ (Шығыс) салалық оң қорытындысын алған инвестициялық ұсыныс әзірледі.№</w:t>
      </w:r>
      <w:r w:rsidR="006B1032" w:rsidRPr="00650EBB">
        <w:rPr>
          <w:rFonts w:ascii="Times New Roman" w:hAnsi="Times New Roman"/>
          <w:sz w:val="28"/>
          <w:szCs w:val="28"/>
          <w:lang w:eastAsia="ru-RU"/>
        </w:rPr>
        <w:t xml:space="preserve"> </w:t>
      </w:r>
      <w:r w:rsidRPr="00650EBB">
        <w:rPr>
          <w:rFonts w:ascii="Times New Roman" w:hAnsi="Times New Roman"/>
          <w:sz w:val="28"/>
          <w:szCs w:val="28"/>
          <w:lang w:eastAsia="ru-RU"/>
        </w:rPr>
        <w:t>01-3-5-71/31593 03.02.2020 ж.). Техникалық тапсырма бойынша ескертулер алынды, пысықталуда.</w:t>
      </w:r>
    </w:p>
    <w:p w:rsidR="00807EDF" w:rsidRPr="00650EBB" w:rsidRDefault="006B1032"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w:t>
      </w:r>
      <w:r w:rsidR="00807EDF" w:rsidRPr="00650EBB">
        <w:rPr>
          <w:rFonts w:ascii="Times New Roman" w:hAnsi="Times New Roman"/>
          <w:sz w:val="28"/>
          <w:szCs w:val="28"/>
          <w:lang w:eastAsia="ru-RU"/>
        </w:rPr>
        <w:t>Тергеуші</w:t>
      </w:r>
      <w:r w:rsidRPr="00650EBB">
        <w:rPr>
          <w:rFonts w:ascii="Times New Roman" w:hAnsi="Times New Roman"/>
          <w:sz w:val="28"/>
          <w:szCs w:val="28"/>
          <w:lang w:eastAsia="ru-RU"/>
        </w:rPr>
        <w:t>»</w:t>
      </w:r>
      <w:r w:rsidR="00807EDF" w:rsidRPr="00650EBB">
        <w:rPr>
          <w:rFonts w:ascii="Times New Roman" w:hAnsi="Times New Roman"/>
          <w:sz w:val="28"/>
          <w:szCs w:val="28"/>
          <w:lang w:eastAsia="ru-RU"/>
        </w:rPr>
        <w:t xml:space="preserve"> ААЖ жобасын іске асыруға 2015 жылдан бастап бюджет қаражаты бөлінбейді, 2019 жылы Жоба құжаттамасының қолданылу мерзімі аяқталды.</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Инвестициялық ұсыныс әзірленді, ЦДИАӨМ-нің оң салалық қорытындысы алынды.</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 xml:space="preserve">2020 жылы </w:t>
      </w:r>
      <w:r w:rsidR="006B1032" w:rsidRPr="00650EBB">
        <w:rPr>
          <w:rFonts w:ascii="Times New Roman" w:hAnsi="Times New Roman"/>
          <w:sz w:val="28"/>
          <w:szCs w:val="28"/>
          <w:lang w:eastAsia="ru-RU"/>
        </w:rPr>
        <w:t>«</w:t>
      </w:r>
      <w:r w:rsidRPr="00650EBB">
        <w:rPr>
          <w:rFonts w:ascii="Times New Roman" w:hAnsi="Times New Roman"/>
          <w:sz w:val="28"/>
          <w:szCs w:val="28"/>
          <w:lang w:eastAsia="ru-RU"/>
        </w:rPr>
        <w:t>Цифрлық Қазақстан</w:t>
      </w:r>
      <w:r w:rsidR="006B1032" w:rsidRPr="00650EBB">
        <w:rPr>
          <w:rFonts w:ascii="Times New Roman" w:hAnsi="Times New Roman"/>
          <w:sz w:val="28"/>
          <w:szCs w:val="28"/>
          <w:lang w:eastAsia="ru-RU"/>
        </w:rPr>
        <w:t>»</w:t>
      </w:r>
      <w:r w:rsidRPr="00650EBB">
        <w:rPr>
          <w:rFonts w:ascii="Times New Roman" w:hAnsi="Times New Roman"/>
          <w:sz w:val="28"/>
          <w:szCs w:val="28"/>
          <w:lang w:eastAsia="ru-RU"/>
        </w:rPr>
        <w:t xml:space="preserve"> мемлекеттік бағдарламасына өзгерістер енгізу бойынша жұмыстар шеңберінде бұл жобаны алып тастау ұсынылды (Шығыс. 15.04.2020 ж. № 1-9-5-97/1-7114).</w:t>
      </w:r>
    </w:p>
    <w:p w:rsidR="00807EDF" w:rsidRPr="00650EBB" w:rsidRDefault="00807EDF" w:rsidP="00A55E3C">
      <w:pPr>
        <w:spacing w:after="0" w:line="240" w:lineRule="auto"/>
        <w:ind w:left="-60" w:right="-3" w:firstLine="768"/>
        <w:jc w:val="both"/>
        <w:rPr>
          <w:rFonts w:ascii="Times New Roman" w:hAnsi="Times New Roman"/>
          <w:b/>
          <w:sz w:val="28"/>
          <w:szCs w:val="28"/>
          <w:lang w:eastAsia="ru-RU"/>
        </w:rPr>
      </w:pPr>
      <w:r w:rsidRPr="00650EBB">
        <w:rPr>
          <w:rFonts w:ascii="Times New Roman" w:hAnsi="Times New Roman"/>
          <w:b/>
          <w:sz w:val="28"/>
          <w:szCs w:val="28"/>
          <w:lang w:eastAsia="ru-RU"/>
        </w:rPr>
        <w:t>5) арнайы мақсаттағы геоақпараттық платформаны құру және енгізу</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Картографиялық материалдар мен геоақпараттық деректердің, аумақтың жедел жабдықтарының инфрақұрылымдық мәліметтерінің және экономика салалары бойынша жұмылдыру ресурстарының ауқымды массивтерін интеграциялауға, террористік тұрғыдан осал объектілерді паспорттау жөніндегі материалдарды нақтылауға негізделген "арнайы мақсаттағы геоақпараттық платформаны" құрудың мақсаты Қарулы Күштердің, басқа да әскерлер мен әскери құралымдардың, мемлекеттік органдар мен ұйымдардың шешім қабылдауын қолдаудың ақпараттық жүйелерінің базалық (геоақпараттық қатынаста) платформасын құру болып табылады, бірлескен қызметі Қазақстан Республикасының әскери қауіпсіздігін қамтамасыз ету жөніндегі міндеттерді шешуге бағытталған.</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2018 жылғы 13 қарашадағы №2881733-ОК1 ашық конкурс қорытындысы бойынша ҚР ҚМ және "GeoSeT" ЖШС арасында "арнайы мақсаттағы геоақпараттық платформаны құру" жобасы бойынша ТЭН әзірлеуге шарт жасалды, оның шеңберінде ТЭН әзірленді. 2019 жыл ішінде жобаның ТЭН-і салалық қорытындыны алу үшін ҚР ЦДИАӨМ-ге бірнеше рет жіберілді (27.02.2019, Шығыс.№5/51-3315 13.07.2019, Шығыс22.08.2019 ж. №2/51-8088), бірақ әр жолы ескертулерді (Шығыс) пысықтау үшін ҚР ҚМ-ға қайтарылды.№01-3-3-23 / 3354 10.04.2019, Шығыс№01-3-5-19 / 18047 16.08.2019, Шығыс№ 01-3-5-17/22494 18.09.2019). ҚР ЦДИАӨМ оң қорытындысы 2019 жылғы 19 қарашада алынды.№01-3-5-17/31723). Бұдан әрі ТЭН ҚР ҰЭМ келісуге жіберілді (20.11.2019 жылғы№ 6/50-12218), бірақ ағымдағы жылдың 06 қаңтарында ескертулерді пысықтау үшін ҚР ҚМ-ға қайтарылды.</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lastRenderedPageBreak/>
        <w:t>ҚР ЦДИАӨМ және ҚР ҰЭМ ГИПСН ТЭН жобасына оң қорытындылар алды;</w:t>
      </w:r>
    </w:p>
    <w:p w:rsidR="00807EDF" w:rsidRPr="00650EBB" w:rsidRDefault="00807EDF" w:rsidP="00807EDF">
      <w:pPr>
        <w:spacing w:after="0" w:line="240" w:lineRule="auto"/>
        <w:ind w:firstLine="708"/>
        <w:jc w:val="both"/>
        <w:rPr>
          <w:rFonts w:ascii="Times New Roman" w:hAnsi="Times New Roman"/>
          <w:sz w:val="28"/>
          <w:szCs w:val="28"/>
          <w:lang w:eastAsia="ru-RU"/>
        </w:rPr>
      </w:pPr>
      <w:r w:rsidRPr="00650EBB">
        <w:rPr>
          <w:rFonts w:ascii="Times New Roman" w:hAnsi="Times New Roman"/>
          <w:sz w:val="28"/>
          <w:szCs w:val="28"/>
          <w:lang w:eastAsia="ru-RU"/>
        </w:rPr>
        <w:t>Қазіргі уақытта ҚР ҚМ Қаржы қаражатын бөлуге бюджеттік өтінімді дайындау процесі жүріп жатыр.</w:t>
      </w:r>
    </w:p>
    <w:p w:rsidR="00807EDF" w:rsidRPr="00650EBB" w:rsidRDefault="00807EDF" w:rsidP="00A55E3C">
      <w:pPr>
        <w:autoSpaceDE w:val="0"/>
        <w:autoSpaceDN w:val="0"/>
        <w:adjustRightInd w:val="0"/>
        <w:spacing w:after="0" w:line="240" w:lineRule="auto"/>
        <w:ind w:firstLine="708"/>
        <w:jc w:val="both"/>
        <w:rPr>
          <w:rFonts w:ascii="Times New Roman" w:hAnsi="Times New Roman"/>
          <w:b/>
          <w:color w:val="0C0000"/>
          <w:sz w:val="28"/>
          <w:szCs w:val="28"/>
          <w:lang w:val="kk-KZ"/>
        </w:rPr>
      </w:pPr>
      <w:r w:rsidRPr="00650EBB">
        <w:rPr>
          <w:rFonts w:ascii="Times New Roman" w:hAnsi="Times New Roman"/>
          <w:b/>
          <w:color w:val="0C0000"/>
          <w:sz w:val="28"/>
          <w:szCs w:val="28"/>
          <w:lang w:val="kk-KZ"/>
        </w:rPr>
        <w:t xml:space="preserve">6) </w:t>
      </w:r>
      <w:r w:rsidR="006B1032" w:rsidRPr="00650EBB">
        <w:rPr>
          <w:rFonts w:ascii="Times New Roman" w:hAnsi="Times New Roman"/>
          <w:b/>
          <w:color w:val="0C0000"/>
          <w:sz w:val="28"/>
          <w:szCs w:val="28"/>
          <w:lang w:val="kk-KZ"/>
        </w:rPr>
        <w:t>«Э</w:t>
      </w:r>
      <w:r w:rsidRPr="00650EBB">
        <w:rPr>
          <w:rFonts w:ascii="Times New Roman" w:hAnsi="Times New Roman"/>
          <w:b/>
          <w:color w:val="0C0000"/>
          <w:sz w:val="28"/>
          <w:szCs w:val="28"/>
          <w:lang w:val="kk-KZ"/>
        </w:rPr>
        <w:t>лектрондық іс" жобасын (</w:t>
      </w:r>
      <w:r w:rsidR="006B1032" w:rsidRPr="00650EBB">
        <w:rPr>
          <w:rFonts w:ascii="Times New Roman" w:hAnsi="Times New Roman"/>
          <w:b/>
          <w:color w:val="0C0000"/>
          <w:sz w:val="28"/>
          <w:szCs w:val="28"/>
          <w:lang w:val="kk-KZ"/>
        </w:rPr>
        <w:t>«Э</w:t>
      </w:r>
      <w:r w:rsidRPr="00650EBB">
        <w:rPr>
          <w:rFonts w:ascii="Times New Roman" w:hAnsi="Times New Roman"/>
          <w:b/>
          <w:color w:val="0C0000"/>
          <w:sz w:val="28"/>
          <w:szCs w:val="28"/>
          <w:lang w:val="kk-KZ"/>
        </w:rPr>
        <w:t>лектрондық қылмыстық іс</w:t>
      </w:r>
      <w:r w:rsidR="006B1032" w:rsidRPr="00650EBB">
        <w:rPr>
          <w:rFonts w:ascii="Times New Roman" w:hAnsi="Times New Roman"/>
          <w:b/>
          <w:color w:val="0C0000"/>
          <w:sz w:val="28"/>
          <w:szCs w:val="28"/>
          <w:lang w:val="kk-KZ"/>
        </w:rPr>
        <w:t>»</w:t>
      </w:r>
      <w:r w:rsidRPr="00650EBB">
        <w:rPr>
          <w:rFonts w:ascii="Times New Roman" w:hAnsi="Times New Roman"/>
          <w:b/>
          <w:color w:val="0C0000"/>
          <w:sz w:val="28"/>
          <w:szCs w:val="28"/>
          <w:lang w:val="kk-KZ"/>
        </w:rPr>
        <w:t xml:space="preserve">, </w:t>
      </w:r>
      <w:r w:rsidR="006B1032" w:rsidRPr="00650EBB">
        <w:rPr>
          <w:rFonts w:ascii="Times New Roman" w:hAnsi="Times New Roman"/>
          <w:b/>
          <w:color w:val="0C0000"/>
          <w:sz w:val="28"/>
          <w:szCs w:val="28"/>
          <w:lang w:val="kk-KZ"/>
        </w:rPr>
        <w:t>«Ә</w:t>
      </w:r>
      <w:r w:rsidRPr="00650EBB">
        <w:rPr>
          <w:rFonts w:ascii="Times New Roman" w:hAnsi="Times New Roman"/>
          <w:b/>
          <w:color w:val="0C0000"/>
          <w:sz w:val="28"/>
          <w:szCs w:val="28"/>
          <w:lang w:val="kk-KZ"/>
        </w:rPr>
        <w:t>кімшілік өндірістердің бірыңғай тізілімі</w:t>
      </w:r>
      <w:r w:rsidR="006B1032" w:rsidRPr="00650EBB">
        <w:rPr>
          <w:rFonts w:ascii="Times New Roman" w:hAnsi="Times New Roman"/>
          <w:b/>
          <w:color w:val="0C0000"/>
          <w:sz w:val="28"/>
          <w:szCs w:val="28"/>
          <w:lang w:val="kk-KZ"/>
        </w:rPr>
        <w:t>»</w:t>
      </w:r>
      <w:r w:rsidRPr="00650EBB">
        <w:rPr>
          <w:rFonts w:ascii="Times New Roman" w:hAnsi="Times New Roman"/>
          <w:b/>
          <w:color w:val="0C0000"/>
          <w:sz w:val="28"/>
          <w:szCs w:val="28"/>
          <w:lang w:val="kk-KZ"/>
        </w:rPr>
        <w:t xml:space="preserve">, </w:t>
      </w:r>
      <w:r w:rsidR="006B1032" w:rsidRPr="00650EBB">
        <w:rPr>
          <w:rFonts w:ascii="Times New Roman" w:hAnsi="Times New Roman"/>
          <w:b/>
          <w:color w:val="0C0000"/>
          <w:sz w:val="28"/>
          <w:szCs w:val="28"/>
          <w:lang w:val="kk-KZ"/>
        </w:rPr>
        <w:t>«Т</w:t>
      </w:r>
      <w:r w:rsidRPr="00650EBB">
        <w:rPr>
          <w:rFonts w:ascii="Times New Roman" w:hAnsi="Times New Roman"/>
          <w:b/>
          <w:color w:val="0C0000"/>
          <w:sz w:val="28"/>
          <w:szCs w:val="28"/>
          <w:lang w:val="kk-KZ"/>
        </w:rPr>
        <w:t>ексеру субъектілері мен объектілерінің бірыңғай тізілімі</w:t>
      </w:r>
      <w:r w:rsidR="006B1032" w:rsidRPr="00650EBB">
        <w:rPr>
          <w:rFonts w:ascii="Times New Roman" w:hAnsi="Times New Roman"/>
          <w:b/>
          <w:color w:val="0C0000"/>
          <w:sz w:val="28"/>
          <w:szCs w:val="28"/>
          <w:lang w:val="kk-KZ"/>
        </w:rPr>
        <w:t>»</w:t>
      </w:r>
      <w:r w:rsidRPr="00650EBB">
        <w:rPr>
          <w:rFonts w:ascii="Times New Roman" w:hAnsi="Times New Roman"/>
          <w:b/>
          <w:color w:val="0C0000"/>
          <w:sz w:val="28"/>
          <w:szCs w:val="28"/>
          <w:lang w:val="kk-KZ"/>
        </w:rPr>
        <w:t xml:space="preserve">, </w:t>
      </w:r>
      <w:r w:rsidR="006B1032" w:rsidRPr="00650EBB">
        <w:rPr>
          <w:rFonts w:ascii="Times New Roman" w:hAnsi="Times New Roman"/>
          <w:b/>
          <w:color w:val="0C0000"/>
          <w:sz w:val="28"/>
          <w:szCs w:val="28"/>
          <w:lang w:val="kk-KZ"/>
        </w:rPr>
        <w:t>«Т</w:t>
      </w:r>
      <w:r w:rsidRPr="00650EBB">
        <w:rPr>
          <w:rFonts w:ascii="Times New Roman" w:hAnsi="Times New Roman"/>
          <w:b/>
          <w:color w:val="0C0000"/>
          <w:sz w:val="28"/>
          <w:szCs w:val="28"/>
          <w:lang w:val="kk-KZ"/>
        </w:rPr>
        <w:t xml:space="preserve">алдау орталығы" және </w:t>
      </w:r>
      <w:r w:rsidR="006B1032" w:rsidRPr="00650EBB">
        <w:rPr>
          <w:rFonts w:ascii="Times New Roman" w:hAnsi="Times New Roman"/>
          <w:b/>
          <w:color w:val="0C0000"/>
          <w:sz w:val="28"/>
          <w:szCs w:val="28"/>
          <w:lang w:val="kk-KZ"/>
        </w:rPr>
        <w:t>«Э</w:t>
      </w:r>
      <w:r w:rsidRPr="00650EBB">
        <w:rPr>
          <w:rFonts w:ascii="Times New Roman" w:hAnsi="Times New Roman"/>
          <w:b/>
          <w:color w:val="0C0000"/>
          <w:sz w:val="28"/>
          <w:szCs w:val="28"/>
          <w:lang w:val="kk-KZ"/>
        </w:rPr>
        <w:t>лектрондық өтініштер</w:t>
      </w:r>
      <w:r w:rsidR="006B1032" w:rsidRPr="00650EBB">
        <w:rPr>
          <w:rFonts w:ascii="Times New Roman" w:hAnsi="Times New Roman"/>
          <w:b/>
          <w:color w:val="0C0000"/>
          <w:sz w:val="28"/>
          <w:szCs w:val="28"/>
          <w:lang w:val="kk-KZ"/>
        </w:rPr>
        <w:t>»</w:t>
      </w:r>
      <w:r w:rsidRPr="00650EBB">
        <w:rPr>
          <w:rFonts w:ascii="Times New Roman" w:hAnsi="Times New Roman"/>
          <w:b/>
          <w:color w:val="0C0000"/>
          <w:sz w:val="28"/>
          <w:szCs w:val="28"/>
          <w:lang w:val="kk-KZ"/>
        </w:rPr>
        <w:t>) құру және енгізу»)</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lang w:val="kk-KZ"/>
        </w:rPr>
      </w:pPr>
      <w:r w:rsidRPr="00650EBB">
        <w:rPr>
          <w:rFonts w:ascii="Times New Roman" w:eastAsiaTheme="minorHAnsi" w:hAnsi="Times New Roman"/>
          <w:color w:val="000000"/>
          <w:sz w:val="28"/>
          <w:szCs w:val="28"/>
          <w:lang w:val="kk-KZ"/>
        </w:rPr>
        <w:t xml:space="preserve">Бас прокуратура </w:t>
      </w:r>
      <w:r w:rsidR="00945563">
        <w:rPr>
          <w:rFonts w:ascii="Times New Roman" w:eastAsiaTheme="minorHAnsi" w:hAnsi="Times New Roman"/>
          <w:color w:val="000000"/>
          <w:sz w:val="28"/>
          <w:szCs w:val="28"/>
          <w:lang w:val="kk-KZ"/>
        </w:rPr>
        <w:t>«</w:t>
      </w:r>
      <w:r w:rsidRPr="00650EBB">
        <w:rPr>
          <w:rFonts w:ascii="Times New Roman" w:eastAsiaTheme="minorHAnsi" w:hAnsi="Times New Roman"/>
          <w:color w:val="000000"/>
          <w:sz w:val="28"/>
          <w:szCs w:val="28"/>
          <w:lang w:val="kk-KZ"/>
        </w:rPr>
        <w:t>Цифрлық Қазақстан</w:t>
      </w:r>
      <w:r w:rsidR="00945563">
        <w:rPr>
          <w:rFonts w:ascii="Times New Roman" w:eastAsiaTheme="minorHAnsi" w:hAnsi="Times New Roman"/>
          <w:color w:val="000000"/>
          <w:sz w:val="28"/>
          <w:szCs w:val="28"/>
          <w:lang w:val="kk-KZ"/>
        </w:rPr>
        <w:t>»</w:t>
      </w:r>
      <w:r w:rsidRPr="00650EBB">
        <w:rPr>
          <w:rFonts w:ascii="Times New Roman" w:eastAsiaTheme="minorHAnsi" w:hAnsi="Times New Roman"/>
          <w:color w:val="000000"/>
          <w:sz w:val="28"/>
          <w:szCs w:val="28"/>
          <w:lang w:val="kk-KZ"/>
        </w:rPr>
        <w:t xml:space="preserve"> мемлекеттік бағдарламасы аясында құқық қорғау қызметін цифрландыру бойынша 5 жобаны іске асыруда (50-т.), олар мемлекеттік басқару мен құқық қорғау қызметінің тиімділігін арттырады, атап айтқанда:</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lang w:val="kk-KZ"/>
        </w:rPr>
      </w:pPr>
      <w:r w:rsidRPr="00650EBB">
        <w:rPr>
          <w:rFonts w:ascii="Times New Roman" w:eastAsiaTheme="minorHAnsi" w:hAnsi="Times New Roman"/>
          <w:color w:val="000000"/>
          <w:sz w:val="28"/>
          <w:szCs w:val="28"/>
          <w:lang w:val="kk-KZ"/>
        </w:rPr>
        <w:t>1. Жеке және заңды тұлғалардың, қылмыстық және әкімшілік процестерге қатысушылардың, оның ішінде бизнес субъектілерінің құқықтарын (бұзушылықтарды қорғауды, азайтуды, бұзылған құқықтарды қалпына келтіру мерзімін қысқартуды) қамтамасыз етеді);</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lang w:val="kk-KZ"/>
        </w:rPr>
      </w:pPr>
      <w:r w:rsidRPr="00650EBB">
        <w:rPr>
          <w:rFonts w:ascii="Times New Roman" w:eastAsiaTheme="minorHAnsi" w:hAnsi="Times New Roman"/>
          <w:color w:val="000000"/>
          <w:sz w:val="28"/>
          <w:szCs w:val="28"/>
          <w:lang w:val="kk-KZ"/>
        </w:rPr>
        <w:t>2. Тіркеудің, шешімдер қабылдаудың және орындаудың процестік мерзімдерін (процестік уақытты) қысқартады);</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lang w:val="kk-KZ"/>
        </w:rPr>
      </w:pPr>
      <w:r w:rsidRPr="00650EBB">
        <w:rPr>
          <w:rFonts w:ascii="Times New Roman" w:eastAsiaTheme="minorHAnsi" w:hAnsi="Times New Roman"/>
          <w:color w:val="000000"/>
          <w:sz w:val="28"/>
          <w:szCs w:val="28"/>
          <w:lang w:val="kk-KZ"/>
        </w:rPr>
        <w:t>3. Мемлекеттік функциялардың орындалуын бақылауды арттырады (процестің ашықтығы, жүйелі ведомстволық бақылау және прокурорлық қадағалау);</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lang w:val="kk-KZ"/>
        </w:rPr>
      </w:pPr>
      <w:r w:rsidRPr="00650EBB">
        <w:rPr>
          <w:rFonts w:ascii="Times New Roman" w:eastAsiaTheme="minorHAnsi" w:hAnsi="Times New Roman"/>
          <w:color w:val="000000"/>
          <w:sz w:val="28"/>
          <w:szCs w:val="28"/>
          <w:lang w:val="kk-KZ"/>
        </w:rPr>
        <w:t>4. Сыбайлас жемқорлық тәуекелдерін жояды, сыбайлас жемқорлық көріністері мен байланыстарын қысқартуға ықпал етеді (online режимінде әкімшілік іс материалдарына қол жеткізу; бұрмалау тәуекелдерін азайту, қағаз істердің жоғалуын болдырмау);</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lang w:val="kk-KZ"/>
        </w:rPr>
      </w:pPr>
      <w:r w:rsidRPr="00650EBB">
        <w:rPr>
          <w:rFonts w:ascii="Times New Roman" w:eastAsiaTheme="minorHAnsi" w:hAnsi="Times New Roman"/>
          <w:color w:val="000000"/>
          <w:sz w:val="28"/>
          <w:szCs w:val="28"/>
          <w:lang w:val="kk-KZ"/>
        </w:rPr>
        <w:t>5. Жеделдікті арттырады, мемлекеттік органдардың жұмысын жеңілдетеді (қызметті автоматтандыру);</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6. Сенімді статистика және жедел анатомия.</w:t>
      </w:r>
    </w:p>
    <w:p w:rsidR="00807EDF" w:rsidRPr="00650EBB" w:rsidRDefault="006B1032" w:rsidP="00A55E3C">
      <w:pPr>
        <w:autoSpaceDE w:val="0"/>
        <w:autoSpaceDN w:val="0"/>
        <w:adjustRightInd w:val="0"/>
        <w:spacing w:after="0" w:line="240" w:lineRule="auto"/>
        <w:ind w:firstLine="708"/>
        <w:jc w:val="both"/>
        <w:rPr>
          <w:rFonts w:ascii="Times New Roman" w:eastAsiaTheme="minorHAnsi" w:hAnsi="Times New Roman"/>
          <w:b/>
          <w:bCs/>
          <w:color w:val="000000"/>
          <w:sz w:val="28"/>
          <w:szCs w:val="28"/>
        </w:rPr>
      </w:pPr>
      <w:r w:rsidRPr="00650EBB">
        <w:rPr>
          <w:rFonts w:ascii="Times New Roman" w:eastAsiaTheme="minorHAnsi" w:hAnsi="Times New Roman"/>
          <w:b/>
          <w:bCs/>
          <w:color w:val="000000"/>
          <w:sz w:val="28"/>
          <w:szCs w:val="28"/>
        </w:rPr>
        <w:t>«</w:t>
      </w:r>
      <w:r w:rsidR="00807EDF" w:rsidRPr="00650EBB">
        <w:rPr>
          <w:rFonts w:ascii="Times New Roman" w:eastAsiaTheme="minorHAnsi" w:hAnsi="Times New Roman"/>
          <w:b/>
          <w:bCs/>
          <w:color w:val="000000"/>
          <w:sz w:val="28"/>
          <w:szCs w:val="28"/>
        </w:rPr>
        <w:t>Электрондық қылмыстық іс</w:t>
      </w:r>
      <w:r w:rsidRPr="00650EBB">
        <w:rPr>
          <w:rFonts w:ascii="Times New Roman" w:eastAsiaTheme="minorHAnsi" w:hAnsi="Times New Roman"/>
          <w:b/>
          <w:bCs/>
          <w:color w:val="000000"/>
          <w:sz w:val="28"/>
          <w:szCs w:val="28"/>
        </w:rPr>
        <w:t>»</w:t>
      </w:r>
      <w:r w:rsidR="00807EDF" w:rsidRPr="00650EBB">
        <w:rPr>
          <w:rFonts w:ascii="Times New Roman" w:eastAsiaTheme="minorHAnsi" w:hAnsi="Times New Roman"/>
          <w:b/>
          <w:bCs/>
          <w:color w:val="000000"/>
          <w:sz w:val="28"/>
          <w:szCs w:val="28"/>
        </w:rPr>
        <w:t xml:space="preserve"> жобасы (СДТБТ)</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Жоба шеңберінде қылмыстық сот ісін жүргізудің бүкіл процесі құқық бұзушылық тіркелген кезден бастап сот шешім шығарғанға дейін, ал одан әрі жазаны орындағанға дейін электрондық форматқа ауыстырылды.</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2020 жылдың басынан бері елімізде СДТБТ-де 162 783 қылмыстық іс тіркелді, оның ішінде 73 546 қылмыстық іс электрондық форматта тергелуде, бұл жалпы санның 45% - ын құрады.</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Сот ісін жүргізудің ашықтығы қамтамасыз етілді, материалдарды бұрмалау тәуекелі азайтылды, тергеп-тексеру мерзімдері қысқартылды.</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xml:space="preserve">Адвокаттар мен процеске қатысушылар үшін </w:t>
      </w:r>
      <w:r w:rsidR="006B1032" w:rsidRPr="00650EBB">
        <w:rPr>
          <w:rFonts w:ascii="Times New Roman" w:eastAsiaTheme="minorHAnsi" w:hAnsi="Times New Roman"/>
          <w:color w:val="000000"/>
          <w:sz w:val="28"/>
          <w:szCs w:val="28"/>
        </w:rPr>
        <w:t>«Ж</w:t>
      </w:r>
      <w:r w:rsidRPr="00650EBB">
        <w:rPr>
          <w:rFonts w:ascii="Times New Roman" w:eastAsiaTheme="minorHAnsi" w:hAnsi="Times New Roman"/>
          <w:color w:val="000000"/>
          <w:sz w:val="28"/>
          <w:szCs w:val="28"/>
        </w:rPr>
        <w:t>ария сектор</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 xml:space="preserve"> ақпараттық порталы іске қосылды, оның көмегімен онлайн режимінде процестік құжаттардың көшірмелерін алуға, өтініштер, өтінішхаттар беруге және оларға жауаптар алуға болады.</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xml:space="preserve">Іс бойынша қабылданған шешімдер туралы процеске қатысушылар </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SMS-хабарлама</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 xml:space="preserve"> арқылы хабардар етіледі, бұл уақытты үнемдеуге мүмкіндік береді, сотқа дейінгі тергеп-тексеру органдарына шақырулар </w:t>
      </w:r>
      <w:r w:rsidRPr="00650EBB">
        <w:rPr>
          <w:rFonts w:ascii="Times New Roman" w:eastAsiaTheme="minorHAnsi" w:hAnsi="Times New Roman"/>
          <w:color w:val="000000"/>
          <w:sz w:val="28"/>
          <w:szCs w:val="28"/>
        </w:rPr>
        <w:lastRenderedPageBreak/>
        <w:t>барынша азаяды, тергеушімен артық байланыс болмайды, сыбайлас жемқорлық тәуекелдері азаяды.</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xml:space="preserve">Бұдан басқа, СДТБТ-ны мемлекет кепілдік берген заң көмегі шеңберінде адвокаттарды автоматтандырылған тағайындау бөлігінде Әділет министрлігінің </w:t>
      </w:r>
      <w:r w:rsidR="00945563">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Е-Заң көмегі</w:t>
      </w:r>
      <w:r w:rsidR="00945563">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 xml:space="preserve"> ақпараттық жүйесімен интеграциялау қамтамасыз етілді.</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Ведомстволық бақылау және прокурорлық қадағалау күшейтілді.</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Тергеу барысында тергеу бөлімінің бастығы мен прокурор қадағалауға алынған істерге онлайн-қолжетімділіктің арқасында әрбір тергеушінің іс жүргізуіндегі кез келген қылмыстық істі бақылай алады, нұсқаулар бере алады, заңсыз шешімдердің күшін жоя алады.</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Процеске қатысушылар электрондық құжаттарға қол қоюды цифрлық қолтаңба арқылы жүзеге асырды, ол үшін арнайы графикалық қолтаңба планшеттері пайдаланылады. Әділет министрлігі цифрлық қолтаңба бойынша тиісті қолжазба сараптамасын әзірледі.</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Соттардың адамдарды күзетпен ұстауға санкция беру туралы өтінішхаттарды қашықтықтан қарау тетігі іске асырылды.</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Бұл: қашу қаупін болдырмауға, айдауылдау үшін бюджет қаражатын үнемдеуге және уақытты оңтайландыруға мүмкіндік береді.</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Мемлекеттік органдардың деректер базасымен интеграциялау тергеушіге кабинеттен шықпай-ақ соттылығы, адамның әртүрлі есептерде болуы, жылжымайтын мүліктің, көліктің, қарудың және т.б. болуы туралы мәліметтер алуға мүмкіндік берді.</w:t>
      </w:r>
    </w:p>
    <w:p w:rsidR="00807EDF" w:rsidRPr="00650EBB" w:rsidRDefault="00807EDF" w:rsidP="00807ED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Процессуалдық шешімдер мен статистикалық мәліметтерді бір мезгілде қалыптастырудың арқасында қылмыстық құқықтық статистиканың өзектілігі мен сенімділігі едәуір артты.</w:t>
      </w:r>
    </w:p>
    <w:p w:rsidR="00807EDF" w:rsidRPr="00650EBB" w:rsidRDefault="006B1032" w:rsidP="00A55E3C">
      <w:pPr>
        <w:autoSpaceDE w:val="0"/>
        <w:autoSpaceDN w:val="0"/>
        <w:adjustRightInd w:val="0"/>
        <w:spacing w:after="0" w:line="240" w:lineRule="auto"/>
        <w:ind w:firstLine="708"/>
        <w:jc w:val="both"/>
        <w:rPr>
          <w:rFonts w:ascii="Times New Roman" w:eastAsiaTheme="minorHAnsi" w:hAnsi="Times New Roman"/>
          <w:b/>
          <w:bCs/>
          <w:color w:val="000000"/>
          <w:sz w:val="28"/>
          <w:szCs w:val="28"/>
        </w:rPr>
      </w:pPr>
      <w:r w:rsidRPr="00650EBB">
        <w:rPr>
          <w:rFonts w:ascii="Times New Roman" w:eastAsiaTheme="minorHAnsi" w:hAnsi="Times New Roman"/>
          <w:b/>
          <w:bCs/>
          <w:color w:val="000000"/>
          <w:sz w:val="28"/>
          <w:szCs w:val="28"/>
        </w:rPr>
        <w:t>«</w:t>
      </w:r>
      <w:r w:rsidR="00807EDF" w:rsidRPr="00650EBB">
        <w:rPr>
          <w:rFonts w:ascii="Times New Roman" w:eastAsiaTheme="minorHAnsi" w:hAnsi="Times New Roman"/>
          <w:b/>
          <w:bCs/>
          <w:color w:val="000000"/>
          <w:sz w:val="28"/>
          <w:szCs w:val="28"/>
        </w:rPr>
        <w:t>Әкімшілік өндірістердің бірыңғай тізілімі</w:t>
      </w:r>
      <w:r w:rsidRPr="00650EBB">
        <w:rPr>
          <w:rFonts w:ascii="Times New Roman" w:eastAsiaTheme="minorHAnsi" w:hAnsi="Times New Roman"/>
          <w:b/>
          <w:bCs/>
          <w:color w:val="000000"/>
          <w:sz w:val="28"/>
          <w:szCs w:val="28"/>
        </w:rPr>
        <w:t>»</w:t>
      </w:r>
      <w:r w:rsidR="00807EDF" w:rsidRPr="00650EBB">
        <w:rPr>
          <w:rFonts w:ascii="Times New Roman" w:eastAsiaTheme="minorHAnsi" w:hAnsi="Times New Roman"/>
          <w:b/>
          <w:bCs/>
          <w:color w:val="000000"/>
          <w:sz w:val="28"/>
          <w:szCs w:val="28"/>
        </w:rPr>
        <w:t xml:space="preserve"> жобасы (ЕРАП)</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ЕРАП әкімшілік істердің бірыңғай базасы болып табылады және барлық қойылған шектеулерді алып тастай отырып, іс жүргізуді қозғаудан және айыппұл салудан бастап, оны орындауға дейін әкімшілік жауапкершілікке тарту процесін толық автоматтандырудан тұрады.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ЕРАП-ты іске асыру жедел әрі ашық процесті, азаматтарға айыппұлдарды тез және ыңғайлы төлеу, сондай-ақ адами факторды болдырмай, сыбайлас жемқорлық тәуекелдерін барынша азайту мүмкіндігін қамтамасыз етуге мүмкіндік береді.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Жоба шеңберінде ең аз мерзімде хаттама жасауға мүмкіндік беретін планшеттерге арналған мобильді қосымша әзірленді.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Бүгінгі таңда бүкіл ел бойынша полиция қызметкерлері электрондық хаттамаларды жасау үшін 14 мыңға жуық планшетпен жабдықталған.</w:t>
      </w:r>
    </w:p>
    <w:p w:rsidR="00807EDF" w:rsidRPr="00650EBB" w:rsidRDefault="00807EDF" w:rsidP="00807EDF">
      <w:pPr>
        <w:autoSpaceDE w:val="0"/>
        <w:autoSpaceDN w:val="0"/>
        <w:adjustRightInd w:val="0"/>
        <w:spacing w:after="0" w:line="240" w:lineRule="auto"/>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Фото-бейнетіркеу жүйелерімен интеграция жүргізілді.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2020 жылы елімізде ішкі істер органдары әкімшілік құқық бұзушылық туралы 3,3 млн.хаттама жасады, оның ішінде электрондық форматта – 2,7 млн., бұл жалпы санның 82.3% - ын құрады.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lastRenderedPageBreak/>
        <w:t>Жол қозғалысы ережелерін бұзғаны үшін 2, 1 млн.хаттама жасалды, оның ішінде электрондық форматта – 2 млн. хаттама, бұл жалпы санның 91,4% - ын құрады.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xml:space="preserve">Құқық бұзушыларға айыппұлдар бойынша нұсқамаларды уақтылы жеткізу мақсатында </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Қазпошта</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 xml:space="preserve"> АҚ гибридті электрондық поштасы және SMS-хабарлама функционалы пайдаланылады.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2020 жылы айыппұл төлеу қажеттілігі туралы 3,3 млн.ұйғарым шығарылды. 1414 тегін нөмірі бойынша Азаматтарға салынған айыппұлдар туралы 3,2 млн.СМС хабарлама жіберілді.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Электронды форматта мәжбүрлеп орындатуға 884 мыңнан астам әкімшілік материал жіберілді.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Айыппұлдарды автоматты түрде өтеу бойынша Екінші деңгейдегі 19 жетекші банкпен интеграция жүргізілді.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xml:space="preserve">Бұл азаматқа айыппұлды құқық бұзушылық жасалған жерде банк картасымен, осы банктердің кассалық бөлімшелеріне, терминалдарға, мобильді қосымшалар арқылы, Сайтта төлеуге мүмкіндік береді </w:t>
      </w:r>
      <w:r w:rsidR="00317014">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qamqor.gov.kz</w:t>
      </w:r>
      <w:r w:rsidR="00317014">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 EGOV арқылы және бұл туралы Мемлекеттік органды хабардар етпеуге.</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ЕРАП жүйесінде атқарушылық іс жүргізу органдарының автоматтандырылған ақпараттық жүйесіне электрондық түрде мәжбүрлеп орындатуға айыппұл салу туралы қаулыны автоматты түрде жіберу тетігі іске асырылды.</w:t>
      </w:r>
    </w:p>
    <w:p w:rsidR="00807EDF" w:rsidRPr="00650EBB" w:rsidRDefault="006B1032"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w:t>
      </w:r>
      <w:r w:rsidR="00807EDF" w:rsidRPr="00650EBB">
        <w:rPr>
          <w:rFonts w:ascii="Times New Roman" w:eastAsiaTheme="minorHAnsi" w:hAnsi="Times New Roman"/>
          <w:color w:val="000000"/>
          <w:sz w:val="28"/>
          <w:szCs w:val="28"/>
        </w:rPr>
        <w:t>Тексеру субъектілері мен объектілерінің бірыңғай тізілімі</w:t>
      </w:r>
      <w:r w:rsidRPr="00650EBB">
        <w:rPr>
          <w:rFonts w:ascii="Times New Roman" w:eastAsiaTheme="minorHAnsi" w:hAnsi="Times New Roman"/>
          <w:color w:val="000000"/>
          <w:sz w:val="28"/>
          <w:szCs w:val="28"/>
        </w:rPr>
        <w:t>»</w:t>
      </w:r>
      <w:r w:rsidR="00807EDF" w:rsidRPr="00650EBB">
        <w:rPr>
          <w:rFonts w:ascii="Times New Roman" w:eastAsiaTheme="minorHAnsi" w:hAnsi="Times New Roman"/>
          <w:color w:val="000000"/>
          <w:sz w:val="28"/>
          <w:szCs w:val="28"/>
        </w:rPr>
        <w:t xml:space="preserve"> (ТСОБТ) жобасы - бизнесті бақылаушылар тарапынан негізсіз қысымнан қорғаудың басты компоненттерінің бірі болып табылады.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ЕРСОП арқылы бұғаттау механизмі іске асырылды.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Құқықтық статистика органдарының қызметкерлері тексеру заңсыз болған жағдайда тіркеуден бас тартуға құқылы, бұл оны жүргізуге мүмкіндік бермейді.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Бүгінгі таңда жүйеде тексеруге уәкілетті 20 мыңға жуық адам тіркелген және тексеру парақтарының 22 мың талаптары мен тәуекел дәрежесін бағалау өлшемшарттары цифрландырылған.</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Бизнесті тексеруді іске асырудан бастап шаралар қабылдауға дейінгі барлық процесс автоматтандырылды. 2020 жылы барлығы 64 мыңға жуық тексеру электрондық форматта тіркелді. Барлығы ашық және жедел.</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Тексеруші кәсіпкерге арнайы QR-код басылған тексеру актісімен барады.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xml:space="preserve">Біз әзірлеген </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Qamqor</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 xml:space="preserve"> мобильді қосымшасы арқылы </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қамқорлық</w:t>
      </w:r>
      <w:r w:rsidR="006B1032"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 xml:space="preserve"> дегенді білдіреді, кәсіпкер тексерудің заңдылығын тексере алады.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Код арқылы сіз тексерушілер, мерзімдер, құқықтық негіздер, тексеру тақырыбы туралы ақпарат ала аласыз.</w:t>
      </w:r>
    </w:p>
    <w:p w:rsidR="00807EDF" w:rsidRPr="00650EBB" w:rsidRDefault="00807EDF" w:rsidP="00807EDF">
      <w:pPr>
        <w:autoSpaceDE w:val="0"/>
        <w:autoSpaceDN w:val="0"/>
        <w:adjustRightInd w:val="0"/>
        <w:spacing w:after="0" w:line="240" w:lineRule="auto"/>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Код арқылы сіз тексерушілер, мерзімдер, құқықтық негіздер, тексеру тақырыбы туралы ақпарат ала аласыз.</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lastRenderedPageBreak/>
        <w:t>Егер кәсіпкер тексеру барысымен келіспесе, ол прокуратураға онлайн шағым жібере алады, оған арнайы мобильді топтар жауап береді. Тексеру басталғанға дейін кәсіпкердің телефонына хабарлама келеді.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Келесі қадам осы жүйеге зияткерлік негізді енгізу болды. Қазақстанның Кәсіпкерлік кодексінде тәуекелдерді басқару жүйелері, тексерулер үшін іріктеу өлшемшарттары және олардың тиісті кезеңділігі заңнамалық түрде қамтылған.</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Осы деректердің барлығы ТСОБТ-ға енгізілді және осылайша тексеру кестелерін қалыптастыру процесі автоматтандырылды.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Кәсіпкерлерді іріктеу процесі барынша ашық болады. Егер тақырып кестеде болмаса, онда жүйе тексеруді тағайындау туралы актіні жасауға мүмкіндік бермейді.</w:t>
      </w:r>
    </w:p>
    <w:p w:rsidR="00807EDF" w:rsidRPr="00650EBB" w:rsidRDefault="006B1032" w:rsidP="006B1032">
      <w:pPr>
        <w:autoSpaceDE w:val="0"/>
        <w:autoSpaceDN w:val="0"/>
        <w:adjustRightInd w:val="0"/>
        <w:spacing w:after="0" w:line="240" w:lineRule="auto"/>
        <w:ind w:firstLine="708"/>
        <w:jc w:val="both"/>
        <w:rPr>
          <w:rFonts w:ascii="Times New Roman" w:eastAsiaTheme="minorHAnsi" w:hAnsi="Times New Roman"/>
          <w:b/>
          <w:bCs/>
          <w:color w:val="000000"/>
          <w:sz w:val="28"/>
          <w:szCs w:val="28"/>
        </w:rPr>
      </w:pPr>
      <w:r w:rsidRPr="00650EBB">
        <w:rPr>
          <w:rFonts w:ascii="Times New Roman" w:eastAsiaTheme="minorHAnsi" w:hAnsi="Times New Roman"/>
          <w:b/>
          <w:bCs/>
          <w:color w:val="000000"/>
          <w:sz w:val="28"/>
          <w:szCs w:val="28"/>
        </w:rPr>
        <w:t>«</w:t>
      </w:r>
      <w:r w:rsidR="00807EDF" w:rsidRPr="00650EBB">
        <w:rPr>
          <w:rFonts w:ascii="Times New Roman" w:eastAsiaTheme="minorHAnsi" w:hAnsi="Times New Roman"/>
          <w:b/>
          <w:bCs/>
          <w:color w:val="000000"/>
          <w:sz w:val="28"/>
          <w:szCs w:val="28"/>
        </w:rPr>
        <w:t>Электрондық өтініштер</w:t>
      </w:r>
      <w:r w:rsidRPr="00650EBB">
        <w:rPr>
          <w:rFonts w:ascii="Times New Roman" w:eastAsiaTheme="minorHAnsi" w:hAnsi="Times New Roman"/>
          <w:b/>
          <w:bCs/>
          <w:color w:val="000000"/>
          <w:sz w:val="28"/>
          <w:szCs w:val="28"/>
        </w:rPr>
        <w:t>»</w:t>
      </w:r>
      <w:r w:rsidR="00807EDF" w:rsidRPr="00650EBB">
        <w:rPr>
          <w:rFonts w:ascii="Times New Roman" w:eastAsiaTheme="minorHAnsi" w:hAnsi="Times New Roman"/>
          <w:b/>
          <w:bCs/>
          <w:color w:val="000000"/>
          <w:sz w:val="28"/>
          <w:szCs w:val="28"/>
        </w:rPr>
        <w:t xml:space="preserve"> жобасы (Е-өтініштер)</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Оның негізгі міндеті-мемлекеттік органдар мен квазимемлекеттік сектордың өтініштерін қарау үшін бірыңғай платформа құру.</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Енгізу өтініштерді құзыреті бойынша дұрыс бөлу тетіктерін енгізу арқылы өтініштерді қараудың қолданыстағы тәртібін оңтайландыруға мүмкіндік береді.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Азаматтар мен заңды тұлғаларда өтініштерді қарау сапасын бағалау мүмкіндігі пайда болады.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Өтініштерді қарау саласында талдамалық жұмыстың жаңа құралдары құрылатын болады.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Жалпы жоба мүмкіндік береді:</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нақты адресатқа өтінішті жылдам беру. Оның ішінде мобильді қосымша, веб-сайттар, Казпошта желісінің мүмкіндіктері арқылы;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азаматтардың өздерінің және мемлекеттік органдардың өтінішті қарау барысын бақылайды.</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-тиісті шараларды әзірлеу үшін әлеуметтік-экономикалық сипаттағы талдау жүргізу.</w:t>
      </w:r>
    </w:p>
    <w:p w:rsidR="00807EDF" w:rsidRPr="00650EBB" w:rsidRDefault="00807EDF" w:rsidP="006B1032">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Жүйе құзыреті бойынша емес шағымдардың түсу жағдайларын азайтады, өңірлер мен мемлекеттік органдар бойынша азаматтардың проблемалық мәселелеріне талдау жүргізуге, сондай-ақ мерзімдердің бұзылуын жедел анықтауға мүмкіндік береді, әрекеттеріне шағым жасалған тұлғаның шағым алу мүмкіндігін болдырмайды, жауаптың көшірмесін өтініш берушінің электрондық поштасына автоматты түрде жібереді.</w:t>
      </w:r>
    </w:p>
    <w:p w:rsidR="00807EDF" w:rsidRPr="00650EBB" w:rsidRDefault="00807EDF" w:rsidP="007D17BB">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Өтініштің адресатын сұрақтың сипаты бойынша автоматты түрде анықтау функционалы, өтініш берушінің өтінішті қарау барысын қадағалау мүмкіндігі, жауаптарды шаблондау рәсімдік сұрақтарға шағымдардың санын азайтуы тиіс.</w:t>
      </w:r>
    </w:p>
    <w:p w:rsidR="00807EDF" w:rsidRPr="00650EBB" w:rsidRDefault="006B1032" w:rsidP="007D17BB">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w:t>
      </w:r>
      <w:r w:rsidR="00807EDF" w:rsidRPr="00650EBB">
        <w:rPr>
          <w:rFonts w:ascii="Times New Roman" w:eastAsiaTheme="minorHAnsi" w:hAnsi="Times New Roman"/>
          <w:color w:val="000000"/>
          <w:sz w:val="28"/>
          <w:szCs w:val="28"/>
        </w:rPr>
        <w:t>Әлеуметтік шиеленістің мониторингі</w:t>
      </w:r>
      <w:r w:rsidRPr="00650EBB">
        <w:rPr>
          <w:rFonts w:ascii="Times New Roman" w:eastAsiaTheme="minorHAnsi" w:hAnsi="Times New Roman"/>
          <w:color w:val="000000"/>
          <w:sz w:val="28"/>
          <w:szCs w:val="28"/>
        </w:rPr>
        <w:t>»</w:t>
      </w:r>
      <w:r w:rsidR="00807EDF" w:rsidRPr="00650EBB">
        <w:rPr>
          <w:rFonts w:ascii="Times New Roman" w:eastAsiaTheme="minorHAnsi" w:hAnsi="Times New Roman"/>
          <w:color w:val="000000"/>
          <w:sz w:val="28"/>
          <w:szCs w:val="28"/>
        </w:rPr>
        <w:t xml:space="preserve"> аналитикалық жүйесі проблемалық аймақтарды немесе өтініштермен жұмыс істейтін мемлекеттік органдарды анықтауға, адамдар жиі шағымданатын шенеуніктердің рейтингін жасауға мүмкіндік береді. Тау-кен мәтін шағымдар мазмұнын, өтініштер тақырыбын талдауға мүмкіндік береді.</w:t>
      </w:r>
    </w:p>
    <w:p w:rsidR="00807EDF" w:rsidRPr="00650EBB" w:rsidRDefault="00807EDF" w:rsidP="007D17BB">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lastRenderedPageBreak/>
        <w:t>Бұл жоба Қазақстан Республикасы Президентінің Әкімшілігімен өзара іс-қимыл кезінде іске асырылады және құжаттаманы (жобалауға арналған тапсырманы) пысықтау сатысында тұр.</w:t>
      </w:r>
    </w:p>
    <w:p w:rsidR="00807EDF" w:rsidRPr="00650EBB" w:rsidRDefault="007D17BB" w:rsidP="007D17BB">
      <w:pPr>
        <w:autoSpaceDE w:val="0"/>
        <w:autoSpaceDN w:val="0"/>
        <w:adjustRightInd w:val="0"/>
        <w:spacing w:after="0" w:line="240" w:lineRule="auto"/>
        <w:ind w:firstLine="708"/>
        <w:jc w:val="both"/>
        <w:rPr>
          <w:rFonts w:ascii="Times New Roman" w:eastAsiaTheme="minorHAnsi" w:hAnsi="Times New Roman"/>
          <w:b/>
          <w:bCs/>
          <w:color w:val="000000"/>
          <w:sz w:val="28"/>
          <w:szCs w:val="28"/>
        </w:rPr>
      </w:pPr>
      <w:r w:rsidRPr="00650EBB">
        <w:rPr>
          <w:rFonts w:ascii="Times New Roman" w:eastAsiaTheme="minorHAnsi" w:hAnsi="Times New Roman"/>
          <w:b/>
          <w:bCs/>
          <w:color w:val="000000"/>
          <w:sz w:val="28"/>
          <w:szCs w:val="28"/>
        </w:rPr>
        <w:t>«</w:t>
      </w:r>
      <w:r w:rsidR="00807EDF" w:rsidRPr="00650EBB">
        <w:rPr>
          <w:rFonts w:ascii="Times New Roman" w:eastAsiaTheme="minorHAnsi" w:hAnsi="Times New Roman"/>
          <w:b/>
          <w:bCs/>
          <w:color w:val="000000"/>
          <w:sz w:val="28"/>
          <w:szCs w:val="28"/>
        </w:rPr>
        <w:t>Талдау орталығы</w:t>
      </w:r>
      <w:r w:rsidRPr="00650EBB">
        <w:rPr>
          <w:rFonts w:ascii="Times New Roman" w:eastAsiaTheme="minorHAnsi" w:hAnsi="Times New Roman"/>
          <w:b/>
          <w:bCs/>
          <w:color w:val="000000"/>
          <w:sz w:val="28"/>
          <w:szCs w:val="28"/>
        </w:rPr>
        <w:t>»</w:t>
      </w:r>
      <w:r w:rsidR="00807EDF" w:rsidRPr="00650EBB">
        <w:rPr>
          <w:rFonts w:ascii="Times New Roman" w:eastAsiaTheme="minorHAnsi" w:hAnsi="Times New Roman"/>
          <w:b/>
          <w:bCs/>
          <w:color w:val="000000"/>
          <w:sz w:val="28"/>
          <w:szCs w:val="28"/>
        </w:rPr>
        <w:t xml:space="preserve"> (АО) </w:t>
      </w:r>
      <w:r w:rsidR="00807EDF" w:rsidRPr="00650EBB">
        <w:rPr>
          <w:rFonts w:ascii="Times New Roman" w:eastAsiaTheme="minorHAnsi" w:hAnsi="Times New Roman"/>
          <w:bCs/>
          <w:color w:val="000000"/>
          <w:sz w:val="28"/>
          <w:szCs w:val="28"/>
        </w:rPr>
        <w:t>жобасы прокуратура органдары мен мемлекеттік органдардың міндеттерін шешу мақсатында талдау мен болжамдаудың көпфункционалды құралы ретінде құрылады</w:t>
      </w:r>
      <w:r w:rsidR="00807EDF" w:rsidRPr="00650EBB">
        <w:rPr>
          <w:rFonts w:ascii="Times New Roman" w:eastAsiaTheme="minorHAnsi" w:hAnsi="Times New Roman"/>
          <w:b/>
          <w:bCs/>
          <w:color w:val="000000"/>
          <w:sz w:val="28"/>
          <w:szCs w:val="28"/>
        </w:rPr>
        <w:t>.</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Мемлекеттік дерекқорлардың ауқымды деректерін өңдеу негізінде күнделікті міндеттерді шешу үшін қажетті барлық ақпарат бірыңғай платформада шоғырландырылатын болады.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Бұл дер кезінде әрекет ету, алдын алу, полиция күштері мен құралдарын оңтайлы орналастыру үшін қылмыстың жай-күйін, мерзімдерді бұзуды, ықтимал манипуляцияларды және т.б. жедел мониторингілеуге мүмкіндік береді.</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 xml:space="preserve">Жоба шеңберінде </w:t>
      </w:r>
      <w:r w:rsidR="007D17BB" w:rsidRPr="00650EBB">
        <w:rPr>
          <w:rFonts w:ascii="Times New Roman" w:eastAsiaTheme="minorHAnsi" w:hAnsi="Times New Roman"/>
          <w:color w:val="000000"/>
          <w:sz w:val="28"/>
          <w:szCs w:val="28"/>
        </w:rPr>
        <w:t>«Г</w:t>
      </w:r>
      <w:r w:rsidRPr="00650EBB">
        <w:rPr>
          <w:rFonts w:ascii="Times New Roman" w:eastAsiaTheme="minorHAnsi" w:hAnsi="Times New Roman"/>
          <w:color w:val="000000"/>
          <w:sz w:val="28"/>
          <w:szCs w:val="28"/>
        </w:rPr>
        <w:t>еоақпараттық кіші жүйе</w:t>
      </w:r>
      <w:r w:rsidR="007D17BB" w:rsidRPr="00650EBB">
        <w:rPr>
          <w:rFonts w:ascii="Times New Roman" w:eastAsiaTheme="minorHAnsi" w:hAnsi="Times New Roman"/>
          <w:color w:val="000000"/>
          <w:sz w:val="28"/>
          <w:szCs w:val="28"/>
        </w:rPr>
        <w:t>»</w:t>
      </w:r>
      <w:r w:rsidRPr="00650EBB">
        <w:rPr>
          <w:rFonts w:ascii="Times New Roman" w:eastAsiaTheme="minorHAnsi" w:hAnsi="Times New Roman"/>
          <w:color w:val="000000"/>
          <w:sz w:val="28"/>
          <w:szCs w:val="28"/>
        </w:rPr>
        <w:t xml:space="preserve"> компонентінде 100 нақты қадам – Ұлт жоспарының 32-қадамы шеңберінде іске асырылған қылмыстық құқық бұзушылықтар картасы өз дамуын алды.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Геоақпараттық жүйелер (ГАЖ) форматында статистикалық деректерді көрсету қажеттілігі жыл сайын өсіп келеді.</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2020 жылы Комитеттің ГАЖ сапарларының саны 3,3 есеге (2017 жылғы 82 мыңнан 269 мыңға дейін), қараулар саны 1,7 есеге (328 мыңнан 545 мыңға дейін, 66% – ға) өсті. 2016 жылдан бастап Комитет карталарын қарау саны 1,3 млн-нан асты.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Бұдан басқа, құқық тәртібінің жай-күйін талдау үшін қалалар (облыстар) әкімдерінің аппараттары пайдаланатын қалалар мен облыстар әкімдіктерінің ахуалдық және мониторингтік орталықтары қылмыс және жол-көлік құқық бұзушылықтары туралы ГАЖ мәліметтерін тікелей пайдаланушылар болып табылады.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Қылмыс картасының прототипі бойынша кәмелетке толмағандардың жыныстық қол сұғылмаушылығына қарсы қылмыстар жасағаны үшін қылмыстық жауапкершілікке тартылған адамдардың фотосуреті мен тұрғылықты жері көрсетілген карта орналастырылған.</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"Геоақпараттық кіші жүйе" құрамдауышы аумақтық қамту және Қазақстанның географиялық картасында және кестелерінде берілген параметрлер бойынша статикалық деректер шығарылған функционалдан тұрады.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Барлық компонент 6 картадан тұрады: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1. Қылмыстық құқық бұзушылықтар картасы (қылмыс картасы);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2. Апаттылық картасы (ЖКО картасы);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3. Кәмелетке толмағандар жасаған қылмыстық құқық бұзушылықтар картасы;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4. Кәсіпкерлерді тексеру картасы;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5. Мемлекеттік органдарға жеке және заңды тұлғалар өтініштерінің картасы;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lastRenderedPageBreak/>
        <w:t>6. Кәмелетке толмағандарға жыныстық тиіспеушілікке қарсы қылмыстар жасағаны үшін қылмыстық жауаптылыққа тартылған адамдардың картасы.</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Жоғарыда көрсетілген 4 жоба бойынша СДТБТ, ЕРАП, ЕРСОП және АО ақпараттық жүйелері әзірленді, олар қазіргі уақытта мемлекеттік техникалық қызметтің сынақ рәсімінен өтуде.</w:t>
      </w:r>
    </w:p>
    <w:p w:rsidR="00807EDF" w:rsidRPr="00650EBB" w:rsidRDefault="00807EDF" w:rsidP="00807EDF">
      <w:pPr>
        <w:spacing w:after="0" w:line="240" w:lineRule="auto"/>
        <w:ind w:firstLine="708"/>
        <w:jc w:val="both"/>
        <w:rPr>
          <w:rFonts w:ascii="Times New Roman" w:eastAsiaTheme="minorHAnsi" w:hAnsi="Times New Roman"/>
          <w:color w:val="000000"/>
          <w:sz w:val="28"/>
          <w:szCs w:val="28"/>
        </w:rPr>
      </w:pPr>
      <w:r w:rsidRPr="00650EBB">
        <w:rPr>
          <w:rFonts w:ascii="Times New Roman" w:eastAsiaTheme="minorHAnsi" w:hAnsi="Times New Roman"/>
          <w:color w:val="000000"/>
          <w:sz w:val="28"/>
          <w:szCs w:val="28"/>
        </w:rPr>
        <w:t>Сынақ рәсімдері аяқталғаннан кейін және ақпараттық жүйелердің жүйе қауіпсіздігінің ақпараттық талаптарына сәйкестігі туралы шешім қабылданғаннан кейін өнеркәсіптік пайдалануға қабылданатын болады.</w:t>
      </w:r>
    </w:p>
    <w:p w:rsidR="00807EDF" w:rsidRPr="00650EBB" w:rsidRDefault="00807EDF" w:rsidP="00A55E3C">
      <w:pPr>
        <w:spacing w:after="0" w:line="240" w:lineRule="auto"/>
        <w:ind w:firstLine="708"/>
        <w:jc w:val="both"/>
        <w:rPr>
          <w:rFonts w:ascii="Times New Roman" w:hAnsi="Times New Roman"/>
          <w:b/>
          <w:sz w:val="28"/>
          <w:szCs w:val="28"/>
          <w:lang w:eastAsia="ru-RU"/>
        </w:rPr>
      </w:pPr>
      <w:r w:rsidRPr="00650EBB">
        <w:rPr>
          <w:rFonts w:ascii="Times New Roman" w:hAnsi="Times New Roman"/>
          <w:b/>
          <w:sz w:val="28"/>
          <w:szCs w:val="28"/>
          <w:lang w:eastAsia="ru-RU"/>
        </w:rPr>
        <w:t>7) әртүрлі көздердің деректер базасын интеграциялау арқылы салықтардың жиналуын арттыру</w:t>
      </w:r>
    </w:p>
    <w:p w:rsidR="00807EDF" w:rsidRPr="00650EBB" w:rsidRDefault="00D14F4A"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Интеграцияланған деректер базасы</w:t>
      </w:r>
      <w:r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 xml:space="preserve"> ақпараттық жүйесін (бұдан әрі – БДБ АЖ) әзірлеу және енгізу жөніндегі ҚР ҚМ МКК жобасы Халықаралық Қайта Құру және даму банкінің (Дүниежүзілік банк) қолдауымен салықтық әкімшілендіруді реформалау жөніндегі жоба (бұдан әрі – жоба) шеңберінде орындалады. Әзірленетін БДБ АЖ Комитеттің жекелеген ақпараттық жүйелерін, оның ішінде </w:t>
      </w:r>
      <w:r w:rsidRPr="00650EBB">
        <w:rPr>
          <w:rFonts w:ascii="Times New Roman" w:hAnsi="Times New Roman"/>
          <w:color w:val="000000"/>
          <w:sz w:val="28"/>
          <w:szCs w:val="28"/>
          <w:lang w:val="kk-KZ" w:eastAsia="ru-RU"/>
        </w:rPr>
        <w:t>«Б</w:t>
      </w:r>
      <w:r w:rsidR="00807EDF" w:rsidRPr="00650EBB">
        <w:rPr>
          <w:rFonts w:ascii="Times New Roman" w:hAnsi="Times New Roman"/>
          <w:color w:val="000000"/>
          <w:sz w:val="28"/>
          <w:szCs w:val="28"/>
          <w:lang w:val="kk-KZ" w:eastAsia="ru-RU"/>
        </w:rPr>
        <w:t>ірыңғай деректер қоймасы</w:t>
      </w:r>
      <w:r w:rsidR="007D17BB"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 xml:space="preserve"> және </w:t>
      </w:r>
      <w:r w:rsidR="007D17BB"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Қазақстан Республикасы салық төлеушілерінің және салық салу объектілерінің мемлекеттік тізілімі</w:t>
      </w:r>
      <w:r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 xml:space="preserve"> ақпараттық жүйелерін алмастырады, сондай-ақ мемлекеттік органдардың ақпараттық жүйелерімен интеграциялық өзара іс-қимыл кезінде мәліметтер көзі болып табылады.</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Қазіргі уақытта сыртқы жүйелермен 17 интеграция: Әділетмині (ЖТ МДҚ, ЗТ МДҚ, ЖТ МДҚ), ИИДМ (ТБД-3 мәлімет), МЖК ААЖ, ГРСТ АЖ (пысықтау қажет) және АШМ ИӨС (АШМ Смарт бридж сервисіне қосуды күтеміз), фискалдық деректер операторларынан (ФДО), Ар АЖ (ЦДИАӨМ) чектер мен Z-есептерді қабылдау бойынша, ЖК табыстарын беру бойынша ЕХӘҚМ, ҚР ІІМ, ҚР ІІМ, ҚР ІІМ, ҚР ІІМ, ҚР ІІМ, ҚР ІІМ, ҚР ІІМ, ҚР ІІМ, ҚР ІІМ, ҚР ІІМ, ҚР ІІМ, ҚР ІІМ, ҚР ІІМ, ҚР ІІМ, ҚР ІІМ, ҚР.</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Сондай - ақ, ҚР ЦДИАӨМ – ЕЛ МДҚ және ҚР ӘМ-Е-Нотариат АЖ-мен (Смарт бридж арқылы қосылуды күтеміз) интеграциялар іске асырылды. ДСН-кодтарды қабылдау-беру бойынша Кивп (ҰАТ АҚ), Көлік құралы және көлікке есептелген салық туралы деректерді жіберу бойынша СпецЦОН (ҰАТ АҚ) жүйесі.</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 xml:space="preserve">16 Ішкі сервис іске асырылды (салық салу объектілерін салық әмиянына беру бойынша сервис, сұрау салу бойынша ЖТ салық салу объектілері туралы мәліметтерді ұсыну, ФДО чегін тексеру, қайта тіркелуі жарамсыз (МКК порталы); ТШО – ға тауарларды әкелу және жанама салықтардың төленгені туралы өтініштердің өтініштері мен мәртебелері бойынша мәліметтерді өзектендіру сервистері, ТБК пайдаланушының сұратуы бойынша ТТК-ға есептелген салық сомалары туралы хабарламаларды жіберу бойынша ТТК-сервистер, жылжымайтын мүлік, жер көлігі туралы деректерді жіберу бойынша сервис және </w:t>
      </w:r>
      <w:r w:rsidR="00D14F4A" w:rsidRPr="00650EBB">
        <w:rPr>
          <w:rFonts w:ascii="Times New Roman" w:hAnsi="Times New Roman"/>
          <w:color w:val="000000"/>
          <w:sz w:val="28"/>
          <w:szCs w:val="28"/>
          <w:lang w:val="kk-KZ" w:eastAsia="ru-RU"/>
        </w:rPr>
        <w:t>«Э</w:t>
      </w:r>
      <w:r w:rsidRPr="00650EBB">
        <w:rPr>
          <w:rFonts w:ascii="Times New Roman" w:hAnsi="Times New Roman"/>
          <w:color w:val="000000"/>
          <w:sz w:val="28"/>
          <w:szCs w:val="28"/>
          <w:lang w:val="kk-KZ" w:eastAsia="ru-RU"/>
        </w:rPr>
        <w:t>лектрондық шот-фактуралар</w:t>
      </w:r>
      <w:r w:rsidR="00D14F4A" w:rsidRPr="00650EBB">
        <w:rPr>
          <w:rFonts w:ascii="Times New Roman" w:hAnsi="Times New Roman"/>
          <w:color w:val="000000"/>
          <w:sz w:val="28"/>
          <w:szCs w:val="28"/>
          <w:lang w:val="kk-KZ" w:eastAsia="ru-RU"/>
        </w:rPr>
        <w:t xml:space="preserve">» </w:t>
      </w:r>
      <w:r w:rsidRPr="00650EBB">
        <w:rPr>
          <w:rFonts w:ascii="Times New Roman" w:hAnsi="Times New Roman"/>
          <w:color w:val="000000"/>
          <w:sz w:val="28"/>
          <w:szCs w:val="28"/>
          <w:lang w:val="kk-KZ" w:eastAsia="ru-RU"/>
        </w:rPr>
        <w:t>жүйесі бар 4 сервис.</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lastRenderedPageBreak/>
        <w:t>МКК - ЦУЛС, СОНО, ИНИС, РНиОН, Акциз, УКМ, блокчейн, ЕХД жүйелерінен деректердің көші-қоны аяқталды. ЭШФ тарихи деректерінің көші-қоны сервис арқылы тұрақты негізде жүргізіледі.</w:t>
      </w:r>
    </w:p>
    <w:p w:rsidR="00807EDF" w:rsidRPr="00650EBB" w:rsidRDefault="00D14F4A"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Төлемдер мен алымдар</w:t>
      </w:r>
      <w:r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 xml:space="preserve"> кіші жүйесі тәжірибелік пайдалануға берілді, аумақтық бөлімшелерді оқыту жалғасуда.</w:t>
      </w:r>
    </w:p>
    <w:p w:rsidR="00807EDF" w:rsidRPr="00650EBB" w:rsidRDefault="00D14F4A"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Пирамида</w:t>
      </w:r>
      <w:r w:rsidRPr="00650EBB">
        <w:rPr>
          <w:rFonts w:ascii="Times New Roman" w:hAnsi="Times New Roman"/>
          <w:color w:val="000000"/>
          <w:sz w:val="28"/>
          <w:szCs w:val="28"/>
          <w:lang w:val="kk-KZ" w:eastAsia="ru-RU"/>
        </w:rPr>
        <w:t>»</w:t>
      </w:r>
      <w:r w:rsidR="00807EDF" w:rsidRPr="00650EBB">
        <w:rPr>
          <w:rFonts w:ascii="Times New Roman" w:hAnsi="Times New Roman"/>
          <w:color w:val="000000"/>
          <w:sz w:val="28"/>
          <w:szCs w:val="28"/>
          <w:lang w:val="kk-KZ" w:eastAsia="ru-RU"/>
        </w:rPr>
        <w:t xml:space="preserve"> кіші жүйесі әзірленді, тәжірибелік пайдалануға беру туралы бұйрық келісілуде.</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Кейбір кіші жүйелерді іске асыру мерзімдерін 2021 жылға ауыстыру.</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Мерзімді ауыстыру себептері:</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 xml:space="preserve">1) </w:t>
      </w:r>
      <w:r w:rsidR="00D14F4A" w:rsidRPr="00650EBB">
        <w:rPr>
          <w:rFonts w:ascii="Times New Roman" w:hAnsi="Times New Roman"/>
          <w:color w:val="000000"/>
          <w:sz w:val="28"/>
          <w:szCs w:val="28"/>
          <w:lang w:val="kk-KZ" w:eastAsia="ru-RU"/>
        </w:rPr>
        <w:t>«Т</w:t>
      </w:r>
      <w:r w:rsidRPr="00650EBB">
        <w:rPr>
          <w:rFonts w:ascii="Times New Roman" w:hAnsi="Times New Roman"/>
          <w:color w:val="000000"/>
          <w:sz w:val="28"/>
          <w:szCs w:val="28"/>
          <w:lang w:val="kk-KZ" w:eastAsia="ru-RU"/>
        </w:rPr>
        <w:t>өлемдер мен алымдар</w:t>
      </w:r>
      <w:r w:rsidR="00D14F4A" w:rsidRPr="00650EBB">
        <w:rPr>
          <w:rFonts w:ascii="Times New Roman" w:hAnsi="Times New Roman"/>
          <w:color w:val="000000"/>
          <w:sz w:val="28"/>
          <w:szCs w:val="28"/>
          <w:lang w:val="kk-KZ" w:eastAsia="ru-RU"/>
        </w:rPr>
        <w:t>»</w:t>
      </w:r>
      <w:r w:rsidRPr="00650EBB">
        <w:rPr>
          <w:rFonts w:ascii="Times New Roman" w:hAnsi="Times New Roman"/>
          <w:color w:val="000000"/>
          <w:sz w:val="28"/>
          <w:szCs w:val="28"/>
          <w:lang w:val="kk-KZ" w:eastAsia="ru-RU"/>
        </w:rPr>
        <w:t xml:space="preserve"> кіші жүйесі шеңберіндегі жаңа талаптар»,</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 xml:space="preserve">2) әзірлеу командасы ресурстарының едәуір бөлігін </w:t>
      </w:r>
      <w:r w:rsidR="00D14F4A" w:rsidRPr="00650EBB">
        <w:rPr>
          <w:rFonts w:ascii="Times New Roman" w:hAnsi="Times New Roman"/>
          <w:color w:val="000000"/>
          <w:sz w:val="28"/>
          <w:szCs w:val="28"/>
          <w:lang w:val="kk-KZ" w:eastAsia="ru-RU"/>
        </w:rPr>
        <w:t>«Ж</w:t>
      </w:r>
      <w:r w:rsidRPr="00650EBB">
        <w:rPr>
          <w:rFonts w:ascii="Times New Roman" w:hAnsi="Times New Roman"/>
          <w:color w:val="000000"/>
          <w:sz w:val="28"/>
          <w:szCs w:val="28"/>
          <w:lang w:val="kk-KZ" w:eastAsia="ru-RU"/>
        </w:rPr>
        <w:t>ергілікті салықтар</w:t>
      </w:r>
      <w:r w:rsidR="00D14F4A" w:rsidRPr="00650EBB">
        <w:rPr>
          <w:rFonts w:ascii="Times New Roman" w:hAnsi="Times New Roman"/>
          <w:color w:val="000000"/>
          <w:sz w:val="28"/>
          <w:szCs w:val="28"/>
          <w:lang w:val="kk-KZ" w:eastAsia="ru-RU"/>
        </w:rPr>
        <w:t>»</w:t>
      </w:r>
      <w:r w:rsidRPr="00650EBB">
        <w:rPr>
          <w:rFonts w:ascii="Times New Roman" w:hAnsi="Times New Roman"/>
          <w:color w:val="000000"/>
          <w:sz w:val="28"/>
          <w:szCs w:val="28"/>
          <w:lang w:val="kk-KZ" w:eastAsia="ru-RU"/>
        </w:rPr>
        <w:t xml:space="preserve"> кіші жүйесі бойынша деректерді есептеу және салыстыру жөніндегі міндеттерге көшіру (ол бойынша үнемі жаңа талаптар келіп түседі);</w:t>
      </w:r>
    </w:p>
    <w:p w:rsidR="00807EDF" w:rsidRPr="00650EBB" w:rsidRDefault="00807EDF" w:rsidP="00807EDF">
      <w:pPr>
        <w:spacing w:after="0" w:line="240" w:lineRule="auto"/>
        <w:ind w:firstLine="708"/>
        <w:jc w:val="both"/>
        <w:rPr>
          <w:rFonts w:ascii="Times New Roman" w:hAnsi="Times New Roman"/>
          <w:color w:val="000000"/>
          <w:sz w:val="28"/>
          <w:szCs w:val="28"/>
          <w:lang w:val="kk-KZ" w:eastAsia="ru-RU"/>
        </w:rPr>
      </w:pPr>
      <w:r w:rsidRPr="00650EBB">
        <w:rPr>
          <w:rFonts w:ascii="Times New Roman" w:hAnsi="Times New Roman"/>
          <w:color w:val="000000"/>
          <w:sz w:val="28"/>
          <w:szCs w:val="28"/>
          <w:lang w:val="kk-KZ" w:eastAsia="ru-RU"/>
        </w:rPr>
        <w:t>3) көп еңбекті қажет ететін есептеулер бойынша (жергілікті салықтарды есептеу) Есептеу алгоритмдерін қайта жасауға қосымша күш жұмсау, өйткені серверлердің қуаты бойынша талаптар толық көлемде қанағаттандырылмаған.</w:t>
      </w:r>
    </w:p>
    <w:p w:rsidR="00807EDF" w:rsidRPr="00650EBB" w:rsidRDefault="00807EDF" w:rsidP="00A55E3C">
      <w:pPr>
        <w:pStyle w:val="aff"/>
        <w:tabs>
          <w:tab w:val="left" w:pos="0"/>
        </w:tabs>
        <w:ind w:firstLine="709"/>
        <w:jc w:val="both"/>
        <w:rPr>
          <w:rFonts w:ascii="Times New Roman" w:eastAsia="Times New Roman" w:hAnsi="Times New Roman" w:cs="Times New Roman"/>
          <w:i/>
          <w:sz w:val="28"/>
          <w:szCs w:val="28"/>
          <w:lang w:val="kk-KZ"/>
        </w:rPr>
      </w:pPr>
      <w:r w:rsidRPr="00650EBB">
        <w:rPr>
          <w:rFonts w:ascii="Times New Roman" w:eastAsia="Times New Roman" w:hAnsi="Times New Roman" w:cs="Times New Roman"/>
          <w:i/>
          <w:sz w:val="28"/>
          <w:szCs w:val="28"/>
          <w:lang w:val="kk-KZ"/>
        </w:rPr>
        <w:t>Бірыңғай ақпараттық деректер базасында шоғырланған уәкілетті органдардан өзекті мәліметтерді алу процесін автоматтандыру, алшақтықтарды, салықтық және өзге де есептілік нысандарын анықтай отырып, декларацияларды алдын ала толтыруды қалыптастыру; камералдық бақылау шеңберінде салық төлеушілердің қызметін қадағалауды арттыру. Жоба: көлеңкелі экономикаға қарсы іс-қимыл жасауға; мемлекеттік органдардағы сыбайлас жемқорлық деңгейін төмендетуге; криминалдық тергеулердің тиімділігіне; Қазақстан Республикасы салық төлеушілерінің салық мәдениетін арттыруға ықпал ететін болады.</w:t>
      </w:r>
    </w:p>
    <w:p w:rsidR="00807EDF" w:rsidRPr="00650EBB" w:rsidRDefault="00807EDF" w:rsidP="00A55E3C">
      <w:pPr>
        <w:pStyle w:val="aff1"/>
        <w:ind w:firstLine="708"/>
        <w:jc w:val="both"/>
        <w:rPr>
          <w:rFonts w:eastAsia="Calibri"/>
          <w:b/>
          <w:color w:val="auto"/>
          <w:sz w:val="28"/>
          <w:szCs w:val="28"/>
          <w:lang w:val="kk-KZ" w:eastAsia="en-US"/>
        </w:rPr>
      </w:pPr>
      <w:r w:rsidRPr="00650EBB">
        <w:rPr>
          <w:rFonts w:eastAsia="Calibri"/>
          <w:b/>
          <w:color w:val="auto"/>
          <w:sz w:val="28"/>
          <w:szCs w:val="28"/>
          <w:lang w:val="kk-KZ" w:eastAsia="en-US"/>
        </w:rPr>
        <w:t>8) Жергілікті өзін-өзі басқарудың дербес бюджетін енгізу шеңберінде қазынашылықтың ақпараттық жүйелерін жаңғырту және дамыту</w:t>
      </w:r>
    </w:p>
    <w:p w:rsidR="00807EDF" w:rsidRPr="00650EBB" w:rsidRDefault="00D14F4A" w:rsidP="00807EDF">
      <w:pPr>
        <w:pStyle w:val="aff"/>
        <w:tabs>
          <w:tab w:val="left" w:pos="0"/>
        </w:tabs>
        <w:ind w:firstLine="709"/>
        <w:jc w:val="both"/>
        <w:rPr>
          <w:rFonts w:ascii="Times New Roman" w:eastAsia="Times New Roman" w:hAnsi="Times New Roman" w:cs="Times New Roman"/>
          <w:bCs/>
          <w:color w:val="000000"/>
          <w:sz w:val="28"/>
          <w:szCs w:val="28"/>
          <w:lang w:val="kk-KZ" w:eastAsia="ru-RU"/>
        </w:rPr>
      </w:pPr>
      <w:r w:rsidRPr="00650EBB">
        <w:rPr>
          <w:rFonts w:ascii="Times New Roman" w:eastAsia="Times New Roman" w:hAnsi="Times New Roman" w:cs="Times New Roman"/>
          <w:bCs/>
          <w:color w:val="000000"/>
          <w:sz w:val="28"/>
          <w:szCs w:val="28"/>
          <w:lang w:val="kk-KZ" w:eastAsia="ru-RU"/>
        </w:rPr>
        <w:t>«</w:t>
      </w:r>
      <w:r w:rsidR="00807EDF" w:rsidRPr="00650EBB">
        <w:rPr>
          <w:rFonts w:ascii="Times New Roman" w:eastAsia="Times New Roman" w:hAnsi="Times New Roman" w:cs="Times New Roman"/>
          <w:bCs/>
          <w:color w:val="000000"/>
          <w:sz w:val="28"/>
          <w:szCs w:val="28"/>
          <w:lang w:val="kk-KZ" w:eastAsia="ru-RU"/>
        </w:rPr>
        <w:t>ҚР кейбір заңнамалық актілеріне жергілікті өзін – өзі басқаруды дамыту мәселелері бойынша өзгерістер мен толықтырулар енгізу туралы</w:t>
      </w:r>
      <w:r w:rsidRPr="00650EBB">
        <w:rPr>
          <w:rFonts w:ascii="Times New Roman" w:eastAsia="Times New Roman" w:hAnsi="Times New Roman" w:cs="Times New Roman"/>
          <w:bCs/>
          <w:color w:val="000000"/>
          <w:sz w:val="28"/>
          <w:szCs w:val="28"/>
          <w:lang w:val="kk-KZ" w:eastAsia="ru-RU"/>
        </w:rPr>
        <w:t xml:space="preserve">» </w:t>
      </w:r>
      <w:r w:rsidR="00807EDF" w:rsidRPr="00650EBB">
        <w:rPr>
          <w:rFonts w:ascii="Times New Roman" w:eastAsia="Times New Roman" w:hAnsi="Times New Roman" w:cs="Times New Roman"/>
          <w:bCs/>
          <w:color w:val="000000"/>
          <w:sz w:val="28"/>
          <w:szCs w:val="28"/>
          <w:lang w:val="kk-KZ" w:eastAsia="ru-RU"/>
        </w:rPr>
        <w:t>ҚРЗ жобасын іске асыру шеңберінде ҚР ҚМ іс – шаралар жоспарын бекітті, оған сәйкес жергілікті өзін-өзі басқару бюджетінің IV деңгейі 2 кезеңде іске асырылды: бірінші кезең халық саны 2000 адамнан асатын-2018 жылдан бастап (43,5%), екінші кезең 2020 жылдан бастап-жергілікті өзін-өзі басқару органдарын 100% қосу.</w:t>
      </w:r>
    </w:p>
    <w:p w:rsidR="00807EDF" w:rsidRPr="00650EBB" w:rsidRDefault="00807EDF" w:rsidP="00807EDF">
      <w:pPr>
        <w:pStyle w:val="aff"/>
        <w:tabs>
          <w:tab w:val="left" w:pos="0"/>
        </w:tabs>
        <w:ind w:firstLine="709"/>
        <w:jc w:val="both"/>
        <w:rPr>
          <w:rFonts w:ascii="Times New Roman" w:eastAsia="Times New Roman" w:hAnsi="Times New Roman" w:cs="Times New Roman"/>
          <w:bCs/>
          <w:color w:val="000000"/>
          <w:sz w:val="28"/>
          <w:szCs w:val="28"/>
          <w:lang w:val="kk-KZ" w:eastAsia="ru-RU"/>
        </w:rPr>
      </w:pPr>
      <w:r w:rsidRPr="00650EBB">
        <w:rPr>
          <w:rFonts w:ascii="Times New Roman" w:eastAsia="Times New Roman" w:hAnsi="Times New Roman" w:cs="Times New Roman"/>
          <w:bCs/>
          <w:color w:val="000000"/>
          <w:sz w:val="28"/>
          <w:szCs w:val="28"/>
          <w:lang w:val="kk-KZ" w:eastAsia="ru-RU"/>
        </w:rPr>
        <w:t>Қазынашылық Комитеті 2018 жылғы 1 қаңтарда Қазынашылықтың интеграцияланған ақпараттық жүйесі мен "Қазынашылық-Клиент" ақпараттық жүйесінің өнімді ортасына орналасқан жерінің алты белгісіне дейін функционалдығын кеңейту бойынша пысықтауларды ауыстырды, сондай-ақ сыртқы ақпараттық жүйелермен ақпараттық өзара іс-қимыл орнатты, жергілікті өзін-өзі басқару бюджеттерінің қолма-қол ақшаны бақылау шоттарын ашты.</w:t>
      </w:r>
    </w:p>
    <w:p w:rsidR="00807EDF" w:rsidRPr="00650EBB" w:rsidRDefault="00807EDF" w:rsidP="00807EDF">
      <w:pPr>
        <w:pStyle w:val="aff"/>
        <w:tabs>
          <w:tab w:val="left" w:pos="0"/>
        </w:tabs>
        <w:ind w:firstLine="709"/>
        <w:jc w:val="both"/>
        <w:rPr>
          <w:rFonts w:ascii="Times New Roman" w:eastAsia="Times New Roman" w:hAnsi="Times New Roman" w:cs="Times New Roman"/>
          <w:bCs/>
          <w:color w:val="000000"/>
          <w:sz w:val="28"/>
          <w:szCs w:val="28"/>
          <w:lang w:val="kk-KZ" w:eastAsia="ru-RU"/>
        </w:rPr>
      </w:pPr>
      <w:r w:rsidRPr="00650EBB">
        <w:rPr>
          <w:rFonts w:ascii="Times New Roman" w:eastAsia="Times New Roman" w:hAnsi="Times New Roman" w:cs="Times New Roman"/>
          <w:bCs/>
          <w:color w:val="000000"/>
          <w:sz w:val="28"/>
          <w:szCs w:val="28"/>
          <w:lang w:val="kk-KZ" w:eastAsia="ru-RU"/>
        </w:rPr>
        <w:lastRenderedPageBreak/>
        <w:t>Қазынашылық органдарында жергілікті өзін-өзі басқару бюджеттеріне ауыртпалықсыз қызмет көрсету, сондай-ақ оларды уақтылы орындау мақсатында қазынашылықтың аумақтық органдары 2017 жылы аудандық/қалалық бөлімшелер деңгейінде бюджеттің IV деңгейіндегі мамандарды оқытуды және 2019 жылы "Қазынашылық-клиент"ақпараттық жүйесінде жұмыс жасауды жүргізді.</w:t>
      </w:r>
    </w:p>
    <w:p w:rsidR="00807EDF" w:rsidRPr="00650EBB" w:rsidRDefault="00807EDF" w:rsidP="00807EDF">
      <w:pPr>
        <w:pStyle w:val="aff"/>
        <w:tabs>
          <w:tab w:val="left" w:pos="0"/>
        </w:tabs>
        <w:ind w:firstLine="709"/>
        <w:jc w:val="both"/>
        <w:rPr>
          <w:rFonts w:ascii="Times New Roman" w:eastAsia="Times New Roman" w:hAnsi="Times New Roman" w:cs="Times New Roman"/>
          <w:bCs/>
          <w:color w:val="000000"/>
          <w:sz w:val="28"/>
          <w:szCs w:val="28"/>
          <w:lang w:val="kk-KZ" w:eastAsia="ru-RU"/>
        </w:rPr>
      </w:pPr>
      <w:r w:rsidRPr="00650EBB">
        <w:rPr>
          <w:rFonts w:ascii="Times New Roman" w:eastAsia="Times New Roman" w:hAnsi="Times New Roman" w:cs="Times New Roman"/>
          <w:bCs/>
          <w:color w:val="000000"/>
          <w:sz w:val="28"/>
          <w:szCs w:val="28"/>
          <w:lang w:val="kk-KZ" w:eastAsia="ru-RU"/>
        </w:rPr>
        <w:t>Қазіргі уақытта қазынашылықтың ақпараттық жүйелерінде 2300-ден астам қосылған жергілікті өзін-өзі басқару органдарына қызмет көрсетіледі.</w:t>
      </w:r>
    </w:p>
    <w:p w:rsidR="00807EDF" w:rsidRPr="00650EBB" w:rsidRDefault="00807EDF" w:rsidP="00807EDF">
      <w:pPr>
        <w:pStyle w:val="aff"/>
        <w:tabs>
          <w:tab w:val="left" w:pos="0"/>
        </w:tabs>
        <w:ind w:firstLine="709"/>
        <w:jc w:val="both"/>
        <w:rPr>
          <w:rFonts w:ascii="Times New Roman" w:eastAsia="Times New Roman" w:hAnsi="Times New Roman" w:cs="Times New Roman"/>
          <w:bCs/>
          <w:color w:val="000000"/>
          <w:sz w:val="28"/>
          <w:szCs w:val="28"/>
          <w:lang w:val="kk-KZ" w:eastAsia="ru-RU"/>
        </w:rPr>
      </w:pPr>
      <w:r w:rsidRPr="00650EBB">
        <w:rPr>
          <w:rFonts w:ascii="Times New Roman" w:eastAsia="Times New Roman" w:hAnsi="Times New Roman" w:cs="Times New Roman"/>
          <w:bCs/>
          <w:color w:val="000000"/>
          <w:sz w:val="28"/>
          <w:szCs w:val="28"/>
          <w:lang w:val="kk-KZ" w:eastAsia="ru-RU"/>
        </w:rPr>
        <w:t>2020 жылы енгізудің екінші кезеңімен Қазынашылық комитеті іс-шараны іске асыруды аяқтады.</w:t>
      </w:r>
    </w:p>
    <w:p w:rsidR="00807EDF" w:rsidRPr="00650EBB" w:rsidRDefault="00807EDF" w:rsidP="00807EDF">
      <w:pPr>
        <w:pStyle w:val="aff"/>
        <w:tabs>
          <w:tab w:val="left" w:pos="0"/>
        </w:tabs>
        <w:ind w:firstLine="709"/>
        <w:jc w:val="both"/>
        <w:rPr>
          <w:rFonts w:ascii="Times New Roman" w:eastAsia="Times New Roman" w:hAnsi="Times New Roman" w:cs="Times New Roman"/>
          <w:bCs/>
          <w:color w:val="000000"/>
          <w:sz w:val="28"/>
          <w:szCs w:val="28"/>
          <w:lang w:val="kk-KZ" w:eastAsia="ru-RU"/>
        </w:rPr>
      </w:pPr>
      <w:r w:rsidRPr="00650EBB">
        <w:rPr>
          <w:rFonts w:ascii="Times New Roman" w:eastAsia="Times New Roman" w:hAnsi="Times New Roman" w:cs="Times New Roman"/>
          <w:bCs/>
          <w:color w:val="000000"/>
          <w:sz w:val="28"/>
          <w:szCs w:val="28"/>
          <w:lang w:val="kk-KZ" w:eastAsia="ru-RU"/>
        </w:rPr>
        <w:t>Жергілікті өзін-өзі басқару бюджетін енгізу ауыл, кент, ауылдық округ әкімдеріне бюджет ақшасын өз бетінше басқаруға мүмкіндік берді және жергілікті маңызы бар мәселелерді шешу үшін азаматтарды тартуға мүмкіндік береді.</w:t>
      </w:r>
    </w:p>
    <w:p w:rsidR="00807EDF" w:rsidRPr="00650EBB" w:rsidRDefault="00807EDF" w:rsidP="00807EDF">
      <w:pPr>
        <w:pStyle w:val="aff"/>
        <w:tabs>
          <w:tab w:val="left" w:pos="0"/>
        </w:tabs>
        <w:ind w:firstLine="709"/>
        <w:jc w:val="both"/>
        <w:rPr>
          <w:rFonts w:ascii="Times New Roman" w:eastAsia="Times New Roman" w:hAnsi="Times New Roman" w:cs="Times New Roman"/>
          <w:bCs/>
          <w:color w:val="000000"/>
          <w:sz w:val="28"/>
          <w:szCs w:val="28"/>
          <w:lang w:val="kk-KZ" w:eastAsia="ru-RU"/>
        </w:rPr>
      </w:pPr>
      <w:r w:rsidRPr="00650EBB">
        <w:rPr>
          <w:rFonts w:ascii="Times New Roman" w:eastAsia="Times New Roman" w:hAnsi="Times New Roman" w:cs="Times New Roman"/>
          <w:bCs/>
          <w:color w:val="000000"/>
          <w:sz w:val="28"/>
          <w:szCs w:val="28"/>
          <w:lang w:val="kk-KZ" w:eastAsia="ru-RU"/>
        </w:rPr>
        <w:t>Сонымен қатар, жергілікті атқарушы органдардың қаржылық дербестігі және ЖӨБ бюджет қаражатын пайдаланудың ашықтығы.</w:t>
      </w:r>
    </w:p>
    <w:p w:rsidR="00807EDF" w:rsidRPr="00650EBB" w:rsidRDefault="00807EDF" w:rsidP="00807EDF">
      <w:pPr>
        <w:pStyle w:val="ELARTICLETEXTFULLTEXTS0"/>
        <w:tabs>
          <w:tab w:val="left" w:pos="993"/>
        </w:tabs>
        <w:spacing w:line="240" w:lineRule="auto"/>
        <w:ind w:firstLine="708"/>
        <w:jc w:val="both"/>
        <w:rPr>
          <w:rFonts w:ascii="Times New Roman" w:hAnsi="Times New Roman" w:cs="Consolas"/>
          <w:b/>
          <w:sz w:val="28"/>
          <w:szCs w:val="28"/>
          <w:lang w:val="kk-KZ"/>
        </w:rPr>
      </w:pPr>
      <w:r w:rsidRPr="00650EBB">
        <w:rPr>
          <w:rFonts w:ascii="Times New Roman" w:hAnsi="Times New Roman" w:cs="Consolas"/>
          <w:b/>
          <w:sz w:val="28"/>
          <w:szCs w:val="28"/>
          <w:lang w:val="kk-KZ"/>
        </w:rPr>
        <w:t>9) автоматтандырылған электрондық мемлекеттік сатып алуды дамыту</w:t>
      </w:r>
    </w:p>
    <w:p w:rsidR="00807EDF" w:rsidRPr="00650EBB" w:rsidRDefault="00D14F4A" w:rsidP="00807EDF">
      <w:pPr>
        <w:pStyle w:val="ELARTICLETEXTFULLTEXTS0"/>
        <w:tabs>
          <w:tab w:val="left" w:pos="993"/>
        </w:tabs>
        <w:spacing w:line="240" w:lineRule="auto"/>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ab/>
      </w:r>
      <w:r w:rsidR="00807EDF" w:rsidRPr="00650EBB">
        <w:rPr>
          <w:rFonts w:ascii="Times New Roman" w:hAnsi="Times New Roman" w:cs="Times New Roman"/>
          <w:sz w:val="28"/>
          <w:szCs w:val="28"/>
          <w:lang w:val="kk-KZ"/>
        </w:rPr>
        <w:t xml:space="preserve">Қазіргі уақытта функционалдық даму бөлігінде </w:t>
      </w:r>
      <w:r w:rsidRPr="00650EBB">
        <w:rPr>
          <w:rFonts w:ascii="Times New Roman" w:hAnsi="Times New Roman" w:cs="Times New Roman"/>
          <w:sz w:val="28"/>
          <w:szCs w:val="28"/>
          <w:lang w:val="kk-KZ"/>
        </w:rPr>
        <w:t>«</w:t>
      </w:r>
      <w:r w:rsidR="00807EDF" w:rsidRPr="00650EBB">
        <w:rPr>
          <w:rFonts w:ascii="Times New Roman" w:hAnsi="Times New Roman" w:cs="Times New Roman"/>
          <w:sz w:val="28"/>
          <w:szCs w:val="28"/>
          <w:lang w:val="kk-KZ"/>
        </w:rPr>
        <w:t>ЭМС</w:t>
      </w:r>
      <w:r w:rsidRPr="00650EBB">
        <w:rPr>
          <w:rFonts w:ascii="Times New Roman" w:hAnsi="Times New Roman" w:cs="Times New Roman"/>
          <w:sz w:val="28"/>
          <w:szCs w:val="28"/>
          <w:lang w:val="kk-KZ"/>
        </w:rPr>
        <w:t>»</w:t>
      </w:r>
      <w:r w:rsidR="00807EDF" w:rsidRPr="00650EBB">
        <w:rPr>
          <w:rFonts w:ascii="Times New Roman" w:hAnsi="Times New Roman" w:cs="Times New Roman"/>
          <w:sz w:val="28"/>
          <w:szCs w:val="28"/>
          <w:lang w:val="kk-KZ"/>
        </w:rPr>
        <w:t xml:space="preserve"> АИАЖ дамыту жөніндегі Бюджеттік инвестициялық жоба аяқталды.</w:t>
      </w:r>
    </w:p>
    <w:p w:rsidR="00807EDF" w:rsidRPr="00650EBB" w:rsidRDefault="00D14F4A" w:rsidP="00807EDF">
      <w:pPr>
        <w:pStyle w:val="ELARTICLETEXTFULLTEXTS0"/>
        <w:tabs>
          <w:tab w:val="left" w:pos="993"/>
        </w:tabs>
        <w:spacing w:line="240" w:lineRule="auto"/>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ab/>
      </w:r>
      <w:r w:rsidR="00807EDF" w:rsidRPr="00650EBB">
        <w:rPr>
          <w:rFonts w:ascii="Times New Roman" w:hAnsi="Times New Roman" w:cs="Times New Roman"/>
          <w:sz w:val="28"/>
          <w:szCs w:val="28"/>
          <w:lang w:val="kk-KZ"/>
        </w:rPr>
        <w:t>Жоба шеңберінде дамыған функционалды өнеркәсіптік пайдалануға енгізу бойынша жұмыстар қалды.</w:t>
      </w:r>
    </w:p>
    <w:p w:rsidR="00807EDF" w:rsidRPr="00650EBB" w:rsidRDefault="00D14F4A" w:rsidP="00807EDF">
      <w:pPr>
        <w:pStyle w:val="ELARTICLETEXTFULLTEXTS0"/>
        <w:tabs>
          <w:tab w:val="left" w:pos="993"/>
        </w:tabs>
        <w:spacing w:line="240" w:lineRule="auto"/>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ab/>
      </w:r>
      <w:r w:rsidR="00807EDF" w:rsidRPr="00650EBB">
        <w:rPr>
          <w:rFonts w:ascii="Times New Roman" w:hAnsi="Times New Roman" w:cs="Times New Roman"/>
          <w:sz w:val="28"/>
          <w:szCs w:val="28"/>
          <w:lang w:val="kk-KZ"/>
        </w:rPr>
        <w:t>Қазіргі уақытта егжей-тегжейлі жоспар бойынша жұмыстар жүргізілуде.</w:t>
      </w:r>
    </w:p>
    <w:p w:rsidR="00807EDF" w:rsidRPr="00650EBB" w:rsidRDefault="00D14F4A" w:rsidP="00807EDF">
      <w:pPr>
        <w:pStyle w:val="ELARTICLETEXTFULLTEXTS0"/>
        <w:tabs>
          <w:tab w:val="left" w:pos="993"/>
        </w:tabs>
        <w:spacing w:line="240" w:lineRule="auto"/>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ab/>
      </w:r>
      <w:r w:rsidR="00807EDF" w:rsidRPr="00650EBB">
        <w:rPr>
          <w:rFonts w:ascii="Times New Roman" w:hAnsi="Times New Roman" w:cs="Times New Roman"/>
          <w:sz w:val="28"/>
          <w:szCs w:val="28"/>
          <w:lang w:val="kk-KZ"/>
        </w:rPr>
        <w:t>ЭЦҚ-сыз мобильді қосымшаны іске асырудың бірінші кезеңі аяқталды. Нұсқасы Android-де жарияланды, iOS нұсқасы App Store-да тіркеуден өтеді. Екінші кезең - ЭЦҚ пайдалана отырып, мобильді қосымшаны іске асыру-әзірлеу жүргізілуде.</w:t>
      </w:r>
    </w:p>
    <w:p w:rsidR="00807EDF" w:rsidRPr="00650EBB" w:rsidRDefault="00D14F4A" w:rsidP="00807EDF">
      <w:pPr>
        <w:pStyle w:val="ELARTICLETEXTFULLTEXTS0"/>
        <w:tabs>
          <w:tab w:val="left" w:pos="993"/>
        </w:tabs>
        <w:spacing w:line="240" w:lineRule="auto"/>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ab/>
      </w:r>
      <w:r w:rsidR="00807EDF" w:rsidRPr="00650EBB">
        <w:rPr>
          <w:rFonts w:ascii="Times New Roman" w:hAnsi="Times New Roman" w:cs="Times New Roman"/>
          <w:sz w:val="28"/>
          <w:szCs w:val="28"/>
          <w:lang w:val="kk-KZ"/>
        </w:rPr>
        <w:t>Ақпараттық қауіпсіздікке ЭМС АИАЖ сынақтарын өткізу үшін ҰҚК МТҚ-ға өтінім беру үшін құжаттарды дайындау жүзеге асырылады және 2021 жылғы наурыз айының соңына дейін ҰҚК МТҚ-мен шарт жасалды. ГТС сынақтарды 2021 жылдың қаңтарында бастайды.</w:t>
      </w:r>
    </w:p>
    <w:p w:rsidR="00807EDF" w:rsidRPr="00650EBB" w:rsidRDefault="00D14F4A" w:rsidP="00807EDF">
      <w:pPr>
        <w:pStyle w:val="ELARTICLETEXTFULLTEXTS0"/>
        <w:tabs>
          <w:tab w:val="left" w:pos="993"/>
        </w:tabs>
        <w:spacing w:line="240" w:lineRule="auto"/>
        <w:jc w:val="both"/>
        <w:rPr>
          <w:rFonts w:ascii="Times New Roman" w:hAnsi="Times New Roman" w:cs="Times New Roman"/>
          <w:sz w:val="28"/>
          <w:szCs w:val="28"/>
          <w:lang w:val="kk-KZ"/>
        </w:rPr>
      </w:pPr>
      <w:r w:rsidRPr="00650EBB">
        <w:rPr>
          <w:rFonts w:ascii="Times New Roman" w:hAnsi="Times New Roman" w:cs="Times New Roman"/>
          <w:sz w:val="28"/>
          <w:szCs w:val="28"/>
          <w:lang w:val="kk-KZ"/>
        </w:rPr>
        <w:tab/>
      </w:r>
      <w:r w:rsidR="00807EDF" w:rsidRPr="00650EBB">
        <w:rPr>
          <w:rFonts w:ascii="Times New Roman" w:hAnsi="Times New Roman" w:cs="Times New Roman"/>
          <w:sz w:val="28"/>
          <w:szCs w:val="28"/>
          <w:lang w:val="kk-KZ"/>
        </w:rPr>
        <w:t>Мемлекеттік мекемелер үшін ЭМС АИАЖ бойынша цифрландырудың жанама экономикалық әсері 2020 жылы 448,1 млрд.теңгені құрайды.</w:t>
      </w:r>
    </w:p>
    <w:p w:rsidR="00FF2CF7" w:rsidRPr="00650EBB" w:rsidRDefault="00FF2CF7" w:rsidP="00A55E3C">
      <w:pPr>
        <w:shd w:val="clear" w:color="auto" w:fill="FFFFFF"/>
        <w:spacing w:after="0" w:line="240" w:lineRule="auto"/>
        <w:ind w:firstLine="708"/>
        <w:jc w:val="both"/>
        <w:rPr>
          <w:rFonts w:ascii="Times New Roman" w:eastAsia="Calibri" w:hAnsi="Times New Roman" w:cs="Segoe UI"/>
          <w:b/>
          <w:color w:val="000000"/>
          <w:sz w:val="28"/>
          <w:szCs w:val="28"/>
          <w:lang w:val="kk-KZ" w:eastAsia="ru-RU"/>
        </w:rPr>
      </w:pPr>
      <w:r w:rsidRPr="00650EBB">
        <w:rPr>
          <w:rFonts w:ascii="Times New Roman" w:eastAsia="Calibri" w:hAnsi="Times New Roman" w:cs="Segoe UI"/>
          <w:b/>
          <w:color w:val="000000"/>
          <w:sz w:val="28"/>
          <w:szCs w:val="28"/>
          <w:lang w:val="kk-KZ" w:eastAsia="ru-RU"/>
        </w:rPr>
        <w:t>10) мемлекеттік жоспарлаудың ақпараттық жүйесін дамыту (бюджеттік жоспарлау)</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Мемлекеттік жоспарлаудың ақпараттық жүйесін дамыту бойынша жобаны іске асыру үшін Министрлікпен 2019 жылы Бюджеттік инвестициялық жоба бастамашылық етілді, оның шеңберінде уәкілетті органдармен (ЦДИАӨМ, ҰЭМ) келісілді және жоба бойынша жобалау алдындағы құжаттама (инвестициялық ұсыныс, Техникалық тапсырма) бекітілді.</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Жұмыстардың 1-кезеңін іске асыру үшін бюджеттік процесс саласында интегратор </w:t>
      </w:r>
      <w:r w:rsidR="00D14F4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w:t>
      </w:r>
      <w:r w:rsidR="00D14F4A" w:rsidRPr="00650EBB">
        <w:rPr>
          <w:rFonts w:ascii="Times New Roman" w:eastAsia="Times New Roman" w:hAnsi="Times New Roman" w:cs="Times New Roman"/>
          <w:sz w:val="28"/>
          <w:szCs w:val="28"/>
          <w:lang w:val="kk-KZ"/>
        </w:rPr>
        <w:t>«Э</w:t>
      </w:r>
      <w:r w:rsidRPr="00650EBB">
        <w:rPr>
          <w:rFonts w:ascii="Times New Roman" w:eastAsia="Times New Roman" w:hAnsi="Times New Roman" w:cs="Times New Roman"/>
          <w:sz w:val="28"/>
          <w:szCs w:val="28"/>
          <w:lang w:val="kk-KZ"/>
        </w:rPr>
        <w:t>лектрондық қаржы орталығы</w:t>
      </w:r>
      <w:r w:rsidR="00D14F4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АҚ-мен (2020 жылғы 29 </w:t>
      </w:r>
      <w:r w:rsidRPr="00650EBB">
        <w:rPr>
          <w:rFonts w:ascii="Times New Roman" w:eastAsia="Times New Roman" w:hAnsi="Times New Roman" w:cs="Times New Roman"/>
          <w:sz w:val="28"/>
          <w:szCs w:val="28"/>
          <w:lang w:val="kk-KZ"/>
        </w:rPr>
        <w:lastRenderedPageBreak/>
        <w:t>маусымдағы №123) АЖМК дамыту бойынша қызметтерді мемлекеттік сатып алу туралы шарт жасалды.</w:t>
      </w:r>
    </w:p>
    <w:p w:rsidR="00FF2CF7" w:rsidRPr="00650EBB" w:rsidRDefault="00D14F4A"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w:t>
      </w:r>
      <w:r w:rsidR="00FF2CF7" w:rsidRPr="00650EBB">
        <w:rPr>
          <w:rFonts w:ascii="Times New Roman" w:eastAsia="Times New Roman" w:hAnsi="Times New Roman" w:cs="Times New Roman"/>
          <w:sz w:val="28"/>
          <w:szCs w:val="28"/>
          <w:lang w:val="kk-KZ"/>
        </w:rPr>
        <w:t>Бюджеттік және стратегиялық жоспарлаудың автоматтандырылған процестерінің үлесі" түпкілікті нәтиже көрсеткішіне қол жеткізілді.</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2020 жылы бюджеттік және стратегиялық жоспарлаудың 55 функциясының 29-ы немесе 52,7% - ы автоматтандырылған.</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Бүгінгі таңда жоба аясында жаңа бюджет саясатының тұжырымдамасын іске асыру мақсатында модуль іске қосылды</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шеңберінде бюджеттік бағдарламалардың әкімшілері (ББӘ) ББӘ ҚЕБ жасау қағидаларына (Қаржымині-нің 27.05.19 ж. №492 бұйрығы) сәйкес ҚЕБ ұсынған болжамды шоғырландырылған қаржылық есептілікті (ҚЕБ).</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Бұдан басқа, бюджетті жоспарлау кезінде пайдалану үшін тауарлардың, жұмыстар мен қызметтердің бірыңғай номенклатуралық анықтамалығын (ТЖҚ БНА) алу бөлігінде АЖМК-нің </w:t>
      </w:r>
      <w:r w:rsidR="00D14F4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Самұрық-Қазына Контракт</w:t>
      </w:r>
      <w:r w:rsidR="00D14F4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ЖШС жүйесімен интеграциясы іске асырылды.</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Бұдан басқа, МСАБ-да мемлекеттік органдардың стратегиялық құжаттары мен жоспарларын қалыптастыруға мүмкіндік беретін </w:t>
      </w:r>
      <w:r w:rsidR="00D14F4A" w:rsidRPr="00650EBB">
        <w:rPr>
          <w:rFonts w:ascii="Times New Roman" w:eastAsia="Times New Roman" w:hAnsi="Times New Roman" w:cs="Times New Roman"/>
          <w:sz w:val="28"/>
          <w:szCs w:val="28"/>
          <w:lang w:val="kk-KZ"/>
        </w:rPr>
        <w:t>«С</w:t>
      </w:r>
      <w:r w:rsidRPr="00650EBB">
        <w:rPr>
          <w:rFonts w:ascii="Times New Roman" w:eastAsia="Times New Roman" w:hAnsi="Times New Roman" w:cs="Times New Roman"/>
          <w:sz w:val="28"/>
          <w:szCs w:val="28"/>
          <w:lang w:val="kk-KZ"/>
        </w:rPr>
        <w:t>тратегиялық жоспарлау</w:t>
      </w:r>
      <w:r w:rsidR="00D14F4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кіші жүйесі іске асырылды. Ішкі жүйе аясында келесі Модульдер іске асырылды:</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1) </w:t>
      </w:r>
      <w:r w:rsidR="00D14F4A" w:rsidRPr="00650EBB">
        <w:rPr>
          <w:rFonts w:ascii="Times New Roman" w:eastAsia="Times New Roman" w:hAnsi="Times New Roman" w:cs="Times New Roman"/>
          <w:sz w:val="28"/>
          <w:szCs w:val="28"/>
          <w:lang w:val="kk-KZ"/>
        </w:rPr>
        <w:t>«С</w:t>
      </w:r>
      <w:r w:rsidRPr="00650EBB">
        <w:rPr>
          <w:rFonts w:ascii="Times New Roman" w:eastAsia="Times New Roman" w:hAnsi="Times New Roman" w:cs="Times New Roman"/>
          <w:sz w:val="28"/>
          <w:szCs w:val="28"/>
          <w:lang w:val="kk-KZ"/>
        </w:rPr>
        <w:t>тратегиялық жоспарлар және а</w:t>
      </w:r>
      <w:r w:rsidR="00D14F4A" w:rsidRPr="00650EBB">
        <w:rPr>
          <w:rFonts w:ascii="Times New Roman" w:eastAsia="Times New Roman" w:hAnsi="Times New Roman" w:cs="Times New Roman"/>
          <w:sz w:val="28"/>
          <w:szCs w:val="28"/>
          <w:lang w:val="kk-KZ"/>
        </w:rPr>
        <w:t>умақтарды дамыту бағдарламалары</w:t>
      </w:r>
      <w:r w:rsidRPr="00650EBB">
        <w:rPr>
          <w:rFonts w:ascii="Times New Roman" w:eastAsia="Times New Roman" w:hAnsi="Times New Roman" w:cs="Times New Roman"/>
          <w:sz w:val="28"/>
          <w:szCs w:val="28"/>
          <w:lang w:val="kk-KZ"/>
        </w:rPr>
        <w:t>»;</w:t>
      </w:r>
    </w:p>
    <w:p w:rsidR="00FF2CF7" w:rsidRPr="00650EBB" w:rsidRDefault="00D14F4A"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2) «А</w:t>
      </w:r>
      <w:r w:rsidR="00FF2CF7" w:rsidRPr="00650EBB">
        <w:rPr>
          <w:rFonts w:ascii="Times New Roman" w:eastAsia="Times New Roman" w:hAnsi="Times New Roman" w:cs="Times New Roman"/>
          <w:sz w:val="28"/>
          <w:szCs w:val="28"/>
          <w:lang w:val="kk-KZ"/>
        </w:rPr>
        <w:t>умақты дамыту бағдарламасын іске асыру жөніндегі операциялық жосп</w:t>
      </w:r>
      <w:r w:rsidRPr="00650EBB">
        <w:rPr>
          <w:rFonts w:ascii="Times New Roman" w:eastAsia="Times New Roman" w:hAnsi="Times New Roman" w:cs="Times New Roman"/>
          <w:sz w:val="28"/>
          <w:szCs w:val="28"/>
          <w:lang w:val="kk-KZ"/>
        </w:rPr>
        <w:t>арлар мен іс-шаралар жоспарлары</w:t>
      </w:r>
      <w:r w:rsidR="00FF2CF7" w:rsidRPr="00650EBB">
        <w:rPr>
          <w:rFonts w:ascii="Times New Roman" w:eastAsia="Times New Roman" w:hAnsi="Times New Roman" w:cs="Times New Roman"/>
          <w:sz w:val="28"/>
          <w:szCs w:val="28"/>
          <w:lang w:val="kk-KZ"/>
        </w:rPr>
        <w:t>»;</w:t>
      </w:r>
    </w:p>
    <w:p w:rsidR="00FF2CF7" w:rsidRPr="00650EBB" w:rsidRDefault="00D14F4A"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3) «</w:t>
      </w:r>
      <w:r w:rsidR="00FF2CF7" w:rsidRPr="00650EBB">
        <w:rPr>
          <w:rFonts w:ascii="Times New Roman" w:eastAsia="Times New Roman" w:hAnsi="Times New Roman" w:cs="Times New Roman"/>
          <w:sz w:val="28"/>
          <w:szCs w:val="28"/>
          <w:lang w:val="kk-KZ"/>
        </w:rPr>
        <w:t>Мемлекеттік бағдарламалар»;</w:t>
      </w:r>
    </w:p>
    <w:p w:rsidR="00FF2CF7" w:rsidRPr="00650EBB" w:rsidRDefault="00D14F4A"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4) «М</w:t>
      </w:r>
      <w:r w:rsidR="00FF2CF7" w:rsidRPr="00650EBB">
        <w:rPr>
          <w:rFonts w:ascii="Times New Roman" w:eastAsia="Times New Roman" w:hAnsi="Times New Roman" w:cs="Times New Roman"/>
          <w:sz w:val="28"/>
          <w:szCs w:val="28"/>
          <w:lang w:val="kk-KZ"/>
        </w:rPr>
        <w:t>ақсаттар мен көрсеткіштерді басқару»;</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5) </w:t>
      </w:r>
      <w:r w:rsidR="00D14F4A" w:rsidRPr="00650EBB">
        <w:rPr>
          <w:rFonts w:ascii="Times New Roman" w:eastAsia="Times New Roman" w:hAnsi="Times New Roman" w:cs="Times New Roman"/>
          <w:sz w:val="28"/>
          <w:szCs w:val="28"/>
          <w:lang w:val="kk-KZ"/>
        </w:rPr>
        <w:t>«Ұлттық</w:t>
      </w:r>
      <w:r w:rsidRPr="00650EBB">
        <w:rPr>
          <w:rFonts w:ascii="Times New Roman" w:eastAsia="Times New Roman" w:hAnsi="Times New Roman" w:cs="Times New Roman"/>
          <w:sz w:val="28"/>
          <w:szCs w:val="28"/>
          <w:lang w:val="kk-KZ"/>
        </w:rPr>
        <w:t xml:space="preserve"> басқарушы холдингтердің, ұлттық холдингтердің және жарғылық капиталына мемлекет қатысатын ұлттық компаниялардың даму стратегиялары</w:t>
      </w:r>
      <w:r w:rsidR="00D14F4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6) </w:t>
      </w:r>
      <w:r w:rsidR="00D14F4A" w:rsidRPr="00650EBB">
        <w:rPr>
          <w:rFonts w:ascii="Times New Roman" w:eastAsia="Times New Roman" w:hAnsi="Times New Roman" w:cs="Times New Roman"/>
          <w:sz w:val="28"/>
          <w:szCs w:val="28"/>
          <w:lang w:val="kk-KZ"/>
        </w:rPr>
        <w:t>«С</w:t>
      </w:r>
      <w:r w:rsidRPr="00650EBB">
        <w:rPr>
          <w:rFonts w:ascii="Times New Roman" w:eastAsia="Times New Roman" w:hAnsi="Times New Roman" w:cs="Times New Roman"/>
          <w:sz w:val="28"/>
          <w:szCs w:val="28"/>
          <w:lang w:val="kk-KZ"/>
        </w:rPr>
        <w:t>тратегиялық және бағдарламалық құжаттар</w:t>
      </w:r>
      <w:r w:rsidR="00D14F4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2020 жылы 2021-2023 жылдарға арналған республикалық бюджетті қалыптастыру жөніндегі бюджеттік өтінімдерді мемлекеттік органдар оларды қағаз жеткізгіштерде қайталамай-ақ АЖЖ арқылы ұсынғанын атап өткен жөн.</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Анықтама үшін: </w:t>
      </w:r>
      <w:r w:rsidR="000A798A" w:rsidRPr="00650EBB">
        <w:rPr>
          <w:rFonts w:ascii="Times New Roman" w:eastAsia="Times New Roman" w:hAnsi="Times New Roman" w:cs="Times New Roman"/>
          <w:sz w:val="28"/>
          <w:szCs w:val="28"/>
          <w:lang w:val="kk-KZ"/>
        </w:rPr>
        <w:t>«Б</w:t>
      </w:r>
      <w:r w:rsidRPr="00650EBB">
        <w:rPr>
          <w:rFonts w:ascii="Times New Roman" w:eastAsia="Times New Roman" w:hAnsi="Times New Roman" w:cs="Times New Roman"/>
          <w:sz w:val="28"/>
          <w:szCs w:val="28"/>
          <w:lang w:val="kk-KZ"/>
        </w:rPr>
        <w:t>юджеттік өтінімді жасау және ұсыну қағидаларын бекіту туралы</w:t>
      </w:r>
      <w:r w:rsidR="00D14F4A" w:rsidRPr="00650EBB">
        <w:rPr>
          <w:rFonts w:ascii="Times New Roman" w:eastAsia="Times New Roman" w:hAnsi="Times New Roman" w:cs="Times New Roman"/>
          <w:sz w:val="28"/>
          <w:szCs w:val="28"/>
          <w:lang w:val="kk-KZ"/>
        </w:rPr>
        <w:t xml:space="preserve">» </w:t>
      </w:r>
      <w:r w:rsidRPr="00650EBB">
        <w:rPr>
          <w:rFonts w:ascii="Times New Roman" w:eastAsia="Times New Roman" w:hAnsi="Times New Roman" w:cs="Times New Roman"/>
          <w:sz w:val="28"/>
          <w:szCs w:val="28"/>
          <w:lang w:val="kk-KZ"/>
        </w:rPr>
        <w:t>Қазақстан Республикасы Қаржы министрінің 2014 жылғы 24 қарашадағы №511 бұйрығына өзгерістер мен толықтырулар енгізу туралы</w:t>
      </w:r>
      <w:r w:rsidR="000A798A" w:rsidRPr="00650EBB">
        <w:rPr>
          <w:rFonts w:ascii="Times New Roman" w:eastAsia="Times New Roman" w:hAnsi="Times New Roman" w:cs="Times New Roman"/>
          <w:sz w:val="28"/>
          <w:szCs w:val="28"/>
          <w:lang w:val="kk-KZ"/>
        </w:rPr>
        <w:t xml:space="preserve">» </w:t>
      </w:r>
      <w:r w:rsidRPr="00650EBB">
        <w:rPr>
          <w:rFonts w:ascii="Times New Roman" w:eastAsia="Times New Roman" w:hAnsi="Times New Roman" w:cs="Times New Roman"/>
          <w:sz w:val="28"/>
          <w:szCs w:val="28"/>
          <w:lang w:val="kk-KZ"/>
        </w:rPr>
        <w:t>Қазақстан Республикасы Қаржы министрінің 2020 жылғы 25 мамырдағы №517 бұйрығына тиісті өзгерістер енгізілді.</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Осылайша, бюджеттік жоспарлау процестерін цифрландыру жұмыстары МСАЖ дамыту бойынша бекітілген жобалық құжаттар шеңберінде жалғасады.</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ЕМК-ны дамыту жөніндегі шарт шеңберінде ЕМК-ны </w:t>
      </w:r>
      <w:r w:rsidR="000A798A" w:rsidRPr="00650EBB">
        <w:rPr>
          <w:rFonts w:ascii="Times New Roman" w:eastAsia="Times New Roman" w:hAnsi="Times New Roman" w:cs="Times New Roman"/>
          <w:sz w:val="28"/>
          <w:szCs w:val="28"/>
          <w:lang w:val="kk-KZ"/>
        </w:rPr>
        <w:t>«Е</w:t>
      </w:r>
      <w:r w:rsidRPr="00650EBB">
        <w:rPr>
          <w:rFonts w:ascii="Times New Roman" w:eastAsia="Times New Roman" w:hAnsi="Times New Roman" w:cs="Times New Roman"/>
          <w:sz w:val="28"/>
          <w:szCs w:val="28"/>
          <w:lang w:val="kk-KZ"/>
        </w:rPr>
        <w:t>-Қарж</w:t>
      </w:r>
      <w:r w:rsidR="000A798A" w:rsidRPr="00650EBB">
        <w:rPr>
          <w:rFonts w:ascii="Times New Roman" w:eastAsia="Times New Roman" w:hAnsi="Times New Roman" w:cs="Times New Roman"/>
          <w:sz w:val="28"/>
          <w:szCs w:val="28"/>
          <w:lang w:val="kk-KZ"/>
        </w:rPr>
        <w:t>ымині» ИААЖ және Министрліктің «</w:t>
      </w:r>
      <w:r w:rsidRPr="00650EBB">
        <w:rPr>
          <w:rFonts w:ascii="Times New Roman" w:eastAsia="Times New Roman" w:hAnsi="Times New Roman" w:cs="Times New Roman"/>
          <w:sz w:val="28"/>
          <w:szCs w:val="28"/>
          <w:lang w:val="kk-KZ"/>
        </w:rPr>
        <w:t>Қазынашылық-клиент</w:t>
      </w:r>
      <w:r w:rsidR="000A798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АЖ-мен, сондай-ақ ҚР ЦДИАӨМ </w:t>
      </w:r>
      <w:r w:rsidR="000A798A" w:rsidRPr="00650EBB">
        <w:rPr>
          <w:rFonts w:ascii="Times New Roman" w:eastAsia="Times New Roman" w:hAnsi="Times New Roman" w:cs="Times New Roman"/>
          <w:sz w:val="28"/>
          <w:szCs w:val="28"/>
          <w:lang w:val="kk-KZ"/>
        </w:rPr>
        <w:t>«Э</w:t>
      </w:r>
      <w:r w:rsidRPr="00650EBB">
        <w:rPr>
          <w:rFonts w:ascii="Times New Roman" w:eastAsia="Times New Roman" w:hAnsi="Times New Roman" w:cs="Times New Roman"/>
          <w:sz w:val="28"/>
          <w:szCs w:val="28"/>
          <w:lang w:val="kk-KZ"/>
        </w:rPr>
        <w:t>лектрондық үкіметтің</w:t>
      </w:r>
      <w:r w:rsidR="000A798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сәулет порталымен интеграциялау бойынша міндеттер іске асырылған жоқ.</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lastRenderedPageBreak/>
        <w:t xml:space="preserve">Бұл ретте бүгінде аталған жұмыстар орындалды. Қазіргі уақытта </w:t>
      </w:r>
      <w:r w:rsidR="000A798A" w:rsidRPr="00650EBB">
        <w:rPr>
          <w:rFonts w:ascii="Times New Roman" w:eastAsia="Times New Roman" w:hAnsi="Times New Roman" w:cs="Times New Roman"/>
          <w:sz w:val="28"/>
          <w:szCs w:val="28"/>
          <w:lang w:val="kk-KZ"/>
        </w:rPr>
        <w:t>«М</w:t>
      </w:r>
      <w:r w:rsidRPr="00650EBB">
        <w:rPr>
          <w:rFonts w:ascii="Times New Roman" w:eastAsia="Times New Roman" w:hAnsi="Times New Roman" w:cs="Times New Roman"/>
          <w:sz w:val="28"/>
          <w:szCs w:val="28"/>
          <w:lang w:val="kk-KZ"/>
        </w:rPr>
        <w:t>емлекеттік жоспарлау</w:t>
      </w:r>
      <w:r w:rsidR="000A798A" w:rsidRPr="00650EBB">
        <w:rPr>
          <w:rFonts w:ascii="Times New Roman" w:eastAsia="Times New Roman" w:hAnsi="Times New Roman" w:cs="Times New Roman"/>
          <w:sz w:val="28"/>
          <w:szCs w:val="28"/>
          <w:lang w:val="kk-KZ"/>
        </w:rPr>
        <w:t xml:space="preserve">» </w:t>
      </w:r>
      <w:r w:rsidRPr="00650EBB">
        <w:rPr>
          <w:rFonts w:ascii="Times New Roman" w:eastAsia="Times New Roman" w:hAnsi="Times New Roman" w:cs="Times New Roman"/>
          <w:sz w:val="28"/>
          <w:szCs w:val="28"/>
          <w:lang w:val="kk-KZ"/>
        </w:rPr>
        <w:t>ақпараттық жүйесін тәжірибелік пайдалануға беру туралы бұйрыққа қол қойылды.</w:t>
      </w:r>
    </w:p>
    <w:p w:rsidR="00FF2CF7" w:rsidRPr="00650EBB" w:rsidRDefault="00FF2CF7" w:rsidP="00FF2CF7">
      <w:pPr>
        <w:pStyle w:val="aff"/>
        <w:tabs>
          <w:tab w:val="left" w:pos="0"/>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Жобаны іске асыру: растаушы құжаттар санын 30% - ға қысқартуға мүмкіндік береді. Бюджетті жоспарлауға байланысты үстеме шығыстарды (кеңсе тауарлары, пошта қызметтері және т.б.) 70% - ға қысқарту; бюджеттік жоспарлау жөніндегі уәкілетті органда бюджетті келісу мерзімдерін 2 есе қысқарту; ашықтықты арттыру, сондай-ақ бюджет көрсеткіштерін мемлекеттік жоспарлау көрсеткіштерімен өзара байланыстыру.</w:t>
      </w:r>
    </w:p>
    <w:p w:rsidR="00FF2CF7" w:rsidRPr="00650EBB" w:rsidRDefault="00FF2CF7" w:rsidP="00FF2CF7">
      <w:pPr>
        <w:spacing w:after="0" w:line="240" w:lineRule="auto"/>
        <w:ind w:firstLine="708"/>
        <w:jc w:val="both"/>
        <w:rPr>
          <w:rFonts w:ascii="Times New Roman" w:eastAsia="Calibri" w:hAnsi="Times New Roman" w:cs="Consolas"/>
          <w:b/>
          <w:sz w:val="28"/>
          <w:szCs w:val="28"/>
          <w:lang w:val="kk-KZ" w:eastAsia="ru-RU"/>
        </w:rPr>
      </w:pPr>
      <w:r w:rsidRPr="00650EBB">
        <w:rPr>
          <w:rFonts w:ascii="Times New Roman" w:eastAsia="Calibri" w:hAnsi="Times New Roman" w:cs="Consolas"/>
          <w:b/>
          <w:sz w:val="28"/>
          <w:szCs w:val="28"/>
          <w:lang w:val="kk-KZ" w:eastAsia="ru-RU"/>
        </w:rPr>
        <w:t xml:space="preserve">11) стандартты шешімдерді (IaaS, PaaS, SaaS) қоса алғанда, </w:t>
      </w:r>
      <w:r w:rsidR="000A798A" w:rsidRPr="00650EBB">
        <w:rPr>
          <w:rFonts w:ascii="Times New Roman" w:eastAsia="Calibri" w:hAnsi="Times New Roman" w:cs="Consolas"/>
          <w:b/>
          <w:sz w:val="28"/>
          <w:szCs w:val="28"/>
          <w:lang w:val="kk-KZ" w:eastAsia="ru-RU"/>
        </w:rPr>
        <w:t>«Э</w:t>
      </w:r>
      <w:r w:rsidRPr="00650EBB">
        <w:rPr>
          <w:rFonts w:ascii="Times New Roman" w:eastAsia="Calibri" w:hAnsi="Times New Roman" w:cs="Consolas"/>
          <w:b/>
          <w:sz w:val="28"/>
          <w:szCs w:val="28"/>
          <w:lang w:val="kk-KZ" w:eastAsia="ru-RU"/>
        </w:rPr>
        <w:t>лектрондық үкіметтің</w:t>
      </w:r>
      <w:r w:rsidR="000A798A" w:rsidRPr="00650EBB">
        <w:rPr>
          <w:rFonts w:ascii="Times New Roman" w:eastAsia="Calibri" w:hAnsi="Times New Roman" w:cs="Consolas"/>
          <w:b/>
          <w:sz w:val="28"/>
          <w:szCs w:val="28"/>
          <w:lang w:val="kk-KZ" w:eastAsia="ru-RU"/>
        </w:rPr>
        <w:t>»</w:t>
      </w:r>
      <w:r w:rsidRPr="00650EBB">
        <w:rPr>
          <w:rFonts w:ascii="Times New Roman" w:eastAsia="Calibri" w:hAnsi="Times New Roman" w:cs="Consolas"/>
          <w:b/>
          <w:sz w:val="28"/>
          <w:szCs w:val="28"/>
          <w:lang w:val="kk-KZ" w:eastAsia="ru-RU"/>
        </w:rPr>
        <w:t xml:space="preserve"> ИК-платформасын дамыту)</w:t>
      </w:r>
    </w:p>
    <w:p w:rsidR="00FF2CF7" w:rsidRPr="00650EBB" w:rsidRDefault="00FF2CF7" w:rsidP="00FF2CF7">
      <w:pPr>
        <w:spacing w:after="0" w:line="240" w:lineRule="auto"/>
        <w:ind w:firstLine="708"/>
        <w:jc w:val="both"/>
        <w:rPr>
          <w:rFonts w:ascii="Times New Roman" w:eastAsia="Calibri" w:hAnsi="Times New Roman" w:cs="Consolas"/>
          <w:b/>
          <w:sz w:val="28"/>
          <w:szCs w:val="28"/>
          <w:lang w:val="kk-KZ" w:eastAsia="ru-RU"/>
        </w:rPr>
      </w:pPr>
      <w:r w:rsidRPr="00650EBB">
        <w:rPr>
          <w:rFonts w:ascii="Times New Roman" w:eastAsia="Calibri" w:hAnsi="Times New Roman" w:cs="Consolas"/>
          <w:b/>
          <w:sz w:val="28"/>
          <w:szCs w:val="28"/>
          <w:lang w:val="kk-KZ" w:eastAsia="ru-RU"/>
        </w:rPr>
        <w:t xml:space="preserve">12) </w:t>
      </w:r>
      <w:r w:rsidR="000A798A" w:rsidRPr="00650EBB">
        <w:rPr>
          <w:rFonts w:ascii="Times New Roman" w:eastAsia="Calibri" w:hAnsi="Times New Roman" w:cs="Consolas"/>
          <w:b/>
          <w:sz w:val="28"/>
          <w:szCs w:val="28"/>
          <w:lang w:val="kk-KZ" w:eastAsia="ru-RU"/>
        </w:rPr>
        <w:t>«К</w:t>
      </w:r>
      <w:r w:rsidRPr="00650EBB">
        <w:rPr>
          <w:rFonts w:ascii="Times New Roman" w:eastAsia="Calibri" w:hAnsi="Times New Roman" w:cs="Consolas"/>
          <w:b/>
          <w:sz w:val="28"/>
          <w:szCs w:val="28"/>
          <w:lang w:val="kk-KZ" w:eastAsia="ru-RU"/>
        </w:rPr>
        <w:t>еңістіктік деректердің ұлттық инфрақұрылымы</w:t>
      </w:r>
      <w:r w:rsidR="000A798A" w:rsidRPr="00650EBB">
        <w:rPr>
          <w:rFonts w:ascii="Times New Roman" w:eastAsia="Calibri" w:hAnsi="Times New Roman" w:cs="Consolas"/>
          <w:b/>
          <w:sz w:val="28"/>
          <w:szCs w:val="28"/>
          <w:lang w:val="kk-KZ" w:eastAsia="ru-RU"/>
        </w:rPr>
        <w:t>»</w:t>
      </w:r>
      <w:r w:rsidRPr="00650EBB">
        <w:rPr>
          <w:rFonts w:ascii="Times New Roman" w:eastAsia="Calibri" w:hAnsi="Times New Roman" w:cs="Consolas"/>
          <w:b/>
          <w:sz w:val="28"/>
          <w:szCs w:val="28"/>
          <w:lang w:val="kk-KZ" w:eastAsia="ru-RU"/>
        </w:rPr>
        <w:t xml:space="preserve"> жобасын құру»</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Орындау мерзімі 2023 жылғы желтоқсан</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Егжей-тегжейлі жоспарға 31.10.2019 ж. № 01-3-5-17/11873-И ҚР ЦДИАӨМ хаты негізінде өзгерістер енгізілді.</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1) ҰКДИ бойынша ұлттық стандарттардың жобаларын қарау және келісу</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Мерзімі-2019 жылғы маусым-2020 жылғы сәуір.</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Факт-жобалар ҚР СТ комитетінің 25.11.2019 ж. № 26-1-26/153-И хатымен келісілді.</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2) Бюджеттік инвестициялық жобаға (БИЖ) бастамашылық ету)</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Мерзімі-шілде 2019ж. - ақпан 2020ж.</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Факт - инвестициялық ұсыныс заңға тәуелді актілерге (ЖК әзірлеу, ЖК сараптамасы, ТТ әзірлеу қағидалары, АЖ құру құнын есептеу әдістемесі) өзгерістер мен толықтырулар енгізуді ескере отырып пысықталды.</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2019 жылғы 1 қаңтардан бастап бюджетті жоспарлау кезінде қағаз құжат айналымын болдырмауға мүмкіндік беретін мемлекеттік жоспарлаудың ақпараттық жүйесінің (бұдан әрі–жүйе) жаңғыртылған функционалы тәжірибелік пайдалануға енгізілді. Пайдаланушыларды тираждау және жүйеге қосу бойынша жұмыстар жүргізілді (1125 мемлекеттік мекеме және 3,5 мың пайдаланушы қосылды). 2019 жылы министрлік бюджеттік бағдарламалар әкімшілерімен бірлесіп жүйеде бюджетті қалыптастырудың мемлекеттік мекеме деңгейінен бастап бюджетті Қазақстан Республикасының Парламентінде бекітуге дейінгі (оның ішінде бюджеттік жоспарлау саласындағы уәкілетті органның және республикалық бюджет комиссиясының қорытындыларын қалыптастыру) толық циклін сынақтан өткізді. Бюджетті қалыптастырудың сапасы мен ашықтығын арттыру мақсатында Министрлік 2019 жылы "мемлекеттік жоспарлаудың ақпараттық жүйесін дамыту"жобасына бастамашылық етті. Даму жобасы шеңберінде жергілікті атқарушы органдар үшін функционалды іске асыру, сондай-ақ бюджетті жоспарлау немесе атқару процестерімен байланысты қандай да бір Ақпараттық жүйелерді интеграциялау жоспарлануда.</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Сондай-ақ, ТТ, </w:t>
      </w:r>
      <w:r w:rsidR="000A798A" w:rsidRPr="00650EBB">
        <w:rPr>
          <w:rFonts w:ascii="Times New Roman" w:eastAsia="Times New Roman" w:hAnsi="Times New Roman" w:cs="Times New Roman"/>
          <w:sz w:val="28"/>
          <w:szCs w:val="28"/>
          <w:lang w:val="kk-KZ"/>
        </w:rPr>
        <w:t>«M</w:t>
      </w:r>
      <w:r w:rsidRPr="00650EBB">
        <w:rPr>
          <w:rFonts w:ascii="Times New Roman" w:eastAsia="Times New Roman" w:hAnsi="Times New Roman" w:cs="Times New Roman"/>
          <w:sz w:val="28"/>
          <w:szCs w:val="28"/>
          <w:lang w:val="kk-KZ"/>
        </w:rPr>
        <w:t>емлекеттік геодезиялық қамтамасыз ету</w:t>
      </w:r>
      <w:r w:rsidR="000A798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АЖ және </w:t>
      </w:r>
      <w:r w:rsidR="000A798A" w:rsidRPr="00650EBB">
        <w:rPr>
          <w:rFonts w:ascii="Times New Roman" w:eastAsia="Times New Roman" w:hAnsi="Times New Roman" w:cs="Times New Roman"/>
          <w:sz w:val="28"/>
          <w:szCs w:val="28"/>
          <w:lang w:val="kk-KZ"/>
        </w:rPr>
        <w:t>«Б</w:t>
      </w:r>
      <w:r w:rsidRPr="00650EBB">
        <w:rPr>
          <w:rFonts w:ascii="Times New Roman" w:eastAsia="Times New Roman" w:hAnsi="Times New Roman" w:cs="Times New Roman"/>
          <w:sz w:val="28"/>
          <w:szCs w:val="28"/>
          <w:lang w:val="kk-KZ"/>
        </w:rPr>
        <w:t>азалық кеңістіктік деректер</w:t>
      </w:r>
      <w:r w:rsidR="000A798A" w:rsidRPr="00650EBB">
        <w:rPr>
          <w:rFonts w:ascii="Times New Roman" w:eastAsia="Times New Roman" w:hAnsi="Times New Roman" w:cs="Times New Roman"/>
          <w:sz w:val="28"/>
          <w:szCs w:val="28"/>
          <w:lang w:val="kk-KZ"/>
        </w:rPr>
        <w:t xml:space="preserve">» </w:t>
      </w:r>
      <w:r w:rsidRPr="00650EBB">
        <w:rPr>
          <w:rFonts w:ascii="Times New Roman" w:eastAsia="Times New Roman" w:hAnsi="Times New Roman" w:cs="Times New Roman"/>
          <w:sz w:val="28"/>
          <w:szCs w:val="28"/>
          <w:lang w:val="kk-KZ"/>
        </w:rPr>
        <w:t>әзірленді.</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lastRenderedPageBreak/>
        <w:t>Геодезия және картография және ғарыш қызметі саласында, ақпараттандыру және ақпараттық қауіпсіздікті қамтамасыз ету салаларында салалық сараптама қорытындылары алынды.</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ҰЭМ-нің (шығыс) оң экономикалық қорытындысы алынды. №23-2/24717 04.12.2019 ж.).</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3) 2020 жылға арналған РБ нақтылау</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Мерзімі-2020 жылғы қаңтар-наурыз.</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Факт-2020 жылғы РБ (ДФ ЦДИАӨМ) нақтылауға бюджеттік өтінім енгізілді.</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4) ҰКДИ бойынша мемлекеттік тапсырманы орындауға шарттар жасасу</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Мерзімі-наурыз-сәуір 2020ж.</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Факт-төтенше жағдайдың енгізілуіне және 2020 жылға арналған РБ шығыстарын оңтайландыруға байланысты </w:t>
      </w:r>
      <w:r w:rsidR="000A798A" w:rsidRPr="00650EBB">
        <w:rPr>
          <w:rFonts w:ascii="Times New Roman" w:eastAsia="Times New Roman" w:hAnsi="Times New Roman" w:cs="Times New Roman"/>
          <w:sz w:val="28"/>
          <w:szCs w:val="28"/>
          <w:lang w:val="kk-KZ"/>
        </w:rPr>
        <w:t xml:space="preserve">«ҰКДИ» БИЖ </w:t>
      </w:r>
      <w:r w:rsidRPr="00650EBB">
        <w:rPr>
          <w:rFonts w:ascii="Times New Roman" w:eastAsia="Times New Roman" w:hAnsi="Times New Roman" w:cs="Times New Roman"/>
          <w:sz w:val="28"/>
          <w:szCs w:val="28"/>
          <w:lang w:val="kk-KZ"/>
        </w:rPr>
        <w:t>бойынша қаржыландыру жоқ.</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Сондықтан ҰКДИ іске асыру үшін шарттар жасасу мүмкін емес.</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5) </w:t>
      </w:r>
      <w:r w:rsidR="000A798A" w:rsidRPr="00650EBB">
        <w:rPr>
          <w:rFonts w:ascii="Times New Roman" w:eastAsia="Times New Roman" w:hAnsi="Times New Roman" w:cs="Times New Roman"/>
          <w:sz w:val="28"/>
          <w:szCs w:val="28"/>
          <w:lang w:val="kk-KZ"/>
        </w:rPr>
        <w:t>«Б</w:t>
      </w:r>
      <w:r w:rsidRPr="00650EBB">
        <w:rPr>
          <w:rFonts w:ascii="Times New Roman" w:eastAsia="Times New Roman" w:hAnsi="Times New Roman" w:cs="Times New Roman"/>
          <w:sz w:val="28"/>
          <w:szCs w:val="28"/>
          <w:lang w:val="kk-KZ"/>
        </w:rPr>
        <w:t>азалық кеңістіктік деректер</w:t>
      </w:r>
      <w:r w:rsidR="000A798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ақпараттық жүйесінің прототипін жасау»</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Мерзімі - 2019 жылғы желтоқсан - 2020 жылғы наурыз.</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Факт-20.12.2019 ж. домендік атау тіркеліп, құрылды www.map.gov.kz, геосервисте (сайтта) www.map.gov.kz аэроғарыштық түсірілім және ашық цифрлық карталар жарияланды. Бұл геосервис </w:t>
      </w:r>
      <w:r w:rsidR="000A798A" w:rsidRPr="00650EBB">
        <w:rPr>
          <w:rFonts w:ascii="Times New Roman" w:eastAsia="Times New Roman" w:hAnsi="Times New Roman" w:cs="Times New Roman"/>
          <w:sz w:val="28"/>
          <w:szCs w:val="28"/>
          <w:lang w:val="kk-KZ"/>
        </w:rPr>
        <w:t>«Б</w:t>
      </w:r>
      <w:r w:rsidRPr="00650EBB">
        <w:rPr>
          <w:rFonts w:ascii="Times New Roman" w:eastAsia="Times New Roman" w:hAnsi="Times New Roman" w:cs="Times New Roman"/>
          <w:sz w:val="28"/>
          <w:szCs w:val="28"/>
          <w:lang w:val="kk-KZ"/>
        </w:rPr>
        <w:t>азалық кеңістіктік деректер</w:t>
      </w:r>
      <w:r w:rsidR="000A798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АЖ прототипі болып табылады.</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6) Жобаны Іске Асыру</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Мерзімі-2020 жылғы сәуір-2023 жылғы желтоқсан</w:t>
      </w:r>
    </w:p>
    <w:p w:rsidR="00FF2CF7" w:rsidRPr="00650EBB" w:rsidRDefault="00FF2CF7" w:rsidP="00FF2CF7">
      <w:pPr>
        <w:pStyle w:val="aff"/>
        <w:tabs>
          <w:tab w:val="left" w:pos="0"/>
          <w:tab w:val="left" w:pos="1935"/>
        </w:tabs>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Факт-төтенше жағдайдың енгізілуіне және 2020 жылға арналған РБ шығыстарын оңтайландыруға байланысты </w:t>
      </w:r>
      <w:r w:rsidR="000A798A" w:rsidRPr="00650EBB">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ҰКДИ</w:t>
      </w:r>
      <w:r w:rsidR="000A798A" w:rsidRPr="00650EBB">
        <w:rPr>
          <w:rFonts w:ascii="Times New Roman" w:eastAsia="Times New Roman" w:hAnsi="Times New Roman" w:cs="Times New Roman"/>
          <w:sz w:val="28"/>
          <w:szCs w:val="28"/>
          <w:lang w:val="kk-KZ"/>
        </w:rPr>
        <w:t xml:space="preserve">» </w:t>
      </w:r>
      <w:r w:rsidRPr="00650EBB">
        <w:rPr>
          <w:rFonts w:ascii="Times New Roman" w:eastAsia="Times New Roman" w:hAnsi="Times New Roman" w:cs="Times New Roman"/>
          <w:sz w:val="28"/>
          <w:szCs w:val="28"/>
          <w:lang w:val="kk-KZ"/>
        </w:rPr>
        <w:t>БИЖ бойынша қаржыландыру жоқ. Сондықтан жобаны іске асыруды бастау мүмкін емес.</w:t>
      </w:r>
    </w:p>
    <w:p w:rsidR="00FF2CF7" w:rsidRPr="00650EBB" w:rsidRDefault="00FF2CF7" w:rsidP="00A55E3C">
      <w:pPr>
        <w:spacing w:after="0" w:line="240" w:lineRule="auto"/>
        <w:ind w:left="-60" w:right="-3" w:firstLine="768"/>
        <w:jc w:val="both"/>
        <w:rPr>
          <w:rFonts w:ascii="Times New Roman" w:eastAsia="Calibri" w:hAnsi="Times New Roman"/>
          <w:b/>
          <w:sz w:val="28"/>
          <w:szCs w:val="28"/>
          <w:lang w:val="kk-KZ"/>
        </w:rPr>
      </w:pPr>
      <w:r w:rsidRPr="00650EBB">
        <w:rPr>
          <w:rFonts w:ascii="Times New Roman" w:eastAsia="Calibri" w:hAnsi="Times New Roman"/>
          <w:b/>
          <w:sz w:val="28"/>
          <w:szCs w:val="28"/>
          <w:lang w:val="kk-KZ"/>
        </w:rPr>
        <w:t>13) Қазақстан Республикасының Президенті мен Қазақстан Республикасының Премьер-Министрі аппараттары үшін Қазақстанды цифрландырудың интерактивті панелін құру және енгізу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2018 жылы жобалық басқару құралы негізінде интерактивті панель іске асырылды.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Интерактивті панель </w:t>
      </w:r>
      <w:r w:rsidR="00317014">
        <w:rPr>
          <w:rFonts w:ascii="Times New Roman" w:hAnsi="Times New Roman"/>
          <w:sz w:val="28"/>
          <w:szCs w:val="28"/>
          <w:lang w:val="kk-KZ" w:eastAsia="ru-RU"/>
        </w:rPr>
        <w:t>«</w:t>
      </w:r>
      <w:r w:rsidRPr="00650EBB">
        <w:rPr>
          <w:rFonts w:ascii="Times New Roman" w:hAnsi="Times New Roman"/>
          <w:sz w:val="28"/>
          <w:szCs w:val="28"/>
          <w:lang w:val="kk-KZ" w:eastAsia="ru-RU"/>
        </w:rPr>
        <w:t>Цифрлық Қазақстан</w:t>
      </w:r>
      <w:r w:rsidR="00317014">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мемлекеттік бағдарламасының жобалары нәтижелерінің, көрсеткіштерінің және индикаторларының жетістіктерін визуализациялауды қамтамасыз етеді, сондай-ақ:</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 </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Цифрлық Қазақстан</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мемлекеттік бағдарламасы жобаларының орындалуын жедел мониторингілеу үшін бірыңғай құралды пайдалану»;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іс-шараларды іске асыру мерзімдерінің сақталуын бақылауды арттыру;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 </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Цифрлық Қазақстан</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мемлекеттік бағдарламасы шеңберінде жобаларды іске асыруға жауапты қатысушылар қызметінің ақпараттық ашықтығын және айқындығын арттыру»;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lastRenderedPageBreak/>
        <w:t xml:space="preserve">- визуализацияның дайын механизмдерін қолдану есебінен </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Цифрлық Қазақстан</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мемлекеттік бағдарламасын іске асыру бойынша есептерді қалыптастыру үшін орындаушылардың еңбек шығындарын азайту.</w:t>
      </w:r>
    </w:p>
    <w:p w:rsidR="00FF2CF7" w:rsidRPr="00650EBB" w:rsidRDefault="000A798A" w:rsidP="00A55E3C">
      <w:pPr>
        <w:spacing w:after="0" w:line="240" w:lineRule="auto"/>
        <w:ind w:firstLine="708"/>
        <w:jc w:val="both"/>
        <w:rPr>
          <w:rFonts w:ascii="Times New Roman" w:hAnsi="Times New Roman"/>
          <w:b/>
          <w:sz w:val="28"/>
          <w:szCs w:val="28"/>
          <w:lang w:val="kk-KZ" w:eastAsia="ru-RU"/>
        </w:rPr>
      </w:pPr>
      <w:r w:rsidRPr="00650EBB">
        <w:rPr>
          <w:rFonts w:ascii="Times New Roman" w:hAnsi="Times New Roman"/>
          <w:b/>
          <w:sz w:val="28"/>
          <w:szCs w:val="28"/>
          <w:lang w:val="kk-KZ" w:eastAsia="ru-RU"/>
        </w:rPr>
        <w:t>14) «Э</w:t>
      </w:r>
      <w:r w:rsidR="00FF2CF7" w:rsidRPr="00650EBB">
        <w:rPr>
          <w:rFonts w:ascii="Times New Roman" w:hAnsi="Times New Roman"/>
          <w:b/>
          <w:sz w:val="28"/>
          <w:szCs w:val="28"/>
          <w:lang w:val="kk-KZ" w:eastAsia="ru-RU"/>
        </w:rPr>
        <w:t>лектрондық құжаттардың бірыңғай мұрағаты</w:t>
      </w:r>
      <w:r w:rsidRPr="00650EBB">
        <w:rPr>
          <w:rFonts w:ascii="Times New Roman" w:hAnsi="Times New Roman"/>
          <w:b/>
          <w:sz w:val="28"/>
          <w:szCs w:val="28"/>
          <w:lang w:val="kk-KZ" w:eastAsia="ru-RU"/>
        </w:rPr>
        <w:t>»</w:t>
      </w:r>
      <w:r w:rsidR="00FF2CF7" w:rsidRPr="00650EBB">
        <w:rPr>
          <w:rFonts w:ascii="Times New Roman" w:hAnsi="Times New Roman"/>
          <w:b/>
          <w:sz w:val="28"/>
          <w:szCs w:val="28"/>
          <w:lang w:val="kk-KZ" w:eastAsia="ru-RU"/>
        </w:rPr>
        <w:t xml:space="preserve"> ақпараттық жүйесін құру және енгізу»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ҚР МСМ өткізген Мемлекеттік сатып алу конкурсының нәтижесі бойынша </w:t>
      </w:r>
      <w:r w:rsidR="000A798A" w:rsidRPr="00650EBB">
        <w:rPr>
          <w:rFonts w:ascii="Times New Roman" w:hAnsi="Times New Roman"/>
          <w:sz w:val="28"/>
          <w:szCs w:val="28"/>
          <w:lang w:val="kk-KZ" w:eastAsia="ru-RU"/>
        </w:rPr>
        <w:t>«Э</w:t>
      </w:r>
      <w:r w:rsidRPr="00650EBB">
        <w:rPr>
          <w:rFonts w:ascii="Times New Roman" w:hAnsi="Times New Roman"/>
          <w:sz w:val="28"/>
          <w:szCs w:val="28"/>
          <w:lang w:val="kk-KZ" w:eastAsia="ru-RU"/>
        </w:rPr>
        <w:t>лектрондық құжаттардың бірыңғай мұрағаты</w:t>
      </w:r>
      <w:r w:rsidR="000A798A" w:rsidRPr="00650EBB">
        <w:rPr>
          <w:rFonts w:ascii="Times New Roman" w:hAnsi="Times New Roman"/>
          <w:sz w:val="28"/>
          <w:szCs w:val="28"/>
          <w:lang w:val="kk-KZ" w:eastAsia="ru-RU"/>
        </w:rPr>
        <w:t xml:space="preserve">» ақпараттық жүйесін әзірлеуге «InesSoft» </w:t>
      </w:r>
      <w:r w:rsidRPr="00650EBB">
        <w:rPr>
          <w:rFonts w:ascii="Times New Roman" w:hAnsi="Times New Roman"/>
          <w:sz w:val="28"/>
          <w:szCs w:val="28"/>
          <w:lang w:val="kk-KZ" w:eastAsia="ru-RU"/>
        </w:rPr>
        <w:t>ЖШС тартылды.</w:t>
      </w:r>
    </w:p>
    <w:p w:rsidR="00FF2CF7" w:rsidRPr="00650EBB" w:rsidRDefault="000A798A"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2018 жылы «InesSoft» ЖШС «</w:t>
      </w:r>
      <w:r w:rsidR="00FF2CF7" w:rsidRPr="00650EBB">
        <w:rPr>
          <w:rFonts w:ascii="Times New Roman" w:hAnsi="Times New Roman"/>
          <w:sz w:val="28"/>
          <w:szCs w:val="28"/>
          <w:lang w:val="kk-KZ" w:eastAsia="ru-RU"/>
        </w:rPr>
        <w:t>электронды</w:t>
      </w:r>
      <w:r w:rsidRPr="00650EBB">
        <w:rPr>
          <w:rFonts w:ascii="Times New Roman" w:hAnsi="Times New Roman"/>
          <w:sz w:val="28"/>
          <w:szCs w:val="28"/>
          <w:lang w:val="kk-KZ" w:eastAsia="ru-RU"/>
        </w:rPr>
        <w:t>қ құжаттардың бірыңғай мұрағаты»</w:t>
      </w:r>
      <w:r w:rsidR="00FF2CF7" w:rsidRPr="00650EBB">
        <w:rPr>
          <w:rFonts w:ascii="Times New Roman" w:hAnsi="Times New Roman"/>
          <w:sz w:val="28"/>
          <w:szCs w:val="28"/>
          <w:lang w:val="kk-KZ" w:eastAsia="ru-RU"/>
        </w:rPr>
        <w:t xml:space="preserve"> жүйесінің прототипін әзірлеуге кірісті, кейіннен оған 19 мемлекеттік мұрағат, 5 орталық және 3 жергілікті мұрағат қосылды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Бүгінгі күні мемлекеттік мұрағаттардың негізгі </w:t>
      </w:r>
      <w:r w:rsidR="000A798A" w:rsidRPr="00650EBB">
        <w:rPr>
          <w:rFonts w:ascii="Times New Roman" w:hAnsi="Times New Roman"/>
          <w:sz w:val="28"/>
          <w:szCs w:val="28"/>
          <w:lang w:val="kk-KZ" w:eastAsia="ru-RU"/>
        </w:rPr>
        <w:t>функциялары автоматтандырылды, «В</w:t>
      </w:r>
      <w:r w:rsidRPr="00650EBB">
        <w:rPr>
          <w:rFonts w:ascii="Times New Roman" w:hAnsi="Times New Roman"/>
          <w:sz w:val="28"/>
          <w:szCs w:val="28"/>
          <w:lang w:val="kk-KZ" w:eastAsia="ru-RU"/>
        </w:rPr>
        <w:t>едомстволық мұрағат</w:t>
      </w:r>
      <w:r w:rsidR="000A798A" w:rsidRPr="00650EBB">
        <w:rPr>
          <w:rFonts w:ascii="Times New Roman" w:hAnsi="Times New Roman"/>
          <w:sz w:val="28"/>
          <w:szCs w:val="28"/>
          <w:lang w:val="kk-KZ" w:eastAsia="ru-RU"/>
        </w:rPr>
        <w:t>», «Ж</w:t>
      </w:r>
      <w:r w:rsidRPr="00650EBB">
        <w:rPr>
          <w:rFonts w:ascii="Times New Roman" w:hAnsi="Times New Roman"/>
          <w:sz w:val="28"/>
          <w:szCs w:val="28"/>
          <w:lang w:val="kk-KZ" w:eastAsia="ru-RU"/>
        </w:rPr>
        <w:t>еке тұлғал</w:t>
      </w:r>
      <w:r w:rsidR="000A798A" w:rsidRPr="00650EBB">
        <w:rPr>
          <w:rFonts w:ascii="Times New Roman" w:hAnsi="Times New Roman"/>
          <w:sz w:val="28"/>
          <w:szCs w:val="28"/>
          <w:lang w:val="kk-KZ" w:eastAsia="ru-RU"/>
        </w:rPr>
        <w:t>ардың мемлекеттік деректер қоры»</w:t>
      </w:r>
      <w:r w:rsidRPr="00650EBB">
        <w:rPr>
          <w:rFonts w:ascii="Times New Roman" w:hAnsi="Times New Roman"/>
          <w:sz w:val="28"/>
          <w:szCs w:val="28"/>
          <w:lang w:val="kk-KZ" w:eastAsia="ru-RU"/>
        </w:rPr>
        <w:t xml:space="preserve">, </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Заңды тұлғалардың мемлекеттік деректер қоры</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бөлімшелері, </w:t>
      </w:r>
      <w:r w:rsidR="000A798A" w:rsidRPr="00650EBB">
        <w:rPr>
          <w:rFonts w:ascii="Times New Roman" w:hAnsi="Times New Roman"/>
          <w:sz w:val="28"/>
          <w:szCs w:val="28"/>
          <w:lang w:val="kk-KZ" w:eastAsia="ru-RU"/>
        </w:rPr>
        <w:t>«Э</w:t>
      </w:r>
      <w:r w:rsidRPr="00650EBB">
        <w:rPr>
          <w:rFonts w:ascii="Times New Roman" w:hAnsi="Times New Roman"/>
          <w:sz w:val="28"/>
          <w:szCs w:val="28"/>
          <w:lang w:val="kk-KZ" w:eastAsia="ru-RU"/>
        </w:rPr>
        <w:t>лектрондық үкімет</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порталы, </w:t>
      </w:r>
      <w:r w:rsidR="000A798A" w:rsidRPr="00650EBB">
        <w:rPr>
          <w:rFonts w:ascii="Times New Roman" w:hAnsi="Times New Roman"/>
          <w:sz w:val="28"/>
          <w:szCs w:val="28"/>
          <w:lang w:val="kk-KZ" w:eastAsia="ru-RU"/>
        </w:rPr>
        <w:t>«Э</w:t>
      </w:r>
      <w:r w:rsidRPr="00650EBB">
        <w:rPr>
          <w:rFonts w:ascii="Times New Roman" w:hAnsi="Times New Roman"/>
          <w:sz w:val="28"/>
          <w:szCs w:val="28"/>
          <w:lang w:val="kk-KZ" w:eastAsia="ru-RU"/>
        </w:rPr>
        <w:t>лектрондық нотариус</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бірыңғай нотариаттық ақпараттық жүйесі, </w:t>
      </w:r>
      <w:r w:rsidR="000A798A" w:rsidRPr="00650EBB">
        <w:rPr>
          <w:rFonts w:ascii="Times New Roman" w:hAnsi="Times New Roman"/>
          <w:sz w:val="28"/>
          <w:szCs w:val="28"/>
          <w:lang w:val="kk-KZ" w:eastAsia="ru-RU"/>
        </w:rPr>
        <w:t>«Ұ</w:t>
      </w:r>
      <w:r w:rsidRPr="00650EBB">
        <w:rPr>
          <w:rFonts w:ascii="Times New Roman" w:hAnsi="Times New Roman"/>
          <w:sz w:val="28"/>
          <w:szCs w:val="28"/>
          <w:lang w:val="kk-KZ" w:eastAsia="ru-RU"/>
        </w:rPr>
        <w:t>лттық сертификаттау орталығы</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және </w:t>
      </w:r>
      <w:r w:rsidR="000A798A" w:rsidRPr="00650EBB">
        <w:rPr>
          <w:rFonts w:ascii="Times New Roman" w:hAnsi="Times New Roman"/>
          <w:sz w:val="28"/>
          <w:szCs w:val="28"/>
          <w:lang w:val="kk-KZ" w:eastAsia="ru-RU"/>
        </w:rPr>
        <w:t>«М</w:t>
      </w:r>
      <w:r w:rsidRPr="00650EBB">
        <w:rPr>
          <w:rFonts w:ascii="Times New Roman" w:hAnsi="Times New Roman"/>
          <w:sz w:val="28"/>
          <w:szCs w:val="28"/>
          <w:lang w:val="kk-KZ" w:eastAsia="ru-RU"/>
        </w:rPr>
        <w:t>емлекеттік органдарды сертификаттау орталығы</w:t>
      </w:r>
      <w:r w:rsidR="000A798A" w:rsidRPr="00650EBB">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ақпараттық жүйелері және т.б. құрылды.</w:t>
      </w:r>
    </w:p>
    <w:p w:rsidR="00FF2CF7" w:rsidRPr="00650EBB" w:rsidRDefault="000A798A"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w:t>
      </w:r>
      <w:r w:rsidR="00FF2CF7" w:rsidRPr="00650EBB">
        <w:rPr>
          <w:rFonts w:ascii="Times New Roman" w:hAnsi="Times New Roman"/>
          <w:sz w:val="28"/>
          <w:szCs w:val="28"/>
          <w:lang w:val="kk-KZ" w:eastAsia="ru-RU"/>
        </w:rPr>
        <w:t>Электрондық архив</w:t>
      </w:r>
      <w:r w:rsidRPr="00650EBB">
        <w:rPr>
          <w:rFonts w:ascii="Times New Roman" w:hAnsi="Times New Roman"/>
          <w:sz w:val="28"/>
          <w:szCs w:val="28"/>
          <w:lang w:val="kk-KZ" w:eastAsia="ru-RU"/>
        </w:rPr>
        <w:t>»</w:t>
      </w:r>
      <w:r w:rsidR="00FF2CF7" w:rsidRPr="00650EBB">
        <w:rPr>
          <w:rFonts w:ascii="Times New Roman" w:hAnsi="Times New Roman"/>
          <w:sz w:val="28"/>
          <w:szCs w:val="28"/>
          <w:lang w:val="kk-KZ" w:eastAsia="ru-RU"/>
        </w:rPr>
        <w:t xml:space="preserve"> жүйесіне 60 орталық мемлекеттік органды, 421 аумақтық мемлекеттік органды, 870 жергілікті атқарушы органды, 222 мемлекеттік архивті қосу бойынша жұмыс жүргізілді. Мемлекеттік қызметкерлер жүйеде жұмыс істеуге үйретілді. 2003-2017 жылдар аралығында </w:t>
      </w:r>
      <w:r w:rsidRPr="00650EBB">
        <w:rPr>
          <w:rFonts w:ascii="Times New Roman" w:hAnsi="Times New Roman"/>
          <w:sz w:val="28"/>
          <w:szCs w:val="28"/>
          <w:lang w:val="kk-KZ" w:eastAsia="ru-RU"/>
        </w:rPr>
        <w:t>«</w:t>
      </w:r>
      <w:r w:rsidR="00FF2CF7" w:rsidRPr="00650EBB">
        <w:rPr>
          <w:rFonts w:ascii="Times New Roman" w:hAnsi="Times New Roman"/>
          <w:sz w:val="28"/>
          <w:szCs w:val="28"/>
          <w:lang w:val="kk-KZ" w:eastAsia="ru-RU"/>
        </w:rPr>
        <w:t>Электрондық құжат айналымының бірыңғай жүйесінде</w:t>
      </w:r>
      <w:r w:rsidRPr="00650EBB">
        <w:rPr>
          <w:rFonts w:ascii="Times New Roman" w:hAnsi="Times New Roman"/>
          <w:sz w:val="28"/>
          <w:szCs w:val="28"/>
          <w:lang w:val="kk-KZ" w:eastAsia="ru-RU"/>
        </w:rPr>
        <w:t>»</w:t>
      </w:r>
      <w:r w:rsidR="00FF2CF7" w:rsidRPr="00650EBB">
        <w:rPr>
          <w:rFonts w:ascii="Times New Roman" w:hAnsi="Times New Roman"/>
          <w:sz w:val="28"/>
          <w:szCs w:val="28"/>
          <w:lang w:val="kk-KZ" w:eastAsia="ru-RU"/>
        </w:rPr>
        <w:t xml:space="preserve"> құрылған электрондық құжаттарды </w:t>
      </w:r>
      <w:r w:rsidRPr="00650EBB">
        <w:rPr>
          <w:rFonts w:ascii="Times New Roman" w:hAnsi="Times New Roman"/>
          <w:sz w:val="28"/>
          <w:szCs w:val="28"/>
          <w:lang w:val="kk-KZ" w:eastAsia="ru-RU"/>
        </w:rPr>
        <w:t>«</w:t>
      </w:r>
      <w:r w:rsidR="00FF2CF7" w:rsidRPr="00650EBB">
        <w:rPr>
          <w:rFonts w:ascii="Times New Roman" w:hAnsi="Times New Roman"/>
          <w:sz w:val="28"/>
          <w:szCs w:val="28"/>
          <w:lang w:val="kk-KZ" w:eastAsia="ru-RU"/>
        </w:rPr>
        <w:t>құжаттардың электрондық сақтау орны</w:t>
      </w:r>
      <w:r w:rsidRPr="00650EBB">
        <w:rPr>
          <w:rFonts w:ascii="Times New Roman" w:hAnsi="Times New Roman"/>
          <w:sz w:val="28"/>
          <w:szCs w:val="28"/>
          <w:lang w:val="kk-KZ" w:eastAsia="ru-RU"/>
        </w:rPr>
        <w:t>»</w:t>
      </w:r>
      <w:r w:rsidR="00FF2CF7" w:rsidRPr="00650EBB">
        <w:rPr>
          <w:rFonts w:ascii="Times New Roman" w:hAnsi="Times New Roman"/>
          <w:sz w:val="28"/>
          <w:szCs w:val="28"/>
          <w:lang w:val="kk-KZ" w:eastAsia="ru-RU"/>
        </w:rPr>
        <w:t xml:space="preserve"> жүйесінен (ЭЦҚ) </w:t>
      </w:r>
      <w:r w:rsidRPr="00650EBB">
        <w:rPr>
          <w:rFonts w:ascii="Times New Roman" w:hAnsi="Times New Roman"/>
          <w:sz w:val="28"/>
          <w:szCs w:val="28"/>
          <w:lang w:val="kk-KZ" w:eastAsia="ru-RU"/>
        </w:rPr>
        <w:t>«Э</w:t>
      </w:r>
      <w:r w:rsidR="00FF2CF7" w:rsidRPr="00650EBB">
        <w:rPr>
          <w:rFonts w:ascii="Times New Roman" w:hAnsi="Times New Roman"/>
          <w:sz w:val="28"/>
          <w:szCs w:val="28"/>
          <w:lang w:val="kk-KZ" w:eastAsia="ru-RU"/>
        </w:rPr>
        <w:t>лектрондық мұрағатқа</w:t>
      </w:r>
      <w:r w:rsidRPr="00650EBB">
        <w:rPr>
          <w:rFonts w:ascii="Times New Roman" w:hAnsi="Times New Roman"/>
          <w:sz w:val="28"/>
          <w:szCs w:val="28"/>
          <w:lang w:val="kk-KZ" w:eastAsia="ru-RU"/>
        </w:rPr>
        <w:t xml:space="preserve">» </w:t>
      </w:r>
      <w:r w:rsidR="00FF2CF7" w:rsidRPr="00650EBB">
        <w:rPr>
          <w:rFonts w:ascii="Times New Roman" w:hAnsi="Times New Roman"/>
          <w:sz w:val="28"/>
          <w:szCs w:val="28"/>
          <w:lang w:val="kk-KZ" w:eastAsia="ru-RU"/>
        </w:rPr>
        <w:t>көшіру ұйымдастырылды.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Эпидемиологиялық жағдайға байланысты шектеулер енгізілуіне байланысты ағымдағы жылы Оқыту Skype арқылы онлайн режимінде жүргізіледі. 1.01.2021 ж.жағдай бойынша онлайн оқытуға 223 мемлекеттік мұрағат, 450 Мемлекеттік орган және олардың аумақтық бөлімшелері, 782 ЖАО қатысты, бұл 90% - ды құрайды. Оқытудан өтпеген ұйымдар үшін қайта оқыту жүргізіледі.</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Мемлекеттік архивтер құжаттарының электрондық архивін құрудың негізгі идеясы ғылым өкілдеріне, Қазақстан азаматтарына және Қазақстанның мәдени жетістіктерін шетелдік бағалаушыларға ғылыми-техникалық, құқықтық және мәдени-тарихи мұраға кеңінен қол жеткізуді ұсыну болып табылады.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Ұлттық сана-сезімнің қалыптасуынан және қазақ мәдениетінің әлемдік беделінің өсуінен болатын оң экономикалық әсерді бағалаудың материалдық өлшемдері оларды бағалау үшін тым анық емес.</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Ғылыми зерттеулердің экономикалық тиімділігі туралы айтуға болады. Құжаттарды іздеуге және қол жеткізуге уақыттың қысқаруын бағалау, бірнеше сарапшылардың бір құжатпен бір уақытта жұмыс істеу мүмкіндігі ғылыми-зерттеу жұмыстарын жүргізу шығындарының қысқаруына әкелуі мүмкін. Ғылыми бағдарламаларды орындау мерзімдерін қысқарту еңбек шығындарын үнемдеуге де қайта есептелуі мүмкін.</w:t>
      </w:r>
    </w:p>
    <w:p w:rsidR="00FF2CF7" w:rsidRPr="00650EBB" w:rsidRDefault="00317014" w:rsidP="00FF2CF7">
      <w:pPr>
        <w:spacing w:after="0" w:line="240" w:lineRule="auto"/>
        <w:ind w:firstLine="708"/>
        <w:jc w:val="both"/>
        <w:rPr>
          <w:rFonts w:ascii="Times New Roman" w:hAnsi="Times New Roman"/>
          <w:sz w:val="28"/>
          <w:szCs w:val="28"/>
          <w:lang w:val="kk-KZ" w:eastAsia="ru-RU"/>
        </w:rPr>
      </w:pPr>
      <w:r>
        <w:rPr>
          <w:rFonts w:ascii="Times New Roman" w:hAnsi="Times New Roman"/>
          <w:sz w:val="28"/>
          <w:szCs w:val="28"/>
          <w:lang w:val="kk-KZ" w:eastAsia="ru-RU"/>
        </w:rPr>
        <w:lastRenderedPageBreak/>
        <w:t>«</w:t>
      </w:r>
      <w:r w:rsidR="00FF2CF7" w:rsidRPr="00650EBB">
        <w:rPr>
          <w:rFonts w:ascii="Times New Roman" w:hAnsi="Times New Roman"/>
          <w:sz w:val="28"/>
          <w:szCs w:val="28"/>
          <w:lang w:val="kk-KZ" w:eastAsia="ru-RU"/>
        </w:rPr>
        <w:t>Е-үкіметтің</w:t>
      </w:r>
      <w:r>
        <w:rPr>
          <w:rFonts w:ascii="Times New Roman" w:hAnsi="Times New Roman"/>
          <w:sz w:val="28"/>
          <w:szCs w:val="28"/>
          <w:lang w:val="kk-KZ" w:eastAsia="ru-RU"/>
        </w:rPr>
        <w:t>»</w:t>
      </w:r>
      <w:r w:rsidR="00FF2CF7" w:rsidRPr="00650EBB">
        <w:rPr>
          <w:rFonts w:ascii="Times New Roman" w:hAnsi="Times New Roman"/>
          <w:sz w:val="28"/>
          <w:szCs w:val="28"/>
          <w:lang w:val="kk-KZ" w:eastAsia="ru-RU"/>
        </w:rPr>
        <w:t xml:space="preserve"> құрамдас бөлігі ретінде жобаның экономикалық тиімділігі көбінесе тікелей емес, жанама, жанама пайда арқылы анықталады.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Халық және ҚР шаруашылық жүргізуші субъектілері үшін БЭАД АЖ-дан алынатын пайда мыналар болып табылады: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өтініш берушілердің жеке және жұмыс уақытын үнемдеу;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өтініш берушілердің көлік шығындарын үнемдеу;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Мемлекеттік қызмет көрсету кезінде бюрократизм мен кідіріс фактілерін жою;</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халыққа мемлекеттік қызмет көрсету уақытын қысқарту.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Сандық бағалауға келесі көрсеткіштер жатады: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ММ-ге жүгінген кезде уақытты қысқарту есебінен өтініш берушілердің уақытын үнемдеу;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Сұраныстарды өңдеу уақытын қысқарту арқылы зерттеушілердің уақытын үнемдеу;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Электрондық түрде қызмет көрсету есебінен көлік шығындарын қысқарту;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Құжаттарды электрондық түрде беру есебінен құжаттарды сақтау шығындарын қысқарту және құжаттардың қағаз көшірмелерін басып шығару және сақтау қажеттілігін болдырмау.</w:t>
      </w:r>
    </w:p>
    <w:p w:rsidR="00FF2CF7" w:rsidRPr="00650EBB" w:rsidRDefault="000A798A" w:rsidP="00A55E3C">
      <w:pPr>
        <w:spacing w:after="0" w:line="240" w:lineRule="auto"/>
        <w:ind w:firstLine="708"/>
        <w:jc w:val="both"/>
        <w:rPr>
          <w:rFonts w:ascii="Times New Roman" w:hAnsi="Times New Roman"/>
          <w:b/>
          <w:sz w:val="28"/>
          <w:szCs w:val="28"/>
          <w:lang w:val="kk-KZ" w:eastAsia="ru-RU"/>
        </w:rPr>
      </w:pPr>
      <w:r w:rsidRPr="00650EBB">
        <w:rPr>
          <w:rFonts w:ascii="Times New Roman" w:hAnsi="Times New Roman"/>
          <w:b/>
          <w:sz w:val="28"/>
          <w:szCs w:val="28"/>
          <w:lang w:val="kk-KZ" w:eastAsia="ru-RU"/>
        </w:rPr>
        <w:t>15) «</w:t>
      </w:r>
      <w:r w:rsidR="00FF2CF7" w:rsidRPr="00650EBB">
        <w:rPr>
          <w:rFonts w:ascii="Times New Roman" w:hAnsi="Times New Roman"/>
          <w:b/>
          <w:sz w:val="28"/>
          <w:szCs w:val="28"/>
          <w:lang w:val="kk-KZ" w:eastAsia="ru-RU"/>
        </w:rPr>
        <w:t>Қазақстан Республикасы минералдық ресу</w:t>
      </w:r>
      <w:r w:rsidRPr="00650EBB">
        <w:rPr>
          <w:rFonts w:ascii="Times New Roman" w:hAnsi="Times New Roman"/>
          <w:b/>
          <w:sz w:val="28"/>
          <w:szCs w:val="28"/>
          <w:lang w:val="kk-KZ" w:eastAsia="ru-RU"/>
        </w:rPr>
        <w:t>рстарының ұлттық деректер банкі»</w:t>
      </w:r>
      <w:r w:rsidR="00FF2CF7" w:rsidRPr="00650EBB">
        <w:rPr>
          <w:rFonts w:ascii="Times New Roman" w:hAnsi="Times New Roman"/>
          <w:b/>
          <w:sz w:val="28"/>
          <w:szCs w:val="28"/>
          <w:lang w:val="kk-KZ" w:eastAsia="ru-RU"/>
        </w:rPr>
        <w:t xml:space="preserve"> ақпараттық жүйесін құру және енгізу»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Егжей-тегжейлі жоспар ҚР ИИДМ исх хаты негізінде жаңартылды. Уәкілетті органдардың инвестициялық ұсынысты ұзақ уақыт келісуіне және ҚЭН-ді түзетуге байланысты 17.08.2018 жылғы №04-2-27/5637 бұйрығы; </w:t>
      </w:r>
      <w:r w:rsidR="000A798A" w:rsidRPr="00650EBB">
        <w:rPr>
          <w:rFonts w:ascii="Times New Roman" w:hAnsi="Times New Roman"/>
          <w:sz w:val="28"/>
          <w:szCs w:val="28"/>
          <w:lang w:val="kk-KZ"/>
        </w:rPr>
        <w:t xml:space="preserve">(«Қазгеология» </w:t>
      </w:r>
      <w:r w:rsidRPr="00650EBB">
        <w:rPr>
          <w:rFonts w:ascii="Times New Roman" w:hAnsi="Times New Roman"/>
          <w:sz w:val="28"/>
          <w:szCs w:val="28"/>
          <w:lang w:val="kk-KZ"/>
        </w:rPr>
        <w:t>АҚ-ның 09.10.2019 жылғы №04-3/1004 хаты, өткізілмеген тендерлік рәсімдерге, жоба бойынша көрсетілетін қызметтерді сатып алудың ұзаққа созылған процесіне байланысты. Егжей-тегжейлі жоспар ОК БП-на 20.12.2019 жылғы №949 Шығыс енгізілген өзгерістерге сәйкес өзектендірілді. 2020 жылғы 27.02. №19-01-06-499/И, 2020 жылғы 03.04. № 06-26/781-И, 2020 жылғы 03.04. № 06-26/1334-И, Қазақстан Республикасындағы ТЖ-ның іс-қимылын ескере отырып хатымен толықтырылсын. ЭГТРМ 14.08.2020 № 06-19/10413 хатымен іске асыру жоспарының бірқатар міндеттері бойынша мерзімдер ауыстырылды.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2019 жылғы наурызда бюджеттік инвестициялардың қаржылық-экономикалық негіздемесі түзетілді (ҚР Индустрия және инфрақұрылымдық даму министрінің 06.03.2019 ж. №122 бұйрығымен бекітілген).</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2019 жылғы сәуірде Техникалық тапсырма әзірленді (</w:t>
      </w:r>
      <w:r w:rsidR="000A798A" w:rsidRPr="00650EBB">
        <w:rPr>
          <w:rFonts w:ascii="Times New Roman" w:hAnsi="Times New Roman"/>
          <w:sz w:val="28"/>
          <w:szCs w:val="28"/>
          <w:lang w:val="kk-KZ"/>
        </w:rPr>
        <w:t>«</w:t>
      </w:r>
      <w:r w:rsidRPr="00650EBB">
        <w:rPr>
          <w:rFonts w:ascii="Times New Roman" w:hAnsi="Times New Roman"/>
          <w:sz w:val="28"/>
          <w:szCs w:val="28"/>
          <w:lang w:val="kk-KZ"/>
        </w:rPr>
        <w:t>Қазгеология</w:t>
      </w:r>
      <w:r w:rsidR="000A798A" w:rsidRPr="00650EBB">
        <w:rPr>
          <w:rFonts w:ascii="Times New Roman" w:hAnsi="Times New Roman"/>
          <w:sz w:val="28"/>
          <w:szCs w:val="28"/>
          <w:lang w:val="kk-KZ"/>
        </w:rPr>
        <w:t>»</w:t>
      </w:r>
      <w:r w:rsidRPr="00650EBB">
        <w:rPr>
          <w:rFonts w:ascii="Times New Roman" w:hAnsi="Times New Roman"/>
          <w:sz w:val="28"/>
          <w:szCs w:val="28"/>
          <w:lang w:val="kk-KZ"/>
        </w:rPr>
        <w:t xml:space="preserve"> АҚ Басқармасының 02.04.2019 ж. №09/19 шешімімен бекітілді).</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Қызметтерді сатып алуға тендер жарияланды (өтпеді, 2019 жылғы 5 шілдеде қайта жарияланды, тендер өткізілді).</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2019 жылғы 23 қыркүйекте өнім берушімен ҰБ құру және енгізу бойынша қызметтерді сатып алу туралы шарт жасалды.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2019 жылдың қазан-желтоқсан айлары аралығында жұмыстар жүргізілді:</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доменді тіркеуге өтінім жолданды dmr.gov.kz.</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lastRenderedPageBreak/>
        <w:t>- талдау және ҰБ-ға көшу үшін ақпараттық жүйелердің деректеріне қол жеткізуді қамтамасыз етуге қатысты геология комитетіне сұрау салулар жіберілді;</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ЗТ МДҚ/ЖТ МДҚ интеграциялық өзара</w:t>
      </w:r>
      <w:r w:rsidR="000A798A" w:rsidRPr="00650EBB">
        <w:rPr>
          <w:rFonts w:ascii="Times New Roman" w:hAnsi="Times New Roman"/>
          <w:sz w:val="28"/>
          <w:szCs w:val="28"/>
          <w:lang w:val="kk-KZ"/>
        </w:rPr>
        <w:t xml:space="preserve"> іс-қимылды жүргізу шеңберінде «Зерде»</w:t>
      </w:r>
      <w:r w:rsidRPr="00650EBB">
        <w:rPr>
          <w:rFonts w:ascii="Times New Roman" w:hAnsi="Times New Roman"/>
          <w:sz w:val="28"/>
          <w:szCs w:val="28"/>
          <w:lang w:val="kk-KZ"/>
        </w:rPr>
        <w:t xml:space="preserve"> АҚ-дан хат жолданды және ұсынымдар алынды;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 </w:t>
      </w:r>
      <w:r w:rsidR="000A798A" w:rsidRPr="00650EBB">
        <w:rPr>
          <w:rFonts w:ascii="Times New Roman" w:hAnsi="Times New Roman"/>
          <w:sz w:val="28"/>
          <w:szCs w:val="28"/>
          <w:lang w:val="kk-KZ"/>
        </w:rPr>
        <w:t>«ҰАТ» АҚ</w:t>
      </w:r>
      <w:r w:rsidRPr="00650EBB">
        <w:rPr>
          <w:rFonts w:ascii="Times New Roman" w:hAnsi="Times New Roman"/>
          <w:sz w:val="28"/>
          <w:szCs w:val="28"/>
          <w:lang w:val="kk-KZ"/>
        </w:rPr>
        <w:t>-нан хат жолданды және Ұлттық куәландырушы орталықты әзірлеушінің тесттік жиынтығы алынды»;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бағдарламалық қамтамасыз етуге қойылатын талаптардың бірқ</w:t>
      </w:r>
      <w:r w:rsidR="00317014">
        <w:rPr>
          <w:rFonts w:ascii="Times New Roman" w:hAnsi="Times New Roman"/>
          <w:sz w:val="28"/>
          <w:szCs w:val="28"/>
          <w:lang w:val="kk-KZ"/>
        </w:rPr>
        <w:t xml:space="preserve">атар ерекшеліктері әзірленді; </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компоненттер арасында авторизация/аутентификация/тіркеу сервисіне тестілеу жүргізілді;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BPM-де басқару процестерін әзірлеу және күйге келтіру бойынша жұмыстар жүргізілуде;</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Жеткізуші Геология комитетінің ақпараттық жүйелерінің құрылымын алғашқы зерттеуді жүзеге асырды;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Энергетика министрлігі, ҰБҚ құру және енгізу</w:t>
      </w:r>
      <w:r w:rsidR="000A798A" w:rsidRPr="00650EBB">
        <w:rPr>
          <w:rFonts w:ascii="Times New Roman" w:hAnsi="Times New Roman"/>
          <w:sz w:val="28"/>
          <w:szCs w:val="28"/>
        </w:rPr>
        <w:t xml:space="preserve"> бойынша қызмет көрсетуші және «Қазгеология»</w:t>
      </w:r>
      <w:r w:rsidRPr="00650EBB">
        <w:rPr>
          <w:rFonts w:ascii="Times New Roman" w:hAnsi="Times New Roman"/>
          <w:sz w:val="28"/>
          <w:szCs w:val="28"/>
        </w:rPr>
        <w:t xml:space="preserve"> АҚ БМБЖ жүйесімен интеграциялау мәселесін талқылау бойынша кездесу өткізді;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ЭГТРМ бұйрығымен жобаны іске асыру бойынша жұмыс тобы бекітілді.</w:t>
      </w:r>
    </w:p>
    <w:p w:rsidR="00FF2CF7" w:rsidRPr="00650EBB" w:rsidRDefault="000A798A"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Геология комитеті мен «Қазгеоақпарат «РГАО»</w:t>
      </w:r>
      <w:r w:rsidR="00FF2CF7" w:rsidRPr="00650EBB">
        <w:rPr>
          <w:rFonts w:ascii="Times New Roman" w:hAnsi="Times New Roman"/>
          <w:sz w:val="28"/>
          <w:szCs w:val="28"/>
        </w:rPr>
        <w:t xml:space="preserve"> ЖШС-нің деректері мен ақпараттық жүйелеріне қол жеткізу үшін бқд-ға көшу үшін құпиялылық туралы төрт жақты келісімге қол қойылды. Кездесулер өткізіліп, ҰБ-ның мемлекеттік ақпараттық жүйелермен интеграциясына қатысты ресми сұраулар жолданды.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 деректердің көші-қоны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Мерзімі-қаңтар-желтоқсан 2020</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Факт-орындалды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Деректердің көші-қон жоспары әзірленді, келісілді және бекітілді.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Геология комитетінің ақпараттық жүйелерінің деректерін ҰБҚ-ға көшіру бойынша жұмыстар жоспарға сәйкес жүргізілді.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2) жер қойнауын пайдаланушыға ақпарат беру регламенті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Мерзімі-ақпан-наурыз 2020</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Факт-орындалды.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Жер қойнауын пайдаланушыға ақпарат беру регламенті әзірленді және келісілді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3) жүйені жобалау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Мерзімі-қазан 2019-маусым 2020</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Факт - орындалуда.</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МР ҒБД АЖ архитектурасы әзірленді.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ҰБД компоненттерінің техно - жұмыс жобалары әзірленді.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4) доменді тіркеу .gov.kz </w:t>
      </w:r>
      <w:r w:rsidR="000A798A" w:rsidRPr="00650EBB">
        <w:rPr>
          <w:rFonts w:ascii="Times New Roman" w:hAnsi="Times New Roman"/>
          <w:sz w:val="28"/>
          <w:szCs w:val="28"/>
        </w:rPr>
        <w:t>«ҰАТ» АҚ</w:t>
      </w:r>
      <w:r w:rsidRPr="00650EBB">
        <w:rPr>
          <w:rFonts w:ascii="Times New Roman" w:hAnsi="Times New Roman"/>
          <w:sz w:val="28"/>
          <w:szCs w:val="28"/>
        </w:rPr>
        <w:t>»</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Мерзімі-қаңтар-сәуір 2020</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Факт-орындалды.</w:t>
      </w:r>
    </w:p>
    <w:p w:rsidR="00FF2CF7" w:rsidRPr="00650EBB" w:rsidRDefault="000A798A"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«ҰАТ» АҚ </w:t>
      </w:r>
      <w:r w:rsidR="00FF2CF7" w:rsidRPr="00650EBB">
        <w:rPr>
          <w:rFonts w:ascii="Times New Roman" w:hAnsi="Times New Roman"/>
          <w:sz w:val="28"/>
          <w:szCs w:val="28"/>
        </w:rPr>
        <w:t>өтінім дайындалды және жіберілді.</w:t>
      </w:r>
    </w:p>
    <w:p w:rsidR="00FF2CF7" w:rsidRPr="00650EBB" w:rsidRDefault="000A798A"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lastRenderedPageBreak/>
        <w:t>Геология комитеті мен «ҰАТ»</w:t>
      </w:r>
      <w:r w:rsidR="00FF2CF7" w:rsidRPr="00650EBB">
        <w:rPr>
          <w:rFonts w:ascii="Times New Roman" w:hAnsi="Times New Roman"/>
          <w:sz w:val="28"/>
          <w:szCs w:val="28"/>
        </w:rPr>
        <w:t xml:space="preserve"> АҚ арасында домендік атты ұсыну бойынша сатып алу туралы шартқа қол қойылды.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5) Бағдарламалық Қамтамасыз Етуді Әзірлеу және компоненттер бөлінісінде тестілеу: </w:t>
      </w:r>
      <w:r w:rsidR="000A798A" w:rsidRPr="00650EBB">
        <w:rPr>
          <w:rFonts w:ascii="Times New Roman" w:hAnsi="Times New Roman"/>
          <w:sz w:val="28"/>
          <w:szCs w:val="28"/>
        </w:rPr>
        <w:t xml:space="preserve">«Портал» </w:t>
      </w:r>
      <w:r w:rsidRPr="00650EBB">
        <w:rPr>
          <w:rFonts w:ascii="Times New Roman" w:hAnsi="Times New Roman"/>
          <w:sz w:val="28"/>
          <w:szCs w:val="28"/>
        </w:rPr>
        <w:t xml:space="preserve">(WEB); </w:t>
      </w:r>
      <w:r w:rsidR="000A798A" w:rsidRPr="00650EBB">
        <w:rPr>
          <w:rFonts w:ascii="Times New Roman" w:hAnsi="Times New Roman"/>
          <w:sz w:val="28"/>
          <w:szCs w:val="28"/>
        </w:rPr>
        <w:t xml:space="preserve">«Интерактивті карта» </w:t>
      </w:r>
      <w:r w:rsidRPr="00650EBB">
        <w:rPr>
          <w:rFonts w:ascii="Times New Roman" w:hAnsi="Times New Roman"/>
          <w:sz w:val="28"/>
          <w:szCs w:val="28"/>
        </w:rPr>
        <w:t xml:space="preserve">(ГАЖ); </w:t>
      </w:r>
      <w:r w:rsidR="000A798A" w:rsidRPr="00650EBB">
        <w:rPr>
          <w:rFonts w:ascii="Times New Roman" w:hAnsi="Times New Roman"/>
          <w:sz w:val="28"/>
          <w:szCs w:val="28"/>
        </w:rPr>
        <w:t xml:space="preserve">«Бизнес-процестерді басқару» </w:t>
      </w:r>
      <w:r w:rsidRPr="00650EBB">
        <w:rPr>
          <w:rFonts w:ascii="Times New Roman" w:hAnsi="Times New Roman"/>
          <w:sz w:val="28"/>
          <w:szCs w:val="28"/>
        </w:rPr>
        <w:t xml:space="preserve"> (BPM).</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Мерзімі-желтоқсан 2019-маусым 2020</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Факт-орындалды.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Бағдарламалық қамтамасыз ету әзірленді, </w:t>
      </w:r>
      <w:r w:rsidR="000A798A" w:rsidRPr="00650EBB">
        <w:rPr>
          <w:rFonts w:ascii="Times New Roman" w:hAnsi="Times New Roman"/>
          <w:sz w:val="28"/>
          <w:szCs w:val="28"/>
        </w:rPr>
        <w:t>«Портал» (WEB), «Инт</w:t>
      </w:r>
      <w:r w:rsidRPr="00650EBB">
        <w:rPr>
          <w:rFonts w:ascii="Times New Roman" w:hAnsi="Times New Roman"/>
          <w:sz w:val="28"/>
          <w:szCs w:val="28"/>
        </w:rPr>
        <w:t>ерактивті карта</w:t>
      </w:r>
      <w:r w:rsidR="000A798A" w:rsidRPr="00650EBB">
        <w:rPr>
          <w:rFonts w:ascii="Times New Roman" w:hAnsi="Times New Roman"/>
          <w:sz w:val="28"/>
          <w:szCs w:val="28"/>
        </w:rPr>
        <w:t>»</w:t>
      </w:r>
      <w:r w:rsidRPr="00650EBB">
        <w:rPr>
          <w:rFonts w:ascii="Times New Roman" w:hAnsi="Times New Roman"/>
          <w:sz w:val="28"/>
          <w:szCs w:val="28"/>
        </w:rPr>
        <w:t xml:space="preserve"> (ГАЖ), </w:t>
      </w:r>
      <w:r w:rsidR="000A798A" w:rsidRPr="00650EBB">
        <w:rPr>
          <w:rFonts w:ascii="Times New Roman" w:hAnsi="Times New Roman"/>
          <w:sz w:val="28"/>
          <w:szCs w:val="28"/>
        </w:rPr>
        <w:t>«Б</w:t>
      </w:r>
      <w:r w:rsidRPr="00650EBB">
        <w:rPr>
          <w:rFonts w:ascii="Times New Roman" w:hAnsi="Times New Roman"/>
          <w:sz w:val="28"/>
          <w:szCs w:val="28"/>
        </w:rPr>
        <w:t>изнес-процестерді басқару</w:t>
      </w:r>
      <w:r w:rsidR="000A798A" w:rsidRPr="00650EBB">
        <w:rPr>
          <w:rFonts w:ascii="Times New Roman" w:hAnsi="Times New Roman"/>
          <w:sz w:val="28"/>
          <w:szCs w:val="28"/>
        </w:rPr>
        <w:t>»</w:t>
      </w:r>
      <w:r w:rsidRPr="00650EBB">
        <w:rPr>
          <w:rFonts w:ascii="Times New Roman" w:hAnsi="Times New Roman"/>
          <w:sz w:val="28"/>
          <w:szCs w:val="28"/>
        </w:rPr>
        <w:t xml:space="preserve"> (BPM) компоненттері сыналды.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Жоспарға сәйкес талаптарды жинау және талдау, құрауыштардың жобалау және техникалық құжаттамасын (бағдарламалық қамтамасыз етуге қойылатын талаптардың ерекшеліктері, сынақтар бағдарламасы мен әдістемесі) әзірлеу және келісу бойынша жұмыстар жүргізіледі.</w:t>
      </w:r>
    </w:p>
    <w:p w:rsidR="00FF2CF7" w:rsidRPr="00650EBB" w:rsidRDefault="000A798A"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6) «Интеграциялық шина»</w:t>
      </w:r>
      <w:r w:rsidR="00FF2CF7" w:rsidRPr="00650EBB">
        <w:rPr>
          <w:rFonts w:ascii="Times New Roman" w:hAnsi="Times New Roman"/>
          <w:sz w:val="28"/>
          <w:szCs w:val="28"/>
        </w:rPr>
        <w:t xml:space="preserve"> құрамдауышын техникалық іске а</w:t>
      </w:r>
      <w:r w:rsidRPr="00650EBB">
        <w:rPr>
          <w:rFonts w:ascii="Times New Roman" w:hAnsi="Times New Roman"/>
          <w:sz w:val="28"/>
          <w:szCs w:val="28"/>
        </w:rPr>
        <w:t>сыру, «Заңды тұлғалар»</w:t>
      </w:r>
      <w:r w:rsidR="00FF2CF7" w:rsidRPr="00650EBB">
        <w:rPr>
          <w:rFonts w:ascii="Times New Roman" w:hAnsi="Times New Roman"/>
          <w:sz w:val="28"/>
          <w:szCs w:val="28"/>
        </w:rPr>
        <w:t xml:space="preserve"> мемлекеттік деректер базасым</w:t>
      </w:r>
      <w:r w:rsidRPr="00650EBB">
        <w:rPr>
          <w:rFonts w:ascii="Times New Roman" w:hAnsi="Times New Roman"/>
          <w:sz w:val="28"/>
          <w:szCs w:val="28"/>
        </w:rPr>
        <w:t>ен (Әділетмині); «Жеке тұлғалар»</w:t>
      </w:r>
      <w:r w:rsidR="00FF2CF7" w:rsidRPr="00650EBB">
        <w:rPr>
          <w:rFonts w:ascii="Times New Roman" w:hAnsi="Times New Roman"/>
          <w:sz w:val="28"/>
          <w:szCs w:val="28"/>
        </w:rPr>
        <w:t xml:space="preserve"> мемлекеттік деректер базасымен (Әділетмині); </w:t>
      </w:r>
      <w:r w:rsidRPr="00650EBB">
        <w:rPr>
          <w:rFonts w:ascii="Times New Roman" w:hAnsi="Times New Roman"/>
          <w:sz w:val="28"/>
          <w:szCs w:val="28"/>
        </w:rPr>
        <w:t>«Ж</w:t>
      </w:r>
      <w:r w:rsidR="00FF2CF7" w:rsidRPr="00650EBB">
        <w:rPr>
          <w:rFonts w:ascii="Times New Roman" w:hAnsi="Times New Roman"/>
          <w:sz w:val="28"/>
          <w:szCs w:val="28"/>
        </w:rPr>
        <w:t>ер қойнауын пайдалануды басқару</w:t>
      </w:r>
      <w:r w:rsidRPr="00650EBB">
        <w:rPr>
          <w:rFonts w:ascii="Times New Roman" w:hAnsi="Times New Roman"/>
          <w:sz w:val="28"/>
          <w:szCs w:val="28"/>
        </w:rPr>
        <w:t>дың бірыңғай мемлекеттік жүйесі» ИАЖ (ЭМ); «Е-лицензиялау»</w:t>
      </w:r>
      <w:r w:rsidR="00FF2CF7" w:rsidRPr="00650EBB">
        <w:rPr>
          <w:rFonts w:ascii="Times New Roman" w:hAnsi="Times New Roman"/>
          <w:sz w:val="28"/>
          <w:szCs w:val="28"/>
        </w:rPr>
        <w:t xml:space="preserve"> мемлекеттік деректер базасымен (ЦДИАӨМ); </w:t>
      </w:r>
      <w:r w:rsidRPr="00650EBB">
        <w:rPr>
          <w:rFonts w:ascii="Times New Roman" w:hAnsi="Times New Roman"/>
          <w:sz w:val="28"/>
          <w:szCs w:val="28"/>
        </w:rPr>
        <w:t>«Т</w:t>
      </w:r>
      <w:r w:rsidR="00FF2CF7" w:rsidRPr="00650EBB">
        <w:rPr>
          <w:rFonts w:ascii="Times New Roman" w:hAnsi="Times New Roman"/>
          <w:sz w:val="28"/>
          <w:szCs w:val="28"/>
        </w:rPr>
        <w:t>ексеру субъектілері мен объектілерінің бір</w:t>
      </w:r>
      <w:r w:rsidRPr="00650EBB">
        <w:rPr>
          <w:rFonts w:ascii="Times New Roman" w:hAnsi="Times New Roman"/>
          <w:sz w:val="28"/>
          <w:szCs w:val="28"/>
        </w:rPr>
        <w:t>ыңғай тізілімі" АЖ (БП Қсажа); «О</w:t>
      </w:r>
      <w:r w:rsidR="00FF2CF7" w:rsidRPr="00650EBB">
        <w:rPr>
          <w:rFonts w:ascii="Times New Roman" w:hAnsi="Times New Roman"/>
          <w:sz w:val="28"/>
          <w:szCs w:val="28"/>
        </w:rPr>
        <w:t>рталықтандырылған</w:t>
      </w:r>
      <w:r w:rsidRPr="00650EBB">
        <w:rPr>
          <w:rFonts w:ascii="Times New Roman" w:hAnsi="Times New Roman"/>
          <w:sz w:val="28"/>
          <w:szCs w:val="28"/>
        </w:rPr>
        <w:t xml:space="preserve"> біріздендірілген дербес шоттар» АЖ (Қаржымині МКК); «Э</w:t>
      </w:r>
      <w:r w:rsidR="00FF2CF7" w:rsidRPr="00650EBB">
        <w:rPr>
          <w:rFonts w:ascii="Times New Roman" w:hAnsi="Times New Roman"/>
          <w:sz w:val="28"/>
          <w:szCs w:val="28"/>
        </w:rPr>
        <w:t>лектрондық үкіметтің</w:t>
      </w:r>
      <w:r w:rsidRPr="00650EBB">
        <w:rPr>
          <w:rFonts w:ascii="Times New Roman" w:hAnsi="Times New Roman"/>
          <w:sz w:val="28"/>
          <w:szCs w:val="28"/>
        </w:rPr>
        <w:t>»</w:t>
      </w:r>
      <w:r w:rsidR="00FF2CF7" w:rsidRPr="00650EBB">
        <w:rPr>
          <w:rFonts w:ascii="Times New Roman" w:hAnsi="Times New Roman"/>
          <w:sz w:val="28"/>
          <w:szCs w:val="28"/>
        </w:rPr>
        <w:t xml:space="preserve"> төлем шлюзі (ЦДИАӨМ); жер асты сулары жүйесімен (жер қойнауын мэгпр); төлемдерді онлайн төлеуге арналған эквайер банк жүйесі арқылы жүзеге асырылады.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Мерзімі-қаңтар 2019-маусым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Факт - орындалуда.</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ЖТ МДҚ, ЗТ МДҚ, ЭҮТШ, ОУЛС,ЕЛ МДҚ-мен Smart Bridge арқылы техникалық интеграция аяқталды. Эквайер банк жүйесімен техникалық ықпалдасу аяқталды.</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7) бизнес-процестер және </w:t>
      </w:r>
      <w:r w:rsidR="000A798A" w:rsidRPr="00650EBB">
        <w:rPr>
          <w:rFonts w:ascii="Times New Roman" w:hAnsi="Times New Roman"/>
          <w:sz w:val="28"/>
          <w:szCs w:val="28"/>
        </w:rPr>
        <w:t>«Есептілік және аналитика»</w:t>
      </w:r>
      <w:r w:rsidRPr="00650EBB">
        <w:rPr>
          <w:rFonts w:ascii="Times New Roman" w:hAnsi="Times New Roman"/>
          <w:sz w:val="28"/>
          <w:szCs w:val="28"/>
        </w:rPr>
        <w:t xml:space="preserve"> (BI); </w:t>
      </w:r>
      <w:r w:rsidR="000A798A" w:rsidRPr="00650EBB">
        <w:rPr>
          <w:rFonts w:ascii="Times New Roman" w:hAnsi="Times New Roman"/>
          <w:sz w:val="28"/>
          <w:szCs w:val="28"/>
        </w:rPr>
        <w:t>«Деректер банкі» (ДБ); «Мастер-деректерді басқару (MDM)»</w:t>
      </w:r>
      <w:r w:rsidRPr="00650EBB">
        <w:rPr>
          <w:rFonts w:ascii="Times New Roman" w:hAnsi="Times New Roman"/>
          <w:sz w:val="28"/>
          <w:szCs w:val="28"/>
        </w:rPr>
        <w:t xml:space="preserve">; </w:t>
      </w:r>
      <w:r w:rsidR="000A798A" w:rsidRPr="00650EBB">
        <w:rPr>
          <w:rFonts w:ascii="Times New Roman" w:hAnsi="Times New Roman"/>
          <w:sz w:val="28"/>
          <w:szCs w:val="28"/>
        </w:rPr>
        <w:t>«Пайдаланушыларды қолдау»</w:t>
      </w:r>
      <w:r w:rsidRPr="00650EBB">
        <w:rPr>
          <w:rFonts w:ascii="Times New Roman" w:hAnsi="Times New Roman"/>
          <w:sz w:val="28"/>
          <w:szCs w:val="28"/>
        </w:rPr>
        <w:t xml:space="preserve"> (HelpDesk) бөлінісінде бағдарламалық қамтамасыз етуді әзірлеу және тестілеу жер қойнауын пайдалану құқығын алу - ТПҚ барлауға лицензия алу; геологиялық ақпаратты сатып алу; лицензиялық шарттарды орындау бойынша жер қойнауын пайдаланушылардың есептілігін жинау (ТПҚ лицензиялары шеңберінде); жер қойнауын пайдалану құқығын алу - ЖПҚ - ға Лицензия; Жер; Жер қойнауын пайдалану құқығын алу-кен іздеушілікке арналған Лицензия; жер қойнауын пайдалану құқығын алу-жер қойнауы кеңістігін пайдалануға арналған Лицензия; келісімшарттарды сүйемелдеу; жер қойнауын пайдаланушылардың жобалық құжаттамасын әзірлеу; Аукцион; Мемлекеттік жер қойнауы қорының бірыңғай кадастрын жүргізу; жер қойнауын пайдаланушыларға Рұқсаттар мен хабарламалар беру; жер қойнауын пайдаланушылардың геологиялық ақпаратын және есептерін Жинау; Тізілімдер; қатты пайдалы қазбаларды қайта өңдеу туралы келісім жасасу туралы шешім қабылдау; лицензияны қайта ресімдеу; жер қойнауын </w:t>
      </w:r>
      <w:r w:rsidRPr="00650EBB">
        <w:rPr>
          <w:rFonts w:ascii="Times New Roman" w:hAnsi="Times New Roman"/>
          <w:sz w:val="28"/>
          <w:szCs w:val="28"/>
        </w:rPr>
        <w:lastRenderedPageBreak/>
        <w:t>пайдалану; Жер қойнауын пайдалану операцияларының салдарларын жою; жер қойнауын пайдаланушылардың лицензиялық/ келісімшарттық міндеттемелерді орындауын бақылау және мониторингілеу; жер асты сулары мен қауіпті геологиялық процестердің мониторингі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Мерзімі-қараша 2019-Наурыз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Факт - орындалуда.</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Жоспарға сәйкес талаптарды жинау және талдау, компоненттер мен бизнес-процестердің жобалық және техникалық құжаттамасын (бағдарламалық қамтамасыз етуге қойылатын талаптардың ерекшеліктерін, сынақ бағдарламалары мен әдістемелерін) әзірлеу және келісу бойынша жұмыстар жүргізіледі.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Жер қойнауын пайдалану құқығын алу-ТПҚ барлауға лицензия алу, геологиялық ақпаратты сатып алу, лицензиялық шарттарды орындау бойынша жер қойнауын пайдаланушылардың есептілігін жинау (ТПҚ лицензиялары шеңберінде); жер қойнауын пайдалану құқығын алу - ИИН - ге Лицензия; Жер қойнауын пайдалану құқығын алу - ТПҚ өндіруге Лицензия; жер қойнауын пайдалану құқығын алу - КПҚ өндіруге Лицензия; жер қойнауын пайдалану құқығын алу-кен іздеушілікке Лицензия; Жер қойнауын пайдалану құқығын алу - жер қойнауы кеңістігін пайдалануға Лицензия; жер; Жер қойнауын пайдаланушылардың жобалау құжаттамасын әзірлеу; Аукцион; Мемлекеттік жер қойнауы қорының бірыңғай кадастрын жүргізу; жер қойнауын пайдаланушыларға Рұқсаттар мен хабарламалар беру; жер қойнауын пайдаланушылардың геологиялық ақпараты мен есептерін Жинау; Тізілімдер; қатты пайдалы қазбаларды қайта өңдеу туралы келісім жасасу туралы шешім қабылдау; лицензияны қайта ресімдеу; жер қойнауын пайдалану құқығының ауысуы; жер қойнауын пайдалану операцияларының салдарларын жою; жер қойнауын пайдаланушылардың лицензиялық/келісімшарттық міндеттемелерді орындауын бақылау және мониторингтеу; жер асты сулары мен Жұмыс тобының ескертулері пысықталуда.</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8) Өнім берушінің инфрақұрылымында МО ҰБ АЖ-ны өрістету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9) МО ҰБ АЖ енгізу жоспарын әзірлеу және келісу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Мерзімі-қазан-наурыз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Факт-енгізу жоспары әзірленді.</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10) құрамдауыштар бөлінісінде МО ҰБ АЖ енгізу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Мерзімі-қараша-наурыз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11) тәжірибелік пайдалану жоспарын әзірлеу және келісу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12) тәжірибелік пайдалануға МО ҰБ АЖ енгізу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13) колл-орталықты ұйымдастыру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Мерзімі-қараша-наурыз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14) оқытуды жүргізу және пайдаланушыларды оқытуды жүргізу туралы актіге/хаттамаға қол қою</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lastRenderedPageBreak/>
        <w:t>Мерзімі-наурыз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15) шоғырландыру және бекіту жобалық құжаттама</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Мерзімі-қазан 2020-Наурыз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16) компоненттер бөлінісінде тәжірибелік пайдалану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Мерзімі-қаңтар 2021-мамыр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17) тәжірибелік Пайдалануды аяқтау туралы актіге қол қою</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Мерзімі-мамыр 2021</w:t>
      </w:r>
    </w:p>
    <w:p w:rsidR="00FF2CF7" w:rsidRPr="00650EBB" w:rsidRDefault="000A798A"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18) «Ақпараттандыру туралы»</w:t>
      </w:r>
      <w:r w:rsidR="00FF2CF7" w:rsidRPr="00650EBB">
        <w:rPr>
          <w:rFonts w:ascii="Times New Roman" w:hAnsi="Times New Roman"/>
          <w:sz w:val="28"/>
          <w:szCs w:val="28"/>
        </w:rPr>
        <w:t xml:space="preserve"> Заңға сәйкес ақпараттық қауіпсіздік талаптарына сәйкестігіне сынақ жүргізу»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Мерзімі-ақпан 2021-маусым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19) ҚР СТ ИСО/МЭК 15408 стандартының талаптарына сәйкес МР ҒБҚ АЖ сынау және 5-деңгей МР ҒБҚ АЖ бағалау деңгейлері бойынша сертификаттау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Мерзімі-ақпан 2021-маусым 2021</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20) МО ҰБ АЖ-ны өнеркәсіптік пайдалануға енгізу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Мерзімі-мамыр 2021-маусым 2021</w:t>
      </w:r>
    </w:p>
    <w:p w:rsidR="00FF2CF7" w:rsidRPr="00650EBB" w:rsidRDefault="000A798A"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21) жүйені «Электрондық үкіметтің»</w:t>
      </w:r>
      <w:r w:rsidR="00FF2CF7" w:rsidRPr="00650EBB">
        <w:rPr>
          <w:rFonts w:ascii="Times New Roman" w:hAnsi="Times New Roman"/>
          <w:sz w:val="28"/>
          <w:szCs w:val="28"/>
        </w:rPr>
        <w:t xml:space="preserve"> архитектуралық порталында тіркеу»</w:t>
      </w:r>
    </w:p>
    <w:p w:rsidR="00FF2CF7" w:rsidRPr="00650EBB" w:rsidRDefault="00FF2CF7" w:rsidP="00FF2CF7">
      <w:pPr>
        <w:spacing w:after="0" w:line="240" w:lineRule="auto"/>
        <w:ind w:firstLine="708"/>
        <w:jc w:val="both"/>
        <w:rPr>
          <w:rFonts w:ascii="Times New Roman" w:hAnsi="Times New Roman"/>
          <w:sz w:val="28"/>
          <w:szCs w:val="28"/>
        </w:rPr>
      </w:pPr>
      <w:r w:rsidRPr="00650EBB">
        <w:rPr>
          <w:rFonts w:ascii="Times New Roman" w:hAnsi="Times New Roman"/>
          <w:sz w:val="28"/>
          <w:szCs w:val="28"/>
        </w:rPr>
        <w:t>Мерзімі-мамыр 2021-маусым 2021</w:t>
      </w:r>
    </w:p>
    <w:p w:rsidR="00FF2CF7" w:rsidRPr="00650EBB" w:rsidRDefault="00FF2CF7" w:rsidP="00A55E3C">
      <w:pPr>
        <w:spacing w:after="0" w:line="240" w:lineRule="auto"/>
        <w:ind w:firstLine="708"/>
        <w:jc w:val="both"/>
        <w:rPr>
          <w:rFonts w:ascii="Times New Roman" w:hAnsi="Times New Roman"/>
          <w:b/>
          <w:sz w:val="28"/>
          <w:szCs w:val="28"/>
          <w:lang w:eastAsia="ru-RU"/>
        </w:rPr>
      </w:pPr>
      <w:r w:rsidRPr="00650EBB">
        <w:rPr>
          <w:rFonts w:ascii="Times New Roman" w:hAnsi="Times New Roman"/>
          <w:b/>
          <w:sz w:val="28"/>
          <w:szCs w:val="28"/>
          <w:lang w:eastAsia="ru-RU"/>
        </w:rPr>
        <w:t>16) авиажолаушылар туралы деректерді жинау жөніндегі автоматтандырылған жүйені құру және енгізу авиажолаушылар туралы деректерді жинау жөніндегі автоматтандырылған жүйені құру және енгізу</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МЖӘ жобасының жекеше әріптесі ретінде мемлекеттік-жекешелік әріптестік туралы заңнамаға сәйкес Конкур</w:t>
      </w:r>
      <w:r w:rsidR="000A798A" w:rsidRPr="00650EBB">
        <w:rPr>
          <w:rFonts w:ascii="Times New Roman" w:hAnsi="Times New Roman"/>
          <w:spacing w:val="2"/>
          <w:sz w:val="28"/>
          <w:szCs w:val="28"/>
          <w:lang w:val="kk-KZ" w:eastAsia="ru-RU"/>
        </w:rPr>
        <w:t xml:space="preserve">ста тікелей келіссөздер арқылы «Qazaqstan Identity &amp; Security» </w:t>
      </w:r>
      <w:r w:rsidRPr="00650EBB">
        <w:rPr>
          <w:rFonts w:ascii="Times New Roman" w:hAnsi="Times New Roman"/>
          <w:spacing w:val="2"/>
          <w:sz w:val="28"/>
          <w:szCs w:val="28"/>
          <w:lang w:val="kk-KZ" w:eastAsia="ru-RU"/>
        </w:rPr>
        <w:t>ЖШС Қазақстан-француз компаниясы айқындалды.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 xml:space="preserve">2018 жылғы 31 Қазанда Министрлік пен </w:t>
      </w:r>
      <w:r w:rsidR="000A798A" w:rsidRPr="00650EBB">
        <w:rPr>
          <w:rFonts w:ascii="Times New Roman" w:hAnsi="Times New Roman"/>
          <w:spacing w:val="2"/>
          <w:sz w:val="28"/>
          <w:szCs w:val="28"/>
          <w:lang w:val="kk-KZ" w:eastAsia="ru-RU"/>
        </w:rPr>
        <w:t>«</w:t>
      </w:r>
      <w:r w:rsidRPr="00650EBB">
        <w:rPr>
          <w:rFonts w:ascii="Times New Roman" w:hAnsi="Times New Roman"/>
          <w:spacing w:val="2"/>
          <w:sz w:val="28"/>
          <w:szCs w:val="28"/>
          <w:lang w:val="kk-KZ" w:eastAsia="ru-RU"/>
        </w:rPr>
        <w:t>Qazaqstan Identity &amp;</w:t>
      </w:r>
      <w:r w:rsidR="000A798A" w:rsidRPr="00650EBB">
        <w:rPr>
          <w:rFonts w:ascii="Times New Roman" w:hAnsi="Times New Roman"/>
          <w:spacing w:val="2"/>
          <w:sz w:val="28"/>
          <w:szCs w:val="28"/>
          <w:lang w:val="kk-KZ" w:eastAsia="ru-RU"/>
        </w:rPr>
        <w:t xml:space="preserve"> Security»</w:t>
      </w:r>
      <w:r w:rsidRPr="00650EBB">
        <w:rPr>
          <w:rFonts w:ascii="Times New Roman" w:hAnsi="Times New Roman"/>
          <w:spacing w:val="2"/>
          <w:sz w:val="28"/>
          <w:szCs w:val="28"/>
          <w:lang w:val="kk-KZ" w:eastAsia="ru-RU"/>
        </w:rPr>
        <w:t xml:space="preserve"> ЖШС арасында МЖӘ шартына қол қойылды.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МЖӘ шартының талаптарына сәйкес, МЖӘ жобасын іске асыру мақсатында Министрлік авиакомпаниялардың авиажолаушылар туралы мәліметтерді кейіннен құқық қорғау және арнайы органдарға беретін деректерді жинау жөніндегі автоматтандырылған жүйеге беруді көздейтін НҚА-ға өзгерістер енгізу бойынша жұмыстарды аяқтады.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Анықтама үшін: 1,78 доллар мөлшеріндегі алымдар (төлемақы) транзиттік және немесе әуежай алымы шеңберінде ұшуды қоспағанда, халықаралық рейстердің жолаушысы болатын билет құнына қосылатын болады.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Жеке серіктес 2 жасқа дейінгі келесі балаларды жасады, оларды авиакомпанияларға төлейді. Авиакомпания, өз кезегінде, осы алымдарды қазақстандық ұшып келу әуежайына аударады:</w:t>
      </w:r>
    </w:p>
    <w:p w:rsidR="00FF2CF7" w:rsidRPr="00650EBB" w:rsidRDefault="00254EAC"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 «</w:t>
      </w:r>
      <w:r w:rsidR="00FF2CF7" w:rsidRPr="00650EBB">
        <w:rPr>
          <w:rFonts w:ascii="Times New Roman" w:hAnsi="Times New Roman"/>
          <w:spacing w:val="2"/>
          <w:sz w:val="28"/>
          <w:szCs w:val="28"/>
          <w:lang w:val="kk-KZ" w:eastAsia="ru-RU"/>
        </w:rPr>
        <w:t>ЖШС-мен дата-орталықта жабдықтарды орналастыру бойынша қызм</w:t>
      </w:r>
      <w:r w:rsidRPr="00650EBB">
        <w:rPr>
          <w:rFonts w:ascii="Times New Roman" w:hAnsi="Times New Roman"/>
          <w:spacing w:val="2"/>
          <w:sz w:val="28"/>
          <w:szCs w:val="28"/>
          <w:lang w:val="kk-KZ" w:eastAsia="ru-RU"/>
        </w:rPr>
        <w:t>еттер көрсетуге шарттар жасалды»; «Nimbus.kz»</w:t>
      </w:r>
      <w:r w:rsidR="00FF2CF7" w:rsidRPr="00650EBB">
        <w:rPr>
          <w:rFonts w:ascii="Times New Roman" w:hAnsi="Times New Roman"/>
          <w:spacing w:val="2"/>
          <w:sz w:val="28"/>
          <w:szCs w:val="28"/>
          <w:lang w:val="kk-KZ" w:eastAsia="ru-RU"/>
        </w:rPr>
        <w:t xml:space="preserve">, </w:t>
      </w:r>
      <w:r w:rsidRPr="00650EBB">
        <w:rPr>
          <w:rFonts w:ascii="Times New Roman" w:hAnsi="Times New Roman"/>
          <w:spacing w:val="2"/>
          <w:sz w:val="28"/>
          <w:szCs w:val="28"/>
          <w:lang w:val="kk-KZ" w:eastAsia="ru-RU"/>
        </w:rPr>
        <w:t>«</w:t>
      </w:r>
      <w:r w:rsidR="00FF2CF7" w:rsidRPr="00650EBB">
        <w:rPr>
          <w:rFonts w:ascii="Times New Roman" w:hAnsi="Times New Roman"/>
          <w:spacing w:val="2"/>
          <w:sz w:val="28"/>
          <w:szCs w:val="28"/>
          <w:lang w:val="kk-KZ" w:eastAsia="ru-RU"/>
        </w:rPr>
        <w:t>IDEMIA Identity &amp; Security</w:t>
      </w:r>
      <w:r w:rsidRPr="00650EBB">
        <w:rPr>
          <w:rFonts w:ascii="Times New Roman" w:hAnsi="Times New Roman"/>
          <w:spacing w:val="2"/>
          <w:sz w:val="28"/>
          <w:szCs w:val="28"/>
          <w:lang w:val="kk-KZ" w:eastAsia="ru-RU"/>
        </w:rPr>
        <w:t>»</w:t>
      </w:r>
      <w:r w:rsidR="00FF2CF7" w:rsidRPr="00650EBB">
        <w:rPr>
          <w:rFonts w:ascii="Times New Roman" w:hAnsi="Times New Roman"/>
          <w:spacing w:val="2"/>
          <w:sz w:val="28"/>
          <w:szCs w:val="28"/>
          <w:lang w:val="kk-KZ" w:eastAsia="ru-RU"/>
        </w:rPr>
        <w:t xml:space="preserve"> бар тест платформасына арналған серверлік жабдықты жеткізуге, телекоммуникациялық және кеңсе жабдығын жеткізуге;</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lastRenderedPageBreak/>
        <w:t xml:space="preserve">- </w:t>
      </w:r>
      <w:r w:rsidR="00254EAC" w:rsidRPr="00650EBB">
        <w:rPr>
          <w:rFonts w:ascii="Times New Roman" w:hAnsi="Times New Roman"/>
          <w:spacing w:val="2"/>
          <w:sz w:val="28"/>
          <w:szCs w:val="28"/>
          <w:lang w:val="kk-KZ" w:eastAsia="ru-RU"/>
        </w:rPr>
        <w:t>«Nimbus»</w:t>
      </w:r>
      <w:r w:rsidRPr="00650EBB">
        <w:rPr>
          <w:rFonts w:ascii="Times New Roman" w:hAnsi="Times New Roman"/>
          <w:spacing w:val="2"/>
          <w:sz w:val="28"/>
          <w:szCs w:val="28"/>
          <w:lang w:val="kk-KZ" w:eastAsia="ru-RU"/>
        </w:rPr>
        <w:t xml:space="preserve"> ЖШС Дата-орталығында авиажолаушылар бойынша деректерді жинау ақпараттық жүйесінің (бұдан әрі-APCAS) тестілік және өндірістік платформасының серверлік жабдығы орнатылды және авиакомпанияларды қосу үшін конфигурацияланды;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 авиакомпаниялардан API деректерін алу үшін Type-B ARINC арнасына қосылу жүзеге асырылды;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 авиакомпанияларға Қазақстандағы авиажолаушылар бойынша деректерді жинаудың ақпараттық жүйесіне қосу бойынша техникалық нұсқаулықтар жіберілді.</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Анықтама: 17 авиакомпания: Эйр Астана, Turkish Airlines, Ural Airlines, Etihad Airlines, Belavia, s7, Air China, China Southern, Asiana Airlines, Azerbaijan Airlines, Lufthansa, Аэрофлот, Fly Dubai, Uzbekistan Airways, IrAero, Scat Airlines, Turkmenistan Airlines өндірістік серверіне қосылған;</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-келесі халықаралық әуежайлармен (Нұр-сұлтан, Қарағанды, Қостанай, Павлодар, Ақтау, Атырау, Ақтөбе, Шымкент, Қызылорда, Тараз, Өскемен қалалары (шарттың талаптарын өзгертті) транзиттік және 2 жасқа дейінгі сәбилерді қоспағанда, халықаралық рейстердің авиажолаушыларынан қосымша алымдарды қолдану бойынша келісімдерге қол қойылды. Қалған әуежайлармен (Семей, Алматы) жұмыстар жүргізілуде.</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2020 жылғы 15-18 маусым аралығында Министрліктің азаматтық авиация комитеті (бұдан әрі-Комитет) ІІМ және БП ҚСжАЕК-пен бірлесіп жүйені тәжірибелік пайдалануға енгізу үшін авиажолаушылар туралы деректерді жинау бойынша жүйені тестілеуден өткізді.</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2020 жылғы 18 қыркүйекте Комитет жүйені тәжірибелік пайдалануға беру туралы актіге қол қойды.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Ү.ж. 16 қазанда Комитет халықаралық ұшуларды жүзеге асыратын азаматтық авиацияның барлық субъектілеріне APCAS жүйесін іске қосу және автоматтандырылған жүйеге авиажолаушылар туралы мәліметтерді ұсынуды қамтамасыз ету қажеттілігі туралы тиісті хабарлама жіберді. 2020 жылы жекеменшік серіктес 4 062 млн теңге бөліп, игерді. Жалпы, авиажолаушылар туралы деректерді жинау бойынша автоматтандырылған жүйені құру және енгізу бойынша жұмыс аяқталды.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Сонымен қатар, ұлттық тасымалдаушы "Эйр Астана" АҚ тарапынан әрбір халықаралық авиажолаушыдан 1,78 АҚШ доллары мөлшерінде қосымша алым (төлемақы) енгізуге қатысты қарсылық жүріп жатыр.</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Авиакомпания және ИАТА тұтастай алғанда авиажолаушылар туралы деректерді жинайтын, бірақ республикалық бюджет қаражаты есебінен автоматтандырылған жүйе құруды қолдайды.</w:t>
      </w:r>
    </w:p>
    <w:p w:rsidR="00FF2CF7" w:rsidRPr="00650EBB" w:rsidRDefault="00FF2CF7" w:rsidP="00FF2CF7">
      <w:pPr>
        <w:spacing w:after="0" w:line="240" w:lineRule="auto"/>
        <w:ind w:firstLine="708"/>
        <w:jc w:val="both"/>
        <w:rPr>
          <w:rFonts w:ascii="Times New Roman" w:hAnsi="Times New Roman"/>
          <w:spacing w:val="2"/>
          <w:sz w:val="28"/>
          <w:szCs w:val="28"/>
          <w:lang w:val="kk-KZ" w:eastAsia="ru-RU"/>
        </w:rPr>
      </w:pPr>
      <w:r w:rsidRPr="00650EBB">
        <w:rPr>
          <w:rFonts w:ascii="Times New Roman" w:hAnsi="Times New Roman"/>
          <w:spacing w:val="2"/>
          <w:sz w:val="28"/>
          <w:szCs w:val="28"/>
          <w:lang w:val="kk-KZ" w:eastAsia="ru-RU"/>
        </w:rPr>
        <w:t>Сондай-ақ, Алматы қаласының әуежайы авиажолаушылардан алынатын алымның 2% комиссиямен келіспейді және жекеше әріптесімен шартқа қол қоюдан бас тартады.</w:t>
      </w:r>
    </w:p>
    <w:p w:rsidR="00FF2CF7" w:rsidRPr="00650EBB" w:rsidRDefault="00254EAC" w:rsidP="00A55E3C">
      <w:pPr>
        <w:spacing w:after="0" w:line="240" w:lineRule="auto"/>
        <w:ind w:firstLine="708"/>
        <w:jc w:val="both"/>
        <w:rPr>
          <w:rFonts w:ascii="Times New Roman" w:hAnsi="Times New Roman"/>
          <w:b/>
          <w:sz w:val="28"/>
          <w:szCs w:val="28"/>
          <w:lang w:val="kk-KZ" w:eastAsia="ru-RU"/>
        </w:rPr>
      </w:pPr>
      <w:r w:rsidRPr="00650EBB">
        <w:rPr>
          <w:rFonts w:ascii="Times New Roman" w:hAnsi="Times New Roman"/>
          <w:b/>
          <w:sz w:val="28"/>
          <w:szCs w:val="28"/>
          <w:lang w:val="kk-KZ" w:eastAsia="ru-RU"/>
        </w:rPr>
        <w:t>17) «Д</w:t>
      </w:r>
      <w:r w:rsidR="00FF2CF7" w:rsidRPr="00650EBB">
        <w:rPr>
          <w:rFonts w:ascii="Times New Roman" w:hAnsi="Times New Roman"/>
          <w:b/>
          <w:sz w:val="28"/>
          <w:szCs w:val="28"/>
          <w:lang w:val="kk-KZ" w:eastAsia="ru-RU"/>
        </w:rPr>
        <w:t>ипломатиялық қызмет</w:t>
      </w:r>
      <w:r w:rsidRPr="00650EBB">
        <w:rPr>
          <w:rFonts w:ascii="Times New Roman" w:hAnsi="Times New Roman"/>
          <w:b/>
          <w:sz w:val="28"/>
          <w:szCs w:val="28"/>
          <w:lang w:val="kk-KZ" w:eastAsia="ru-RU"/>
        </w:rPr>
        <w:t>тің бірыңғай ақпараттық жүйесін»</w:t>
      </w:r>
      <w:r w:rsidR="00FF2CF7" w:rsidRPr="00650EBB">
        <w:rPr>
          <w:rFonts w:ascii="Times New Roman" w:hAnsi="Times New Roman"/>
          <w:b/>
          <w:sz w:val="28"/>
          <w:szCs w:val="28"/>
          <w:lang w:val="kk-KZ" w:eastAsia="ru-RU"/>
        </w:rPr>
        <w:t xml:space="preserve"> құру және енгізу»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lastRenderedPageBreak/>
        <w:t xml:space="preserve">Қазақстан Республикасы Сыртқы істер министрлігі </w:t>
      </w:r>
      <w:r w:rsidR="00317014">
        <w:rPr>
          <w:rFonts w:ascii="Times New Roman" w:hAnsi="Times New Roman"/>
          <w:sz w:val="28"/>
          <w:szCs w:val="28"/>
          <w:lang w:val="kk-KZ"/>
        </w:rPr>
        <w:t>«</w:t>
      </w:r>
      <w:r w:rsidRPr="00650EBB">
        <w:rPr>
          <w:rFonts w:ascii="Times New Roman" w:hAnsi="Times New Roman"/>
          <w:sz w:val="28"/>
          <w:szCs w:val="28"/>
          <w:lang w:val="kk-KZ"/>
        </w:rPr>
        <w:t>Цифрлық Қазақстан</w:t>
      </w:r>
      <w:r w:rsidR="00317014">
        <w:rPr>
          <w:rFonts w:ascii="Times New Roman" w:hAnsi="Times New Roman"/>
          <w:sz w:val="28"/>
          <w:szCs w:val="28"/>
          <w:lang w:val="kk-KZ"/>
        </w:rPr>
        <w:t>»</w:t>
      </w:r>
      <w:r w:rsidRPr="00650EBB">
        <w:rPr>
          <w:rFonts w:ascii="Times New Roman" w:hAnsi="Times New Roman"/>
          <w:sz w:val="28"/>
          <w:szCs w:val="28"/>
          <w:lang w:val="kk-KZ"/>
        </w:rPr>
        <w:t xml:space="preserve"> мемлекеттік бағдарламасын іске асыру жоспарының 61-тармағының шеңберінде (дипломатиялық қызметтің бірыңғай ақпараттық жүйесін әзірлеу және енгізу) 2018-2019 жылдары </w:t>
      </w:r>
      <w:r w:rsidR="00317014">
        <w:rPr>
          <w:rFonts w:ascii="Times New Roman" w:hAnsi="Times New Roman"/>
          <w:sz w:val="28"/>
          <w:szCs w:val="28"/>
          <w:lang w:val="kk-KZ"/>
        </w:rPr>
        <w:t>«</w:t>
      </w:r>
      <w:r w:rsidRPr="00650EBB">
        <w:rPr>
          <w:rFonts w:ascii="Times New Roman" w:hAnsi="Times New Roman"/>
          <w:sz w:val="28"/>
          <w:szCs w:val="28"/>
          <w:lang w:val="kk-KZ"/>
        </w:rPr>
        <w:t>Зерде</w:t>
      </w:r>
      <w:r w:rsidR="00317014">
        <w:rPr>
          <w:rFonts w:ascii="Times New Roman" w:hAnsi="Times New Roman"/>
          <w:sz w:val="28"/>
          <w:szCs w:val="28"/>
          <w:lang w:val="kk-KZ"/>
        </w:rPr>
        <w:t xml:space="preserve">» </w:t>
      </w:r>
      <w:r w:rsidRPr="00650EBB">
        <w:rPr>
          <w:rFonts w:ascii="Times New Roman" w:hAnsi="Times New Roman"/>
          <w:sz w:val="28"/>
          <w:szCs w:val="28"/>
          <w:lang w:val="kk-KZ"/>
        </w:rPr>
        <w:t>ҒЗИКХ</w:t>
      </w:r>
      <w:r w:rsidR="00317014">
        <w:rPr>
          <w:rFonts w:ascii="Times New Roman" w:hAnsi="Times New Roman"/>
          <w:sz w:val="28"/>
          <w:szCs w:val="28"/>
          <w:lang w:val="kk-KZ"/>
        </w:rPr>
        <w:t>»</w:t>
      </w:r>
      <w:r w:rsidRPr="00650EBB">
        <w:rPr>
          <w:rFonts w:ascii="Times New Roman" w:hAnsi="Times New Roman"/>
          <w:sz w:val="28"/>
          <w:szCs w:val="28"/>
          <w:lang w:val="kk-KZ"/>
        </w:rPr>
        <w:t xml:space="preserve"> АҚ-мен бірлесіп, 2019 жылғы 1 қарашада Министрліктің архитектурасы әзірленді және бекітілді.</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Бұдан басқа, министрліктің архитектурасын бекіту мен қайта құрылымдаудың ұзақ мерзімдерін ескере отырып, құрылымдық бөлімшелердің бизнес-процестеріне қайта талдау жүргізілді. Осы жұмыстың қорытындысы бойынша МО архитектурасы шеңберінде іске асыруға ұсынылған жобалар қайта қаралды, ДБ баж әзірлеудің егжей-тегжейлі жоспары жаңартылды.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Жоғарыда баяндалғанның негізінде және Мо архитектурасын ағымдағы көрініске сәйкес келтіру мақсатында а. ж. 11 наурызында өзгерістер енгізу мүмкіндігін қарастыру өтінішімен ҚДИАӨМ-не № 27-1/76 хат жолданды.</w:t>
      </w:r>
    </w:p>
    <w:p w:rsidR="00FF2CF7" w:rsidRPr="00650EBB" w:rsidRDefault="00254EAC"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Өз кезегінде, «</w:t>
      </w:r>
      <w:r w:rsidR="00FF2CF7" w:rsidRPr="00650EBB">
        <w:rPr>
          <w:rFonts w:ascii="Times New Roman" w:hAnsi="Times New Roman"/>
          <w:sz w:val="28"/>
          <w:szCs w:val="28"/>
          <w:lang w:val="kk-KZ"/>
        </w:rPr>
        <w:t>Зерде</w:t>
      </w:r>
      <w:r w:rsidRPr="00650EBB">
        <w:rPr>
          <w:rFonts w:ascii="Times New Roman" w:hAnsi="Times New Roman"/>
          <w:sz w:val="28"/>
          <w:szCs w:val="28"/>
          <w:lang w:val="kk-KZ"/>
        </w:rPr>
        <w:t>»</w:t>
      </w:r>
      <w:r w:rsidR="00FF2CF7" w:rsidRPr="00650EBB">
        <w:rPr>
          <w:rFonts w:ascii="Times New Roman" w:hAnsi="Times New Roman"/>
          <w:sz w:val="28"/>
          <w:szCs w:val="28"/>
          <w:lang w:val="kk-KZ"/>
        </w:rPr>
        <w:t xml:space="preserve"> ҒЗТКЖ</w:t>
      </w:r>
      <w:r w:rsidRPr="00650EBB">
        <w:rPr>
          <w:rFonts w:ascii="Times New Roman" w:hAnsi="Times New Roman"/>
          <w:sz w:val="28"/>
          <w:szCs w:val="28"/>
          <w:lang w:val="kk-KZ"/>
        </w:rPr>
        <w:t>» АҚ</w:t>
      </w:r>
      <w:r w:rsidR="00FF2CF7" w:rsidRPr="00650EBB">
        <w:rPr>
          <w:rFonts w:ascii="Times New Roman" w:hAnsi="Times New Roman"/>
          <w:sz w:val="28"/>
          <w:szCs w:val="28"/>
          <w:lang w:val="kk-KZ"/>
        </w:rPr>
        <w:t xml:space="preserve"> әзірленген архитектураның әзірленуі жоспарланған жаңа жобаларға сәйкестігін қарастыра отырып, архитектураны жаңғырту қажеттілігін қарастырды.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Бұдан басқа, министрлік инвестициялық ұсыныс жобасына ағымдағы жылғы ақпанның екінші жартысында өзгерістер енгізуді және өкілді органның қарауына жіберуді жоспарлап отыр.</w:t>
      </w:r>
    </w:p>
    <w:p w:rsidR="00FF2CF7" w:rsidRPr="00650EBB" w:rsidRDefault="00FF2CF7" w:rsidP="00A55E3C">
      <w:pPr>
        <w:spacing w:after="0" w:line="240" w:lineRule="auto"/>
        <w:ind w:firstLine="708"/>
        <w:jc w:val="both"/>
        <w:rPr>
          <w:rFonts w:ascii="Times New Roman" w:hAnsi="Times New Roman"/>
          <w:b/>
          <w:bCs/>
          <w:sz w:val="28"/>
          <w:szCs w:val="28"/>
          <w:lang w:val="kk-KZ" w:eastAsia="ru-RU"/>
        </w:rPr>
      </w:pPr>
      <w:r w:rsidRPr="00650EBB">
        <w:rPr>
          <w:rFonts w:ascii="Times New Roman" w:hAnsi="Times New Roman"/>
          <w:b/>
          <w:bCs/>
          <w:sz w:val="28"/>
          <w:szCs w:val="28"/>
          <w:lang w:val="kk-KZ" w:eastAsia="ru-RU"/>
        </w:rPr>
        <w:t>18) мемлекеттік органдарда бұлтты құжат айналымына көшу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Цифрландырудың сервистік моделі шеңберінде бұлтты құжат айналымы (бұдан әрі-ОДО) пилоттық режимде 2019 жылғы ақпанда Нұр-сұлтан қаласының әкімдігінде, БҒМ-де 2019 жылғы қыркүйектен желтоқсанға дейін енгізілді.</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Қаржыландырудың болмауына байланысты (іс-шараны іске асыруға бюджеттік өтінімдер РБК-да қарау кезінде қолдау таппады, бұл туралы ҚР Премьер-Министрі хабардар етілді (ЦДИАӨМ 2019 жылғы 19 шілдедегі №01-1-20/д-555 хаты), жүйені қайта жарақтандыру (оның платформасы мен архитектурасын ауыстыру) бойынша жұмыстарды жүргізу үшін иеліктен шығару құқығынсыз қолданыстағы БЭҚАЖ ақпараттық жүйесін </w:t>
      </w:r>
      <w:r w:rsidR="00317014">
        <w:rPr>
          <w:rFonts w:ascii="Times New Roman" w:hAnsi="Times New Roman"/>
          <w:sz w:val="28"/>
          <w:szCs w:val="28"/>
          <w:lang w:val="kk-KZ" w:eastAsia="ru-RU"/>
        </w:rPr>
        <w:t>«</w:t>
      </w:r>
      <w:r w:rsidRPr="00650EBB">
        <w:rPr>
          <w:rFonts w:ascii="Times New Roman" w:hAnsi="Times New Roman"/>
          <w:sz w:val="28"/>
          <w:szCs w:val="28"/>
          <w:lang w:val="kk-KZ" w:eastAsia="ru-RU"/>
        </w:rPr>
        <w:t>ҰАТ</w:t>
      </w:r>
      <w:r w:rsidR="00317014">
        <w:rPr>
          <w:rFonts w:ascii="Times New Roman" w:hAnsi="Times New Roman"/>
          <w:sz w:val="28"/>
          <w:szCs w:val="28"/>
          <w:lang w:val="kk-KZ" w:eastAsia="ru-RU"/>
        </w:rPr>
        <w:t>»</w:t>
      </w:r>
      <w:r w:rsidRPr="00650EBB">
        <w:rPr>
          <w:rFonts w:ascii="Times New Roman" w:hAnsi="Times New Roman"/>
          <w:sz w:val="28"/>
          <w:szCs w:val="28"/>
          <w:lang w:val="kk-KZ" w:eastAsia="ru-RU"/>
        </w:rPr>
        <w:t xml:space="preserve"> АҚ сенімгерлік басқаруына беру туралы шешім қабылданды. 2019 жылғы 7 қарашада № 2/38 нөмірімен ҚР ЦДИАӨМ Мемлекеттік мүлік және жекешелендіру комитеті, ҚР ЦДИАӨМ</w:t>
      </w:r>
      <w:r w:rsidR="00254EAC" w:rsidRPr="00650EBB">
        <w:rPr>
          <w:rFonts w:ascii="Times New Roman" w:hAnsi="Times New Roman"/>
          <w:sz w:val="28"/>
          <w:szCs w:val="28"/>
          <w:lang w:val="kk-KZ" w:eastAsia="ru-RU"/>
        </w:rPr>
        <w:t xml:space="preserve"> және «ҰАТ»</w:t>
      </w:r>
      <w:r w:rsidRPr="00650EBB">
        <w:rPr>
          <w:rFonts w:ascii="Times New Roman" w:hAnsi="Times New Roman"/>
          <w:sz w:val="28"/>
          <w:szCs w:val="28"/>
          <w:lang w:val="kk-KZ" w:eastAsia="ru-RU"/>
        </w:rPr>
        <w:t xml:space="preserve"> АҚ арасында 5 жыл мерзімге кейіннен сатып алу құқығынсыз сенімгерлік басқаруға ҚР ЦДИАӨМ </w:t>
      </w:r>
      <w:r w:rsidR="00254EAC" w:rsidRPr="00650EBB">
        <w:rPr>
          <w:rFonts w:ascii="Times New Roman" w:hAnsi="Times New Roman"/>
          <w:sz w:val="28"/>
          <w:szCs w:val="28"/>
          <w:lang w:val="kk-KZ" w:eastAsia="ru-RU"/>
        </w:rPr>
        <w:t>«</w:t>
      </w:r>
      <w:r w:rsidRPr="00650EBB">
        <w:rPr>
          <w:rFonts w:ascii="Times New Roman" w:hAnsi="Times New Roman"/>
          <w:sz w:val="28"/>
          <w:szCs w:val="28"/>
          <w:lang w:val="kk-KZ" w:eastAsia="ru-RU"/>
        </w:rPr>
        <w:t>ЭҚАБЖ</w:t>
      </w:r>
      <w:r w:rsidR="00254EAC" w:rsidRPr="00650EBB">
        <w:rPr>
          <w:rFonts w:ascii="Times New Roman" w:hAnsi="Times New Roman"/>
          <w:sz w:val="28"/>
          <w:szCs w:val="28"/>
          <w:lang w:val="kk-KZ" w:eastAsia="ru-RU"/>
        </w:rPr>
        <w:t xml:space="preserve">» </w:t>
      </w:r>
      <w:r w:rsidRPr="00650EBB">
        <w:rPr>
          <w:rFonts w:ascii="Times New Roman" w:hAnsi="Times New Roman"/>
          <w:sz w:val="28"/>
          <w:szCs w:val="28"/>
          <w:lang w:val="kk-KZ" w:eastAsia="ru-RU"/>
        </w:rPr>
        <w:t>мемлекеттік АЖ беру туралы шарт жасалды. Платформаны бұлтты технологияға ауыстыру жөніндегі іс-қимыл бағдарламасы, 2019 жылғы 4-тоқсаннан бастап 2020 жылғы желтоқсанға дейін мемлекеттік органдарды бұлтты құжат айналымына көшірудің жоспар-кестесі бекітілді).</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2021 жылғы 11 ақпандағы жағдай бойынша ОДО-ға 64 Мемлекеттік орган (22 орталық, 40 Комитет, 1 бюро, ҚР Президенті Іс Басқармасының 2 ведомствосы), МО-ның 270 аумақтық бөлімшесі, 2 Жергілікті атқарушы </w:t>
      </w:r>
      <w:r w:rsidRPr="00650EBB">
        <w:rPr>
          <w:rFonts w:ascii="Times New Roman" w:hAnsi="Times New Roman"/>
          <w:sz w:val="28"/>
          <w:szCs w:val="28"/>
          <w:lang w:val="kk-KZ" w:eastAsia="ru-RU"/>
        </w:rPr>
        <w:lastRenderedPageBreak/>
        <w:t>орган ауыстырылды. ОДО-ға қосылған пайдаланушылар саны 16000-нан асады.</w:t>
      </w:r>
    </w:p>
    <w:p w:rsidR="00FF2CF7" w:rsidRPr="00650EBB" w:rsidRDefault="00FF2CF7" w:rsidP="00A55E3C">
      <w:pPr>
        <w:spacing w:after="0" w:line="240" w:lineRule="auto"/>
        <w:ind w:left="-60" w:right="-3" w:firstLine="768"/>
        <w:jc w:val="both"/>
        <w:rPr>
          <w:rFonts w:ascii="Times New Roman" w:hAnsi="Times New Roman"/>
          <w:b/>
          <w:bCs/>
          <w:sz w:val="28"/>
          <w:szCs w:val="28"/>
          <w:lang w:val="kk-KZ" w:eastAsia="ru-RU"/>
        </w:rPr>
      </w:pPr>
      <w:r w:rsidRPr="00650EBB">
        <w:rPr>
          <w:rFonts w:ascii="Times New Roman" w:hAnsi="Times New Roman"/>
          <w:b/>
          <w:bCs/>
          <w:sz w:val="28"/>
          <w:szCs w:val="28"/>
          <w:lang w:val="kk-KZ" w:eastAsia="ru-RU"/>
        </w:rPr>
        <w:t>19) Қазақстан ғылымының бірыңғай ақпараттық жүйесін құру және енгізу</w:t>
      </w:r>
    </w:p>
    <w:p w:rsidR="00FF2CF7" w:rsidRPr="00650EBB" w:rsidRDefault="00FF2CF7" w:rsidP="00FF2CF7">
      <w:pPr>
        <w:spacing w:after="0" w:line="240" w:lineRule="auto"/>
        <w:ind w:firstLine="708"/>
        <w:jc w:val="both"/>
        <w:rPr>
          <w:rFonts w:ascii="Times New Roman" w:hAnsi="Times New Roman"/>
          <w:bCs/>
          <w:sz w:val="28"/>
          <w:szCs w:val="28"/>
          <w:lang w:val="kk-KZ" w:eastAsia="ru-RU"/>
        </w:rPr>
      </w:pPr>
      <w:r w:rsidRPr="00650EBB">
        <w:rPr>
          <w:rFonts w:ascii="Times New Roman" w:hAnsi="Times New Roman"/>
          <w:bCs/>
          <w:sz w:val="28"/>
          <w:szCs w:val="28"/>
          <w:lang w:val="kk-KZ" w:eastAsia="ru-RU"/>
        </w:rPr>
        <w:t>Тұжырымдама, МИЖ, ТЗ әзірленді.</w:t>
      </w:r>
    </w:p>
    <w:p w:rsidR="00FF2CF7" w:rsidRPr="00650EBB" w:rsidRDefault="00FF2CF7" w:rsidP="00FF2CF7">
      <w:pPr>
        <w:spacing w:after="0" w:line="240" w:lineRule="auto"/>
        <w:ind w:firstLine="708"/>
        <w:jc w:val="both"/>
        <w:rPr>
          <w:rFonts w:ascii="Times New Roman" w:hAnsi="Times New Roman"/>
          <w:bCs/>
          <w:sz w:val="28"/>
          <w:szCs w:val="28"/>
          <w:lang w:val="kk-KZ" w:eastAsia="ru-RU"/>
        </w:rPr>
      </w:pPr>
      <w:r w:rsidRPr="00650EBB">
        <w:rPr>
          <w:rFonts w:ascii="Times New Roman" w:hAnsi="Times New Roman"/>
          <w:bCs/>
          <w:sz w:val="28"/>
          <w:szCs w:val="28"/>
          <w:lang w:val="kk-KZ" w:eastAsia="ru-RU"/>
        </w:rPr>
        <w:t>ҚР Білім және ғылым министрінің шешімі бойынша іске асыру мерзімі 2021 жылға ауыстырылды.</w:t>
      </w:r>
    </w:p>
    <w:p w:rsidR="00FF2CF7" w:rsidRPr="00650EBB" w:rsidRDefault="00FF2CF7" w:rsidP="00FF2CF7">
      <w:pPr>
        <w:spacing w:after="0" w:line="240" w:lineRule="auto"/>
        <w:ind w:firstLine="708"/>
        <w:jc w:val="both"/>
        <w:rPr>
          <w:rFonts w:ascii="Times New Roman" w:hAnsi="Times New Roman"/>
          <w:bCs/>
          <w:sz w:val="28"/>
          <w:szCs w:val="28"/>
          <w:lang w:val="kk-KZ" w:eastAsia="ru-RU"/>
        </w:rPr>
      </w:pPr>
      <w:r w:rsidRPr="00650EBB">
        <w:rPr>
          <w:rFonts w:ascii="Times New Roman" w:hAnsi="Times New Roman"/>
          <w:bCs/>
          <w:sz w:val="28"/>
          <w:szCs w:val="28"/>
          <w:lang w:val="kk-KZ" w:eastAsia="ru-RU"/>
        </w:rPr>
        <w:t>2020 жылға бөлінген бюджет қаражаты мемлекеттік бюджетке қайтарылды.</w:t>
      </w:r>
    </w:p>
    <w:p w:rsidR="00FF2CF7" w:rsidRPr="00650EBB" w:rsidRDefault="00FF2CF7" w:rsidP="00FF2CF7">
      <w:pPr>
        <w:spacing w:after="0" w:line="240" w:lineRule="auto"/>
        <w:ind w:firstLine="708"/>
        <w:jc w:val="both"/>
        <w:rPr>
          <w:rFonts w:ascii="Times New Roman" w:hAnsi="Times New Roman"/>
          <w:bCs/>
          <w:sz w:val="28"/>
          <w:szCs w:val="28"/>
          <w:lang w:val="kk-KZ" w:eastAsia="ru-RU"/>
        </w:rPr>
      </w:pPr>
      <w:r w:rsidRPr="00650EBB">
        <w:rPr>
          <w:rFonts w:ascii="Times New Roman" w:hAnsi="Times New Roman"/>
          <w:bCs/>
          <w:sz w:val="28"/>
          <w:szCs w:val="28"/>
          <w:lang w:val="kk-KZ" w:eastAsia="ru-RU"/>
        </w:rPr>
        <w:t>2021 жылғы РБ нақтылауға өтінім берілді.</w:t>
      </w:r>
    </w:p>
    <w:p w:rsidR="00FF2CF7" w:rsidRPr="00650EBB" w:rsidRDefault="00FF2CF7" w:rsidP="00A55E3C">
      <w:pPr>
        <w:spacing w:after="0" w:line="240" w:lineRule="auto"/>
        <w:ind w:firstLine="708"/>
        <w:jc w:val="both"/>
        <w:rPr>
          <w:rFonts w:ascii="Times New Roman" w:hAnsi="Times New Roman"/>
          <w:b/>
          <w:bCs/>
          <w:sz w:val="28"/>
          <w:szCs w:val="28"/>
          <w:lang w:val="kk-KZ" w:eastAsia="ru-RU"/>
        </w:rPr>
      </w:pPr>
      <w:r w:rsidRPr="00650EBB">
        <w:rPr>
          <w:rFonts w:ascii="Times New Roman" w:hAnsi="Times New Roman"/>
          <w:b/>
          <w:bCs/>
          <w:sz w:val="28"/>
          <w:szCs w:val="28"/>
          <w:lang w:val="kk-KZ" w:eastAsia="ru-RU"/>
        </w:rPr>
        <w:t>20) білім беруді басқару жүйесін құру және енгізу</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Инвестициялық ұсыныс бойынша ақпараттандыру саласындағы уәкілетті органның қорытындысы алынды.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ҚР ҰЭМ инвестициялық ұсыныс бойынша экономикалық қорытынды алды.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Тұжырымдама, МИЖ, ТЗ әзірленді.</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ҚР Білім және ғылым министрінің шешімі бойынша іске асыру мерзімі 2021 жылға ауыстырылды.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2020 жылға бөлінген бюджет қаражаты мемлекеттік бюджетке қайтарылды.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2021 жылғы РБ нақтылауға өтінім берілді.</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Әзірленг</w:t>
      </w:r>
      <w:r w:rsidR="00254EAC" w:rsidRPr="00650EBB">
        <w:rPr>
          <w:rFonts w:ascii="Times New Roman" w:hAnsi="Times New Roman"/>
          <w:sz w:val="28"/>
          <w:szCs w:val="28"/>
          <w:lang w:val="kk-KZ" w:eastAsia="ru-RU"/>
        </w:rPr>
        <w:t>ен «Білім беруді басқару жүйесі»</w:t>
      </w:r>
      <w:r w:rsidRPr="00650EBB">
        <w:rPr>
          <w:rFonts w:ascii="Times New Roman" w:hAnsi="Times New Roman"/>
          <w:sz w:val="28"/>
          <w:szCs w:val="28"/>
          <w:lang w:val="kk-KZ" w:eastAsia="ru-RU"/>
        </w:rPr>
        <w:t xml:space="preserve"> тұжырымдамасы бойынша функционалдан тұрады: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мектепке дейінгі, орта, техникалық және кәсіптік, жоғары білім деңгейлері бойынша білім беру субъектілері мен объектілері туралы бірыңғай, орталықтандырылған қойманы ұйымдастыру;</w:t>
      </w:r>
    </w:p>
    <w:p w:rsidR="00FF2CF7" w:rsidRPr="00650EBB" w:rsidRDefault="00254EAC"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w:t>
      </w:r>
      <w:r w:rsidR="00FF2CF7" w:rsidRPr="00650EBB">
        <w:rPr>
          <w:rFonts w:ascii="Times New Roman" w:hAnsi="Times New Roman"/>
          <w:sz w:val="28"/>
          <w:szCs w:val="28"/>
          <w:lang w:val="kk-KZ" w:eastAsia="ru-RU"/>
        </w:rPr>
        <w:t>ҚР БҒМ Мемлеке</w:t>
      </w:r>
      <w:r w:rsidRPr="00650EBB">
        <w:rPr>
          <w:rFonts w:ascii="Times New Roman" w:hAnsi="Times New Roman"/>
          <w:sz w:val="28"/>
          <w:szCs w:val="28"/>
          <w:lang w:val="kk-KZ" w:eastAsia="ru-RU"/>
        </w:rPr>
        <w:t>ттік қызметтерді автоматтандыру»</w:t>
      </w:r>
      <w:r w:rsidR="00FF2CF7" w:rsidRPr="00650EBB">
        <w:rPr>
          <w:rFonts w:ascii="Times New Roman" w:hAnsi="Times New Roman"/>
          <w:sz w:val="28"/>
          <w:szCs w:val="28"/>
          <w:lang w:val="kk-KZ" w:eastAsia="ru-RU"/>
        </w:rPr>
        <w:t xml:space="preserve"> кіші жүйесі»;</w:t>
      </w:r>
    </w:p>
    <w:p w:rsidR="00FF2CF7" w:rsidRPr="00650EBB" w:rsidRDefault="00254EAC"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«Б</w:t>
      </w:r>
      <w:r w:rsidR="00FF2CF7" w:rsidRPr="00650EBB">
        <w:rPr>
          <w:rFonts w:ascii="Times New Roman" w:hAnsi="Times New Roman"/>
          <w:sz w:val="28"/>
          <w:szCs w:val="28"/>
          <w:lang w:val="kk-KZ" w:eastAsia="ru-RU"/>
        </w:rPr>
        <w:t>ілім бе</w:t>
      </w:r>
      <w:r w:rsidRPr="00650EBB">
        <w:rPr>
          <w:rFonts w:ascii="Times New Roman" w:hAnsi="Times New Roman"/>
          <w:sz w:val="28"/>
          <w:szCs w:val="28"/>
          <w:lang w:val="kk-KZ" w:eastAsia="ru-RU"/>
        </w:rPr>
        <w:t>ру ұйымдарының қызметін бақылау»</w:t>
      </w:r>
      <w:r w:rsidR="00FF2CF7" w:rsidRPr="00650EBB">
        <w:rPr>
          <w:rFonts w:ascii="Times New Roman" w:hAnsi="Times New Roman"/>
          <w:sz w:val="28"/>
          <w:szCs w:val="28"/>
          <w:lang w:val="kk-KZ" w:eastAsia="ru-RU"/>
        </w:rPr>
        <w:t xml:space="preserve"> кіші жүйесі»;</w:t>
      </w:r>
    </w:p>
    <w:p w:rsidR="00FF2CF7" w:rsidRPr="00650EBB" w:rsidRDefault="00254EAC"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«Б</w:t>
      </w:r>
      <w:r w:rsidR="00FF2CF7" w:rsidRPr="00650EBB">
        <w:rPr>
          <w:rFonts w:ascii="Times New Roman" w:hAnsi="Times New Roman"/>
          <w:sz w:val="28"/>
          <w:szCs w:val="28"/>
          <w:lang w:val="kk-KZ" w:eastAsia="ru-RU"/>
        </w:rPr>
        <w:t>ілім беруді дамытуды жо</w:t>
      </w:r>
      <w:r w:rsidRPr="00650EBB">
        <w:rPr>
          <w:rFonts w:ascii="Times New Roman" w:hAnsi="Times New Roman"/>
          <w:sz w:val="28"/>
          <w:szCs w:val="28"/>
          <w:lang w:val="kk-KZ" w:eastAsia="ru-RU"/>
        </w:rPr>
        <w:t>спарлау және талдау»</w:t>
      </w:r>
      <w:r w:rsidR="00FF2CF7" w:rsidRPr="00650EBB">
        <w:rPr>
          <w:rFonts w:ascii="Times New Roman" w:hAnsi="Times New Roman"/>
          <w:sz w:val="28"/>
          <w:szCs w:val="28"/>
          <w:lang w:val="kk-KZ" w:eastAsia="ru-RU"/>
        </w:rPr>
        <w:t xml:space="preserve"> кіші жүйесі»;</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интеграциялық шина; СУО порталы;</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әкімшілік кіші жүйесі.</w:t>
      </w:r>
    </w:p>
    <w:p w:rsidR="00FF2CF7" w:rsidRPr="00650EBB" w:rsidRDefault="00FF2CF7" w:rsidP="00FF2CF7">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Коронавирустық инфекцияның таралуы жағдайында қашықтықтан оқытуды ұйымдастыру кезінде Министрлік СУҰ алдына қойылған міндеттердің 70% - на дейін іске асырды.</w:t>
      </w:r>
    </w:p>
    <w:p w:rsidR="00FF2CF7" w:rsidRPr="00650EBB" w:rsidRDefault="00FF2CF7" w:rsidP="00A55E3C">
      <w:pPr>
        <w:spacing w:after="0" w:line="240" w:lineRule="auto"/>
        <w:ind w:firstLine="708"/>
        <w:jc w:val="both"/>
        <w:rPr>
          <w:rFonts w:ascii="Times New Roman" w:hAnsi="Times New Roman"/>
          <w:b/>
          <w:sz w:val="28"/>
          <w:szCs w:val="28"/>
          <w:lang w:val="kk-KZ" w:eastAsia="ru-RU"/>
        </w:rPr>
      </w:pPr>
      <w:r w:rsidRPr="00650EBB">
        <w:rPr>
          <w:rFonts w:ascii="Times New Roman" w:hAnsi="Times New Roman"/>
          <w:b/>
          <w:sz w:val="28"/>
          <w:szCs w:val="28"/>
          <w:lang w:val="kk-KZ" w:eastAsia="ru-RU"/>
        </w:rPr>
        <w:t xml:space="preserve">21) </w:t>
      </w:r>
      <w:r w:rsidR="00254EAC" w:rsidRPr="00650EBB">
        <w:rPr>
          <w:rFonts w:ascii="Times New Roman" w:hAnsi="Times New Roman"/>
          <w:b/>
          <w:sz w:val="28"/>
          <w:szCs w:val="28"/>
          <w:lang w:val="kk-KZ" w:eastAsia="ru-RU"/>
        </w:rPr>
        <w:t>«Е – заңнама»</w:t>
      </w:r>
      <w:r w:rsidRPr="00650EBB">
        <w:rPr>
          <w:rFonts w:ascii="Times New Roman" w:hAnsi="Times New Roman"/>
          <w:b/>
          <w:sz w:val="28"/>
          <w:szCs w:val="28"/>
          <w:lang w:val="kk-KZ" w:eastAsia="ru-RU"/>
        </w:rPr>
        <w:t xml:space="preserve"> АЖ құру және енгізу»</w:t>
      </w:r>
    </w:p>
    <w:p w:rsidR="00FF2CF7" w:rsidRPr="00650EBB" w:rsidRDefault="00254EAC" w:rsidP="00254EAC">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«Зерде»</w:t>
      </w:r>
      <w:r w:rsidR="00FF2CF7" w:rsidRPr="00650EBB">
        <w:rPr>
          <w:rFonts w:ascii="Times New Roman" w:hAnsi="Times New Roman"/>
          <w:sz w:val="28"/>
          <w:szCs w:val="28"/>
          <w:lang w:val="kk-KZ" w:eastAsia="ru-RU"/>
        </w:rPr>
        <w:t xml:space="preserve"> холдингі</w:t>
      </w:r>
      <w:r w:rsidRPr="00650EBB">
        <w:rPr>
          <w:rFonts w:ascii="Times New Roman" w:hAnsi="Times New Roman"/>
          <w:sz w:val="28"/>
          <w:szCs w:val="28"/>
          <w:lang w:val="kk-KZ" w:eastAsia="ru-RU"/>
        </w:rPr>
        <w:t>» АҚ-ға</w:t>
      </w:r>
      <w:r w:rsidR="00FF2CF7" w:rsidRPr="00650EBB">
        <w:rPr>
          <w:rFonts w:ascii="Times New Roman" w:hAnsi="Times New Roman"/>
          <w:sz w:val="28"/>
          <w:szCs w:val="28"/>
          <w:lang w:val="kk-KZ" w:eastAsia="ru-RU"/>
        </w:rPr>
        <w:t xml:space="preserve"> </w:t>
      </w:r>
      <w:r w:rsidRPr="00650EBB">
        <w:rPr>
          <w:rFonts w:ascii="Times New Roman" w:hAnsi="Times New Roman"/>
          <w:sz w:val="28"/>
          <w:szCs w:val="28"/>
          <w:lang w:val="kk-KZ" w:eastAsia="ru-RU"/>
        </w:rPr>
        <w:t>«</w:t>
      </w:r>
      <w:r w:rsidR="00FF2CF7" w:rsidRPr="00650EBB">
        <w:rPr>
          <w:rFonts w:ascii="Times New Roman" w:hAnsi="Times New Roman"/>
          <w:sz w:val="28"/>
          <w:szCs w:val="28"/>
          <w:lang w:val="kk-KZ" w:eastAsia="ru-RU"/>
        </w:rPr>
        <w:t>Е-заңнама</w:t>
      </w:r>
      <w:r w:rsidRPr="00650EBB">
        <w:rPr>
          <w:rFonts w:ascii="Times New Roman" w:hAnsi="Times New Roman"/>
          <w:sz w:val="28"/>
          <w:szCs w:val="28"/>
          <w:lang w:val="kk-KZ" w:eastAsia="ru-RU"/>
        </w:rPr>
        <w:t xml:space="preserve">» </w:t>
      </w:r>
      <w:r w:rsidR="00FF2CF7" w:rsidRPr="00650EBB">
        <w:rPr>
          <w:rFonts w:ascii="Times New Roman" w:hAnsi="Times New Roman"/>
          <w:sz w:val="28"/>
          <w:szCs w:val="28"/>
          <w:lang w:val="kk-KZ" w:eastAsia="ru-RU"/>
        </w:rPr>
        <w:t>ақпараттық-коммуникациялық қызметін жалға алуға бюджеттік өтінімді қалы</w:t>
      </w:r>
      <w:r w:rsidRPr="00650EBB">
        <w:rPr>
          <w:rFonts w:ascii="Times New Roman" w:hAnsi="Times New Roman"/>
          <w:sz w:val="28"/>
          <w:szCs w:val="28"/>
          <w:lang w:val="kk-KZ" w:eastAsia="ru-RU"/>
        </w:rPr>
        <w:t>птастыру үшін есептер ұсынылды;»</w:t>
      </w:r>
      <w:r w:rsidR="00FF2CF7" w:rsidRPr="00650EBB">
        <w:rPr>
          <w:rFonts w:ascii="Times New Roman" w:hAnsi="Times New Roman"/>
          <w:sz w:val="28"/>
          <w:szCs w:val="28"/>
          <w:lang w:val="kk-KZ" w:eastAsia="ru-RU"/>
        </w:rPr>
        <w:t xml:space="preserve"> интернет-көздерден</w:t>
      </w:r>
      <w:r w:rsidRPr="00650EBB">
        <w:rPr>
          <w:rFonts w:ascii="Times New Roman" w:hAnsi="Times New Roman"/>
          <w:sz w:val="28"/>
          <w:szCs w:val="28"/>
          <w:lang w:val="kk-KZ" w:eastAsia="ru-RU"/>
        </w:rPr>
        <w:t xml:space="preserve"> ақпарат жинау жөніндегі Робот «СБӨ және «Е-заңнама» </w:t>
      </w:r>
      <w:r w:rsidR="00FF2CF7" w:rsidRPr="00650EBB">
        <w:rPr>
          <w:rFonts w:ascii="Times New Roman" w:hAnsi="Times New Roman"/>
          <w:sz w:val="28"/>
          <w:szCs w:val="28"/>
          <w:lang w:val="kk-KZ" w:eastAsia="ru-RU"/>
        </w:rPr>
        <w:t xml:space="preserve">СБӨ функционалдық тестілеу өткізілді. 2019 жылғы 25 қаңтарда </w:t>
      </w:r>
      <w:r w:rsidRPr="00650EBB">
        <w:rPr>
          <w:rFonts w:ascii="Times New Roman" w:hAnsi="Times New Roman"/>
          <w:sz w:val="28"/>
          <w:szCs w:val="28"/>
          <w:lang w:val="kk-KZ" w:eastAsia="ru-RU"/>
        </w:rPr>
        <w:t xml:space="preserve">«Е-заңнама» </w:t>
      </w:r>
      <w:r w:rsidR="00FF2CF7" w:rsidRPr="00650EBB">
        <w:rPr>
          <w:rFonts w:ascii="Times New Roman" w:hAnsi="Times New Roman"/>
          <w:sz w:val="28"/>
          <w:szCs w:val="28"/>
          <w:lang w:val="kk-KZ" w:eastAsia="ru-RU"/>
        </w:rPr>
        <w:t xml:space="preserve"> СБӨ-нің ақпараттық қауіпсіздік талаптарына сәйкестігі туралы сынақ актісі алынды. 2019 жылға арналған республикалық бюджетті қалыптастыру шеңберінде шығыстар 63 828 мың теңге сомасында қолдау тапты.</w:t>
      </w:r>
    </w:p>
    <w:p w:rsidR="00FF2CF7" w:rsidRPr="00650EBB" w:rsidRDefault="00FF2CF7" w:rsidP="00254EAC">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lastRenderedPageBreak/>
        <w:t xml:space="preserve">1) 2019 жылғы 25 қаңтарда Керемет IT компаниясы </w:t>
      </w:r>
      <w:r w:rsidR="00254EAC" w:rsidRPr="00650EBB">
        <w:rPr>
          <w:rFonts w:ascii="Times New Roman" w:hAnsi="Times New Roman"/>
          <w:sz w:val="28"/>
          <w:szCs w:val="28"/>
          <w:lang w:val="kk-KZ" w:eastAsia="ru-RU"/>
        </w:rPr>
        <w:t xml:space="preserve">«Е-заңнама» </w:t>
      </w:r>
      <w:r w:rsidRPr="00650EBB">
        <w:rPr>
          <w:rFonts w:ascii="Times New Roman" w:hAnsi="Times New Roman"/>
          <w:sz w:val="28"/>
          <w:szCs w:val="28"/>
          <w:lang w:val="kk-KZ" w:eastAsia="ru-RU"/>
        </w:rPr>
        <w:t>СБӨ ақпараттық қауіпсіздік талаптарына сәйкестігі туралы № 004 сынақ актісін алды.</w:t>
      </w:r>
    </w:p>
    <w:p w:rsidR="00FF2CF7" w:rsidRPr="00650EBB" w:rsidRDefault="00FF2CF7" w:rsidP="00254EAC">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2) 2019 жылғы 07 ақпанда ҚР Әділет министрінің № 56 бұйрығымен </w:t>
      </w:r>
      <w:r w:rsidR="00254EAC" w:rsidRPr="00650EBB">
        <w:rPr>
          <w:rFonts w:ascii="Times New Roman" w:hAnsi="Times New Roman"/>
          <w:sz w:val="28"/>
          <w:szCs w:val="28"/>
          <w:lang w:val="kk-KZ" w:eastAsia="ru-RU"/>
        </w:rPr>
        <w:t xml:space="preserve">«Е-заңнама» </w:t>
      </w:r>
      <w:r w:rsidRPr="00650EBB">
        <w:rPr>
          <w:rFonts w:ascii="Times New Roman" w:hAnsi="Times New Roman"/>
          <w:sz w:val="28"/>
          <w:szCs w:val="28"/>
          <w:lang w:val="kk-KZ" w:eastAsia="ru-RU"/>
        </w:rPr>
        <w:t>сервистік бағдарламалық өнімін жасау жөніндегі комиссия құрамы жаңартылды.</w:t>
      </w:r>
    </w:p>
    <w:p w:rsidR="00FF2CF7" w:rsidRPr="00650EBB" w:rsidRDefault="00FF2CF7" w:rsidP="00254EAC">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3) 2019 жылдың 13 ақпанында </w:t>
      </w:r>
      <w:r w:rsidR="00254EAC" w:rsidRPr="00650EBB">
        <w:rPr>
          <w:rFonts w:ascii="Times New Roman" w:hAnsi="Times New Roman"/>
          <w:sz w:val="28"/>
          <w:szCs w:val="28"/>
          <w:lang w:val="kk-KZ" w:eastAsia="ru-RU"/>
        </w:rPr>
        <w:t>«Қ</w:t>
      </w:r>
      <w:r w:rsidRPr="00650EBB">
        <w:rPr>
          <w:rFonts w:ascii="Times New Roman" w:hAnsi="Times New Roman"/>
          <w:sz w:val="28"/>
          <w:szCs w:val="28"/>
          <w:lang w:val="kk-KZ" w:eastAsia="ru-RU"/>
        </w:rPr>
        <w:t>азақстандық</w:t>
      </w:r>
      <w:r w:rsidR="00254EAC" w:rsidRPr="00650EBB">
        <w:rPr>
          <w:rFonts w:ascii="Times New Roman" w:hAnsi="Times New Roman"/>
          <w:sz w:val="28"/>
          <w:szCs w:val="28"/>
          <w:lang w:val="kk-KZ" w:eastAsia="ru-RU"/>
        </w:rPr>
        <w:t xml:space="preserve"> Ақпараттық Технологиялар» ЖШС «</w:t>
      </w:r>
      <w:r w:rsidRPr="00650EBB">
        <w:rPr>
          <w:rFonts w:ascii="Times New Roman" w:hAnsi="Times New Roman"/>
          <w:sz w:val="28"/>
          <w:szCs w:val="28"/>
          <w:lang w:val="kk-KZ" w:eastAsia="ru-RU"/>
        </w:rPr>
        <w:t>Интернет</w:t>
      </w:r>
      <w:r w:rsidR="00254EAC" w:rsidRPr="00650EBB">
        <w:rPr>
          <w:rFonts w:ascii="Times New Roman" w:hAnsi="Times New Roman"/>
          <w:sz w:val="28"/>
          <w:szCs w:val="28"/>
          <w:lang w:val="kk-KZ" w:eastAsia="ru-RU"/>
        </w:rPr>
        <w:t>-көздерден ақпарат жинау роботы»</w:t>
      </w:r>
      <w:r w:rsidRPr="00650EBB">
        <w:rPr>
          <w:rFonts w:ascii="Times New Roman" w:hAnsi="Times New Roman"/>
          <w:sz w:val="28"/>
          <w:szCs w:val="28"/>
          <w:lang w:val="kk-KZ" w:eastAsia="ru-RU"/>
        </w:rPr>
        <w:t xml:space="preserve"> СБӨ ақпараттық қауіпсіздік талаптарына сәйкестігі туралы № 003-2-19 сынақ актісін алды.</w:t>
      </w:r>
    </w:p>
    <w:p w:rsidR="00FF2CF7" w:rsidRPr="00650EBB" w:rsidRDefault="00254EAC" w:rsidP="00254EAC">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4) 2019 жылғы 29 наурызда «Е-заңнама» СБӨ және «</w:t>
      </w:r>
      <w:r w:rsidR="00FF2CF7" w:rsidRPr="00650EBB">
        <w:rPr>
          <w:rFonts w:ascii="Times New Roman" w:hAnsi="Times New Roman"/>
          <w:sz w:val="28"/>
          <w:szCs w:val="28"/>
          <w:lang w:val="kk-KZ" w:eastAsia="ru-RU"/>
        </w:rPr>
        <w:t>интернет-көздерде</w:t>
      </w:r>
      <w:r w:rsidRPr="00650EBB">
        <w:rPr>
          <w:rFonts w:ascii="Times New Roman" w:hAnsi="Times New Roman"/>
          <w:sz w:val="28"/>
          <w:szCs w:val="28"/>
          <w:lang w:val="kk-KZ" w:eastAsia="ru-RU"/>
        </w:rPr>
        <w:t>н ақпарат жинау жөніндегі Робот»</w:t>
      </w:r>
      <w:r w:rsidR="00FF2CF7" w:rsidRPr="00650EBB">
        <w:rPr>
          <w:rFonts w:ascii="Times New Roman" w:hAnsi="Times New Roman"/>
          <w:sz w:val="28"/>
          <w:szCs w:val="28"/>
          <w:lang w:val="kk-KZ" w:eastAsia="ru-RU"/>
        </w:rPr>
        <w:t xml:space="preserve"> СБӨ пайдалануға берілді.</w:t>
      </w:r>
    </w:p>
    <w:p w:rsidR="00FF2CF7" w:rsidRPr="00650EBB" w:rsidRDefault="00FF2CF7" w:rsidP="00254EAC">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 xml:space="preserve">5) 2019 жылғы 25 сәуірде цифрлық даму, аэроғарыш және қорғаныс өнеркәсібі министрінің м.а. бұйрығымен </w:t>
      </w:r>
      <w:r w:rsidR="00254EAC" w:rsidRPr="00650EBB">
        <w:rPr>
          <w:rFonts w:ascii="Times New Roman" w:hAnsi="Times New Roman"/>
          <w:sz w:val="28"/>
          <w:szCs w:val="28"/>
          <w:lang w:val="kk-KZ" w:eastAsia="ru-RU"/>
        </w:rPr>
        <w:t>«Е-заңнама» СБӨ және «</w:t>
      </w:r>
      <w:r w:rsidRPr="00650EBB">
        <w:rPr>
          <w:rFonts w:ascii="Times New Roman" w:hAnsi="Times New Roman"/>
          <w:sz w:val="28"/>
          <w:szCs w:val="28"/>
          <w:lang w:val="kk-KZ" w:eastAsia="ru-RU"/>
        </w:rPr>
        <w:t>интернет-көздерде</w:t>
      </w:r>
      <w:r w:rsidR="00254EAC" w:rsidRPr="00650EBB">
        <w:rPr>
          <w:rFonts w:ascii="Times New Roman" w:hAnsi="Times New Roman"/>
          <w:sz w:val="28"/>
          <w:szCs w:val="28"/>
          <w:lang w:val="kk-KZ" w:eastAsia="ru-RU"/>
        </w:rPr>
        <w:t>н ақпарат жинау жөніндегі Робот»</w:t>
      </w:r>
      <w:r w:rsidRPr="00650EBB">
        <w:rPr>
          <w:rFonts w:ascii="Times New Roman" w:hAnsi="Times New Roman"/>
          <w:sz w:val="28"/>
          <w:szCs w:val="28"/>
          <w:lang w:val="kk-KZ" w:eastAsia="ru-RU"/>
        </w:rPr>
        <w:t xml:space="preserve"> СБӨ ИК-қызметтер каталогына енгізілді.</w:t>
      </w:r>
    </w:p>
    <w:p w:rsidR="00FF2CF7" w:rsidRPr="00650EBB" w:rsidRDefault="00254EAC" w:rsidP="00254EAC">
      <w:pPr>
        <w:spacing w:after="0" w:line="240" w:lineRule="auto"/>
        <w:ind w:firstLine="708"/>
        <w:jc w:val="both"/>
        <w:rPr>
          <w:rFonts w:ascii="Times New Roman" w:hAnsi="Times New Roman"/>
          <w:sz w:val="28"/>
          <w:szCs w:val="28"/>
          <w:lang w:val="kk-KZ" w:eastAsia="ru-RU"/>
        </w:rPr>
      </w:pPr>
      <w:r w:rsidRPr="00650EBB">
        <w:rPr>
          <w:rFonts w:ascii="Times New Roman" w:hAnsi="Times New Roman"/>
          <w:sz w:val="28"/>
          <w:szCs w:val="28"/>
          <w:lang w:val="kk-KZ" w:eastAsia="ru-RU"/>
        </w:rPr>
        <w:t>«Е-заңнама»</w:t>
      </w:r>
      <w:r w:rsidR="00FF2CF7" w:rsidRPr="00650EBB">
        <w:rPr>
          <w:rFonts w:ascii="Times New Roman" w:hAnsi="Times New Roman"/>
          <w:sz w:val="28"/>
          <w:szCs w:val="28"/>
          <w:lang w:val="kk-KZ" w:eastAsia="ru-RU"/>
        </w:rPr>
        <w:t xml:space="preserve"> жүйесі әзірленіп, пайдалануға енгізілді.</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Қазіргі уақытта заңнама саласындағы қолданыстағы жүйелер арасында процесс және талдау тұрғысынан өзара іс-қимыл жоқ.</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Мәселен</w:t>
      </w:r>
      <w:r w:rsidR="00254EAC" w:rsidRPr="00650EBB">
        <w:rPr>
          <w:rFonts w:ascii="Times New Roman" w:hAnsi="Times New Roman"/>
          <w:sz w:val="28"/>
          <w:szCs w:val="28"/>
          <w:lang w:val="kk-KZ"/>
        </w:rPr>
        <w:t>, «</w:t>
      </w:r>
      <w:r w:rsidRPr="00650EBB">
        <w:rPr>
          <w:rFonts w:ascii="Times New Roman" w:hAnsi="Times New Roman"/>
          <w:sz w:val="28"/>
          <w:szCs w:val="28"/>
          <w:lang w:val="kk-KZ"/>
        </w:rPr>
        <w:t>Әділет</w:t>
      </w:r>
      <w:r w:rsidR="00254EAC" w:rsidRPr="00650EBB">
        <w:rPr>
          <w:rFonts w:ascii="Times New Roman" w:hAnsi="Times New Roman"/>
          <w:sz w:val="28"/>
          <w:szCs w:val="28"/>
          <w:lang w:val="kk-KZ"/>
        </w:rPr>
        <w:t xml:space="preserve">» </w:t>
      </w:r>
      <w:r w:rsidRPr="00650EBB">
        <w:rPr>
          <w:rFonts w:ascii="Times New Roman" w:hAnsi="Times New Roman"/>
          <w:sz w:val="28"/>
          <w:szCs w:val="28"/>
          <w:lang w:val="kk-KZ"/>
        </w:rPr>
        <w:t>тек 3 тілдегі нормативтік құқықтық актілерді (бұдан әрі – НҚА), НҚА эталондық бақылау банкі – НҚА – ның ресми мәтіндерін қамтиды, МОИП – та НҚА жобаларын ресми келісу жүзеге асырылады, ЭҚАБЖ-да-мемлекеттік органдар арасындағы хат алмасу, Әділет министрлігінің корпоративтік порталында-НҚА тіркелімдерін, НҚА мониторингінің қорытындылары бойынша талдам</w:t>
      </w:r>
      <w:r w:rsidR="00254EAC" w:rsidRPr="00650EBB">
        <w:rPr>
          <w:rFonts w:ascii="Times New Roman" w:hAnsi="Times New Roman"/>
          <w:sz w:val="28"/>
          <w:szCs w:val="28"/>
          <w:lang w:val="kk-KZ"/>
        </w:rPr>
        <w:t>алық анықтамаларды орналастыру,«</w:t>
      </w:r>
      <w:r w:rsidRPr="00650EBB">
        <w:rPr>
          <w:rFonts w:ascii="Times New Roman" w:hAnsi="Times New Roman"/>
          <w:sz w:val="28"/>
          <w:szCs w:val="28"/>
          <w:lang w:val="kk-KZ"/>
        </w:rPr>
        <w:t>Ашық НҚА</w:t>
      </w:r>
      <w:r w:rsidR="00254EAC" w:rsidRPr="00650EBB">
        <w:rPr>
          <w:rFonts w:ascii="Times New Roman" w:hAnsi="Times New Roman"/>
          <w:sz w:val="28"/>
          <w:szCs w:val="28"/>
          <w:lang w:val="kk-KZ"/>
        </w:rPr>
        <w:t>»</w:t>
      </w:r>
      <w:r w:rsidRPr="00650EBB">
        <w:rPr>
          <w:rFonts w:ascii="Times New Roman" w:hAnsi="Times New Roman"/>
          <w:sz w:val="28"/>
          <w:szCs w:val="28"/>
          <w:lang w:val="kk-KZ"/>
        </w:rPr>
        <w:t xml:space="preserve"> порталында НҚА жобалары жария талқылау үшін жарияланады.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Сондай-ақ, НҚА жобаларын қоғамдық кеңестердің, сараптамалық кеңестердің, </w:t>
      </w:r>
      <w:r w:rsidR="00317014">
        <w:rPr>
          <w:rFonts w:ascii="Times New Roman" w:hAnsi="Times New Roman"/>
          <w:sz w:val="28"/>
          <w:szCs w:val="28"/>
          <w:lang w:val="kk-KZ"/>
        </w:rPr>
        <w:t>«</w:t>
      </w:r>
      <w:r w:rsidRPr="00650EBB">
        <w:rPr>
          <w:rFonts w:ascii="Times New Roman" w:hAnsi="Times New Roman"/>
          <w:sz w:val="28"/>
          <w:szCs w:val="28"/>
          <w:lang w:val="kk-KZ"/>
        </w:rPr>
        <w:t>Атамекен</w:t>
      </w:r>
      <w:r w:rsidR="00317014">
        <w:rPr>
          <w:rFonts w:ascii="Times New Roman" w:hAnsi="Times New Roman"/>
          <w:sz w:val="28"/>
          <w:szCs w:val="28"/>
          <w:lang w:val="kk-KZ"/>
        </w:rPr>
        <w:t>»</w:t>
      </w:r>
      <w:r w:rsidRPr="00650EBB">
        <w:rPr>
          <w:rFonts w:ascii="Times New Roman" w:hAnsi="Times New Roman"/>
          <w:sz w:val="28"/>
          <w:szCs w:val="28"/>
          <w:lang w:val="kk-KZ"/>
        </w:rPr>
        <w:t xml:space="preserve"> Ұлттық Кәсіпкерлер палатасының, заң жобалау жұмысы жөніндегі ведомствоаралық комиссия мүшелерінің қарауы, сондай-ақ реттеушілік әсерді талдау, ғылыми сараптама (құқықтық, лингвистикалық, экологиялық, экономикалық және басқа да) барлық процестерден қол үзіп, қағаз жеткізгіштерде қолмен жүргізілетінін атап өткен жөн.</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Осыған байланысты, </w:t>
      </w:r>
      <w:r w:rsidR="00254EAC" w:rsidRPr="00650EBB">
        <w:rPr>
          <w:rFonts w:ascii="Times New Roman" w:hAnsi="Times New Roman"/>
          <w:sz w:val="28"/>
          <w:szCs w:val="28"/>
          <w:lang w:val="kk-KZ"/>
        </w:rPr>
        <w:t>бүкіл норма түзушілік процесін «</w:t>
      </w:r>
      <w:r w:rsidRPr="00650EBB">
        <w:rPr>
          <w:rFonts w:ascii="Times New Roman" w:hAnsi="Times New Roman"/>
          <w:sz w:val="28"/>
          <w:szCs w:val="28"/>
          <w:lang w:val="kk-KZ"/>
        </w:rPr>
        <w:t>Е-заңнама</w:t>
      </w:r>
      <w:r w:rsidR="00254EAC" w:rsidRPr="00650EBB">
        <w:rPr>
          <w:rFonts w:ascii="Times New Roman" w:hAnsi="Times New Roman"/>
          <w:sz w:val="28"/>
          <w:szCs w:val="28"/>
          <w:lang w:val="kk-KZ"/>
        </w:rPr>
        <w:t>» жүйесіне ауыстыру, сондай-ақ «Ашық НҚА»</w:t>
      </w:r>
      <w:r w:rsidRPr="00650EBB">
        <w:rPr>
          <w:rFonts w:ascii="Times New Roman" w:hAnsi="Times New Roman"/>
          <w:sz w:val="28"/>
          <w:szCs w:val="28"/>
          <w:lang w:val="kk-KZ"/>
        </w:rPr>
        <w:t xml:space="preserve"> порталымен, МОИП, ОДО, ЭҚАБЖ және НҚА эталондық бақылау банкімен біріктіру жоспарлануда.</w:t>
      </w:r>
    </w:p>
    <w:p w:rsidR="00FF2CF7" w:rsidRPr="00650EBB" w:rsidRDefault="00254EAC"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«Е-заңнама»</w:t>
      </w:r>
      <w:r w:rsidR="00FF2CF7" w:rsidRPr="00650EBB">
        <w:rPr>
          <w:rFonts w:ascii="Times New Roman" w:hAnsi="Times New Roman"/>
          <w:sz w:val="28"/>
          <w:szCs w:val="28"/>
          <w:lang w:val="kk-KZ"/>
        </w:rPr>
        <w:t xml:space="preserve"> жүйесі барлық бағыт бойынша НҚА жобасын сүйемелдейтін болады, сондай-ақ НҚА-ны қабылдағаннан және мемлекеттік тіркегеннен кейін олар қабылданға</w:t>
      </w:r>
      <w:r w:rsidRPr="00650EBB">
        <w:rPr>
          <w:rFonts w:ascii="Times New Roman" w:hAnsi="Times New Roman"/>
          <w:sz w:val="28"/>
          <w:szCs w:val="28"/>
          <w:lang w:val="kk-KZ"/>
        </w:rPr>
        <w:t>н НҚА ретінде ЕКБ-дан қайтадан «Е-заңнама»</w:t>
      </w:r>
      <w:r w:rsidR="00FF2CF7" w:rsidRPr="00650EBB">
        <w:rPr>
          <w:rFonts w:ascii="Times New Roman" w:hAnsi="Times New Roman"/>
          <w:sz w:val="28"/>
          <w:szCs w:val="28"/>
          <w:lang w:val="kk-KZ"/>
        </w:rPr>
        <w:t xml:space="preserve"> жүйесіне түсетін болады.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Сондай-ақ, жүйе аясында келесі функцияларды қарастыру жоспарлануда:</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заң техникасының талаптарын ескере отырып, заң жобасының мәтінін және салыстырмалы кестелерді құрастыру;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lastRenderedPageBreak/>
        <w:t>- Заң жобасының тұжырымдамасын Заң жобалау қызметі мәселелері жөніндегі ведомствоаралық комиссияның отырысында қарау;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норма түз</w:t>
      </w:r>
      <w:r w:rsidR="00254EAC" w:rsidRPr="00650EBB">
        <w:rPr>
          <w:rFonts w:ascii="Times New Roman" w:hAnsi="Times New Roman"/>
          <w:sz w:val="28"/>
          <w:szCs w:val="28"/>
          <w:lang w:val="kk-KZ"/>
        </w:rPr>
        <w:t>ушіліктің барлық субъектілерін «Е-заңнама»</w:t>
      </w:r>
      <w:r w:rsidRPr="00650EBB">
        <w:rPr>
          <w:rFonts w:ascii="Times New Roman" w:hAnsi="Times New Roman"/>
          <w:sz w:val="28"/>
          <w:szCs w:val="28"/>
          <w:lang w:val="kk-KZ"/>
        </w:rPr>
        <w:t xml:space="preserve"> жүйесіне қосу»;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құқықтық мониторинг жүргізу;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НҚА өмірлік циклін және норма шығару процестерін автоматтандыру;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заң қабылданғаннан кейін Премьер-Министр өкімінің жобасын автоматты түрде жасау;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НҚА өмірлік циклын көрсету;</w:t>
      </w:r>
    </w:p>
    <w:p w:rsidR="00FF2CF7" w:rsidRPr="00650EBB" w:rsidRDefault="00254EAC"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«Ашық НҚА»</w:t>
      </w:r>
      <w:r w:rsidR="00FF2CF7" w:rsidRPr="00650EBB">
        <w:rPr>
          <w:rFonts w:ascii="Times New Roman" w:hAnsi="Times New Roman"/>
          <w:sz w:val="28"/>
          <w:szCs w:val="28"/>
          <w:lang w:val="kk-KZ"/>
        </w:rPr>
        <w:t xml:space="preserve"> порталында жобаларды автоматты түрде жариялау»;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ғылыми құқықтық сараптама жүргізу;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ғылыми, сараптамалық қоғамдастықтың, ҮЕҰ, ОЖ қорытындыларын алу;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Интернет көздерінен (БАҚ, әлеуметтік желілер, форумдар, ғылыми зерттеулер) ақпарат жинау және өңдеу);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заңнамалық жаңалықтарды талқылауға арналған бірыңғай алаң;</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әртүрлі тақырыптар бойынша азаматтардың тоналдылығын өлшеу.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Жоғарыда аталған процестерге сәйкес нақты есептеулер жүргізу мүмкін емес, бірақ болашақта жүйе келесі оң нәтижелер әкеледі деп болжауға болады: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Мемлекеттік органдар үшін:</w:t>
      </w:r>
    </w:p>
    <w:p w:rsidR="00FF2CF7" w:rsidRPr="00650EBB" w:rsidRDefault="00254EAC"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«нақты»</w:t>
      </w:r>
      <w:r w:rsidR="00FF2CF7" w:rsidRPr="00650EBB">
        <w:rPr>
          <w:rFonts w:ascii="Times New Roman" w:hAnsi="Times New Roman"/>
          <w:sz w:val="28"/>
          <w:szCs w:val="28"/>
          <w:lang w:val="kk-KZ"/>
        </w:rPr>
        <w:t xml:space="preserve"> ахуалдық орталық;</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мемлекеттік қызметшілердің аналитикаға шоғырлануы;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әзірлеушілер үшін жұмысты жеңілдету (НҚА жобалары мен салыстырмалы кестенің" жобаларын " дайындау);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нормашығармашылықтың барлық процестерін автоматтандыру, сараптама алу, құқықтық мониторинг жүргізу.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Заңнама үшін:</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тиімді жоспарлау және сапалы НҚА әзірлеу;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заңнаманың тұрақтылығы;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қарама-қайшылықтарды іздеу;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проблемаларды анықтау;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бірыңғай құқықтық жүйе.</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Халықты: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азаматтардың қоғамдық талқылауларға қатысуын арттырады;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халықтың құқықтық сауаттылық деңгейін арттырады;</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заңнама бойынша жаңалықтардың бірыңғай көзі;</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заңнамалық жаңалықтарды талқылауға арналған бірыңғай алаң;</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заңнамаға қолжетімділікті жеңілдету</w:t>
      </w:r>
    </w:p>
    <w:p w:rsidR="00FF2CF7" w:rsidRPr="00650EBB" w:rsidRDefault="00FF2CF7" w:rsidP="00FF2CF7">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жоспарланған бастамаларды түсіндіру және халыққа жеткізу процестерін оңтайландыру.</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Құқықтық мониторинг</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2021 жылдың II жартыжы</w:t>
      </w:r>
      <w:r w:rsidR="00254EAC" w:rsidRPr="00650EBB">
        <w:rPr>
          <w:rFonts w:ascii="Times New Roman" w:hAnsi="Times New Roman"/>
          <w:sz w:val="28"/>
          <w:szCs w:val="28"/>
          <w:lang w:val="kk-KZ"/>
        </w:rPr>
        <w:t>лдығында құқықтық мониторингті «Е-заңнама»</w:t>
      </w:r>
      <w:r w:rsidRPr="00650EBB">
        <w:rPr>
          <w:rFonts w:ascii="Times New Roman" w:hAnsi="Times New Roman"/>
          <w:sz w:val="28"/>
          <w:szCs w:val="28"/>
          <w:lang w:val="kk-KZ"/>
        </w:rPr>
        <w:t xml:space="preserve"> жүйесі шеңберінде жүзеге асыру және құқықтық мониторинг </w:t>
      </w:r>
      <w:r w:rsidRPr="00650EBB">
        <w:rPr>
          <w:rFonts w:ascii="Times New Roman" w:hAnsi="Times New Roman"/>
          <w:sz w:val="28"/>
          <w:szCs w:val="28"/>
          <w:lang w:val="kk-KZ"/>
        </w:rPr>
        <w:lastRenderedPageBreak/>
        <w:t>нәтижелерін Әділетминінің корпоративтік порталына орналастыруды жою жоспарлануда.</w:t>
      </w:r>
    </w:p>
    <w:p w:rsidR="00FF2CF7" w:rsidRPr="00650EBB" w:rsidRDefault="00FF2CF7" w:rsidP="00FF2CF7">
      <w:pPr>
        <w:spacing w:after="0" w:line="240" w:lineRule="auto"/>
        <w:jc w:val="both"/>
        <w:rPr>
          <w:rFonts w:ascii="Times New Roman" w:hAnsi="Times New Roman"/>
          <w:sz w:val="28"/>
          <w:szCs w:val="28"/>
          <w:lang w:val="kk-KZ"/>
        </w:rPr>
      </w:pPr>
      <w:r w:rsidRPr="00650EBB">
        <w:rPr>
          <w:rFonts w:ascii="Times New Roman" w:hAnsi="Times New Roman"/>
          <w:sz w:val="28"/>
          <w:szCs w:val="28"/>
          <w:lang w:val="kk-KZ"/>
        </w:rPr>
        <w:t>Осылайша, бюджет қаражатының жыл сайынғы үнемделуі орта есеппен 7 900 000 теңгені құрайды.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Сонымен қатар, құқықтық мониторинг нәтижелерінің бағыты ОДО және МОИП жүйесінде қайталанатынын атап өтеміз. Орталық мемлекеттік органдар жүргізген құқықтық мониторинг ҚҚБ бойынша жіберіледі және Әділет министрлігінің корпоративтік порталында орналастырылады, ал жергілікті атқарушы органдардың құқықтық мониторингі МОИП-та орналастырылады, бұл өз кезегінде құқықтық мониторинг нәтижелерінің бытыраңқылығын көрсетеді.</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Егер құқықтық мониторинг жүйеде көзделген болса</w:t>
      </w:r>
    </w:p>
    <w:p w:rsidR="00FF2CF7" w:rsidRPr="00650EBB" w:rsidRDefault="00254EAC" w:rsidP="00FF2CF7">
      <w:pPr>
        <w:spacing w:after="0" w:line="240" w:lineRule="auto"/>
        <w:jc w:val="both"/>
        <w:rPr>
          <w:rFonts w:ascii="Times New Roman" w:hAnsi="Times New Roman"/>
          <w:sz w:val="28"/>
          <w:szCs w:val="28"/>
          <w:lang w:val="kk-KZ"/>
        </w:rPr>
      </w:pPr>
      <w:r w:rsidRPr="00650EBB">
        <w:rPr>
          <w:rFonts w:ascii="Times New Roman" w:hAnsi="Times New Roman"/>
          <w:sz w:val="28"/>
          <w:szCs w:val="28"/>
          <w:lang w:val="kk-KZ"/>
        </w:rPr>
        <w:t>«Е-заңнама»</w:t>
      </w:r>
      <w:r w:rsidR="00FF2CF7" w:rsidRPr="00650EBB">
        <w:rPr>
          <w:rFonts w:ascii="Times New Roman" w:hAnsi="Times New Roman"/>
          <w:sz w:val="28"/>
          <w:szCs w:val="28"/>
          <w:lang w:val="kk-KZ"/>
        </w:rPr>
        <w:t>, бұл мемлекеттік органдардың жұмысын айтарлықтай жеңілдетеді және пайдалану үшін ыңғайлы болады, сондай-ақ құқықтық мониторингтің барлық нәтижелерін бірыңғай жүйеде шоғырландыруға мүмкіндік береді.</w:t>
      </w:r>
    </w:p>
    <w:p w:rsidR="00FF2CF7" w:rsidRPr="00650EBB" w:rsidRDefault="00254EAC"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Бұдан басқа, осы жұмысты «Е-заңнамаға»</w:t>
      </w:r>
      <w:r w:rsidR="00FF2CF7" w:rsidRPr="00650EBB">
        <w:rPr>
          <w:rFonts w:ascii="Times New Roman" w:hAnsi="Times New Roman"/>
          <w:sz w:val="28"/>
          <w:szCs w:val="28"/>
          <w:lang w:val="kk-KZ"/>
        </w:rPr>
        <w:t xml:space="preserve"> ауыстыру кезінде мемлекеттік органдар арасында құжат айналымы қысқарады.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Сондай-ақ, ҚБҰ-да құқықтық мониторинг нәтижелерін жіберу алып тасталған жағдайда, ҚБҰ-да жобаны құру, келісу, тіркеу, қарар жасау уақыты әрбір мемлекеттік орган үшін орта есеппен 40 минутты қысқартады.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Өз кезегінде мемлекеттік органдар құқықтық мониторинг нәтижелерін Әділет министрлігіне жылына 2 рет (әрбір НҚА бойынша жеке) жібереді, одан келіп шығатыны, барлық мемлекеттік органдар (ОМО және ЖАО) үшін орташа уақыт үнемделуі 80 минутты құрайды.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Тұжырымдамасы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Қазіргі уақытта заң жобаларының Тұжырымдамалары ОДО арқылы жіберіледі, заң жобалары МОИП бойынша мемлекеттік органдармен келісіледі, ПМК-ге, ПӘ-ге және Парламентке енгізу ОДО арқылы жүзеге асырылады, мемлекеттік тіркеу Қазақстан Республикасы мемлекеттік органдарының Интранет-порталында электрондық түрде жүзеге асырылады, бұдан тұжырымдама, заң жобасы, заң және заңды іске асыру үшін қабылданған заңға тәуелді акт арасында байланыс үзіледі.</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Аталған процестерді </w:t>
      </w:r>
      <w:r w:rsidR="00587CA7">
        <w:rPr>
          <w:rFonts w:ascii="Times New Roman" w:hAnsi="Times New Roman"/>
          <w:sz w:val="28"/>
          <w:szCs w:val="28"/>
          <w:lang w:val="kk-KZ"/>
        </w:rPr>
        <w:t>«</w:t>
      </w:r>
      <w:r w:rsidRPr="00650EBB">
        <w:rPr>
          <w:rFonts w:ascii="Times New Roman" w:hAnsi="Times New Roman"/>
          <w:sz w:val="28"/>
          <w:szCs w:val="28"/>
          <w:lang w:val="kk-KZ"/>
        </w:rPr>
        <w:t>Е-заңнамаға</w:t>
      </w:r>
      <w:r w:rsidR="00587CA7">
        <w:rPr>
          <w:rFonts w:ascii="Times New Roman" w:hAnsi="Times New Roman"/>
          <w:sz w:val="28"/>
          <w:szCs w:val="28"/>
          <w:lang w:val="kk-KZ"/>
        </w:rPr>
        <w:t>»</w:t>
      </w:r>
      <w:r w:rsidRPr="00650EBB">
        <w:rPr>
          <w:rFonts w:ascii="Times New Roman" w:hAnsi="Times New Roman"/>
          <w:sz w:val="28"/>
          <w:szCs w:val="28"/>
          <w:lang w:val="kk-KZ"/>
        </w:rPr>
        <w:t xml:space="preserve"> ауыстырған кезде норма түзушіліктің барлық процестері автоматтандырылады, осылайша НҚА жобалары бойынша деректерді іздеу уақыты қысқарады. Нақты уақытты есептеу мүмкін емес, өйткені бір заң жобасын іздеу бірнеше рет жүзеге асырылуы мүмкін.</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Бұдан басқа, жүйе әрбір қабылданған акт бойынша дерекнама қалыптастырылатын деректер банкі немесе НҚА жобаларының мұрағаты функциясын жүзеге асыратынын атап өтеміз.</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Бұдан басқа, тұжырымдама Әділет министрлігіне келіп түскен кезде, одан әрі тұжырымдама ВАК мүшелеріне жіберілетінін атап өтеміз.</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Тұжырымдаманы алаңға орналастыру функционалын енгізу кезінде</w:t>
      </w:r>
    </w:p>
    <w:p w:rsidR="00FF2CF7" w:rsidRPr="00650EBB" w:rsidRDefault="00254EAC" w:rsidP="00FF2CF7">
      <w:pPr>
        <w:spacing w:after="0" w:line="240" w:lineRule="auto"/>
        <w:jc w:val="both"/>
        <w:rPr>
          <w:rFonts w:ascii="Times New Roman" w:hAnsi="Times New Roman"/>
          <w:sz w:val="28"/>
          <w:szCs w:val="28"/>
          <w:lang w:val="kk-KZ"/>
        </w:rPr>
      </w:pPr>
      <w:r w:rsidRPr="00650EBB">
        <w:rPr>
          <w:rFonts w:ascii="Times New Roman" w:hAnsi="Times New Roman"/>
          <w:sz w:val="28"/>
          <w:szCs w:val="28"/>
          <w:lang w:val="kk-KZ"/>
        </w:rPr>
        <w:lastRenderedPageBreak/>
        <w:t>«Е-заңнама»</w:t>
      </w:r>
      <w:r w:rsidR="00FF2CF7" w:rsidRPr="00650EBB">
        <w:rPr>
          <w:rFonts w:ascii="Times New Roman" w:hAnsi="Times New Roman"/>
          <w:sz w:val="28"/>
          <w:szCs w:val="28"/>
          <w:lang w:val="kk-KZ"/>
        </w:rPr>
        <w:t xml:space="preserve"> құжат айналымы қысқарады, сондай-ақ ВАК мүшелеріне тұжырымдаманы жіберу үшін ілеспе хатты қалыптастыру уақыты (шамамен 15 минут), басшылықтың ілеспе хатты қарауы және қол қоюы (шамамен 1 сағат және 15 минут) қысқарады.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Мысалы, егер жылына тұжырымдамалар саны орта есеппен 40 болса, онда уақытты үнемдеу жылына шамамен 60 сағатты құрайды.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Заң жобаларының мәтіндерін жасау</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Жүйе аясында функционалды іске асыру жоспарлануда:</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заң техникасын есепке ала отырып, заң жобалары мәтіндерін және салыстырмалы кестелерді автоматты түрде жасау бойынша;</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ұсынылған түзетулер санын есептеу арқылы жаңа редакцияда заң қабылдау қажеттілігін анықтау бойынша;</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түрлі заң жобаларындағы қайталанатын түзетулердің мониторингі бойынша;</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-қабылданған Заңды іске асыру бойынша Премьер-Министр өкімінің жобасын жасау бойынша.</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Аталған функционал заң жобасының мәтінін және салыстырмалы кестені жасау уақытын едәуір қысқартады, Мемлекеттік орган қызметкерінің уақыт шығыны мынадан көп қысқарады деп ойлаймыз</w:t>
      </w:r>
      <w:r w:rsidR="00254EAC" w:rsidRPr="00650EBB">
        <w:rPr>
          <w:rFonts w:ascii="Times New Roman" w:hAnsi="Times New Roman"/>
          <w:sz w:val="28"/>
          <w:szCs w:val="28"/>
          <w:lang w:val="kk-KZ"/>
        </w:rPr>
        <w:t>.</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Бір заң жобасына 80 сағат (қазақ және орыс тілдеріндегі мәтін орта есеппен 40 сағаттан).</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Егер заң жобаларының саны жылына орта есеппен 35 құрайтын болса (2020 жылы 45 депутаттық және 22 жоспарлы заң жобасы болған), онда уақытты үнемдеу жылына шамамен 2800 сағатты құрайды.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Сонымен бірге, заң жобасы Қазақстан Республикасы Премьер-Министрінің Кеңсесі мен Қазақстан Республикасы Президенті Әкімшілігінің ескертулері мен ұсыныстары бойынша пысықталады, сондай-ақ Парламент Мәжілісі мен Сенатында пысықталады.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Бұл өз кезегінде Уа</w:t>
      </w:r>
      <w:r w:rsidR="00254EAC" w:rsidRPr="00650EBB">
        <w:rPr>
          <w:rFonts w:ascii="Times New Roman" w:hAnsi="Times New Roman"/>
          <w:sz w:val="28"/>
          <w:szCs w:val="28"/>
          <w:lang w:val="kk-KZ"/>
        </w:rPr>
        <w:t>қытша ресурстарды қажет етеді. «Е-заңнама»</w:t>
      </w:r>
      <w:r w:rsidRPr="00650EBB">
        <w:rPr>
          <w:rFonts w:ascii="Times New Roman" w:hAnsi="Times New Roman"/>
          <w:sz w:val="28"/>
          <w:szCs w:val="28"/>
          <w:lang w:val="kk-KZ"/>
        </w:rPr>
        <w:t xml:space="preserve"> жүйесінде НҚА жобаларын әзірлеу функционалы көзделетінін және жобалардың нұсқасы қалыптастырылатынын ескере отырып, бұл НҚА жобаларын пысықтау кезінде уақытты едәуір қысқартады деп ойлаймыз.</w:t>
      </w:r>
    </w:p>
    <w:p w:rsidR="00FF2CF7" w:rsidRPr="00650EBB" w:rsidRDefault="00FF2CF7" w:rsidP="00FF2CF7">
      <w:pPr>
        <w:spacing w:after="0" w:line="240" w:lineRule="auto"/>
        <w:jc w:val="both"/>
        <w:rPr>
          <w:rFonts w:ascii="Times New Roman" w:hAnsi="Times New Roman"/>
          <w:sz w:val="28"/>
          <w:szCs w:val="28"/>
          <w:lang w:val="kk-KZ"/>
        </w:rPr>
      </w:pPr>
      <w:r w:rsidRPr="00650EBB">
        <w:rPr>
          <w:rFonts w:ascii="Times New Roman" w:hAnsi="Times New Roman"/>
          <w:sz w:val="28"/>
          <w:szCs w:val="28"/>
          <w:lang w:val="kk-KZ"/>
        </w:rPr>
        <w:t>Әділет министрлігі тоқсан сайын, жыл сайын ҚР Үкіметіне және ҚР Президентінің Әкімшілігіне мемлекеттік органдардың заң жобалау қызметі бойынша есептер ұсынады.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Өз кезегінде </w:t>
      </w:r>
      <w:r w:rsidR="00254EAC" w:rsidRPr="00650EBB">
        <w:rPr>
          <w:rFonts w:ascii="Times New Roman" w:hAnsi="Times New Roman"/>
          <w:sz w:val="28"/>
          <w:szCs w:val="28"/>
          <w:lang w:val="kk-KZ"/>
        </w:rPr>
        <w:t xml:space="preserve">«Е-заңнама» </w:t>
      </w:r>
      <w:r w:rsidRPr="00650EBB">
        <w:rPr>
          <w:rFonts w:ascii="Times New Roman" w:hAnsi="Times New Roman"/>
          <w:sz w:val="28"/>
          <w:szCs w:val="28"/>
          <w:lang w:val="kk-KZ"/>
        </w:rPr>
        <w:t>жүйесінде НҚА жобалары бойынша және қабылданған НҚА бойынша есептерді қалыптастыру бойынша функционал көзделетін болады.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Жүйеге ҚР Үкіметі, ҚР Президенті Әкімшілігі де қосылатынын ескере отырып, болашақта Әділет министрлігінің аталған мемлекеттік органдарға заң жобалау қызметі бойынша есептерді ұсыну қажеттілігі болмайды.</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Бұл өз кезегінде мемлекеттік органдар арасындағы құжат айналымын жояды.</w:t>
      </w:r>
    </w:p>
    <w:p w:rsidR="00FF2CF7" w:rsidRPr="00650EBB" w:rsidRDefault="00FF2CF7" w:rsidP="00FF2CF7">
      <w:pPr>
        <w:spacing w:after="0" w:line="240" w:lineRule="auto"/>
        <w:jc w:val="both"/>
        <w:rPr>
          <w:rFonts w:ascii="Times New Roman" w:hAnsi="Times New Roman"/>
          <w:sz w:val="28"/>
          <w:szCs w:val="28"/>
          <w:lang w:val="kk-KZ"/>
        </w:rPr>
      </w:pPr>
      <w:r w:rsidRPr="00650EBB">
        <w:rPr>
          <w:rFonts w:ascii="Times New Roman" w:hAnsi="Times New Roman"/>
          <w:sz w:val="28"/>
          <w:szCs w:val="28"/>
          <w:lang w:val="kk-KZ"/>
        </w:rPr>
        <w:t>Ғылыми сараптама жүргізу</w:t>
      </w:r>
    </w:p>
    <w:p w:rsidR="00FF2CF7" w:rsidRPr="00650EBB" w:rsidRDefault="00FF2CF7" w:rsidP="00FF2CF7">
      <w:pPr>
        <w:spacing w:after="0" w:line="240" w:lineRule="auto"/>
        <w:jc w:val="both"/>
        <w:rPr>
          <w:rFonts w:ascii="Times New Roman" w:hAnsi="Times New Roman"/>
          <w:sz w:val="28"/>
          <w:szCs w:val="28"/>
          <w:lang w:val="kk-KZ"/>
        </w:rPr>
      </w:pPr>
      <w:r w:rsidRPr="00650EBB">
        <w:rPr>
          <w:rFonts w:ascii="Times New Roman" w:hAnsi="Times New Roman"/>
          <w:sz w:val="28"/>
          <w:szCs w:val="28"/>
          <w:lang w:val="kk-KZ"/>
        </w:rPr>
        <w:lastRenderedPageBreak/>
        <w:t>Қазіргі уақытта ғылыми сараптамалардың қорытындылары қағаз жеткізгіштерде дайындалады және ғылыми сараптаманы жүзеге асыратын ұйымдардың электрондық мекенжайларына жіберіледі.</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Ғылыми сараптамаларды жүргізудің жеделдігін, тиімділігін және ашықтығын арттыру мақсатында </w:t>
      </w:r>
      <w:r w:rsidR="00254EAC" w:rsidRPr="00650EBB">
        <w:rPr>
          <w:rFonts w:ascii="Times New Roman" w:hAnsi="Times New Roman"/>
          <w:sz w:val="28"/>
          <w:szCs w:val="28"/>
          <w:lang w:val="kk-KZ"/>
        </w:rPr>
        <w:t xml:space="preserve">«Е-заңнама» </w:t>
      </w:r>
      <w:r w:rsidRPr="00650EBB">
        <w:rPr>
          <w:rFonts w:ascii="Times New Roman" w:hAnsi="Times New Roman"/>
          <w:sz w:val="28"/>
          <w:szCs w:val="28"/>
          <w:lang w:val="kk-KZ"/>
        </w:rPr>
        <w:t xml:space="preserve"> жүйесінде ғылыми құқықтық сараптама жүргізудің функционалын көздеу жоспарлануда.</w:t>
      </w:r>
    </w:p>
    <w:p w:rsidR="00254EAC"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Ғылыми құқықтық сараптаманы (бұдан әрі - ҒПС) жүргізу сарапшылар тізілімін жүргізуді, үйлестірушінің ҒПС күрделілік дәрежесін айқындауын, ҒПС қорытындыларын жіберуді және ұсынуды білдіреді.</w:t>
      </w:r>
    </w:p>
    <w:p w:rsidR="00254EAC"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Болашақта СБӨ-ні дамытудың 3-кезеңі шеңберінде жүйеде барлық сараптамаларды (лингвистикалық, сыбайлас жемқорлыққа қарсы, экономикалық, экологиялық) алуды іске асыру жоспарлануда.</w:t>
      </w:r>
    </w:p>
    <w:p w:rsidR="00FF2CF7" w:rsidRPr="00650EBB" w:rsidRDefault="00FF2CF7" w:rsidP="00254EA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үйеде ғылыми сараптамалар жүргізу қағаз құжат айналымынан бас тартуға мүмкіндік береді және бір жүйе шеңберінде норма шығару сатыларының тұтастығын сақтауға мүмкіндік береді.</w:t>
      </w:r>
    </w:p>
    <w:p w:rsidR="00FF2CF7" w:rsidRPr="00650EBB" w:rsidRDefault="00FF2CF7" w:rsidP="00254EAC">
      <w:pPr>
        <w:spacing w:after="0" w:line="240" w:lineRule="auto"/>
        <w:ind w:firstLine="708"/>
        <w:jc w:val="both"/>
        <w:rPr>
          <w:rFonts w:ascii="Times New Roman" w:hAnsi="Times New Roman"/>
          <w:b/>
          <w:sz w:val="28"/>
          <w:szCs w:val="28"/>
          <w:lang w:val="kk-KZ" w:eastAsia="ru-RU"/>
        </w:rPr>
      </w:pPr>
      <w:r w:rsidRPr="00650EBB">
        <w:rPr>
          <w:rFonts w:ascii="Times New Roman" w:hAnsi="Times New Roman"/>
          <w:b/>
          <w:sz w:val="28"/>
          <w:szCs w:val="28"/>
          <w:lang w:val="kk-KZ" w:eastAsia="ru-RU"/>
        </w:rPr>
        <w:t>22) мәдениет объектілерін цифрландыру жөніндегі бастамаларды іске асыру</w:t>
      </w:r>
    </w:p>
    <w:p w:rsidR="00FF2CF7" w:rsidRPr="00650EBB" w:rsidRDefault="00FF2CF7" w:rsidP="00FF2CF7">
      <w:pPr>
        <w:tabs>
          <w:tab w:val="left" w:pos="1215"/>
        </w:tabs>
        <w:spacing w:after="0" w:line="240" w:lineRule="auto"/>
        <w:ind w:firstLine="708"/>
        <w:jc w:val="both"/>
        <w:rPr>
          <w:rFonts w:ascii="Times New Roman" w:hAnsi="Times New Roman"/>
          <w:bCs/>
          <w:sz w:val="28"/>
          <w:szCs w:val="28"/>
          <w:lang w:val="kk-KZ" w:eastAsia="ru-RU"/>
        </w:rPr>
      </w:pPr>
      <w:r w:rsidRPr="00650EBB">
        <w:rPr>
          <w:rFonts w:ascii="Times New Roman" w:hAnsi="Times New Roman"/>
          <w:bCs/>
          <w:sz w:val="28"/>
          <w:szCs w:val="28"/>
          <w:lang w:val="kk-KZ" w:eastAsia="ru-RU"/>
        </w:rPr>
        <w:t>Іске асыру мерзімі 2021 жылғы желтоқсан</w:t>
      </w:r>
    </w:p>
    <w:p w:rsidR="00FF2CF7" w:rsidRPr="00650EBB" w:rsidRDefault="00FF2CF7" w:rsidP="00FF2CF7">
      <w:pPr>
        <w:tabs>
          <w:tab w:val="left" w:pos="1215"/>
        </w:tabs>
        <w:spacing w:after="0" w:line="240" w:lineRule="auto"/>
        <w:ind w:firstLine="708"/>
        <w:jc w:val="both"/>
        <w:rPr>
          <w:rFonts w:ascii="Times New Roman" w:hAnsi="Times New Roman"/>
          <w:bCs/>
          <w:sz w:val="28"/>
          <w:szCs w:val="28"/>
          <w:lang w:val="kk-KZ" w:eastAsia="ru-RU"/>
        </w:rPr>
      </w:pPr>
      <w:r w:rsidRPr="00650EBB">
        <w:rPr>
          <w:rFonts w:ascii="Times New Roman" w:hAnsi="Times New Roman"/>
          <w:bCs/>
          <w:sz w:val="28"/>
          <w:szCs w:val="28"/>
          <w:lang w:val="kk-KZ" w:eastAsia="ru-RU"/>
        </w:rPr>
        <w:t>Қазақстан Республикасы Үкіметінің</w:t>
      </w:r>
      <w:r w:rsidR="00254EAC" w:rsidRPr="00650EBB">
        <w:rPr>
          <w:rFonts w:ascii="Times New Roman" w:hAnsi="Times New Roman"/>
          <w:bCs/>
          <w:sz w:val="28"/>
          <w:szCs w:val="28"/>
          <w:lang w:val="kk-KZ" w:eastAsia="ru-RU"/>
        </w:rPr>
        <w:t xml:space="preserve"> 2017 жылғы 6 қарашадағы № 710 «М</w:t>
      </w:r>
      <w:r w:rsidRPr="00650EBB">
        <w:rPr>
          <w:rFonts w:ascii="Times New Roman" w:hAnsi="Times New Roman"/>
          <w:bCs/>
          <w:sz w:val="28"/>
          <w:szCs w:val="28"/>
          <w:lang w:val="kk-KZ" w:eastAsia="ru-RU"/>
        </w:rPr>
        <w:t>емлекеттік-жекешелік әріптестікті іске асыру үшін, оның ішінде концессияға беруге жатпайтын объек</w:t>
      </w:r>
      <w:r w:rsidR="00254EAC" w:rsidRPr="00650EBB">
        <w:rPr>
          <w:rFonts w:ascii="Times New Roman" w:hAnsi="Times New Roman"/>
          <w:bCs/>
          <w:sz w:val="28"/>
          <w:szCs w:val="28"/>
          <w:lang w:val="kk-KZ" w:eastAsia="ru-RU"/>
        </w:rPr>
        <w:t>тілердің тізбесін бекіту туралы»</w:t>
      </w:r>
      <w:r w:rsidRPr="00650EBB">
        <w:rPr>
          <w:rFonts w:ascii="Times New Roman" w:hAnsi="Times New Roman"/>
          <w:bCs/>
          <w:sz w:val="28"/>
          <w:szCs w:val="28"/>
          <w:lang w:val="kk-KZ" w:eastAsia="ru-RU"/>
        </w:rPr>
        <w:t xml:space="preserve"> қаулысының негізінде Министрлік ҰЭМ-ге 27.02.2020 ж. № 06-03-10/661-И-ге МЖӘ арқылы жобаны іске асыру мүмкіндігі туралы түсіндірмелер беруге қатысты ресми сұрау салу жіберді. Сонымен қатар, министрлік жоба Тұжырымдамасын әзірлеп, іске асыру схемасын айқындауда.</w:t>
      </w:r>
    </w:p>
    <w:p w:rsidR="00FF2CF7" w:rsidRPr="00650EBB" w:rsidRDefault="00254EAC" w:rsidP="00FF2CF7">
      <w:pPr>
        <w:tabs>
          <w:tab w:val="left" w:pos="1215"/>
        </w:tabs>
        <w:spacing w:after="0" w:line="240" w:lineRule="auto"/>
        <w:ind w:firstLine="708"/>
        <w:jc w:val="both"/>
        <w:rPr>
          <w:rFonts w:ascii="Times New Roman" w:hAnsi="Times New Roman"/>
          <w:bCs/>
          <w:sz w:val="28"/>
          <w:szCs w:val="28"/>
          <w:lang w:val="kk-KZ" w:eastAsia="ru-RU"/>
        </w:rPr>
      </w:pPr>
      <w:r w:rsidRPr="00650EBB">
        <w:rPr>
          <w:rFonts w:ascii="Times New Roman" w:hAnsi="Times New Roman"/>
          <w:bCs/>
          <w:sz w:val="28"/>
          <w:szCs w:val="28"/>
          <w:lang w:val="kk-KZ" w:eastAsia="ru-RU"/>
        </w:rPr>
        <w:t>«Цифрлық Қазақстан»</w:t>
      </w:r>
      <w:r w:rsidR="00FF2CF7" w:rsidRPr="00650EBB">
        <w:rPr>
          <w:rFonts w:ascii="Times New Roman" w:hAnsi="Times New Roman"/>
          <w:bCs/>
          <w:sz w:val="28"/>
          <w:szCs w:val="28"/>
          <w:lang w:val="kk-KZ" w:eastAsia="ru-RU"/>
        </w:rPr>
        <w:t xml:space="preserve"> мемлекеттік бағдарламасының жаңа редакциядағы жоспарын іске асыру мерзімін ұзарту туралы ұсыныстар жолданды</w:t>
      </w:r>
    </w:p>
    <w:p w:rsidR="00FF2CF7" w:rsidRPr="00650EBB" w:rsidRDefault="00FF2CF7" w:rsidP="00A55E3C">
      <w:pPr>
        <w:spacing w:after="0" w:line="240" w:lineRule="auto"/>
        <w:ind w:firstLine="708"/>
        <w:jc w:val="both"/>
        <w:rPr>
          <w:rFonts w:ascii="Times New Roman" w:hAnsi="Times New Roman"/>
          <w:b/>
          <w:sz w:val="28"/>
          <w:szCs w:val="28"/>
          <w:lang w:val="kk-KZ" w:eastAsia="ru-RU"/>
        </w:rPr>
      </w:pPr>
      <w:r w:rsidRPr="00650EBB">
        <w:rPr>
          <w:rFonts w:ascii="Times New Roman" w:hAnsi="Times New Roman"/>
          <w:b/>
          <w:sz w:val="28"/>
          <w:szCs w:val="28"/>
          <w:lang w:val="kk-KZ" w:eastAsia="ru-RU"/>
        </w:rPr>
        <w:t xml:space="preserve">23) </w:t>
      </w:r>
      <w:r w:rsidR="00254EAC" w:rsidRPr="00650EBB">
        <w:rPr>
          <w:rFonts w:ascii="Times New Roman" w:hAnsi="Times New Roman"/>
          <w:b/>
          <w:sz w:val="28"/>
          <w:szCs w:val="28"/>
          <w:lang w:val="kk-KZ" w:eastAsia="ru-RU"/>
        </w:rPr>
        <w:t>Қ</w:t>
      </w:r>
      <w:r w:rsidRPr="00650EBB">
        <w:rPr>
          <w:rFonts w:ascii="Times New Roman" w:hAnsi="Times New Roman"/>
          <w:b/>
          <w:sz w:val="28"/>
          <w:szCs w:val="28"/>
          <w:lang w:val="kk-KZ" w:eastAsia="ru-RU"/>
        </w:rPr>
        <w:t>оршаған орта мен табиғи ресурстар мониторингінің бірыңғай мемлекеттік жүйесін құру және енгізу</w:t>
      </w:r>
    </w:p>
    <w:p w:rsidR="00FF2CF7" w:rsidRPr="00650EBB" w:rsidRDefault="00FF2CF7" w:rsidP="00FF2CF7">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Іске асыру мерзімі 2022 жылғы желтоқсан</w:t>
      </w:r>
    </w:p>
    <w:p w:rsidR="00FF2CF7" w:rsidRPr="00650EBB" w:rsidRDefault="0023648B" w:rsidP="00FF2CF7">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«Цифрлық Қазақстан»</w:t>
      </w:r>
      <w:r w:rsidR="00FF2CF7" w:rsidRPr="00650EBB">
        <w:rPr>
          <w:rFonts w:ascii="Times New Roman" w:eastAsia="Times New Roman" w:hAnsi="Times New Roman" w:cs="Times New Roman"/>
          <w:sz w:val="28"/>
          <w:szCs w:val="28"/>
          <w:lang w:val="kk-KZ"/>
        </w:rPr>
        <w:t xml:space="preserve"> мемлекеттік бағдарламасына өзгерістер мен то</w:t>
      </w:r>
      <w:r w:rsidRPr="00650EBB">
        <w:rPr>
          <w:rFonts w:ascii="Times New Roman" w:eastAsia="Times New Roman" w:hAnsi="Times New Roman" w:cs="Times New Roman"/>
          <w:sz w:val="28"/>
          <w:szCs w:val="28"/>
          <w:lang w:val="kk-KZ"/>
        </w:rPr>
        <w:t>лықтырулар енгізу жөніндегі «Қ</w:t>
      </w:r>
      <w:r w:rsidR="00FF2CF7" w:rsidRPr="00650EBB">
        <w:rPr>
          <w:rFonts w:ascii="Times New Roman" w:eastAsia="Times New Roman" w:hAnsi="Times New Roman" w:cs="Times New Roman"/>
          <w:sz w:val="28"/>
          <w:szCs w:val="28"/>
          <w:lang w:val="kk-KZ"/>
        </w:rPr>
        <w:t>оршаған орта мен табиғи ресурстар мониторингінің бірыңғай мемлекеттік жүйес</w:t>
      </w:r>
      <w:r w:rsidR="00254EAC" w:rsidRPr="00650EBB">
        <w:rPr>
          <w:rFonts w:ascii="Times New Roman" w:eastAsia="Times New Roman" w:hAnsi="Times New Roman" w:cs="Times New Roman"/>
          <w:sz w:val="28"/>
          <w:szCs w:val="28"/>
          <w:lang w:val="kk-KZ"/>
        </w:rPr>
        <w:t>ін құру және енгізу»</w:t>
      </w:r>
      <w:r w:rsidRPr="00650EBB">
        <w:rPr>
          <w:rFonts w:ascii="Times New Roman" w:eastAsia="Times New Roman" w:hAnsi="Times New Roman" w:cs="Times New Roman"/>
          <w:sz w:val="28"/>
          <w:szCs w:val="28"/>
          <w:lang w:val="kk-KZ"/>
        </w:rPr>
        <w:t xml:space="preserve"> жобасында «</w:t>
      </w:r>
      <w:r w:rsidR="00FF2CF7" w:rsidRPr="00650EBB">
        <w:rPr>
          <w:rFonts w:ascii="Times New Roman" w:eastAsia="Times New Roman" w:hAnsi="Times New Roman" w:cs="Times New Roman"/>
          <w:sz w:val="28"/>
          <w:szCs w:val="28"/>
          <w:lang w:val="kk-KZ"/>
        </w:rPr>
        <w:t>Қазақстан Республикасының қоршаған ортасы мен табиғи ресурстарының жай-күй</w:t>
      </w:r>
      <w:r w:rsidR="00254EAC" w:rsidRPr="00650EBB">
        <w:rPr>
          <w:rFonts w:ascii="Times New Roman" w:eastAsia="Times New Roman" w:hAnsi="Times New Roman" w:cs="Times New Roman"/>
          <w:sz w:val="28"/>
          <w:szCs w:val="28"/>
          <w:lang w:val="kk-KZ"/>
        </w:rPr>
        <w:t xml:space="preserve">і туралы Ұлттық деректер банкі» </w:t>
      </w:r>
      <w:r w:rsidR="00FF2CF7" w:rsidRPr="00650EBB">
        <w:rPr>
          <w:rFonts w:ascii="Times New Roman" w:eastAsia="Times New Roman" w:hAnsi="Times New Roman" w:cs="Times New Roman"/>
          <w:sz w:val="28"/>
          <w:szCs w:val="28"/>
          <w:lang w:val="kk-KZ"/>
        </w:rPr>
        <w:t>АЖ құру</w:t>
      </w:r>
      <w:r w:rsidR="00254EAC" w:rsidRPr="00650EBB">
        <w:rPr>
          <w:rFonts w:ascii="Times New Roman" w:eastAsia="Times New Roman" w:hAnsi="Times New Roman" w:cs="Times New Roman"/>
          <w:sz w:val="28"/>
          <w:szCs w:val="28"/>
          <w:lang w:val="kk-KZ"/>
        </w:rPr>
        <w:t xml:space="preserve">» </w:t>
      </w:r>
      <w:r w:rsidR="00FF2CF7" w:rsidRPr="00650EBB">
        <w:rPr>
          <w:rFonts w:ascii="Times New Roman" w:eastAsia="Times New Roman" w:hAnsi="Times New Roman" w:cs="Times New Roman"/>
          <w:sz w:val="28"/>
          <w:szCs w:val="28"/>
          <w:lang w:val="kk-KZ"/>
        </w:rPr>
        <w:t>ауыстырылды. Іске асыру 2021 жылдан басталады. Жобаның атауын ауыстыру 2021 жылғы 2 қ</w:t>
      </w:r>
      <w:r w:rsidR="00254EAC" w:rsidRPr="00650EBB">
        <w:rPr>
          <w:rFonts w:ascii="Times New Roman" w:eastAsia="Times New Roman" w:hAnsi="Times New Roman" w:cs="Times New Roman"/>
          <w:sz w:val="28"/>
          <w:szCs w:val="28"/>
          <w:lang w:val="kk-KZ"/>
        </w:rPr>
        <w:t>аңтардағы Экологиялық кодексте «</w:t>
      </w:r>
      <w:r w:rsidR="00FF2CF7" w:rsidRPr="00650EBB">
        <w:rPr>
          <w:rFonts w:ascii="Times New Roman" w:eastAsia="Times New Roman" w:hAnsi="Times New Roman" w:cs="Times New Roman"/>
          <w:sz w:val="28"/>
          <w:szCs w:val="28"/>
          <w:lang w:val="kk-KZ"/>
        </w:rPr>
        <w:t>қоршаған орта мен табиғи ресурстар мониторингінің бірыңғай мемле</w:t>
      </w:r>
      <w:r w:rsidR="00254EAC" w:rsidRPr="00650EBB">
        <w:rPr>
          <w:rFonts w:ascii="Times New Roman" w:eastAsia="Times New Roman" w:hAnsi="Times New Roman" w:cs="Times New Roman"/>
          <w:sz w:val="28"/>
          <w:szCs w:val="28"/>
          <w:lang w:val="kk-KZ"/>
        </w:rPr>
        <w:t>кеттік жүйесін құру және енгізу» ЕМЕС, «</w:t>
      </w:r>
      <w:r w:rsidR="00FF2CF7" w:rsidRPr="00650EBB">
        <w:rPr>
          <w:rFonts w:ascii="Times New Roman" w:eastAsia="Times New Roman" w:hAnsi="Times New Roman" w:cs="Times New Roman"/>
          <w:sz w:val="28"/>
          <w:szCs w:val="28"/>
          <w:lang w:val="kk-KZ"/>
        </w:rPr>
        <w:t>Қазақстан Республикасының қоршаған ортасы мен табиғи ресурстарының жай-кү</w:t>
      </w:r>
      <w:r w:rsidR="00254EAC" w:rsidRPr="00650EBB">
        <w:rPr>
          <w:rFonts w:ascii="Times New Roman" w:eastAsia="Times New Roman" w:hAnsi="Times New Roman" w:cs="Times New Roman"/>
          <w:sz w:val="28"/>
          <w:szCs w:val="28"/>
          <w:lang w:val="kk-KZ"/>
        </w:rPr>
        <w:t xml:space="preserve">йі туралы Ұлттық деректер банкі» </w:t>
      </w:r>
      <w:r w:rsidR="00FF2CF7" w:rsidRPr="00650EBB">
        <w:rPr>
          <w:rFonts w:ascii="Times New Roman" w:eastAsia="Times New Roman" w:hAnsi="Times New Roman" w:cs="Times New Roman"/>
          <w:sz w:val="28"/>
          <w:szCs w:val="28"/>
          <w:lang w:val="kk-KZ"/>
        </w:rPr>
        <w:t>АЖ көзделгендігімен байланысты. Сондай-ақ, мемлекеттік бағдарлама бекітілгеннен кейін осы іс-шараны іске асыру бойынша егжей-тегжейлі жоспар әзірленеді.</w:t>
      </w:r>
    </w:p>
    <w:p w:rsidR="00FF2CF7" w:rsidRPr="00650EBB" w:rsidRDefault="00FF2CF7" w:rsidP="00A55E3C">
      <w:pPr>
        <w:pStyle w:val="aff"/>
        <w:ind w:firstLine="709"/>
        <w:jc w:val="both"/>
        <w:rPr>
          <w:rFonts w:ascii="Times New Roman" w:hAnsi="Times New Roman" w:cs="Times New Roman"/>
          <w:b/>
          <w:sz w:val="28"/>
          <w:szCs w:val="28"/>
          <w:lang w:val="kk-KZ"/>
        </w:rPr>
      </w:pPr>
      <w:r w:rsidRPr="00650EBB">
        <w:rPr>
          <w:rFonts w:ascii="Times New Roman" w:hAnsi="Times New Roman" w:cs="Times New Roman"/>
          <w:b/>
          <w:sz w:val="28"/>
          <w:szCs w:val="28"/>
          <w:lang w:val="kk-KZ"/>
        </w:rPr>
        <w:t>Міндет 9. Ақылды қалалар.</w:t>
      </w:r>
    </w:p>
    <w:p w:rsidR="00FF2CF7" w:rsidRPr="00650EBB" w:rsidRDefault="00FF2CF7" w:rsidP="00FF2CF7">
      <w:pPr>
        <w:pStyle w:val="aff"/>
        <w:tabs>
          <w:tab w:val="left" w:pos="993"/>
        </w:tabs>
        <w:ind w:left="720"/>
        <w:jc w:val="both"/>
        <w:rPr>
          <w:rFonts w:ascii="Times New Roman" w:hAnsi="Times New Roman" w:cs="Times New Roman"/>
          <w:b/>
          <w:sz w:val="28"/>
          <w:szCs w:val="28"/>
          <w:lang w:val="kk-KZ"/>
        </w:rPr>
      </w:pPr>
      <w:r w:rsidRPr="00650EBB">
        <w:rPr>
          <w:rFonts w:ascii="Times New Roman" w:hAnsi="Times New Roman" w:cs="Times New Roman"/>
          <w:i/>
          <w:sz w:val="28"/>
          <w:szCs w:val="28"/>
          <w:lang w:val="kk-KZ"/>
        </w:rPr>
        <w:t>9-міндет көрсеткіші:</w:t>
      </w:r>
    </w:p>
    <w:p w:rsidR="00E20C29" w:rsidRPr="00650EBB" w:rsidRDefault="00E20C29" w:rsidP="00E20C29">
      <w:pPr>
        <w:spacing w:after="0" w:line="240" w:lineRule="auto"/>
        <w:ind w:left="-60" w:right="-3" w:firstLine="768"/>
        <w:jc w:val="both"/>
        <w:rPr>
          <w:rFonts w:ascii="Times New Roman" w:eastAsia="Calibri" w:hAnsi="Times New Roman"/>
          <w:b/>
          <w:sz w:val="28"/>
          <w:szCs w:val="28"/>
          <w:lang w:val="kk-KZ"/>
        </w:rPr>
      </w:pPr>
      <w:r w:rsidRPr="00650EBB">
        <w:rPr>
          <w:rFonts w:ascii="Times New Roman" w:eastAsia="Calibri" w:hAnsi="Times New Roman"/>
          <w:b/>
          <w:sz w:val="28"/>
          <w:szCs w:val="28"/>
          <w:lang w:val="kk-KZ"/>
        </w:rPr>
        <w:lastRenderedPageBreak/>
        <w:t xml:space="preserve">1) </w:t>
      </w:r>
      <w:r w:rsidR="0023648B" w:rsidRPr="00650EBB">
        <w:rPr>
          <w:rFonts w:ascii="Times New Roman" w:eastAsia="Calibri" w:hAnsi="Times New Roman"/>
          <w:b/>
          <w:sz w:val="28"/>
          <w:szCs w:val="28"/>
          <w:lang w:val="kk-KZ"/>
        </w:rPr>
        <w:t>«А</w:t>
      </w:r>
      <w:r w:rsidRPr="00650EBB">
        <w:rPr>
          <w:rFonts w:ascii="Times New Roman" w:eastAsia="Calibri" w:hAnsi="Times New Roman"/>
          <w:b/>
          <w:sz w:val="28"/>
          <w:szCs w:val="28"/>
          <w:lang w:val="kk-KZ"/>
        </w:rPr>
        <w:t>қылды</w:t>
      </w:r>
      <w:r w:rsidR="0023648B" w:rsidRPr="00650EBB">
        <w:rPr>
          <w:rFonts w:ascii="Times New Roman" w:eastAsia="Calibri" w:hAnsi="Times New Roman"/>
          <w:b/>
          <w:sz w:val="28"/>
          <w:szCs w:val="28"/>
          <w:lang w:val="kk-KZ"/>
        </w:rPr>
        <w:t>»</w:t>
      </w:r>
      <w:r w:rsidRPr="00650EBB">
        <w:rPr>
          <w:rFonts w:ascii="Times New Roman" w:eastAsia="Calibri" w:hAnsi="Times New Roman"/>
          <w:b/>
          <w:sz w:val="28"/>
          <w:szCs w:val="28"/>
          <w:lang w:val="kk-KZ"/>
        </w:rPr>
        <w:t xml:space="preserve"> қалалардың жаһандық рейтингтерінің біріне кірген Қазақстан қалаларының саны:</w:t>
      </w:r>
    </w:p>
    <w:p w:rsidR="00E20C29" w:rsidRPr="00650EBB" w:rsidRDefault="00E20C29" w:rsidP="00E20C29">
      <w:pPr>
        <w:spacing w:after="0" w:line="240" w:lineRule="auto"/>
        <w:ind w:left="-60" w:right="-3" w:firstLine="768"/>
        <w:jc w:val="both"/>
        <w:rPr>
          <w:rFonts w:ascii="Times New Roman" w:eastAsia="Calibri" w:hAnsi="Times New Roman"/>
          <w:b/>
          <w:sz w:val="28"/>
          <w:szCs w:val="28"/>
        </w:rPr>
      </w:pPr>
      <w:r w:rsidRPr="00650EBB">
        <w:rPr>
          <w:rFonts w:ascii="Times New Roman" w:eastAsia="Calibri" w:hAnsi="Times New Roman"/>
          <w:b/>
          <w:sz w:val="28"/>
          <w:szCs w:val="28"/>
        </w:rPr>
        <w:t>- 2018 жылы жоспар-1 қала, факт-2 қала;</w:t>
      </w:r>
    </w:p>
    <w:p w:rsidR="00E20C29" w:rsidRPr="00650EBB" w:rsidRDefault="00E20C29" w:rsidP="00E20C29">
      <w:pPr>
        <w:spacing w:after="0" w:line="240" w:lineRule="auto"/>
        <w:ind w:left="-60" w:right="-3" w:firstLine="768"/>
        <w:jc w:val="both"/>
        <w:rPr>
          <w:rFonts w:ascii="Times New Roman" w:eastAsia="Calibri" w:hAnsi="Times New Roman"/>
          <w:b/>
          <w:sz w:val="28"/>
          <w:szCs w:val="28"/>
        </w:rPr>
      </w:pPr>
      <w:r w:rsidRPr="00650EBB">
        <w:rPr>
          <w:rFonts w:ascii="Times New Roman" w:eastAsia="Calibri" w:hAnsi="Times New Roman"/>
          <w:b/>
          <w:sz w:val="28"/>
          <w:szCs w:val="28"/>
        </w:rPr>
        <w:t>- 2019 жылы жоспар-2 қала, факт-2 қала;</w:t>
      </w:r>
    </w:p>
    <w:p w:rsidR="00E20C29" w:rsidRPr="00650EBB" w:rsidRDefault="00E20C29" w:rsidP="00E20C29">
      <w:pPr>
        <w:spacing w:after="0" w:line="240" w:lineRule="auto"/>
        <w:ind w:left="-60" w:right="-3" w:firstLine="768"/>
        <w:jc w:val="both"/>
        <w:rPr>
          <w:rFonts w:ascii="Times New Roman" w:eastAsia="Calibri" w:hAnsi="Times New Roman"/>
          <w:b/>
          <w:sz w:val="28"/>
          <w:szCs w:val="28"/>
        </w:rPr>
      </w:pPr>
      <w:r w:rsidRPr="00650EBB">
        <w:rPr>
          <w:rFonts w:ascii="Times New Roman" w:eastAsia="Calibri" w:hAnsi="Times New Roman"/>
          <w:b/>
          <w:sz w:val="28"/>
          <w:szCs w:val="28"/>
        </w:rPr>
        <w:t>- 2020 жылы жоспар-3 қала, факт – 3 қала.</w:t>
      </w:r>
    </w:p>
    <w:p w:rsidR="00E20C29" w:rsidRPr="00650EBB" w:rsidRDefault="00E20C29" w:rsidP="00E20C29">
      <w:pPr>
        <w:spacing w:after="0" w:line="240" w:lineRule="auto"/>
        <w:ind w:left="-60" w:right="-3" w:firstLine="768"/>
        <w:jc w:val="both"/>
        <w:rPr>
          <w:rFonts w:ascii="Times New Roman" w:eastAsia="Calibri" w:hAnsi="Times New Roman"/>
          <w:b/>
          <w:sz w:val="28"/>
          <w:szCs w:val="28"/>
        </w:rPr>
      </w:pPr>
      <w:r w:rsidRPr="00650EBB">
        <w:rPr>
          <w:rFonts w:ascii="Times New Roman" w:eastAsia="Calibri" w:hAnsi="Times New Roman"/>
          <w:b/>
          <w:sz w:val="28"/>
          <w:szCs w:val="28"/>
        </w:rPr>
        <w:t>Көрсеткішке қол жеткізілді.</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Екі қала 2019 жылы Ақылды қалалар рейтингісінде өз орнын сақтап қалды. Алматы қаласы: IESE Cities in Motion Index (CIMI) рейтингінде 174 қаланың ішінде 129-орын, Innovation Cities Index 2019 рейтингінде 414-орын.</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Астана қаласы Innovation Cities Index 2019 рейтингінде 500 қаланың ішінен 467-орынды иеленді, ақылды қаланың кемелденуін бағалау моделіне (Smart City Maturity Model) негізделген IDC Smart City рейтингінде 2,48 балл кемелдену деңгейін алды.</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Бұдан басқа, Алматы қаласы 2019 жылы қосымша "Mercer' s Quality og Living 2019" рейтингіне енді - 231 қаланың ішінде 177-орын.</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Анықтамалық:</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Mercer рейтингінде өмір сүру сапасы бойынша Венадан Бағдадқа дейінгі 231 қала қатысады.</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Қалалар 39 фактор бойынша, оның ішінде саяси, экономикалық, экологиялық, жеке қауіпсіздік, денсаулық сақтау, білім беру, Көлік және басқа да қоғамдық қызметтер бойынша бағаланды. Қалалар жүз ұпайға ие болған Нью-Йоркпен салыстырылды.</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Бұл рейтинг ішкі тұрақтылық, қылмыс, құқық қорғау қызметінің тиімділігі және басқа елдермен қарым-қатынас негізінде қауіпсіздігі жақсы қалаларды анықтау мақсатында жүргізіледі.</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2018-2020 жылдары 7 іс-шараны ішінара іске асыру көзделген.</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1) Астана қаласының әкімдігі "Smart Astana" тұжырымдамасы аясында білім беруді, денсаулық сақтауды, тұрғын үй-коммуналдық шаруашылықты, қауіпсіздікті, көлікті цифрландыру бағыттары бойынша бірқатар жобаларды іске асырды.</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Денсаулық сақтау:</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 қаланың барлық медициналық ұйымдарында (100%) медициналық ақпараттық жүйелер (бұдан әрі – МАЖ) енгізілді);</w:t>
      </w:r>
    </w:p>
    <w:p w:rsidR="00E20C29" w:rsidRPr="00650EBB" w:rsidRDefault="00E20C29" w:rsidP="00E20C29">
      <w:pPr>
        <w:pStyle w:val="aff"/>
        <w:ind w:firstLine="709"/>
        <w:jc w:val="both"/>
        <w:rPr>
          <w:rFonts w:ascii="Times New Roman" w:eastAsia="Times New Roman" w:hAnsi="Times New Roman" w:cs="Times New Roman"/>
          <w:sz w:val="28"/>
          <w:szCs w:val="28"/>
          <w:lang w:val="ru-RU" w:eastAsia="ru-RU"/>
        </w:rPr>
      </w:pPr>
      <w:r w:rsidRPr="00650EBB">
        <w:rPr>
          <w:rFonts w:ascii="Times New Roman" w:eastAsia="Times New Roman" w:hAnsi="Times New Roman" w:cs="Times New Roman"/>
          <w:sz w:val="28"/>
          <w:szCs w:val="28"/>
          <w:lang w:val="ru-RU" w:eastAsia="ru-RU"/>
        </w:rPr>
        <w:t>- қаланың медициналық ұйымдарын интернетпен қамтамасыз ету 100% құрады.</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Пилоттық жобаның мынадай түйінді индикаторларына қол жеткізілді:</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- 8 101 дәрігер мен орта медициналық персонал МАЖ пайдаланушылары болып табылады (100%);</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Электронды форматта сәулелік диагностиканы 24 833 зерттеу (жоспар 30%, факт 37%);</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- 30 933 электрондық аурухана парағы берілді (жоспар 80%, факт 21,7%);</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- 401 710 электронды рецепт берілді (жоспар 50%, нақты 90%);</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- 292 917 электрондық форматтағы зертханалық зерттеулер нәтижелерінің үлесі (Жоспар 60%, факт 49,2%);</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lastRenderedPageBreak/>
        <w:t>- халықтың электрондық денсаулық паспорттары 989 895 (93%) толтырылды (жоспар 85%, факт 93%).</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Білім:</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Неғұрлым талап етілетін мемлекеттік көрсетілетін қызметтер автоматтандырылды:</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мектепке дейінгі ұйымдарға кезекке қою және жолдама беру (28 мыңнан астам өтініш өңделді);</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мемлекеттік мектептердің 1-сыныптарына қабылдау (17 мың бала электрондық жүйе арқылы 1-сыныпқа қабылданды);</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колледжге құжаттарды қабылдау және қабылдау (6 мың студент колледждерге қабылданды). Мемлекеттік қызмет көрсету уақыты 3-5 күннен 5-10 минутқа дейін қысқарды.</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Елорданың барлық мектептері (100%):</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жоғары жылдамдықты интернетпен қамтамасыз етілген (орта есеппен 15-20 Мбит/сек);</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робототехника кабинеттерімен жабдықталған;</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электронды журналдар мен күнделіктер жүйесіне қосылған.</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Сондай-ақ мектептердің бірыңғай бұлтты бухгалтериясы енгізілді (300 млн.теңгеге дейін үнемдеу).</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ТҮКШ:</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w:t>
      </w:r>
      <w:r w:rsidR="0023648B" w:rsidRPr="00650EBB">
        <w:rPr>
          <w:rFonts w:ascii="Times New Roman" w:eastAsia="Calibri" w:hAnsi="Times New Roman"/>
          <w:sz w:val="28"/>
          <w:szCs w:val="28"/>
        </w:rPr>
        <w:t>Ақылды аудан»</w:t>
      </w:r>
      <w:r w:rsidRPr="00650EBB">
        <w:rPr>
          <w:rFonts w:ascii="Times New Roman" w:eastAsia="Calibri" w:hAnsi="Times New Roman"/>
          <w:sz w:val="28"/>
          <w:szCs w:val="28"/>
        </w:rPr>
        <w:t xml:space="preserve"> пилоттық</w:t>
      </w:r>
      <w:r w:rsidR="0023648B" w:rsidRPr="00650EBB">
        <w:rPr>
          <w:rFonts w:ascii="Times New Roman" w:eastAsia="Calibri" w:hAnsi="Times New Roman"/>
          <w:sz w:val="28"/>
          <w:szCs w:val="28"/>
        </w:rPr>
        <w:t xml:space="preserve"> жобасын іске асыру шеңберінде «Молодежный»</w:t>
      </w:r>
      <w:r w:rsidRPr="00650EBB">
        <w:rPr>
          <w:rFonts w:ascii="Times New Roman" w:eastAsia="Calibri" w:hAnsi="Times New Roman"/>
          <w:sz w:val="28"/>
          <w:szCs w:val="28"/>
        </w:rPr>
        <w:t xml:space="preserve"> шағын ауданында пайдаланушы ұйымдарға қашықтан беру арқылы пәтерлерді есепке алу құралдары орнатылды.</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Қауіпсіздік:</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- 200 қиылыста 2400 камера жабдықталған (қиылыста 12 камерадан);</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- 300 желілік учаскеде 1200 камера жабдықталған (желілік учаскеге 4 камерадан);</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қаланың ғимараттары мен құрылыстарында 800 жалпы бейнебақылау камералары жабдықталған;</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адамдар көп жиналатын орындардан және террористік тұрғыдан осал объектілерден саны 1200 камера болатын жеке Бейнебақылау жүйелерін интеграциялау жүргізілді;</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-Астана қаласының құқық қорғау органдарының қызметкерлеріне 275 бірлік көлемінде планшеттік құрылғылар, мобильді термопринтер және pos-терминалдар берілді.</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Келесі көрсеткіштерге қол жеткізілді:</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-жол-көлік оқиғаларының саны 15% - ға төмендеді (537-ден 459-ға дейін);</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ЖКО салдарынан жарақаттану саны 16% - ға төмендеді (579-дан 487-ге дейін);</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ЖКО салдарынан өлім-жітім 48% - ға төмендеді (58-ден 30 жағдайға дейін).</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Көлік:</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xml:space="preserve">- елорданың барлық қалалық және қала маңындағы маршруттарында жол ақысын төлеудің электрондық жүйесі (бұдан әрі – ЖТЭЖ) - көлік </w:t>
      </w:r>
      <w:r w:rsidRPr="00650EBB">
        <w:rPr>
          <w:rFonts w:ascii="Times New Roman" w:eastAsia="Calibri" w:hAnsi="Times New Roman"/>
          <w:sz w:val="28"/>
          <w:szCs w:val="28"/>
        </w:rPr>
        <w:lastRenderedPageBreak/>
        <w:t>картасын оқу құрылғысына жеткізу арқылы қоғамдық көлікте жол ақысын қолма-қол ақшасыз төлеу жүйесі (валидатор) енгізілді.</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2018 жылдың қорытындысы бойынша Астана қаласы Innovation Cities Index 2018 рейтингінде 500 қаланың ішінен 460-орынды иеленді.</w:t>
      </w:r>
    </w:p>
    <w:p w:rsidR="00E20C29" w:rsidRPr="00650EBB" w:rsidRDefault="00E20C29" w:rsidP="00E20C29">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 Алматы қаласының әкімдігі "Smart Almaty" жобасын іске асыру шеңберінде білім беруді, денсаулық сақтауды, тұрғын үй-коммуналдық шаруашылықты, қауіпсіздікті, көлікті цифрландыру бағыттары бойынша бірқатар жобаларды іске асырды: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Денсаулық сақтау:</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халықты электрондық денсаулық паспортымен қамту 97% құрады (1 749 577 электрондық денсаулық паспорттары толтырылды);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Алматы қаласының барлық медициналық ұйымдары Интернетке кең жолақты қолжетімділікпен қамтамасыз етілген (100%);</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медициналық ұйымдарды компьютерлік техникамен жабдықтау 100% құрады (9606 жұмыс орны).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Білім:</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 54 гимназия базасында 2018 жылдың 1 қыркүйегінен бастап мамандандырылған ат лицей жұмыс істейді;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-қолданыстағы 32 робототехника және 3D-принтинг кабинеттеріне жаңа оқу жылының басына қосымша 20 кабинет іске қосылды (ЖБ – дан 137 млн. теңге бөлінді);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Оқушылар сарайының базасында "MakerLab" технопаркі ашылды»;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бағдарламалауды үйрену бойынша 16 ат сыныбы ашылды;;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білім беру саласында электрондық форматта 81 386 қызмет көрсетілді (жалпы санынан 42%), бұл 2017 жылдың көрсеткішінен 29% - ға жоғары.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Алматы қаласындағы барлық мектептер (100%):</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жоғары жылдамдықты Интернетке қол жеткізе алады (204 мектеп және 8 интернат);</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-Wi-Fi желісімен, сандық білім беру контентімен және компьютерлік жабдықпен қамтамасыз етілген (мультимедиялық үштік);</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«Күнделік» жүйесін қолданады. Белсенді қолданушылар саны 245 073 оқушы (100%), 214 006 ата-ана (100%), 17 435 мұғалім (100%).</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ТҮКШ:</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5068 үйді қамти отырып, 558 ПИК-те «Тұрғындарға арналған қолжетімді сервис» жүйесі (Электрондық ПИК) әзірленіп, тәжірибелік пайдалануға енгізілді.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Деректерді есептеу аспаптарынан «Е-Шаңырақ» ақпараттық жүйесіне автоматты түрде беру бойынша пилоттық жоба жүргізілуде (ҚР ИДМ келісімі бойынша Атлетикалық ауыл анықталды). Келесі көрсеткіштерге қол жеткізілді: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суық су бойынша 100% аспаппен (14 үйге ортақ есептеу аспабы (ЖЕҚ), жылу есептеуіш бойынша 14, суық су бойынша 2088 жеке есептеу аспабы (ЖЕҚ) және жылу есептеуіш бойынша 2088 аспап қамтамасыз етілді);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кәріз желілерінің 88,36% - ы және су құбыры желілерінің 46,15% - ы цифрланды және электрондық картада көрсетілді.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lastRenderedPageBreak/>
        <w:t>«Диспетчерлік және технологиялық басқарудың автоматтандырылған жүйесі» жобасы аясында 5,3 мыңнан астам ЖЕҚ орнатылды, 2018 жылы 100% Аспаптандыру үшін конкурс өткізілді және 2 072 ЖЕҚ орнатуға шарт жасалды.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Қауіпсіздік:</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қаланың жергілікті полиция қызметі 100% бейнетіркегіштермен, байланыс құралдарымен және GPS навигациямен (1423 бейнетіркегішпен, 382 GPS) жабдықталған);</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-GPS жүйесі арқылы патрульдік қызметтердің мониторингі «Автонавигатор» бағдарламасы негізінде жүзеге асырылады»;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- 115 мыңнан астам камераның жұмыс істеуі қамтамасыз етілді (107 мың – жеке);</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тестілік режимде Алмалы аудандық ІІБ 1000-нан астам камера шығарылды;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ІІД ЖБО-да 156 камера шығарылды, олар бойынша тұрақты мониторинг жүргізіледі;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«Қауіпсіз аула» жобасы аясында ІІБ 8 аудандық бөлімшелерінде 4 мың аула камералары шығарылды;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Бұлтты бейнебақылау жобасы аясында КПТҮ-де 4 218 абонентке 941 кіреберісте 291 үй қосылған.</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Көлік:</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Қаланың қоғамдық көлігінің 600 бірлігіне (барлығы 1 560 бірлік-160 троллейбус, 1 400 автобус) GPS – жүйесімен 100% жарақтандырумен және камералар орнатумен қоғамдық көлікті диспетчерлік басқарудың бірыңғай автоматтандырылған жүйесі құрылды. Келесі көрсеткіштерге қол жеткізілді: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маршруттарға шығу 9% - ға артты%;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қозғалыс тұрақтылығы 13% артты%;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кешкі уақытта орташа есеппен 20% - ға шығу өсті.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«A-Parking» автотұрақтарын цифрландыру жобасымен қаланың тұрақ орындарының 10% - дан астамы қамтылған. 11 653 машина орнына 150-ден астам паркомат орнатылды. Жобаны енгізу бюджет түсімдерінің ұлғаюына ықпал етеді (2017 жылдың 10 айында – 264 млн.теңге (2017 жылдың қорытындысы бойынша – 399 млн. теңге), 2018 жылдың 10 айында – 302 млн. теңге).</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Сондай-ақ, 30 Фото -, бейнетіркеу пункттерін орната отырып, «Сергек» жүйесімен автобус желілеріне шығуды сандық мониторингтеу және бақылау пилоттық жобасы іске асырылуда. Пилоттық режимде 27 кешен орнатылды (4 бейнебақылау камерасы бойынша). 4 айда 1 млрд.теңгеден астам сомаға (1 027 682 955 теңге) 87 мыңнан астам әкімшілік бұзушылық тіркелді (87 997).</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xml:space="preserve">Сонымен қатар, Алматы қаласының әкімдігі Алматы қаласының негізгі көрсеткіштерін мониторингілеу жүйесін әзірледі және енгізді. 14 компонент іске асырылды (мастер-деректерді басқару, динамикалық көрсеткіштерді енгізу, есептілік конструкторы, деректерді сақтау, жоспарлы көрсеткіштерді есепке алу, географиялық ақпаратты визуализациялау, ашық деректерді жариялау, бақылау, аудит және салыстыру, интеграциялық кіші жүйе, </w:t>
      </w:r>
      <w:r w:rsidRPr="00650EBB">
        <w:rPr>
          <w:rFonts w:ascii="Times New Roman" w:hAnsi="Times New Roman"/>
          <w:sz w:val="28"/>
          <w:szCs w:val="28"/>
        </w:rPr>
        <w:lastRenderedPageBreak/>
        <w:t>ақпараттық панель, мобильді қосымша), 1259 индикаторға мониторинг жүргізіледі. Мемлекеттік органдар мен ұйымдардың 20 ақпараттық жүйесімен интеграциялау жүзеге асырылды.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Сондай-ақ, 9 компоненттен тұратын Big Data модулі қалыптастырылған («кіріс/ шығыс көлік ағындарын талдау», «қоғамдық көліктің ситуациялық талдауы», «криминогендік жағдайды талдау», «балабақшалардың жұмыс жүктемесін талдау», «мектептердің жұмыс жүктемесін талдау», «бюджеттік бағдарламаларды талдау», «Open Almaty өтініштерін талдау»; бюджеттің атқарылуын мониторингілеу; Талдамалық индикаторлардың мониторингі). BigData модулі мектептердің 25% – ының шамадан тыс жүктелуін және 66 мың орынның жалпы тапшылығын анықтауға мүмкіндік берді.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2018 жылдың қорытындысы бойынша Алматы қаласы iese Cities in Motion Index (CIMI) рейтингіне кіріп, 165 қаланың ішінен 118-орынға ие болды, Innovation Cities Index 2018 рейтингінде Алматы 500 қаланың ішінен 400-орынға ие болды, сондай-ақ Mercer ' s Quality of Living рейтингінде Алматы 231 қаланың ішінен 177-орынға ие болды.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3) «Smart Ontustyk» жобасы аясында 2018 жылы денсаулық сақтау, білім беру, ТКШ, қауіпсіздік және көлік сияқты 5 негізгі бағыт бойынша жобалар іске асырылды.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Денсаулық сақтау:</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Ең көп талап етілетін 3 қызмет автоматтандырылды: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дәрігерді үйге шақыру;</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дәрігердің қабылдауына жазылу;</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балға бекіту.ұйымдастыру.</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Келесі көрсеткіштерге қол жеткізілді: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жүктілік бойынша есепте тұрғандар арасында мобильдік ұсыныстар арқылы тіркелгендер саны-8610 (72,4%);</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-5 жасқа дейінгі балалардың ата-аналарын мобильді қосымшалармен қамту-48,3; %;</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жоспардан цифрлық флюоросмотрлермен тексерілгендердің үлесі-93,1% (жоспар 35%);</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- 802 263 (96,5%) денсаулық паспорты толтырылды;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-Д-есепте тұрған пациенттердің емханаға баруы 2 есеге қысқарды.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Білім:</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қаланың барлық 476 мектепке дейінгі білім беру ұйымдарында «Мектепке дейінгі балалар ұйымдарына кезекті және жолдама беруді автоматтандыру"жүйесі енгізілді. 114 742 өтініш түсті, 66 414 бала қабылданды;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«Бірінші сыныпқа қабылдауды автоматтандыру» жүйесі қаланың барлық 130 мектебінде енгізілді (100%), 24014 өтініш қабылданды;;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I-mektep электронды журналының және «Кунделик» күнделігінің жүйелері енгізілді»;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педагогикалық құрамды іріктеудің автоматтандырылған жүйесі арқылы 3956 өтініш қабылданып, 1857 онлайн конкурс өткізілді, 1300 қызметкер жұмысқа қабылданды.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lastRenderedPageBreak/>
        <w:t>Келесі көрсеткіштерге қол жеткізілді: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дәлелді себептерсіз сабаққа қатыспау саны 10 есеге азайды;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жасөспірімдер арасындағы құқық бұзушылық 75% - ға төмендеді;</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оқушылардың үлгерімі 12% - ға артты;</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қала мектептерін компьютерлік техникамен жабдықтау - 80%;</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-қаланың барлық 130 мектебі Wi-Fi технологиясымен қамтамасыз етілген (100%);</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- 75 мектеп робототехника кабинеттерімен жабдықталған (57,7%).</w:t>
      </w:r>
    </w:p>
    <w:p w:rsidR="00E20C29" w:rsidRPr="00650EBB" w:rsidRDefault="00E20C29" w:rsidP="00E20C29">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ТҮКШ:</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5 пилоттық үйде деректерді қашықтықтан беру функциясы бар есепке алу аспаптары орнатылған, «Е-Шаңырақ"жүйесімен интеграциялау жүзеге асырылды.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Қауіпсіздік:</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21 Интеллектуалды қиылыс пен 479 бірлік камера жұмысы қамтамасыз етілді. «Сергек» пилоттық жобасы аясында 100 камера орнатылып, «Әкімшілік құқық бұзушылықтардың бірыңғай тізілімі» жүйесімен интеграциялау жұмыстары жүргізілуде.</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Көлік:</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Қалада «Диспетчерлік қызмет орталығы» ЖШС Бірыңғай диспетчерлік қызметі құрылды. Барлық жылжымалы құрам (79 маршрут, 1151 көлік құралы) GPS-құрылғылармен жабдықталған және диспетчерлендірудің Автоматты бағдарламасына қосылған. Маршруттағы автобустардың жұмысын бақылау үшін автобустардың қозғалыс тұрақтылығы мен желідегі жұмысын, қозғалыс жылдамдығын, маршруттан ауытқуын бақылауға мүмкіндік беретін автоматты мониторинг бағдарламасы әзірленді және қолданылады.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4) 2018 жылы Ақтөбе қаласының әкімдігі «Smart Aktobe» жобасын жүзеге асыру аясында келесі жобаларды іске асырды: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Денсаулық сақтау:</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компьютерлермен қамтамасыз ету 97% құрайды (облыстың медициналық ұйымдарында 3086 жұмыс орнына 2983 компьютер орнатылған);</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облыс және аудан орталықтарының барлық медициналық ұйымдары жоғары жылдамдықты интернетпен қамтамасыз етілген (100%);</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ТМККК көрсететін барлық 46 медициналық ұйымда медициналық ақпараттық жүйелер (бұдан әрі - МАЖ) енгізілді);</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- 851 354 электрондық денсаулық паспорты толтырылды (жалпы тіркелген халықтың 100% );</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Мобильді қосымшаларды пайдаланушылар саны 34,5% құрайды (158 544 адам);</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- 121 медициналық нысанның 97-і (80%) электрондық нысанға ауыстырылды;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xml:space="preserve">-МАЖ-ды «Е-gov» порталымен және ҚР ДСМ 6 АЖ-мен («Амбулаториялық-емханалық көмек», «ААЖ-емхана», «жапсырылған халық тіркелімі», «Ресурстарды басқару жүйесі», «Емдеуге жатқызу бюросы» және </w:t>
      </w:r>
      <w:r w:rsidRPr="00650EBB">
        <w:rPr>
          <w:rFonts w:ascii="Times New Roman" w:eastAsia="Times New Roman" w:hAnsi="Times New Roman" w:cs="Times New Roman"/>
          <w:sz w:val="28"/>
          <w:szCs w:val="28"/>
          <w:lang w:val="ru-RU"/>
        </w:rPr>
        <w:lastRenderedPageBreak/>
        <w:t>«Стационарлық науқастардың электрондық тіркелімі») интеграциялау жүргізілді.</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Білім:</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қаланың барлық мектептерінде оқушылардың үлгерімін бақылауды, электронды журнал мен күнделікті қамтитын «Күнделік» жүйесі енгізілді (100%);</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қала мектептерінің компьютерлік техникамен қамтылуы 100% құрады (2018 жылы 1194 дербес компьютер сатып алынды);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қаланың барлық мектептері жоғары жылдамдықты интернетке қосылған;</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- 29 мектепте қолжетімділікті басқару жүйесі орнатылды, «Құнделікпен" интеграция бойынша жұмыстар жүргізілуде»;</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қаланың барлық мектептерінде Құрылымдалған кабель желісінің құрылысы аяқталды;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«мектепке дейінгі (7 жасқа дейін) жастағы балаларды кезекке қою және мектепке дейінгі балалар ұйымдарына жолдама беру» мемлекеттік қызметі автоматтандырылды»;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«1-ші сыныпқа жолдамаларды беруді автоматтандыру» бойынша жұмыстар аяқталды, жүйе әзірленді, мектептердің шағын учаскелері бойынша дерекқорларды толтыру бойынша жұмыстар жүргізілуде және жүйеде жұмыс істеу бойынша жауапты тұлғаларды оқыту жүргізілуде.</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ТҮКШ:</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«Қазпошта» АҚ - мен бірлесіп Бірыңғай төлем құжатын (бұдан әрі-БТҚ) құру бойынша жұмыстар жүргізілді. БТҚ бойынша шоттарды ұсыну бойынша 59 ұйыммен шарт жасалды, оның ішінде 4 байланыс операторымен.</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Қауіпсіздік:</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Орнатылған:</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- 10 зияткерлік қиылыстар ("Аркан перекресток" жүйесі»);</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Фото -, Бейне фиксациясы бар 11 желілік учаске ("Лассо перегон" жүйесі»);</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- 130 қоғамдық қауіпсіздік бейнекамерасы;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- 96 жол қауіпсіздігі камерасы.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Ақтөбе облысы ІІД жедел басқару орталығының (бұдан әрі - ЖБО) ақпараттық жүйелерімен интеграциялау бойынша жұмыстар аяқталды. Жол қозғалысы ережелерін бұзуды Ақтөбе облысының ІІД дерекқорына тестілік жіберу бойынша жұмыстар жүргізілді.</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xml:space="preserve">Барлық қол жетімді камераларды командалық орталыққа шығаруды қамтамасыз ету үшін </w:t>
      </w:r>
      <w:r w:rsidR="00587CA7">
        <w:rPr>
          <w:rFonts w:ascii="Times New Roman" w:eastAsia="Times New Roman" w:hAnsi="Times New Roman" w:cs="Times New Roman"/>
          <w:sz w:val="28"/>
          <w:szCs w:val="28"/>
          <w:lang w:val="ru-RU"/>
        </w:rPr>
        <w:t>«</w:t>
      </w:r>
      <w:r w:rsidRPr="00650EBB">
        <w:rPr>
          <w:rFonts w:ascii="Times New Roman" w:eastAsia="Times New Roman" w:hAnsi="Times New Roman" w:cs="Times New Roman"/>
          <w:sz w:val="28"/>
          <w:szCs w:val="28"/>
          <w:lang w:val="ru-RU"/>
        </w:rPr>
        <w:t>Trassir</w:t>
      </w:r>
      <w:r w:rsidR="00587CA7">
        <w:rPr>
          <w:rFonts w:ascii="Times New Roman" w:eastAsia="Times New Roman" w:hAnsi="Times New Roman" w:cs="Times New Roman"/>
          <w:sz w:val="28"/>
          <w:szCs w:val="28"/>
          <w:lang w:val="ru-RU"/>
        </w:rPr>
        <w:t xml:space="preserve">» </w:t>
      </w:r>
      <w:r w:rsidRPr="00650EBB">
        <w:rPr>
          <w:rFonts w:ascii="Times New Roman" w:eastAsia="Times New Roman" w:hAnsi="Times New Roman" w:cs="Times New Roman"/>
          <w:sz w:val="28"/>
          <w:szCs w:val="28"/>
          <w:lang w:val="ru-RU"/>
        </w:rPr>
        <w:t>бағдарламалық жасақтамасы сатып алынды.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Көлік:</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қоғамдық көлікті диспетчерлеу жөніндегі орталық қызмет ұйымдастырылды;</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xml:space="preserve">- көлік құралдарына мониторинг жүргізуге мүмкіндік беретін аналитикалық жүйе әзірленді; </w:t>
      </w:r>
    </w:p>
    <w:p w:rsidR="00E20C29" w:rsidRPr="00650EBB" w:rsidRDefault="00E20C29" w:rsidP="00E20C29">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жолаушыларға қоғамдық көлікті қадағалауға мүмкіндік беретін «AktobeBus» мобильді қосымшасы іске қосылды.</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xml:space="preserve">Сондай-ақ, Ақтөбе қаласының әкімдігі Ақтөбе қаласы әкімдігінің серверінде Геопортал әзірлеп, орналастырды. Геопортал бөлігінің ДСП-да Ақтөбе қаласының бас жоспары, қызыл сызықтардың схемасы, егжей-тегжейлі жоспарлау жобалары, Ақтөбе қаласының 2017 жылғы аэрофотосуреті 1:2000 масштабында жарияланды. Ақпарат жиналып, Ақтөбе қаласы ұйымдарының анықтамалығы әзірленді (2000-ға жуық нысан). Қалалық көлік маршруттарының схемалары және перспективалы жер учаскелері мен аукциондар туралы ақпарат жарияланды. Инженерлік желілердің электрондық схемаларын жинау жұмыстары аяқталды. Деректер «Сәулет-жоспарлау тапсырмасын және техникалық шарттарды беру» мемлекеттік қызметін автоматтандыру шеңберінде жарияланатын болады. Геопорталды мемлекеттік жер кадастрының автоматтандырылған ақпараттық жүйесімен (МЖК ААЖ), сондай-ақ </w:t>
      </w:r>
      <w:r w:rsidR="00587CA7">
        <w:rPr>
          <w:rFonts w:ascii="Times New Roman" w:hAnsi="Times New Roman" w:cs="Times New Roman"/>
          <w:sz w:val="28"/>
          <w:szCs w:val="28"/>
          <w:lang w:val="ru-RU"/>
        </w:rPr>
        <w:t>«</w:t>
      </w:r>
      <w:r w:rsidRPr="00650EBB">
        <w:rPr>
          <w:rFonts w:ascii="Times New Roman" w:hAnsi="Times New Roman" w:cs="Times New Roman"/>
          <w:sz w:val="28"/>
          <w:szCs w:val="28"/>
          <w:lang w:val="ru-RU"/>
        </w:rPr>
        <w:t>Қазпошта</w:t>
      </w:r>
      <w:r w:rsidR="00587CA7">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АҚ БТҚ дерекқорымен интеграциялау бойынша жұмыстар жүргізілуде.</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5) Қарағанды қаласының әкімдігі 2018 жылы 5 бағыт – білім беру, денсаулық сақтау, ТКШ, көлік және қауіпсіздік бойынша жұмыс жүргізді.</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Денсаулық сақтау:</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облыстың барлық медициналық ұйымдарында өңірлік кешенді медициналық ақпараттық жүйе енгізілді (100%);</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«ДамуМед» мобильді қосымшасы әзірленді. Пайдаланушылар саны 370 мың тұрғынды құрады, бұл интернет-белсенді халықтың 45% - ын құрайды;</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- 1,3 млн. астам электрондық денсаулық паспорты қалыптасты (халық санының 95% );</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қатты тасығыштарда деректермен алмасуды болдырмау, зерттеулердің қайталануын барынша азайту 300 млн. теңгеден астам нәтиже берді;</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дәрілердің дербестендірілген есебі 290 млн. теңгеден астам қаражатты үнемдеуге мүмкіндік берді;</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телеметриялық ЭКГ инфаркттан болатын өлім-жітімді 24% - ға төмендетуге мүмкіндік берді.</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Білім:</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облыстың барлық мектептері "Білімал" ақпараттық жүйелерінің бірыңғай кешеніне қосылған (100%);</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Облыстың 532 (50%) мектепке дейінгі ұйымдарының 266-сында балабақшаларға өтініш беру мен кезектілікті автоматтандыру жүйесі енгізілді;</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мектептерге қабылдау және қабылдау бойынша мемлекеттік қызметті автоматтандыру бойынша ұшқыш жұмысын бастады. Жүйе Қарағанды және Теміртау қалаларында толығымен автоматтандырылған;</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облыстың барлық мектептерінде электронды мектеп журналы енгізілді. Мобильді күнделікті 120 мыңнан астам оқушы мен ата-ана пайдаланады.</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педагогтарды электрондық аттестаттау жобасы басталды;</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 xml:space="preserve">- колледждерде </w:t>
      </w:r>
      <w:r w:rsidR="00587CA7">
        <w:rPr>
          <w:rFonts w:ascii="Times New Roman" w:hAnsi="Times New Roman" w:cs="Times New Roman"/>
          <w:sz w:val="28"/>
          <w:szCs w:val="28"/>
          <w:lang w:val="ru-RU"/>
        </w:rPr>
        <w:t>«</w:t>
      </w:r>
      <w:r w:rsidRPr="00650EBB">
        <w:rPr>
          <w:rFonts w:ascii="Times New Roman" w:hAnsi="Times New Roman" w:cs="Times New Roman"/>
          <w:sz w:val="28"/>
          <w:szCs w:val="28"/>
          <w:lang w:val="ru-RU"/>
        </w:rPr>
        <w:t>Электрондық сессия</w:t>
      </w:r>
      <w:r w:rsidR="00587CA7">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587CA7">
        <w:rPr>
          <w:rFonts w:ascii="Times New Roman" w:hAnsi="Times New Roman" w:cs="Times New Roman"/>
          <w:sz w:val="28"/>
          <w:szCs w:val="28"/>
          <w:lang w:val="ru-RU"/>
        </w:rPr>
        <w:t>«Э</w:t>
      </w:r>
      <w:r w:rsidRPr="00650EBB">
        <w:rPr>
          <w:rFonts w:ascii="Times New Roman" w:hAnsi="Times New Roman" w:cs="Times New Roman"/>
          <w:sz w:val="28"/>
          <w:szCs w:val="28"/>
          <w:lang w:val="ru-RU"/>
        </w:rPr>
        <w:t>лектрондық қабылдау науқаны</w:t>
      </w:r>
      <w:r w:rsidR="00587CA7">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587CA7">
        <w:rPr>
          <w:rFonts w:ascii="Times New Roman" w:hAnsi="Times New Roman" w:cs="Times New Roman"/>
          <w:sz w:val="28"/>
          <w:szCs w:val="28"/>
          <w:lang w:val="ru-RU"/>
        </w:rPr>
        <w:t>«</w:t>
      </w:r>
      <w:r w:rsidRPr="00650EBB">
        <w:rPr>
          <w:rFonts w:ascii="Times New Roman" w:hAnsi="Times New Roman" w:cs="Times New Roman"/>
          <w:sz w:val="28"/>
          <w:szCs w:val="28"/>
          <w:lang w:val="ru-RU"/>
        </w:rPr>
        <w:t>7-11 сынып оқушылары арасында электрондық кәсіптік бағдарлау науқаны</w:t>
      </w:r>
      <w:r w:rsidR="00587CA7">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жобалары іске асырылуда.</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ТҮКШ:</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Барлық көп пәтерлі тұрғын үйлер орталық жылумен жалпыүйлік жылу энергиясын есептеу аспаптарымен жабдықталған. </w:t>
      </w:r>
      <w:r w:rsidR="00587CA7">
        <w:rPr>
          <w:rFonts w:ascii="Times New Roman" w:hAnsi="Times New Roman" w:cs="Times New Roman"/>
          <w:sz w:val="28"/>
          <w:szCs w:val="28"/>
          <w:lang w:val="ru-RU"/>
        </w:rPr>
        <w:t>«</w:t>
      </w:r>
      <w:r w:rsidRPr="00650EBB">
        <w:rPr>
          <w:rFonts w:ascii="Times New Roman" w:hAnsi="Times New Roman" w:cs="Times New Roman"/>
          <w:sz w:val="28"/>
          <w:szCs w:val="28"/>
          <w:lang w:val="ru-RU"/>
        </w:rPr>
        <w:t>Жылумен жабдықтау қызметтерінің сапасына Мониторинг</w:t>
      </w:r>
      <w:r w:rsidR="00587CA7">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жобасы құрылды.</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Қауіпсіздік:</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Облыстың елді мекендерінде 5 мыңнан астам бейнебақылау камералары жұмыс істейді.</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Көлік:</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Қарағанды қаласында Электрондық билеттеу және диспетчерлендіру жүйесін енгізу басталды. Қарағанды қаласының 9 тасымалдаушысымен шарттар жасалды. Пилоттық жоба №118 бағдардың 10 автобусында жүзеге асырылуда.</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6) Қазақстан Республикасының шағын қалаларын жедел басқару орталықтарын құру және олардың жұмыс істеуі жөніндегі жобаны іске асыруға бюджеттік өтінім ІІМ-нің 2018 жылға арналған бюджетінің жобасына енгізілді, алайда РБК-нің 2018 жылғы 25 тамыздағы №20 Шешімімен ІІМ жобасын қаржыландыруға қолдау көрсетілмеді. Жобаны іске асыруға бюджеттік өтінім ІІМ-нің 2019-2021 жылдарға арналған бюджет жобасына енгізілді, алайда РБК-нің 2018 жылғы 28 тамыздағы №18 шешімімен ІІМ жобасын қаржыландыруға қолдау көрсетілмеді.</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7) ҚР бойынша QR кодтары және жаңа пошта индекстері бар 61 294 мекенжай тақтайшасы орнатылды, соның ішінде:</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Ақтөбе облысы-22 737 (13%);</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Астана қ. - 17 815 (24%);</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ОҚО-5500 (1%);</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Қарағанды облысы-4784 (1,9%);</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Қызылорда облысы-4200 (2,4%);</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Алматы облысы-4295 (0,8%);</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Ақмола облысы-961 (0,4%);</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Қостанай облысы-301 (0,1%);</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Алматы қ. - 295 (0,1%);</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Павлодар облысы-206 (0,1%);</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-Шығыс Қазақстан облысы-170 (0,04%);</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Солтүстік Қазақстан облысы - 24 (0,01%);</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Батыс Қазақстан облысы-6 (0,003%).</w:t>
      </w:r>
    </w:p>
    <w:p w:rsidR="00E20C29" w:rsidRPr="00650EBB" w:rsidRDefault="00E20C29" w:rsidP="00E20C2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Құрылыс сайты Ақтөбе, Орал, Лисаков, Қостанай, Степногорск қалаларында іске қосылды. Арқалық, Екібастұз, Ақтау, Өскемен қалаларында пилоттық іске қосу іске асырылды. Жобаға 44 мыңнан астам үйдің сайттарын толтырған 400-ден астам ПИК қатысады.</w:t>
      </w:r>
    </w:p>
    <w:p w:rsidR="00A55E3C" w:rsidRPr="00650EBB" w:rsidRDefault="00E20C29" w:rsidP="00E20C29">
      <w:pPr>
        <w:pStyle w:val="aff"/>
        <w:ind w:firstLine="709"/>
        <w:jc w:val="both"/>
        <w:rPr>
          <w:rFonts w:ascii="Times New Roman" w:hAnsi="Times New Roman" w:cs="Times New Roman"/>
          <w:b/>
          <w:sz w:val="28"/>
          <w:szCs w:val="28"/>
          <w:lang w:val="ru-RU"/>
        </w:rPr>
      </w:pPr>
      <w:r w:rsidRPr="00650EBB">
        <w:rPr>
          <w:rFonts w:ascii="Times New Roman" w:hAnsi="Times New Roman" w:cs="Times New Roman"/>
          <w:sz w:val="28"/>
          <w:szCs w:val="28"/>
          <w:lang w:val="ru-RU"/>
        </w:rPr>
        <w:t xml:space="preserve">Тұрғын үй-коммуналдық шаруашылық саласындағы міндетті онлайн есептілік және қашықтықтан верификациялау жөніндегі ұлттық оператор ретінде «Қазпошта» АҚ тағайындау бойынша «Тұрғын үй қатынастары </w:t>
      </w:r>
      <w:r w:rsidRPr="00650EBB">
        <w:rPr>
          <w:rFonts w:ascii="Times New Roman" w:hAnsi="Times New Roman" w:cs="Times New Roman"/>
          <w:sz w:val="28"/>
          <w:szCs w:val="28"/>
          <w:lang w:val="ru-RU"/>
        </w:rPr>
        <w:lastRenderedPageBreak/>
        <w:t>туралы» Заңға өзгерістер енгізу туралы НҚА әзірлеу бойынша ЦДҚАӨМ хат жолданды. «Тұрғын үй қатынастары туралы» Заңның 50-2-бабына өзгерістер енгізу бойынша ұсыныстарды қарау туралы ҚР ИИДМ-ге бмжб жолданды.</w:t>
      </w:r>
    </w:p>
    <w:p w:rsidR="00A55E3C" w:rsidRPr="00650EBB" w:rsidRDefault="00A55E3C" w:rsidP="00A55E3C">
      <w:pPr>
        <w:pStyle w:val="aff"/>
        <w:ind w:firstLine="709"/>
        <w:jc w:val="both"/>
        <w:rPr>
          <w:rFonts w:ascii="Times New Roman" w:hAnsi="Times New Roman" w:cs="Times New Roman"/>
          <w:b/>
          <w:sz w:val="28"/>
          <w:szCs w:val="28"/>
          <w:lang w:val="ru-RU"/>
        </w:rPr>
      </w:pPr>
    </w:p>
    <w:p w:rsidR="00C94274" w:rsidRPr="00650EBB" w:rsidRDefault="00C94274"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III бағыт: цифрлық Жібек жолын іске асыру.</w:t>
      </w:r>
    </w:p>
    <w:p w:rsidR="00C94274" w:rsidRPr="00650EBB" w:rsidRDefault="00C94274"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1. Байланыс желілері мен АКТ инфрақұрылымын қамтуды кеңейту.</w:t>
      </w:r>
    </w:p>
    <w:p w:rsidR="00C94274" w:rsidRPr="00650EBB" w:rsidRDefault="00C94274" w:rsidP="00C94274">
      <w:pPr>
        <w:pStyle w:val="aff"/>
        <w:ind w:left="1069"/>
        <w:jc w:val="both"/>
        <w:rPr>
          <w:rFonts w:ascii="Times New Roman" w:hAnsi="Times New Roman" w:cs="Times New Roman"/>
          <w:b/>
          <w:sz w:val="28"/>
          <w:szCs w:val="28"/>
          <w:lang w:val="ru-RU"/>
        </w:rPr>
      </w:pPr>
      <w:r w:rsidRPr="00650EBB">
        <w:rPr>
          <w:rFonts w:ascii="Times New Roman" w:hAnsi="Times New Roman" w:cs="Times New Roman"/>
          <w:i/>
          <w:sz w:val="28"/>
          <w:szCs w:val="28"/>
          <w:lang w:val="ru-RU"/>
        </w:rPr>
        <w:t>1-міндет көрсеткіші:</w:t>
      </w:r>
    </w:p>
    <w:p w:rsidR="00C94274" w:rsidRPr="00650EBB" w:rsidRDefault="00C94274" w:rsidP="002816F0">
      <w:pPr>
        <w:pStyle w:val="aff"/>
        <w:numPr>
          <w:ilvl w:val="0"/>
          <w:numId w:val="5"/>
        </w:numPr>
        <w:tabs>
          <w:tab w:val="left" w:pos="1134"/>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Интернетке кең жолақты қол жетімділіктің үй желілерінің ену деңгейі:</w:t>
      </w:r>
    </w:p>
    <w:p w:rsidR="00C94274" w:rsidRPr="00650EBB" w:rsidRDefault="00631F5A" w:rsidP="00631F5A">
      <w:pPr>
        <w:pStyle w:val="aff"/>
        <w:tabs>
          <w:tab w:val="left" w:pos="851"/>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r>
      <w:r w:rsidR="00C94274" w:rsidRPr="00650EBB">
        <w:rPr>
          <w:rFonts w:ascii="Times New Roman" w:hAnsi="Times New Roman" w:cs="Times New Roman"/>
          <w:sz w:val="28"/>
          <w:szCs w:val="28"/>
          <w:lang w:val="ru-RU"/>
        </w:rPr>
        <w:t>2018 жылы жоспар-79%, нақты – 83,9%;</w:t>
      </w:r>
    </w:p>
    <w:p w:rsidR="00C94274" w:rsidRPr="00650EBB" w:rsidRDefault="00631F5A" w:rsidP="00631F5A">
      <w:pPr>
        <w:pStyle w:val="aff"/>
        <w:tabs>
          <w:tab w:val="left" w:pos="851"/>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r>
      <w:r w:rsidR="00C94274" w:rsidRPr="00650EBB">
        <w:rPr>
          <w:rFonts w:ascii="Times New Roman" w:hAnsi="Times New Roman" w:cs="Times New Roman"/>
          <w:sz w:val="28"/>
          <w:szCs w:val="28"/>
          <w:lang w:val="ru-RU"/>
        </w:rPr>
        <w:t>2019 жылы жоспар-84%, нақты -84%.</w:t>
      </w:r>
    </w:p>
    <w:p w:rsidR="00631F5A" w:rsidRPr="00650EBB" w:rsidRDefault="00631F5A" w:rsidP="00631F5A">
      <w:pPr>
        <w:pStyle w:val="aff"/>
        <w:tabs>
          <w:tab w:val="left" w:pos="851"/>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2018-2019 жылдары индикаторға қол жеткізілді.</w:t>
      </w:r>
    </w:p>
    <w:p w:rsidR="00E241D8" w:rsidRPr="00650EBB" w:rsidRDefault="00631F5A" w:rsidP="00631F5A">
      <w:pPr>
        <w:pStyle w:val="aff"/>
        <w:tabs>
          <w:tab w:val="left" w:pos="851"/>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2020 жылға жоспар-84,2%, 2020 жылдың 9 айында нақты – 84,2%.</w:t>
      </w:r>
      <w:r w:rsidR="00E241D8" w:rsidRPr="00650EBB">
        <w:rPr>
          <w:rFonts w:ascii="Times New Roman" w:hAnsi="Times New Roman" w:cs="Times New Roman"/>
          <w:sz w:val="28"/>
          <w:szCs w:val="28"/>
          <w:lang w:val="ru-RU"/>
        </w:rPr>
        <w:t xml:space="preserve">Ресми статистикалық деректерді ҚР </w:t>
      </w:r>
      <w:r w:rsidR="00682045">
        <w:rPr>
          <w:rFonts w:ascii="Times New Roman" w:hAnsi="Times New Roman" w:cs="Times New Roman"/>
          <w:sz w:val="28"/>
          <w:szCs w:val="28"/>
          <w:lang w:val="ru-RU"/>
        </w:rPr>
        <w:t>СЖРА</w:t>
      </w:r>
      <w:r w:rsidR="00E241D8" w:rsidRPr="00650EBB">
        <w:rPr>
          <w:rFonts w:ascii="Times New Roman" w:hAnsi="Times New Roman" w:cs="Times New Roman"/>
          <w:sz w:val="28"/>
          <w:szCs w:val="28"/>
          <w:lang w:val="ru-RU"/>
        </w:rPr>
        <w:t xml:space="preserve"> </w:t>
      </w:r>
      <w:r w:rsidR="00682045">
        <w:rPr>
          <w:rFonts w:ascii="Times New Roman" w:hAnsi="Times New Roman" w:cs="Times New Roman"/>
          <w:sz w:val="28"/>
          <w:szCs w:val="28"/>
          <w:lang w:val="kk-KZ"/>
        </w:rPr>
        <w:t>ҰСБ</w:t>
      </w:r>
      <w:r w:rsidR="00E241D8" w:rsidRPr="00650EBB">
        <w:rPr>
          <w:rFonts w:ascii="Times New Roman" w:hAnsi="Times New Roman" w:cs="Times New Roman"/>
          <w:sz w:val="28"/>
          <w:szCs w:val="28"/>
          <w:lang w:val="ru-RU"/>
        </w:rPr>
        <w:t xml:space="preserve"> 2021 жылғы </w:t>
      </w:r>
      <w:r w:rsidR="00682045">
        <w:rPr>
          <w:rFonts w:ascii="Times New Roman" w:hAnsi="Times New Roman" w:cs="Times New Roman"/>
          <w:sz w:val="28"/>
          <w:szCs w:val="28"/>
          <w:lang w:val="ru-RU"/>
        </w:rPr>
        <w:t>27</w:t>
      </w:r>
      <w:r w:rsidR="00E241D8" w:rsidRPr="00650EBB">
        <w:rPr>
          <w:rFonts w:ascii="Times New Roman" w:hAnsi="Times New Roman" w:cs="Times New Roman"/>
          <w:sz w:val="28"/>
          <w:szCs w:val="28"/>
          <w:lang w:val="ru-RU"/>
        </w:rPr>
        <w:t xml:space="preserve"> </w:t>
      </w:r>
      <w:r w:rsidR="00682045">
        <w:rPr>
          <w:rFonts w:ascii="Times New Roman" w:hAnsi="Times New Roman" w:cs="Times New Roman"/>
          <w:sz w:val="28"/>
          <w:szCs w:val="28"/>
          <w:lang w:val="ru-RU"/>
        </w:rPr>
        <w:t>наурызда</w:t>
      </w:r>
      <w:r w:rsidR="00E241D8" w:rsidRPr="00650EBB">
        <w:rPr>
          <w:rFonts w:ascii="Times New Roman" w:hAnsi="Times New Roman" w:cs="Times New Roman"/>
          <w:sz w:val="28"/>
          <w:szCs w:val="28"/>
          <w:lang w:val="ru-RU"/>
        </w:rPr>
        <w:t xml:space="preserve"> жариялайды.</w:t>
      </w:r>
    </w:p>
    <w:p w:rsidR="00E241D8" w:rsidRPr="00650EBB" w:rsidRDefault="00682045" w:rsidP="00E241D8">
      <w:pPr>
        <w:pStyle w:val="aff"/>
        <w:ind w:firstLine="709"/>
        <w:jc w:val="both"/>
        <w:rPr>
          <w:rFonts w:ascii="Times New Roman" w:hAnsi="Times New Roman" w:cs="Times New Roman"/>
          <w:sz w:val="28"/>
          <w:szCs w:val="28"/>
          <w:lang w:val="ru-RU"/>
        </w:rPr>
      </w:pPr>
      <w:r w:rsidRPr="00682045">
        <w:rPr>
          <w:rFonts w:ascii="Times New Roman" w:hAnsi="Times New Roman" w:cs="Times New Roman"/>
          <w:sz w:val="28"/>
          <w:szCs w:val="28"/>
          <w:lang w:val="ru-RU"/>
        </w:rPr>
        <w:t xml:space="preserve">ҚР СЖРА ҰСБ </w:t>
      </w:r>
      <w:r w:rsidR="00E241D8" w:rsidRPr="00650EBB">
        <w:rPr>
          <w:rFonts w:ascii="Times New Roman" w:hAnsi="Times New Roman" w:cs="Times New Roman"/>
          <w:sz w:val="28"/>
          <w:szCs w:val="28"/>
          <w:lang w:val="ru-RU"/>
        </w:rPr>
        <w:t>деректері бойынша кең жолақты Интернетке үй желілерінің ену деңгейі 2020 жылы 84,2% - ды құрады, тиісінше 2020 жылы көрсеткішке қол жеткізу күтілуде.</w:t>
      </w:r>
    </w:p>
    <w:p w:rsidR="00E241D8" w:rsidRPr="00650EBB" w:rsidRDefault="00E241D8" w:rsidP="00E241D8">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2020 жылғы ресми деректер 2020 жылғы 1 сәуірге дейінгі мерзімде жарияланатын болады. 2020 жылға алдын ала деректерді </w:t>
      </w:r>
      <w:r w:rsidR="00682045" w:rsidRPr="00682045">
        <w:rPr>
          <w:rFonts w:ascii="Times New Roman" w:hAnsi="Times New Roman" w:cs="Times New Roman"/>
          <w:sz w:val="28"/>
          <w:szCs w:val="28"/>
          <w:lang w:val="ru-RU"/>
        </w:rPr>
        <w:t xml:space="preserve">ҚР СЖРА ҰСБ </w:t>
      </w:r>
      <w:r w:rsidRPr="00650EBB">
        <w:rPr>
          <w:rFonts w:ascii="Times New Roman" w:hAnsi="Times New Roman" w:cs="Times New Roman"/>
          <w:sz w:val="28"/>
          <w:szCs w:val="28"/>
          <w:lang w:val="ru-RU"/>
        </w:rPr>
        <w:t>2020 жылғы 27 наурызда қалыптастырады (ҚР ҰЭМ СК статистикалық жұмыстар жоспарына сәйкес).</w:t>
      </w:r>
    </w:p>
    <w:p w:rsidR="00E241D8" w:rsidRPr="00650EBB" w:rsidRDefault="00E241D8" w:rsidP="00A55E3C">
      <w:pPr>
        <w:tabs>
          <w:tab w:val="left" w:pos="993"/>
        </w:tabs>
        <w:spacing w:after="0" w:line="240" w:lineRule="auto"/>
        <w:ind w:firstLine="709"/>
        <w:jc w:val="both"/>
        <w:rPr>
          <w:rFonts w:ascii="Times New Roman" w:eastAsia="Calibri" w:hAnsi="Times New Roman"/>
          <w:i/>
          <w:sz w:val="28"/>
          <w:szCs w:val="28"/>
        </w:rPr>
      </w:pPr>
      <w:r w:rsidRPr="00650EBB">
        <w:rPr>
          <w:rFonts w:ascii="Times New Roman" w:eastAsia="Calibri" w:hAnsi="Times New Roman"/>
          <w:i/>
          <w:sz w:val="28"/>
          <w:szCs w:val="28"/>
        </w:rPr>
        <w:t>2019-2020 жылдары 2 іс-шараны іске асыру көзделген.</w:t>
      </w:r>
    </w:p>
    <w:p w:rsidR="00E241D8" w:rsidRPr="00650EBB" w:rsidRDefault="00E241D8" w:rsidP="00A55E3C">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1) 2021 жылғы 12 наурыздағы жағдай бойынша жобаны іске асыру шеңберінде кең жолақты қолжетімділікке жалпы алғанда 1257 АЕМ – де 3718 </w:t>
      </w:r>
      <w:r w:rsidR="00631F5A" w:rsidRPr="00650EBB">
        <w:rPr>
          <w:rFonts w:ascii="Times New Roman" w:hAnsi="Times New Roman"/>
          <w:sz w:val="28"/>
          <w:szCs w:val="28"/>
        </w:rPr>
        <w:t>М</w:t>
      </w:r>
      <w:r w:rsidRPr="00650EBB">
        <w:rPr>
          <w:rFonts w:ascii="Times New Roman" w:hAnsi="Times New Roman"/>
          <w:sz w:val="28"/>
          <w:szCs w:val="28"/>
        </w:rPr>
        <w:t xml:space="preserve">О/БО қосылды (оның ішінде 2018 жылы – 56 АЕМ - де 177 </w:t>
      </w:r>
      <w:r w:rsidR="00631F5A" w:rsidRPr="00650EBB">
        <w:rPr>
          <w:rFonts w:ascii="Times New Roman" w:hAnsi="Times New Roman"/>
          <w:sz w:val="28"/>
          <w:szCs w:val="28"/>
        </w:rPr>
        <w:t>М</w:t>
      </w:r>
      <w:r w:rsidRPr="00650EBB">
        <w:rPr>
          <w:rFonts w:ascii="Times New Roman" w:hAnsi="Times New Roman"/>
          <w:sz w:val="28"/>
          <w:szCs w:val="28"/>
        </w:rPr>
        <w:t xml:space="preserve">О/БО, 2019 жылы-257 АЕМ-де 718 </w:t>
      </w:r>
      <w:r w:rsidR="00631F5A" w:rsidRPr="00650EBB">
        <w:rPr>
          <w:rFonts w:ascii="Times New Roman" w:hAnsi="Times New Roman"/>
          <w:sz w:val="28"/>
          <w:szCs w:val="28"/>
        </w:rPr>
        <w:t>М</w:t>
      </w:r>
      <w:r w:rsidRPr="00650EBB">
        <w:rPr>
          <w:rFonts w:ascii="Times New Roman" w:hAnsi="Times New Roman"/>
          <w:sz w:val="28"/>
          <w:szCs w:val="28"/>
        </w:rPr>
        <w:t xml:space="preserve">О/БО, 2020 жылы-944 АЕМ-де 2 823 </w:t>
      </w:r>
      <w:r w:rsidR="00631F5A" w:rsidRPr="00650EBB">
        <w:rPr>
          <w:rFonts w:ascii="Times New Roman" w:hAnsi="Times New Roman"/>
          <w:sz w:val="28"/>
          <w:szCs w:val="28"/>
        </w:rPr>
        <w:t>М</w:t>
      </w:r>
      <w:r w:rsidRPr="00650EBB">
        <w:rPr>
          <w:rFonts w:ascii="Times New Roman" w:hAnsi="Times New Roman"/>
          <w:sz w:val="28"/>
          <w:szCs w:val="28"/>
        </w:rPr>
        <w:t>О/БО).</w:t>
      </w:r>
    </w:p>
    <w:p w:rsidR="00E241D8" w:rsidRPr="00650EBB" w:rsidRDefault="00E241D8" w:rsidP="00E241D8">
      <w:pPr>
        <w:spacing w:after="0" w:line="240" w:lineRule="auto"/>
        <w:ind w:left="-60" w:right="-3" w:firstLine="94"/>
        <w:jc w:val="both"/>
        <w:rPr>
          <w:rFonts w:ascii="Times New Roman" w:hAnsi="Times New Roman"/>
          <w:sz w:val="28"/>
          <w:szCs w:val="28"/>
        </w:rPr>
      </w:pPr>
      <w:r w:rsidRPr="00650EBB">
        <w:rPr>
          <w:rFonts w:ascii="Times New Roman" w:hAnsi="Times New Roman"/>
          <w:sz w:val="28"/>
          <w:szCs w:val="28"/>
        </w:rPr>
        <w:t xml:space="preserve">2) жоба шеңберінде 2018 жылы 89 Радиотелевизиялық станция (бұдан әрі – РТС) пайдалануға берілді: 58 РТС (2017 жылғы жоба, Қостанай облысы), </w:t>
      </w:r>
      <w:r w:rsidR="00B83999" w:rsidRPr="00650EBB">
        <w:rPr>
          <w:rFonts w:ascii="Times New Roman" w:hAnsi="Times New Roman"/>
          <w:sz w:val="28"/>
          <w:szCs w:val="28"/>
        </w:rPr>
        <w:t xml:space="preserve">                    </w:t>
      </w:r>
      <w:r w:rsidRPr="00650EBB">
        <w:rPr>
          <w:rFonts w:ascii="Times New Roman" w:hAnsi="Times New Roman"/>
          <w:sz w:val="28"/>
          <w:szCs w:val="28"/>
        </w:rPr>
        <w:t xml:space="preserve">1 РТС (2018 жылғы жоба, Түркістан облысы), 28 РТС (2017 жылғы жоба, Павлодар облысы), 2 РТС (2018 жылғы жоба, Алматы облысы). 50 РТС </w:t>
      </w:r>
      <w:r w:rsidR="00B83999" w:rsidRPr="00650EBB">
        <w:rPr>
          <w:rFonts w:ascii="Times New Roman" w:hAnsi="Times New Roman"/>
          <w:sz w:val="28"/>
          <w:szCs w:val="28"/>
        </w:rPr>
        <w:t xml:space="preserve">                    </w:t>
      </w:r>
      <w:r w:rsidRPr="00650EBB">
        <w:rPr>
          <w:rFonts w:ascii="Times New Roman" w:hAnsi="Times New Roman"/>
          <w:sz w:val="28"/>
          <w:szCs w:val="28"/>
        </w:rPr>
        <w:t>(2016-2018 жылдардағы жобалар) тестілік хабар таратуда жұмыс істейді.</w:t>
      </w:r>
    </w:p>
    <w:p w:rsidR="00E241D8" w:rsidRPr="00650EBB" w:rsidRDefault="00E241D8" w:rsidP="00E241D8">
      <w:pPr>
        <w:spacing w:after="0" w:line="240" w:lineRule="auto"/>
        <w:ind w:left="-60" w:right="-3" w:firstLine="94"/>
        <w:jc w:val="both"/>
        <w:rPr>
          <w:rFonts w:ascii="Times New Roman" w:hAnsi="Times New Roman"/>
          <w:sz w:val="28"/>
          <w:szCs w:val="28"/>
        </w:rPr>
      </w:pPr>
      <w:r w:rsidRPr="00650EBB">
        <w:rPr>
          <w:rFonts w:ascii="Times New Roman" w:hAnsi="Times New Roman"/>
          <w:sz w:val="28"/>
          <w:szCs w:val="28"/>
        </w:rPr>
        <w:t xml:space="preserve">2019 жылдың қорытындысы бойынша 30 РТС пайдалануға берілді: </w:t>
      </w:r>
      <w:r w:rsidR="00B83999" w:rsidRPr="00650EBB">
        <w:rPr>
          <w:rFonts w:ascii="Times New Roman" w:hAnsi="Times New Roman"/>
          <w:sz w:val="28"/>
          <w:szCs w:val="28"/>
        </w:rPr>
        <w:t xml:space="preserve">                      </w:t>
      </w:r>
      <w:r w:rsidRPr="00650EBB">
        <w:rPr>
          <w:rFonts w:ascii="Times New Roman" w:hAnsi="Times New Roman"/>
          <w:sz w:val="28"/>
          <w:szCs w:val="28"/>
        </w:rPr>
        <w:t>2016 жылдың жобасы бойынша - БҚО - да 1 РТС; 2017 жылдың жобасы бойынша - СҚО-да 28 РТС; 2018 жылдың жобасы бойынша-Алматы облысында 1 РТС.</w:t>
      </w:r>
    </w:p>
    <w:p w:rsidR="00E241D8" w:rsidRPr="00650EBB" w:rsidRDefault="00E241D8" w:rsidP="00E241D8">
      <w:pPr>
        <w:spacing w:after="0" w:line="240" w:lineRule="auto"/>
        <w:ind w:left="-60" w:right="-3" w:firstLine="94"/>
        <w:jc w:val="both"/>
        <w:rPr>
          <w:rFonts w:ascii="Times New Roman" w:hAnsi="Times New Roman"/>
          <w:sz w:val="28"/>
          <w:szCs w:val="28"/>
        </w:rPr>
      </w:pPr>
      <w:r w:rsidRPr="00650EBB">
        <w:rPr>
          <w:rFonts w:ascii="Times New Roman" w:hAnsi="Times New Roman"/>
          <w:sz w:val="28"/>
          <w:szCs w:val="28"/>
        </w:rPr>
        <w:t xml:space="preserve">2016-2018 жылдар кезеңінде республикалық бюджеттен жобаға </w:t>
      </w:r>
      <w:r w:rsidR="00B83999" w:rsidRPr="00650EBB">
        <w:rPr>
          <w:rFonts w:ascii="Times New Roman" w:hAnsi="Times New Roman"/>
          <w:sz w:val="28"/>
          <w:szCs w:val="28"/>
        </w:rPr>
        <w:t xml:space="preserve">                       </w:t>
      </w:r>
      <w:r w:rsidRPr="00650EBB">
        <w:rPr>
          <w:rFonts w:ascii="Times New Roman" w:hAnsi="Times New Roman"/>
          <w:sz w:val="28"/>
          <w:szCs w:val="28"/>
        </w:rPr>
        <w:t>22 988 941 мың теңге бөлінді, атап айтқанда: 2016 жылы - 9 297 072 мың теңге; 2017 жылы - 10 074 731 мың теңге; 2018 жылы - 3 617 138 мың теңге. 2019 жылы аталған іс-шараға РБ-дан шығыстар көзделмеген, қазіргі уақытта жол картасын және жобаның ҚЭН-ін өзектендіру бойынша жұмыстар жүргізілуде.</w:t>
      </w:r>
    </w:p>
    <w:p w:rsidR="00E241D8" w:rsidRPr="00650EBB" w:rsidRDefault="00631F5A" w:rsidP="00E241D8">
      <w:pPr>
        <w:spacing w:after="0" w:line="240" w:lineRule="auto"/>
        <w:ind w:left="-60" w:right="-3" w:firstLine="94"/>
        <w:jc w:val="both"/>
        <w:rPr>
          <w:rFonts w:ascii="Times New Roman" w:hAnsi="Times New Roman"/>
          <w:sz w:val="28"/>
          <w:szCs w:val="28"/>
        </w:rPr>
      </w:pPr>
      <w:r w:rsidRPr="00682045">
        <w:rPr>
          <w:rFonts w:ascii="Times New Roman" w:hAnsi="Times New Roman"/>
          <w:sz w:val="28"/>
          <w:szCs w:val="28"/>
          <w:lang w:val="kk-KZ"/>
        </w:rPr>
        <w:t>2019 жылы жоба «Қазтелерадио»</w:t>
      </w:r>
      <w:r w:rsidR="00E241D8" w:rsidRPr="00682045">
        <w:rPr>
          <w:rFonts w:ascii="Times New Roman" w:hAnsi="Times New Roman"/>
          <w:sz w:val="28"/>
          <w:szCs w:val="28"/>
          <w:lang w:val="kk-KZ"/>
        </w:rPr>
        <w:t xml:space="preserve"> АҚ-ның меншікті қаражаты есебінен </w:t>
      </w:r>
      <w:r w:rsidR="00B83999" w:rsidRPr="00682045">
        <w:rPr>
          <w:rFonts w:ascii="Times New Roman" w:hAnsi="Times New Roman"/>
          <w:sz w:val="28"/>
          <w:szCs w:val="28"/>
          <w:lang w:val="kk-KZ"/>
        </w:rPr>
        <w:t xml:space="preserve">                          </w:t>
      </w:r>
      <w:r w:rsidR="00E241D8" w:rsidRPr="00682045">
        <w:rPr>
          <w:rFonts w:ascii="Times New Roman" w:hAnsi="Times New Roman"/>
          <w:sz w:val="28"/>
          <w:szCs w:val="28"/>
          <w:lang w:val="kk-KZ"/>
        </w:rPr>
        <w:t>2 883 395 мың теңге көлемінде қаржыландырылды.</w:t>
      </w:r>
    </w:p>
    <w:p w:rsidR="00E241D8" w:rsidRPr="00650EBB" w:rsidRDefault="00E241D8" w:rsidP="00631F5A">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lastRenderedPageBreak/>
        <w:t xml:space="preserve">2020 жылдың қорытындысы бойынша 71кқ пайдалануға берілді: </w:t>
      </w:r>
      <w:r w:rsidR="00B83999" w:rsidRPr="00650EBB">
        <w:rPr>
          <w:rFonts w:ascii="Times New Roman" w:hAnsi="Times New Roman"/>
          <w:sz w:val="28"/>
          <w:szCs w:val="28"/>
        </w:rPr>
        <w:t xml:space="preserve">                  </w:t>
      </w:r>
      <w:r w:rsidRPr="00650EBB">
        <w:rPr>
          <w:rFonts w:ascii="Times New Roman" w:hAnsi="Times New Roman"/>
          <w:sz w:val="28"/>
          <w:szCs w:val="28"/>
        </w:rPr>
        <w:t>2016 жылдың жобасы - Қызылорда РТС, Шығыс Қазақстан РТС, Ақтөбе облысының 8 РТС және Ақтөбе облысының 5 РТС; 2017 жылдың жобасы-Солтүстік Қазақстан облысының 13 РТС; 2018 жылдың жобасы - Ақмола облысының 4 РТС және Қарағанды облысының 19 РТС. ЦЭТВ халқының қамтылуы-91,11%.</w:t>
      </w:r>
    </w:p>
    <w:p w:rsidR="00E241D8" w:rsidRPr="00650EBB" w:rsidRDefault="00A55E3C" w:rsidP="00E241D8">
      <w:pPr>
        <w:spacing w:after="0" w:line="240" w:lineRule="auto"/>
        <w:ind w:left="-60" w:right="-3" w:firstLine="94"/>
        <w:jc w:val="both"/>
        <w:rPr>
          <w:rFonts w:ascii="Times New Roman" w:hAnsi="Times New Roman"/>
          <w:bCs/>
          <w:i/>
          <w:sz w:val="28"/>
          <w:szCs w:val="28"/>
          <w:lang w:eastAsia="ru-RU"/>
        </w:rPr>
      </w:pPr>
      <w:r w:rsidRPr="00650EBB">
        <w:rPr>
          <w:rFonts w:ascii="Times New Roman" w:hAnsi="Times New Roman"/>
          <w:bCs/>
          <w:sz w:val="28"/>
          <w:szCs w:val="28"/>
          <w:lang w:eastAsia="ru-RU"/>
        </w:rPr>
        <w:tab/>
      </w:r>
      <w:r w:rsidR="00E241D8" w:rsidRPr="00650EBB">
        <w:rPr>
          <w:rFonts w:ascii="Times New Roman" w:hAnsi="Times New Roman"/>
          <w:bCs/>
          <w:i/>
          <w:sz w:val="28"/>
          <w:szCs w:val="28"/>
          <w:lang w:eastAsia="ru-RU"/>
        </w:rPr>
        <w:t>1 іс-шара орындалған жоқ.</w:t>
      </w:r>
    </w:p>
    <w:p w:rsidR="00E241D8" w:rsidRPr="00650EBB" w:rsidRDefault="00E241D8" w:rsidP="00A55E3C">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Іске асыру мерзімі 2022 жылғы желтоқсан</w:t>
      </w:r>
    </w:p>
    <w:p w:rsidR="00E241D8" w:rsidRPr="00650EBB" w:rsidRDefault="00631F5A" w:rsidP="00E241D8">
      <w:pPr>
        <w:tabs>
          <w:tab w:val="left" w:pos="993"/>
        </w:tabs>
        <w:spacing w:after="0" w:line="240" w:lineRule="auto"/>
        <w:ind w:firstLine="709"/>
        <w:jc w:val="both"/>
        <w:rPr>
          <w:rFonts w:ascii="Times New Roman" w:hAnsi="Times New Roman"/>
          <w:sz w:val="28"/>
          <w:szCs w:val="28"/>
        </w:rPr>
      </w:pPr>
      <w:r w:rsidRPr="00650EBB">
        <w:rPr>
          <w:rFonts w:ascii="Times New Roman" w:hAnsi="Times New Roman"/>
          <w:sz w:val="28"/>
          <w:szCs w:val="28"/>
        </w:rPr>
        <w:t>Жобаның мақсаты 2024 жылы «KazSat-2»</w:t>
      </w:r>
      <w:r w:rsidR="00E241D8" w:rsidRPr="00650EBB">
        <w:rPr>
          <w:rFonts w:ascii="Times New Roman" w:hAnsi="Times New Roman"/>
          <w:sz w:val="28"/>
          <w:szCs w:val="28"/>
        </w:rPr>
        <w:t xml:space="preserve"> спутнигін ауыстыру болып табылады. Жалпы құны-шамамен 57,65 млрд. теңге, оның ішінде РБ-дан ғ</w:t>
      </w:r>
      <w:r w:rsidRPr="00650EBB">
        <w:rPr>
          <w:rFonts w:ascii="Times New Roman" w:hAnsi="Times New Roman"/>
          <w:sz w:val="28"/>
          <w:szCs w:val="28"/>
        </w:rPr>
        <w:t>а құруға 39,65 млрд.теңге және «РҒБО»</w:t>
      </w:r>
      <w:r w:rsidR="00E241D8" w:rsidRPr="00650EBB">
        <w:rPr>
          <w:rFonts w:ascii="Times New Roman" w:hAnsi="Times New Roman"/>
          <w:sz w:val="28"/>
          <w:szCs w:val="28"/>
        </w:rPr>
        <w:t>АҚ-ның меншікті қаражаты есебінен 18,0 млрд. теңге.</w:t>
      </w:r>
    </w:p>
    <w:p w:rsidR="00E241D8" w:rsidRPr="00650EBB" w:rsidRDefault="00B83999" w:rsidP="00E241D8">
      <w:pPr>
        <w:tabs>
          <w:tab w:val="left" w:pos="993"/>
        </w:tabs>
        <w:spacing w:after="0" w:line="240" w:lineRule="auto"/>
        <w:ind w:firstLine="709"/>
        <w:jc w:val="both"/>
        <w:rPr>
          <w:rFonts w:ascii="Times New Roman" w:hAnsi="Times New Roman"/>
          <w:sz w:val="28"/>
          <w:szCs w:val="28"/>
        </w:rPr>
      </w:pPr>
      <w:r w:rsidRPr="00650EBB">
        <w:rPr>
          <w:rFonts w:ascii="Times New Roman" w:hAnsi="Times New Roman"/>
          <w:sz w:val="28"/>
          <w:szCs w:val="28"/>
        </w:rPr>
        <w:t xml:space="preserve">2020 жылдың 30 қыркүйегінде «KazSat-2R» </w:t>
      </w:r>
      <w:r w:rsidR="00E241D8" w:rsidRPr="00650EBB">
        <w:rPr>
          <w:rFonts w:ascii="Times New Roman" w:hAnsi="Times New Roman"/>
          <w:sz w:val="28"/>
          <w:szCs w:val="28"/>
        </w:rPr>
        <w:t>КСС техникалық ерекшелігі бек</w:t>
      </w:r>
      <w:r w:rsidRPr="00650EBB">
        <w:rPr>
          <w:rFonts w:ascii="Times New Roman" w:hAnsi="Times New Roman"/>
          <w:sz w:val="28"/>
          <w:szCs w:val="28"/>
        </w:rPr>
        <w:t>ітілді. Аэроғарыш комитеті мен «Ghalam»</w:t>
      </w:r>
      <w:r w:rsidR="00E241D8" w:rsidRPr="00650EBB">
        <w:rPr>
          <w:rFonts w:ascii="Times New Roman" w:hAnsi="Times New Roman"/>
          <w:sz w:val="28"/>
          <w:szCs w:val="28"/>
        </w:rPr>
        <w:t xml:space="preserve"> ЖШС арасында мемлекеттік тапсырманы орындауға арналған шартқа 2020 жылғы 30 қазанда қол қойылды.</w:t>
      </w:r>
    </w:p>
    <w:p w:rsidR="00E241D8" w:rsidRPr="00650EBB" w:rsidRDefault="00E241D8" w:rsidP="00E241D8">
      <w:pPr>
        <w:tabs>
          <w:tab w:val="left" w:pos="993"/>
        </w:tabs>
        <w:spacing w:after="0" w:line="240" w:lineRule="auto"/>
        <w:ind w:firstLine="709"/>
        <w:jc w:val="both"/>
        <w:rPr>
          <w:rFonts w:ascii="Times New Roman" w:hAnsi="Times New Roman"/>
          <w:sz w:val="28"/>
          <w:szCs w:val="28"/>
        </w:rPr>
      </w:pPr>
      <w:r w:rsidRPr="00650EBB">
        <w:rPr>
          <w:rFonts w:ascii="Times New Roman" w:hAnsi="Times New Roman"/>
          <w:sz w:val="28"/>
          <w:szCs w:val="28"/>
        </w:rPr>
        <w:t>Мемлекеттік тапсырманы орынд</w:t>
      </w:r>
      <w:r w:rsidR="00631F5A" w:rsidRPr="00650EBB">
        <w:rPr>
          <w:rFonts w:ascii="Times New Roman" w:hAnsi="Times New Roman"/>
          <w:sz w:val="28"/>
          <w:szCs w:val="28"/>
        </w:rPr>
        <w:t xml:space="preserve">ауды </w:t>
      </w:r>
      <w:r w:rsidR="00B83999" w:rsidRPr="00650EBB">
        <w:rPr>
          <w:rFonts w:ascii="Times New Roman" w:hAnsi="Times New Roman"/>
          <w:sz w:val="28"/>
          <w:szCs w:val="28"/>
        </w:rPr>
        <w:t>ғарыш аппараттарының</w:t>
      </w:r>
      <w:r w:rsidR="00B83999" w:rsidRPr="00650EBB">
        <w:rPr>
          <w:rFonts w:ascii="Times New Roman" w:hAnsi="Times New Roman"/>
          <w:sz w:val="28"/>
          <w:szCs w:val="28"/>
          <w:lang w:val="kk-KZ"/>
        </w:rPr>
        <w:t xml:space="preserve"> </w:t>
      </w:r>
      <w:r w:rsidR="00631F5A" w:rsidRPr="00650EBB">
        <w:rPr>
          <w:rFonts w:ascii="Times New Roman" w:hAnsi="Times New Roman"/>
          <w:sz w:val="28"/>
          <w:szCs w:val="28"/>
        </w:rPr>
        <w:t>шетелдік өндіруші және «Ghalam»</w:t>
      </w:r>
      <w:r w:rsidRPr="00650EBB">
        <w:rPr>
          <w:rFonts w:ascii="Times New Roman" w:hAnsi="Times New Roman"/>
          <w:sz w:val="28"/>
          <w:szCs w:val="28"/>
        </w:rPr>
        <w:t xml:space="preserve"> ЖШС-мен бірлесіп жүзеге асыру жоспарланған болатын, әлеуетті серіктестердің техникалық-экономикалық ұсыныстарын талдау арқылы жоба бойынша серіктесті таңдау рәсімдері өткізілді.</w:t>
      </w:r>
    </w:p>
    <w:p w:rsidR="00E241D8" w:rsidRPr="00650EBB" w:rsidRDefault="00E241D8" w:rsidP="00E241D8">
      <w:pPr>
        <w:tabs>
          <w:tab w:val="left" w:pos="993"/>
        </w:tabs>
        <w:spacing w:after="0" w:line="240" w:lineRule="auto"/>
        <w:ind w:firstLine="709"/>
        <w:jc w:val="both"/>
        <w:rPr>
          <w:rFonts w:ascii="Times New Roman" w:hAnsi="Times New Roman"/>
          <w:sz w:val="28"/>
          <w:szCs w:val="28"/>
        </w:rPr>
      </w:pPr>
      <w:r w:rsidRPr="00650EBB">
        <w:rPr>
          <w:rFonts w:ascii="Times New Roman" w:hAnsi="Times New Roman"/>
          <w:sz w:val="28"/>
          <w:szCs w:val="28"/>
        </w:rPr>
        <w:t>Қазіргі у</w:t>
      </w:r>
      <w:r w:rsidR="00631F5A" w:rsidRPr="00650EBB">
        <w:rPr>
          <w:rFonts w:ascii="Times New Roman" w:hAnsi="Times New Roman"/>
          <w:sz w:val="28"/>
          <w:szCs w:val="28"/>
        </w:rPr>
        <w:t>ақытта «</w:t>
      </w:r>
      <w:r w:rsidR="00B83999" w:rsidRPr="00650EBB">
        <w:rPr>
          <w:rFonts w:ascii="Times New Roman" w:hAnsi="Times New Roman"/>
          <w:sz w:val="28"/>
          <w:szCs w:val="28"/>
        </w:rPr>
        <w:t>М.Ф. Решетнев атынд</w:t>
      </w:r>
      <w:r w:rsidR="00B83999" w:rsidRPr="00650EBB">
        <w:rPr>
          <w:rFonts w:ascii="Times New Roman" w:hAnsi="Times New Roman"/>
          <w:sz w:val="28"/>
          <w:szCs w:val="28"/>
          <w:lang w:val="kk-KZ"/>
        </w:rPr>
        <w:t>ағы</w:t>
      </w:r>
      <w:r w:rsidR="00B83999" w:rsidRPr="00650EBB">
        <w:rPr>
          <w:rFonts w:ascii="Times New Roman" w:hAnsi="Times New Roman"/>
          <w:sz w:val="28"/>
          <w:szCs w:val="28"/>
        </w:rPr>
        <w:t xml:space="preserve"> </w:t>
      </w:r>
      <w:r w:rsidR="00631F5A" w:rsidRPr="00650EBB">
        <w:rPr>
          <w:rFonts w:ascii="Times New Roman" w:hAnsi="Times New Roman"/>
          <w:sz w:val="28"/>
          <w:szCs w:val="28"/>
        </w:rPr>
        <w:t>Ақпараттық спутниктік жүйелері»</w:t>
      </w:r>
      <w:r w:rsidRPr="00650EBB">
        <w:rPr>
          <w:rFonts w:ascii="Times New Roman" w:hAnsi="Times New Roman"/>
          <w:sz w:val="28"/>
          <w:szCs w:val="28"/>
        </w:rPr>
        <w:t xml:space="preserve"> АҚ компаниясымен спутник құруға келісімшарт жасасу бойынша келіссө</w:t>
      </w:r>
      <w:r w:rsidR="00631F5A" w:rsidRPr="00650EBB">
        <w:rPr>
          <w:rFonts w:ascii="Times New Roman" w:hAnsi="Times New Roman"/>
          <w:sz w:val="28"/>
          <w:szCs w:val="28"/>
        </w:rPr>
        <w:t>здер жүргізілуде.»</w:t>
      </w:r>
      <w:r w:rsidRPr="00650EBB">
        <w:rPr>
          <w:rFonts w:ascii="Times New Roman" w:hAnsi="Times New Roman"/>
          <w:sz w:val="28"/>
          <w:szCs w:val="28"/>
        </w:rPr>
        <w:t>.</w:t>
      </w:r>
    </w:p>
    <w:p w:rsidR="00E241D8" w:rsidRPr="00650EBB" w:rsidRDefault="00E241D8" w:rsidP="00A55E3C">
      <w:pPr>
        <w:pStyle w:val="aff"/>
        <w:ind w:firstLine="709"/>
        <w:jc w:val="both"/>
        <w:rPr>
          <w:rFonts w:ascii="Times New Roman" w:eastAsia="Times New Roman" w:hAnsi="Times New Roman" w:cs="Times New Roman"/>
          <w:b/>
          <w:sz w:val="28"/>
          <w:szCs w:val="28"/>
          <w:lang w:val="ru-RU"/>
        </w:rPr>
      </w:pPr>
      <w:r w:rsidRPr="00650EBB">
        <w:rPr>
          <w:rFonts w:ascii="Times New Roman" w:eastAsia="Times New Roman" w:hAnsi="Times New Roman" w:cs="Times New Roman"/>
          <w:b/>
          <w:sz w:val="28"/>
          <w:szCs w:val="28"/>
          <w:lang w:val="ru-RU"/>
        </w:rPr>
        <w:t>Міндет 2. АКТ саласында ақпараттық қауіпсіздікті қамтамасыз ету.</w:t>
      </w:r>
    </w:p>
    <w:p w:rsidR="00E241D8" w:rsidRPr="00650EBB" w:rsidRDefault="00E241D8" w:rsidP="00E241D8">
      <w:pPr>
        <w:pStyle w:val="aff"/>
        <w:ind w:left="720"/>
        <w:jc w:val="both"/>
        <w:rPr>
          <w:rFonts w:ascii="Times New Roman" w:hAnsi="Times New Roman" w:cs="Times New Roman"/>
          <w:b/>
          <w:sz w:val="28"/>
          <w:szCs w:val="28"/>
          <w:lang w:val="ru-RU"/>
        </w:rPr>
      </w:pPr>
      <w:r w:rsidRPr="00650EBB">
        <w:rPr>
          <w:rFonts w:ascii="Times New Roman" w:hAnsi="Times New Roman" w:cs="Times New Roman"/>
          <w:i/>
          <w:sz w:val="28"/>
          <w:szCs w:val="28"/>
          <w:lang w:val="ru-RU"/>
        </w:rPr>
        <w:t>2-міндет көрсеткіші:</w:t>
      </w:r>
    </w:p>
    <w:p w:rsidR="00E241D8" w:rsidRPr="00650EBB" w:rsidRDefault="00E241D8" w:rsidP="002816F0">
      <w:pPr>
        <w:pStyle w:val="aff"/>
        <w:numPr>
          <w:ilvl w:val="0"/>
          <w:numId w:val="6"/>
        </w:numPr>
        <w:tabs>
          <w:tab w:val="left" w:pos="1134"/>
        </w:tabs>
        <w:jc w:val="both"/>
        <w:rPr>
          <w:rFonts w:ascii="Times New Roman" w:hAnsi="Times New Roman" w:cs="Times New Roman"/>
          <w:sz w:val="28"/>
          <w:szCs w:val="28"/>
          <w:lang w:val="ru-RU"/>
        </w:rPr>
      </w:pPr>
      <w:r w:rsidRPr="00650EBB">
        <w:rPr>
          <w:rFonts w:ascii="Times New Roman" w:hAnsi="Times New Roman" w:cs="Times New Roman"/>
          <w:b/>
          <w:sz w:val="28"/>
          <w:szCs w:val="28"/>
          <w:lang w:val="ru-RU"/>
        </w:rPr>
        <w:t>Қазақстан Республикасының жаһандық киберқауіпсіздік индексінің деңгейін арттыру:</w:t>
      </w:r>
    </w:p>
    <w:p w:rsidR="00E241D8" w:rsidRPr="00650EBB" w:rsidRDefault="00E241D8" w:rsidP="00E241D8">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жоспар-0,352, нақты-есептік деректер жоқ;</w:t>
      </w:r>
    </w:p>
    <w:p w:rsidR="00E241D8" w:rsidRPr="00650EBB" w:rsidRDefault="00E241D8" w:rsidP="00E241D8">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жоспар-0,780, нақты-есептік деректер жоқ.</w:t>
      </w:r>
    </w:p>
    <w:p w:rsidR="00E241D8" w:rsidRPr="00650EBB" w:rsidRDefault="00E241D8" w:rsidP="00E241D8">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жылға жоспар-0,790, 2020 жылдың 9 айы үшін нақты деректер жоқ.</w:t>
      </w:r>
    </w:p>
    <w:p w:rsidR="00E241D8" w:rsidRPr="00650EBB" w:rsidRDefault="00E241D8" w:rsidP="00A55E3C">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Халықаралық байланыс одағының (ITU) 2020 жылдың қорытындысы бойынша есебі 2021 жылғы 1 желтоқсанға дейінгі мерзімде жарияланатын болады. </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БҰҰ Халықаралық</w:t>
      </w:r>
      <w:r w:rsidR="00631F5A" w:rsidRPr="00650EBB">
        <w:rPr>
          <w:rFonts w:ascii="Times New Roman" w:hAnsi="Times New Roman" w:cs="Times New Roman"/>
          <w:sz w:val="28"/>
          <w:szCs w:val="28"/>
          <w:lang w:val="ru-RU"/>
        </w:rPr>
        <w:t xml:space="preserve"> Электр байланысы одағы (ХЭО) «</w:t>
      </w:r>
      <w:r w:rsidRPr="00650EBB">
        <w:rPr>
          <w:rFonts w:ascii="Times New Roman" w:hAnsi="Times New Roman" w:cs="Times New Roman"/>
          <w:sz w:val="28"/>
          <w:szCs w:val="28"/>
          <w:lang w:val="ru-RU"/>
        </w:rPr>
        <w:t>Киберқауіпсіздіктің</w:t>
      </w:r>
      <w:r w:rsidR="00631F5A" w:rsidRPr="00650EBB">
        <w:rPr>
          <w:rFonts w:ascii="Times New Roman" w:hAnsi="Times New Roman" w:cs="Times New Roman"/>
          <w:sz w:val="28"/>
          <w:szCs w:val="28"/>
          <w:lang w:val="ru-RU"/>
        </w:rPr>
        <w:t xml:space="preserve"> жаһандық индексі» </w:t>
      </w:r>
      <w:r w:rsidRPr="00650EBB">
        <w:rPr>
          <w:rFonts w:ascii="Times New Roman" w:hAnsi="Times New Roman" w:cs="Times New Roman"/>
          <w:sz w:val="28"/>
          <w:szCs w:val="28"/>
          <w:lang w:val="ru-RU"/>
        </w:rPr>
        <w:t>бойынша жыл сайын зерттеу жүргізіп келеді.</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 зерттеуді жүргізу шеңберінде ХЭО мемлекеттердің киберқауіпсіздік деңгейін бес негізгі көрсеткіш бойынша бағалайды: заңнамалық база, техникалық деректер, ұйымдастыру мәселелері, сапаны арттыру және кооперация.</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Бұған дейін Қазақстан аталған сауалнаманы жүргізуге қатыспаған, БҰҰ МӘС ашық дереккөздерден өз бетінше Қазақстанның киберқауіпсіздігіне талдау жүргізген, бұл жаһандық киберқауіпсіздік индексіндегі рейтингке </w:t>
      </w:r>
      <w:r w:rsidRPr="00650EBB">
        <w:rPr>
          <w:rFonts w:ascii="Times New Roman" w:hAnsi="Times New Roman" w:cs="Times New Roman"/>
          <w:sz w:val="28"/>
          <w:szCs w:val="28"/>
          <w:lang w:val="ru-RU"/>
        </w:rPr>
        <w:lastRenderedPageBreak/>
        <w:t>әсер етті, онда 2015/2016 жылдар 195 елдің ішінде 103-орынға орналастырылды, бұл ретте 2017 жылы Қазақстан 82-орынға орналасты.</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Өз</w:t>
      </w:r>
      <w:r w:rsidR="00631F5A" w:rsidRPr="00650EBB">
        <w:rPr>
          <w:rFonts w:ascii="Times New Roman" w:hAnsi="Times New Roman" w:cs="Times New Roman"/>
          <w:sz w:val="28"/>
          <w:szCs w:val="28"/>
          <w:lang w:val="ru-RU"/>
        </w:rPr>
        <w:t xml:space="preserve"> кезегінде, «</w:t>
      </w:r>
      <w:r w:rsidRPr="00650EBB">
        <w:rPr>
          <w:rFonts w:ascii="Times New Roman" w:hAnsi="Times New Roman" w:cs="Times New Roman"/>
          <w:sz w:val="28"/>
          <w:szCs w:val="28"/>
          <w:lang w:val="ru-RU"/>
        </w:rPr>
        <w:t>Киберқауіпсіздіктің жаһандық индексі</w:t>
      </w:r>
      <w:r w:rsidR="00631F5A"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зерттеуі шеңберінде бағалау жүргізу кезінде жыл сайынғы сауалнамада ақпараттық қауіпсіздікті қамтамасыз ету саласындағы уәкілетті орган ретінде ақпараттық қауіпсіздік комитетінің қатысуы арқылы 2018 жылдан бастап Қазақстанның ХЭО-мен өзара іс-қимылын жолға қоюдың арқасында Қазақстан 2018 жылғы жарияланған есепте 82-ден 40-орынға көтерілді.</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Бұдан басқа, киберқауіпсіздік индексіндегі елдің позициясын жақсартуға Министрліктің Қазақстан Республикасының мемлекеттік органдарымен, үкіметтік емес ұйымдармен және бизнеспен бірлескен жұмысы да әсер етті.</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Атап айтқанда, МӘС сауалнамасын толтыру кезінде Министрлік киберқауіпсіздік саласын дамыту бойынша халықаралық тәсілді белгіледі, бұл өз кезегінде Қазақстанға киберқауіпсіздік саласын дамыту бойынша тиісті тұжырымдамалық тәсілдерді әзірлеуге және қажетті салалық бұй</w:t>
      </w:r>
      <w:r w:rsidR="00B83999" w:rsidRPr="00650EBB">
        <w:rPr>
          <w:rFonts w:ascii="Times New Roman" w:hAnsi="Times New Roman" w:cs="Times New Roman"/>
          <w:sz w:val="28"/>
          <w:szCs w:val="28"/>
          <w:lang w:val="ru-RU"/>
        </w:rPr>
        <w:t>рықтарды қабылдауға, сондай-ақ «</w:t>
      </w:r>
      <w:r w:rsidRPr="00650EBB">
        <w:rPr>
          <w:rFonts w:ascii="Times New Roman" w:hAnsi="Times New Roman" w:cs="Times New Roman"/>
          <w:sz w:val="28"/>
          <w:szCs w:val="28"/>
          <w:lang w:val="ru-RU"/>
        </w:rPr>
        <w:t>Қазақстанның</w:t>
      </w:r>
      <w:r w:rsidR="00B83999" w:rsidRPr="00650EBB">
        <w:rPr>
          <w:rFonts w:ascii="Times New Roman" w:hAnsi="Times New Roman" w:cs="Times New Roman"/>
          <w:sz w:val="28"/>
          <w:szCs w:val="28"/>
          <w:lang w:val="ru-RU"/>
        </w:rPr>
        <w:t xml:space="preserve"> киберқалқаны» </w:t>
      </w:r>
      <w:r w:rsidRPr="00650EBB">
        <w:rPr>
          <w:rFonts w:ascii="Times New Roman" w:hAnsi="Times New Roman" w:cs="Times New Roman"/>
          <w:sz w:val="28"/>
          <w:szCs w:val="28"/>
          <w:lang w:val="ru-RU"/>
        </w:rPr>
        <w:t>киберқауіпсіздік тұжырымдамасын орындау бойынша тиісті іс-шараларды қарастыруға мүмкіндік берді.</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Осылайша, Қазақстанда бірқатар заңнамалық актілер бекітілді. Бұдан басқа, АҚ саласында, зиянды кодты зерттеу бойынша сынақ зертханалары құрылды, ақпараттық қауіпсіздіктің ұлттық үйлестіру орталығы іске қосылды, осы мамандық бойынша гранттар саны ұлғайтылды және басқа да шаралар.</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Сонымен бірге, ХЭО ұлттық киберқауіпсіздік стратегиясының қоймасын құруды ұсынады, онда бір немесе бірнеше құжат түрінде болсын, немесе ақпараттық-коммуникациялық технологиялар (АКТ) немесе ұлттық қауіпсіздік саласындағы кең стратегиялардың бөлігі ретінде ұлттық киберқауіпсіздік стратегиясының кең жиынтығы болады.</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Қазақстанның БЖИ-дегі ағымдағы көрсеткіші 201</w:t>
      </w:r>
      <w:r w:rsidR="00631F5A" w:rsidRPr="00650EBB">
        <w:rPr>
          <w:rFonts w:ascii="Times New Roman" w:hAnsi="Times New Roman" w:cs="Times New Roman"/>
          <w:sz w:val="28"/>
          <w:szCs w:val="28"/>
          <w:lang w:val="ru-RU"/>
        </w:rPr>
        <w:t>8 жылы 0,778 бірлікті құрайды. «Цифрлық Қазақстан»</w:t>
      </w:r>
      <w:r w:rsidRPr="00650EBB">
        <w:rPr>
          <w:rFonts w:ascii="Times New Roman" w:hAnsi="Times New Roman" w:cs="Times New Roman"/>
          <w:sz w:val="28"/>
          <w:szCs w:val="28"/>
          <w:lang w:val="ru-RU"/>
        </w:rPr>
        <w:t xml:space="preserve"> мемлекеттік бағдарламасында жоспарланған 2019 - 0,780, 2020 - 0,790 көрсеткіштері бекітілген.</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Тұ</w:t>
      </w:r>
      <w:r w:rsidR="00631F5A" w:rsidRPr="00650EBB">
        <w:rPr>
          <w:rFonts w:ascii="Times New Roman" w:hAnsi="Times New Roman" w:cs="Times New Roman"/>
          <w:sz w:val="28"/>
          <w:szCs w:val="28"/>
          <w:lang w:val="ru-RU"/>
        </w:rPr>
        <w:t>тастай алғанда, көрсеткіштерге «</w:t>
      </w:r>
      <w:r w:rsidRPr="00650EBB">
        <w:rPr>
          <w:rFonts w:ascii="Times New Roman" w:hAnsi="Times New Roman" w:cs="Times New Roman"/>
          <w:sz w:val="28"/>
          <w:szCs w:val="28"/>
          <w:lang w:val="ru-RU"/>
        </w:rPr>
        <w:t>Қазақстанның киберқалқаны</w:t>
      </w:r>
      <w:r w:rsidR="00631F5A"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киберқауіпсіздік тұжырымдамасын (2018 жылға қарай – 0,300, 2019 жылға қарай – 0,400, 2020 жылға қарай – 0,500, 2021 жылға қарай – 0,550, </w:t>
      </w:r>
      <w:r w:rsidR="008D3E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2022 жылға қарай – 0,600), Ұлтт</w:t>
      </w:r>
      <w:r w:rsidR="00631F5A" w:rsidRPr="00650EBB">
        <w:rPr>
          <w:rFonts w:ascii="Times New Roman" w:hAnsi="Times New Roman" w:cs="Times New Roman"/>
          <w:sz w:val="28"/>
          <w:szCs w:val="28"/>
          <w:lang w:val="ru-RU"/>
        </w:rPr>
        <w:t>ық қауіпсіздік стратегиясы мен «Цифрлық Қазақстан»</w:t>
      </w:r>
      <w:r w:rsidRPr="00650EBB">
        <w:rPr>
          <w:rFonts w:ascii="Times New Roman" w:hAnsi="Times New Roman" w:cs="Times New Roman"/>
          <w:sz w:val="28"/>
          <w:szCs w:val="28"/>
          <w:lang w:val="ru-RU"/>
        </w:rPr>
        <w:t xml:space="preserve"> мемлекеттік бағдарламасын іске асыру кезінде қол жеткізуге болады, онда Қазақстанның ЖБИ-дегі рейтингін арттыру жөніндегі негізгі іс-шаралар көрсетілген.</w:t>
      </w:r>
    </w:p>
    <w:p w:rsidR="000E09B6" w:rsidRPr="00650EBB" w:rsidRDefault="000E09B6" w:rsidP="000E09B6">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Сонымен қатар, әлемде қалыптасқан эпидемиологиялық жағдайға байланысты МӘС өкілдерінің ақпараты бойынша (МӘС өкілдерімен жұмыс кеңесіне қатысқан кезде) 2020 жылғы ЖБИ сауалнамасы бойынша есепті жариялау 2021 жылғы желтоқсанға ауыстырылды.</w:t>
      </w:r>
    </w:p>
    <w:p w:rsidR="000E09B6" w:rsidRPr="00650EBB" w:rsidRDefault="000E09B6" w:rsidP="00A55E3C">
      <w:pPr>
        <w:pStyle w:val="aff"/>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 xml:space="preserve">2020 жылы 5 іс – шараны іске асыру көзделген, 5 іс-шара орындалды, 2019 жылы 1 іс-шараны іске асыру көзделген, 1 іс-шара орындалды, </w:t>
      </w:r>
      <w:r w:rsidR="008D3EB6" w:rsidRPr="00650EBB">
        <w:rPr>
          <w:rFonts w:ascii="Times New Roman" w:hAnsi="Times New Roman" w:cs="Times New Roman"/>
          <w:i/>
          <w:sz w:val="28"/>
          <w:szCs w:val="28"/>
          <w:lang w:val="ru-RU"/>
        </w:rPr>
        <w:t xml:space="preserve">                         </w:t>
      </w:r>
      <w:r w:rsidRPr="00650EBB">
        <w:rPr>
          <w:rFonts w:ascii="Times New Roman" w:hAnsi="Times New Roman" w:cs="Times New Roman"/>
          <w:i/>
          <w:sz w:val="28"/>
          <w:szCs w:val="28"/>
          <w:lang w:val="ru-RU"/>
        </w:rPr>
        <w:lastRenderedPageBreak/>
        <w:t>2021 жылы 1 іс-шараны іске асыру көзделген, 1 іс-шара ішінара орындалды, 2018-2022 жылдары 1 іс-шараны іске асыру көзделген, 1 іс-шара ішінара орындалды.</w:t>
      </w:r>
    </w:p>
    <w:p w:rsidR="000E09B6" w:rsidRPr="00650EBB" w:rsidRDefault="000E09B6" w:rsidP="00A55E3C">
      <w:pPr>
        <w:spacing w:after="0" w:line="240" w:lineRule="auto"/>
        <w:ind w:right="-3" w:firstLine="709"/>
        <w:jc w:val="both"/>
        <w:rPr>
          <w:rFonts w:ascii="Times New Roman" w:eastAsia="Calibri" w:hAnsi="Times New Roman"/>
          <w:i/>
          <w:sz w:val="28"/>
          <w:szCs w:val="28"/>
        </w:rPr>
      </w:pPr>
      <w:r w:rsidRPr="00650EBB">
        <w:rPr>
          <w:rFonts w:ascii="Times New Roman" w:eastAsia="Calibri" w:hAnsi="Times New Roman"/>
          <w:i/>
          <w:sz w:val="28"/>
          <w:szCs w:val="28"/>
        </w:rPr>
        <w:t>6 іс-шара орындалды.</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xml:space="preserve">1) 2018 – 2019 жылдар кезеңінде ақпараттық қауіпсіздік бойынша </w:t>
      </w:r>
      <w:r w:rsidR="008D3EB6" w:rsidRPr="00650EBB">
        <w:rPr>
          <w:rFonts w:ascii="Times New Roman" w:eastAsia="Times New Roman" w:hAnsi="Times New Roman" w:cs="Times New Roman"/>
          <w:sz w:val="28"/>
          <w:szCs w:val="28"/>
          <w:lang w:val="ru-RU"/>
        </w:rPr>
        <w:t xml:space="preserve">                    </w:t>
      </w:r>
      <w:r w:rsidRPr="00650EBB">
        <w:rPr>
          <w:rFonts w:ascii="Times New Roman" w:eastAsia="Times New Roman" w:hAnsi="Times New Roman" w:cs="Times New Roman"/>
          <w:sz w:val="28"/>
          <w:szCs w:val="28"/>
          <w:lang w:val="ru-RU"/>
        </w:rPr>
        <w:t>131 ұлттық стандарт әзірленді және бекітілді.</w:t>
      </w:r>
    </w:p>
    <w:p w:rsidR="000E09B6" w:rsidRPr="00650EBB" w:rsidRDefault="00631F5A"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 «З</w:t>
      </w:r>
      <w:r w:rsidR="000E09B6" w:rsidRPr="00650EBB">
        <w:rPr>
          <w:rFonts w:ascii="Times New Roman" w:eastAsia="Times New Roman" w:hAnsi="Times New Roman" w:cs="Times New Roman"/>
          <w:sz w:val="28"/>
          <w:szCs w:val="28"/>
          <w:lang w:val="ru-RU"/>
        </w:rPr>
        <w:t>иянды кодты зерттеу жө</w:t>
      </w:r>
      <w:r w:rsidRPr="00650EBB">
        <w:rPr>
          <w:rFonts w:ascii="Times New Roman" w:eastAsia="Times New Roman" w:hAnsi="Times New Roman" w:cs="Times New Roman"/>
          <w:sz w:val="28"/>
          <w:szCs w:val="28"/>
          <w:lang w:val="ru-RU"/>
        </w:rPr>
        <w:t>ніндегі зертхананы жарақтандыру»</w:t>
      </w:r>
      <w:r w:rsidR="000E09B6" w:rsidRPr="00650EBB">
        <w:rPr>
          <w:rFonts w:ascii="Times New Roman" w:eastAsia="Times New Roman" w:hAnsi="Times New Roman" w:cs="Times New Roman"/>
          <w:sz w:val="28"/>
          <w:szCs w:val="28"/>
          <w:lang w:val="ru-RU"/>
        </w:rPr>
        <w:t xml:space="preserve"> жобас</w:t>
      </w:r>
      <w:r w:rsidRPr="00650EBB">
        <w:rPr>
          <w:rFonts w:ascii="Times New Roman" w:eastAsia="Times New Roman" w:hAnsi="Times New Roman" w:cs="Times New Roman"/>
          <w:sz w:val="28"/>
          <w:szCs w:val="28"/>
          <w:lang w:val="ru-RU"/>
        </w:rPr>
        <w:t>ын Ұлттық қауіпсіздік комитеті «</w:t>
      </w:r>
      <w:r w:rsidR="000E09B6" w:rsidRPr="00650EBB">
        <w:rPr>
          <w:rFonts w:ascii="Times New Roman" w:eastAsia="Times New Roman" w:hAnsi="Times New Roman" w:cs="Times New Roman"/>
          <w:sz w:val="28"/>
          <w:szCs w:val="28"/>
          <w:lang w:val="ru-RU"/>
        </w:rPr>
        <w:t>МТҚ</w:t>
      </w:r>
      <w:r w:rsidRPr="00650EBB">
        <w:rPr>
          <w:rFonts w:ascii="Times New Roman" w:eastAsia="Times New Roman" w:hAnsi="Times New Roman" w:cs="Times New Roman"/>
          <w:sz w:val="28"/>
          <w:szCs w:val="28"/>
          <w:lang w:val="ru-RU"/>
        </w:rPr>
        <w:t xml:space="preserve">» </w:t>
      </w:r>
      <w:r w:rsidR="000E09B6" w:rsidRPr="00650EBB">
        <w:rPr>
          <w:rFonts w:ascii="Times New Roman" w:eastAsia="Times New Roman" w:hAnsi="Times New Roman" w:cs="Times New Roman"/>
          <w:sz w:val="28"/>
          <w:szCs w:val="28"/>
          <w:lang w:val="ru-RU"/>
        </w:rPr>
        <w:t>РМК-мен бірлесіп іске асырады. Жоспарланған бюджет қажетті бағдарламалық жасақтама құнының өсуіне және доллар бағамының өсуіне байланысты асып түсті. Осыған байланысты бюджеттік бағдарлама шеңберінде жобалар арасында қаражатты қайта бөлу туралы шешім қабылданды.</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Зертхана функционалын анықтау және зиянды объектілерді бейтараптандыру әдістерін әзірлеу мақсатында зиянды кодты талдауға мүмкіндік береді.</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2018 жылы зертхана үшін жабдықтар сатып алынды (1 кезең).</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6 объектіге егжей-тегжей</w:t>
      </w:r>
      <w:r w:rsidR="00631F5A" w:rsidRPr="00650EBB">
        <w:rPr>
          <w:rFonts w:ascii="Times New Roman" w:eastAsia="Times New Roman" w:hAnsi="Times New Roman" w:cs="Times New Roman"/>
          <w:sz w:val="28"/>
          <w:szCs w:val="28"/>
          <w:lang w:val="ru-RU"/>
        </w:rPr>
        <w:t>лі талдау жүргізілді, тиісінше «З</w:t>
      </w:r>
      <w:r w:rsidRPr="00650EBB">
        <w:rPr>
          <w:rFonts w:ascii="Times New Roman" w:eastAsia="Times New Roman" w:hAnsi="Times New Roman" w:cs="Times New Roman"/>
          <w:sz w:val="28"/>
          <w:szCs w:val="28"/>
          <w:lang w:val="ru-RU"/>
        </w:rPr>
        <w:t>иянды кодты з</w:t>
      </w:r>
      <w:r w:rsidR="00631F5A" w:rsidRPr="00650EBB">
        <w:rPr>
          <w:rFonts w:ascii="Times New Roman" w:eastAsia="Times New Roman" w:hAnsi="Times New Roman" w:cs="Times New Roman"/>
          <w:sz w:val="28"/>
          <w:szCs w:val="28"/>
          <w:lang w:val="ru-RU"/>
        </w:rPr>
        <w:t>ерттеу зертханасын жарақтандыру»</w:t>
      </w:r>
      <w:r w:rsidRPr="00650EBB">
        <w:rPr>
          <w:rFonts w:ascii="Times New Roman" w:eastAsia="Times New Roman" w:hAnsi="Times New Roman" w:cs="Times New Roman"/>
          <w:sz w:val="28"/>
          <w:szCs w:val="28"/>
          <w:lang w:val="ru-RU"/>
        </w:rPr>
        <w:t xml:space="preserve"> жобасы бойынша көрсеткішке қол жеткізілді (зерттелген объектілер саны - 2018 жылға 5 дана).</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2019 жылы қызметкерлерді оқыту жүргізілді. Зиянды кодты зерттеу үшін лицензиялық бағдарламалық жасақтамаға жаңартулар сатып алынды.</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Зиянды бағдарламалық қамтамасыз ету объектілерін зерттеу бойынша жұмыстар жүргізілді. 2019 жылға арналған зиянды кодты зерттеудің жоспарланған көлемі толығымен орындалды, 14 зиянды бағдарламалық жасақтама объектісі зерттелді.</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2020 жылы жобаның мақсатына қол жеткізілді – АҚ саласындағы сынақ зертханасын жарақтандыру. Барлық жоспарланған іс-шаралар егжей-тегжейлі жоспар бойынша орындалды.</w:t>
      </w:r>
    </w:p>
    <w:p w:rsidR="000E09B6" w:rsidRPr="00650EBB" w:rsidRDefault="00631F5A" w:rsidP="000E09B6">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 «</w:t>
      </w:r>
      <w:r w:rsidR="000E09B6" w:rsidRPr="00650EBB">
        <w:rPr>
          <w:rFonts w:ascii="Times New Roman" w:hAnsi="Times New Roman" w:cs="Times New Roman"/>
          <w:sz w:val="28"/>
          <w:szCs w:val="28"/>
          <w:lang w:val="ru-RU"/>
        </w:rPr>
        <w:t>Ақпараттық қауіпсіздік құралдарын з</w:t>
      </w:r>
      <w:r w:rsidRPr="00650EBB">
        <w:rPr>
          <w:rFonts w:ascii="Times New Roman" w:hAnsi="Times New Roman" w:cs="Times New Roman"/>
          <w:sz w:val="28"/>
          <w:szCs w:val="28"/>
          <w:lang w:val="ru-RU"/>
        </w:rPr>
        <w:t>ерттеу зертханасын жарақтандыру»</w:t>
      </w:r>
      <w:r w:rsidR="000E09B6" w:rsidRPr="00650EBB">
        <w:rPr>
          <w:rFonts w:ascii="Times New Roman" w:hAnsi="Times New Roman" w:cs="Times New Roman"/>
          <w:sz w:val="28"/>
          <w:szCs w:val="28"/>
          <w:lang w:val="ru-RU"/>
        </w:rPr>
        <w:t xml:space="preserve"> жобас</w:t>
      </w:r>
      <w:r w:rsidRPr="00650EBB">
        <w:rPr>
          <w:rFonts w:ascii="Times New Roman" w:hAnsi="Times New Roman" w:cs="Times New Roman"/>
          <w:sz w:val="28"/>
          <w:szCs w:val="28"/>
          <w:lang w:val="ru-RU"/>
        </w:rPr>
        <w:t>ын Ұлттық қауіпсіздік комитеті «</w:t>
      </w:r>
      <w:r w:rsidR="000E09B6" w:rsidRPr="00650EBB">
        <w:rPr>
          <w:rFonts w:ascii="Times New Roman" w:hAnsi="Times New Roman" w:cs="Times New Roman"/>
          <w:sz w:val="28"/>
          <w:szCs w:val="28"/>
          <w:lang w:val="ru-RU"/>
        </w:rPr>
        <w:t>МТҚ</w:t>
      </w:r>
      <w:r w:rsidRPr="00650EBB">
        <w:rPr>
          <w:rFonts w:ascii="Times New Roman" w:hAnsi="Times New Roman" w:cs="Times New Roman"/>
          <w:sz w:val="28"/>
          <w:szCs w:val="28"/>
          <w:lang w:val="ru-RU"/>
        </w:rPr>
        <w:t xml:space="preserve">» </w:t>
      </w:r>
      <w:r w:rsidR="000E09B6" w:rsidRPr="00650EBB">
        <w:rPr>
          <w:rFonts w:ascii="Times New Roman" w:hAnsi="Times New Roman" w:cs="Times New Roman"/>
          <w:sz w:val="28"/>
          <w:szCs w:val="28"/>
          <w:lang w:val="ru-RU"/>
        </w:rPr>
        <w:t>РМК-мен бірлесіп іске асырады. 2019 жылы трафикті өңдеу үшін есептеу платформасын құру және тестілеу үшін қажетті жабдықтар сатып алынды. Іске қосу-реттеу және коммутациялық жұмыстар жүргізілді. Сондай-ақ, сатып алынған жабдықтардың өзара кешенді іс-қимылын қамтамасыз ету бойынша жұмыстар жүргізілді. Нәтижесінде, жоғары өнімді жабдықта желілік пакеттерді талдау үшін бағдарламалық жасақтаманы әзірлеу принциптері мен әдістерін зерттеуге көшуге мүмкіндік беретін платформа жиналды.</w:t>
      </w:r>
    </w:p>
    <w:p w:rsidR="000E09B6" w:rsidRPr="00650EBB" w:rsidRDefault="000E09B6" w:rsidP="000E09B6">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ақпараттық қауіпсіздік құралдарын зерттеу зертханасын жарақтандыру үшін жабдықтар сатып алынды.</w:t>
      </w:r>
    </w:p>
    <w:p w:rsidR="000E09B6" w:rsidRPr="00650EBB" w:rsidRDefault="000E09B6" w:rsidP="000E09B6">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бастапқы кодтарды талдау үшін бағдарламалық қамтамасыз ету және серверлік жабдықтар сатып алынды және жеткізілді. Іске қосу-жөндеу жұмыстары жүргізілді.</w:t>
      </w:r>
    </w:p>
    <w:p w:rsidR="000E09B6" w:rsidRPr="00650EBB" w:rsidRDefault="000E09B6" w:rsidP="000E09B6">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2020 жылы жобаның мақсатына қол жеткізілді – АҚ саласындағы сынақ зертханасын жарақтандыру. Барлық жоспарланған іс-шаралар егжей-тегжейлі жоспар бойынша орындалды.</w:t>
      </w:r>
    </w:p>
    <w:p w:rsidR="000E09B6" w:rsidRPr="00650EBB" w:rsidRDefault="00631F5A" w:rsidP="000E09B6">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4) «</w:t>
      </w:r>
      <w:r w:rsidR="000E09B6" w:rsidRPr="00650EBB">
        <w:rPr>
          <w:rFonts w:ascii="Times New Roman" w:hAnsi="Times New Roman" w:cs="Times New Roman"/>
          <w:sz w:val="28"/>
          <w:szCs w:val="28"/>
          <w:lang w:val="ru-RU"/>
        </w:rPr>
        <w:t>Ақпараттық қауіпсіздік саласындағы</w:t>
      </w:r>
      <w:r w:rsidRPr="00650EBB">
        <w:rPr>
          <w:rFonts w:ascii="Times New Roman" w:hAnsi="Times New Roman" w:cs="Times New Roman"/>
          <w:sz w:val="28"/>
          <w:szCs w:val="28"/>
          <w:lang w:val="ru-RU"/>
        </w:rPr>
        <w:t xml:space="preserve"> сынақ зертханасын жарақтандыру»</w:t>
      </w:r>
      <w:r w:rsidR="000E09B6" w:rsidRPr="00650EBB">
        <w:rPr>
          <w:rFonts w:ascii="Times New Roman" w:hAnsi="Times New Roman" w:cs="Times New Roman"/>
          <w:sz w:val="28"/>
          <w:szCs w:val="28"/>
          <w:lang w:val="ru-RU"/>
        </w:rPr>
        <w:t xml:space="preserve"> жобас</w:t>
      </w:r>
      <w:r w:rsidRPr="00650EBB">
        <w:rPr>
          <w:rFonts w:ascii="Times New Roman" w:hAnsi="Times New Roman" w:cs="Times New Roman"/>
          <w:sz w:val="28"/>
          <w:szCs w:val="28"/>
          <w:lang w:val="ru-RU"/>
        </w:rPr>
        <w:t>ын Ұлттық қауіпсіздік комитеті «</w:t>
      </w:r>
      <w:r w:rsidR="000E09B6" w:rsidRPr="00650EBB">
        <w:rPr>
          <w:rFonts w:ascii="Times New Roman" w:hAnsi="Times New Roman" w:cs="Times New Roman"/>
          <w:sz w:val="28"/>
          <w:szCs w:val="28"/>
          <w:lang w:val="ru-RU"/>
        </w:rPr>
        <w:t>МТҚ</w:t>
      </w:r>
      <w:r w:rsidRPr="00650EBB">
        <w:rPr>
          <w:rFonts w:ascii="Times New Roman" w:hAnsi="Times New Roman" w:cs="Times New Roman"/>
          <w:sz w:val="28"/>
          <w:szCs w:val="28"/>
          <w:lang w:val="ru-RU"/>
        </w:rPr>
        <w:t xml:space="preserve">» </w:t>
      </w:r>
      <w:r w:rsidR="000E09B6" w:rsidRPr="00650EBB">
        <w:rPr>
          <w:rFonts w:ascii="Times New Roman" w:hAnsi="Times New Roman" w:cs="Times New Roman"/>
          <w:sz w:val="28"/>
          <w:szCs w:val="28"/>
          <w:lang w:val="ru-RU"/>
        </w:rPr>
        <w:t>РМК-мен бірлесіп іске асырады. Бастапқы кодтарды талдау үшін бағдарламалық қамтамасыз ету және серверлік жабдықтар сатып алынды және жеткізілді. Іске қосу-жөндеу жұмыстары жүргізілді.</w:t>
      </w:r>
    </w:p>
    <w:p w:rsidR="000E09B6" w:rsidRPr="00650EBB" w:rsidRDefault="000E09B6" w:rsidP="000E09B6">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АҚ талаптарына сәйкестігін сынау үшін мәлімделген барлық ақпараттандыру объектілері толық көлемде орындалды.</w:t>
      </w:r>
    </w:p>
    <w:p w:rsidR="000E09B6" w:rsidRPr="00650EBB" w:rsidRDefault="000E09B6" w:rsidP="000E09B6">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жылы жобаның мақсатына қол жеткізілді – АҚ саласындағы сынақ зертханасын жарақтандыру. Барлық жоспарланған іс-шаралар егжей-тегжейлі жоспар бойынша орындалды.</w:t>
      </w:r>
    </w:p>
    <w:p w:rsidR="000E09B6" w:rsidRPr="00650EBB" w:rsidRDefault="000E09B6" w:rsidP="000E09B6">
      <w:pPr>
        <w:pStyle w:val="aff"/>
        <w:tabs>
          <w:tab w:val="left" w:pos="993"/>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Сатып алынған БҚ мен жабдықты пайдалану кезеңінде ақ талаптарына сәйкестікке 170 – тен астам сынақ (бұдан әрі-АҚ-ға сынақтар) жүргізілді.</w:t>
      </w:r>
    </w:p>
    <w:p w:rsidR="000E09B6" w:rsidRPr="00650EBB" w:rsidRDefault="00631F5A" w:rsidP="000E09B6">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5) «</w:t>
      </w:r>
      <w:r w:rsidR="000E09B6" w:rsidRPr="00650EBB">
        <w:rPr>
          <w:rFonts w:ascii="Times New Roman" w:eastAsia="Calibri" w:hAnsi="Times New Roman"/>
          <w:sz w:val="28"/>
          <w:szCs w:val="28"/>
        </w:rPr>
        <w:t>Интернет</w:t>
      </w:r>
      <w:r w:rsidRPr="00650EBB">
        <w:rPr>
          <w:rFonts w:ascii="Times New Roman" w:eastAsia="Calibri" w:hAnsi="Times New Roman"/>
          <w:sz w:val="28"/>
          <w:szCs w:val="28"/>
        </w:rPr>
        <w:t>тің қазақстандық сегментіндегі «электрондық үкіметтің»</w:t>
      </w:r>
      <w:r w:rsidR="000E09B6" w:rsidRPr="00650EBB">
        <w:rPr>
          <w:rFonts w:ascii="Times New Roman" w:eastAsia="Calibri" w:hAnsi="Times New Roman"/>
          <w:sz w:val="28"/>
          <w:szCs w:val="28"/>
        </w:rPr>
        <w:t xml:space="preserve"> ақпараттандыру объектілерінің, сондай-ақ ақпараттық-коммуникациялық инфрақұрылымның аса маңызды объектілерінің АҚ-ны қамтамасыз ету, оларды қорғау және қауіпсіз жұмыс істеуі мониторингі, АҚ-ны қамтамасыз ету жөніндегі бірлескен іс-шараларды өткізе отырып, АҚ-ның оқыс оқиғаларына ден қою мәселелері бойынша сала</w:t>
      </w:r>
      <w:r w:rsidRPr="00650EBB">
        <w:rPr>
          <w:rFonts w:ascii="Times New Roman" w:eastAsia="Calibri" w:hAnsi="Times New Roman"/>
          <w:sz w:val="28"/>
          <w:szCs w:val="28"/>
        </w:rPr>
        <w:t>аралық үйлестіруді жүзеге асыру»</w:t>
      </w:r>
      <w:r w:rsidR="000E09B6" w:rsidRPr="00650EBB">
        <w:rPr>
          <w:rFonts w:ascii="Times New Roman" w:eastAsia="Calibri" w:hAnsi="Times New Roman"/>
          <w:sz w:val="28"/>
          <w:szCs w:val="28"/>
        </w:rPr>
        <w:t xml:space="preserve"> жобас</w:t>
      </w:r>
      <w:r w:rsidRPr="00650EBB">
        <w:rPr>
          <w:rFonts w:ascii="Times New Roman" w:eastAsia="Calibri" w:hAnsi="Times New Roman"/>
          <w:sz w:val="28"/>
          <w:szCs w:val="28"/>
        </w:rPr>
        <w:t xml:space="preserve">ын Ұлттық қауіпсіздік комитеті «МТҚ» </w:t>
      </w:r>
      <w:r w:rsidR="000E09B6" w:rsidRPr="00650EBB">
        <w:rPr>
          <w:rFonts w:ascii="Times New Roman" w:eastAsia="Calibri" w:hAnsi="Times New Roman"/>
          <w:sz w:val="28"/>
          <w:szCs w:val="28"/>
        </w:rPr>
        <w:t>РМК-мен бірлесіп іске асырады. 2019 жылы аталған қызметке тариф әзірленді, ҚР ҰЭМ ТМРК-мен келісілді, қызмет құны 512 710,7 мың теңгеге артты (тариф ҚР ҰҚК Төрағасының бұйрығымен бекітілді).</w:t>
      </w:r>
    </w:p>
    <w:p w:rsidR="000E09B6" w:rsidRPr="00650EBB" w:rsidRDefault="000E09B6" w:rsidP="000E09B6">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Тарифтің өсуі жұмыс құрамының кеңеюіне және оларды жүзеге асыру үшін қажетті ресурстарға байланысты. Осыған байланысты, бюджеттік бағдарлама шеңберінде жобалар арасында қаражатты қайта бөлу туралы шешім қабылданды.</w:t>
      </w:r>
    </w:p>
    <w:p w:rsidR="000E09B6" w:rsidRPr="00650EBB" w:rsidRDefault="000E09B6" w:rsidP="000E09B6">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АҚ қатерлері мен инциденттерін жинау, талдау және ҚР интернет кеңістігі сегментінде интернет-ресурстарда мониторинг жүргізу бойынша жұмыстар жүргізілді. Мониторинг қорытындысы бойынша АҚ инциденттері тіркелді және өңделді.</w:t>
      </w:r>
    </w:p>
    <w:p w:rsidR="000E09B6" w:rsidRPr="00650EBB" w:rsidRDefault="000E09B6" w:rsidP="000E09B6">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Мо және ұйымдардың интернет-ресурстарына аспаптық зерттеулер жүргізілді, олардың нәтижелері бойынша жоғары және орта дәрежедегі бірқатар осалдықтар анықталды.</w:t>
      </w:r>
    </w:p>
    <w:p w:rsidR="000E09B6" w:rsidRPr="00650EBB" w:rsidRDefault="000E09B6" w:rsidP="000E09B6">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Халықаралық ынтымақтастық шеңберінде ҚР МО-ға тіркелген шабуылдар бойынша, ҚР интернет-ресурстарының атына зиянды мазмұндағы және зиянды белсенділігі бар спам тарату бойынша шет елдердің мамандандырылған ұйымдарына хабарламалар жіберілді.</w:t>
      </w:r>
    </w:p>
    <w:p w:rsidR="000E09B6" w:rsidRPr="00650EBB" w:rsidRDefault="000E09B6" w:rsidP="00A55E3C">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6) </w:t>
      </w:r>
      <w:r w:rsidR="00631F5A" w:rsidRPr="00650EBB">
        <w:rPr>
          <w:rFonts w:ascii="Times New Roman" w:hAnsi="Times New Roman"/>
          <w:sz w:val="28"/>
          <w:szCs w:val="28"/>
        </w:rPr>
        <w:t>Ж</w:t>
      </w:r>
      <w:r w:rsidRPr="00650EBB">
        <w:rPr>
          <w:rFonts w:ascii="Times New Roman" w:hAnsi="Times New Roman"/>
          <w:sz w:val="28"/>
          <w:szCs w:val="28"/>
        </w:rPr>
        <w:t>асалған шарттар бойынша Мемлекеттік органдардың және АӨК ақпаратының мон</w:t>
      </w:r>
      <w:r w:rsidR="00631F5A" w:rsidRPr="00650EBB">
        <w:rPr>
          <w:rFonts w:ascii="Times New Roman" w:hAnsi="Times New Roman"/>
          <w:sz w:val="28"/>
          <w:szCs w:val="28"/>
        </w:rPr>
        <w:t>иторингі және қорғау құралдары «А</w:t>
      </w:r>
      <w:r w:rsidRPr="00650EBB">
        <w:rPr>
          <w:rFonts w:ascii="Times New Roman" w:hAnsi="Times New Roman"/>
          <w:sz w:val="28"/>
          <w:szCs w:val="28"/>
        </w:rPr>
        <w:t>қпараттық қауіпсіздікті ұлттық үйлестіру орталығының талдамалық жүйесі (ҚР АҚҰҮО)"сатып алынды. 2019 жылғы желтоқсанда мониторинг және ақпаратты қорғау құралдары мемлекеттік органдарға (ЦДИАӨМ, ИИДМ,</w:t>
      </w:r>
      <w:r w:rsidR="00631F5A" w:rsidRPr="00650EBB">
        <w:rPr>
          <w:rFonts w:ascii="Times New Roman" w:hAnsi="Times New Roman"/>
          <w:sz w:val="28"/>
          <w:szCs w:val="28"/>
        </w:rPr>
        <w:t xml:space="preserve"> СІМ, ДСМ, </w:t>
      </w:r>
      <w:r w:rsidR="00631F5A" w:rsidRPr="00650EBB">
        <w:rPr>
          <w:rFonts w:ascii="Times New Roman" w:hAnsi="Times New Roman"/>
          <w:sz w:val="28"/>
          <w:szCs w:val="28"/>
        </w:rPr>
        <w:lastRenderedPageBreak/>
        <w:t xml:space="preserve">Қаржымині) берілді, «ҚР АҚҰҮО талдамалық жүйесі» </w:t>
      </w:r>
      <w:r w:rsidRPr="00650EBB">
        <w:rPr>
          <w:rFonts w:ascii="Times New Roman" w:hAnsi="Times New Roman"/>
          <w:sz w:val="28"/>
          <w:szCs w:val="28"/>
        </w:rPr>
        <w:t>АӨК өнеркәсіптік пайдалануға енгізілді.</w:t>
      </w:r>
    </w:p>
    <w:p w:rsidR="000E09B6" w:rsidRPr="00650EBB" w:rsidRDefault="000E09B6" w:rsidP="00A55E3C">
      <w:pPr>
        <w:spacing w:after="0" w:line="240" w:lineRule="auto"/>
        <w:ind w:firstLine="708"/>
        <w:jc w:val="both"/>
        <w:rPr>
          <w:rFonts w:ascii="Times New Roman" w:hAnsi="Times New Roman"/>
          <w:b/>
          <w:sz w:val="28"/>
          <w:szCs w:val="28"/>
        </w:rPr>
      </w:pPr>
      <w:r w:rsidRPr="00650EBB">
        <w:rPr>
          <w:rFonts w:ascii="Times New Roman" w:hAnsi="Times New Roman"/>
          <w:b/>
          <w:sz w:val="28"/>
          <w:szCs w:val="28"/>
        </w:rPr>
        <w:t>1 іс-шара ішінара орындалды.</w:t>
      </w:r>
    </w:p>
    <w:p w:rsidR="000E09B6" w:rsidRPr="00650EBB" w:rsidRDefault="000E09B6" w:rsidP="00A55E3C">
      <w:pPr>
        <w:spacing w:after="0" w:line="240" w:lineRule="auto"/>
        <w:ind w:firstLine="708"/>
        <w:contextualSpacing/>
        <w:jc w:val="both"/>
        <w:rPr>
          <w:rFonts w:ascii="Times New Roman" w:hAnsi="Times New Roman"/>
          <w:bCs/>
          <w:sz w:val="28"/>
          <w:szCs w:val="28"/>
          <w:lang w:eastAsia="ru-RU"/>
        </w:rPr>
      </w:pPr>
      <w:r w:rsidRPr="00650EBB">
        <w:rPr>
          <w:rFonts w:ascii="Times New Roman" w:hAnsi="Times New Roman"/>
          <w:bCs/>
          <w:sz w:val="28"/>
          <w:szCs w:val="28"/>
          <w:lang w:eastAsia="ru-RU"/>
        </w:rPr>
        <w:t>Іске асыру мерзімі 2021 жылғы желтоқсан</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Бүгінгі таңда Хостинг (G-cloud) жобасының қаржы-экономикалық моделіне өзгерістер енгізіліп, бекітілді, 14.09.2020 ж. №</w:t>
      </w:r>
      <w:r w:rsidR="00631F5A" w:rsidRPr="00650EBB">
        <w:rPr>
          <w:rFonts w:ascii="Times New Roman" w:eastAsia="Times New Roman" w:hAnsi="Times New Roman" w:cs="Times New Roman"/>
          <w:sz w:val="28"/>
          <w:szCs w:val="28"/>
          <w:lang w:val="ru-RU"/>
        </w:rPr>
        <w:t xml:space="preserve"> </w:t>
      </w:r>
      <w:r w:rsidRPr="00650EBB">
        <w:rPr>
          <w:rFonts w:ascii="Times New Roman" w:eastAsia="Times New Roman" w:hAnsi="Times New Roman" w:cs="Times New Roman"/>
          <w:sz w:val="28"/>
          <w:szCs w:val="28"/>
          <w:lang w:val="ru-RU"/>
        </w:rPr>
        <w:t>61 үзінді көшірме алынды, осы үзінді көшірмеге сәйк</w:t>
      </w:r>
      <w:r w:rsidR="00631F5A" w:rsidRPr="00650EBB">
        <w:rPr>
          <w:rFonts w:ascii="Times New Roman" w:eastAsia="Times New Roman" w:hAnsi="Times New Roman" w:cs="Times New Roman"/>
          <w:sz w:val="28"/>
          <w:szCs w:val="28"/>
          <w:lang w:val="ru-RU"/>
        </w:rPr>
        <w:t>ес ЕХД жобасын іске асыру үшін «ҰАТ»</w:t>
      </w:r>
      <w:r w:rsidRPr="00650EBB">
        <w:rPr>
          <w:rFonts w:ascii="Times New Roman" w:eastAsia="Times New Roman" w:hAnsi="Times New Roman" w:cs="Times New Roman"/>
          <w:sz w:val="28"/>
          <w:szCs w:val="28"/>
          <w:lang w:val="ru-RU"/>
        </w:rPr>
        <w:t xml:space="preserve"> АҚ-ға 993 569 000 теңге мөлшерінде ішкі қаражат бөлінді.</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xml:space="preserve">Сондай-ақ, ДӨО жобасының қаржы-экономикалық моделіне (өңірлік деректерді өңдеу орталықтары) өзгерістер енгізіліп, бекітілді, 2020 жылғы </w:t>
      </w:r>
      <w:r w:rsidR="008D3EB6" w:rsidRPr="00650EBB">
        <w:rPr>
          <w:rFonts w:ascii="Times New Roman" w:eastAsia="Times New Roman" w:hAnsi="Times New Roman" w:cs="Times New Roman"/>
          <w:sz w:val="28"/>
          <w:szCs w:val="28"/>
          <w:lang w:val="ru-RU"/>
        </w:rPr>
        <w:t xml:space="preserve">                       </w:t>
      </w:r>
      <w:r w:rsidRPr="00650EBB">
        <w:rPr>
          <w:rFonts w:ascii="Times New Roman" w:eastAsia="Times New Roman" w:hAnsi="Times New Roman" w:cs="Times New Roman"/>
          <w:sz w:val="28"/>
          <w:szCs w:val="28"/>
          <w:lang w:val="ru-RU"/>
        </w:rPr>
        <w:t>14 қыркүйектегі №61 үзінді көшірме алынды.</w:t>
      </w:r>
    </w:p>
    <w:p w:rsidR="000E09B6" w:rsidRPr="00650EBB" w:rsidRDefault="00631F5A"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10.09.2020 ж. «Зерде»</w:t>
      </w:r>
      <w:r w:rsidR="000E09B6" w:rsidRPr="00650EBB">
        <w:rPr>
          <w:rFonts w:ascii="Times New Roman" w:eastAsia="Times New Roman" w:hAnsi="Times New Roman" w:cs="Times New Roman"/>
          <w:sz w:val="28"/>
          <w:szCs w:val="28"/>
          <w:lang w:val="ru-RU"/>
        </w:rPr>
        <w:t xml:space="preserve"> ҰИХ АҚ-на Шығыс қазақстан облысы бойынша хат жолданды.10.09.2020 ж. №</w:t>
      </w:r>
      <w:r w:rsidR="00B83999" w:rsidRPr="00650EBB">
        <w:rPr>
          <w:rFonts w:ascii="Times New Roman" w:eastAsia="Times New Roman" w:hAnsi="Times New Roman" w:cs="Times New Roman"/>
          <w:sz w:val="28"/>
          <w:szCs w:val="28"/>
          <w:lang w:val="ru-RU"/>
        </w:rPr>
        <w:t xml:space="preserve"> </w:t>
      </w:r>
      <w:r w:rsidR="000E09B6" w:rsidRPr="00650EBB">
        <w:rPr>
          <w:rFonts w:ascii="Times New Roman" w:eastAsia="Times New Roman" w:hAnsi="Times New Roman" w:cs="Times New Roman"/>
          <w:sz w:val="28"/>
          <w:szCs w:val="28"/>
          <w:lang w:val="ru-RU"/>
        </w:rPr>
        <w:t>1-42-01/13779, жобаны ҚО БП-нан алып тастау қажеттілігі туралы негіздемемен, өйткені ЕХД жобасы бойынша бүгінгі күні қаржыландыру жоқ (ЕХД жобасы халықаралық қарызды қаржыландыру бағдарламасынан (SCAI Дүниежүзілік банкінен қарыз) алынып тасталды және ОК БП 134-тармағымен қосарлану бар (</w:t>
      </w:r>
      <w:r w:rsidR="00B83999" w:rsidRPr="00650EBB">
        <w:rPr>
          <w:rFonts w:ascii="Times New Roman" w:eastAsia="Times New Roman" w:hAnsi="Times New Roman" w:cs="Times New Roman"/>
          <w:sz w:val="28"/>
          <w:szCs w:val="28"/>
          <w:lang w:val="ru-RU"/>
        </w:rPr>
        <w:t xml:space="preserve">«ИИДМБ» </w:t>
      </w:r>
      <w:r w:rsidR="000E09B6" w:rsidRPr="00650EBB">
        <w:rPr>
          <w:rFonts w:ascii="Times New Roman" w:eastAsia="Times New Roman" w:hAnsi="Times New Roman" w:cs="Times New Roman"/>
          <w:sz w:val="28"/>
          <w:szCs w:val="28"/>
          <w:lang w:val="ru-RU"/>
        </w:rPr>
        <w:t>КҚ жауапты орындаушысы айқындалған үлкен деректерді талдаудың технологиялық орталығын құру).</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01.10.2020 ж. ҚР ЦДИАӨМ-не шығыс хат жолданды.01.10.2020 ж. №</w:t>
      </w:r>
      <w:r w:rsidR="00B83999" w:rsidRPr="00650EBB">
        <w:rPr>
          <w:rFonts w:ascii="Times New Roman" w:eastAsia="Times New Roman" w:hAnsi="Times New Roman" w:cs="Times New Roman"/>
          <w:sz w:val="28"/>
          <w:szCs w:val="28"/>
          <w:lang w:val="ru-RU"/>
        </w:rPr>
        <w:t xml:space="preserve"> </w:t>
      </w:r>
      <w:r w:rsidRPr="00650EBB">
        <w:rPr>
          <w:rFonts w:ascii="Times New Roman" w:eastAsia="Times New Roman" w:hAnsi="Times New Roman" w:cs="Times New Roman"/>
          <w:sz w:val="28"/>
          <w:szCs w:val="28"/>
          <w:lang w:val="ru-RU"/>
        </w:rPr>
        <w:t>5-42-01/15126 ОК БП жобасына ұсыныстармен.</w:t>
      </w:r>
    </w:p>
    <w:p w:rsidR="000E09B6" w:rsidRPr="00650EBB" w:rsidRDefault="000E09B6" w:rsidP="000E09B6">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20.10.2020 ж.ҚР ЦДИАӨМ Шығыс Қазақстан облысына хат жолданды.20.10.2020 ж. №</w:t>
      </w:r>
      <w:r w:rsidR="00B83999" w:rsidRPr="00650EBB">
        <w:rPr>
          <w:rFonts w:ascii="Times New Roman" w:eastAsia="Times New Roman" w:hAnsi="Times New Roman" w:cs="Times New Roman"/>
          <w:sz w:val="28"/>
          <w:szCs w:val="28"/>
          <w:lang w:val="ru-RU"/>
        </w:rPr>
        <w:t xml:space="preserve"> </w:t>
      </w:r>
      <w:r w:rsidRPr="00650EBB">
        <w:rPr>
          <w:rFonts w:ascii="Times New Roman" w:eastAsia="Times New Roman" w:hAnsi="Times New Roman" w:cs="Times New Roman"/>
          <w:sz w:val="28"/>
          <w:szCs w:val="28"/>
          <w:lang w:val="ru-RU"/>
        </w:rPr>
        <w:t>5-42-01/16364.</w:t>
      </w:r>
    </w:p>
    <w:p w:rsidR="000E09B6" w:rsidRPr="00650EBB" w:rsidRDefault="000E09B6"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IV бағыт: Адами капиталды дамыту.</w:t>
      </w:r>
    </w:p>
    <w:p w:rsidR="000E09B6" w:rsidRPr="00650EBB" w:rsidRDefault="000E09B6"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1. Орта, техникалық және кәсіптік, жоғары білім беруде цифрлық сауаттылықты арттыру.</w:t>
      </w:r>
    </w:p>
    <w:p w:rsidR="000E09B6" w:rsidRPr="00650EBB" w:rsidRDefault="000E09B6" w:rsidP="000E09B6">
      <w:pPr>
        <w:pStyle w:val="aff"/>
        <w:tabs>
          <w:tab w:val="left" w:pos="993"/>
        </w:tabs>
        <w:ind w:left="720"/>
        <w:jc w:val="both"/>
        <w:rPr>
          <w:rFonts w:ascii="Times New Roman" w:hAnsi="Times New Roman" w:cs="Times New Roman"/>
          <w:b/>
          <w:sz w:val="28"/>
          <w:szCs w:val="28"/>
          <w:lang w:val="ru-RU"/>
        </w:rPr>
      </w:pPr>
      <w:r w:rsidRPr="00650EBB">
        <w:rPr>
          <w:rFonts w:ascii="Times New Roman" w:hAnsi="Times New Roman" w:cs="Times New Roman"/>
          <w:i/>
          <w:sz w:val="28"/>
          <w:szCs w:val="28"/>
          <w:lang w:val="ru-RU"/>
        </w:rPr>
        <w:t>12-міндеттің көрсеткіштері:</w:t>
      </w:r>
    </w:p>
    <w:p w:rsidR="00631F5A" w:rsidRPr="00650EBB" w:rsidRDefault="00631F5A" w:rsidP="002816F0">
      <w:pPr>
        <w:pStyle w:val="aff"/>
        <w:numPr>
          <w:ilvl w:val="0"/>
          <w:numId w:val="7"/>
        </w:numPr>
        <w:tabs>
          <w:tab w:val="left" w:pos="1134"/>
        </w:tabs>
        <w:ind w:left="0"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бастауыш мектепте бағдарламалау негіздеріне оқытылғандардың үлесі:</w:t>
      </w:r>
    </w:p>
    <w:p w:rsidR="00631F5A" w:rsidRPr="00650EBB" w:rsidRDefault="00631F5A" w:rsidP="00631F5A">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жоспар-24%, нақты-25,2%.</w:t>
      </w:r>
    </w:p>
    <w:p w:rsidR="00631F5A" w:rsidRPr="00650EBB" w:rsidRDefault="00631F5A" w:rsidP="00631F5A">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индикаторға қол жеткізілді.</w:t>
      </w:r>
    </w:p>
    <w:p w:rsidR="00631F5A" w:rsidRPr="00650EBB" w:rsidRDefault="00631F5A" w:rsidP="00631F5A">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жылға жоспар-48%, нақты 2020 жылдың 9 айында – 48,9%.</w:t>
      </w:r>
    </w:p>
    <w:p w:rsidR="00631F5A" w:rsidRPr="00650EBB" w:rsidRDefault="00631F5A" w:rsidP="00631F5A">
      <w:pPr>
        <w:pStyle w:val="aff"/>
        <w:tabs>
          <w:tab w:val="left" w:pos="993"/>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Ресми статистикалық деректерді </w:t>
      </w:r>
      <w:r w:rsidR="00682045" w:rsidRPr="00650EBB">
        <w:rPr>
          <w:rFonts w:ascii="Times New Roman" w:hAnsi="Times New Roman" w:cs="Times New Roman"/>
          <w:sz w:val="28"/>
          <w:szCs w:val="28"/>
          <w:lang w:val="ru-RU"/>
        </w:rPr>
        <w:t xml:space="preserve">ҚР </w:t>
      </w:r>
      <w:r w:rsidR="00682045">
        <w:rPr>
          <w:rFonts w:ascii="Times New Roman" w:hAnsi="Times New Roman" w:cs="Times New Roman"/>
          <w:sz w:val="28"/>
          <w:szCs w:val="28"/>
          <w:lang w:val="ru-RU"/>
        </w:rPr>
        <w:t>СЖРА</w:t>
      </w:r>
      <w:r w:rsidR="00682045" w:rsidRPr="00650EBB">
        <w:rPr>
          <w:rFonts w:ascii="Times New Roman" w:hAnsi="Times New Roman" w:cs="Times New Roman"/>
          <w:sz w:val="28"/>
          <w:szCs w:val="28"/>
          <w:lang w:val="ru-RU"/>
        </w:rPr>
        <w:t xml:space="preserve"> </w:t>
      </w:r>
      <w:r w:rsidR="00682045">
        <w:rPr>
          <w:rFonts w:ascii="Times New Roman" w:hAnsi="Times New Roman" w:cs="Times New Roman"/>
          <w:sz w:val="28"/>
          <w:szCs w:val="28"/>
          <w:lang w:val="kk-KZ"/>
        </w:rPr>
        <w:t>ҰСБ</w:t>
      </w:r>
      <w:r w:rsidR="00682045"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2021 жылғы 6 тамызда жариялайды.</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ҚР БҒМ жедел деректері бойынша 2018-2019 оқу жылында 3-сыныпта бағдарламалау негіздері бойынша тақырыптарды қоса отырып, жаңартылған «Информатика»</w:t>
      </w:r>
      <w:r w:rsidR="00B83999" w:rsidRPr="00650EBB">
        <w:rPr>
          <w:rFonts w:ascii="Times New Roman" w:hAnsi="Times New Roman" w:cs="Times New Roman"/>
          <w:sz w:val="28"/>
          <w:szCs w:val="28"/>
          <w:lang w:val="ru-RU"/>
        </w:rPr>
        <w:t xml:space="preserve"> пәні енгізілді. «</w:t>
      </w:r>
      <w:r w:rsidRPr="00650EBB">
        <w:rPr>
          <w:rFonts w:ascii="Times New Roman" w:hAnsi="Times New Roman" w:cs="Times New Roman"/>
          <w:sz w:val="28"/>
          <w:szCs w:val="28"/>
          <w:lang w:val="ru-RU"/>
        </w:rPr>
        <w:t>Қазақстан Республикасының бастауыш, негізгі орта, жалпы орта білім берудің үлгілік оқу жоспарларын бекіту туралы</w:t>
      </w:r>
      <w:r w:rsidR="00B8399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Қазақстан Республикасы Білім және ғылым министрінің 08.11.2012 ж. № 500 бұйрығына өзгерістер енгізу туралы» 04.09.18 ж. № 441 бұйрығына сәйкес. 3-сыныпта оқитындар контингенті 362 131 оқушыны құрады. </w:t>
      </w:r>
      <w:r w:rsidR="008D3E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2018-2019 оқу жылында білім алушылардың жалпы контингенті </w:t>
      </w:r>
      <w:r w:rsidR="008D3E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1 436 691 оқушыны құрады. Көрсеткішке қол жеткізілді 362 131 / 1 436 691 * 100% = 25,2%</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ab/>
        <w:t>2020 жылғы жағдай бойынша бастауыш мектептердегі (1-4 сыныптар) контингент 1 524 929 адамды құрайды, көрсеткіш 48,9% - ға жетті.</w:t>
      </w:r>
    </w:p>
    <w:p w:rsidR="00631F5A" w:rsidRPr="00650EBB" w:rsidRDefault="00631F5A" w:rsidP="00B83999">
      <w:pPr>
        <w:pStyle w:val="aff"/>
        <w:tabs>
          <w:tab w:val="left" w:pos="709"/>
        </w:tabs>
        <w:jc w:val="both"/>
        <w:rPr>
          <w:rFonts w:ascii="Times New Roman" w:hAnsi="Times New Roman" w:cs="Times New Roman"/>
          <w:b/>
          <w:sz w:val="28"/>
          <w:szCs w:val="28"/>
          <w:lang w:val="ru-RU"/>
        </w:rPr>
      </w:pPr>
      <w:r w:rsidRPr="00650EBB">
        <w:rPr>
          <w:rFonts w:ascii="Times New Roman" w:hAnsi="Times New Roman" w:cs="Times New Roman"/>
          <w:sz w:val="28"/>
          <w:szCs w:val="28"/>
          <w:lang w:val="ru-RU"/>
        </w:rPr>
        <w:tab/>
        <w:t xml:space="preserve">Бағдарламалау негіздеріне оқытылғандардың үлесі 48,9% немесе </w:t>
      </w:r>
      <w:r w:rsidR="008D3E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744 943 адамды (3-4 сыныптар) құрайды.</w:t>
      </w:r>
    </w:p>
    <w:p w:rsidR="00631F5A" w:rsidRPr="00650EBB" w:rsidRDefault="00631F5A" w:rsidP="00B83999">
      <w:pPr>
        <w:pStyle w:val="aff"/>
        <w:tabs>
          <w:tab w:val="left" w:pos="709"/>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ab/>
        <w:t>Базалық акт құзыреттіліктерімен шығарылған мамандар санының өсуі:</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2018 жылы жоспар-260 мың адам, нақты-271,8 мың адам</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2019 жылы жоспар-270 мың адам, нақты-283,2 мың адам</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2018-2019 жылдары индикаторға қол жеткізілді.</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2020 жылға жоспар-280 мың адам, нақты - 320,8 мың адам</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 xml:space="preserve">Ресми статистикалық деректерді </w:t>
      </w:r>
      <w:r w:rsidR="00682045" w:rsidRPr="00650EBB">
        <w:rPr>
          <w:rFonts w:ascii="Times New Roman" w:hAnsi="Times New Roman" w:cs="Times New Roman"/>
          <w:sz w:val="28"/>
          <w:szCs w:val="28"/>
          <w:lang w:val="ru-RU"/>
        </w:rPr>
        <w:t xml:space="preserve">ҚР </w:t>
      </w:r>
      <w:r w:rsidR="00682045">
        <w:rPr>
          <w:rFonts w:ascii="Times New Roman" w:hAnsi="Times New Roman" w:cs="Times New Roman"/>
          <w:sz w:val="28"/>
          <w:szCs w:val="28"/>
          <w:lang w:val="ru-RU"/>
        </w:rPr>
        <w:t>СЖРА</w:t>
      </w:r>
      <w:r w:rsidR="00682045" w:rsidRPr="00650EBB">
        <w:rPr>
          <w:rFonts w:ascii="Times New Roman" w:hAnsi="Times New Roman" w:cs="Times New Roman"/>
          <w:sz w:val="28"/>
          <w:szCs w:val="28"/>
          <w:lang w:val="ru-RU"/>
        </w:rPr>
        <w:t xml:space="preserve"> </w:t>
      </w:r>
      <w:r w:rsidR="00682045">
        <w:rPr>
          <w:rFonts w:ascii="Times New Roman" w:hAnsi="Times New Roman" w:cs="Times New Roman"/>
          <w:sz w:val="28"/>
          <w:szCs w:val="28"/>
          <w:lang w:val="kk-KZ"/>
        </w:rPr>
        <w:t>ҰСБ</w:t>
      </w:r>
      <w:r w:rsidR="00682045"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2021 жылғы 6 тамызда жариялайды.</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БҒМ мәліметтері бойынша, 2018 жылы базалық акт құзыреттіліктерімен шығарылған мамандар саны 271,8 мың адамды құрады.</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 xml:space="preserve">Оның ішінде жоғары оқу орындарында 130 мың адам, техникалық және кәсіптік білім беру (ТжКБ) мекемелерінде 141 774 адам. Барлығы: </w:t>
      </w:r>
      <w:r w:rsidR="008D3E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271 774 адам.011 мың адам</w:t>
      </w:r>
    </w:p>
    <w:p w:rsidR="00631F5A" w:rsidRPr="00650EBB" w:rsidRDefault="00631F5A"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ab/>
        <w:t>БҒМ мәліметтері бойынша, 2019 жылы базалық акт құзыреттіліктерімен шығарылған мамандар саны 283 191 адамды құрады. Оның ішінде жоғары оқу орындарында 142 435 адам, техникалық және кәсіптік білім беру (ТжКБ) мекемелерінде 140 756 адам.</w:t>
      </w:r>
    </w:p>
    <w:p w:rsidR="00631F5A" w:rsidRPr="00650EBB" w:rsidRDefault="00631F5A" w:rsidP="00B83999">
      <w:pPr>
        <w:pStyle w:val="aff"/>
        <w:tabs>
          <w:tab w:val="left" w:pos="709"/>
        </w:tabs>
        <w:jc w:val="both"/>
        <w:rPr>
          <w:rFonts w:ascii="Times New Roman" w:hAnsi="Times New Roman" w:cs="Times New Roman"/>
          <w:b/>
          <w:sz w:val="28"/>
          <w:szCs w:val="28"/>
          <w:lang w:val="ru-RU"/>
        </w:rPr>
      </w:pPr>
      <w:r w:rsidRPr="00650EBB">
        <w:rPr>
          <w:rFonts w:ascii="Times New Roman" w:hAnsi="Times New Roman" w:cs="Times New Roman"/>
          <w:sz w:val="28"/>
          <w:szCs w:val="28"/>
          <w:lang w:val="ru-RU"/>
        </w:rPr>
        <w:tab/>
        <w:t xml:space="preserve">2020 жылы базалық акт құзыреттіліктерімен шығарылған мамандар саны 320 828 адамды құрады. Оның ішінде жоғары оқу орындарында </w:t>
      </w:r>
      <w:r w:rsidR="008D3E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176 445 адам, техникалық және кәсіптік білім беру (ТжКБ) мекемелерінде 144 383 адам.</w:t>
      </w:r>
    </w:p>
    <w:p w:rsidR="00B83999" w:rsidRPr="00650EBB" w:rsidRDefault="00631F5A" w:rsidP="00B83999">
      <w:pPr>
        <w:pStyle w:val="aff"/>
        <w:tabs>
          <w:tab w:val="left" w:pos="709"/>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ab/>
      </w:r>
      <w:r w:rsidR="00B83999" w:rsidRPr="00650EBB">
        <w:rPr>
          <w:rFonts w:ascii="Times New Roman" w:hAnsi="Times New Roman" w:cs="Times New Roman"/>
          <w:b/>
          <w:sz w:val="28"/>
          <w:szCs w:val="28"/>
          <w:lang w:val="ru-RU"/>
        </w:rPr>
        <w:t>Шығарылған АКТ мамандарының саны (жыл сайын):</w:t>
      </w:r>
    </w:p>
    <w:p w:rsidR="00B83999" w:rsidRPr="00650EBB" w:rsidRDefault="00B83999" w:rsidP="00B83999">
      <w:pPr>
        <w:pStyle w:val="aff"/>
        <w:tabs>
          <w:tab w:val="left" w:pos="709"/>
        </w:tabs>
        <w:jc w:val="both"/>
        <w:rPr>
          <w:rFonts w:ascii="Times New Roman" w:hAnsi="Times New Roman" w:cs="Times New Roman"/>
          <w:sz w:val="28"/>
          <w:szCs w:val="28"/>
          <w:lang w:val="ru-RU"/>
        </w:rPr>
      </w:pPr>
      <w:r w:rsidRPr="00650EBB">
        <w:rPr>
          <w:rFonts w:ascii="Times New Roman" w:hAnsi="Times New Roman" w:cs="Times New Roman"/>
          <w:b/>
          <w:sz w:val="28"/>
          <w:szCs w:val="28"/>
          <w:lang w:val="ru-RU"/>
        </w:rPr>
        <w:tab/>
      </w:r>
      <w:r w:rsidRPr="00650EBB">
        <w:rPr>
          <w:rFonts w:ascii="Times New Roman" w:hAnsi="Times New Roman" w:cs="Times New Roman"/>
          <w:sz w:val="28"/>
          <w:szCs w:val="28"/>
          <w:lang w:val="ru-RU"/>
        </w:rPr>
        <w:t>2018 жылы жоспар-18 мың адам, нақты-23,4 мың адам</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жоспар-20 мың адам, нақты-16,2 мың адам</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индикаторға қол жеткізілді.</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жылға жоспар-22 мың адам, нақты-21,4 мың адам</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Ресми статистикалық деректерді </w:t>
      </w:r>
      <w:r w:rsidR="00682045" w:rsidRPr="00650EBB">
        <w:rPr>
          <w:rFonts w:ascii="Times New Roman" w:hAnsi="Times New Roman" w:cs="Times New Roman"/>
          <w:sz w:val="28"/>
          <w:szCs w:val="28"/>
          <w:lang w:val="ru-RU"/>
        </w:rPr>
        <w:t xml:space="preserve">ҚР </w:t>
      </w:r>
      <w:r w:rsidR="00682045">
        <w:rPr>
          <w:rFonts w:ascii="Times New Roman" w:hAnsi="Times New Roman" w:cs="Times New Roman"/>
          <w:sz w:val="28"/>
          <w:szCs w:val="28"/>
          <w:lang w:val="ru-RU"/>
        </w:rPr>
        <w:t>СЖРА</w:t>
      </w:r>
      <w:r w:rsidR="00682045" w:rsidRPr="00650EBB">
        <w:rPr>
          <w:rFonts w:ascii="Times New Roman" w:hAnsi="Times New Roman" w:cs="Times New Roman"/>
          <w:sz w:val="28"/>
          <w:szCs w:val="28"/>
          <w:lang w:val="ru-RU"/>
        </w:rPr>
        <w:t xml:space="preserve"> </w:t>
      </w:r>
      <w:r w:rsidR="00682045">
        <w:rPr>
          <w:rFonts w:ascii="Times New Roman" w:hAnsi="Times New Roman" w:cs="Times New Roman"/>
          <w:sz w:val="28"/>
          <w:szCs w:val="28"/>
          <w:lang w:val="kk-KZ"/>
        </w:rPr>
        <w:t>ҰСБ</w:t>
      </w:r>
      <w:r w:rsidRPr="00650EBB">
        <w:rPr>
          <w:rFonts w:ascii="Times New Roman" w:hAnsi="Times New Roman" w:cs="Times New Roman"/>
          <w:sz w:val="28"/>
          <w:szCs w:val="28"/>
          <w:lang w:val="ru-RU"/>
        </w:rPr>
        <w:t xml:space="preserve"> 2021 жылғы 6 тамызда жариялайды.</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БҒМ мәліметінше, 2018 жылы шығарылған АКТ мамандарының саны 23 353 адамды құрады. Оның ішінде ЖОО бойынша 16 000 адам, ТжКБ бойынша 7 353 адам.</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БҒМ мәліметтері бойынша, 2019 жылы 16 183 маман шығарылды, оның ішінде: ЖОО - 10 007 адам, ТжКБ - 6 176 адам.</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БҒМ мәліметтері бойынша, 2020 жылы 21 396 маман шығарылды, оның ішінде: ЖОО - лар - 9 564 адам, ТжКБ-лар-11 832 адам.</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жылғы жағдай бойынша бастауыш мектептердегі (1-4 сыныптар) контингент 1 524 929 адамды құрайды.</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1 іс-шара орындалды.</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2018 жылғы 27 маусымда ҚР БҒМ мен ҚазҰТЗУ арасында Қазақстан Республикасын өнеркәсіптік автоматтандыру мен цифрландыруды дамыту мақсатында ынтымақтастық туралы Меморандум жасалды. Қ. И. Сатпаев. </w:t>
      </w:r>
      <w:r w:rsidRPr="00650EBB">
        <w:rPr>
          <w:rFonts w:ascii="Times New Roman" w:hAnsi="Times New Roman" w:cs="Times New Roman"/>
          <w:sz w:val="28"/>
          <w:szCs w:val="28"/>
          <w:lang w:val="ru-RU"/>
        </w:rPr>
        <w:lastRenderedPageBreak/>
        <w:t>2018 жылғы 20 тамызда өнеркәсіптік автоматтандыру және цифрландыру институтын құру жөніндегі тұжырымдама бекітілді.</w:t>
      </w:r>
    </w:p>
    <w:p w:rsidR="00B83999" w:rsidRPr="00650EBB" w:rsidRDefault="00B83999" w:rsidP="00B839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ҚазҰТЗУ КЕАҚ Басқарма отырысының хаттамасына сәйкес. Қ.</w:t>
      </w:r>
      <w:r w:rsidR="00944A30" w:rsidRPr="00650EBB">
        <w:rPr>
          <w:rFonts w:ascii="Times New Roman" w:hAnsi="Times New Roman" w:cs="Times New Roman"/>
          <w:sz w:val="28"/>
          <w:szCs w:val="28"/>
          <w:lang w:val="ru-RU"/>
        </w:rPr>
        <w:t>И. Сатпаев атындағы</w:t>
      </w:r>
      <w:r w:rsidRPr="00650EBB">
        <w:rPr>
          <w:rFonts w:ascii="Times New Roman" w:hAnsi="Times New Roman" w:cs="Times New Roman"/>
          <w:sz w:val="28"/>
          <w:szCs w:val="28"/>
          <w:lang w:val="ru-RU"/>
        </w:rPr>
        <w:t xml:space="preserve"> </w:t>
      </w:r>
      <w:r w:rsidR="00944A30" w:rsidRPr="00650EBB">
        <w:rPr>
          <w:rFonts w:ascii="Times New Roman" w:hAnsi="Times New Roman" w:cs="Times New Roman"/>
          <w:sz w:val="28"/>
          <w:szCs w:val="28"/>
          <w:lang w:val="ru-RU"/>
        </w:rPr>
        <w:t xml:space="preserve">ҚазҰТЗУ құрылымдық бөлімшесін </w:t>
      </w:r>
      <w:r w:rsidRPr="00650EBB">
        <w:rPr>
          <w:rFonts w:ascii="Times New Roman" w:hAnsi="Times New Roman" w:cs="Times New Roman"/>
          <w:sz w:val="28"/>
          <w:szCs w:val="28"/>
          <w:lang w:val="ru-RU"/>
        </w:rPr>
        <w:t>14.12.2018 ж. №</w:t>
      </w:r>
      <w:r w:rsidR="008D3EB6"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 xml:space="preserve">47 </w:t>
      </w:r>
      <w:r w:rsidR="00944A30"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944A30" w:rsidRPr="00650EBB">
        <w:rPr>
          <w:rFonts w:ascii="Times New Roman" w:hAnsi="Times New Roman" w:cs="Times New Roman"/>
          <w:sz w:val="28"/>
          <w:szCs w:val="28"/>
          <w:lang w:val="ru-RU"/>
        </w:rPr>
        <w:t>«Ө</w:t>
      </w:r>
      <w:r w:rsidRPr="00650EBB">
        <w:rPr>
          <w:rFonts w:ascii="Times New Roman" w:hAnsi="Times New Roman" w:cs="Times New Roman"/>
          <w:sz w:val="28"/>
          <w:szCs w:val="28"/>
          <w:lang w:val="ru-RU"/>
        </w:rPr>
        <w:t>неркәсіптік автоматтан</w:t>
      </w:r>
      <w:r w:rsidR="00944A30" w:rsidRPr="00650EBB">
        <w:rPr>
          <w:rFonts w:ascii="Times New Roman" w:hAnsi="Times New Roman" w:cs="Times New Roman"/>
          <w:sz w:val="28"/>
          <w:szCs w:val="28"/>
          <w:lang w:val="ru-RU"/>
        </w:rPr>
        <w:t xml:space="preserve">дыру және цифрландыру институты» </w:t>
      </w:r>
      <w:r w:rsidRPr="00650EBB">
        <w:rPr>
          <w:rFonts w:ascii="Times New Roman" w:hAnsi="Times New Roman" w:cs="Times New Roman"/>
          <w:sz w:val="28"/>
          <w:szCs w:val="28"/>
          <w:lang w:val="ru-RU"/>
        </w:rPr>
        <w:t>ғылыми-өндірістік бөлімшесін құру туралы шешім қабылданды.</w:t>
      </w:r>
    </w:p>
    <w:p w:rsidR="00944A30" w:rsidRPr="00650EBB" w:rsidRDefault="00944A30" w:rsidP="00A55E3C">
      <w:pPr>
        <w:pStyle w:val="aff"/>
        <w:tabs>
          <w:tab w:val="left" w:pos="1134"/>
        </w:tabs>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2018-2020 жылдары 7 іс-шараны іске асыру көзделген, барлығы жыл сайын орындалуда:</w:t>
      </w:r>
    </w:p>
    <w:p w:rsidR="00944A30" w:rsidRPr="00650EBB" w:rsidRDefault="008D3EB6"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1) бағдарламалау негіздері «</w:t>
      </w:r>
      <w:r w:rsidR="00944A30" w:rsidRPr="00650EBB">
        <w:rPr>
          <w:rFonts w:ascii="Times New Roman" w:eastAsia="Calibri" w:hAnsi="Times New Roman"/>
          <w:sz w:val="28"/>
          <w:szCs w:val="28"/>
        </w:rPr>
        <w:t>Ақпараттық</w:t>
      </w:r>
      <w:r w:rsidRPr="00650EBB">
        <w:rPr>
          <w:rFonts w:ascii="Times New Roman" w:eastAsia="Calibri" w:hAnsi="Times New Roman"/>
          <w:sz w:val="28"/>
          <w:szCs w:val="28"/>
        </w:rPr>
        <w:t xml:space="preserve"> коммуникациялық технологиялар» </w:t>
      </w:r>
      <w:r w:rsidR="00944A30" w:rsidRPr="00650EBB">
        <w:rPr>
          <w:rFonts w:ascii="Times New Roman" w:eastAsia="Calibri" w:hAnsi="Times New Roman"/>
          <w:sz w:val="28"/>
          <w:szCs w:val="28"/>
        </w:rPr>
        <w:t>пәнінің бағдарла</w:t>
      </w:r>
      <w:r w:rsidRPr="00650EBB">
        <w:rPr>
          <w:rFonts w:ascii="Times New Roman" w:eastAsia="Calibri" w:hAnsi="Times New Roman"/>
          <w:sz w:val="28"/>
          <w:szCs w:val="28"/>
        </w:rPr>
        <w:t>масына енгізілген. «</w:t>
      </w:r>
      <w:r w:rsidR="00944A30" w:rsidRPr="00650EBB">
        <w:rPr>
          <w:rFonts w:ascii="Times New Roman" w:eastAsia="Calibri" w:hAnsi="Times New Roman"/>
          <w:sz w:val="28"/>
          <w:szCs w:val="28"/>
        </w:rPr>
        <w:t>Ақпараттық</w:t>
      </w:r>
      <w:r w:rsidRPr="00650EBB">
        <w:rPr>
          <w:rFonts w:ascii="Times New Roman" w:eastAsia="Calibri" w:hAnsi="Times New Roman"/>
          <w:sz w:val="28"/>
          <w:szCs w:val="28"/>
        </w:rPr>
        <w:t xml:space="preserve"> коммуникациялық технологиялар»</w:t>
      </w:r>
      <w:r w:rsidR="00944A30" w:rsidRPr="00650EBB">
        <w:rPr>
          <w:rFonts w:ascii="Times New Roman" w:eastAsia="Calibri" w:hAnsi="Times New Roman"/>
          <w:sz w:val="28"/>
          <w:szCs w:val="28"/>
        </w:rPr>
        <w:t xml:space="preserve"> пәні 2018-2019 оқу жылында 3 сыныпқа, 2019-2020 оқу жылында 4 сыныпқа енгізілді.</w:t>
      </w:r>
    </w:p>
    <w:p w:rsidR="00944A30" w:rsidRPr="00650EBB" w:rsidRDefault="008D3EB6"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2019 жылы 1 сыныпқа арналған «А</w:t>
      </w:r>
      <w:r w:rsidR="00944A30" w:rsidRPr="00650EBB">
        <w:rPr>
          <w:rFonts w:ascii="Times New Roman" w:eastAsia="Calibri" w:hAnsi="Times New Roman"/>
          <w:sz w:val="28"/>
          <w:szCs w:val="28"/>
        </w:rPr>
        <w:t>қпараттық коммуникациялық технологиялар</w:t>
      </w:r>
      <w:r w:rsidRPr="00650EBB">
        <w:rPr>
          <w:rFonts w:ascii="Times New Roman" w:eastAsia="Calibri" w:hAnsi="Times New Roman"/>
          <w:sz w:val="28"/>
          <w:szCs w:val="28"/>
        </w:rPr>
        <w:t>»</w:t>
      </w:r>
      <w:r w:rsidR="00944A30" w:rsidRPr="00650EBB">
        <w:rPr>
          <w:rFonts w:ascii="Times New Roman" w:eastAsia="Calibri" w:hAnsi="Times New Roman"/>
          <w:sz w:val="28"/>
          <w:szCs w:val="28"/>
        </w:rPr>
        <w:t xml:space="preserve"> оқулығы мен оқу-әдістемелік кешені әзірленді. Апробациядан кейін 1 сыныпқа арналған </w:t>
      </w:r>
      <w:r w:rsidRPr="00650EBB">
        <w:rPr>
          <w:rFonts w:ascii="Times New Roman" w:eastAsia="Calibri" w:hAnsi="Times New Roman"/>
          <w:sz w:val="28"/>
          <w:szCs w:val="28"/>
        </w:rPr>
        <w:t>«А</w:t>
      </w:r>
      <w:r w:rsidR="00944A30" w:rsidRPr="00650EBB">
        <w:rPr>
          <w:rFonts w:ascii="Times New Roman" w:eastAsia="Calibri" w:hAnsi="Times New Roman"/>
          <w:sz w:val="28"/>
          <w:szCs w:val="28"/>
        </w:rPr>
        <w:t>қпараттық</w:t>
      </w:r>
      <w:r w:rsidRPr="00650EBB">
        <w:rPr>
          <w:rFonts w:ascii="Times New Roman" w:eastAsia="Calibri" w:hAnsi="Times New Roman"/>
          <w:sz w:val="28"/>
          <w:szCs w:val="28"/>
        </w:rPr>
        <w:t>-коммуникациялық технологиялар»</w:t>
      </w:r>
      <w:r w:rsidR="00944A30" w:rsidRPr="00650EBB">
        <w:rPr>
          <w:rFonts w:ascii="Times New Roman" w:eastAsia="Calibri" w:hAnsi="Times New Roman"/>
          <w:sz w:val="28"/>
          <w:szCs w:val="28"/>
        </w:rPr>
        <w:t xml:space="preserve"> оқулығы мен оқу-әдістемелік кешені оқулықтарды, оқу-әдістемелік кешендер мен оқу-әдістемелік құралдарды сараптау және апробациялау нәтижелерін қарау жөніндегі Пәндік комиссияның қарауына жіберілді (ҚР БҒМ 2019 жылғы 3 желтоқсандағы № 512 Бұйрығы). 1 – сыныпта </w:t>
      </w:r>
      <w:r w:rsidRPr="00650EBB">
        <w:rPr>
          <w:rFonts w:ascii="Times New Roman" w:eastAsia="Calibri" w:hAnsi="Times New Roman"/>
          <w:sz w:val="28"/>
          <w:szCs w:val="28"/>
        </w:rPr>
        <w:t>«А</w:t>
      </w:r>
      <w:r w:rsidR="00944A30" w:rsidRPr="00650EBB">
        <w:rPr>
          <w:rFonts w:ascii="Times New Roman" w:eastAsia="Calibri" w:hAnsi="Times New Roman"/>
          <w:sz w:val="28"/>
          <w:szCs w:val="28"/>
        </w:rPr>
        <w:t>қпараттық</w:t>
      </w:r>
      <w:r w:rsidRPr="00650EBB">
        <w:rPr>
          <w:rFonts w:ascii="Times New Roman" w:eastAsia="Calibri" w:hAnsi="Times New Roman"/>
          <w:sz w:val="28"/>
          <w:szCs w:val="28"/>
        </w:rPr>
        <w:t xml:space="preserve"> коммуникациялық технологиялар»</w:t>
      </w:r>
      <w:r w:rsidR="00944A30" w:rsidRPr="00650EBB">
        <w:rPr>
          <w:rFonts w:ascii="Times New Roman" w:eastAsia="Calibri" w:hAnsi="Times New Roman"/>
          <w:sz w:val="28"/>
          <w:szCs w:val="28"/>
        </w:rPr>
        <w:t xml:space="preserve"> пәні 2020-2021 оқу жылында, 2-сыныпта-2021-2022 оқу жылында енгізілетін болады.</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27.11.2020 ж. № 496 бұйрықпен </w:t>
      </w:r>
      <w:r w:rsidR="008D3EB6" w:rsidRPr="00650EBB">
        <w:rPr>
          <w:rFonts w:ascii="Times New Roman" w:eastAsia="Calibri" w:hAnsi="Times New Roman"/>
          <w:sz w:val="28"/>
          <w:szCs w:val="28"/>
        </w:rPr>
        <w:t>«А</w:t>
      </w:r>
      <w:r w:rsidRPr="00650EBB">
        <w:rPr>
          <w:rFonts w:ascii="Times New Roman" w:eastAsia="Calibri" w:hAnsi="Times New Roman"/>
          <w:sz w:val="28"/>
          <w:szCs w:val="28"/>
        </w:rPr>
        <w:t>қпараттық-к</w:t>
      </w:r>
      <w:r w:rsidR="008D3EB6" w:rsidRPr="00650EBB">
        <w:rPr>
          <w:rFonts w:ascii="Times New Roman" w:eastAsia="Calibri" w:hAnsi="Times New Roman"/>
          <w:sz w:val="28"/>
          <w:szCs w:val="28"/>
        </w:rPr>
        <w:t>оммуникациялық технологиялар» пәнінің атауы «Ц</w:t>
      </w:r>
      <w:r w:rsidRPr="00650EBB">
        <w:rPr>
          <w:rFonts w:ascii="Times New Roman" w:eastAsia="Calibri" w:hAnsi="Times New Roman"/>
          <w:sz w:val="28"/>
          <w:szCs w:val="28"/>
        </w:rPr>
        <w:t>ифрлық сауаттылыққа</w:t>
      </w:r>
      <w:r w:rsidR="008D3EB6" w:rsidRPr="00650EBB">
        <w:rPr>
          <w:rFonts w:ascii="Times New Roman" w:eastAsia="Calibri" w:hAnsi="Times New Roman"/>
          <w:sz w:val="28"/>
          <w:szCs w:val="28"/>
        </w:rPr>
        <w:t>»</w:t>
      </w:r>
      <w:r w:rsidRPr="00650EBB">
        <w:rPr>
          <w:rFonts w:ascii="Times New Roman" w:eastAsia="Calibri" w:hAnsi="Times New Roman"/>
          <w:sz w:val="28"/>
          <w:szCs w:val="28"/>
        </w:rPr>
        <w:t xml:space="preserve"> өзгерді, мазмұны өзгерген жоқ.</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Коронавирустық инфекцияның таралуы жағдайында қалыптасқан жағдайға байланысты Министрлік (ҚР БҒМ 2020 жылғы 5 мамырдағы №</w:t>
      </w:r>
      <w:r w:rsidR="008D3EB6" w:rsidRPr="00650EBB">
        <w:rPr>
          <w:rFonts w:ascii="Times New Roman" w:eastAsia="Calibri" w:hAnsi="Times New Roman"/>
          <w:sz w:val="28"/>
          <w:szCs w:val="28"/>
        </w:rPr>
        <w:t xml:space="preserve"> 182 Бұйрығы) «Цифрлық сауаттылық»</w:t>
      </w:r>
      <w:r w:rsidRPr="00650EBB">
        <w:rPr>
          <w:rFonts w:ascii="Times New Roman" w:eastAsia="Calibri" w:hAnsi="Times New Roman"/>
          <w:sz w:val="28"/>
          <w:szCs w:val="28"/>
        </w:rPr>
        <w:t xml:space="preserve"> пәні бойынша жаңартылған мазмұнға көшу кестесін және бастауыш білім беруде бағдарламалау негіздерін 1 және 2 сыныптарға енгізу мерзімдерін 2021-2022 оқу жылына ауыстырды.</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 2016-2017 оқу жылынан бастап еліміздің білім беру ұйымдары кезең-кезеңімен жаңартылған білім беру мазмұнына көшеді. Осыған сәйкес оқу</w:t>
      </w:r>
      <w:r w:rsidR="008D3EB6" w:rsidRPr="00650EBB">
        <w:rPr>
          <w:rFonts w:ascii="Times New Roman" w:eastAsia="Calibri" w:hAnsi="Times New Roman"/>
          <w:sz w:val="28"/>
          <w:szCs w:val="28"/>
        </w:rPr>
        <w:t xml:space="preserve"> бағдарламалары, оның ішінде «</w:t>
      </w:r>
      <w:r w:rsidRPr="00650EBB">
        <w:rPr>
          <w:rFonts w:ascii="Times New Roman" w:eastAsia="Calibri" w:hAnsi="Times New Roman"/>
          <w:sz w:val="28"/>
          <w:szCs w:val="28"/>
        </w:rPr>
        <w:t>Информатика</w:t>
      </w:r>
      <w:r w:rsidR="008D3EB6" w:rsidRPr="00650EBB">
        <w:rPr>
          <w:rFonts w:ascii="Times New Roman" w:eastAsia="Calibri" w:hAnsi="Times New Roman"/>
          <w:sz w:val="28"/>
          <w:szCs w:val="28"/>
        </w:rPr>
        <w:t xml:space="preserve">» </w:t>
      </w:r>
      <w:r w:rsidRPr="00650EBB">
        <w:rPr>
          <w:rFonts w:ascii="Times New Roman" w:eastAsia="Calibri" w:hAnsi="Times New Roman"/>
          <w:sz w:val="28"/>
          <w:szCs w:val="28"/>
        </w:rPr>
        <w:t xml:space="preserve">пәні бойынша бағдарламалар қайта қаралды. 2019 жылы жаңартылған бағдарламалар бойынша </w:t>
      </w:r>
      <w:r w:rsidR="008D3EB6" w:rsidRPr="00650EBB">
        <w:rPr>
          <w:rFonts w:ascii="Times New Roman" w:eastAsia="Calibri" w:hAnsi="Times New Roman"/>
          <w:sz w:val="28"/>
          <w:szCs w:val="28"/>
        </w:rPr>
        <w:t xml:space="preserve">                              </w:t>
      </w:r>
      <w:r w:rsidRPr="00650EBB">
        <w:rPr>
          <w:rFonts w:ascii="Times New Roman" w:eastAsia="Calibri" w:hAnsi="Times New Roman"/>
          <w:sz w:val="28"/>
          <w:szCs w:val="28"/>
        </w:rPr>
        <w:t>5-10 сыныптар білім алуда. 2020-2021 оқу жылында жаңартылған бағдарламаларға 11-сынып оқушылары көшеді.</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Осылайша, 2020-2021 оқу жылында жаңартылған білім беру мазмұнына толық көшу аяқталады.</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Апробациядан кейін </w:t>
      </w:r>
      <w:r w:rsidR="008D3EB6" w:rsidRPr="00650EBB">
        <w:rPr>
          <w:rFonts w:ascii="Times New Roman" w:eastAsia="Calibri" w:hAnsi="Times New Roman"/>
          <w:sz w:val="28"/>
          <w:szCs w:val="28"/>
        </w:rPr>
        <w:t>11 сыныпқа арналған оқулық пен «Информатика»</w:t>
      </w:r>
      <w:r w:rsidRPr="00650EBB">
        <w:rPr>
          <w:rFonts w:ascii="Times New Roman" w:eastAsia="Calibri" w:hAnsi="Times New Roman"/>
          <w:sz w:val="28"/>
          <w:szCs w:val="28"/>
        </w:rPr>
        <w:t xml:space="preserve"> оқу-әдістемелік кешені оқулықтарды, оқу-әдістемелік кешендер мен оқу-әдістемелік құралдарды сараптау және апробациялау нәтижелерін қарау жөніндегі Пәндік комиссияның қарауына жіберілді.</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3) 2019 жылы ЖОО-лар академиялық еркіндік беру шеңберінде кадрларды даярлау бағыттарының жаңа сыныптауышына сәйкес кадрларды даярлау бағыттары шеңберінде білім беру бағдарламаларын жаңартты.</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lastRenderedPageBreak/>
        <w:t xml:space="preserve">Білім беру бағдарламаларының тізілімі енгізілді, оның шеңберінде білім беру бағдарламаларына сараптама (бұдан әрі – ББ) жүргізіледі. Мәселен, 2019-2020 оқу жылында тізілімде 8686 ББ бар, оның ішінде </w:t>
      </w:r>
      <w:r w:rsidR="008D3EB6" w:rsidRPr="00650EBB">
        <w:rPr>
          <w:rFonts w:ascii="Times New Roman" w:eastAsia="Calibri" w:hAnsi="Times New Roman"/>
          <w:sz w:val="28"/>
          <w:szCs w:val="28"/>
        </w:rPr>
        <w:t xml:space="preserve">                   </w:t>
      </w:r>
      <w:r w:rsidRPr="00650EBB">
        <w:rPr>
          <w:rFonts w:ascii="Times New Roman" w:eastAsia="Calibri" w:hAnsi="Times New Roman"/>
          <w:sz w:val="28"/>
          <w:szCs w:val="28"/>
        </w:rPr>
        <w:t>2297-жаңа ББ, 192-инновациялық ББ (28%).</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Ин</w:t>
      </w:r>
      <w:r w:rsidR="008D3EB6" w:rsidRPr="00650EBB">
        <w:rPr>
          <w:rFonts w:ascii="Times New Roman" w:eastAsia="Calibri" w:hAnsi="Times New Roman"/>
          <w:sz w:val="28"/>
          <w:szCs w:val="28"/>
        </w:rPr>
        <w:t>новациялық ББ арасында ЖОО-лар «Желілік заңгер», «ІТ-менеджмент», «</w:t>
      </w:r>
      <w:r w:rsidRPr="00650EBB">
        <w:rPr>
          <w:rFonts w:ascii="Times New Roman" w:eastAsia="Calibri" w:hAnsi="Times New Roman"/>
          <w:sz w:val="28"/>
          <w:szCs w:val="28"/>
        </w:rPr>
        <w:t>ІТ-аудит</w:t>
      </w:r>
      <w:r w:rsidR="008D3EB6" w:rsidRPr="00650EBB">
        <w:rPr>
          <w:rFonts w:ascii="Times New Roman" w:eastAsia="Calibri" w:hAnsi="Times New Roman"/>
          <w:sz w:val="28"/>
          <w:szCs w:val="28"/>
        </w:rPr>
        <w:t>», «К</w:t>
      </w:r>
      <w:r w:rsidRPr="00650EBB">
        <w:rPr>
          <w:rFonts w:ascii="Times New Roman" w:eastAsia="Calibri" w:hAnsi="Times New Roman"/>
          <w:sz w:val="28"/>
          <w:szCs w:val="28"/>
        </w:rPr>
        <w:t>әсіпорындардағы компьютерлік жүйелер мен желілерді басқа</w:t>
      </w:r>
      <w:r w:rsidR="008D3EB6" w:rsidRPr="00650EBB">
        <w:rPr>
          <w:rFonts w:ascii="Times New Roman" w:eastAsia="Calibri" w:hAnsi="Times New Roman"/>
          <w:sz w:val="28"/>
          <w:szCs w:val="28"/>
        </w:rPr>
        <w:t>ру және қорғау жөніндегі әкімші», «Цифрлық медиа менеджменті», «Смарт сити технологиялары», «О</w:t>
      </w:r>
      <w:r w:rsidRPr="00650EBB">
        <w:rPr>
          <w:rFonts w:ascii="Times New Roman" w:eastAsia="Calibri" w:hAnsi="Times New Roman"/>
          <w:sz w:val="28"/>
          <w:szCs w:val="28"/>
        </w:rPr>
        <w:t>нлайн сату менеджменті</w:t>
      </w:r>
      <w:r w:rsidR="008D3EB6" w:rsidRPr="00650EBB">
        <w:rPr>
          <w:rFonts w:ascii="Times New Roman" w:eastAsia="Calibri" w:hAnsi="Times New Roman"/>
          <w:sz w:val="28"/>
          <w:szCs w:val="28"/>
        </w:rPr>
        <w:t>», «Р</w:t>
      </w:r>
      <w:r w:rsidRPr="00650EBB">
        <w:rPr>
          <w:rFonts w:ascii="Times New Roman" w:eastAsia="Calibri" w:hAnsi="Times New Roman"/>
          <w:sz w:val="28"/>
          <w:szCs w:val="28"/>
        </w:rPr>
        <w:t>обот</w:t>
      </w:r>
      <w:r w:rsidR="008D3EB6" w:rsidRPr="00650EBB">
        <w:rPr>
          <w:rFonts w:ascii="Times New Roman" w:eastAsia="Calibri" w:hAnsi="Times New Roman"/>
          <w:sz w:val="28"/>
          <w:szCs w:val="28"/>
        </w:rPr>
        <w:t>тандырылған пилотсыз аппараттар», «В</w:t>
      </w:r>
      <w:r w:rsidRPr="00650EBB">
        <w:rPr>
          <w:rFonts w:ascii="Times New Roman" w:eastAsia="Calibri" w:hAnsi="Times New Roman"/>
          <w:sz w:val="28"/>
          <w:szCs w:val="28"/>
        </w:rPr>
        <w:t>иртуалды және Толықтырылған шынайылық</w:t>
      </w:r>
      <w:r w:rsidR="008D3EB6" w:rsidRPr="00650EBB">
        <w:rPr>
          <w:rFonts w:ascii="Times New Roman" w:eastAsia="Calibri" w:hAnsi="Times New Roman"/>
          <w:sz w:val="28"/>
          <w:szCs w:val="28"/>
        </w:rPr>
        <w:t xml:space="preserve">» </w:t>
      </w:r>
      <w:r w:rsidRPr="00650EBB">
        <w:rPr>
          <w:rFonts w:ascii="Times New Roman" w:eastAsia="Calibri" w:hAnsi="Times New Roman"/>
          <w:sz w:val="28"/>
          <w:szCs w:val="28"/>
        </w:rPr>
        <w:t>сияқты ББ іске асыруда.</w:t>
      </w:r>
    </w:p>
    <w:p w:rsidR="00944A30" w:rsidRPr="00650EBB" w:rsidRDefault="00944A30" w:rsidP="00944A30">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Сондай-ақ жоғары оқу орындары ат кадрларын даярлау жөніндегі білім беру бағдар</w:t>
      </w:r>
      <w:r w:rsidR="008D3EB6" w:rsidRPr="00650EBB">
        <w:rPr>
          <w:rFonts w:ascii="Times New Roman" w:eastAsia="Calibri" w:hAnsi="Times New Roman"/>
          <w:sz w:val="28"/>
          <w:szCs w:val="28"/>
        </w:rPr>
        <w:t>ламаларының мазмұнын жаңартты, «А</w:t>
      </w:r>
      <w:r w:rsidRPr="00650EBB">
        <w:rPr>
          <w:rFonts w:ascii="Times New Roman" w:eastAsia="Calibri" w:hAnsi="Times New Roman"/>
          <w:sz w:val="28"/>
          <w:szCs w:val="28"/>
        </w:rPr>
        <w:t>рнайы ортада Бағдарламалау</w:t>
      </w:r>
      <w:r w:rsidR="008D3EB6" w:rsidRPr="00650EBB">
        <w:rPr>
          <w:rFonts w:ascii="Times New Roman" w:eastAsia="Calibri" w:hAnsi="Times New Roman"/>
          <w:sz w:val="28"/>
          <w:szCs w:val="28"/>
        </w:rPr>
        <w:t>», «</w:t>
      </w:r>
      <w:r w:rsidRPr="00650EBB">
        <w:rPr>
          <w:rFonts w:ascii="Times New Roman" w:eastAsia="Calibri" w:hAnsi="Times New Roman"/>
          <w:sz w:val="28"/>
          <w:szCs w:val="28"/>
        </w:rPr>
        <w:t>Компьютерлік желі</w:t>
      </w:r>
      <w:r w:rsidR="008D3EB6" w:rsidRPr="00650EBB">
        <w:rPr>
          <w:rFonts w:ascii="Times New Roman" w:eastAsia="Calibri" w:hAnsi="Times New Roman"/>
          <w:sz w:val="28"/>
          <w:szCs w:val="28"/>
        </w:rPr>
        <w:t>лер: жобалау және әкімшілендіру», «А</w:t>
      </w:r>
      <w:r w:rsidRPr="00650EBB">
        <w:rPr>
          <w:rFonts w:ascii="Times New Roman" w:eastAsia="Calibri" w:hAnsi="Times New Roman"/>
          <w:sz w:val="28"/>
          <w:szCs w:val="28"/>
        </w:rPr>
        <w:t>қпараттық қау</w:t>
      </w:r>
      <w:r w:rsidR="008D3EB6" w:rsidRPr="00650EBB">
        <w:rPr>
          <w:rFonts w:ascii="Times New Roman" w:eastAsia="Calibri" w:hAnsi="Times New Roman"/>
          <w:sz w:val="28"/>
          <w:szCs w:val="28"/>
        </w:rPr>
        <w:t xml:space="preserve">іпсіздікті басқару стандарттары» </w:t>
      </w:r>
      <w:r w:rsidRPr="00650EBB">
        <w:rPr>
          <w:rFonts w:ascii="Times New Roman" w:eastAsia="Calibri" w:hAnsi="Times New Roman"/>
          <w:sz w:val="28"/>
          <w:szCs w:val="28"/>
        </w:rPr>
        <w:t>сияқты жаңа пәндер енгізілді.</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4) 2018 жылы кәсіпорындарда келесі жоғары оқу орындарының </w:t>
      </w:r>
      <w:r w:rsidR="008D3EB6" w:rsidRPr="00650EBB">
        <w:rPr>
          <w:rFonts w:ascii="Times New Roman" w:hAnsi="Times New Roman"/>
          <w:sz w:val="28"/>
          <w:szCs w:val="28"/>
        </w:rPr>
        <w:t xml:space="preserve">                       </w:t>
      </w:r>
      <w:r w:rsidRPr="00650EBB">
        <w:rPr>
          <w:rFonts w:ascii="Times New Roman" w:hAnsi="Times New Roman"/>
          <w:sz w:val="28"/>
          <w:szCs w:val="28"/>
        </w:rPr>
        <w:t>12 кафедра филиалдары ашылды:</w:t>
      </w:r>
    </w:p>
    <w:p w:rsidR="00944A30" w:rsidRPr="00650EBB" w:rsidRDefault="008D3EB6"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1.ҚазҰУ.Әл – Фараби – «</w:t>
      </w:r>
      <w:r w:rsidR="00944A30" w:rsidRPr="00650EBB">
        <w:rPr>
          <w:rFonts w:ascii="Times New Roman" w:hAnsi="Times New Roman"/>
          <w:sz w:val="28"/>
          <w:szCs w:val="28"/>
        </w:rPr>
        <w:t>Phar</w:t>
      </w:r>
      <w:r w:rsidRPr="00650EBB">
        <w:rPr>
          <w:rFonts w:ascii="Times New Roman" w:hAnsi="Times New Roman"/>
          <w:sz w:val="28"/>
          <w:szCs w:val="28"/>
        </w:rPr>
        <w:t>mIT» ЖШС базасындағы «</w:t>
      </w:r>
      <w:r w:rsidR="00944A30" w:rsidRPr="00650EBB">
        <w:rPr>
          <w:rFonts w:ascii="Times New Roman" w:hAnsi="Times New Roman"/>
          <w:sz w:val="28"/>
          <w:szCs w:val="28"/>
        </w:rPr>
        <w:t>PharmIT</w:t>
      </w:r>
      <w:r w:rsidRPr="00650EBB">
        <w:rPr>
          <w:rFonts w:ascii="Times New Roman" w:hAnsi="Times New Roman"/>
          <w:sz w:val="28"/>
          <w:szCs w:val="28"/>
        </w:rPr>
        <w:t>»</w:t>
      </w:r>
      <w:r w:rsidR="00944A30" w:rsidRPr="00650EBB">
        <w:rPr>
          <w:rFonts w:ascii="Times New Roman" w:hAnsi="Times New Roman"/>
          <w:sz w:val="28"/>
          <w:szCs w:val="28"/>
        </w:rPr>
        <w:t xml:space="preserve"> кафедрасының 1 филиалы (қыркүйек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2.</w:t>
      </w:r>
      <w:r w:rsidR="008D3EB6" w:rsidRPr="00650EBB">
        <w:rPr>
          <w:rFonts w:ascii="Times New Roman" w:hAnsi="Times New Roman"/>
          <w:sz w:val="28"/>
          <w:szCs w:val="28"/>
        </w:rPr>
        <w:t xml:space="preserve"> М. Өтемісов атында</w:t>
      </w:r>
      <w:r w:rsidR="008D3EB6" w:rsidRPr="00650EBB">
        <w:rPr>
          <w:rFonts w:ascii="Times New Roman" w:hAnsi="Times New Roman"/>
          <w:sz w:val="28"/>
          <w:szCs w:val="28"/>
          <w:lang w:val="kk-KZ"/>
        </w:rPr>
        <w:t>ғы</w:t>
      </w:r>
      <w:r w:rsidR="008D3EB6" w:rsidRPr="00650EBB">
        <w:rPr>
          <w:rFonts w:ascii="Times New Roman" w:hAnsi="Times New Roman"/>
          <w:sz w:val="28"/>
          <w:szCs w:val="28"/>
        </w:rPr>
        <w:t xml:space="preserve"> </w:t>
      </w:r>
      <w:r w:rsidRPr="00650EBB">
        <w:rPr>
          <w:rFonts w:ascii="Times New Roman" w:hAnsi="Times New Roman"/>
          <w:sz w:val="28"/>
          <w:szCs w:val="28"/>
        </w:rPr>
        <w:t>БҚМУ.</w:t>
      </w:r>
      <w:r w:rsidR="008D3EB6" w:rsidRPr="00650EBB">
        <w:rPr>
          <w:rFonts w:ascii="Times New Roman" w:hAnsi="Times New Roman"/>
          <w:sz w:val="28"/>
          <w:szCs w:val="28"/>
        </w:rPr>
        <w:t xml:space="preserve"> – «Фирма Сервер +»</w:t>
      </w:r>
      <w:r w:rsidRPr="00650EBB">
        <w:rPr>
          <w:rFonts w:ascii="Times New Roman" w:hAnsi="Times New Roman"/>
          <w:sz w:val="28"/>
          <w:szCs w:val="28"/>
        </w:rPr>
        <w:t xml:space="preserve"> ЖШС базасынд</w:t>
      </w:r>
      <w:r w:rsidR="008D3EB6" w:rsidRPr="00650EBB">
        <w:rPr>
          <w:rFonts w:ascii="Times New Roman" w:hAnsi="Times New Roman"/>
          <w:sz w:val="28"/>
          <w:szCs w:val="28"/>
        </w:rPr>
        <w:t>ағы ІТ кафедрасының 2 филиалы, «Батыс өндіріс-құрылыс сервисі»</w:t>
      </w:r>
      <w:r w:rsidRPr="00650EBB">
        <w:rPr>
          <w:rFonts w:ascii="Times New Roman" w:hAnsi="Times New Roman"/>
          <w:sz w:val="28"/>
          <w:szCs w:val="28"/>
        </w:rPr>
        <w:t xml:space="preserve"> ЖШС базасындағы (ақпан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3.</w:t>
      </w:r>
      <w:r w:rsidR="008D3EB6" w:rsidRPr="00650EBB">
        <w:rPr>
          <w:rFonts w:ascii="Times New Roman" w:hAnsi="Times New Roman"/>
          <w:sz w:val="28"/>
          <w:szCs w:val="28"/>
        </w:rPr>
        <w:t xml:space="preserve"> Д. Серікбаеваатында</w:t>
      </w:r>
      <w:r w:rsidR="008D3EB6" w:rsidRPr="00650EBB">
        <w:rPr>
          <w:rFonts w:ascii="Times New Roman" w:hAnsi="Times New Roman"/>
          <w:sz w:val="28"/>
          <w:szCs w:val="28"/>
          <w:lang w:val="kk-KZ"/>
        </w:rPr>
        <w:t>ғы</w:t>
      </w:r>
      <w:r w:rsidR="008D3EB6" w:rsidRPr="00650EBB">
        <w:rPr>
          <w:rFonts w:ascii="Times New Roman" w:hAnsi="Times New Roman"/>
          <w:sz w:val="28"/>
          <w:szCs w:val="28"/>
        </w:rPr>
        <w:t xml:space="preserve"> </w:t>
      </w:r>
      <w:r w:rsidRPr="00650EBB">
        <w:rPr>
          <w:rFonts w:ascii="Times New Roman" w:hAnsi="Times New Roman"/>
          <w:sz w:val="28"/>
          <w:szCs w:val="28"/>
        </w:rPr>
        <w:t>ШҚМТУ.</w:t>
      </w:r>
      <w:r w:rsidR="008D3EB6" w:rsidRPr="00650EBB">
        <w:rPr>
          <w:rFonts w:ascii="Times New Roman" w:hAnsi="Times New Roman"/>
          <w:sz w:val="28"/>
          <w:szCs w:val="28"/>
        </w:rPr>
        <w:t>– «</w:t>
      </w:r>
      <w:r w:rsidRPr="00650EBB">
        <w:rPr>
          <w:rFonts w:ascii="Times New Roman" w:hAnsi="Times New Roman"/>
          <w:sz w:val="28"/>
          <w:szCs w:val="28"/>
        </w:rPr>
        <w:t>Рейтинг</w:t>
      </w:r>
      <w:r w:rsidR="008D3EB6" w:rsidRPr="00650EBB">
        <w:rPr>
          <w:rFonts w:ascii="Times New Roman" w:hAnsi="Times New Roman"/>
          <w:sz w:val="28"/>
          <w:szCs w:val="28"/>
        </w:rPr>
        <w:t>»</w:t>
      </w:r>
      <w:r w:rsidRPr="00650EBB">
        <w:rPr>
          <w:rFonts w:ascii="Times New Roman" w:hAnsi="Times New Roman"/>
          <w:sz w:val="28"/>
          <w:szCs w:val="28"/>
        </w:rPr>
        <w:t xml:space="preserve"> ЖШС базасындағы кафедраның 1 филиалы (маусым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4.</w:t>
      </w:r>
      <w:r w:rsidR="009124BD" w:rsidRPr="00650EBB">
        <w:rPr>
          <w:rFonts w:ascii="Times New Roman" w:hAnsi="Times New Roman"/>
          <w:sz w:val="28"/>
          <w:szCs w:val="28"/>
        </w:rPr>
        <w:t> </w:t>
      </w:r>
      <w:r w:rsidRPr="00650EBB">
        <w:rPr>
          <w:rFonts w:ascii="Times New Roman" w:hAnsi="Times New Roman"/>
          <w:sz w:val="28"/>
          <w:szCs w:val="28"/>
        </w:rPr>
        <w:t>ҚарМТУ-</w:t>
      </w:r>
      <w:r w:rsidR="008D3EB6" w:rsidRPr="00650EBB">
        <w:rPr>
          <w:rFonts w:ascii="Times New Roman" w:hAnsi="Times New Roman"/>
          <w:sz w:val="28"/>
          <w:szCs w:val="28"/>
        </w:rPr>
        <w:t xml:space="preserve"> «ERP Company» ЖШС базасында «Бизнес-информатика»</w:t>
      </w:r>
      <w:r w:rsidRPr="00650EBB">
        <w:rPr>
          <w:rFonts w:ascii="Times New Roman" w:hAnsi="Times New Roman"/>
          <w:sz w:val="28"/>
          <w:szCs w:val="28"/>
        </w:rPr>
        <w:t xml:space="preserve"> кафедраларының </w:t>
      </w:r>
      <w:r w:rsidR="008D3EB6" w:rsidRPr="00650EBB">
        <w:rPr>
          <w:rFonts w:ascii="Times New Roman" w:hAnsi="Times New Roman"/>
          <w:sz w:val="28"/>
          <w:szCs w:val="28"/>
        </w:rPr>
        <w:t>3 филиалы (2018 жылғы қаңтар), «1С: Франчайзинг Караганда» ЖШС базасында «Ақпараттық-есептеу жүйелері» (2018 жылғы наурыз), «XNET» ЖШС базасында «Б</w:t>
      </w:r>
      <w:r w:rsidRPr="00650EBB">
        <w:rPr>
          <w:rFonts w:ascii="Times New Roman" w:hAnsi="Times New Roman"/>
          <w:sz w:val="28"/>
          <w:szCs w:val="28"/>
        </w:rPr>
        <w:t>ағдарламалық қамтамасыз ету инженер</w:t>
      </w:r>
      <w:r w:rsidR="008D3EB6" w:rsidRPr="00650EBB">
        <w:rPr>
          <w:rFonts w:ascii="Times New Roman" w:hAnsi="Times New Roman"/>
          <w:sz w:val="28"/>
          <w:szCs w:val="28"/>
        </w:rPr>
        <w:t>иясы және желілік технологиялар»</w:t>
      </w:r>
      <w:r w:rsidRPr="00650EBB">
        <w:rPr>
          <w:rFonts w:ascii="Times New Roman" w:hAnsi="Times New Roman"/>
          <w:sz w:val="28"/>
          <w:szCs w:val="28"/>
        </w:rPr>
        <w:t xml:space="preserve"> (2018 жылғы желтоқсан);</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5.</w:t>
      </w:r>
      <w:r w:rsidR="009124BD" w:rsidRPr="00650EBB">
        <w:rPr>
          <w:rFonts w:ascii="Times New Roman" w:hAnsi="Times New Roman"/>
          <w:sz w:val="28"/>
          <w:szCs w:val="28"/>
        </w:rPr>
        <w:t> </w:t>
      </w:r>
      <w:r w:rsidRPr="00650EBB">
        <w:rPr>
          <w:rFonts w:ascii="Times New Roman" w:hAnsi="Times New Roman"/>
          <w:sz w:val="28"/>
          <w:szCs w:val="28"/>
        </w:rPr>
        <w:t>Қазақ Еңбек және Әлеу</w:t>
      </w:r>
      <w:r w:rsidR="008D3EB6" w:rsidRPr="00650EBB">
        <w:rPr>
          <w:rFonts w:ascii="Times New Roman" w:hAnsi="Times New Roman"/>
          <w:sz w:val="28"/>
          <w:szCs w:val="28"/>
        </w:rPr>
        <w:t>меттік Қатынастар Академиясы – «Цифрлық білім беру ресурстары» кафедрасының 1 филиалы, «Ұлттық ақпараттандыру орталығы»</w:t>
      </w:r>
      <w:r w:rsidRPr="00650EBB">
        <w:rPr>
          <w:rFonts w:ascii="Times New Roman" w:hAnsi="Times New Roman"/>
          <w:sz w:val="28"/>
          <w:szCs w:val="28"/>
        </w:rPr>
        <w:t xml:space="preserve"> АҚ базасында (қыркүйек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6.</w:t>
      </w:r>
      <w:r w:rsidR="009124BD" w:rsidRPr="00650EBB">
        <w:rPr>
          <w:rFonts w:ascii="Times New Roman" w:hAnsi="Times New Roman"/>
          <w:sz w:val="28"/>
          <w:szCs w:val="28"/>
        </w:rPr>
        <w:t> </w:t>
      </w:r>
      <w:r w:rsidRPr="00650EBB">
        <w:rPr>
          <w:rFonts w:ascii="Times New Roman" w:hAnsi="Times New Roman"/>
          <w:sz w:val="28"/>
          <w:szCs w:val="28"/>
        </w:rPr>
        <w:t>Қазақстан-</w:t>
      </w:r>
      <w:r w:rsidR="008D3EB6" w:rsidRPr="00650EBB">
        <w:rPr>
          <w:rFonts w:ascii="Times New Roman" w:hAnsi="Times New Roman"/>
          <w:sz w:val="28"/>
          <w:szCs w:val="28"/>
        </w:rPr>
        <w:t>Американдық Еркін университеті- «1С-Рейтинг» ЖШС базасында «Б</w:t>
      </w:r>
      <w:r w:rsidRPr="00650EBB">
        <w:rPr>
          <w:rFonts w:ascii="Times New Roman" w:hAnsi="Times New Roman"/>
          <w:sz w:val="28"/>
          <w:szCs w:val="28"/>
        </w:rPr>
        <w:t>изнес</w:t>
      </w:r>
      <w:r w:rsidR="008D3EB6" w:rsidRPr="00650EBB">
        <w:rPr>
          <w:rFonts w:ascii="Times New Roman" w:hAnsi="Times New Roman"/>
          <w:sz w:val="28"/>
          <w:szCs w:val="28"/>
        </w:rPr>
        <w:t>»</w:t>
      </w:r>
      <w:r w:rsidRPr="00650EBB">
        <w:rPr>
          <w:rFonts w:ascii="Times New Roman" w:hAnsi="Times New Roman"/>
          <w:sz w:val="28"/>
          <w:szCs w:val="28"/>
        </w:rPr>
        <w:t xml:space="preserve"> кафедрасының 1 филиалы (қыркүйек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7.</w:t>
      </w:r>
      <w:r w:rsidR="008D3EB6" w:rsidRPr="00650EBB">
        <w:rPr>
          <w:rFonts w:ascii="Times New Roman" w:hAnsi="Times New Roman"/>
          <w:sz w:val="28"/>
          <w:szCs w:val="28"/>
        </w:rPr>
        <w:t xml:space="preserve"> С. Демирель атында</w:t>
      </w:r>
      <w:r w:rsidR="008D3EB6" w:rsidRPr="00650EBB">
        <w:rPr>
          <w:rFonts w:ascii="Times New Roman" w:hAnsi="Times New Roman"/>
          <w:sz w:val="28"/>
          <w:szCs w:val="28"/>
          <w:lang w:val="kk-KZ"/>
        </w:rPr>
        <w:t>ғы</w:t>
      </w:r>
      <w:r w:rsidR="008D3EB6" w:rsidRPr="00650EBB">
        <w:rPr>
          <w:rFonts w:ascii="Times New Roman" w:hAnsi="Times New Roman"/>
          <w:sz w:val="28"/>
          <w:szCs w:val="28"/>
        </w:rPr>
        <w:t xml:space="preserve"> Университеті</w:t>
      </w:r>
      <w:r w:rsidRPr="00650EBB">
        <w:rPr>
          <w:rFonts w:ascii="Times New Roman" w:hAnsi="Times New Roman"/>
          <w:sz w:val="28"/>
          <w:szCs w:val="28"/>
        </w:rPr>
        <w:t xml:space="preserve"> </w:t>
      </w:r>
      <w:r w:rsidR="008D3EB6" w:rsidRPr="00650EBB">
        <w:rPr>
          <w:rFonts w:ascii="Times New Roman" w:hAnsi="Times New Roman"/>
          <w:sz w:val="28"/>
          <w:szCs w:val="28"/>
        </w:rPr>
        <w:t>– «Информатика» кафедрасының 2 филиалы «</w:t>
      </w:r>
      <w:r w:rsidRPr="00650EBB">
        <w:rPr>
          <w:rFonts w:ascii="Times New Roman" w:hAnsi="Times New Roman"/>
          <w:sz w:val="28"/>
          <w:szCs w:val="28"/>
        </w:rPr>
        <w:t>Automato</w:t>
      </w:r>
      <w:r w:rsidR="008D3EB6" w:rsidRPr="00650EBB">
        <w:rPr>
          <w:rFonts w:ascii="Times New Roman" w:hAnsi="Times New Roman"/>
          <w:sz w:val="28"/>
          <w:szCs w:val="28"/>
        </w:rPr>
        <w:t>»</w:t>
      </w:r>
      <w:r w:rsidRPr="00650EBB">
        <w:rPr>
          <w:rFonts w:ascii="Times New Roman" w:hAnsi="Times New Roman"/>
          <w:sz w:val="28"/>
          <w:szCs w:val="28"/>
        </w:rPr>
        <w:t xml:space="preserve"> ЖШС базасында (2018 </w:t>
      </w:r>
      <w:r w:rsidR="008D3EB6" w:rsidRPr="00650EBB">
        <w:rPr>
          <w:rFonts w:ascii="Times New Roman" w:hAnsi="Times New Roman"/>
          <w:sz w:val="28"/>
          <w:szCs w:val="28"/>
        </w:rPr>
        <w:t>жылдың тамыз айы), «И</w:t>
      </w:r>
      <w:r w:rsidRPr="00650EBB">
        <w:rPr>
          <w:rFonts w:ascii="Times New Roman" w:hAnsi="Times New Roman"/>
          <w:sz w:val="28"/>
          <w:szCs w:val="28"/>
        </w:rPr>
        <w:t>нформатика</w:t>
      </w:r>
      <w:r w:rsidR="008D3EB6" w:rsidRPr="00650EBB">
        <w:rPr>
          <w:rFonts w:ascii="Times New Roman" w:hAnsi="Times New Roman"/>
          <w:sz w:val="28"/>
          <w:szCs w:val="28"/>
        </w:rPr>
        <w:t>» кафедрасы «Greetgo»</w:t>
      </w:r>
      <w:r w:rsidRPr="00650EBB">
        <w:rPr>
          <w:rFonts w:ascii="Times New Roman" w:hAnsi="Times New Roman"/>
          <w:sz w:val="28"/>
          <w:szCs w:val="28"/>
        </w:rPr>
        <w:t xml:space="preserve"> ЖШС базасында (2018 жылдың тамыз айы);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8.</w:t>
      </w:r>
      <w:r w:rsidR="008D3EB6" w:rsidRPr="00650EBB">
        <w:rPr>
          <w:rFonts w:ascii="Times New Roman" w:hAnsi="Times New Roman"/>
          <w:sz w:val="28"/>
          <w:szCs w:val="28"/>
        </w:rPr>
        <w:t xml:space="preserve"> Дулати атында</w:t>
      </w:r>
      <w:r w:rsidR="008D3EB6" w:rsidRPr="00650EBB">
        <w:rPr>
          <w:rFonts w:ascii="Times New Roman" w:hAnsi="Times New Roman"/>
          <w:sz w:val="28"/>
          <w:szCs w:val="28"/>
          <w:lang w:val="kk-KZ"/>
        </w:rPr>
        <w:t>ғы</w:t>
      </w:r>
      <w:r w:rsidR="008D3EB6" w:rsidRPr="00650EBB">
        <w:rPr>
          <w:rFonts w:ascii="Times New Roman" w:hAnsi="Times New Roman"/>
          <w:sz w:val="28"/>
          <w:szCs w:val="28"/>
        </w:rPr>
        <w:t xml:space="preserve"> Тар</w:t>
      </w:r>
      <w:r w:rsidR="008D3EB6" w:rsidRPr="00650EBB">
        <w:rPr>
          <w:rFonts w:ascii="Times New Roman" w:hAnsi="Times New Roman"/>
          <w:sz w:val="28"/>
          <w:szCs w:val="28"/>
          <w:lang w:val="kk-KZ"/>
        </w:rPr>
        <w:t>М</w:t>
      </w:r>
      <w:r w:rsidR="008D3EB6" w:rsidRPr="00650EBB">
        <w:rPr>
          <w:rFonts w:ascii="Times New Roman" w:hAnsi="Times New Roman"/>
          <w:sz w:val="28"/>
          <w:szCs w:val="28"/>
        </w:rPr>
        <w:t>У</w:t>
      </w:r>
      <w:r w:rsidRPr="00650EBB">
        <w:rPr>
          <w:rFonts w:ascii="Times New Roman" w:hAnsi="Times New Roman"/>
          <w:sz w:val="28"/>
          <w:szCs w:val="28"/>
        </w:rPr>
        <w:t xml:space="preserve"> </w:t>
      </w:r>
      <w:r w:rsidR="008D3EB6" w:rsidRPr="00650EBB">
        <w:rPr>
          <w:rFonts w:ascii="Times New Roman" w:hAnsi="Times New Roman"/>
          <w:sz w:val="28"/>
          <w:szCs w:val="28"/>
        </w:rPr>
        <w:t>– «Қазфосфат» ЖШС базасында «Автоматтандыру және басқару»</w:t>
      </w:r>
      <w:r w:rsidRPr="00650EBB">
        <w:rPr>
          <w:rFonts w:ascii="Times New Roman" w:hAnsi="Times New Roman"/>
          <w:sz w:val="28"/>
          <w:szCs w:val="28"/>
        </w:rPr>
        <w:t xml:space="preserve"> кафедрасының 1 филиалы (2018 жылғы маусым).</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2019 жылы кәсіпорындарда келесі жоғары оқу орындарының </w:t>
      </w:r>
      <w:r w:rsidR="008D3EB6" w:rsidRPr="00650EBB">
        <w:rPr>
          <w:rFonts w:ascii="Times New Roman" w:hAnsi="Times New Roman"/>
          <w:sz w:val="28"/>
          <w:szCs w:val="28"/>
        </w:rPr>
        <w:t xml:space="preserve">                               </w:t>
      </w:r>
      <w:r w:rsidRPr="00650EBB">
        <w:rPr>
          <w:rFonts w:ascii="Times New Roman" w:hAnsi="Times New Roman"/>
          <w:sz w:val="28"/>
          <w:szCs w:val="28"/>
        </w:rPr>
        <w:t>11 кафедра филиалдары ашылды: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1.</w:t>
      </w:r>
      <w:r w:rsidR="00682045">
        <w:rPr>
          <w:rFonts w:ascii="Times New Roman" w:hAnsi="Times New Roman"/>
          <w:sz w:val="28"/>
          <w:szCs w:val="28"/>
          <w:lang w:val="kk-KZ"/>
        </w:rPr>
        <w:t xml:space="preserve"> </w:t>
      </w:r>
      <w:r w:rsidRPr="00650EBB">
        <w:rPr>
          <w:rFonts w:ascii="Times New Roman" w:hAnsi="Times New Roman"/>
          <w:sz w:val="28"/>
          <w:szCs w:val="28"/>
        </w:rPr>
        <w:t xml:space="preserve">Атындағы Еуразия ұлттық университеті. Л. Н. Гумилев атындағы Еуразия ұлттық университеті – </w:t>
      </w:r>
      <w:r w:rsidR="00682045">
        <w:rPr>
          <w:rFonts w:ascii="Times New Roman" w:hAnsi="Times New Roman"/>
          <w:sz w:val="28"/>
          <w:szCs w:val="28"/>
        </w:rPr>
        <w:t>«М</w:t>
      </w:r>
      <w:r w:rsidRPr="00650EBB">
        <w:rPr>
          <w:rFonts w:ascii="Times New Roman" w:hAnsi="Times New Roman"/>
          <w:sz w:val="28"/>
          <w:szCs w:val="28"/>
        </w:rPr>
        <w:t xml:space="preserve">атериалдық-техникалық қамтамасыз ету </w:t>
      </w:r>
      <w:r w:rsidRPr="00650EBB">
        <w:rPr>
          <w:rFonts w:ascii="Times New Roman" w:hAnsi="Times New Roman"/>
          <w:sz w:val="28"/>
          <w:szCs w:val="28"/>
        </w:rPr>
        <w:lastRenderedPageBreak/>
        <w:t>басқармасының Инженерлік орталығы</w:t>
      </w:r>
      <w:r w:rsidR="00682045">
        <w:rPr>
          <w:rFonts w:ascii="Times New Roman" w:hAnsi="Times New Roman"/>
          <w:sz w:val="28"/>
          <w:szCs w:val="28"/>
        </w:rPr>
        <w:t>»</w:t>
      </w:r>
      <w:r w:rsidRPr="00650EBB">
        <w:rPr>
          <w:rFonts w:ascii="Times New Roman" w:hAnsi="Times New Roman"/>
          <w:sz w:val="28"/>
          <w:szCs w:val="28"/>
        </w:rPr>
        <w:t xml:space="preserve"> ШЖҚ РМК базасындағы есептеу техникасы кафедрасының 1 филиалы (2019 жылғы наурыз);</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2.</w:t>
      </w:r>
      <w:r w:rsidR="00682045">
        <w:rPr>
          <w:rFonts w:ascii="Times New Roman" w:hAnsi="Times New Roman"/>
          <w:sz w:val="28"/>
          <w:szCs w:val="28"/>
          <w:lang w:val="kk-KZ"/>
        </w:rPr>
        <w:t xml:space="preserve"> </w:t>
      </w:r>
      <w:r w:rsidRPr="00650EBB">
        <w:rPr>
          <w:rFonts w:ascii="Times New Roman" w:hAnsi="Times New Roman"/>
          <w:sz w:val="28"/>
          <w:szCs w:val="28"/>
        </w:rPr>
        <w:t>Қазақ ұлттық педагогикалық университеті.Абай-информатика және білімді ақпараттандыру кафедрасының орта және жалпы білім беретін мектептер базасындағы 5 филиалы: 1. Республикалық физика-математика мектебі (Алматы қаласы, Бұхар Жырау көшесі, 36), 2. №19 мектеп (Алматы қаласы, Абдуллин көшесі, 11), 3. №178 мектеп (Алматы қаласы, Суаткөл көшесі, 41), 4. №134 мектеп (Алматы қ., Жароков к-сі, 24), 5. С. А. Ходжиков атындағы №39 мамандандырылған лицей (Алматы қ., Төле би к-сі, 74) (2019 жылғы қаңтар-қыркүйек);</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3.</w:t>
      </w:r>
      <w:r w:rsidR="00682045">
        <w:rPr>
          <w:rFonts w:ascii="Times New Roman" w:hAnsi="Times New Roman"/>
          <w:sz w:val="28"/>
          <w:szCs w:val="28"/>
        </w:rPr>
        <w:t xml:space="preserve"> </w:t>
      </w:r>
      <w:r w:rsidRPr="00650EBB">
        <w:rPr>
          <w:rFonts w:ascii="Times New Roman" w:hAnsi="Times New Roman"/>
          <w:sz w:val="28"/>
          <w:szCs w:val="28"/>
        </w:rPr>
        <w:t>Қазақ экономика, қаржы және ха</w:t>
      </w:r>
      <w:r w:rsidR="008D3EB6" w:rsidRPr="00650EBB">
        <w:rPr>
          <w:rFonts w:ascii="Times New Roman" w:hAnsi="Times New Roman"/>
          <w:sz w:val="28"/>
          <w:szCs w:val="28"/>
        </w:rPr>
        <w:t>лықаралық сауда университеті – «</w:t>
      </w:r>
      <w:r w:rsidRPr="00650EBB">
        <w:rPr>
          <w:rFonts w:ascii="Times New Roman" w:hAnsi="Times New Roman"/>
          <w:sz w:val="28"/>
          <w:szCs w:val="28"/>
        </w:rPr>
        <w:t>Ақпара</w:t>
      </w:r>
      <w:r w:rsidR="008D3EB6" w:rsidRPr="00650EBB">
        <w:rPr>
          <w:rFonts w:ascii="Times New Roman" w:hAnsi="Times New Roman"/>
          <w:sz w:val="28"/>
          <w:szCs w:val="28"/>
        </w:rPr>
        <w:t>ттық жүйелер және технологиялар» кафедрасының 1 филиалы «Энергоинформ»</w:t>
      </w:r>
      <w:r w:rsidRPr="00650EBB">
        <w:rPr>
          <w:rFonts w:ascii="Times New Roman" w:hAnsi="Times New Roman"/>
          <w:sz w:val="28"/>
          <w:szCs w:val="28"/>
        </w:rPr>
        <w:t xml:space="preserve"> АҚ ЖШС базасында (Нұр-сұлтан Қ., Тәуелсіздік даңғылы, 59) (2019 жылғы қазан);</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4.</w:t>
      </w:r>
      <w:r w:rsidR="00682045">
        <w:rPr>
          <w:rFonts w:ascii="Times New Roman" w:hAnsi="Times New Roman"/>
          <w:sz w:val="28"/>
          <w:szCs w:val="28"/>
        </w:rPr>
        <w:t xml:space="preserve"> </w:t>
      </w:r>
      <w:r w:rsidRPr="00650EBB">
        <w:rPr>
          <w:rFonts w:ascii="Times New Roman" w:hAnsi="Times New Roman"/>
          <w:sz w:val="28"/>
          <w:szCs w:val="28"/>
        </w:rPr>
        <w:t>Қарағанды мемлекетт</w:t>
      </w:r>
      <w:r w:rsidR="008D3EB6" w:rsidRPr="00650EBB">
        <w:rPr>
          <w:rFonts w:ascii="Times New Roman" w:hAnsi="Times New Roman"/>
          <w:sz w:val="28"/>
          <w:szCs w:val="28"/>
        </w:rPr>
        <w:t>ік индустриялық университеті – «EPAM Kazakhstan»</w:t>
      </w:r>
      <w:r w:rsidRPr="00650EBB">
        <w:rPr>
          <w:rFonts w:ascii="Times New Roman" w:hAnsi="Times New Roman"/>
          <w:sz w:val="28"/>
          <w:szCs w:val="28"/>
        </w:rPr>
        <w:t xml:space="preserve"> ЖШС базасында "бағдарламалық қамтамасыз етуді әзірлеудегі заманауи ақпараттық технологиялар" кафедрасының 1 филиалы (2019 жылғы қаңтар);</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5.</w:t>
      </w:r>
      <w:r w:rsidR="00682045">
        <w:rPr>
          <w:rFonts w:ascii="Times New Roman" w:hAnsi="Times New Roman"/>
          <w:sz w:val="28"/>
          <w:szCs w:val="28"/>
        </w:rPr>
        <w:t xml:space="preserve"> </w:t>
      </w:r>
      <w:r w:rsidRPr="00650EBB">
        <w:rPr>
          <w:rFonts w:ascii="Times New Roman" w:hAnsi="Times New Roman"/>
          <w:sz w:val="28"/>
          <w:szCs w:val="28"/>
        </w:rPr>
        <w:t>А. Байтұрсынов атындағы Қос</w:t>
      </w:r>
      <w:r w:rsidR="008D3EB6" w:rsidRPr="00650EBB">
        <w:rPr>
          <w:rFonts w:ascii="Times New Roman" w:hAnsi="Times New Roman"/>
          <w:sz w:val="28"/>
          <w:szCs w:val="28"/>
        </w:rPr>
        <w:t>танай мемлекеттік университеті-«Сарыарқа» ЖШС базасында «</w:t>
      </w:r>
      <w:r w:rsidRPr="00650EBB">
        <w:rPr>
          <w:rFonts w:ascii="Times New Roman" w:hAnsi="Times New Roman"/>
          <w:sz w:val="28"/>
          <w:szCs w:val="28"/>
        </w:rPr>
        <w:t>Робот</w:t>
      </w:r>
      <w:r w:rsidR="008D3EB6" w:rsidRPr="00650EBB">
        <w:rPr>
          <w:rFonts w:ascii="Times New Roman" w:hAnsi="Times New Roman"/>
          <w:sz w:val="28"/>
          <w:szCs w:val="28"/>
        </w:rPr>
        <w:t>-манипуляторларды бағдарламалау»</w:t>
      </w:r>
      <w:r w:rsidRPr="00650EBB">
        <w:rPr>
          <w:rFonts w:ascii="Times New Roman" w:hAnsi="Times New Roman"/>
          <w:sz w:val="28"/>
          <w:szCs w:val="28"/>
        </w:rPr>
        <w:t xml:space="preserve"> кафедрасының 1 филиалы (қаңтар 2019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6.</w:t>
      </w:r>
      <w:r w:rsidR="00682045">
        <w:rPr>
          <w:rFonts w:ascii="Times New Roman" w:hAnsi="Times New Roman"/>
          <w:sz w:val="28"/>
          <w:szCs w:val="28"/>
        </w:rPr>
        <w:t xml:space="preserve"> </w:t>
      </w:r>
      <w:r w:rsidRPr="00650EBB">
        <w:rPr>
          <w:rFonts w:ascii="Times New Roman" w:hAnsi="Times New Roman"/>
          <w:sz w:val="28"/>
          <w:szCs w:val="28"/>
        </w:rPr>
        <w:t>Қазтұтынуодағы Қараған</w:t>
      </w:r>
      <w:r w:rsidR="008D3EB6" w:rsidRPr="00650EBB">
        <w:rPr>
          <w:rFonts w:ascii="Times New Roman" w:hAnsi="Times New Roman"/>
          <w:sz w:val="28"/>
          <w:szCs w:val="28"/>
        </w:rPr>
        <w:t>ды экономикалық университеті – «IVS Techologies» және «Yuwert»</w:t>
      </w:r>
      <w:r w:rsidR="00C726A6" w:rsidRPr="00650EBB">
        <w:rPr>
          <w:rFonts w:ascii="Times New Roman" w:hAnsi="Times New Roman"/>
          <w:sz w:val="28"/>
          <w:szCs w:val="28"/>
        </w:rPr>
        <w:t xml:space="preserve"> кафедраларының 2 филиалы «Delphy.kz </w:t>
      </w:r>
      <w:r w:rsidRPr="00650EBB">
        <w:rPr>
          <w:rFonts w:ascii="Times New Roman" w:hAnsi="Times New Roman"/>
          <w:sz w:val="28"/>
          <w:szCs w:val="28"/>
        </w:rPr>
        <w:t>ЖШС базасында</w:t>
      </w:r>
      <w:r w:rsidR="00C726A6" w:rsidRPr="00650EBB">
        <w:rPr>
          <w:rFonts w:ascii="Times New Roman" w:hAnsi="Times New Roman"/>
          <w:sz w:val="28"/>
          <w:szCs w:val="28"/>
        </w:rPr>
        <w:t xml:space="preserve">» </w:t>
      </w:r>
      <w:r w:rsidRPr="00650EBB">
        <w:rPr>
          <w:rFonts w:ascii="Times New Roman" w:hAnsi="Times New Roman"/>
          <w:sz w:val="28"/>
          <w:szCs w:val="28"/>
        </w:rPr>
        <w:t xml:space="preserve">ЖШС (Қарағанды қ., Комиссаров к-сі 27 үй, 2018 кеңсе) және" </w:t>
      </w:r>
      <w:r w:rsidR="00C726A6" w:rsidRPr="00650EBB">
        <w:rPr>
          <w:rFonts w:ascii="Times New Roman" w:hAnsi="Times New Roman"/>
          <w:sz w:val="28"/>
          <w:szCs w:val="28"/>
        </w:rPr>
        <w:t>«</w:t>
      </w:r>
      <w:r w:rsidRPr="00650EBB">
        <w:rPr>
          <w:rFonts w:ascii="Times New Roman" w:hAnsi="Times New Roman"/>
          <w:sz w:val="28"/>
          <w:szCs w:val="28"/>
        </w:rPr>
        <w:t>Yuwert</w:t>
      </w:r>
      <w:r w:rsidR="00C726A6" w:rsidRPr="00650EBB">
        <w:rPr>
          <w:rFonts w:ascii="Times New Roman" w:hAnsi="Times New Roman"/>
          <w:sz w:val="28"/>
          <w:szCs w:val="28"/>
        </w:rPr>
        <w:t>»</w:t>
      </w:r>
      <w:r w:rsidRPr="00650EBB">
        <w:rPr>
          <w:rFonts w:ascii="Times New Roman" w:hAnsi="Times New Roman"/>
          <w:sz w:val="28"/>
          <w:szCs w:val="28"/>
        </w:rPr>
        <w:t xml:space="preserve"> ЖШС (Қарағанды қ., Ержанов к-сі, 34/1) (2019 ж. Наурыз).</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Бүгінгі таңда жоғары оқу орындары кәсіпорындар базасында акт кафедраларының 86 филиалын ашты.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2020 жылы ЖОО кәсіпорын базасында 6 кафедра филиалын ашты: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1. </w:t>
      </w:r>
      <w:r w:rsidR="00C726A6" w:rsidRPr="00650EBB">
        <w:rPr>
          <w:rFonts w:ascii="Times New Roman" w:hAnsi="Times New Roman"/>
          <w:sz w:val="28"/>
          <w:szCs w:val="28"/>
        </w:rPr>
        <w:t>Astana IT University базасында «Astana IT University академиясы»</w:t>
      </w:r>
      <w:r w:rsidRPr="00650EBB">
        <w:rPr>
          <w:rFonts w:ascii="Times New Roman" w:hAnsi="Times New Roman"/>
          <w:sz w:val="28"/>
          <w:szCs w:val="28"/>
        </w:rPr>
        <w:t xml:space="preserve"> кафедрасының акт филиалы бар, кафедраның ашылу күні – 2020 жылғы желтоқсан.</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2. Атындағы Атырау мемлекеттік университеті Халела Досмұхамбетова Теңізшевройл БК IT департаменті базасында </w:t>
      </w:r>
      <w:r w:rsidR="00C726A6" w:rsidRPr="00650EBB">
        <w:rPr>
          <w:rFonts w:ascii="Times New Roman" w:hAnsi="Times New Roman"/>
          <w:sz w:val="28"/>
          <w:szCs w:val="28"/>
        </w:rPr>
        <w:t>«Б</w:t>
      </w:r>
      <w:r w:rsidRPr="00650EBB">
        <w:rPr>
          <w:rFonts w:ascii="Times New Roman" w:hAnsi="Times New Roman"/>
          <w:sz w:val="28"/>
          <w:szCs w:val="28"/>
        </w:rPr>
        <w:t>ағдарламалық инженерия</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филиалы ашылды: </w:t>
      </w:r>
      <w:r w:rsidR="00C726A6" w:rsidRPr="00650EBB">
        <w:rPr>
          <w:rFonts w:ascii="Times New Roman" w:hAnsi="Times New Roman"/>
          <w:sz w:val="28"/>
          <w:szCs w:val="28"/>
        </w:rPr>
        <w:t>«</w:t>
      </w:r>
      <w:r w:rsidRPr="00650EBB">
        <w:rPr>
          <w:rFonts w:ascii="Times New Roman" w:hAnsi="Times New Roman"/>
          <w:sz w:val="28"/>
          <w:szCs w:val="28"/>
        </w:rPr>
        <w:t>Computer science</w:t>
      </w:r>
      <w:r w:rsidR="00C726A6" w:rsidRPr="00650EBB">
        <w:rPr>
          <w:rFonts w:ascii="Times New Roman" w:hAnsi="Times New Roman"/>
          <w:sz w:val="28"/>
          <w:szCs w:val="28"/>
        </w:rPr>
        <w:t>»</w:t>
      </w:r>
      <w:r w:rsidRPr="00650EBB">
        <w:rPr>
          <w:rFonts w:ascii="Times New Roman" w:hAnsi="Times New Roman"/>
          <w:sz w:val="28"/>
          <w:szCs w:val="28"/>
        </w:rPr>
        <w:t>, кафедраның ашылған күні – 2020 жылдың ақпан айы.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3. Қазақ экономика, қаржы және халықаралық сауда университеті </w:t>
      </w:r>
      <w:r w:rsidR="00C726A6" w:rsidRPr="00650EBB">
        <w:rPr>
          <w:rFonts w:ascii="Times New Roman" w:hAnsi="Times New Roman"/>
          <w:sz w:val="28"/>
          <w:szCs w:val="28"/>
        </w:rPr>
        <w:t>«</w:t>
      </w:r>
      <w:r w:rsidRPr="00650EBB">
        <w:rPr>
          <w:rFonts w:ascii="Times New Roman" w:hAnsi="Times New Roman"/>
          <w:sz w:val="28"/>
          <w:szCs w:val="28"/>
        </w:rPr>
        <w:t>Энергоинформ</w:t>
      </w:r>
      <w:r w:rsidR="00C726A6" w:rsidRPr="00650EBB">
        <w:rPr>
          <w:rFonts w:ascii="Times New Roman" w:hAnsi="Times New Roman"/>
          <w:sz w:val="28"/>
          <w:szCs w:val="28"/>
        </w:rPr>
        <w:t>»</w:t>
      </w:r>
      <w:r w:rsidRPr="00650EBB">
        <w:rPr>
          <w:rFonts w:ascii="Times New Roman" w:hAnsi="Times New Roman"/>
          <w:sz w:val="28"/>
          <w:szCs w:val="28"/>
        </w:rPr>
        <w:t xml:space="preserve"> АҚ базасында </w:t>
      </w:r>
      <w:r w:rsidR="00C726A6" w:rsidRPr="00650EBB">
        <w:rPr>
          <w:rFonts w:ascii="Times New Roman" w:hAnsi="Times New Roman"/>
          <w:sz w:val="28"/>
          <w:szCs w:val="28"/>
        </w:rPr>
        <w:t>«</w:t>
      </w:r>
      <w:r w:rsidRPr="00650EBB">
        <w:rPr>
          <w:rFonts w:ascii="Times New Roman" w:hAnsi="Times New Roman"/>
          <w:sz w:val="28"/>
          <w:szCs w:val="28"/>
        </w:rPr>
        <w:t>Ақпараттық жүйелер және технологиялар</w:t>
      </w:r>
      <w:r w:rsidR="00C726A6" w:rsidRPr="00650EBB">
        <w:rPr>
          <w:rFonts w:ascii="Times New Roman" w:hAnsi="Times New Roman"/>
          <w:sz w:val="28"/>
          <w:szCs w:val="28"/>
        </w:rPr>
        <w:t>»</w:t>
      </w:r>
      <w:r w:rsidRPr="00650EBB">
        <w:rPr>
          <w:rFonts w:ascii="Times New Roman" w:hAnsi="Times New Roman"/>
          <w:sz w:val="28"/>
          <w:szCs w:val="28"/>
        </w:rPr>
        <w:t xml:space="preserve"> филиалын ашты, кафедраның ашылу күні – 2020 жылғы тамыз. Кафедраның негізгі бағыттары: дуалды оқыту арқылы практикалық дағдыларды алу, практикалық сабақтарды өткізу.</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4. Халықаралық ақпараттық технологиялар университеті </w:t>
      </w:r>
      <w:r w:rsidR="00C726A6" w:rsidRPr="00650EBB">
        <w:rPr>
          <w:rFonts w:ascii="Times New Roman" w:hAnsi="Times New Roman"/>
          <w:sz w:val="28"/>
          <w:szCs w:val="28"/>
        </w:rPr>
        <w:t>«</w:t>
      </w:r>
      <w:r w:rsidRPr="00650EBB">
        <w:rPr>
          <w:rFonts w:ascii="Times New Roman" w:hAnsi="Times New Roman"/>
          <w:sz w:val="28"/>
          <w:szCs w:val="28"/>
        </w:rPr>
        <w:t>Республикалық ғарыштық байланыс орталығы</w:t>
      </w:r>
      <w:r w:rsidR="00C726A6" w:rsidRPr="00650EBB">
        <w:rPr>
          <w:rFonts w:ascii="Times New Roman" w:hAnsi="Times New Roman"/>
          <w:sz w:val="28"/>
          <w:szCs w:val="28"/>
        </w:rPr>
        <w:t>»</w:t>
      </w:r>
      <w:r w:rsidRPr="00650EBB">
        <w:rPr>
          <w:rFonts w:ascii="Times New Roman" w:hAnsi="Times New Roman"/>
          <w:sz w:val="28"/>
          <w:szCs w:val="28"/>
        </w:rPr>
        <w:t xml:space="preserve"> АҚ және </w:t>
      </w:r>
      <w:r w:rsidR="00C726A6" w:rsidRPr="00650EBB">
        <w:rPr>
          <w:rFonts w:ascii="Times New Roman" w:hAnsi="Times New Roman"/>
          <w:sz w:val="28"/>
          <w:szCs w:val="28"/>
        </w:rPr>
        <w:t>«</w:t>
      </w:r>
      <w:r w:rsidRPr="00650EBB">
        <w:rPr>
          <w:rFonts w:ascii="Times New Roman" w:hAnsi="Times New Roman"/>
          <w:sz w:val="28"/>
          <w:szCs w:val="28"/>
        </w:rPr>
        <w:t>Ғарыштық техника және технологиялар институты</w:t>
      </w:r>
      <w:r w:rsidR="00C726A6" w:rsidRPr="00650EBB">
        <w:rPr>
          <w:rFonts w:ascii="Times New Roman" w:hAnsi="Times New Roman"/>
          <w:sz w:val="28"/>
          <w:szCs w:val="28"/>
        </w:rPr>
        <w:t>»</w:t>
      </w:r>
      <w:r w:rsidRPr="00650EBB">
        <w:rPr>
          <w:rFonts w:ascii="Times New Roman" w:hAnsi="Times New Roman"/>
          <w:sz w:val="28"/>
          <w:szCs w:val="28"/>
        </w:rPr>
        <w:t xml:space="preserve"> ЕЖШС базасында </w:t>
      </w:r>
      <w:r w:rsidR="00C726A6" w:rsidRPr="00650EBB">
        <w:rPr>
          <w:rFonts w:ascii="Times New Roman" w:hAnsi="Times New Roman"/>
          <w:sz w:val="28"/>
          <w:szCs w:val="28"/>
        </w:rPr>
        <w:t>«</w:t>
      </w:r>
      <w:r w:rsidRPr="00650EBB">
        <w:rPr>
          <w:rFonts w:ascii="Times New Roman" w:hAnsi="Times New Roman"/>
          <w:sz w:val="28"/>
          <w:szCs w:val="28"/>
        </w:rPr>
        <w:t>Радиотехника, электроника және телекоммуникациялар</w:t>
      </w:r>
      <w:r w:rsidR="00C726A6" w:rsidRPr="00650EBB">
        <w:rPr>
          <w:rFonts w:ascii="Times New Roman" w:hAnsi="Times New Roman"/>
          <w:sz w:val="28"/>
          <w:szCs w:val="28"/>
        </w:rPr>
        <w:t xml:space="preserve">» </w:t>
      </w:r>
      <w:r w:rsidRPr="00650EBB">
        <w:rPr>
          <w:rFonts w:ascii="Times New Roman" w:hAnsi="Times New Roman"/>
          <w:sz w:val="28"/>
          <w:szCs w:val="28"/>
        </w:rPr>
        <w:t>кафедрасының филиалын ашты. Кафедралардың ашылу күні-2020 жылдың ақпан-наурыз айлары.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lastRenderedPageBreak/>
        <w:t xml:space="preserve">5. </w:t>
      </w:r>
      <w:r w:rsidR="00C726A6" w:rsidRPr="00650EBB">
        <w:rPr>
          <w:rFonts w:ascii="Times New Roman" w:hAnsi="Times New Roman"/>
          <w:sz w:val="28"/>
          <w:szCs w:val="28"/>
        </w:rPr>
        <w:t>С. Торайғырова а</w:t>
      </w:r>
      <w:r w:rsidRPr="00650EBB">
        <w:rPr>
          <w:rFonts w:ascii="Times New Roman" w:hAnsi="Times New Roman"/>
          <w:sz w:val="28"/>
          <w:szCs w:val="28"/>
        </w:rPr>
        <w:t xml:space="preserve">тындағы Павлодар мемлекеттік университеті </w:t>
      </w:r>
      <w:r w:rsidR="009124BD" w:rsidRPr="00650EBB">
        <w:rPr>
          <w:rFonts w:ascii="Times New Roman" w:hAnsi="Times New Roman"/>
          <w:sz w:val="28"/>
          <w:szCs w:val="28"/>
        </w:rPr>
        <w:t xml:space="preserve">                        </w:t>
      </w:r>
      <w:r w:rsidRPr="00650EBB">
        <w:rPr>
          <w:rFonts w:ascii="Times New Roman" w:hAnsi="Times New Roman"/>
          <w:sz w:val="28"/>
          <w:szCs w:val="28"/>
        </w:rPr>
        <w:t xml:space="preserve">2020 жылдың ақпан айында </w:t>
      </w:r>
      <w:r w:rsidR="00C726A6" w:rsidRPr="00650EBB">
        <w:rPr>
          <w:rFonts w:ascii="Times New Roman" w:hAnsi="Times New Roman"/>
          <w:sz w:val="28"/>
          <w:szCs w:val="28"/>
        </w:rPr>
        <w:t>«</w:t>
      </w:r>
      <w:r w:rsidRPr="00650EBB">
        <w:rPr>
          <w:rFonts w:ascii="Times New Roman" w:hAnsi="Times New Roman"/>
          <w:sz w:val="28"/>
          <w:szCs w:val="28"/>
        </w:rPr>
        <w:t>FoodGo</w:t>
      </w:r>
      <w:r w:rsidR="00C726A6" w:rsidRPr="00650EBB">
        <w:rPr>
          <w:rFonts w:ascii="Times New Roman" w:hAnsi="Times New Roman"/>
          <w:sz w:val="28"/>
          <w:szCs w:val="28"/>
        </w:rPr>
        <w:t xml:space="preserve">» </w:t>
      </w:r>
      <w:r w:rsidRPr="00650EBB">
        <w:rPr>
          <w:rFonts w:ascii="Times New Roman" w:hAnsi="Times New Roman"/>
          <w:sz w:val="28"/>
          <w:szCs w:val="28"/>
        </w:rPr>
        <w:t>ЖШС базасында кафедраның акт филиалы ашылды.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6. Орталық Азия университеті Қазақстан кәсіпкерлерінің тәуелсіз қауымдастығы мен </w:t>
      </w:r>
      <w:r w:rsidR="00C726A6" w:rsidRPr="00650EBB">
        <w:rPr>
          <w:rFonts w:ascii="Times New Roman" w:hAnsi="Times New Roman"/>
          <w:sz w:val="28"/>
          <w:szCs w:val="28"/>
        </w:rPr>
        <w:t>«</w:t>
      </w:r>
      <w:r w:rsidRPr="00650EBB">
        <w:rPr>
          <w:rFonts w:ascii="Times New Roman" w:hAnsi="Times New Roman"/>
          <w:sz w:val="28"/>
          <w:szCs w:val="28"/>
        </w:rPr>
        <w:t>Ассада</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w:t>
      </w:r>
      <w:r w:rsidR="00C726A6" w:rsidRPr="00650EBB">
        <w:rPr>
          <w:rFonts w:ascii="Times New Roman" w:hAnsi="Times New Roman"/>
          <w:sz w:val="28"/>
          <w:szCs w:val="28"/>
        </w:rPr>
        <w:t>«</w:t>
      </w:r>
      <w:r w:rsidRPr="00650EBB">
        <w:rPr>
          <w:rFonts w:ascii="Times New Roman" w:hAnsi="Times New Roman"/>
          <w:sz w:val="28"/>
          <w:szCs w:val="28"/>
        </w:rPr>
        <w:t>IT технологиялар</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филиалын ашты, кафедраның ашылу күні – 2020 жылдың маусым айы.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Сонымен қатар кафедра филиалын ашу жоспарлануда:</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Атындағы Алматы энергетика және байланыс Ғұмарбек Дәукеев </w:t>
      </w:r>
      <w:r w:rsidR="00C726A6" w:rsidRPr="00650EBB">
        <w:rPr>
          <w:rFonts w:ascii="Times New Roman" w:hAnsi="Times New Roman"/>
          <w:sz w:val="28"/>
          <w:szCs w:val="28"/>
        </w:rPr>
        <w:t>«Казтелепорт»</w:t>
      </w:r>
      <w:r w:rsidRPr="00650EBB">
        <w:rPr>
          <w:rFonts w:ascii="Times New Roman" w:hAnsi="Times New Roman"/>
          <w:sz w:val="28"/>
          <w:szCs w:val="28"/>
        </w:rPr>
        <w:t xml:space="preserve"> АҚ базасында 2020 жылдың қазан-қараша айларында ақпараттық қауіпсіздік жүйелері кафедрасының филиалын ашуды жоспарлап отыр.</w:t>
      </w:r>
    </w:p>
    <w:p w:rsidR="00944A30" w:rsidRPr="00650EBB" w:rsidRDefault="00C726A6"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w:t>
      </w:r>
      <w:r w:rsidR="00944A30" w:rsidRPr="00650EBB">
        <w:rPr>
          <w:rFonts w:ascii="Times New Roman" w:hAnsi="Times New Roman"/>
          <w:sz w:val="28"/>
          <w:szCs w:val="28"/>
        </w:rPr>
        <w:t>Баишев университеті</w:t>
      </w:r>
      <w:r w:rsidRPr="00650EBB">
        <w:rPr>
          <w:rFonts w:ascii="Times New Roman" w:hAnsi="Times New Roman"/>
          <w:sz w:val="28"/>
          <w:szCs w:val="28"/>
        </w:rPr>
        <w:t>»</w:t>
      </w:r>
      <w:r w:rsidR="00944A30" w:rsidRPr="00650EBB">
        <w:rPr>
          <w:rFonts w:ascii="Times New Roman" w:hAnsi="Times New Roman"/>
          <w:sz w:val="28"/>
          <w:szCs w:val="28"/>
        </w:rPr>
        <w:t xml:space="preserve"> мекемесі 2020 жылдың бірінші жартыжылдығында </w:t>
      </w:r>
      <w:r w:rsidRPr="00650EBB">
        <w:rPr>
          <w:rFonts w:ascii="Times New Roman" w:hAnsi="Times New Roman"/>
          <w:sz w:val="28"/>
          <w:szCs w:val="28"/>
        </w:rPr>
        <w:t>«</w:t>
      </w:r>
      <w:r w:rsidR="00944A30" w:rsidRPr="00650EBB">
        <w:rPr>
          <w:rFonts w:ascii="Times New Roman" w:hAnsi="Times New Roman"/>
          <w:sz w:val="28"/>
          <w:szCs w:val="28"/>
        </w:rPr>
        <w:t>Транстелеком</w:t>
      </w:r>
      <w:r w:rsidRPr="00650EBB">
        <w:rPr>
          <w:rFonts w:ascii="Times New Roman" w:hAnsi="Times New Roman"/>
          <w:sz w:val="28"/>
          <w:szCs w:val="28"/>
        </w:rPr>
        <w:t>»</w:t>
      </w:r>
      <w:r w:rsidR="00944A30" w:rsidRPr="00650EBB">
        <w:rPr>
          <w:rFonts w:ascii="Times New Roman" w:hAnsi="Times New Roman"/>
          <w:sz w:val="28"/>
          <w:szCs w:val="28"/>
        </w:rPr>
        <w:t xml:space="preserve"> АҚ АФ базасында </w:t>
      </w:r>
      <w:r w:rsidRPr="00650EBB">
        <w:rPr>
          <w:rFonts w:ascii="Times New Roman" w:hAnsi="Times New Roman"/>
          <w:sz w:val="28"/>
          <w:szCs w:val="28"/>
        </w:rPr>
        <w:t>«Т</w:t>
      </w:r>
      <w:r w:rsidR="00944A30" w:rsidRPr="00650EBB">
        <w:rPr>
          <w:rFonts w:ascii="Times New Roman" w:hAnsi="Times New Roman"/>
          <w:sz w:val="28"/>
          <w:szCs w:val="28"/>
        </w:rPr>
        <w:t>елекоммуникациялық желілер және технологиялар</w:t>
      </w:r>
      <w:r w:rsidRPr="00650EBB">
        <w:rPr>
          <w:rFonts w:ascii="Times New Roman" w:hAnsi="Times New Roman"/>
          <w:sz w:val="28"/>
          <w:szCs w:val="28"/>
        </w:rPr>
        <w:t xml:space="preserve">» </w:t>
      </w:r>
      <w:r w:rsidR="00944A30" w:rsidRPr="00650EBB">
        <w:rPr>
          <w:rFonts w:ascii="Times New Roman" w:hAnsi="Times New Roman"/>
          <w:sz w:val="28"/>
          <w:szCs w:val="28"/>
        </w:rPr>
        <w:t>кафедрасының акт филиалын ашуды жоспарлап отыр.</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Филиалдың негізгі міндеті білікті мамандарды даярлау сапасын жақсарту, оқу процесінің практикалық бағытын күшейту, сондай-ақ бірлескен ғылыми зерттеулер жүргізу және олардың нәтижелерін өндіріске енгізу болып табылады.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Акт бағыты бойынша Қ.Жұбанова атындағы 4 кафедра филиалын ашты: </w:t>
      </w:r>
      <w:r w:rsidR="00C726A6" w:rsidRPr="00650EBB">
        <w:rPr>
          <w:rFonts w:ascii="Times New Roman" w:hAnsi="Times New Roman"/>
          <w:sz w:val="28"/>
          <w:szCs w:val="28"/>
        </w:rPr>
        <w:t>«</w:t>
      </w:r>
      <w:r w:rsidR="00C726A6" w:rsidRPr="00650EBB">
        <w:rPr>
          <w:rFonts w:ascii="Times New Roman" w:hAnsi="Times New Roman"/>
          <w:sz w:val="28"/>
          <w:szCs w:val="28"/>
          <w:lang w:val="kk-KZ"/>
        </w:rPr>
        <w:t>Қ</w:t>
      </w:r>
      <w:r w:rsidRPr="00650EBB">
        <w:rPr>
          <w:rFonts w:ascii="Times New Roman" w:hAnsi="Times New Roman"/>
          <w:sz w:val="28"/>
          <w:szCs w:val="28"/>
        </w:rPr>
        <w:t>алалық техникалық шығармашылық орталығы</w:t>
      </w:r>
      <w:r w:rsidR="00C726A6" w:rsidRPr="00650EBB">
        <w:rPr>
          <w:rFonts w:ascii="Times New Roman" w:hAnsi="Times New Roman"/>
          <w:sz w:val="28"/>
          <w:szCs w:val="28"/>
        </w:rPr>
        <w:t>»</w:t>
      </w:r>
      <w:r w:rsidRPr="00650EBB">
        <w:rPr>
          <w:rFonts w:ascii="Times New Roman" w:hAnsi="Times New Roman"/>
          <w:sz w:val="28"/>
          <w:szCs w:val="28"/>
        </w:rPr>
        <w:t xml:space="preserve"> КММ, № 72 IT мектеп-лицей, №4 Қарауылкелді орта мектеп-гимназиясы, Алға қаласының Алға мектеп-гимназиясы.</w:t>
      </w:r>
    </w:p>
    <w:p w:rsidR="00944A30" w:rsidRPr="00650EBB" w:rsidRDefault="00C726A6"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w:t>
      </w:r>
      <w:r w:rsidR="00944A30" w:rsidRPr="00650EBB">
        <w:rPr>
          <w:rFonts w:ascii="Times New Roman" w:hAnsi="Times New Roman"/>
          <w:sz w:val="28"/>
          <w:szCs w:val="28"/>
        </w:rPr>
        <w:t>КЕАҚ</w:t>
      </w:r>
      <w:r w:rsidRPr="00650EBB">
        <w:rPr>
          <w:rFonts w:ascii="Times New Roman" w:hAnsi="Times New Roman"/>
          <w:sz w:val="28"/>
          <w:szCs w:val="28"/>
        </w:rPr>
        <w:t>»</w:t>
      </w:r>
      <w:r w:rsidR="00944A30" w:rsidRPr="00650EBB">
        <w:rPr>
          <w:rFonts w:ascii="Times New Roman" w:hAnsi="Times New Roman"/>
          <w:sz w:val="28"/>
          <w:szCs w:val="28"/>
        </w:rPr>
        <w:t xml:space="preserve"> Батыс Қазақстан аграрлық-техникалық университеті. </w:t>
      </w:r>
      <w:r w:rsidRPr="00650EBB">
        <w:rPr>
          <w:rFonts w:ascii="Times New Roman" w:hAnsi="Times New Roman"/>
          <w:sz w:val="28"/>
          <w:szCs w:val="28"/>
        </w:rPr>
        <w:t>«</w:t>
      </w:r>
      <w:r w:rsidR="00944A30" w:rsidRPr="00650EBB">
        <w:rPr>
          <w:rFonts w:ascii="Times New Roman" w:hAnsi="Times New Roman"/>
          <w:sz w:val="28"/>
          <w:szCs w:val="28"/>
        </w:rPr>
        <w:t>IT Group Kazakhstan</w:t>
      </w:r>
      <w:r w:rsidRPr="00650EBB">
        <w:rPr>
          <w:rFonts w:ascii="Times New Roman" w:hAnsi="Times New Roman"/>
          <w:sz w:val="28"/>
          <w:szCs w:val="28"/>
        </w:rPr>
        <w:t xml:space="preserve">» </w:t>
      </w:r>
      <w:r w:rsidR="00944A30" w:rsidRPr="00650EBB">
        <w:rPr>
          <w:rFonts w:ascii="Times New Roman" w:hAnsi="Times New Roman"/>
          <w:sz w:val="28"/>
          <w:szCs w:val="28"/>
        </w:rPr>
        <w:t>ЖШС базасында</w:t>
      </w:r>
      <w:r w:rsidRPr="00650EBB">
        <w:rPr>
          <w:rFonts w:ascii="Times New Roman" w:hAnsi="Times New Roman"/>
          <w:sz w:val="28"/>
          <w:szCs w:val="28"/>
        </w:rPr>
        <w:t>»</w:t>
      </w:r>
      <w:r w:rsidR="00944A30" w:rsidRPr="00650EBB">
        <w:rPr>
          <w:rFonts w:ascii="Times New Roman" w:hAnsi="Times New Roman"/>
          <w:sz w:val="28"/>
          <w:szCs w:val="28"/>
        </w:rPr>
        <w:t xml:space="preserve"> Ақпараттық жүйелер және технологиялар </w:t>
      </w:r>
      <w:r w:rsidRPr="00650EBB">
        <w:rPr>
          <w:rFonts w:ascii="Times New Roman" w:hAnsi="Times New Roman"/>
          <w:sz w:val="28"/>
          <w:szCs w:val="28"/>
        </w:rPr>
        <w:t>«Б</w:t>
      </w:r>
      <w:r w:rsidR="00944A30" w:rsidRPr="00650EBB">
        <w:rPr>
          <w:rFonts w:ascii="Times New Roman" w:hAnsi="Times New Roman"/>
          <w:sz w:val="28"/>
          <w:szCs w:val="28"/>
        </w:rPr>
        <w:t>ілім беру бағдарламасының кадрларын даярлауды жетілдіру жөніндегі міндеттер кешенін шешу үшін</w:t>
      </w:r>
      <w:r w:rsidRPr="00650EBB">
        <w:rPr>
          <w:rFonts w:ascii="Times New Roman" w:hAnsi="Times New Roman"/>
          <w:sz w:val="28"/>
          <w:szCs w:val="28"/>
        </w:rPr>
        <w:t>»</w:t>
      </w:r>
      <w:r w:rsidR="00944A30" w:rsidRPr="00650EBB">
        <w:rPr>
          <w:rFonts w:ascii="Times New Roman" w:hAnsi="Times New Roman"/>
          <w:sz w:val="28"/>
          <w:szCs w:val="28"/>
        </w:rPr>
        <w:t xml:space="preserve"> ақпараттық технологиялар</w:t>
      </w:r>
      <w:r w:rsidRPr="00650EBB">
        <w:rPr>
          <w:rFonts w:ascii="Times New Roman" w:hAnsi="Times New Roman"/>
          <w:sz w:val="28"/>
          <w:szCs w:val="28"/>
        </w:rPr>
        <w:t>»</w:t>
      </w:r>
      <w:r w:rsidR="00944A30" w:rsidRPr="00650EBB">
        <w:rPr>
          <w:rFonts w:ascii="Times New Roman" w:hAnsi="Times New Roman"/>
          <w:sz w:val="28"/>
          <w:szCs w:val="28"/>
        </w:rPr>
        <w:t xml:space="preserve"> </w:t>
      </w:r>
      <w:r w:rsidRPr="00650EBB">
        <w:rPr>
          <w:rFonts w:ascii="Times New Roman" w:hAnsi="Times New Roman"/>
          <w:sz w:val="28"/>
          <w:szCs w:val="28"/>
        </w:rPr>
        <w:t>Ж</w:t>
      </w:r>
      <w:r w:rsidR="00944A30" w:rsidRPr="00650EBB">
        <w:rPr>
          <w:rFonts w:ascii="Times New Roman" w:hAnsi="Times New Roman"/>
          <w:sz w:val="28"/>
          <w:szCs w:val="28"/>
        </w:rPr>
        <w:t>оғары мектебінің филиалы құрылды. Екі тараптың келісімі нәтижесінде ынтымақтастықты ұзарту туралы шешім қабылданды. Қазіргі уақытта филиал жұмысын ұзарту туралы шартқа қосымша келісімге тараптар қол қойды және ұзартылған шарт негізінде қызметін жалғастыруда.</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2018 жылдан бастап Батыс қазақстан облысы Орал және Ақсай қалаларының кәсіпорындары мен мекемелерінде </w:t>
      </w:r>
      <w:r w:rsidR="00C726A6" w:rsidRPr="00650EBB">
        <w:rPr>
          <w:rFonts w:ascii="Times New Roman" w:hAnsi="Times New Roman"/>
          <w:sz w:val="28"/>
          <w:szCs w:val="28"/>
        </w:rPr>
        <w:t xml:space="preserve">М. Өтемісов атындағы </w:t>
      </w:r>
      <w:r w:rsidRPr="00650EBB">
        <w:rPr>
          <w:rFonts w:ascii="Times New Roman" w:hAnsi="Times New Roman"/>
          <w:sz w:val="28"/>
          <w:szCs w:val="28"/>
        </w:rPr>
        <w:t>Батыс Қазақстан университетінің информатика кафедрасының филиалдары ашылып, жұмыс істейді.:</w:t>
      </w:r>
    </w:p>
    <w:p w:rsidR="00944A30" w:rsidRPr="00650EBB" w:rsidRDefault="00C726A6"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w:t>
      </w:r>
      <w:r w:rsidR="00944A30" w:rsidRPr="00650EBB">
        <w:rPr>
          <w:rFonts w:ascii="Times New Roman" w:hAnsi="Times New Roman"/>
          <w:sz w:val="28"/>
          <w:szCs w:val="28"/>
        </w:rPr>
        <w:t>Фирма Сервер +</w:t>
      </w:r>
      <w:r w:rsidRPr="00650EBB">
        <w:rPr>
          <w:rFonts w:ascii="Times New Roman" w:hAnsi="Times New Roman"/>
          <w:sz w:val="28"/>
          <w:szCs w:val="28"/>
        </w:rPr>
        <w:t>»</w:t>
      </w:r>
      <w:r w:rsidR="00944A30" w:rsidRPr="00650EBB">
        <w:rPr>
          <w:rFonts w:ascii="Times New Roman" w:hAnsi="Times New Roman"/>
          <w:sz w:val="28"/>
          <w:szCs w:val="28"/>
        </w:rPr>
        <w:t xml:space="preserve"> ЖШС; </w:t>
      </w:r>
      <w:r w:rsidRPr="00650EBB">
        <w:rPr>
          <w:rFonts w:ascii="Times New Roman" w:hAnsi="Times New Roman"/>
          <w:sz w:val="28"/>
          <w:szCs w:val="28"/>
        </w:rPr>
        <w:t>«</w:t>
      </w:r>
      <w:r w:rsidR="00944A30" w:rsidRPr="00650EBB">
        <w:rPr>
          <w:rFonts w:ascii="Times New Roman" w:hAnsi="Times New Roman"/>
          <w:sz w:val="28"/>
          <w:szCs w:val="28"/>
        </w:rPr>
        <w:t>Батыс өндіріс-құрылыс сервисі</w:t>
      </w:r>
      <w:r w:rsidRPr="00650EBB">
        <w:rPr>
          <w:rFonts w:ascii="Times New Roman" w:hAnsi="Times New Roman"/>
          <w:sz w:val="28"/>
          <w:szCs w:val="28"/>
        </w:rPr>
        <w:t>»</w:t>
      </w:r>
      <w:r w:rsidR="00944A30" w:rsidRPr="00650EBB">
        <w:rPr>
          <w:rFonts w:ascii="Times New Roman" w:hAnsi="Times New Roman"/>
          <w:sz w:val="28"/>
          <w:szCs w:val="28"/>
        </w:rPr>
        <w:t xml:space="preserve"> ЖШС; </w:t>
      </w:r>
      <w:r w:rsidRPr="00650EBB">
        <w:rPr>
          <w:rFonts w:ascii="Times New Roman" w:hAnsi="Times New Roman"/>
          <w:sz w:val="28"/>
          <w:szCs w:val="28"/>
        </w:rPr>
        <w:t xml:space="preserve">М. Мәметова атындағы </w:t>
      </w:r>
      <w:r w:rsidR="00944A30" w:rsidRPr="00650EBB">
        <w:rPr>
          <w:rFonts w:ascii="Times New Roman" w:hAnsi="Times New Roman"/>
          <w:sz w:val="28"/>
          <w:szCs w:val="28"/>
        </w:rPr>
        <w:t>жоғары педагогикалық колледжі. Физика –математика бағытындағы №</w:t>
      </w:r>
      <w:r w:rsidRPr="00650EBB">
        <w:rPr>
          <w:rFonts w:ascii="Times New Roman" w:hAnsi="Times New Roman"/>
          <w:sz w:val="28"/>
          <w:szCs w:val="28"/>
        </w:rPr>
        <w:t xml:space="preserve"> </w:t>
      </w:r>
      <w:r w:rsidR="00944A30" w:rsidRPr="00650EBB">
        <w:rPr>
          <w:rFonts w:ascii="Times New Roman" w:hAnsi="Times New Roman"/>
          <w:sz w:val="28"/>
          <w:szCs w:val="28"/>
        </w:rPr>
        <w:t xml:space="preserve">27 мектеп-лицейі.; </w:t>
      </w:r>
      <w:r w:rsidRPr="00650EBB">
        <w:rPr>
          <w:rFonts w:ascii="Times New Roman" w:hAnsi="Times New Roman"/>
          <w:sz w:val="28"/>
          <w:szCs w:val="28"/>
        </w:rPr>
        <w:t>«</w:t>
      </w:r>
      <w:r w:rsidR="00944A30" w:rsidRPr="00650EBB">
        <w:rPr>
          <w:rFonts w:ascii="Times New Roman" w:hAnsi="Times New Roman"/>
          <w:sz w:val="28"/>
          <w:szCs w:val="28"/>
        </w:rPr>
        <w:t>Алгоритм</w:t>
      </w:r>
      <w:r w:rsidRPr="00650EBB">
        <w:rPr>
          <w:rFonts w:ascii="Times New Roman" w:hAnsi="Times New Roman"/>
          <w:sz w:val="28"/>
          <w:szCs w:val="28"/>
        </w:rPr>
        <w:t>»</w:t>
      </w:r>
      <w:r w:rsidR="00944A30" w:rsidRPr="00650EBB">
        <w:rPr>
          <w:rFonts w:ascii="Times New Roman" w:hAnsi="Times New Roman"/>
          <w:sz w:val="28"/>
          <w:szCs w:val="28"/>
        </w:rPr>
        <w:t xml:space="preserve"> технопаркі ЖШС.</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4) 2018 жылы кәсіпорындарда келесі жоғары оқу орындарының </w:t>
      </w:r>
      <w:r w:rsidR="009124BD" w:rsidRPr="00650EBB">
        <w:rPr>
          <w:rFonts w:ascii="Times New Roman" w:hAnsi="Times New Roman"/>
          <w:sz w:val="28"/>
          <w:szCs w:val="28"/>
        </w:rPr>
        <w:t xml:space="preserve">                         </w:t>
      </w:r>
      <w:r w:rsidRPr="00650EBB">
        <w:rPr>
          <w:rFonts w:ascii="Times New Roman" w:hAnsi="Times New Roman"/>
          <w:sz w:val="28"/>
          <w:szCs w:val="28"/>
        </w:rPr>
        <w:t>12 кафедра филиалдары ашылды: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1.ҚазҰУ.Әл – Фараби </w:t>
      </w:r>
      <w:r w:rsidR="00C726A6" w:rsidRPr="00650EBB">
        <w:rPr>
          <w:rFonts w:ascii="Times New Roman" w:hAnsi="Times New Roman"/>
          <w:sz w:val="28"/>
          <w:szCs w:val="28"/>
        </w:rPr>
        <w:t>–</w:t>
      </w:r>
      <w:r w:rsidRPr="00650EBB">
        <w:rPr>
          <w:rFonts w:ascii="Times New Roman" w:hAnsi="Times New Roman"/>
          <w:sz w:val="28"/>
          <w:szCs w:val="28"/>
        </w:rPr>
        <w:t xml:space="preserve"> </w:t>
      </w:r>
      <w:r w:rsidR="00C726A6" w:rsidRPr="00650EBB">
        <w:rPr>
          <w:rFonts w:ascii="Times New Roman" w:hAnsi="Times New Roman"/>
          <w:sz w:val="28"/>
          <w:szCs w:val="28"/>
        </w:rPr>
        <w:t>«</w:t>
      </w:r>
      <w:r w:rsidRPr="00650EBB">
        <w:rPr>
          <w:rFonts w:ascii="Times New Roman" w:hAnsi="Times New Roman"/>
          <w:sz w:val="28"/>
          <w:szCs w:val="28"/>
        </w:rPr>
        <w:t>PharmIT</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базасындағы </w:t>
      </w:r>
      <w:r w:rsidR="00C726A6" w:rsidRPr="00650EBB">
        <w:rPr>
          <w:rFonts w:ascii="Times New Roman" w:hAnsi="Times New Roman"/>
          <w:sz w:val="28"/>
          <w:szCs w:val="28"/>
        </w:rPr>
        <w:t xml:space="preserve">атындағы </w:t>
      </w:r>
      <w:r w:rsidRPr="00650EBB">
        <w:rPr>
          <w:rFonts w:ascii="Times New Roman" w:hAnsi="Times New Roman"/>
          <w:sz w:val="28"/>
          <w:szCs w:val="28"/>
        </w:rPr>
        <w:t>PharmIT</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1 филиалы (қыркүйек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lastRenderedPageBreak/>
        <w:t>2.</w:t>
      </w:r>
      <w:r w:rsidR="00682045">
        <w:rPr>
          <w:rFonts w:ascii="Times New Roman" w:hAnsi="Times New Roman"/>
          <w:sz w:val="28"/>
          <w:szCs w:val="28"/>
        </w:rPr>
        <w:t xml:space="preserve"> </w:t>
      </w:r>
      <w:r w:rsidRPr="00650EBB">
        <w:rPr>
          <w:rFonts w:ascii="Times New Roman" w:hAnsi="Times New Roman"/>
          <w:sz w:val="28"/>
          <w:szCs w:val="28"/>
        </w:rPr>
        <w:t xml:space="preserve">БҚМУ.М. Өтемісова </w:t>
      </w:r>
      <w:r w:rsidR="00C726A6" w:rsidRPr="00650EBB">
        <w:rPr>
          <w:rFonts w:ascii="Times New Roman" w:hAnsi="Times New Roman"/>
          <w:sz w:val="28"/>
          <w:szCs w:val="28"/>
        </w:rPr>
        <w:t>–</w:t>
      </w:r>
      <w:r w:rsidRPr="00650EBB">
        <w:rPr>
          <w:rFonts w:ascii="Times New Roman" w:hAnsi="Times New Roman"/>
          <w:sz w:val="28"/>
          <w:szCs w:val="28"/>
        </w:rPr>
        <w:t xml:space="preserve"> </w:t>
      </w:r>
      <w:r w:rsidR="00C726A6" w:rsidRPr="00650EBB">
        <w:rPr>
          <w:rFonts w:ascii="Times New Roman" w:hAnsi="Times New Roman"/>
          <w:sz w:val="28"/>
          <w:szCs w:val="28"/>
        </w:rPr>
        <w:t>«</w:t>
      </w:r>
      <w:r w:rsidRPr="00650EBB">
        <w:rPr>
          <w:rFonts w:ascii="Times New Roman" w:hAnsi="Times New Roman"/>
          <w:sz w:val="28"/>
          <w:szCs w:val="28"/>
        </w:rPr>
        <w:t>Фирма Сервер +</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базасындағы ІТ кафедрасының 2 филиалы, </w:t>
      </w:r>
      <w:r w:rsidR="00C726A6" w:rsidRPr="00650EBB">
        <w:rPr>
          <w:rFonts w:ascii="Times New Roman" w:hAnsi="Times New Roman"/>
          <w:sz w:val="28"/>
          <w:szCs w:val="28"/>
        </w:rPr>
        <w:t>«</w:t>
      </w:r>
      <w:r w:rsidRPr="00650EBB">
        <w:rPr>
          <w:rFonts w:ascii="Times New Roman" w:hAnsi="Times New Roman"/>
          <w:sz w:val="28"/>
          <w:szCs w:val="28"/>
        </w:rPr>
        <w:t>Батыс өндіріс-құрылыс сервисі</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базасындағы (ақпан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3.</w:t>
      </w:r>
      <w:r w:rsidR="00682045">
        <w:rPr>
          <w:rFonts w:ascii="Times New Roman" w:hAnsi="Times New Roman"/>
          <w:sz w:val="28"/>
          <w:szCs w:val="28"/>
        </w:rPr>
        <w:t xml:space="preserve"> </w:t>
      </w:r>
      <w:r w:rsidRPr="00650EBB">
        <w:rPr>
          <w:rFonts w:ascii="Times New Roman" w:hAnsi="Times New Roman"/>
          <w:sz w:val="28"/>
          <w:szCs w:val="28"/>
        </w:rPr>
        <w:t xml:space="preserve">ШҚМТУ. Д. Серікбаева – </w:t>
      </w:r>
      <w:r w:rsidR="00C726A6" w:rsidRPr="00650EBB">
        <w:rPr>
          <w:rFonts w:ascii="Times New Roman" w:hAnsi="Times New Roman"/>
          <w:sz w:val="28"/>
          <w:szCs w:val="28"/>
        </w:rPr>
        <w:t>«</w:t>
      </w:r>
      <w:r w:rsidRPr="00650EBB">
        <w:rPr>
          <w:rFonts w:ascii="Times New Roman" w:hAnsi="Times New Roman"/>
          <w:sz w:val="28"/>
          <w:szCs w:val="28"/>
        </w:rPr>
        <w:t>Рейтинг</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базасындағы кафедраның 1 филиалы (маусым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4.</w:t>
      </w:r>
      <w:r w:rsidR="00682045">
        <w:rPr>
          <w:rFonts w:ascii="Times New Roman" w:hAnsi="Times New Roman"/>
          <w:sz w:val="28"/>
          <w:szCs w:val="28"/>
        </w:rPr>
        <w:t xml:space="preserve"> </w:t>
      </w:r>
      <w:r w:rsidRPr="00650EBB">
        <w:rPr>
          <w:rFonts w:ascii="Times New Roman" w:hAnsi="Times New Roman"/>
          <w:sz w:val="28"/>
          <w:szCs w:val="28"/>
        </w:rPr>
        <w:t>ҚарМТУ-</w:t>
      </w:r>
      <w:r w:rsidR="00C726A6" w:rsidRPr="00650EBB">
        <w:rPr>
          <w:rFonts w:ascii="Times New Roman" w:hAnsi="Times New Roman"/>
          <w:sz w:val="28"/>
          <w:szCs w:val="28"/>
        </w:rPr>
        <w:t>«</w:t>
      </w:r>
      <w:r w:rsidRPr="00650EBB">
        <w:rPr>
          <w:rFonts w:ascii="Times New Roman" w:hAnsi="Times New Roman"/>
          <w:sz w:val="28"/>
          <w:szCs w:val="28"/>
        </w:rPr>
        <w:t>ERP Company</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w:t>
      </w:r>
      <w:r w:rsidR="00C726A6" w:rsidRPr="00650EBB">
        <w:rPr>
          <w:rFonts w:ascii="Times New Roman" w:hAnsi="Times New Roman"/>
          <w:sz w:val="28"/>
          <w:szCs w:val="28"/>
        </w:rPr>
        <w:t>«</w:t>
      </w:r>
      <w:r w:rsidRPr="00650EBB">
        <w:rPr>
          <w:rFonts w:ascii="Times New Roman" w:hAnsi="Times New Roman"/>
          <w:sz w:val="28"/>
          <w:szCs w:val="28"/>
        </w:rPr>
        <w:t>Бизнес-информатика</w:t>
      </w:r>
      <w:r w:rsidR="00C726A6" w:rsidRPr="00650EBB">
        <w:rPr>
          <w:rFonts w:ascii="Times New Roman" w:hAnsi="Times New Roman"/>
          <w:sz w:val="28"/>
          <w:szCs w:val="28"/>
        </w:rPr>
        <w:t>»</w:t>
      </w:r>
      <w:r w:rsidRPr="00650EBB">
        <w:rPr>
          <w:rFonts w:ascii="Times New Roman" w:hAnsi="Times New Roman"/>
          <w:sz w:val="28"/>
          <w:szCs w:val="28"/>
        </w:rPr>
        <w:t xml:space="preserve"> кафедраларының 3 филиалы (2018 жылғы қаңтар), </w:t>
      </w:r>
      <w:r w:rsidR="00C726A6" w:rsidRPr="00650EBB">
        <w:rPr>
          <w:rFonts w:ascii="Times New Roman" w:hAnsi="Times New Roman"/>
          <w:sz w:val="28"/>
          <w:szCs w:val="28"/>
        </w:rPr>
        <w:t>«</w:t>
      </w:r>
      <w:r w:rsidRPr="00650EBB">
        <w:rPr>
          <w:rFonts w:ascii="Times New Roman" w:hAnsi="Times New Roman"/>
          <w:sz w:val="28"/>
          <w:szCs w:val="28"/>
        </w:rPr>
        <w:t>1С: Франчайзинг Караганда</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w:t>
      </w:r>
      <w:r w:rsidR="00C726A6" w:rsidRPr="00650EBB">
        <w:rPr>
          <w:rFonts w:ascii="Times New Roman" w:hAnsi="Times New Roman"/>
          <w:sz w:val="28"/>
          <w:szCs w:val="28"/>
        </w:rPr>
        <w:t>«</w:t>
      </w:r>
      <w:r w:rsidRPr="00650EBB">
        <w:rPr>
          <w:rFonts w:ascii="Times New Roman" w:hAnsi="Times New Roman"/>
          <w:sz w:val="28"/>
          <w:szCs w:val="28"/>
        </w:rPr>
        <w:t>Ақпараттық-есептеу жүйелері</w:t>
      </w:r>
      <w:r w:rsidR="00C726A6" w:rsidRPr="00650EBB">
        <w:rPr>
          <w:rFonts w:ascii="Times New Roman" w:hAnsi="Times New Roman"/>
          <w:sz w:val="28"/>
          <w:szCs w:val="28"/>
        </w:rPr>
        <w:t>»</w:t>
      </w:r>
      <w:r w:rsidRPr="00650EBB">
        <w:rPr>
          <w:rFonts w:ascii="Times New Roman" w:hAnsi="Times New Roman"/>
          <w:sz w:val="28"/>
          <w:szCs w:val="28"/>
        </w:rPr>
        <w:t xml:space="preserve"> (2018 жылғы наурыз), </w:t>
      </w:r>
      <w:r w:rsidR="00C726A6" w:rsidRPr="00650EBB">
        <w:rPr>
          <w:rFonts w:ascii="Times New Roman" w:hAnsi="Times New Roman"/>
          <w:sz w:val="28"/>
          <w:szCs w:val="28"/>
        </w:rPr>
        <w:t>«</w:t>
      </w:r>
      <w:r w:rsidRPr="00650EBB">
        <w:rPr>
          <w:rFonts w:ascii="Times New Roman" w:hAnsi="Times New Roman"/>
          <w:sz w:val="28"/>
          <w:szCs w:val="28"/>
        </w:rPr>
        <w:t>XNET</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w:t>
      </w:r>
      <w:r w:rsidR="00C726A6" w:rsidRPr="00650EBB">
        <w:rPr>
          <w:rFonts w:ascii="Times New Roman" w:hAnsi="Times New Roman"/>
          <w:sz w:val="28"/>
          <w:szCs w:val="28"/>
        </w:rPr>
        <w:t>«Б</w:t>
      </w:r>
      <w:r w:rsidRPr="00650EBB">
        <w:rPr>
          <w:rFonts w:ascii="Times New Roman" w:hAnsi="Times New Roman"/>
          <w:sz w:val="28"/>
          <w:szCs w:val="28"/>
        </w:rPr>
        <w:t>ағдарламалық қамтамасыз ету инженериясы және желілік технологиялар</w:t>
      </w:r>
      <w:r w:rsidR="00C726A6" w:rsidRPr="00650EBB">
        <w:rPr>
          <w:rFonts w:ascii="Times New Roman" w:hAnsi="Times New Roman"/>
          <w:sz w:val="28"/>
          <w:szCs w:val="28"/>
        </w:rPr>
        <w:t>»</w:t>
      </w:r>
      <w:r w:rsidRPr="00650EBB">
        <w:rPr>
          <w:rFonts w:ascii="Times New Roman" w:hAnsi="Times New Roman"/>
          <w:sz w:val="28"/>
          <w:szCs w:val="28"/>
        </w:rPr>
        <w:t xml:space="preserve"> (2018 жылғы желтоқсан);</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5.</w:t>
      </w:r>
      <w:r w:rsidR="00682045">
        <w:rPr>
          <w:rFonts w:ascii="Times New Roman" w:hAnsi="Times New Roman"/>
          <w:sz w:val="28"/>
          <w:szCs w:val="28"/>
        </w:rPr>
        <w:t xml:space="preserve"> </w:t>
      </w:r>
      <w:r w:rsidRPr="00650EBB">
        <w:rPr>
          <w:rFonts w:ascii="Times New Roman" w:hAnsi="Times New Roman"/>
          <w:sz w:val="28"/>
          <w:szCs w:val="28"/>
        </w:rPr>
        <w:t xml:space="preserve">Қазақ Еңбек және Әлеуметтік Қатынастар Академиясы </w:t>
      </w:r>
      <w:r w:rsidR="00C726A6" w:rsidRPr="00650EBB">
        <w:rPr>
          <w:rFonts w:ascii="Times New Roman" w:hAnsi="Times New Roman"/>
          <w:sz w:val="28"/>
          <w:szCs w:val="28"/>
        </w:rPr>
        <w:t>–</w:t>
      </w:r>
      <w:r w:rsidRPr="00650EBB">
        <w:rPr>
          <w:rFonts w:ascii="Times New Roman" w:hAnsi="Times New Roman"/>
          <w:sz w:val="28"/>
          <w:szCs w:val="28"/>
        </w:rPr>
        <w:t xml:space="preserve"> </w:t>
      </w:r>
      <w:r w:rsidR="00C726A6" w:rsidRPr="00650EBB">
        <w:rPr>
          <w:rFonts w:ascii="Times New Roman" w:hAnsi="Times New Roman"/>
          <w:sz w:val="28"/>
          <w:szCs w:val="28"/>
        </w:rPr>
        <w:t>«Ц</w:t>
      </w:r>
      <w:r w:rsidRPr="00650EBB">
        <w:rPr>
          <w:rFonts w:ascii="Times New Roman" w:hAnsi="Times New Roman"/>
          <w:sz w:val="28"/>
          <w:szCs w:val="28"/>
        </w:rPr>
        <w:t>ифрлық білім беру ресурстары</w:t>
      </w:r>
      <w:r w:rsidR="00C726A6" w:rsidRPr="00650EBB">
        <w:rPr>
          <w:rFonts w:ascii="Times New Roman" w:hAnsi="Times New Roman"/>
          <w:sz w:val="28"/>
          <w:szCs w:val="28"/>
        </w:rPr>
        <w:t>»</w:t>
      </w:r>
      <w:r w:rsidRPr="00650EBB">
        <w:rPr>
          <w:rFonts w:ascii="Times New Roman" w:hAnsi="Times New Roman"/>
          <w:sz w:val="28"/>
          <w:szCs w:val="28"/>
        </w:rPr>
        <w:t xml:space="preserve"> </w:t>
      </w:r>
      <w:r w:rsidR="00C726A6" w:rsidRPr="00650EBB">
        <w:rPr>
          <w:rFonts w:ascii="Times New Roman" w:hAnsi="Times New Roman"/>
          <w:sz w:val="28"/>
          <w:szCs w:val="28"/>
        </w:rPr>
        <w:t>К</w:t>
      </w:r>
      <w:r w:rsidRPr="00650EBB">
        <w:rPr>
          <w:rFonts w:ascii="Times New Roman" w:hAnsi="Times New Roman"/>
          <w:sz w:val="28"/>
          <w:szCs w:val="28"/>
        </w:rPr>
        <w:t xml:space="preserve">афедрасының 1 филиалы, </w:t>
      </w:r>
      <w:r w:rsidR="00C726A6" w:rsidRPr="00650EBB">
        <w:rPr>
          <w:rFonts w:ascii="Times New Roman" w:hAnsi="Times New Roman"/>
          <w:sz w:val="28"/>
          <w:szCs w:val="28"/>
        </w:rPr>
        <w:t>«</w:t>
      </w:r>
      <w:r w:rsidRPr="00650EBB">
        <w:rPr>
          <w:rFonts w:ascii="Times New Roman" w:hAnsi="Times New Roman"/>
          <w:sz w:val="28"/>
          <w:szCs w:val="28"/>
        </w:rPr>
        <w:t>Ұлттық ақпараттандыру орталығы</w:t>
      </w:r>
      <w:r w:rsidR="00C726A6" w:rsidRPr="00650EBB">
        <w:rPr>
          <w:rFonts w:ascii="Times New Roman" w:hAnsi="Times New Roman"/>
          <w:sz w:val="28"/>
          <w:szCs w:val="28"/>
        </w:rPr>
        <w:t>»</w:t>
      </w:r>
      <w:r w:rsidRPr="00650EBB">
        <w:rPr>
          <w:rFonts w:ascii="Times New Roman" w:hAnsi="Times New Roman"/>
          <w:sz w:val="28"/>
          <w:szCs w:val="28"/>
        </w:rPr>
        <w:t xml:space="preserve"> АҚ базасында (қыркүйек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6.</w:t>
      </w:r>
      <w:r w:rsidR="00682045">
        <w:rPr>
          <w:rFonts w:ascii="Times New Roman" w:hAnsi="Times New Roman"/>
          <w:sz w:val="28"/>
          <w:szCs w:val="28"/>
        </w:rPr>
        <w:t xml:space="preserve"> </w:t>
      </w:r>
      <w:r w:rsidRPr="00650EBB">
        <w:rPr>
          <w:rFonts w:ascii="Times New Roman" w:hAnsi="Times New Roman"/>
          <w:sz w:val="28"/>
          <w:szCs w:val="28"/>
        </w:rPr>
        <w:t>Қазақстан-Американдық Еркін университеті-</w:t>
      </w:r>
      <w:r w:rsidR="00C726A6" w:rsidRPr="00650EBB">
        <w:rPr>
          <w:rFonts w:ascii="Times New Roman" w:hAnsi="Times New Roman"/>
          <w:sz w:val="28"/>
          <w:szCs w:val="28"/>
        </w:rPr>
        <w:t>«</w:t>
      </w:r>
      <w:r w:rsidRPr="00650EBB">
        <w:rPr>
          <w:rFonts w:ascii="Times New Roman" w:hAnsi="Times New Roman"/>
          <w:sz w:val="28"/>
          <w:szCs w:val="28"/>
        </w:rPr>
        <w:t>1С-Рейтинг</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w:t>
      </w:r>
      <w:r w:rsidR="00C726A6" w:rsidRPr="00650EBB">
        <w:rPr>
          <w:rFonts w:ascii="Times New Roman" w:hAnsi="Times New Roman"/>
          <w:sz w:val="28"/>
          <w:szCs w:val="28"/>
        </w:rPr>
        <w:t>«Б</w:t>
      </w:r>
      <w:r w:rsidRPr="00650EBB">
        <w:rPr>
          <w:rFonts w:ascii="Times New Roman" w:hAnsi="Times New Roman"/>
          <w:sz w:val="28"/>
          <w:szCs w:val="28"/>
        </w:rPr>
        <w:t>изнес</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1 филиалы (қыркүйек 2018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7.</w:t>
      </w:r>
      <w:r w:rsidR="00C726A6" w:rsidRPr="00650EBB">
        <w:rPr>
          <w:rFonts w:ascii="Times New Roman" w:hAnsi="Times New Roman"/>
          <w:sz w:val="28"/>
          <w:szCs w:val="28"/>
        </w:rPr>
        <w:t xml:space="preserve"> С. Демирель атында</w:t>
      </w:r>
      <w:r w:rsidR="00C726A6" w:rsidRPr="00650EBB">
        <w:rPr>
          <w:rFonts w:ascii="Times New Roman" w:hAnsi="Times New Roman"/>
          <w:sz w:val="28"/>
          <w:szCs w:val="28"/>
          <w:lang w:val="kk-KZ"/>
        </w:rPr>
        <w:t xml:space="preserve">ғы </w:t>
      </w:r>
      <w:r w:rsidRPr="00650EBB">
        <w:rPr>
          <w:rFonts w:ascii="Times New Roman" w:hAnsi="Times New Roman"/>
          <w:sz w:val="28"/>
          <w:szCs w:val="28"/>
        </w:rPr>
        <w:t xml:space="preserve">Университеті </w:t>
      </w:r>
      <w:r w:rsidR="00C726A6" w:rsidRPr="00650EBB">
        <w:rPr>
          <w:rFonts w:ascii="Times New Roman" w:hAnsi="Times New Roman"/>
          <w:sz w:val="28"/>
          <w:szCs w:val="28"/>
        </w:rPr>
        <w:t>– «И</w:t>
      </w:r>
      <w:r w:rsidRPr="00650EBB">
        <w:rPr>
          <w:rFonts w:ascii="Times New Roman" w:hAnsi="Times New Roman"/>
          <w:sz w:val="28"/>
          <w:szCs w:val="28"/>
        </w:rPr>
        <w:t>нформатика</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2 филиалы </w:t>
      </w:r>
      <w:r w:rsidR="00C726A6" w:rsidRPr="00650EBB">
        <w:rPr>
          <w:rFonts w:ascii="Times New Roman" w:hAnsi="Times New Roman"/>
          <w:sz w:val="28"/>
          <w:szCs w:val="28"/>
        </w:rPr>
        <w:t>«</w:t>
      </w:r>
      <w:r w:rsidRPr="00650EBB">
        <w:rPr>
          <w:rFonts w:ascii="Times New Roman" w:hAnsi="Times New Roman"/>
          <w:sz w:val="28"/>
          <w:szCs w:val="28"/>
        </w:rPr>
        <w:t>Automato</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(2018 жылдың тамыз айы), </w:t>
      </w:r>
      <w:r w:rsidR="00C726A6" w:rsidRPr="00650EBB">
        <w:rPr>
          <w:rFonts w:ascii="Times New Roman" w:hAnsi="Times New Roman"/>
          <w:sz w:val="28"/>
          <w:szCs w:val="28"/>
        </w:rPr>
        <w:t>«И</w:t>
      </w:r>
      <w:r w:rsidRPr="00650EBB">
        <w:rPr>
          <w:rFonts w:ascii="Times New Roman" w:hAnsi="Times New Roman"/>
          <w:sz w:val="28"/>
          <w:szCs w:val="28"/>
        </w:rPr>
        <w:t>нформатика</w:t>
      </w:r>
      <w:r w:rsidR="00C726A6" w:rsidRPr="00650EBB">
        <w:rPr>
          <w:rFonts w:ascii="Times New Roman" w:hAnsi="Times New Roman"/>
          <w:sz w:val="28"/>
          <w:szCs w:val="28"/>
        </w:rPr>
        <w:t>»</w:t>
      </w:r>
      <w:r w:rsidRPr="00650EBB">
        <w:rPr>
          <w:rFonts w:ascii="Times New Roman" w:hAnsi="Times New Roman"/>
          <w:sz w:val="28"/>
          <w:szCs w:val="28"/>
        </w:rPr>
        <w:t xml:space="preserve"> кафедрасы </w:t>
      </w:r>
      <w:r w:rsidR="00C726A6" w:rsidRPr="00650EBB">
        <w:rPr>
          <w:rFonts w:ascii="Times New Roman" w:hAnsi="Times New Roman"/>
          <w:sz w:val="28"/>
          <w:szCs w:val="28"/>
        </w:rPr>
        <w:t>«</w:t>
      </w:r>
      <w:r w:rsidRPr="00650EBB">
        <w:rPr>
          <w:rFonts w:ascii="Times New Roman" w:hAnsi="Times New Roman"/>
          <w:sz w:val="28"/>
          <w:szCs w:val="28"/>
        </w:rPr>
        <w:t>Greetgo</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(2018 жылдың тамыз айы);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8.</w:t>
      </w:r>
      <w:r w:rsidR="00C726A6" w:rsidRPr="00650EBB">
        <w:rPr>
          <w:rFonts w:ascii="Times New Roman" w:hAnsi="Times New Roman"/>
          <w:sz w:val="28"/>
          <w:szCs w:val="28"/>
        </w:rPr>
        <w:t xml:space="preserve"> Дулати атында</w:t>
      </w:r>
      <w:r w:rsidR="00C726A6" w:rsidRPr="00650EBB">
        <w:rPr>
          <w:rFonts w:ascii="Times New Roman" w:hAnsi="Times New Roman"/>
          <w:sz w:val="28"/>
          <w:szCs w:val="28"/>
          <w:lang w:val="kk-KZ"/>
        </w:rPr>
        <w:t xml:space="preserve">ғы </w:t>
      </w:r>
      <w:r w:rsidRPr="00650EBB">
        <w:rPr>
          <w:rFonts w:ascii="Times New Roman" w:hAnsi="Times New Roman"/>
          <w:sz w:val="28"/>
          <w:szCs w:val="28"/>
        </w:rPr>
        <w:t>Тар</w:t>
      </w:r>
      <w:r w:rsidR="00C726A6" w:rsidRPr="00650EBB">
        <w:rPr>
          <w:rFonts w:ascii="Times New Roman" w:hAnsi="Times New Roman"/>
          <w:sz w:val="28"/>
          <w:szCs w:val="28"/>
          <w:lang w:val="kk-KZ"/>
        </w:rPr>
        <w:t>М</w:t>
      </w:r>
      <w:r w:rsidRPr="00650EBB">
        <w:rPr>
          <w:rFonts w:ascii="Times New Roman" w:hAnsi="Times New Roman"/>
          <w:sz w:val="28"/>
          <w:szCs w:val="28"/>
        </w:rPr>
        <w:t xml:space="preserve">У </w:t>
      </w:r>
      <w:r w:rsidR="00C726A6" w:rsidRPr="00650EBB">
        <w:rPr>
          <w:rFonts w:ascii="Times New Roman" w:hAnsi="Times New Roman"/>
          <w:sz w:val="28"/>
          <w:szCs w:val="28"/>
        </w:rPr>
        <w:t>– «</w:t>
      </w:r>
      <w:r w:rsidRPr="00650EBB">
        <w:rPr>
          <w:rFonts w:ascii="Times New Roman" w:hAnsi="Times New Roman"/>
          <w:sz w:val="28"/>
          <w:szCs w:val="28"/>
        </w:rPr>
        <w:t>Қазфосфат</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w:t>
      </w:r>
      <w:r w:rsidR="00C726A6" w:rsidRPr="00650EBB">
        <w:rPr>
          <w:rFonts w:ascii="Times New Roman" w:hAnsi="Times New Roman"/>
          <w:sz w:val="28"/>
          <w:szCs w:val="28"/>
        </w:rPr>
        <w:t>«</w:t>
      </w:r>
      <w:r w:rsidRPr="00650EBB">
        <w:rPr>
          <w:rFonts w:ascii="Times New Roman" w:hAnsi="Times New Roman"/>
          <w:sz w:val="28"/>
          <w:szCs w:val="28"/>
        </w:rPr>
        <w:t>Автоматтандыру және басқару</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1 филиалы (2018 жылғы маусым).</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2019 жылы кәсіпорындарда келесі жоғары оқу орындарының </w:t>
      </w:r>
      <w:r w:rsidR="009124BD" w:rsidRPr="00650EBB">
        <w:rPr>
          <w:rFonts w:ascii="Times New Roman" w:hAnsi="Times New Roman"/>
          <w:sz w:val="28"/>
          <w:szCs w:val="28"/>
        </w:rPr>
        <w:t xml:space="preserve">                           </w:t>
      </w:r>
      <w:r w:rsidRPr="00650EBB">
        <w:rPr>
          <w:rFonts w:ascii="Times New Roman" w:hAnsi="Times New Roman"/>
          <w:sz w:val="28"/>
          <w:szCs w:val="28"/>
        </w:rPr>
        <w:t>11 кафедра филиалдары ашылды: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1.</w:t>
      </w:r>
      <w:r w:rsidR="00625BD0" w:rsidRPr="00650EBB">
        <w:rPr>
          <w:rFonts w:ascii="Times New Roman" w:hAnsi="Times New Roman"/>
          <w:sz w:val="28"/>
          <w:szCs w:val="28"/>
          <w:lang w:val="kk-KZ"/>
        </w:rPr>
        <w:t> </w:t>
      </w:r>
      <w:r w:rsidRPr="00650EBB">
        <w:rPr>
          <w:rFonts w:ascii="Times New Roman" w:hAnsi="Times New Roman"/>
          <w:sz w:val="28"/>
          <w:szCs w:val="28"/>
        </w:rPr>
        <w:t xml:space="preserve">Атындағы Еуразия ұлттық университеті. Л. Н. Гумилев атындағы Еуразия ұлттық университеті – </w:t>
      </w:r>
      <w:r w:rsidR="00C726A6" w:rsidRPr="00650EBB">
        <w:rPr>
          <w:rFonts w:ascii="Times New Roman" w:hAnsi="Times New Roman"/>
          <w:sz w:val="28"/>
          <w:szCs w:val="28"/>
        </w:rPr>
        <w:t>«М</w:t>
      </w:r>
      <w:r w:rsidRPr="00650EBB">
        <w:rPr>
          <w:rFonts w:ascii="Times New Roman" w:hAnsi="Times New Roman"/>
          <w:sz w:val="28"/>
          <w:szCs w:val="28"/>
        </w:rPr>
        <w:t>атериалдық-техникалық қамтамасыз ету басқармасының Инженерлік орталығы</w:t>
      </w:r>
      <w:r w:rsidR="00C726A6" w:rsidRPr="00650EBB">
        <w:rPr>
          <w:rFonts w:ascii="Times New Roman" w:hAnsi="Times New Roman"/>
          <w:sz w:val="28"/>
          <w:szCs w:val="28"/>
        </w:rPr>
        <w:t>»</w:t>
      </w:r>
      <w:r w:rsidRPr="00650EBB">
        <w:rPr>
          <w:rFonts w:ascii="Times New Roman" w:hAnsi="Times New Roman"/>
          <w:sz w:val="28"/>
          <w:szCs w:val="28"/>
        </w:rPr>
        <w:t xml:space="preserve"> ШЖҚ РМК базасындағы есептеу техникасы кафедрасының 1 филиалы (2019 жылғы наурыз);</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2.</w:t>
      </w:r>
      <w:r w:rsidR="00625BD0" w:rsidRPr="00650EBB">
        <w:rPr>
          <w:rFonts w:ascii="Times New Roman" w:hAnsi="Times New Roman"/>
          <w:sz w:val="28"/>
          <w:szCs w:val="28"/>
          <w:lang w:val="kk-KZ"/>
        </w:rPr>
        <w:t> </w:t>
      </w:r>
      <w:r w:rsidR="00625BD0" w:rsidRPr="00650EBB">
        <w:rPr>
          <w:rFonts w:ascii="Times New Roman" w:hAnsi="Times New Roman"/>
          <w:sz w:val="28"/>
          <w:szCs w:val="28"/>
        </w:rPr>
        <w:t xml:space="preserve">Абай </w:t>
      </w:r>
      <w:r w:rsidR="00625BD0" w:rsidRPr="00650EBB">
        <w:rPr>
          <w:rFonts w:ascii="Times New Roman" w:hAnsi="Times New Roman"/>
          <w:sz w:val="28"/>
          <w:szCs w:val="28"/>
          <w:lang w:val="kk-KZ"/>
        </w:rPr>
        <w:t xml:space="preserve">атындағы </w:t>
      </w:r>
      <w:r w:rsidRPr="00650EBB">
        <w:rPr>
          <w:rFonts w:ascii="Times New Roman" w:hAnsi="Times New Roman"/>
          <w:sz w:val="28"/>
          <w:szCs w:val="28"/>
        </w:rPr>
        <w:t>Қазақ ұлттық педагогикалық университеті</w:t>
      </w:r>
      <w:r w:rsidR="00625BD0" w:rsidRPr="00650EBB">
        <w:rPr>
          <w:rFonts w:ascii="Times New Roman" w:hAnsi="Times New Roman"/>
          <w:sz w:val="28"/>
          <w:szCs w:val="28"/>
        </w:rPr>
        <w:t xml:space="preserve"> </w:t>
      </w:r>
      <w:r w:rsidRPr="00650EBB">
        <w:rPr>
          <w:rFonts w:ascii="Times New Roman" w:hAnsi="Times New Roman"/>
          <w:sz w:val="28"/>
          <w:szCs w:val="28"/>
        </w:rPr>
        <w:t>-</w:t>
      </w:r>
      <w:r w:rsidR="00625BD0" w:rsidRPr="00650EBB">
        <w:rPr>
          <w:rFonts w:ascii="Times New Roman" w:hAnsi="Times New Roman"/>
          <w:sz w:val="28"/>
          <w:szCs w:val="28"/>
          <w:lang w:val="kk-KZ"/>
        </w:rPr>
        <w:t>И</w:t>
      </w:r>
      <w:r w:rsidRPr="00650EBB">
        <w:rPr>
          <w:rFonts w:ascii="Times New Roman" w:hAnsi="Times New Roman"/>
          <w:sz w:val="28"/>
          <w:szCs w:val="28"/>
        </w:rPr>
        <w:t>нформатика және білімді ақпараттандыру кафедрасының орта және жалпы білім беретін мектептер базасындағы 5 филиалы: 1. Республикалық физика-математика мектебі (Алматы қаласы, Бұхар Жырау көшесі, 36), 2. №19 мектеп (Алматы қаласы, Абдуллин көшесі, 11), 3. №178 мектеп (Алматы қаласы, Суаткөл көшесі, 41), 4. №134 мектеп (Алматы қ., Жароков к-сі, 24), 5. С. А. Ходжиков атындағы №39 мамандандырылған лицей (Алматы қ., Төле би к-сі, 74) (2019 жылғы қаңтар-қыркүйек);</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3.</w:t>
      </w:r>
      <w:r w:rsidR="00625BD0" w:rsidRPr="00650EBB">
        <w:rPr>
          <w:rFonts w:ascii="Times New Roman" w:hAnsi="Times New Roman"/>
          <w:sz w:val="28"/>
          <w:szCs w:val="28"/>
          <w:lang w:val="kk-KZ"/>
        </w:rPr>
        <w:t> </w:t>
      </w:r>
      <w:r w:rsidRPr="00650EBB">
        <w:rPr>
          <w:rFonts w:ascii="Times New Roman" w:hAnsi="Times New Roman"/>
          <w:sz w:val="28"/>
          <w:szCs w:val="28"/>
        </w:rPr>
        <w:t xml:space="preserve">Қазақ экономика, қаржы және халықаралық сауда университеті </w:t>
      </w:r>
      <w:r w:rsidR="00C726A6" w:rsidRPr="00650EBB">
        <w:rPr>
          <w:rFonts w:ascii="Times New Roman" w:hAnsi="Times New Roman"/>
          <w:sz w:val="28"/>
          <w:szCs w:val="28"/>
        </w:rPr>
        <w:t>–</w:t>
      </w:r>
      <w:r w:rsidRPr="00650EBB">
        <w:rPr>
          <w:rFonts w:ascii="Times New Roman" w:hAnsi="Times New Roman"/>
          <w:sz w:val="28"/>
          <w:szCs w:val="28"/>
        </w:rPr>
        <w:t xml:space="preserve"> </w:t>
      </w:r>
      <w:r w:rsidR="00C726A6" w:rsidRPr="00650EBB">
        <w:rPr>
          <w:rFonts w:ascii="Times New Roman" w:hAnsi="Times New Roman"/>
          <w:sz w:val="28"/>
          <w:szCs w:val="28"/>
        </w:rPr>
        <w:t>«</w:t>
      </w:r>
      <w:r w:rsidRPr="00650EBB">
        <w:rPr>
          <w:rFonts w:ascii="Times New Roman" w:hAnsi="Times New Roman"/>
          <w:sz w:val="28"/>
          <w:szCs w:val="28"/>
        </w:rPr>
        <w:t>Ақпараттық жүйелер және технологиялар</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1 филиалы </w:t>
      </w:r>
      <w:r w:rsidR="00C726A6" w:rsidRPr="00650EBB">
        <w:rPr>
          <w:rFonts w:ascii="Times New Roman" w:hAnsi="Times New Roman"/>
          <w:sz w:val="28"/>
          <w:szCs w:val="28"/>
        </w:rPr>
        <w:t>«</w:t>
      </w:r>
      <w:r w:rsidRPr="00650EBB">
        <w:rPr>
          <w:rFonts w:ascii="Times New Roman" w:hAnsi="Times New Roman"/>
          <w:sz w:val="28"/>
          <w:szCs w:val="28"/>
        </w:rPr>
        <w:t>Энергоинформ</w:t>
      </w:r>
      <w:r w:rsidR="00C726A6" w:rsidRPr="00650EBB">
        <w:rPr>
          <w:rFonts w:ascii="Times New Roman" w:hAnsi="Times New Roman"/>
          <w:sz w:val="28"/>
          <w:szCs w:val="28"/>
        </w:rPr>
        <w:t>»</w:t>
      </w:r>
      <w:r w:rsidRPr="00650EBB">
        <w:rPr>
          <w:rFonts w:ascii="Times New Roman" w:hAnsi="Times New Roman"/>
          <w:sz w:val="28"/>
          <w:szCs w:val="28"/>
        </w:rPr>
        <w:t xml:space="preserve"> АҚ ЖШС базасында (Нұр-сұлтан Қ., Тәуелсіздік даңғылы, 59) (2019 жылғы қазан);</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4.</w:t>
      </w:r>
      <w:r w:rsidR="00625BD0" w:rsidRPr="00650EBB">
        <w:rPr>
          <w:rFonts w:ascii="Times New Roman" w:hAnsi="Times New Roman"/>
          <w:sz w:val="28"/>
          <w:szCs w:val="28"/>
          <w:lang w:val="kk-KZ"/>
        </w:rPr>
        <w:t> </w:t>
      </w:r>
      <w:r w:rsidRPr="00650EBB">
        <w:rPr>
          <w:rFonts w:ascii="Times New Roman" w:hAnsi="Times New Roman"/>
          <w:sz w:val="28"/>
          <w:szCs w:val="28"/>
        </w:rPr>
        <w:t xml:space="preserve">Қарағанды мемлекеттік индустриялық университеті – </w:t>
      </w:r>
      <w:r w:rsidR="00C726A6" w:rsidRPr="00650EBB">
        <w:rPr>
          <w:rFonts w:ascii="Times New Roman" w:hAnsi="Times New Roman"/>
          <w:sz w:val="28"/>
          <w:szCs w:val="28"/>
        </w:rPr>
        <w:t>«</w:t>
      </w:r>
      <w:r w:rsidRPr="00650EBB">
        <w:rPr>
          <w:rFonts w:ascii="Times New Roman" w:hAnsi="Times New Roman"/>
          <w:sz w:val="28"/>
          <w:szCs w:val="28"/>
        </w:rPr>
        <w:t>EPAM Kazakhstan</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w:t>
      </w:r>
      <w:r w:rsidR="00C726A6" w:rsidRPr="00650EBB">
        <w:rPr>
          <w:rFonts w:ascii="Times New Roman" w:hAnsi="Times New Roman"/>
          <w:sz w:val="28"/>
          <w:szCs w:val="28"/>
        </w:rPr>
        <w:t>«Б</w:t>
      </w:r>
      <w:r w:rsidRPr="00650EBB">
        <w:rPr>
          <w:rFonts w:ascii="Times New Roman" w:hAnsi="Times New Roman"/>
          <w:sz w:val="28"/>
          <w:szCs w:val="28"/>
        </w:rPr>
        <w:t>ағдарламалық қамтамасыз етуді әзірлеудегі заманауи ақпараттық технологиялар</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1 филиалы (2019 жылғы қаңтар);</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lastRenderedPageBreak/>
        <w:t>5.</w:t>
      </w:r>
      <w:r w:rsidR="00625BD0" w:rsidRPr="00650EBB">
        <w:rPr>
          <w:rFonts w:ascii="Times New Roman" w:hAnsi="Times New Roman"/>
          <w:sz w:val="28"/>
          <w:szCs w:val="28"/>
          <w:lang w:val="kk-KZ"/>
        </w:rPr>
        <w:t> </w:t>
      </w:r>
      <w:r w:rsidRPr="00650EBB">
        <w:rPr>
          <w:rFonts w:ascii="Times New Roman" w:hAnsi="Times New Roman"/>
          <w:sz w:val="28"/>
          <w:szCs w:val="28"/>
        </w:rPr>
        <w:t>А. Байтұрсынов атындағы Қостанай мемлекеттік университеті-</w:t>
      </w:r>
      <w:r w:rsidR="00C726A6" w:rsidRPr="00650EBB">
        <w:rPr>
          <w:rFonts w:ascii="Times New Roman" w:hAnsi="Times New Roman"/>
          <w:sz w:val="28"/>
          <w:szCs w:val="28"/>
        </w:rPr>
        <w:t>«</w:t>
      </w:r>
      <w:r w:rsidRPr="00650EBB">
        <w:rPr>
          <w:rFonts w:ascii="Times New Roman" w:hAnsi="Times New Roman"/>
          <w:sz w:val="28"/>
          <w:szCs w:val="28"/>
        </w:rPr>
        <w:t>Сарыарқа</w:t>
      </w:r>
      <w:r w:rsidR="00C726A6" w:rsidRPr="00650EBB">
        <w:rPr>
          <w:rFonts w:ascii="Times New Roman" w:hAnsi="Times New Roman"/>
          <w:sz w:val="28"/>
          <w:szCs w:val="28"/>
        </w:rPr>
        <w:t>»</w:t>
      </w:r>
      <w:r w:rsidRPr="00650EBB">
        <w:rPr>
          <w:rFonts w:ascii="Times New Roman" w:hAnsi="Times New Roman"/>
          <w:sz w:val="28"/>
          <w:szCs w:val="28"/>
        </w:rPr>
        <w:t xml:space="preserve"> ЖШС базасында </w:t>
      </w:r>
      <w:r w:rsidR="00C726A6" w:rsidRPr="00650EBB">
        <w:rPr>
          <w:rFonts w:ascii="Times New Roman" w:hAnsi="Times New Roman"/>
          <w:sz w:val="28"/>
          <w:szCs w:val="28"/>
        </w:rPr>
        <w:t>«</w:t>
      </w:r>
      <w:r w:rsidRPr="00650EBB">
        <w:rPr>
          <w:rFonts w:ascii="Times New Roman" w:hAnsi="Times New Roman"/>
          <w:sz w:val="28"/>
          <w:szCs w:val="28"/>
        </w:rPr>
        <w:t>Робот-манипуляторларды бағдарламалау</w:t>
      </w:r>
      <w:r w:rsidR="00C726A6" w:rsidRPr="00650EBB">
        <w:rPr>
          <w:rFonts w:ascii="Times New Roman" w:hAnsi="Times New Roman"/>
          <w:sz w:val="28"/>
          <w:szCs w:val="28"/>
        </w:rPr>
        <w:t>»</w:t>
      </w:r>
      <w:r w:rsidRPr="00650EBB">
        <w:rPr>
          <w:rFonts w:ascii="Times New Roman" w:hAnsi="Times New Roman"/>
          <w:sz w:val="28"/>
          <w:szCs w:val="28"/>
        </w:rPr>
        <w:t xml:space="preserve"> кафедрасының 1 филиалы (қаңтар 2019 жыл);</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6.</w:t>
      </w:r>
      <w:r w:rsidR="00625BD0" w:rsidRPr="00650EBB">
        <w:rPr>
          <w:rFonts w:ascii="Times New Roman" w:hAnsi="Times New Roman"/>
          <w:sz w:val="28"/>
          <w:szCs w:val="28"/>
          <w:lang w:val="kk-KZ"/>
        </w:rPr>
        <w:t> </w:t>
      </w:r>
      <w:r w:rsidRPr="00650EBB">
        <w:rPr>
          <w:rFonts w:ascii="Times New Roman" w:hAnsi="Times New Roman"/>
          <w:sz w:val="28"/>
          <w:szCs w:val="28"/>
        </w:rPr>
        <w:t xml:space="preserve">Қазтұтынуодағы Қарағанды экономикалық университеті – </w:t>
      </w:r>
      <w:r w:rsidR="00C726A6" w:rsidRPr="00650EBB">
        <w:rPr>
          <w:rFonts w:ascii="Times New Roman" w:hAnsi="Times New Roman"/>
          <w:sz w:val="28"/>
          <w:szCs w:val="28"/>
        </w:rPr>
        <w:t>«</w:t>
      </w:r>
      <w:r w:rsidRPr="00650EBB">
        <w:rPr>
          <w:rFonts w:ascii="Times New Roman" w:hAnsi="Times New Roman"/>
          <w:sz w:val="28"/>
          <w:szCs w:val="28"/>
        </w:rPr>
        <w:t>IVS Techologies</w:t>
      </w:r>
      <w:r w:rsidR="00C726A6" w:rsidRPr="00650EBB">
        <w:rPr>
          <w:rFonts w:ascii="Times New Roman" w:hAnsi="Times New Roman"/>
          <w:sz w:val="28"/>
          <w:szCs w:val="28"/>
        </w:rPr>
        <w:t>»</w:t>
      </w:r>
      <w:r w:rsidRPr="00650EBB">
        <w:rPr>
          <w:rFonts w:ascii="Times New Roman" w:hAnsi="Times New Roman"/>
          <w:sz w:val="28"/>
          <w:szCs w:val="28"/>
        </w:rPr>
        <w:t xml:space="preserve"> және </w:t>
      </w:r>
      <w:r w:rsidR="00C726A6" w:rsidRPr="00650EBB">
        <w:rPr>
          <w:rFonts w:ascii="Times New Roman" w:hAnsi="Times New Roman"/>
          <w:sz w:val="28"/>
          <w:szCs w:val="28"/>
        </w:rPr>
        <w:t>«</w:t>
      </w:r>
      <w:r w:rsidRPr="00650EBB">
        <w:rPr>
          <w:rFonts w:ascii="Times New Roman" w:hAnsi="Times New Roman"/>
          <w:sz w:val="28"/>
          <w:szCs w:val="28"/>
        </w:rPr>
        <w:t>Yuwert</w:t>
      </w:r>
      <w:r w:rsidR="00C726A6" w:rsidRPr="00650EBB">
        <w:rPr>
          <w:rFonts w:ascii="Times New Roman" w:hAnsi="Times New Roman"/>
          <w:sz w:val="28"/>
          <w:szCs w:val="28"/>
        </w:rPr>
        <w:t>»</w:t>
      </w:r>
      <w:r w:rsidRPr="00650EBB">
        <w:rPr>
          <w:rFonts w:ascii="Times New Roman" w:hAnsi="Times New Roman"/>
          <w:sz w:val="28"/>
          <w:szCs w:val="28"/>
        </w:rPr>
        <w:t xml:space="preserve"> кафедраларының 2 филиалы </w:t>
      </w:r>
      <w:r w:rsidR="00C726A6" w:rsidRPr="00650EBB">
        <w:rPr>
          <w:rFonts w:ascii="Times New Roman" w:hAnsi="Times New Roman"/>
          <w:sz w:val="28"/>
          <w:szCs w:val="28"/>
        </w:rPr>
        <w:t xml:space="preserve">«Delphy.kz </w:t>
      </w:r>
      <w:r w:rsidRPr="00650EBB">
        <w:rPr>
          <w:rFonts w:ascii="Times New Roman" w:hAnsi="Times New Roman"/>
          <w:sz w:val="28"/>
          <w:szCs w:val="28"/>
        </w:rPr>
        <w:t>ЖШС базасында</w:t>
      </w:r>
      <w:r w:rsidR="00C726A6" w:rsidRPr="00650EBB">
        <w:rPr>
          <w:rFonts w:ascii="Times New Roman" w:hAnsi="Times New Roman"/>
          <w:sz w:val="28"/>
          <w:szCs w:val="28"/>
          <w:lang w:val="kk-KZ"/>
        </w:rPr>
        <w:t xml:space="preserve">» </w:t>
      </w:r>
      <w:r w:rsidRPr="00650EBB">
        <w:rPr>
          <w:rFonts w:ascii="Times New Roman" w:hAnsi="Times New Roman"/>
          <w:sz w:val="28"/>
          <w:szCs w:val="28"/>
        </w:rPr>
        <w:t>ЖШС (Қарағанды қ., Комиссаров к-сі 27 үй, 2018 кеңсе) және</w:t>
      </w:r>
      <w:r w:rsidR="00625BD0" w:rsidRPr="00650EBB">
        <w:rPr>
          <w:rFonts w:ascii="Times New Roman" w:hAnsi="Times New Roman"/>
          <w:sz w:val="28"/>
          <w:szCs w:val="28"/>
        </w:rPr>
        <w:t xml:space="preserve"> «</w:t>
      </w:r>
      <w:r w:rsidRPr="00650EBB">
        <w:rPr>
          <w:rFonts w:ascii="Times New Roman" w:hAnsi="Times New Roman"/>
          <w:sz w:val="28"/>
          <w:szCs w:val="28"/>
        </w:rPr>
        <w:t>Yuwert</w:t>
      </w:r>
      <w:r w:rsidR="00625BD0" w:rsidRPr="00650EBB">
        <w:rPr>
          <w:rFonts w:ascii="Times New Roman" w:hAnsi="Times New Roman"/>
          <w:sz w:val="28"/>
          <w:szCs w:val="28"/>
        </w:rPr>
        <w:t>»</w:t>
      </w:r>
      <w:r w:rsidRPr="00650EBB">
        <w:rPr>
          <w:rFonts w:ascii="Times New Roman" w:hAnsi="Times New Roman"/>
          <w:sz w:val="28"/>
          <w:szCs w:val="28"/>
        </w:rPr>
        <w:t xml:space="preserve"> ЖШС (Қарағанды қ., Ержанов к-сі, 34/1) (2019 ж. Наурыз).</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Бүгінгі таңда жоғары оқу орындары кәсіпорындар базасында акт кафедраларының 86 филиалын ашты.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2020 жылы ЖОО кәсіпорын базасында 6 кафедра филиалын ашты: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1. </w:t>
      </w:r>
      <w:r w:rsidR="00625BD0" w:rsidRPr="00650EBB">
        <w:rPr>
          <w:rFonts w:ascii="Times New Roman" w:hAnsi="Times New Roman"/>
          <w:sz w:val="28"/>
          <w:szCs w:val="28"/>
        </w:rPr>
        <w:t>Astana IT University базасында «</w:t>
      </w:r>
      <w:r w:rsidRPr="00650EBB">
        <w:rPr>
          <w:rFonts w:ascii="Times New Roman" w:hAnsi="Times New Roman"/>
          <w:sz w:val="28"/>
          <w:szCs w:val="28"/>
        </w:rPr>
        <w:t>Astana IT University академиясы</w:t>
      </w:r>
      <w:r w:rsidR="00625BD0" w:rsidRPr="00650EBB">
        <w:rPr>
          <w:rFonts w:ascii="Times New Roman" w:hAnsi="Times New Roman"/>
          <w:sz w:val="28"/>
          <w:szCs w:val="28"/>
        </w:rPr>
        <w:t>»</w:t>
      </w:r>
      <w:r w:rsidRPr="00650EBB">
        <w:rPr>
          <w:rFonts w:ascii="Times New Roman" w:hAnsi="Times New Roman"/>
          <w:sz w:val="28"/>
          <w:szCs w:val="28"/>
        </w:rPr>
        <w:t xml:space="preserve"> кафедрасының акт филиалы бар, кафедраның ашылу күні – 2020 жылғы желтоқсан.</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2. Атындағы Атырау мемлекеттік университеті Халела Досмұхамбетова Теңізшеврой</w:t>
      </w:r>
      <w:r w:rsidR="00625BD0" w:rsidRPr="00650EBB">
        <w:rPr>
          <w:rFonts w:ascii="Times New Roman" w:hAnsi="Times New Roman"/>
          <w:sz w:val="28"/>
          <w:szCs w:val="28"/>
        </w:rPr>
        <w:t>л БК IT департаменті базасында «Бағдарламалық инженерия» кафедрасының филиалы ашылды: «Computer science»</w:t>
      </w:r>
      <w:r w:rsidRPr="00650EBB">
        <w:rPr>
          <w:rFonts w:ascii="Times New Roman" w:hAnsi="Times New Roman"/>
          <w:sz w:val="28"/>
          <w:szCs w:val="28"/>
        </w:rPr>
        <w:t>, кафедраның ашылған күні – 2020 жылдың ақпан айы.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3. Қазақ экономика, қаржы және </w:t>
      </w:r>
      <w:r w:rsidR="00625BD0" w:rsidRPr="00650EBB">
        <w:rPr>
          <w:rFonts w:ascii="Times New Roman" w:hAnsi="Times New Roman"/>
          <w:sz w:val="28"/>
          <w:szCs w:val="28"/>
        </w:rPr>
        <w:t>халықаралық сауда университеті «Энергоинформ» АҚ базасында «</w:t>
      </w:r>
      <w:r w:rsidRPr="00650EBB">
        <w:rPr>
          <w:rFonts w:ascii="Times New Roman" w:hAnsi="Times New Roman"/>
          <w:sz w:val="28"/>
          <w:szCs w:val="28"/>
        </w:rPr>
        <w:t>Ақпара</w:t>
      </w:r>
      <w:r w:rsidR="00625BD0" w:rsidRPr="00650EBB">
        <w:rPr>
          <w:rFonts w:ascii="Times New Roman" w:hAnsi="Times New Roman"/>
          <w:sz w:val="28"/>
          <w:szCs w:val="28"/>
        </w:rPr>
        <w:t>ттық жүйелер және технологиялар»</w:t>
      </w:r>
      <w:r w:rsidRPr="00650EBB">
        <w:rPr>
          <w:rFonts w:ascii="Times New Roman" w:hAnsi="Times New Roman"/>
          <w:sz w:val="28"/>
          <w:szCs w:val="28"/>
        </w:rPr>
        <w:t xml:space="preserve"> филиалын ашты, кафедраның ашылу күні – 2020 жылғы тамыз. Кафедраның негізгі бағыттары: дуалды оқыту арқылы практикалық дағдыларды алу, практикалық сабақтарды өткізу.</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4. Халықаралық ақпарат</w:t>
      </w:r>
      <w:r w:rsidR="00625BD0" w:rsidRPr="00650EBB">
        <w:rPr>
          <w:rFonts w:ascii="Times New Roman" w:hAnsi="Times New Roman"/>
          <w:sz w:val="28"/>
          <w:szCs w:val="28"/>
        </w:rPr>
        <w:t>тық технологиялар университеті «</w:t>
      </w:r>
      <w:r w:rsidRPr="00650EBB">
        <w:rPr>
          <w:rFonts w:ascii="Times New Roman" w:hAnsi="Times New Roman"/>
          <w:sz w:val="28"/>
          <w:szCs w:val="28"/>
        </w:rPr>
        <w:t>Республикалық ғарыштық байланыс орталығы</w:t>
      </w:r>
      <w:r w:rsidR="00625BD0" w:rsidRPr="00650EBB">
        <w:rPr>
          <w:rFonts w:ascii="Times New Roman" w:hAnsi="Times New Roman"/>
          <w:sz w:val="28"/>
          <w:szCs w:val="28"/>
        </w:rPr>
        <w:t>»</w:t>
      </w:r>
      <w:r w:rsidRPr="00650EBB">
        <w:rPr>
          <w:rFonts w:ascii="Times New Roman" w:hAnsi="Times New Roman"/>
          <w:sz w:val="28"/>
          <w:szCs w:val="28"/>
        </w:rPr>
        <w:t xml:space="preserve"> АҚ және </w:t>
      </w:r>
      <w:r w:rsidR="00625BD0" w:rsidRPr="00650EBB">
        <w:rPr>
          <w:rFonts w:ascii="Times New Roman" w:hAnsi="Times New Roman"/>
          <w:sz w:val="28"/>
          <w:szCs w:val="28"/>
        </w:rPr>
        <w:t>«</w:t>
      </w:r>
      <w:r w:rsidRPr="00650EBB">
        <w:rPr>
          <w:rFonts w:ascii="Times New Roman" w:hAnsi="Times New Roman"/>
          <w:sz w:val="28"/>
          <w:szCs w:val="28"/>
        </w:rPr>
        <w:t>Ғарыштық техни</w:t>
      </w:r>
      <w:r w:rsidR="00625BD0" w:rsidRPr="00650EBB">
        <w:rPr>
          <w:rFonts w:ascii="Times New Roman" w:hAnsi="Times New Roman"/>
          <w:sz w:val="28"/>
          <w:szCs w:val="28"/>
        </w:rPr>
        <w:t>ка және технологиялар институты» ЕЖШС базасында «</w:t>
      </w:r>
      <w:r w:rsidRPr="00650EBB">
        <w:rPr>
          <w:rFonts w:ascii="Times New Roman" w:hAnsi="Times New Roman"/>
          <w:sz w:val="28"/>
          <w:szCs w:val="28"/>
        </w:rPr>
        <w:t>Радиотехника, элект</w:t>
      </w:r>
      <w:r w:rsidR="00625BD0" w:rsidRPr="00650EBB">
        <w:rPr>
          <w:rFonts w:ascii="Times New Roman" w:hAnsi="Times New Roman"/>
          <w:sz w:val="28"/>
          <w:szCs w:val="28"/>
        </w:rPr>
        <w:t xml:space="preserve">роника және телекоммуникациялар» </w:t>
      </w:r>
      <w:r w:rsidRPr="00650EBB">
        <w:rPr>
          <w:rFonts w:ascii="Times New Roman" w:hAnsi="Times New Roman"/>
          <w:sz w:val="28"/>
          <w:szCs w:val="28"/>
        </w:rPr>
        <w:t>кафедрасының филиалын ашты. Кафедралардың ашылу күні-2020 жылдың ақпан-наурыз айлары.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5. Атындағы Павлодар мемлекеттік университеті С. Торайғ</w:t>
      </w:r>
      <w:r w:rsidR="00625BD0" w:rsidRPr="00650EBB">
        <w:rPr>
          <w:rFonts w:ascii="Times New Roman" w:hAnsi="Times New Roman"/>
          <w:sz w:val="28"/>
          <w:szCs w:val="28"/>
        </w:rPr>
        <w:t xml:space="preserve">ырова 2020 жылдың ақпан айында «FoodGo» </w:t>
      </w:r>
      <w:r w:rsidRPr="00650EBB">
        <w:rPr>
          <w:rFonts w:ascii="Times New Roman" w:hAnsi="Times New Roman"/>
          <w:sz w:val="28"/>
          <w:szCs w:val="28"/>
        </w:rPr>
        <w:t>ЖШС базасында кафедраның акт филиалы ашылды.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6. Орталық Азия университеті Қазақстан кәсіпкерлерінің тәуелсіз қауымдастығы мен </w:t>
      </w:r>
      <w:r w:rsidR="00625BD0" w:rsidRPr="00650EBB">
        <w:rPr>
          <w:rFonts w:ascii="Times New Roman" w:hAnsi="Times New Roman"/>
          <w:sz w:val="28"/>
          <w:szCs w:val="28"/>
        </w:rPr>
        <w:t>«Ассада» ЖШС базасында «</w:t>
      </w:r>
      <w:r w:rsidRPr="00650EBB">
        <w:rPr>
          <w:rFonts w:ascii="Times New Roman" w:hAnsi="Times New Roman"/>
          <w:sz w:val="28"/>
          <w:szCs w:val="28"/>
        </w:rPr>
        <w:t>IT технологиялар</w:t>
      </w:r>
      <w:r w:rsidR="00625BD0" w:rsidRPr="00650EBB">
        <w:rPr>
          <w:rFonts w:ascii="Times New Roman" w:hAnsi="Times New Roman"/>
          <w:sz w:val="28"/>
          <w:szCs w:val="28"/>
        </w:rPr>
        <w:t>»</w:t>
      </w:r>
      <w:r w:rsidRPr="00650EBB">
        <w:rPr>
          <w:rFonts w:ascii="Times New Roman" w:hAnsi="Times New Roman"/>
          <w:sz w:val="28"/>
          <w:szCs w:val="28"/>
        </w:rPr>
        <w:t xml:space="preserve"> кафедрасының филиалын ашты, кафедраның ашылу күні – 2020 жылдың маусым айы.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Сонымен қатар кафедра филиалын ашу жоспарлануда:</w:t>
      </w:r>
    </w:p>
    <w:p w:rsidR="00944A30" w:rsidRPr="00650EBB" w:rsidRDefault="00625BD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Ғұмарбек Дәукеев а</w:t>
      </w:r>
      <w:r w:rsidR="00944A30" w:rsidRPr="00650EBB">
        <w:rPr>
          <w:rFonts w:ascii="Times New Roman" w:hAnsi="Times New Roman"/>
          <w:sz w:val="28"/>
          <w:szCs w:val="28"/>
        </w:rPr>
        <w:t>тындағы Алматы энергетика және байланыс</w:t>
      </w:r>
      <w:r w:rsidRPr="00650EBB">
        <w:rPr>
          <w:rFonts w:ascii="Times New Roman" w:hAnsi="Times New Roman"/>
          <w:sz w:val="28"/>
          <w:szCs w:val="28"/>
        </w:rPr>
        <w:t xml:space="preserve"> университеті</w:t>
      </w:r>
      <w:r w:rsidR="00944A30" w:rsidRPr="00650EBB">
        <w:rPr>
          <w:rFonts w:ascii="Times New Roman" w:hAnsi="Times New Roman"/>
          <w:sz w:val="28"/>
          <w:szCs w:val="28"/>
        </w:rPr>
        <w:t xml:space="preserve"> </w:t>
      </w:r>
      <w:r w:rsidRPr="00650EBB">
        <w:rPr>
          <w:rFonts w:ascii="Times New Roman" w:hAnsi="Times New Roman"/>
          <w:sz w:val="28"/>
          <w:szCs w:val="28"/>
        </w:rPr>
        <w:t>«</w:t>
      </w:r>
      <w:r w:rsidR="00944A30" w:rsidRPr="00650EBB">
        <w:rPr>
          <w:rFonts w:ascii="Times New Roman" w:hAnsi="Times New Roman"/>
          <w:sz w:val="28"/>
          <w:szCs w:val="28"/>
        </w:rPr>
        <w:t>Казтелепорт</w:t>
      </w:r>
      <w:r w:rsidRPr="00650EBB">
        <w:rPr>
          <w:rFonts w:ascii="Times New Roman" w:hAnsi="Times New Roman"/>
          <w:sz w:val="28"/>
          <w:szCs w:val="28"/>
        </w:rPr>
        <w:t>»</w:t>
      </w:r>
      <w:r w:rsidR="00944A30" w:rsidRPr="00650EBB">
        <w:rPr>
          <w:rFonts w:ascii="Times New Roman" w:hAnsi="Times New Roman"/>
          <w:sz w:val="28"/>
          <w:szCs w:val="28"/>
        </w:rPr>
        <w:t xml:space="preserve"> АҚ базасында 2020 жылдың қазан-қараша айларында ақпараттық қауіпсіздік жүйелері кафедрасының филиалын ашуды жоспарлап отыр.</w:t>
      </w:r>
    </w:p>
    <w:p w:rsidR="00944A30" w:rsidRPr="00650EBB" w:rsidRDefault="00625BD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w:t>
      </w:r>
      <w:r w:rsidR="00944A30" w:rsidRPr="00650EBB">
        <w:rPr>
          <w:rFonts w:ascii="Times New Roman" w:hAnsi="Times New Roman"/>
          <w:sz w:val="28"/>
          <w:szCs w:val="28"/>
        </w:rPr>
        <w:t>Баишев университеті</w:t>
      </w:r>
      <w:r w:rsidRPr="00650EBB">
        <w:rPr>
          <w:rFonts w:ascii="Times New Roman" w:hAnsi="Times New Roman"/>
          <w:sz w:val="28"/>
          <w:szCs w:val="28"/>
        </w:rPr>
        <w:t>»</w:t>
      </w:r>
      <w:r w:rsidR="00944A30" w:rsidRPr="00650EBB">
        <w:rPr>
          <w:rFonts w:ascii="Times New Roman" w:hAnsi="Times New Roman"/>
          <w:sz w:val="28"/>
          <w:szCs w:val="28"/>
        </w:rPr>
        <w:t xml:space="preserve"> мекемесі 2020 жылдың бірінші жартыжылдығында </w:t>
      </w:r>
      <w:r w:rsidRPr="00650EBB">
        <w:rPr>
          <w:rFonts w:ascii="Times New Roman" w:hAnsi="Times New Roman"/>
          <w:sz w:val="28"/>
          <w:szCs w:val="28"/>
        </w:rPr>
        <w:t>«</w:t>
      </w:r>
      <w:r w:rsidR="00944A30" w:rsidRPr="00650EBB">
        <w:rPr>
          <w:rFonts w:ascii="Times New Roman" w:hAnsi="Times New Roman"/>
          <w:sz w:val="28"/>
          <w:szCs w:val="28"/>
        </w:rPr>
        <w:t>Транстелеком</w:t>
      </w:r>
      <w:r w:rsidRPr="00650EBB">
        <w:rPr>
          <w:rFonts w:ascii="Times New Roman" w:hAnsi="Times New Roman"/>
          <w:sz w:val="28"/>
          <w:szCs w:val="28"/>
        </w:rPr>
        <w:t>»</w:t>
      </w:r>
      <w:r w:rsidR="00944A30" w:rsidRPr="00650EBB">
        <w:rPr>
          <w:rFonts w:ascii="Times New Roman" w:hAnsi="Times New Roman"/>
          <w:sz w:val="28"/>
          <w:szCs w:val="28"/>
        </w:rPr>
        <w:t xml:space="preserve"> АҚ АФ базасында </w:t>
      </w:r>
      <w:r w:rsidRPr="00650EBB">
        <w:rPr>
          <w:rFonts w:ascii="Times New Roman" w:hAnsi="Times New Roman"/>
          <w:sz w:val="28"/>
          <w:szCs w:val="28"/>
        </w:rPr>
        <w:t>«Т</w:t>
      </w:r>
      <w:r w:rsidR="00944A30" w:rsidRPr="00650EBB">
        <w:rPr>
          <w:rFonts w:ascii="Times New Roman" w:hAnsi="Times New Roman"/>
          <w:sz w:val="28"/>
          <w:szCs w:val="28"/>
        </w:rPr>
        <w:t>елекоммуникациялық желілер және технологиялар</w:t>
      </w:r>
      <w:r w:rsidRPr="00650EBB">
        <w:rPr>
          <w:rFonts w:ascii="Times New Roman" w:hAnsi="Times New Roman"/>
          <w:sz w:val="28"/>
          <w:szCs w:val="28"/>
        </w:rPr>
        <w:t xml:space="preserve">» </w:t>
      </w:r>
      <w:r w:rsidR="00944A30" w:rsidRPr="00650EBB">
        <w:rPr>
          <w:rFonts w:ascii="Times New Roman" w:hAnsi="Times New Roman"/>
          <w:sz w:val="28"/>
          <w:szCs w:val="28"/>
        </w:rPr>
        <w:t>кафедрасының акт филиалын ашуды жоспарлап отыр.</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Филиалдың негізгі міндеті білікті мамандарды даярлау сапасын жақсарту, оқу процесінің практикалық бағытын күшейту, сондай-ақ бірлескен </w:t>
      </w:r>
      <w:r w:rsidRPr="00650EBB">
        <w:rPr>
          <w:rFonts w:ascii="Times New Roman" w:hAnsi="Times New Roman"/>
          <w:sz w:val="28"/>
          <w:szCs w:val="28"/>
        </w:rPr>
        <w:lastRenderedPageBreak/>
        <w:t>ғылыми зерттеулер жүргізу және олардың нәтижелерін өндіріске енгізу болып табылады.</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Акт бағыты бойынша Қ.Жұбанова атындағы 4 кафедра филиалын ашты: </w:t>
      </w:r>
      <w:r w:rsidR="00625BD0" w:rsidRPr="00650EBB">
        <w:rPr>
          <w:rFonts w:ascii="Times New Roman" w:hAnsi="Times New Roman"/>
          <w:sz w:val="28"/>
          <w:szCs w:val="28"/>
        </w:rPr>
        <w:t>«</w:t>
      </w:r>
      <w:r w:rsidR="00625BD0" w:rsidRPr="00650EBB">
        <w:rPr>
          <w:rFonts w:ascii="Times New Roman" w:hAnsi="Times New Roman"/>
          <w:sz w:val="28"/>
          <w:szCs w:val="28"/>
          <w:lang w:val="kk-KZ"/>
        </w:rPr>
        <w:t>Қ</w:t>
      </w:r>
      <w:r w:rsidRPr="00650EBB">
        <w:rPr>
          <w:rFonts w:ascii="Times New Roman" w:hAnsi="Times New Roman"/>
          <w:sz w:val="28"/>
          <w:szCs w:val="28"/>
        </w:rPr>
        <w:t>алалық техникалық шығармашылық орталығы</w:t>
      </w:r>
      <w:r w:rsidR="00625BD0" w:rsidRPr="00650EBB">
        <w:rPr>
          <w:rFonts w:ascii="Times New Roman" w:hAnsi="Times New Roman"/>
          <w:sz w:val="28"/>
          <w:szCs w:val="28"/>
          <w:lang w:val="kk-KZ"/>
        </w:rPr>
        <w:t>»</w:t>
      </w:r>
      <w:r w:rsidRPr="00650EBB">
        <w:rPr>
          <w:rFonts w:ascii="Times New Roman" w:hAnsi="Times New Roman"/>
          <w:sz w:val="28"/>
          <w:szCs w:val="28"/>
        </w:rPr>
        <w:t xml:space="preserve"> КММ, № 72 IT мектеп-лицей, №</w:t>
      </w:r>
      <w:r w:rsidR="00625BD0" w:rsidRPr="00650EBB">
        <w:rPr>
          <w:rFonts w:ascii="Times New Roman" w:hAnsi="Times New Roman"/>
          <w:sz w:val="28"/>
          <w:szCs w:val="28"/>
        </w:rPr>
        <w:t xml:space="preserve"> </w:t>
      </w:r>
      <w:r w:rsidRPr="00650EBB">
        <w:rPr>
          <w:rFonts w:ascii="Times New Roman" w:hAnsi="Times New Roman"/>
          <w:sz w:val="28"/>
          <w:szCs w:val="28"/>
        </w:rPr>
        <w:t>4 Қарауылкелді орта мектеп-гимназиясы, Алға қаласының Алға мектеп-гимназиясы.</w:t>
      </w:r>
    </w:p>
    <w:p w:rsidR="00944A30" w:rsidRPr="00650EBB" w:rsidRDefault="00625BD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w:t>
      </w:r>
      <w:r w:rsidR="00944A30" w:rsidRPr="00650EBB">
        <w:rPr>
          <w:rFonts w:ascii="Times New Roman" w:hAnsi="Times New Roman"/>
          <w:sz w:val="28"/>
          <w:szCs w:val="28"/>
        </w:rPr>
        <w:t>КЕАҚ</w:t>
      </w:r>
      <w:r w:rsidRPr="00650EBB">
        <w:rPr>
          <w:rFonts w:ascii="Times New Roman" w:hAnsi="Times New Roman"/>
          <w:sz w:val="28"/>
          <w:szCs w:val="28"/>
        </w:rPr>
        <w:t>»</w:t>
      </w:r>
      <w:r w:rsidR="00944A30" w:rsidRPr="00650EBB">
        <w:rPr>
          <w:rFonts w:ascii="Times New Roman" w:hAnsi="Times New Roman"/>
          <w:sz w:val="28"/>
          <w:szCs w:val="28"/>
        </w:rPr>
        <w:t xml:space="preserve"> Батыс Қазақстан аграрлық-техникалық университеті. </w:t>
      </w:r>
      <w:r w:rsidRPr="00650EBB">
        <w:rPr>
          <w:rFonts w:ascii="Times New Roman" w:hAnsi="Times New Roman"/>
          <w:sz w:val="28"/>
          <w:szCs w:val="28"/>
        </w:rPr>
        <w:t>«</w:t>
      </w:r>
      <w:r w:rsidR="00944A30" w:rsidRPr="00650EBB">
        <w:rPr>
          <w:rFonts w:ascii="Times New Roman" w:hAnsi="Times New Roman"/>
          <w:sz w:val="28"/>
          <w:szCs w:val="28"/>
        </w:rPr>
        <w:t>IT Group Kazakhstan</w:t>
      </w:r>
      <w:r w:rsidRPr="00650EBB">
        <w:rPr>
          <w:rFonts w:ascii="Times New Roman" w:hAnsi="Times New Roman"/>
          <w:sz w:val="28"/>
          <w:szCs w:val="28"/>
        </w:rPr>
        <w:t xml:space="preserve">» </w:t>
      </w:r>
      <w:r w:rsidR="00944A30" w:rsidRPr="00650EBB">
        <w:rPr>
          <w:rFonts w:ascii="Times New Roman" w:hAnsi="Times New Roman"/>
          <w:sz w:val="28"/>
          <w:szCs w:val="28"/>
        </w:rPr>
        <w:t>ЖШС базасында</w:t>
      </w:r>
      <w:r w:rsidRPr="00650EBB">
        <w:rPr>
          <w:rFonts w:ascii="Times New Roman" w:hAnsi="Times New Roman"/>
          <w:sz w:val="28"/>
          <w:szCs w:val="28"/>
        </w:rPr>
        <w:t xml:space="preserve"> «</w:t>
      </w:r>
      <w:r w:rsidR="00944A30" w:rsidRPr="00650EBB">
        <w:rPr>
          <w:rFonts w:ascii="Times New Roman" w:hAnsi="Times New Roman"/>
          <w:sz w:val="28"/>
          <w:szCs w:val="28"/>
        </w:rPr>
        <w:t>Ақпараттық жүйелер және технологиялар</w:t>
      </w:r>
      <w:r w:rsidRPr="00650EBB">
        <w:rPr>
          <w:rFonts w:ascii="Times New Roman" w:hAnsi="Times New Roman"/>
          <w:sz w:val="28"/>
          <w:szCs w:val="28"/>
        </w:rPr>
        <w:t>» Б</w:t>
      </w:r>
      <w:r w:rsidR="00944A30" w:rsidRPr="00650EBB">
        <w:rPr>
          <w:rFonts w:ascii="Times New Roman" w:hAnsi="Times New Roman"/>
          <w:sz w:val="28"/>
          <w:szCs w:val="28"/>
        </w:rPr>
        <w:t>ілім беру бағдарламасының кадрларын даярлауды жетілдіру жөніндегі міндетт</w:t>
      </w:r>
      <w:r w:rsidRPr="00650EBB">
        <w:rPr>
          <w:rFonts w:ascii="Times New Roman" w:hAnsi="Times New Roman"/>
          <w:sz w:val="28"/>
          <w:szCs w:val="28"/>
        </w:rPr>
        <w:t>ер кешенін шешу үшін</w:t>
      </w:r>
      <w:r w:rsidR="00944A30" w:rsidRPr="00650EBB">
        <w:rPr>
          <w:rFonts w:ascii="Times New Roman" w:hAnsi="Times New Roman"/>
          <w:sz w:val="28"/>
          <w:szCs w:val="28"/>
        </w:rPr>
        <w:t xml:space="preserve"> </w:t>
      </w:r>
      <w:r w:rsidRPr="00650EBB">
        <w:rPr>
          <w:rFonts w:ascii="Times New Roman" w:hAnsi="Times New Roman"/>
          <w:sz w:val="28"/>
          <w:szCs w:val="28"/>
        </w:rPr>
        <w:t>«Ақпараттық технологиялар «Ж</w:t>
      </w:r>
      <w:r w:rsidR="00944A30" w:rsidRPr="00650EBB">
        <w:rPr>
          <w:rFonts w:ascii="Times New Roman" w:hAnsi="Times New Roman"/>
          <w:sz w:val="28"/>
          <w:szCs w:val="28"/>
        </w:rPr>
        <w:t>оғары мектебінің филиалы құрылды. Екі тараптың келісімі нәтижесінде ынтымақтастықты ұзарту туралы шешім қабылданды. Қазіргі уақытта филиал жұмысын ұзарту туралы шартқа қосымша келісімге тараптар қол қойды және ұзартылған шарт негізінде қызметін жалғастыруда.</w:t>
      </w:r>
    </w:p>
    <w:p w:rsidR="00944A30" w:rsidRPr="00650EBB" w:rsidRDefault="00944A30" w:rsidP="00944A30">
      <w:pPr>
        <w:spacing w:after="0" w:line="240" w:lineRule="auto"/>
        <w:ind w:left="-60" w:right="-3" w:firstLine="768"/>
        <w:jc w:val="both"/>
        <w:rPr>
          <w:rFonts w:ascii="Times New Roman" w:hAnsi="Times New Roman"/>
          <w:sz w:val="28"/>
          <w:szCs w:val="28"/>
        </w:rPr>
      </w:pPr>
      <w:r w:rsidRPr="00650EBB">
        <w:rPr>
          <w:rFonts w:ascii="Times New Roman" w:hAnsi="Times New Roman"/>
          <w:sz w:val="28"/>
          <w:szCs w:val="28"/>
        </w:rPr>
        <w:t xml:space="preserve">2018 жылдан бастап Батыс қазақстан облысы Орал және Ақсай қалаларының кәсіпорындары мен мекемелерінде </w:t>
      </w:r>
      <w:r w:rsidR="00625BD0" w:rsidRPr="00650EBB">
        <w:rPr>
          <w:rFonts w:ascii="Times New Roman" w:hAnsi="Times New Roman"/>
          <w:sz w:val="28"/>
          <w:szCs w:val="28"/>
        </w:rPr>
        <w:t xml:space="preserve">М. Өтемісов атындағы </w:t>
      </w:r>
      <w:r w:rsidRPr="00650EBB">
        <w:rPr>
          <w:rFonts w:ascii="Times New Roman" w:hAnsi="Times New Roman"/>
          <w:sz w:val="28"/>
          <w:szCs w:val="28"/>
        </w:rPr>
        <w:t>Батыс Қазақстан университетінің информатика кафедрасының ф</w:t>
      </w:r>
      <w:r w:rsidR="00B70329" w:rsidRPr="00650EBB">
        <w:rPr>
          <w:rFonts w:ascii="Times New Roman" w:hAnsi="Times New Roman"/>
          <w:sz w:val="28"/>
          <w:szCs w:val="28"/>
        </w:rPr>
        <w:t>илиалдары ашылып, жұмыс істейд.</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w:t>
      </w:r>
      <w:r w:rsidR="00944A30" w:rsidRPr="00650EBB">
        <w:rPr>
          <w:rFonts w:ascii="Times New Roman" w:hAnsi="Times New Roman"/>
          <w:sz w:val="28"/>
          <w:szCs w:val="28"/>
        </w:rPr>
        <w:t>Фирма Сервер +</w:t>
      </w:r>
      <w:r w:rsidRPr="00650EBB">
        <w:rPr>
          <w:rFonts w:ascii="Times New Roman" w:hAnsi="Times New Roman"/>
          <w:sz w:val="28"/>
          <w:szCs w:val="28"/>
        </w:rPr>
        <w:t>»</w:t>
      </w:r>
      <w:r w:rsidR="00944A30" w:rsidRPr="00650EBB">
        <w:rPr>
          <w:rFonts w:ascii="Times New Roman" w:hAnsi="Times New Roman"/>
          <w:sz w:val="28"/>
          <w:szCs w:val="28"/>
        </w:rPr>
        <w:t xml:space="preserve"> ЖШС; </w:t>
      </w:r>
      <w:r w:rsidRPr="00650EBB">
        <w:rPr>
          <w:rFonts w:ascii="Times New Roman" w:hAnsi="Times New Roman"/>
          <w:sz w:val="28"/>
          <w:szCs w:val="28"/>
        </w:rPr>
        <w:t>«</w:t>
      </w:r>
      <w:r w:rsidR="00944A30" w:rsidRPr="00650EBB">
        <w:rPr>
          <w:rFonts w:ascii="Times New Roman" w:hAnsi="Times New Roman"/>
          <w:sz w:val="28"/>
          <w:szCs w:val="28"/>
        </w:rPr>
        <w:t>Батыс өндіріс-құрылыс Сервис</w:t>
      </w:r>
      <w:r w:rsidRPr="00650EBB">
        <w:rPr>
          <w:rFonts w:ascii="Times New Roman" w:hAnsi="Times New Roman"/>
          <w:sz w:val="28"/>
          <w:szCs w:val="28"/>
        </w:rPr>
        <w:t>»</w:t>
      </w:r>
      <w:r w:rsidR="00944A30" w:rsidRPr="00650EBB">
        <w:rPr>
          <w:rFonts w:ascii="Times New Roman" w:hAnsi="Times New Roman"/>
          <w:sz w:val="28"/>
          <w:szCs w:val="28"/>
        </w:rPr>
        <w:t xml:space="preserve"> ЖШС; </w:t>
      </w:r>
      <w:r w:rsidRPr="00650EBB">
        <w:rPr>
          <w:rFonts w:ascii="Times New Roman" w:hAnsi="Times New Roman"/>
          <w:sz w:val="28"/>
          <w:szCs w:val="28"/>
        </w:rPr>
        <w:t>М. Мәметова атында</w:t>
      </w:r>
      <w:r w:rsidRPr="00650EBB">
        <w:rPr>
          <w:rFonts w:ascii="Times New Roman" w:hAnsi="Times New Roman"/>
          <w:sz w:val="28"/>
          <w:szCs w:val="28"/>
          <w:lang w:val="kk-KZ"/>
        </w:rPr>
        <w:t>ғы</w:t>
      </w:r>
      <w:r w:rsidR="00944A30" w:rsidRPr="00650EBB">
        <w:rPr>
          <w:rFonts w:ascii="Times New Roman" w:hAnsi="Times New Roman"/>
          <w:sz w:val="28"/>
          <w:szCs w:val="28"/>
        </w:rPr>
        <w:t xml:space="preserve"> педагогикалық колледжі. Физика-математика бағытындағы №</w:t>
      </w:r>
      <w:r w:rsidR="00682045">
        <w:rPr>
          <w:rFonts w:ascii="Times New Roman" w:hAnsi="Times New Roman"/>
          <w:sz w:val="28"/>
          <w:szCs w:val="28"/>
        </w:rPr>
        <w:t xml:space="preserve"> </w:t>
      </w:r>
      <w:r w:rsidR="00944A30" w:rsidRPr="00650EBB">
        <w:rPr>
          <w:rFonts w:ascii="Times New Roman" w:hAnsi="Times New Roman"/>
          <w:sz w:val="28"/>
          <w:szCs w:val="28"/>
        </w:rPr>
        <w:t>27 мектеп-лицейі.</w:t>
      </w:r>
      <w:r w:rsidRPr="00650EBB">
        <w:rPr>
          <w:rFonts w:ascii="Times New Roman" w:hAnsi="Times New Roman"/>
          <w:sz w:val="28"/>
          <w:szCs w:val="28"/>
        </w:rPr>
        <w:t>;</w:t>
      </w:r>
      <w:r w:rsidR="00944A30" w:rsidRPr="00650EBB">
        <w:rPr>
          <w:rFonts w:ascii="Times New Roman" w:hAnsi="Times New Roman"/>
          <w:sz w:val="28"/>
          <w:szCs w:val="28"/>
        </w:rPr>
        <w:t xml:space="preserve"> </w:t>
      </w:r>
      <w:r w:rsidRPr="00650EBB">
        <w:rPr>
          <w:rFonts w:ascii="Times New Roman" w:hAnsi="Times New Roman"/>
          <w:sz w:val="28"/>
          <w:szCs w:val="28"/>
          <w:lang w:val="kk-KZ"/>
        </w:rPr>
        <w:t>«</w:t>
      </w:r>
      <w:r w:rsidR="00944A30" w:rsidRPr="00650EBB">
        <w:rPr>
          <w:rFonts w:ascii="Times New Roman" w:hAnsi="Times New Roman"/>
          <w:sz w:val="28"/>
          <w:szCs w:val="28"/>
        </w:rPr>
        <w:t>Алгоритм</w:t>
      </w:r>
      <w:r w:rsidRPr="00650EBB">
        <w:rPr>
          <w:rFonts w:ascii="Times New Roman" w:hAnsi="Times New Roman"/>
          <w:sz w:val="28"/>
          <w:szCs w:val="28"/>
        </w:rPr>
        <w:t>»</w:t>
      </w:r>
      <w:r w:rsidR="00944A30" w:rsidRPr="00650EBB">
        <w:rPr>
          <w:rFonts w:ascii="Times New Roman" w:hAnsi="Times New Roman"/>
          <w:sz w:val="28"/>
          <w:szCs w:val="28"/>
        </w:rPr>
        <w:t xml:space="preserve"> технопаркі ЖШС.</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Семей қаласының Шәкәрім атындағы мемлекеттік университеті: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1. Ермолаев Андрей Иванович-дипломдық жобалар мен жұмыстарға басшылық жасау үшін Семей қ. </w:t>
      </w:r>
      <w:r w:rsidR="00B70329" w:rsidRPr="00650EBB">
        <w:rPr>
          <w:rFonts w:ascii="Times New Roman" w:hAnsi="Times New Roman"/>
          <w:sz w:val="28"/>
          <w:szCs w:val="28"/>
        </w:rPr>
        <w:t>«</w:t>
      </w:r>
      <w:r w:rsidRPr="00650EBB">
        <w:rPr>
          <w:rFonts w:ascii="Times New Roman" w:hAnsi="Times New Roman"/>
          <w:sz w:val="28"/>
          <w:szCs w:val="28"/>
        </w:rPr>
        <w:t>Қазақстан Халық банкі</w:t>
      </w:r>
      <w:r w:rsidR="00B70329" w:rsidRPr="00650EBB">
        <w:rPr>
          <w:rFonts w:ascii="Times New Roman" w:hAnsi="Times New Roman"/>
          <w:sz w:val="28"/>
          <w:szCs w:val="28"/>
        </w:rPr>
        <w:t>»</w:t>
      </w:r>
      <w:r w:rsidRPr="00650EBB">
        <w:rPr>
          <w:rFonts w:ascii="Times New Roman" w:hAnsi="Times New Roman"/>
          <w:sz w:val="28"/>
          <w:szCs w:val="28"/>
        </w:rPr>
        <w:t xml:space="preserve"> АҚ аймақтық филиалы эквайрингтік желіні техникалық қолдау бөлімінің бас инженері;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2. Усманов Тахир Мухамедоллаұлы - өңірлік сервис орталығының менеджері-дипломдық жобалар мен жұмыстарға басшылық жасауға арналған </w:t>
      </w:r>
      <w:r w:rsidR="00B70329" w:rsidRPr="00650EBB">
        <w:rPr>
          <w:rFonts w:ascii="Times New Roman" w:hAnsi="Times New Roman"/>
          <w:sz w:val="28"/>
          <w:szCs w:val="28"/>
        </w:rPr>
        <w:t>«</w:t>
      </w:r>
      <w:r w:rsidRPr="00650EBB">
        <w:rPr>
          <w:rFonts w:ascii="Times New Roman" w:hAnsi="Times New Roman"/>
          <w:sz w:val="28"/>
          <w:szCs w:val="28"/>
        </w:rPr>
        <w:t>Corporate Business Systems</w:t>
      </w:r>
      <w:r w:rsidR="00B70329" w:rsidRPr="00650EBB">
        <w:rPr>
          <w:rFonts w:ascii="Times New Roman" w:hAnsi="Times New Roman"/>
          <w:sz w:val="28"/>
          <w:szCs w:val="28"/>
        </w:rPr>
        <w:t>»</w:t>
      </w:r>
      <w:r w:rsidRPr="00650EBB">
        <w:rPr>
          <w:rFonts w:ascii="Times New Roman" w:hAnsi="Times New Roman"/>
          <w:sz w:val="28"/>
          <w:szCs w:val="28"/>
        </w:rPr>
        <w:t xml:space="preserve"> ЖШС инженері;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3. Ж. Құсайынов </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w:t>
      </w:r>
      <w:r w:rsidRPr="00650EBB">
        <w:rPr>
          <w:rFonts w:ascii="Times New Roman" w:hAnsi="Times New Roman"/>
          <w:sz w:val="28"/>
          <w:szCs w:val="28"/>
        </w:rPr>
        <w:t>Компьютерлік желілер</w:t>
      </w:r>
      <w:r w:rsidR="00B70329" w:rsidRPr="00650EBB">
        <w:rPr>
          <w:rFonts w:ascii="Times New Roman" w:hAnsi="Times New Roman"/>
          <w:sz w:val="28"/>
          <w:szCs w:val="28"/>
        </w:rPr>
        <w:t>»</w:t>
      </w:r>
      <w:r w:rsidRPr="00650EBB">
        <w:rPr>
          <w:rFonts w:ascii="Times New Roman" w:hAnsi="Times New Roman"/>
          <w:sz w:val="28"/>
          <w:szCs w:val="28"/>
        </w:rPr>
        <w:t xml:space="preserve"> пәні бойынша практикалық және зертханалық сабақтарды өткізу үшін </w:t>
      </w:r>
      <w:r w:rsidR="00B70329" w:rsidRPr="00650EBB">
        <w:rPr>
          <w:rFonts w:ascii="Times New Roman" w:hAnsi="Times New Roman"/>
          <w:sz w:val="28"/>
          <w:szCs w:val="28"/>
        </w:rPr>
        <w:t>«</w:t>
      </w:r>
      <w:r w:rsidRPr="00650EBB">
        <w:rPr>
          <w:rFonts w:ascii="Times New Roman" w:hAnsi="Times New Roman"/>
          <w:sz w:val="28"/>
          <w:szCs w:val="28"/>
        </w:rPr>
        <w:t>Казполиграф</w:t>
      </w:r>
      <w:r w:rsidR="00B70329" w:rsidRPr="00650EBB">
        <w:rPr>
          <w:rFonts w:ascii="Times New Roman" w:hAnsi="Times New Roman"/>
          <w:sz w:val="28"/>
          <w:szCs w:val="28"/>
        </w:rPr>
        <w:t>»</w:t>
      </w:r>
      <w:r w:rsidRPr="00650EBB">
        <w:rPr>
          <w:rFonts w:ascii="Times New Roman" w:hAnsi="Times New Roman"/>
          <w:sz w:val="28"/>
          <w:szCs w:val="28"/>
        </w:rPr>
        <w:t xml:space="preserve"> ЖШС IT бөлімінің бастығы»;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4. Махамбетов Т. Т. </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w:t>
      </w:r>
      <w:r w:rsidRPr="00650EBB">
        <w:rPr>
          <w:rFonts w:ascii="Times New Roman" w:hAnsi="Times New Roman"/>
          <w:sz w:val="28"/>
          <w:szCs w:val="28"/>
        </w:rPr>
        <w:t>Казполиграф</w:t>
      </w:r>
      <w:r w:rsidR="00B70329" w:rsidRPr="00650EBB">
        <w:rPr>
          <w:rFonts w:ascii="Times New Roman" w:hAnsi="Times New Roman"/>
          <w:sz w:val="28"/>
          <w:szCs w:val="28"/>
        </w:rPr>
        <w:t>»</w:t>
      </w:r>
      <w:r w:rsidRPr="00650EBB">
        <w:rPr>
          <w:rFonts w:ascii="Times New Roman" w:hAnsi="Times New Roman"/>
          <w:sz w:val="28"/>
          <w:szCs w:val="28"/>
        </w:rPr>
        <w:t xml:space="preserve"> ЖШС ақпараттық аналитикалық технологиялар бөлімінің бастығы, </w:t>
      </w:r>
      <w:r w:rsidR="00B70329" w:rsidRPr="00650EBB">
        <w:rPr>
          <w:rFonts w:ascii="Times New Roman" w:hAnsi="Times New Roman"/>
          <w:sz w:val="28"/>
          <w:szCs w:val="28"/>
        </w:rPr>
        <w:t>«Д</w:t>
      </w:r>
      <w:r w:rsidRPr="00650EBB">
        <w:rPr>
          <w:rFonts w:ascii="Times New Roman" w:hAnsi="Times New Roman"/>
          <w:sz w:val="28"/>
          <w:szCs w:val="28"/>
        </w:rPr>
        <w:t>еректер базасын басқару жүйелері</w:t>
      </w:r>
      <w:r w:rsidR="00B70329" w:rsidRPr="00650EBB">
        <w:rPr>
          <w:rFonts w:ascii="Times New Roman" w:hAnsi="Times New Roman"/>
          <w:sz w:val="28"/>
          <w:szCs w:val="28"/>
        </w:rPr>
        <w:t xml:space="preserve">» </w:t>
      </w:r>
      <w:r w:rsidRPr="00650EBB">
        <w:rPr>
          <w:rFonts w:ascii="Times New Roman" w:hAnsi="Times New Roman"/>
          <w:sz w:val="28"/>
          <w:szCs w:val="28"/>
        </w:rPr>
        <w:t>пәні бойынша практикалық және зертханалық сабақтарды өткізу.</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Халықаралық бизнес университеті: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1. Әубәкіров с. С. </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w:t>
      </w:r>
      <w:r w:rsidRPr="00650EBB">
        <w:rPr>
          <w:rFonts w:ascii="Times New Roman" w:hAnsi="Times New Roman"/>
          <w:sz w:val="28"/>
          <w:szCs w:val="28"/>
        </w:rPr>
        <w:t>Allpay</w:t>
      </w:r>
      <w:r w:rsidR="00B70329" w:rsidRPr="00650EBB">
        <w:rPr>
          <w:rFonts w:ascii="Times New Roman" w:hAnsi="Times New Roman"/>
          <w:sz w:val="28"/>
          <w:szCs w:val="28"/>
        </w:rPr>
        <w:t>»</w:t>
      </w:r>
      <w:r w:rsidRPr="00650EBB">
        <w:rPr>
          <w:rFonts w:ascii="Times New Roman" w:hAnsi="Times New Roman"/>
          <w:sz w:val="28"/>
          <w:szCs w:val="28"/>
        </w:rPr>
        <w:t xml:space="preserve"> ЖШС техникалық директоры, </w:t>
      </w:r>
      <w:r w:rsidR="00B70329" w:rsidRPr="00650EBB">
        <w:rPr>
          <w:rFonts w:ascii="Times New Roman" w:hAnsi="Times New Roman"/>
          <w:sz w:val="28"/>
          <w:szCs w:val="28"/>
        </w:rPr>
        <w:t>«И</w:t>
      </w:r>
      <w:r w:rsidRPr="00650EBB">
        <w:rPr>
          <w:rFonts w:ascii="Times New Roman" w:hAnsi="Times New Roman"/>
          <w:sz w:val="28"/>
          <w:szCs w:val="28"/>
        </w:rPr>
        <w:t>нтернет жобаларды басқару</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«М</w:t>
      </w:r>
      <w:r w:rsidRPr="00650EBB">
        <w:rPr>
          <w:rFonts w:ascii="Times New Roman" w:hAnsi="Times New Roman"/>
          <w:sz w:val="28"/>
          <w:szCs w:val="28"/>
        </w:rPr>
        <w:t>ашиналық оқытуға кіріспе</w:t>
      </w:r>
      <w:r w:rsidR="00B70329" w:rsidRPr="00650EBB">
        <w:rPr>
          <w:rFonts w:ascii="Times New Roman" w:hAnsi="Times New Roman"/>
          <w:sz w:val="28"/>
          <w:szCs w:val="28"/>
        </w:rPr>
        <w:t>»</w:t>
      </w:r>
      <w:r w:rsidRPr="00650EBB">
        <w:rPr>
          <w:rFonts w:ascii="Times New Roman" w:hAnsi="Times New Roman"/>
          <w:sz w:val="28"/>
          <w:szCs w:val="28"/>
        </w:rPr>
        <w:t xml:space="preserve"> пәндері бойынша сабақтар өткізеді»;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2. Айдаров к. а.-</w:t>
      </w:r>
      <w:r w:rsidR="00B70329" w:rsidRPr="00650EBB">
        <w:rPr>
          <w:rFonts w:ascii="Times New Roman" w:hAnsi="Times New Roman"/>
          <w:sz w:val="28"/>
          <w:szCs w:val="28"/>
        </w:rPr>
        <w:t>«</w:t>
      </w:r>
      <w:r w:rsidRPr="00650EBB">
        <w:rPr>
          <w:rFonts w:ascii="Times New Roman" w:hAnsi="Times New Roman"/>
          <w:sz w:val="28"/>
          <w:szCs w:val="28"/>
        </w:rPr>
        <w:t>Infin-IT Solution</w:t>
      </w:r>
      <w:r w:rsidR="00B70329" w:rsidRPr="00650EBB">
        <w:rPr>
          <w:rFonts w:ascii="Times New Roman" w:hAnsi="Times New Roman"/>
          <w:sz w:val="28"/>
          <w:szCs w:val="28"/>
        </w:rPr>
        <w:t>»</w:t>
      </w:r>
      <w:r w:rsidRPr="00650EBB">
        <w:rPr>
          <w:rFonts w:ascii="Times New Roman" w:hAnsi="Times New Roman"/>
          <w:sz w:val="28"/>
          <w:szCs w:val="28"/>
        </w:rPr>
        <w:t xml:space="preserve"> ЖШС Backend Developer </w:t>
      </w:r>
      <w:r w:rsidR="00B70329" w:rsidRPr="00650EBB">
        <w:rPr>
          <w:rFonts w:ascii="Times New Roman" w:hAnsi="Times New Roman"/>
          <w:sz w:val="28"/>
          <w:szCs w:val="28"/>
        </w:rPr>
        <w:t>«</w:t>
      </w:r>
      <w:r w:rsidRPr="00650EBB">
        <w:rPr>
          <w:rFonts w:ascii="Times New Roman" w:hAnsi="Times New Roman"/>
          <w:sz w:val="28"/>
          <w:szCs w:val="28"/>
        </w:rPr>
        <w:t>Scientific research methods and ethics</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«Б</w:t>
      </w:r>
      <w:r w:rsidRPr="00650EBB">
        <w:rPr>
          <w:rFonts w:ascii="Times New Roman" w:hAnsi="Times New Roman"/>
          <w:sz w:val="28"/>
          <w:szCs w:val="28"/>
        </w:rPr>
        <w:t>изнес шешімдерді есептеудегі бұлтты технологиялар</w:t>
      </w:r>
      <w:r w:rsidR="00B70329" w:rsidRPr="00650EBB">
        <w:rPr>
          <w:rFonts w:ascii="Times New Roman" w:hAnsi="Times New Roman"/>
          <w:sz w:val="28"/>
          <w:szCs w:val="28"/>
        </w:rPr>
        <w:t xml:space="preserve">» </w:t>
      </w:r>
      <w:r w:rsidRPr="00650EBB">
        <w:rPr>
          <w:rFonts w:ascii="Times New Roman" w:hAnsi="Times New Roman"/>
          <w:sz w:val="28"/>
          <w:szCs w:val="28"/>
        </w:rPr>
        <w:t>пәндері бойынша сабақтар өткізу үшін.</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Қазақ агротехникалық университеті С. Сейфуллин атындағы: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1. Исин Нурлан </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w:t>
      </w:r>
      <w:r w:rsidRPr="00650EBB">
        <w:rPr>
          <w:rFonts w:ascii="Times New Roman" w:hAnsi="Times New Roman"/>
          <w:sz w:val="28"/>
          <w:szCs w:val="28"/>
        </w:rPr>
        <w:t>ARTAsoft</w:t>
      </w:r>
      <w:r w:rsidR="00B70329" w:rsidRPr="00650EBB">
        <w:rPr>
          <w:rFonts w:ascii="Times New Roman" w:hAnsi="Times New Roman"/>
          <w:sz w:val="28"/>
          <w:szCs w:val="28"/>
        </w:rPr>
        <w:t xml:space="preserve">» </w:t>
      </w:r>
      <w:r w:rsidRPr="00650EBB">
        <w:rPr>
          <w:rFonts w:ascii="Times New Roman" w:hAnsi="Times New Roman"/>
          <w:sz w:val="28"/>
          <w:szCs w:val="28"/>
        </w:rPr>
        <w:t xml:space="preserve">ЖШС директоры, </w:t>
      </w:r>
      <w:r w:rsidR="00B70329" w:rsidRPr="00650EBB">
        <w:rPr>
          <w:rFonts w:ascii="Times New Roman" w:hAnsi="Times New Roman"/>
          <w:sz w:val="28"/>
          <w:szCs w:val="28"/>
        </w:rPr>
        <w:t>«</w:t>
      </w:r>
      <w:r w:rsidRPr="00650EBB">
        <w:rPr>
          <w:rFonts w:ascii="Times New Roman" w:hAnsi="Times New Roman"/>
          <w:sz w:val="28"/>
          <w:szCs w:val="28"/>
        </w:rPr>
        <w:t>ARTA Synergy отандық платформасындағы процестерді автоматтандыру жүйесі</w:t>
      </w:r>
      <w:r w:rsidR="00B70329" w:rsidRPr="00650EBB">
        <w:rPr>
          <w:rFonts w:ascii="Times New Roman" w:hAnsi="Times New Roman"/>
          <w:sz w:val="28"/>
          <w:szCs w:val="28"/>
        </w:rPr>
        <w:t>»</w:t>
      </w:r>
      <w:r w:rsidRPr="00650EBB">
        <w:rPr>
          <w:rFonts w:ascii="Times New Roman" w:hAnsi="Times New Roman"/>
          <w:sz w:val="28"/>
          <w:szCs w:val="28"/>
        </w:rPr>
        <w:t xml:space="preserve"> магистрлік диссертациясына жетекшілік етеді»;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lastRenderedPageBreak/>
        <w:t>2. Ұлан Асылбеков-майор, Қазақстан Республикасы Қорғаныс министрлігінің әскери ғылым және инновациялар басқармасы қорғаныстық зерттеулер және и</w:t>
      </w:r>
      <w:r w:rsidR="00B70329" w:rsidRPr="00650EBB">
        <w:rPr>
          <w:rFonts w:ascii="Times New Roman" w:hAnsi="Times New Roman"/>
          <w:sz w:val="28"/>
          <w:szCs w:val="28"/>
        </w:rPr>
        <w:t>нновациялар бөлімінің бастығы, «Ж</w:t>
      </w:r>
      <w:r w:rsidRPr="00650EBB">
        <w:rPr>
          <w:rFonts w:ascii="Times New Roman" w:hAnsi="Times New Roman"/>
          <w:sz w:val="28"/>
          <w:szCs w:val="28"/>
        </w:rPr>
        <w:t xml:space="preserve">елілік технологияларға </w:t>
      </w:r>
      <w:r w:rsidR="00B70329" w:rsidRPr="00650EBB">
        <w:rPr>
          <w:rFonts w:ascii="Times New Roman" w:hAnsi="Times New Roman"/>
          <w:sz w:val="28"/>
          <w:szCs w:val="28"/>
        </w:rPr>
        <w:t>Сервис және қорғау», «К</w:t>
      </w:r>
      <w:r w:rsidRPr="00650EBB">
        <w:rPr>
          <w:rFonts w:ascii="Times New Roman" w:hAnsi="Times New Roman"/>
          <w:sz w:val="28"/>
          <w:szCs w:val="28"/>
        </w:rPr>
        <w:t>орпоративтік ком</w:t>
      </w:r>
      <w:r w:rsidR="00B70329" w:rsidRPr="00650EBB">
        <w:rPr>
          <w:rFonts w:ascii="Times New Roman" w:hAnsi="Times New Roman"/>
          <w:sz w:val="28"/>
          <w:szCs w:val="28"/>
        </w:rPr>
        <w:t>паниялардағы Ақпараттық жүйелер»</w:t>
      </w:r>
      <w:r w:rsidRPr="00650EBB">
        <w:rPr>
          <w:rFonts w:ascii="Times New Roman" w:hAnsi="Times New Roman"/>
          <w:sz w:val="28"/>
          <w:szCs w:val="28"/>
        </w:rPr>
        <w:t xml:space="preserve"> пәндерін оқыту үшін»;</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3. Руслан Сафин – «А</w:t>
      </w:r>
      <w:r w:rsidR="00944A30" w:rsidRPr="00650EBB">
        <w:rPr>
          <w:rFonts w:ascii="Times New Roman" w:hAnsi="Times New Roman"/>
          <w:sz w:val="28"/>
          <w:szCs w:val="28"/>
        </w:rPr>
        <w:t>қпараттық қауіпсізд</w:t>
      </w:r>
      <w:r w:rsidRPr="00650EBB">
        <w:rPr>
          <w:rFonts w:ascii="Times New Roman" w:hAnsi="Times New Roman"/>
          <w:sz w:val="28"/>
          <w:szCs w:val="28"/>
        </w:rPr>
        <w:t>ікті басқару" пәнін оқыту үшін «Транстелеком»</w:t>
      </w:r>
      <w:r w:rsidR="00944A30" w:rsidRPr="00650EBB">
        <w:rPr>
          <w:rFonts w:ascii="Times New Roman" w:hAnsi="Times New Roman"/>
          <w:sz w:val="28"/>
          <w:szCs w:val="28"/>
        </w:rPr>
        <w:t xml:space="preserve"> АҚ жетекші маманы»;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4. Темірболат Нұрлан Серікқалиұлы </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«Т</w:t>
      </w:r>
      <w:r w:rsidRPr="00650EBB">
        <w:rPr>
          <w:rFonts w:ascii="Times New Roman" w:hAnsi="Times New Roman"/>
          <w:sz w:val="28"/>
          <w:szCs w:val="28"/>
        </w:rPr>
        <w:t>еміржол көлігі ҚазҒЗИ</w:t>
      </w:r>
      <w:r w:rsidR="00B70329" w:rsidRPr="00650EBB">
        <w:rPr>
          <w:rFonts w:ascii="Times New Roman" w:hAnsi="Times New Roman"/>
          <w:sz w:val="28"/>
          <w:szCs w:val="28"/>
        </w:rPr>
        <w:t>»</w:t>
      </w:r>
      <w:r w:rsidRPr="00650EBB">
        <w:rPr>
          <w:rFonts w:ascii="Times New Roman" w:hAnsi="Times New Roman"/>
          <w:sz w:val="28"/>
          <w:szCs w:val="28"/>
        </w:rPr>
        <w:t xml:space="preserve"> ЖШС директорының орынбасары, пәнді оқыту үшін </w:t>
      </w:r>
      <w:r w:rsidR="00B70329" w:rsidRPr="00650EBB">
        <w:rPr>
          <w:rFonts w:ascii="Times New Roman" w:hAnsi="Times New Roman"/>
          <w:sz w:val="28"/>
          <w:szCs w:val="28"/>
        </w:rPr>
        <w:t>«АЖ қосымшаларын жобалау»</w:t>
      </w:r>
      <w:r w:rsidRPr="00650EBB">
        <w:rPr>
          <w:rFonts w:ascii="Times New Roman" w:hAnsi="Times New Roman"/>
          <w:sz w:val="28"/>
          <w:szCs w:val="28"/>
        </w:rPr>
        <w:t>»;</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5. Мұқанов Олжас Оралбайұлы-</w:t>
      </w:r>
      <w:r w:rsidR="00B70329" w:rsidRPr="00650EBB">
        <w:rPr>
          <w:rFonts w:ascii="Times New Roman" w:hAnsi="Times New Roman"/>
          <w:sz w:val="28"/>
          <w:szCs w:val="28"/>
        </w:rPr>
        <w:t>«</w:t>
      </w:r>
      <w:r w:rsidRPr="00650EBB">
        <w:rPr>
          <w:rFonts w:ascii="Times New Roman" w:hAnsi="Times New Roman"/>
          <w:sz w:val="28"/>
          <w:szCs w:val="28"/>
        </w:rPr>
        <w:t>Нұрсұлтан Назарбаев халықаралық әуежайы</w:t>
      </w:r>
      <w:r w:rsidR="00B70329" w:rsidRPr="00650EBB">
        <w:rPr>
          <w:rFonts w:ascii="Times New Roman" w:hAnsi="Times New Roman"/>
          <w:sz w:val="28"/>
          <w:szCs w:val="28"/>
        </w:rPr>
        <w:t>»</w:t>
      </w:r>
      <w:r w:rsidRPr="00650EBB">
        <w:rPr>
          <w:rFonts w:ascii="Times New Roman" w:hAnsi="Times New Roman"/>
          <w:sz w:val="28"/>
          <w:szCs w:val="28"/>
        </w:rPr>
        <w:t xml:space="preserve"> АҚ Ақпараттық қауіпсіздік бөлімі бастығының м. а. </w:t>
      </w:r>
      <w:r w:rsidR="00B70329" w:rsidRPr="00650EBB">
        <w:rPr>
          <w:rFonts w:ascii="Times New Roman" w:hAnsi="Times New Roman"/>
          <w:sz w:val="28"/>
          <w:szCs w:val="28"/>
        </w:rPr>
        <w:t>«А</w:t>
      </w:r>
      <w:r w:rsidRPr="00650EBB">
        <w:rPr>
          <w:rFonts w:ascii="Times New Roman" w:hAnsi="Times New Roman"/>
          <w:sz w:val="28"/>
          <w:szCs w:val="28"/>
        </w:rPr>
        <w:t>қпараттық-коммуникациялық технологиялар</w:t>
      </w:r>
      <w:r w:rsidR="00B70329" w:rsidRPr="00650EBB">
        <w:rPr>
          <w:rFonts w:ascii="Times New Roman" w:hAnsi="Times New Roman"/>
          <w:sz w:val="28"/>
          <w:szCs w:val="28"/>
        </w:rPr>
        <w:t>»</w:t>
      </w:r>
      <w:r w:rsidRPr="00650EBB">
        <w:rPr>
          <w:rFonts w:ascii="Times New Roman" w:hAnsi="Times New Roman"/>
          <w:sz w:val="28"/>
          <w:szCs w:val="28"/>
        </w:rPr>
        <w:t xml:space="preserve"> пәнін оқыту үшін»;</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6. Әбділдаева Әсел Асылбекқызы </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«Н</w:t>
      </w:r>
      <w:r w:rsidRPr="00650EBB">
        <w:rPr>
          <w:rFonts w:ascii="Times New Roman" w:hAnsi="Times New Roman"/>
          <w:sz w:val="28"/>
          <w:szCs w:val="28"/>
        </w:rPr>
        <w:t>ақты уақыт жүйелеріне арналған бағдарламалық қамтамасыз етуді әзірлеу технологиясы</w:t>
      </w:r>
      <w:r w:rsidR="00B70329" w:rsidRPr="00650EBB">
        <w:rPr>
          <w:rFonts w:ascii="Times New Roman" w:hAnsi="Times New Roman"/>
          <w:sz w:val="28"/>
          <w:szCs w:val="28"/>
        </w:rPr>
        <w:t>» пәнін оқытуға арналған «Астана»</w:t>
      </w:r>
      <w:r w:rsidRPr="00650EBB">
        <w:rPr>
          <w:rFonts w:ascii="Times New Roman" w:hAnsi="Times New Roman"/>
          <w:sz w:val="28"/>
          <w:szCs w:val="28"/>
        </w:rPr>
        <w:t xml:space="preserve"> халықаралық ғылыми кешенінің ғылыми қызметкері»;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7</w:t>
      </w:r>
      <w:r w:rsidR="00B70329" w:rsidRPr="00650EBB">
        <w:rPr>
          <w:rFonts w:ascii="Times New Roman" w:hAnsi="Times New Roman"/>
          <w:sz w:val="28"/>
          <w:szCs w:val="28"/>
        </w:rPr>
        <w:t>. Жукабаева Тамара Кокеновна – «</w:t>
      </w:r>
      <w:r w:rsidR="00B70329" w:rsidRPr="00650EBB">
        <w:rPr>
          <w:rFonts w:ascii="Times New Roman" w:hAnsi="Times New Roman"/>
          <w:sz w:val="28"/>
          <w:szCs w:val="28"/>
          <w:lang w:val="kk-KZ"/>
        </w:rPr>
        <w:t>Ө</w:t>
      </w:r>
      <w:r w:rsidRPr="00650EBB">
        <w:rPr>
          <w:rFonts w:ascii="Times New Roman" w:hAnsi="Times New Roman"/>
          <w:sz w:val="28"/>
          <w:szCs w:val="28"/>
        </w:rPr>
        <w:t>неркәсіптік бағдарламалау</w:t>
      </w:r>
      <w:r w:rsidR="00B70329" w:rsidRPr="00650EBB">
        <w:rPr>
          <w:rFonts w:ascii="Times New Roman" w:hAnsi="Times New Roman"/>
          <w:sz w:val="28"/>
          <w:szCs w:val="28"/>
          <w:lang w:val="kk-KZ"/>
        </w:rPr>
        <w:t>»</w:t>
      </w:r>
      <w:r w:rsidR="00B70329" w:rsidRPr="00650EBB">
        <w:rPr>
          <w:rFonts w:ascii="Times New Roman" w:hAnsi="Times New Roman"/>
          <w:sz w:val="28"/>
          <w:szCs w:val="28"/>
        </w:rPr>
        <w:t xml:space="preserve"> пәнін оқытуға арналған «</w:t>
      </w:r>
      <w:r w:rsidRPr="00650EBB">
        <w:rPr>
          <w:rFonts w:ascii="Times New Roman" w:hAnsi="Times New Roman"/>
          <w:sz w:val="28"/>
          <w:szCs w:val="28"/>
        </w:rPr>
        <w:t>Аст</w:t>
      </w:r>
      <w:r w:rsidR="00B70329" w:rsidRPr="00650EBB">
        <w:rPr>
          <w:rFonts w:ascii="Times New Roman" w:hAnsi="Times New Roman"/>
          <w:sz w:val="28"/>
          <w:szCs w:val="28"/>
        </w:rPr>
        <w:t xml:space="preserve">ана» </w:t>
      </w:r>
      <w:r w:rsidRPr="00650EBB">
        <w:rPr>
          <w:rFonts w:ascii="Times New Roman" w:hAnsi="Times New Roman"/>
          <w:sz w:val="28"/>
          <w:szCs w:val="28"/>
        </w:rPr>
        <w:t>халықаралық ғылыми кешені зертханасының меңгерушісі.</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w:t>
      </w:r>
      <w:r w:rsidR="00944A30" w:rsidRPr="00650EBB">
        <w:rPr>
          <w:rFonts w:ascii="Times New Roman" w:hAnsi="Times New Roman"/>
          <w:sz w:val="28"/>
          <w:szCs w:val="28"/>
        </w:rPr>
        <w:t>КЕАҚ</w:t>
      </w:r>
      <w:r w:rsidRPr="00650EBB">
        <w:rPr>
          <w:rFonts w:ascii="Times New Roman" w:hAnsi="Times New Roman"/>
          <w:sz w:val="28"/>
          <w:szCs w:val="28"/>
        </w:rPr>
        <w:t>»</w:t>
      </w:r>
      <w:r w:rsidR="00944A30" w:rsidRPr="00650EBB">
        <w:rPr>
          <w:rFonts w:ascii="Times New Roman" w:hAnsi="Times New Roman"/>
          <w:sz w:val="28"/>
          <w:szCs w:val="28"/>
        </w:rPr>
        <w:t xml:space="preserve"> Батыс Қазақстан аграрлық-техникалық университеті. Жәңгір хан»</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 Наурызбаев Н. А. – «</w:t>
      </w:r>
      <w:r w:rsidR="00944A30" w:rsidRPr="00650EBB">
        <w:rPr>
          <w:rFonts w:ascii="Times New Roman" w:hAnsi="Times New Roman"/>
          <w:sz w:val="28"/>
          <w:szCs w:val="28"/>
        </w:rPr>
        <w:t>Алгоритм</w:t>
      </w:r>
      <w:r w:rsidRPr="00650EBB">
        <w:rPr>
          <w:rFonts w:ascii="Times New Roman" w:hAnsi="Times New Roman"/>
          <w:sz w:val="28"/>
          <w:szCs w:val="28"/>
        </w:rPr>
        <w:t xml:space="preserve">» технопаркі» </w:t>
      </w:r>
      <w:r w:rsidR="00944A30" w:rsidRPr="00650EBB">
        <w:rPr>
          <w:rFonts w:ascii="Times New Roman" w:hAnsi="Times New Roman"/>
          <w:sz w:val="28"/>
          <w:szCs w:val="28"/>
        </w:rPr>
        <w:t>ЖШС директоры»» -</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2. Бекенов К. С. – «Э</w:t>
      </w:r>
      <w:r w:rsidR="00944A30" w:rsidRPr="00650EBB">
        <w:rPr>
          <w:rFonts w:ascii="Times New Roman" w:hAnsi="Times New Roman"/>
          <w:sz w:val="28"/>
          <w:szCs w:val="28"/>
        </w:rPr>
        <w:t>лектрондық қаржы орталығы</w:t>
      </w:r>
      <w:r w:rsidRPr="00650EBB">
        <w:rPr>
          <w:rFonts w:ascii="Times New Roman" w:hAnsi="Times New Roman"/>
          <w:sz w:val="28"/>
          <w:szCs w:val="28"/>
        </w:rPr>
        <w:t>»</w:t>
      </w:r>
      <w:r w:rsidR="00944A30" w:rsidRPr="00650EBB">
        <w:rPr>
          <w:rFonts w:ascii="Times New Roman" w:hAnsi="Times New Roman"/>
          <w:sz w:val="28"/>
          <w:szCs w:val="28"/>
        </w:rPr>
        <w:t xml:space="preserve"> АҚ департаменті директорының орынбасары»</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3. Рахымбаев Б. – «Адам ресурстарын дамыту орталығы»</w:t>
      </w:r>
      <w:r w:rsidR="00944A30" w:rsidRPr="00650EBB">
        <w:rPr>
          <w:rFonts w:ascii="Times New Roman" w:hAnsi="Times New Roman"/>
          <w:sz w:val="28"/>
          <w:szCs w:val="28"/>
        </w:rPr>
        <w:t xml:space="preserve"> АҚ департаментінің директоры»</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4. Ищенко С. А. – «SoftLance»</w:t>
      </w:r>
      <w:r w:rsidR="00944A30" w:rsidRPr="00650EBB">
        <w:rPr>
          <w:rFonts w:ascii="Times New Roman" w:hAnsi="Times New Roman"/>
          <w:sz w:val="28"/>
          <w:szCs w:val="28"/>
        </w:rPr>
        <w:t xml:space="preserve"> ЖШС жетекші бағдарламашысы»</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5. Габдуллаев Д. г. – «Torus»</w:t>
      </w:r>
      <w:r w:rsidR="00944A30" w:rsidRPr="00650EBB">
        <w:rPr>
          <w:rFonts w:ascii="Times New Roman" w:hAnsi="Times New Roman"/>
          <w:sz w:val="28"/>
          <w:szCs w:val="28"/>
        </w:rPr>
        <w:t xml:space="preserve"> ЖШС техникалық директоры»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6. Ілиясов т. ж. </w:t>
      </w:r>
      <w:r w:rsidR="00B70329" w:rsidRPr="00650EBB">
        <w:rPr>
          <w:rFonts w:ascii="Times New Roman" w:hAnsi="Times New Roman"/>
          <w:sz w:val="28"/>
          <w:szCs w:val="28"/>
        </w:rPr>
        <w:t>–</w:t>
      </w:r>
      <w:r w:rsidRPr="00650EBB">
        <w:rPr>
          <w:rFonts w:ascii="Times New Roman" w:hAnsi="Times New Roman"/>
          <w:sz w:val="28"/>
          <w:szCs w:val="28"/>
        </w:rPr>
        <w:t xml:space="preserve"> </w:t>
      </w:r>
      <w:r w:rsidR="00B70329" w:rsidRPr="00650EBB">
        <w:rPr>
          <w:rFonts w:ascii="Times New Roman" w:hAnsi="Times New Roman"/>
          <w:sz w:val="28"/>
          <w:szCs w:val="28"/>
        </w:rPr>
        <w:t>«Batys IT Group»</w:t>
      </w:r>
      <w:r w:rsidRPr="00650EBB">
        <w:rPr>
          <w:rFonts w:ascii="Times New Roman" w:hAnsi="Times New Roman"/>
          <w:sz w:val="28"/>
          <w:szCs w:val="28"/>
        </w:rPr>
        <w:t xml:space="preserve"> ЖШС директоры»</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7. Павленко В. – «СерверПлюс» </w:t>
      </w:r>
      <w:r w:rsidR="00944A30" w:rsidRPr="00650EBB">
        <w:rPr>
          <w:rFonts w:ascii="Times New Roman" w:hAnsi="Times New Roman"/>
          <w:sz w:val="28"/>
          <w:szCs w:val="28"/>
        </w:rPr>
        <w:t>ЖШС менеджері.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Б. Байтұрсынов атындағы Қостанай Өңірлік университеті:</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Е. В. </w:t>
      </w:r>
      <w:r w:rsidR="00944A30" w:rsidRPr="00650EBB">
        <w:rPr>
          <w:rFonts w:ascii="Times New Roman" w:hAnsi="Times New Roman"/>
          <w:sz w:val="28"/>
          <w:szCs w:val="28"/>
        </w:rPr>
        <w:t>Жуковский - ЖШС Profisoft IT маманы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Попова В. В. - ЖШС Profisoft IT маманы</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«Тұран-Астана»</w:t>
      </w:r>
      <w:r w:rsidR="00944A30" w:rsidRPr="00650EBB">
        <w:rPr>
          <w:rFonts w:ascii="Times New Roman" w:hAnsi="Times New Roman"/>
          <w:sz w:val="28"/>
          <w:szCs w:val="28"/>
        </w:rPr>
        <w:t xml:space="preserve"> мекемесінде ос</w:t>
      </w:r>
      <w:r w:rsidRPr="00650EBB">
        <w:rPr>
          <w:rFonts w:ascii="Times New Roman" w:hAnsi="Times New Roman"/>
          <w:sz w:val="28"/>
          <w:szCs w:val="28"/>
        </w:rPr>
        <w:t>ы іс-шараларды іске асыру үшін  «Апараттық технологиялар»</w:t>
      </w:r>
      <w:r w:rsidR="00944A30" w:rsidRPr="00650EBB">
        <w:rPr>
          <w:rFonts w:ascii="Times New Roman" w:hAnsi="Times New Roman"/>
          <w:sz w:val="28"/>
          <w:szCs w:val="28"/>
        </w:rPr>
        <w:t xml:space="preserve"> кафедрасының штатына АКТ саласындағы практикалық жұмыс тәжірибесі бар мамандар тартылады.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Акт бағыты бойынша Университет келесі тәжірибелі мамандарды тартты: Ж.Ж. Беисов-Ақтөбе облысының статистика департаменті басшысының орынбаса</w:t>
      </w:r>
      <w:r w:rsidR="00B70329" w:rsidRPr="00650EBB">
        <w:rPr>
          <w:rFonts w:ascii="Times New Roman" w:hAnsi="Times New Roman"/>
          <w:sz w:val="28"/>
          <w:szCs w:val="28"/>
        </w:rPr>
        <w:t>ры; А. Е. Бикулов – «Портмастер Плюс» ЖШС директоры; А. В. Буйнов – «МегаМакс»</w:t>
      </w:r>
      <w:r w:rsidRPr="00650EBB">
        <w:rPr>
          <w:rFonts w:ascii="Times New Roman" w:hAnsi="Times New Roman"/>
          <w:sz w:val="28"/>
          <w:szCs w:val="28"/>
        </w:rPr>
        <w:t xml:space="preserve"> Ж</w:t>
      </w:r>
      <w:r w:rsidR="00B70329" w:rsidRPr="00650EBB">
        <w:rPr>
          <w:rFonts w:ascii="Times New Roman" w:hAnsi="Times New Roman"/>
          <w:sz w:val="28"/>
          <w:szCs w:val="28"/>
        </w:rPr>
        <w:t>ШС директоры, М. Б. Габбасов – «</w:t>
      </w:r>
      <w:r w:rsidRPr="00650EBB">
        <w:rPr>
          <w:rFonts w:ascii="Times New Roman" w:hAnsi="Times New Roman"/>
          <w:sz w:val="28"/>
          <w:szCs w:val="28"/>
        </w:rPr>
        <w:t>ФАКТОР жүйелік зерттеулер компаниясы</w:t>
      </w:r>
      <w:r w:rsidR="00B70329" w:rsidRPr="00650EBB">
        <w:rPr>
          <w:rFonts w:ascii="Times New Roman" w:hAnsi="Times New Roman"/>
          <w:sz w:val="28"/>
          <w:szCs w:val="28"/>
        </w:rPr>
        <w:t>»</w:t>
      </w:r>
      <w:r w:rsidRPr="00650EBB">
        <w:rPr>
          <w:rFonts w:ascii="Times New Roman" w:hAnsi="Times New Roman"/>
          <w:sz w:val="28"/>
          <w:szCs w:val="28"/>
        </w:rPr>
        <w:t xml:space="preserve"> ЖШС директоры</w:t>
      </w:r>
      <w:r w:rsidR="00B70329" w:rsidRPr="00650EBB">
        <w:rPr>
          <w:rFonts w:ascii="Times New Roman" w:hAnsi="Times New Roman"/>
          <w:sz w:val="28"/>
          <w:szCs w:val="28"/>
        </w:rPr>
        <w:t>», А. С. Гончаров – «</w:t>
      </w:r>
      <w:r w:rsidR="00B70329" w:rsidRPr="00650EBB">
        <w:rPr>
          <w:rFonts w:ascii="Times New Roman" w:hAnsi="Times New Roman"/>
          <w:sz w:val="28"/>
          <w:szCs w:val="28"/>
          <w:lang w:val="kk-KZ"/>
        </w:rPr>
        <w:t>Қ</w:t>
      </w:r>
      <w:r w:rsidRPr="00650EBB">
        <w:rPr>
          <w:rFonts w:ascii="Times New Roman" w:hAnsi="Times New Roman"/>
          <w:sz w:val="28"/>
          <w:szCs w:val="28"/>
        </w:rPr>
        <w:t>алалық техникалық шығармашылық орталығы</w:t>
      </w:r>
      <w:r w:rsidR="00B70329" w:rsidRPr="00650EBB">
        <w:rPr>
          <w:rFonts w:ascii="Times New Roman" w:hAnsi="Times New Roman"/>
          <w:sz w:val="28"/>
          <w:szCs w:val="28"/>
        </w:rPr>
        <w:t>»</w:t>
      </w:r>
      <w:r w:rsidRPr="00650EBB">
        <w:rPr>
          <w:rFonts w:ascii="Times New Roman" w:hAnsi="Times New Roman"/>
          <w:sz w:val="28"/>
          <w:szCs w:val="28"/>
        </w:rPr>
        <w:t xml:space="preserve"> КММ әдіскері, А. А. Туремуратова-ҚТЖ ҰК АҚ 1-санатты инженер-бағдарламашы, Автоматтандыру және цифрландыру орталық дирекциясы.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lastRenderedPageBreak/>
        <w:t xml:space="preserve">2020 ж. </w:t>
      </w:r>
      <w:r w:rsidR="007A0425" w:rsidRPr="00650EBB">
        <w:rPr>
          <w:rFonts w:ascii="Times New Roman" w:hAnsi="Times New Roman"/>
          <w:sz w:val="28"/>
          <w:szCs w:val="28"/>
        </w:rPr>
        <w:t>М.Өтемісов атында</w:t>
      </w:r>
      <w:r w:rsidR="007A0425" w:rsidRPr="00650EBB">
        <w:rPr>
          <w:rFonts w:ascii="Times New Roman" w:hAnsi="Times New Roman"/>
          <w:sz w:val="28"/>
          <w:szCs w:val="28"/>
          <w:lang w:val="kk-KZ"/>
        </w:rPr>
        <w:t>ғы</w:t>
      </w:r>
      <w:r w:rsidR="007A0425" w:rsidRPr="00650EBB">
        <w:rPr>
          <w:rFonts w:ascii="Times New Roman" w:hAnsi="Times New Roman"/>
          <w:sz w:val="28"/>
          <w:szCs w:val="28"/>
        </w:rPr>
        <w:t xml:space="preserve"> </w:t>
      </w:r>
      <w:r w:rsidRPr="00650EBB">
        <w:rPr>
          <w:rFonts w:ascii="Times New Roman" w:hAnsi="Times New Roman"/>
          <w:sz w:val="28"/>
          <w:szCs w:val="28"/>
        </w:rPr>
        <w:t>Батыс Қазақстан</w:t>
      </w:r>
      <w:r w:rsidR="007A0425" w:rsidRPr="00650EBB">
        <w:rPr>
          <w:rFonts w:ascii="Times New Roman" w:hAnsi="Times New Roman"/>
          <w:sz w:val="28"/>
          <w:szCs w:val="28"/>
        </w:rPr>
        <w:t xml:space="preserve"> университетінің базасында</w:t>
      </w:r>
      <w:r w:rsidRPr="00650EBB">
        <w:rPr>
          <w:rFonts w:ascii="Times New Roman" w:hAnsi="Times New Roman"/>
          <w:sz w:val="28"/>
          <w:szCs w:val="28"/>
        </w:rPr>
        <w:t xml:space="preserve"> және серіктес кәсіпорындар мен мекемелер информатика</w:t>
      </w:r>
      <w:r w:rsidR="00B70329" w:rsidRPr="00650EBB">
        <w:rPr>
          <w:rFonts w:ascii="Times New Roman" w:hAnsi="Times New Roman"/>
          <w:sz w:val="28"/>
          <w:szCs w:val="28"/>
        </w:rPr>
        <w:t xml:space="preserve"> кафедрасының пәндері бойынша («А</w:t>
      </w:r>
      <w:r w:rsidRPr="00650EBB">
        <w:rPr>
          <w:rFonts w:ascii="Times New Roman" w:hAnsi="Times New Roman"/>
          <w:sz w:val="28"/>
          <w:szCs w:val="28"/>
        </w:rPr>
        <w:t>қпараттық жү</w:t>
      </w:r>
      <w:r w:rsidR="00B70329" w:rsidRPr="00650EBB">
        <w:rPr>
          <w:rFonts w:ascii="Times New Roman" w:hAnsi="Times New Roman"/>
          <w:sz w:val="28"/>
          <w:szCs w:val="28"/>
        </w:rPr>
        <w:t>йелер негіздері»</w:t>
      </w:r>
      <w:r w:rsidRPr="00650EBB">
        <w:rPr>
          <w:rFonts w:ascii="Times New Roman" w:hAnsi="Times New Roman"/>
          <w:sz w:val="28"/>
          <w:szCs w:val="28"/>
        </w:rPr>
        <w:t xml:space="preserve">, </w:t>
      </w:r>
      <w:r w:rsidR="00B70329" w:rsidRPr="00650EBB">
        <w:rPr>
          <w:rFonts w:ascii="Times New Roman" w:hAnsi="Times New Roman"/>
          <w:sz w:val="28"/>
          <w:szCs w:val="28"/>
        </w:rPr>
        <w:t>«Ж</w:t>
      </w:r>
      <w:r w:rsidRPr="00650EBB">
        <w:rPr>
          <w:rFonts w:ascii="Times New Roman" w:hAnsi="Times New Roman"/>
          <w:sz w:val="28"/>
          <w:szCs w:val="28"/>
        </w:rPr>
        <w:t>аңартылған білім</w:t>
      </w:r>
      <w:r w:rsidR="00B70329" w:rsidRPr="00650EBB">
        <w:rPr>
          <w:rFonts w:ascii="Times New Roman" w:hAnsi="Times New Roman"/>
          <w:sz w:val="28"/>
          <w:szCs w:val="28"/>
        </w:rPr>
        <w:t xml:space="preserve"> беру теориясы мен технологиясы», «</w:t>
      </w:r>
      <w:r w:rsidRPr="00650EBB">
        <w:rPr>
          <w:rFonts w:ascii="Times New Roman" w:hAnsi="Times New Roman"/>
          <w:sz w:val="28"/>
          <w:szCs w:val="28"/>
        </w:rPr>
        <w:t>Бағдарлам</w:t>
      </w:r>
      <w:r w:rsidR="00B70329" w:rsidRPr="00650EBB">
        <w:rPr>
          <w:rFonts w:ascii="Times New Roman" w:hAnsi="Times New Roman"/>
          <w:sz w:val="28"/>
          <w:szCs w:val="28"/>
        </w:rPr>
        <w:t>алау технологиялары мен тілдері»</w:t>
      </w:r>
      <w:r w:rsidRPr="00650EBB">
        <w:rPr>
          <w:rFonts w:ascii="Times New Roman" w:hAnsi="Times New Roman"/>
          <w:sz w:val="28"/>
          <w:szCs w:val="28"/>
        </w:rPr>
        <w:t xml:space="preserve"> және т. б.) студенттерге келесі мамандарды тарту арқылы саб</w:t>
      </w:r>
      <w:r w:rsidR="00B70329" w:rsidRPr="00650EBB">
        <w:rPr>
          <w:rFonts w:ascii="Times New Roman" w:hAnsi="Times New Roman"/>
          <w:sz w:val="28"/>
          <w:szCs w:val="28"/>
        </w:rPr>
        <w:t>ақтар өткізді: Хамзина Р. А. – «Batys IT»</w:t>
      </w:r>
      <w:r w:rsidRPr="00650EBB">
        <w:rPr>
          <w:rFonts w:ascii="Times New Roman" w:hAnsi="Times New Roman"/>
          <w:sz w:val="28"/>
          <w:szCs w:val="28"/>
        </w:rPr>
        <w:t xml:space="preserve"> ЖШС директорының орынбасары; Дарханов Н. А</w:t>
      </w:r>
      <w:r w:rsidR="00B70329" w:rsidRPr="00650EBB">
        <w:rPr>
          <w:rFonts w:ascii="Times New Roman" w:hAnsi="Times New Roman"/>
          <w:sz w:val="28"/>
          <w:szCs w:val="28"/>
        </w:rPr>
        <w:t>. – «Батыс өндіріс-құрылыс сервисі»</w:t>
      </w:r>
      <w:r w:rsidRPr="00650EBB">
        <w:rPr>
          <w:rFonts w:ascii="Times New Roman" w:hAnsi="Times New Roman"/>
          <w:sz w:val="28"/>
          <w:szCs w:val="28"/>
        </w:rPr>
        <w:t xml:space="preserve"> ЖШС дире</w:t>
      </w:r>
      <w:r w:rsidR="00B70329" w:rsidRPr="00650EBB">
        <w:rPr>
          <w:rFonts w:ascii="Times New Roman" w:hAnsi="Times New Roman"/>
          <w:sz w:val="28"/>
          <w:szCs w:val="28"/>
        </w:rPr>
        <w:t>кторы; Нұрғазинова М. К. – БҚО «Өрлеу»</w:t>
      </w:r>
      <w:r w:rsidRPr="00650EBB">
        <w:rPr>
          <w:rFonts w:ascii="Times New Roman" w:hAnsi="Times New Roman"/>
          <w:sz w:val="28"/>
          <w:szCs w:val="28"/>
        </w:rPr>
        <w:t xml:space="preserve"> БАИ филиалының б</w:t>
      </w:r>
      <w:r w:rsidR="00B70329" w:rsidRPr="00650EBB">
        <w:rPr>
          <w:rFonts w:ascii="Times New Roman" w:hAnsi="Times New Roman"/>
          <w:sz w:val="28"/>
          <w:szCs w:val="28"/>
        </w:rPr>
        <w:t>ас маманы; Наурызбаев Н. А. – «</w:t>
      </w:r>
      <w:r w:rsidRPr="00650EBB">
        <w:rPr>
          <w:rFonts w:ascii="Times New Roman" w:hAnsi="Times New Roman"/>
          <w:sz w:val="28"/>
          <w:szCs w:val="28"/>
        </w:rPr>
        <w:t>Алгоритм</w:t>
      </w:r>
      <w:r w:rsidR="00B70329" w:rsidRPr="00650EBB">
        <w:rPr>
          <w:rFonts w:ascii="Times New Roman" w:hAnsi="Times New Roman"/>
          <w:sz w:val="28"/>
          <w:szCs w:val="28"/>
        </w:rPr>
        <w:t xml:space="preserve">» </w:t>
      </w:r>
      <w:r w:rsidRPr="00650EBB">
        <w:rPr>
          <w:rFonts w:ascii="Times New Roman" w:hAnsi="Times New Roman"/>
          <w:sz w:val="28"/>
          <w:szCs w:val="28"/>
        </w:rPr>
        <w:t>технопаркі.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М. Әуезов атындағы Оңтүстік Қазақстан</w:t>
      </w:r>
      <w:r w:rsidR="00B70329" w:rsidRPr="00650EBB">
        <w:rPr>
          <w:rFonts w:ascii="Times New Roman" w:hAnsi="Times New Roman"/>
          <w:sz w:val="28"/>
          <w:szCs w:val="28"/>
        </w:rPr>
        <w:t xml:space="preserve"> университетінің оқу процесіне «</w:t>
      </w:r>
      <w:r w:rsidRPr="00650EBB">
        <w:rPr>
          <w:rFonts w:ascii="Times New Roman" w:hAnsi="Times New Roman"/>
          <w:sz w:val="28"/>
          <w:szCs w:val="28"/>
        </w:rPr>
        <w:t>Агроконсалтинг</w:t>
      </w:r>
      <w:r w:rsidR="00B70329" w:rsidRPr="00650EBB">
        <w:rPr>
          <w:rFonts w:ascii="Times New Roman" w:hAnsi="Times New Roman"/>
          <w:sz w:val="28"/>
          <w:szCs w:val="28"/>
        </w:rPr>
        <w:t>»</w:t>
      </w:r>
      <w:r w:rsidRPr="00650EBB">
        <w:rPr>
          <w:rFonts w:ascii="Times New Roman" w:hAnsi="Times New Roman"/>
          <w:sz w:val="28"/>
          <w:szCs w:val="28"/>
        </w:rPr>
        <w:t xml:space="preserve"> директоры Б. Б. Ботаев қатысады.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Ш.Уәлиханов атындағы Көкшетау университетінде Жоғары оқу орындары базасында практикалық және зертханалық сабақтарды өткізу үшін Омарова А. Б. – </w:t>
      </w:r>
      <w:r w:rsidR="00B70329" w:rsidRPr="00650EBB">
        <w:rPr>
          <w:rFonts w:ascii="Times New Roman" w:hAnsi="Times New Roman"/>
          <w:sz w:val="28"/>
          <w:szCs w:val="28"/>
        </w:rPr>
        <w:t>«</w:t>
      </w:r>
      <w:r w:rsidRPr="00650EBB">
        <w:rPr>
          <w:rFonts w:ascii="Times New Roman" w:hAnsi="Times New Roman"/>
          <w:sz w:val="28"/>
          <w:szCs w:val="28"/>
        </w:rPr>
        <w:t>Өрлеу</w:t>
      </w:r>
      <w:r w:rsidR="00B70329" w:rsidRPr="00650EBB">
        <w:rPr>
          <w:rFonts w:ascii="Times New Roman" w:hAnsi="Times New Roman"/>
          <w:sz w:val="28"/>
          <w:szCs w:val="28"/>
        </w:rPr>
        <w:t>» БАИ жетекші IT-маманы, «К</w:t>
      </w:r>
      <w:r w:rsidRPr="00650EBB">
        <w:rPr>
          <w:rFonts w:ascii="Times New Roman" w:hAnsi="Times New Roman"/>
          <w:sz w:val="28"/>
          <w:szCs w:val="28"/>
        </w:rPr>
        <w:t>урстан кейінгі қолдау және инновацияларды енгізу</w:t>
      </w:r>
      <w:r w:rsidR="00B70329" w:rsidRPr="00650EBB">
        <w:rPr>
          <w:rFonts w:ascii="Times New Roman" w:hAnsi="Times New Roman"/>
          <w:sz w:val="28"/>
          <w:szCs w:val="28"/>
        </w:rPr>
        <w:t>»</w:t>
      </w:r>
      <w:r w:rsidRPr="00650EBB">
        <w:rPr>
          <w:rFonts w:ascii="Times New Roman" w:hAnsi="Times New Roman"/>
          <w:sz w:val="28"/>
          <w:szCs w:val="28"/>
        </w:rPr>
        <w:t xml:space="preserve"> зертханасының м</w:t>
      </w:r>
      <w:r w:rsidR="00625BD0" w:rsidRPr="00650EBB">
        <w:rPr>
          <w:rFonts w:ascii="Times New Roman" w:hAnsi="Times New Roman"/>
          <w:sz w:val="28"/>
          <w:szCs w:val="28"/>
        </w:rPr>
        <w:t>еңгерушісі; А. А. Ралко – «Platonus»</w:t>
      </w:r>
      <w:r w:rsidRPr="00650EBB">
        <w:rPr>
          <w:rFonts w:ascii="Times New Roman" w:hAnsi="Times New Roman"/>
          <w:sz w:val="28"/>
          <w:szCs w:val="28"/>
        </w:rPr>
        <w:t xml:space="preserve"> ААЖ бағдарламашысы шақырылды.Ш. Уәлиханов; Димитров Георги, профессор, Кітапханатану және АТ университ</w:t>
      </w:r>
      <w:r w:rsidR="00625BD0" w:rsidRPr="00650EBB">
        <w:rPr>
          <w:rFonts w:ascii="Times New Roman" w:hAnsi="Times New Roman"/>
          <w:sz w:val="28"/>
          <w:szCs w:val="28"/>
        </w:rPr>
        <w:t>еті, София, Болгария және т. б.</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6) осы іс-шараны іске асыру шеңберінде жоғары оқу орындары мынадай құзыреттер орт</w:t>
      </w:r>
      <w:r w:rsidR="00625BD0" w:rsidRPr="00650EBB">
        <w:rPr>
          <w:rFonts w:ascii="Times New Roman" w:hAnsi="Times New Roman"/>
          <w:sz w:val="28"/>
          <w:szCs w:val="28"/>
        </w:rPr>
        <w:t>алықтарын ашты: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w:t>
      </w:r>
      <w:r w:rsidR="00B70329" w:rsidRPr="00650EBB">
        <w:rPr>
          <w:rFonts w:ascii="Times New Roman" w:hAnsi="Times New Roman"/>
          <w:sz w:val="28"/>
          <w:szCs w:val="28"/>
        </w:rPr>
        <w:t> Д. Серікбаева атында</w:t>
      </w:r>
      <w:r w:rsidR="00B70329" w:rsidRPr="00650EBB">
        <w:rPr>
          <w:rFonts w:ascii="Times New Roman" w:hAnsi="Times New Roman"/>
          <w:sz w:val="28"/>
          <w:szCs w:val="28"/>
          <w:lang w:val="kk-KZ"/>
        </w:rPr>
        <w:t xml:space="preserve">ғы </w:t>
      </w:r>
      <w:r w:rsidRPr="00650EBB">
        <w:rPr>
          <w:rFonts w:ascii="Times New Roman" w:hAnsi="Times New Roman"/>
          <w:sz w:val="28"/>
          <w:szCs w:val="28"/>
        </w:rPr>
        <w:t xml:space="preserve">ШҚМТУ. </w:t>
      </w:r>
      <w:r w:rsidR="00625BD0" w:rsidRPr="00650EBB">
        <w:rPr>
          <w:rFonts w:ascii="Times New Roman" w:hAnsi="Times New Roman"/>
          <w:sz w:val="28"/>
          <w:szCs w:val="28"/>
        </w:rPr>
        <w:t>-2018 жылдың 1 қыркүйегінде «</w:t>
      </w:r>
      <w:r w:rsidRPr="00650EBB">
        <w:rPr>
          <w:rFonts w:ascii="Times New Roman" w:hAnsi="Times New Roman"/>
          <w:sz w:val="28"/>
          <w:szCs w:val="28"/>
        </w:rPr>
        <w:t>ICDL</w:t>
      </w:r>
      <w:r w:rsidR="00625BD0" w:rsidRPr="00650EBB">
        <w:rPr>
          <w:rFonts w:ascii="Times New Roman" w:hAnsi="Times New Roman"/>
          <w:sz w:val="28"/>
          <w:szCs w:val="28"/>
        </w:rPr>
        <w:t xml:space="preserve">» </w:t>
      </w:r>
      <w:r w:rsidRPr="00650EBB">
        <w:rPr>
          <w:rFonts w:ascii="Times New Roman" w:hAnsi="Times New Roman"/>
          <w:sz w:val="28"/>
          <w:szCs w:val="28"/>
        </w:rPr>
        <w:t>құзыреттілік орталығы 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2.</w:t>
      </w:r>
      <w:r w:rsidR="00B70329" w:rsidRPr="00650EBB">
        <w:rPr>
          <w:rFonts w:ascii="Times New Roman" w:hAnsi="Times New Roman"/>
          <w:sz w:val="28"/>
          <w:szCs w:val="28"/>
        </w:rPr>
        <w:t> </w:t>
      </w:r>
      <w:r w:rsidRPr="00650EBB">
        <w:rPr>
          <w:rFonts w:ascii="Times New Roman" w:hAnsi="Times New Roman"/>
          <w:sz w:val="28"/>
          <w:szCs w:val="28"/>
        </w:rPr>
        <w:t>Қазақ техно</w:t>
      </w:r>
      <w:r w:rsidR="00625BD0" w:rsidRPr="00650EBB">
        <w:rPr>
          <w:rFonts w:ascii="Times New Roman" w:hAnsi="Times New Roman"/>
          <w:sz w:val="28"/>
          <w:szCs w:val="28"/>
        </w:rPr>
        <w:t>логия және бизнес университеті- «Центрсофт-НС»</w:t>
      </w:r>
      <w:r w:rsidRPr="00650EBB">
        <w:rPr>
          <w:rFonts w:ascii="Times New Roman" w:hAnsi="Times New Roman"/>
          <w:sz w:val="28"/>
          <w:szCs w:val="28"/>
        </w:rPr>
        <w:t xml:space="preserve"> ЖШС-мен бірлесіп 1С сертификатталған оқыту орталығы, университет студенттерінің, мұғалімдер ме</w:t>
      </w:r>
      <w:r w:rsidR="00625BD0" w:rsidRPr="00650EBB">
        <w:rPr>
          <w:rFonts w:ascii="Times New Roman" w:hAnsi="Times New Roman"/>
          <w:sz w:val="28"/>
          <w:szCs w:val="28"/>
        </w:rPr>
        <w:t>н мектеп оқушыларының, «Зерде» Х</w:t>
      </w:r>
      <w:r w:rsidRPr="00650EBB">
        <w:rPr>
          <w:rFonts w:ascii="Times New Roman" w:hAnsi="Times New Roman"/>
          <w:sz w:val="28"/>
          <w:szCs w:val="28"/>
        </w:rPr>
        <w:t>олдингі</w:t>
      </w:r>
      <w:r w:rsidR="00625BD0" w:rsidRPr="00650EBB">
        <w:rPr>
          <w:rFonts w:ascii="Times New Roman" w:hAnsi="Times New Roman"/>
          <w:sz w:val="28"/>
          <w:szCs w:val="28"/>
        </w:rPr>
        <w:t>»</w:t>
      </w:r>
      <w:r w:rsidRPr="00650EBB">
        <w:rPr>
          <w:rFonts w:ascii="Times New Roman" w:hAnsi="Times New Roman"/>
          <w:sz w:val="28"/>
          <w:szCs w:val="28"/>
        </w:rPr>
        <w:t xml:space="preserve"> АҚ-мен халықтың, Астана қаласының ат компанияларының, Астана қаласының халықты жұмыспен қамту орталығының цифрлық дағдыларын арттыру үшін АКТ-құзыреттер орталығы 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3.</w:t>
      </w:r>
      <w:r w:rsidR="00B70329" w:rsidRPr="00650EBB">
        <w:rPr>
          <w:rFonts w:ascii="Times New Roman" w:hAnsi="Times New Roman"/>
          <w:sz w:val="28"/>
          <w:szCs w:val="28"/>
          <w:lang w:val="kk-KZ"/>
        </w:rPr>
        <w:t> </w:t>
      </w:r>
      <w:r w:rsidRPr="00650EBB">
        <w:rPr>
          <w:rFonts w:ascii="Times New Roman" w:hAnsi="Times New Roman"/>
          <w:sz w:val="28"/>
          <w:szCs w:val="28"/>
        </w:rPr>
        <w:t xml:space="preserve">Қарағанды мемлекеттік техникалық университеті </w:t>
      </w:r>
      <w:r w:rsidR="00625BD0" w:rsidRPr="00650EBB">
        <w:rPr>
          <w:rFonts w:ascii="Times New Roman" w:hAnsi="Times New Roman"/>
          <w:sz w:val="28"/>
          <w:szCs w:val="28"/>
        </w:rPr>
        <w:t>–</w:t>
      </w:r>
      <w:r w:rsidRPr="00650EBB">
        <w:rPr>
          <w:rFonts w:ascii="Times New Roman" w:hAnsi="Times New Roman"/>
          <w:sz w:val="28"/>
          <w:szCs w:val="28"/>
        </w:rPr>
        <w:t xml:space="preserve"> </w:t>
      </w:r>
      <w:r w:rsidR="00625BD0" w:rsidRPr="00650EBB">
        <w:rPr>
          <w:rFonts w:ascii="Times New Roman" w:hAnsi="Times New Roman"/>
          <w:sz w:val="28"/>
          <w:szCs w:val="28"/>
        </w:rPr>
        <w:t>«</w:t>
      </w:r>
      <w:r w:rsidRPr="00650EBB">
        <w:rPr>
          <w:rFonts w:ascii="Times New Roman" w:hAnsi="Times New Roman"/>
          <w:sz w:val="28"/>
          <w:szCs w:val="28"/>
        </w:rPr>
        <w:t>EPAM Kazakhstan</w:t>
      </w:r>
      <w:r w:rsidR="00625BD0" w:rsidRPr="00650EBB">
        <w:rPr>
          <w:rFonts w:ascii="Times New Roman" w:hAnsi="Times New Roman"/>
          <w:sz w:val="28"/>
          <w:szCs w:val="28"/>
        </w:rPr>
        <w:t>»</w:t>
      </w:r>
      <w:r w:rsidRPr="00650EBB">
        <w:rPr>
          <w:rFonts w:ascii="Times New Roman" w:hAnsi="Times New Roman"/>
          <w:sz w:val="28"/>
          <w:szCs w:val="28"/>
        </w:rPr>
        <w:t xml:space="preserve"> ЖШС-мен "бағдарламалық қамтамасыз етуді тестілеуге енгізу/ Software Testing Introduction" студенттердің цифрлық дағдылар орталығы, </w:t>
      </w:r>
      <w:r w:rsidR="00625BD0" w:rsidRPr="00650EBB">
        <w:rPr>
          <w:rFonts w:ascii="Times New Roman" w:hAnsi="Times New Roman"/>
          <w:sz w:val="28"/>
          <w:szCs w:val="28"/>
        </w:rPr>
        <w:t>«</w:t>
      </w:r>
      <w:r w:rsidRPr="00650EBB">
        <w:rPr>
          <w:rFonts w:ascii="Times New Roman" w:hAnsi="Times New Roman"/>
          <w:sz w:val="28"/>
          <w:szCs w:val="28"/>
        </w:rPr>
        <w:t>EPAM Kazakhstan</w:t>
      </w:r>
      <w:r w:rsidR="00625BD0" w:rsidRPr="00650EBB">
        <w:rPr>
          <w:rFonts w:ascii="Times New Roman" w:hAnsi="Times New Roman"/>
          <w:sz w:val="28"/>
          <w:szCs w:val="28"/>
        </w:rPr>
        <w:t xml:space="preserve">» </w:t>
      </w:r>
      <w:r w:rsidRPr="00650EBB">
        <w:rPr>
          <w:rFonts w:ascii="Times New Roman" w:hAnsi="Times New Roman"/>
          <w:sz w:val="28"/>
          <w:szCs w:val="28"/>
        </w:rPr>
        <w:t>ЖШС-мен ат құзыреттер орталығы 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 xml:space="preserve">Бөкетов атындағы Қарағанды мемлекеттік университеті-Қарағанды қ.мектептерімен, </w:t>
      </w:r>
      <w:r w:rsidR="00625BD0" w:rsidRPr="00650EBB">
        <w:rPr>
          <w:rFonts w:ascii="Times New Roman" w:hAnsi="Times New Roman"/>
          <w:sz w:val="28"/>
          <w:szCs w:val="28"/>
        </w:rPr>
        <w:t>«</w:t>
      </w:r>
      <w:r w:rsidRPr="00650EBB">
        <w:rPr>
          <w:rFonts w:ascii="Times New Roman" w:hAnsi="Times New Roman"/>
          <w:sz w:val="28"/>
          <w:szCs w:val="28"/>
        </w:rPr>
        <w:t>Epam Kazakstan</w:t>
      </w:r>
      <w:r w:rsidR="00625BD0" w:rsidRPr="00650EBB">
        <w:rPr>
          <w:rFonts w:ascii="Times New Roman" w:hAnsi="Times New Roman"/>
          <w:sz w:val="28"/>
          <w:szCs w:val="28"/>
        </w:rPr>
        <w:t>»</w:t>
      </w:r>
      <w:r w:rsidRPr="00650EBB">
        <w:rPr>
          <w:rFonts w:ascii="Times New Roman" w:hAnsi="Times New Roman"/>
          <w:sz w:val="28"/>
          <w:szCs w:val="28"/>
        </w:rPr>
        <w:t xml:space="preserve"> ЖШС, </w:t>
      </w:r>
      <w:r w:rsidR="00625BD0" w:rsidRPr="00650EBB">
        <w:rPr>
          <w:rFonts w:ascii="Times New Roman" w:hAnsi="Times New Roman"/>
          <w:sz w:val="28"/>
          <w:szCs w:val="28"/>
        </w:rPr>
        <w:t>«</w:t>
      </w:r>
      <w:r w:rsidRPr="00650EBB">
        <w:rPr>
          <w:rFonts w:ascii="Times New Roman" w:hAnsi="Times New Roman"/>
          <w:sz w:val="28"/>
          <w:szCs w:val="28"/>
        </w:rPr>
        <w:t>WTO ақпараттық жүйелер орталығы</w:t>
      </w:r>
      <w:r w:rsidR="00625BD0" w:rsidRPr="00650EBB">
        <w:rPr>
          <w:rFonts w:ascii="Times New Roman" w:hAnsi="Times New Roman"/>
          <w:sz w:val="28"/>
          <w:szCs w:val="28"/>
        </w:rPr>
        <w:t>»</w:t>
      </w:r>
      <w:r w:rsidRPr="00650EBB">
        <w:rPr>
          <w:rFonts w:ascii="Times New Roman" w:hAnsi="Times New Roman"/>
          <w:sz w:val="28"/>
          <w:szCs w:val="28"/>
        </w:rPr>
        <w:t xml:space="preserve"> ЖШС, Қарағанды қ. қалалық білім бөлімімен ат құзіреттілігі орталығы 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4.</w:t>
      </w:r>
      <w:r w:rsidR="00625BD0" w:rsidRPr="00650EBB">
        <w:rPr>
          <w:rFonts w:ascii="Times New Roman" w:hAnsi="Times New Roman"/>
          <w:sz w:val="28"/>
          <w:szCs w:val="28"/>
        </w:rPr>
        <w:t xml:space="preserve"> С. Демирель атында</w:t>
      </w:r>
      <w:r w:rsidR="00625BD0" w:rsidRPr="00650EBB">
        <w:rPr>
          <w:rFonts w:ascii="Times New Roman" w:hAnsi="Times New Roman"/>
          <w:sz w:val="28"/>
          <w:szCs w:val="28"/>
          <w:lang w:val="kk-KZ"/>
        </w:rPr>
        <w:t>ғы</w:t>
      </w:r>
      <w:r w:rsidR="00625BD0" w:rsidRPr="00650EBB">
        <w:rPr>
          <w:rFonts w:ascii="Times New Roman" w:hAnsi="Times New Roman"/>
          <w:sz w:val="28"/>
          <w:szCs w:val="28"/>
        </w:rPr>
        <w:t xml:space="preserve"> </w:t>
      </w:r>
      <w:r w:rsidRPr="00650EBB">
        <w:rPr>
          <w:rFonts w:ascii="Times New Roman" w:hAnsi="Times New Roman"/>
          <w:sz w:val="28"/>
          <w:szCs w:val="28"/>
        </w:rPr>
        <w:t xml:space="preserve">Университеті </w:t>
      </w:r>
      <w:r w:rsidR="00625BD0" w:rsidRPr="00650EBB">
        <w:rPr>
          <w:rFonts w:ascii="Times New Roman" w:hAnsi="Times New Roman"/>
          <w:sz w:val="28"/>
          <w:szCs w:val="28"/>
        </w:rPr>
        <w:t>– «</w:t>
      </w:r>
      <w:r w:rsidRPr="00650EBB">
        <w:rPr>
          <w:rFonts w:ascii="Times New Roman" w:hAnsi="Times New Roman"/>
          <w:sz w:val="28"/>
          <w:szCs w:val="28"/>
        </w:rPr>
        <w:t>BITLAB</w:t>
      </w:r>
      <w:r w:rsidR="00625BD0" w:rsidRPr="00650EBB">
        <w:rPr>
          <w:rFonts w:ascii="Times New Roman" w:hAnsi="Times New Roman"/>
          <w:sz w:val="28"/>
          <w:szCs w:val="28"/>
        </w:rPr>
        <w:t>» ЖШС, «GreetGo» ЖШС, «CVT» ЖШС, «Компаниямен»</w:t>
      </w:r>
      <w:r w:rsidRPr="00650EBB">
        <w:rPr>
          <w:rFonts w:ascii="Times New Roman" w:hAnsi="Times New Roman"/>
          <w:sz w:val="28"/>
          <w:szCs w:val="28"/>
        </w:rPr>
        <w:t xml:space="preserve"> </w:t>
      </w:r>
      <w:r w:rsidR="00625BD0" w:rsidRPr="00650EBB">
        <w:rPr>
          <w:rFonts w:ascii="Times New Roman" w:hAnsi="Times New Roman"/>
          <w:sz w:val="28"/>
          <w:szCs w:val="28"/>
        </w:rPr>
        <w:t xml:space="preserve">«Senim.kz </w:t>
      </w:r>
      <w:r w:rsidRPr="00650EBB">
        <w:rPr>
          <w:rFonts w:ascii="Times New Roman" w:hAnsi="Times New Roman"/>
          <w:sz w:val="28"/>
          <w:szCs w:val="28"/>
        </w:rPr>
        <w:t>Технопарк</w:t>
      </w:r>
      <w:r w:rsidR="00625BD0" w:rsidRPr="00650EBB">
        <w:rPr>
          <w:rFonts w:ascii="Times New Roman" w:hAnsi="Times New Roman"/>
          <w:sz w:val="28"/>
          <w:szCs w:val="28"/>
          <w:lang w:val="kk-KZ"/>
        </w:rPr>
        <w:t xml:space="preserve">і» </w:t>
      </w:r>
      <w:r w:rsidRPr="00650EBB">
        <w:rPr>
          <w:rFonts w:ascii="Times New Roman" w:hAnsi="Times New Roman"/>
          <w:sz w:val="28"/>
          <w:szCs w:val="28"/>
        </w:rPr>
        <w:t>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5.</w:t>
      </w:r>
      <w:r w:rsidR="00625BD0" w:rsidRPr="00650EBB">
        <w:rPr>
          <w:rFonts w:ascii="Times New Roman" w:hAnsi="Times New Roman"/>
          <w:sz w:val="28"/>
          <w:szCs w:val="28"/>
        </w:rPr>
        <w:t> </w:t>
      </w:r>
      <w:r w:rsidRPr="00650EBB">
        <w:rPr>
          <w:rFonts w:ascii="Times New Roman" w:hAnsi="Times New Roman"/>
          <w:sz w:val="28"/>
          <w:szCs w:val="28"/>
        </w:rPr>
        <w:t>Ы. Алтынсарин атындағы Арқалық мемлекеттік педагогикалық институты-2019 жылды</w:t>
      </w:r>
      <w:r w:rsidR="00625BD0" w:rsidRPr="00650EBB">
        <w:rPr>
          <w:rFonts w:ascii="Times New Roman" w:hAnsi="Times New Roman"/>
          <w:sz w:val="28"/>
          <w:szCs w:val="28"/>
        </w:rPr>
        <w:t>ң қаңтар айынан бастап Өңірлік «BILIM» О</w:t>
      </w:r>
      <w:r w:rsidRPr="00650EBB">
        <w:rPr>
          <w:rFonts w:ascii="Times New Roman" w:hAnsi="Times New Roman"/>
          <w:sz w:val="28"/>
          <w:szCs w:val="28"/>
        </w:rPr>
        <w:t>рталығы ашылды.</w:t>
      </w:r>
    </w:p>
    <w:p w:rsidR="00944A30" w:rsidRPr="00650EBB" w:rsidRDefault="00B70329"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Аманжоло</w:t>
      </w:r>
      <w:r w:rsidRPr="00650EBB">
        <w:rPr>
          <w:rFonts w:ascii="Times New Roman" w:hAnsi="Times New Roman"/>
          <w:sz w:val="28"/>
          <w:szCs w:val="28"/>
          <w:lang w:val="kk-KZ"/>
        </w:rPr>
        <w:t>в атындағы</w:t>
      </w:r>
      <w:r w:rsidRPr="00650EBB">
        <w:rPr>
          <w:rFonts w:ascii="Times New Roman" w:hAnsi="Times New Roman"/>
          <w:sz w:val="28"/>
          <w:szCs w:val="28"/>
        </w:rPr>
        <w:t xml:space="preserve"> </w:t>
      </w:r>
      <w:r w:rsidR="00944A30" w:rsidRPr="00650EBB">
        <w:rPr>
          <w:rFonts w:ascii="Times New Roman" w:hAnsi="Times New Roman"/>
          <w:sz w:val="28"/>
          <w:szCs w:val="28"/>
        </w:rPr>
        <w:t>ШҚМУ. -2019 жылғы 1 қыркүйекте ақпараттық-техникалық қамтамасыз ету және цифрландыру орталығы 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6. І. Жансүгіров атындағы Жетісу мемлекеттік университеті-</w:t>
      </w:r>
      <w:r w:rsidR="00625BD0" w:rsidRPr="00650EBB">
        <w:rPr>
          <w:rFonts w:ascii="Times New Roman" w:hAnsi="Times New Roman"/>
          <w:sz w:val="28"/>
          <w:szCs w:val="28"/>
        </w:rPr>
        <w:t xml:space="preserve">                            </w:t>
      </w:r>
      <w:r w:rsidRPr="00650EBB">
        <w:rPr>
          <w:rFonts w:ascii="Times New Roman" w:hAnsi="Times New Roman"/>
          <w:sz w:val="28"/>
          <w:szCs w:val="28"/>
        </w:rPr>
        <w:t>2019 жылдың 1 қыркүйегінде ІТ орталығы 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lastRenderedPageBreak/>
        <w:t>7. Инновациялық Еуразия университеті-IT-орталығы құрылды.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8. Е.</w:t>
      </w:r>
      <w:r w:rsidR="00B70329" w:rsidRPr="00650EBB">
        <w:rPr>
          <w:rFonts w:ascii="Times New Roman" w:hAnsi="Times New Roman"/>
          <w:sz w:val="28"/>
          <w:szCs w:val="28"/>
          <w:lang w:val="kk-KZ"/>
        </w:rPr>
        <w:t xml:space="preserve"> </w:t>
      </w:r>
      <w:r w:rsidRPr="00650EBB">
        <w:rPr>
          <w:rFonts w:ascii="Times New Roman" w:hAnsi="Times New Roman"/>
          <w:sz w:val="28"/>
          <w:szCs w:val="28"/>
        </w:rPr>
        <w:t>Бөкетов атындағы Қарағанды мемлекеттік университеті – it-құзыреттілік орталығы 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9.</w:t>
      </w:r>
      <w:r w:rsidR="00B70329" w:rsidRPr="00650EBB">
        <w:rPr>
          <w:rFonts w:ascii="Times New Roman" w:hAnsi="Times New Roman"/>
          <w:sz w:val="28"/>
          <w:szCs w:val="28"/>
          <w:lang w:val="kk-KZ"/>
        </w:rPr>
        <w:t> </w:t>
      </w:r>
      <w:r w:rsidRPr="00650EBB">
        <w:rPr>
          <w:rFonts w:ascii="Times New Roman" w:hAnsi="Times New Roman"/>
          <w:sz w:val="28"/>
          <w:szCs w:val="28"/>
        </w:rPr>
        <w:t>Инновациялар паркі базасында Қ.Жұбановтың келесі зертханалары жұмыс істейді: робототехникалық жүйелер, 3Д модельдеу, бағдарламалау негіздері,ағынды деректер аналитикасы және машиналық оқыту, компьютерлік желілер зертханасы. 2020 жылы ІТ кабинет және STEM-зертхана ашылды.</w:t>
      </w:r>
    </w:p>
    <w:p w:rsidR="00944A30" w:rsidRPr="00650EBB" w:rsidRDefault="00625BD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10. «Bolashaq» Академиясы»</w:t>
      </w:r>
      <w:r w:rsidR="00944A30" w:rsidRPr="00650EBB">
        <w:rPr>
          <w:rFonts w:ascii="Times New Roman" w:hAnsi="Times New Roman"/>
          <w:sz w:val="28"/>
          <w:szCs w:val="28"/>
        </w:rPr>
        <w:t xml:space="preserve"> ЖМ студенттерінің цифрлық құзыреттілігін арттыру Moodle платформасында оқыту процесінде жүзеге асырылады.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11.</w:t>
      </w:r>
      <w:r w:rsidR="00B70329" w:rsidRPr="00650EBB">
        <w:rPr>
          <w:rFonts w:ascii="Times New Roman" w:hAnsi="Times New Roman"/>
          <w:sz w:val="28"/>
          <w:szCs w:val="28"/>
          <w:lang w:val="kk-KZ"/>
        </w:rPr>
        <w:t> </w:t>
      </w:r>
      <w:r w:rsidRPr="00650EBB">
        <w:rPr>
          <w:rFonts w:ascii="Times New Roman" w:hAnsi="Times New Roman"/>
          <w:sz w:val="28"/>
          <w:szCs w:val="28"/>
        </w:rPr>
        <w:t xml:space="preserve">М.Әуезов атындағы Оңтүстік Қазақстан университетінің базасында Huawei Technologies Co компаниясымен бірлесіп акт академиясы (ICT Academy (non-profit Joint Stock Company </w:t>
      </w:r>
      <w:r w:rsidR="00625BD0" w:rsidRPr="00650EBB">
        <w:rPr>
          <w:rFonts w:ascii="Times New Roman" w:hAnsi="Times New Roman"/>
          <w:sz w:val="28"/>
          <w:szCs w:val="28"/>
        </w:rPr>
        <w:t>«</w:t>
      </w:r>
      <w:r w:rsidRPr="00650EBB">
        <w:rPr>
          <w:rFonts w:ascii="Times New Roman" w:hAnsi="Times New Roman"/>
          <w:sz w:val="28"/>
          <w:szCs w:val="28"/>
        </w:rPr>
        <w:t>South Kazakhstan University named after M. Auezov</w:t>
      </w:r>
      <w:r w:rsidR="00625BD0" w:rsidRPr="00650EBB">
        <w:rPr>
          <w:rFonts w:ascii="Times New Roman" w:hAnsi="Times New Roman"/>
          <w:sz w:val="28"/>
          <w:szCs w:val="28"/>
        </w:rPr>
        <w:t>»</w:t>
      </w:r>
      <w:r w:rsidRPr="00650EBB">
        <w:rPr>
          <w:rFonts w:ascii="Times New Roman" w:hAnsi="Times New Roman"/>
          <w:sz w:val="28"/>
          <w:szCs w:val="28"/>
        </w:rPr>
        <w:t>) құрылды., Ltd.</w:t>
      </w:r>
    </w:p>
    <w:p w:rsidR="00944A30" w:rsidRPr="00650EBB" w:rsidRDefault="00625BD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12. «</w:t>
      </w:r>
      <w:r w:rsidR="00944A30" w:rsidRPr="00650EBB">
        <w:rPr>
          <w:rFonts w:ascii="Times New Roman" w:hAnsi="Times New Roman"/>
          <w:sz w:val="28"/>
          <w:szCs w:val="28"/>
        </w:rPr>
        <w:t>М.Х. Дулати атын</w:t>
      </w:r>
      <w:r w:rsidRPr="00650EBB">
        <w:rPr>
          <w:rFonts w:ascii="Times New Roman" w:hAnsi="Times New Roman"/>
          <w:sz w:val="28"/>
          <w:szCs w:val="28"/>
        </w:rPr>
        <w:t>дағы Тараз өңірлік университеті»</w:t>
      </w:r>
      <w:r w:rsidR="00944A30" w:rsidRPr="00650EBB">
        <w:rPr>
          <w:rFonts w:ascii="Times New Roman" w:hAnsi="Times New Roman"/>
          <w:sz w:val="28"/>
          <w:szCs w:val="28"/>
        </w:rPr>
        <w:t xml:space="preserve"> КЕАҚ </w:t>
      </w:r>
      <w:r w:rsidR="00B70329" w:rsidRPr="00650EBB">
        <w:rPr>
          <w:rFonts w:ascii="Times New Roman" w:hAnsi="Times New Roman"/>
          <w:sz w:val="28"/>
          <w:szCs w:val="28"/>
          <w:lang w:val="kk-KZ"/>
        </w:rPr>
        <w:t xml:space="preserve">                            </w:t>
      </w:r>
      <w:r w:rsidR="00944A30" w:rsidRPr="00650EBB">
        <w:rPr>
          <w:rFonts w:ascii="Times New Roman" w:hAnsi="Times New Roman"/>
          <w:sz w:val="28"/>
          <w:szCs w:val="28"/>
        </w:rPr>
        <w:t>1 құзыреттілік орталығы ашылды.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13.</w:t>
      </w:r>
      <w:r w:rsidR="00625BD0" w:rsidRPr="00650EBB">
        <w:rPr>
          <w:rFonts w:ascii="Times New Roman" w:hAnsi="Times New Roman"/>
          <w:sz w:val="28"/>
          <w:szCs w:val="28"/>
        </w:rPr>
        <w:t xml:space="preserve"> «</w:t>
      </w:r>
      <w:r w:rsidRPr="00650EBB">
        <w:rPr>
          <w:rFonts w:ascii="Times New Roman" w:hAnsi="Times New Roman"/>
          <w:sz w:val="28"/>
          <w:szCs w:val="28"/>
        </w:rPr>
        <w:t>Абай атындағы Қазақ ұл</w:t>
      </w:r>
      <w:r w:rsidR="00625BD0" w:rsidRPr="00650EBB">
        <w:rPr>
          <w:rFonts w:ascii="Times New Roman" w:hAnsi="Times New Roman"/>
          <w:sz w:val="28"/>
          <w:szCs w:val="28"/>
        </w:rPr>
        <w:t>ттық педагогикалық университеті»</w:t>
      </w:r>
      <w:r w:rsidRPr="00650EBB">
        <w:rPr>
          <w:rFonts w:ascii="Times New Roman" w:hAnsi="Times New Roman"/>
          <w:sz w:val="28"/>
          <w:szCs w:val="28"/>
        </w:rPr>
        <w:t xml:space="preserve"> КЕАҚ-та әлемдік инновациялық білім беру ортасы шеңберінде Ақпараттық технологиялар бойынша құзыреттер орталығын құру және онда АТ және цифрлық трансформация саласындағы негізгі құзыреттерді шоғырландыру университет, оның оқытушылары мен студенттері үшін белгілі бір артықшылықтар мен мүмкіндіктерді қамтамасыз етеді: жетекші педагогикалық университеттің имиджін арттыру; оқытушыларды тиімді оқыту және оқу материалдарын өзекті сапалы әзірлеу; әріптестермен жаһандық кәсіби қарым-қатынас жасау мүмкіндігі, әлемдік деңгейдегі сарапшылармен бірлесіп зерттеулер жүргізу және жарияланымдар дайындау; халықаралық интеграция мен ынтымақтастыққа бағытталған студенттерді жобалық оқыту; it-сатушылар мойындаған сертификаттау мүмкіндігі.</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14.</w:t>
      </w:r>
      <w:r w:rsidR="00455238" w:rsidRPr="00650EBB">
        <w:rPr>
          <w:rFonts w:ascii="Times New Roman" w:hAnsi="Times New Roman"/>
          <w:sz w:val="28"/>
          <w:szCs w:val="28"/>
        </w:rPr>
        <w:t> </w:t>
      </w:r>
      <w:r w:rsidRPr="00650EBB">
        <w:rPr>
          <w:rFonts w:ascii="Times New Roman" w:hAnsi="Times New Roman"/>
          <w:sz w:val="28"/>
          <w:szCs w:val="28"/>
        </w:rPr>
        <w:t xml:space="preserve">Абай Мырзахметов атындағы Көкшетау университетінде білім алушылардың </w:t>
      </w:r>
      <w:r w:rsidR="00455238" w:rsidRPr="00650EBB">
        <w:rPr>
          <w:rFonts w:ascii="Times New Roman" w:hAnsi="Times New Roman"/>
          <w:sz w:val="28"/>
          <w:szCs w:val="28"/>
        </w:rPr>
        <w:t>цифрлық дағдыларын арттыру үшін</w:t>
      </w:r>
      <w:r w:rsidRPr="00650EBB">
        <w:rPr>
          <w:rFonts w:ascii="Times New Roman" w:hAnsi="Times New Roman"/>
          <w:sz w:val="28"/>
          <w:szCs w:val="28"/>
        </w:rPr>
        <w:t xml:space="preserve"> </w:t>
      </w:r>
      <w:r w:rsidR="00455238" w:rsidRPr="00650EBB">
        <w:rPr>
          <w:rFonts w:ascii="Times New Roman" w:hAnsi="Times New Roman"/>
          <w:sz w:val="28"/>
          <w:szCs w:val="28"/>
        </w:rPr>
        <w:t>«Б</w:t>
      </w:r>
      <w:r w:rsidRPr="00650EBB">
        <w:rPr>
          <w:rFonts w:ascii="Times New Roman" w:hAnsi="Times New Roman"/>
          <w:sz w:val="28"/>
          <w:szCs w:val="28"/>
        </w:rPr>
        <w:t>ілімді ақпараттандыру ж</w:t>
      </w:r>
      <w:r w:rsidR="00455238" w:rsidRPr="00650EBB">
        <w:rPr>
          <w:rFonts w:ascii="Times New Roman" w:hAnsi="Times New Roman"/>
          <w:sz w:val="28"/>
          <w:szCs w:val="28"/>
        </w:rPr>
        <w:t>әне компьютерлендіру зертханасы»</w:t>
      </w:r>
      <w:r w:rsidRPr="00650EBB">
        <w:rPr>
          <w:rFonts w:ascii="Times New Roman" w:hAnsi="Times New Roman"/>
          <w:sz w:val="28"/>
          <w:szCs w:val="28"/>
        </w:rPr>
        <w:t xml:space="preserve"> жұмыс істейді.</w:t>
      </w:r>
    </w:p>
    <w:p w:rsidR="00944A30" w:rsidRPr="00650EBB" w:rsidRDefault="00455238"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Е.А. Букетов атындағы Қарағанды университеті «</w:t>
      </w:r>
      <w:r w:rsidR="00944A30" w:rsidRPr="00650EBB">
        <w:rPr>
          <w:rFonts w:ascii="Times New Roman" w:hAnsi="Times New Roman"/>
          <w:sz w:val="28"/>
          <w:szCs w:val="28"/>
        </w:rPr>
        <w:t>КЕАҚ университетте IT мәдениетін дамытуға ықпал ететін 3 орталық жұмыс іс</w:t>
      </w:r>
      <w:r w:rsidRPr="00650EBB">
        <w:rPr>
          <w:rFonts w:ascii="Times New Roman" w:hAnsi="Times New Roman"/>
          <w:sz w:val="28"/>
          <w:szCs w:val="28"/>
        </w:rPr>
        <w:t>тейді: IT-құзыреттер орталығы, «</w:t>
      </w:r>
      <w:r w:rsidR="00944A30" w:rsidRPr="00650EBB">
        <w:rPr>
          <w:rFonts w:ascii="Times New Roman" w:hAnsi="Times New Roman"/>
          <w:sz w:val="28"/>
          <w:szCs w:val="28"/>
        </w:rPr>
        <w:t>R</w:t>
      </w:r>
      <w:r w:rsidRPr="00650EBB">
        <w:rPr>
          <w:rFonts w:ascii="Times New Roman" w:hAnsi="Times New Roman"/>
          <w:sz w:val="28"/>
          <w:szCs w:val="28"/>
        </w:rPr>
        <w:t>obotics and intelligent Machine»</w:t>
      </w:r>
      <w:r w:rsidR="00944A30" w:rsidRPr="00650EBB">
        <w:rPr>
          <w:rFonts w:ascii="Times New Roman" w:hAnsi="Times New Roman"/>
          <w:sz w:val="28"/>
          <w:szCs w:val="28"/>
        </w:rPr>
        <w:t xml:space="preserve">, </w:t>
      </w:r>
      <w:r w:rsidRPr="00650EBB">
        <w:rPr>
          <w:rFonts w:ascii="Times New Roman" w:hAnsi="Times New Roman"/>
          <w:sz w:val="28"/>
          <w:szCs w:val="28"/>
        </w:rPr>
        <w:t>«</w:t>
      </w:r>
      <w:r w:rsidR="00944A30" w:rsidRPr="00650EBB">
        <w:rPr>
          <w:rFonts w:ascii="Times New Roman" w:hAnsi="Times New Roman"/>
          <w:sz w:val="28"/>
          <w:szCs w:val="28"/>
        </w:rPr>
        <w:t>Buketov BISINESS and Innovation HUB</w:t>
      </w:r>
      <w:r w:rsidRPr="00650EBB">
        <w:rPr>
          <w:rFonts w:ascii="Times New Roman" w:hAnsi="Times New Roman"/>
          <w:sz w:val="28"/>
          <w:szCs w:val="28"/>
        </w:rPr>
        <w:t xml:space="preserve">» </w:t>
      </w:r>
      <w:r w:rsidR="00944A30" w:rsidRPr="00650EBB">
        <w:rPr>
          <w:rFonts w:ascii="Times New Roman" w:hAnsi="Times New Roman"/>
          <w:sz w:val="28"/>
          <w:szCs w:val="28"/>
        </w:rPr>
        <w:t>ғылыми-зерттеу зертханасы.</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15.</w:t>
      </w:r>
      <w:r w:rsidR="00455238" w:rsidRPr="00650EBB">
        <w:rPr>
          <w:rFonts w:ascii="Times New Roman" w:hAnsi="Times New Roman"/>
          <w:sz w:val="28"/>
          <w:szCs w:val="28"/>
        </w:rPr>
        <w:t> </w:t>
      </w:r>
      <w:r w:rsidRPr="00650EBB">
        <w:rPr>
          <w:rFonts w:ascii="Times New Roman" w:hAnsi="Times New Roman"/>
          <w:sz w:val="28"/>
          <w:szCs w:val="28"/>
        </w:rPr>
        <w:t>Қарағанды техникалық университетінде Өндірістік процестерді автоматтандыру кафедра</w:t>
      </w:r>
      <w:r w:rsidR="00B70329" w:rsidRPr="00650EBB">
        <w:rPr>
          <w:rFonts w:ascii="Times New Roman" w:hAnsi="Times New Roman"/>
          <w:sz w:val="28"/>
          <w:szCs w:val="28"/>
        </w:rPr>
        <w:t xml:space="preserve">сының базасында </w:t>
      </w:r>
      <w:r w:rsidR="00B70329" w:rsidRPr="00650EBB">
        <w:rPr>
          <w:rFonts w:ascii="Times New Roman" w:hAnsi="Times New Roman"/>
          <w:sz w:val="28"/>
          <w:szCs w:val="28"/>
          <w:lang w:val="kk-KZ"/>
        </w:rPr>
        <w:t>«</w:t>
      </w:r>
      <w:r w:rsidR="00B70329" w:rsidRPr="00650EBB">
        <w:rPr>
          <w:rFonts w:ascii="Times New Roman" w:hAnsi="Times New Roman"/>
          <w:sz w:val="28"/>
          <w:szCs w:val="28"/>
        </w:rPr>
        <w:t xml:space="preserve">Индустрия 4.0» </w:t>
      </w:r>
      <w:r w:rsidRPr="00650EBB">
        <w:rPr>
          <w:rFonts w:ascii="Times New Roman" w:hAnsi="Times New Roman"/>
          <w:sz w:val="28"/>
          <w:szCs w:val="28"/>
        </w:rPr>
        <w:t xml:space="preserve">ғылыми-білім беру кешені (ҰОК) құрылды. Мақсаты –инженерлік құзыреттіліктердің құрылған орталықтары: карта-Шнайдер-Электрик, Фесто-Синергия, карта-Мицубиши-Электрик-Казпромавтоматика және </w:t>
      </w:r>
      <w:r w:rsidR="00B70329" w:rsidRPr="00650EBB">
        <w:rPr>
          <w:rFonts w:ascii="Times New Roman" w:hAnsi="Times New Roman"/>
          <w:sz w:val="28"/>
          <w:szCs w:val="28"/>
        </w:rPr>
        <w:t>«</w:t>
      </w:r>
      <w:r w:rsidRPr="00650EBB">
        <w:rPr>
          <w:rFonts w:ascii="Times New Roman" w:hAnsi="Times New Roman"/>
          <w:sz w:val="28"/>
          <w:szCs w:val="28"/>
        </w:rPr>
        <w:t>Цифрлық индустрия</w:t>
      </w:r>
      <w:r w:rsidR="00B70329" w:rsidRPr="00650EBB">
        <w:rPr>
          <w:rFonts w:ascii="Times New Roman" w:hAnsi="Times New Roman"/>
          <w:sz w:val="28"/>
          <w:szCs w:val="28"/>
        </w:rPr>
        <w:t>»</w:t>
      </w:r>
      <w:r w:rsidRPr="00650EBB">
        <w:rPr>
          <w:rFonts w:ascii="Times New Roman" w:hAnsi="Times New Roman"/>
          <w:sz w:val="28"/>
          <w:szCs w:val="28"/>
        </w:rPr>
        <w:t xml:space="preserve"> дәрісханасы базасында цифрландырудан </w:t>
      </w:r>
      <w:r w:rsidR="00B70329" w:rsidRPr="00650EBB">
        <w:rPr>
          <w:rFonts w:ascii="Times New Roman" w:hAnsi="Times New Roman"/>
          <w:sz w:val="28"/>
          <w:szCs w:val="28"/>
        </w:rPr>
        <w:t>«</w:t>
      </w:r>
      <w:r w:rsidRPr="00650EBB">
        <w:rPr>
          <w:rFonts w:ascii="Times New Roman" w:hAnsi="Times New Roman"/>
          <w:sz w:val="28"/>
          <w:szCs w:val="28"/>
        </w:rPr>
        <w:t>Индустрия 4.0</w:t>
      </w:r>
      <w:r w:rsidR="00B70329" w:rsidRPr="00650EBB">
        <w:rPr>
          <w:rFonts w:ascii="Times New Roman" w:hAnsi="Times New Roman"/>
          <w:sz w:val="28"/>
          <w:szCs w:val="28"/>
        </w:rPr>
        <w:t xml:space="preserve">» </w:t>
      </w:r>
      <w:r w:rsidRPr="00650EBB">
        <w:rPr>
          <w:rFonts w:ascii="Times New Roman" w:hAnsi="Times New Roman"/>
          <w:sz w:val="28"/>
          <w:szCs w:val="28"/>
        </w:rPr>
        <w:t>тұжырымдамасын іске асыруға көшуді қамтамасыз ететін университеттің ғылыми-зертханалық базасын дамыту.</w:t>
      </w:r>
    </w:p>
    <w:p w:rsidR="00944A30" w:rsidRPr="00650EBB" w:rsidRDefault="00944A30"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16.</w:t>
      </w:r>
      <w:r w:rsidR="00455238" w:rsidRPr="00650EBB">
        <w:rPr>
          <w:rFonts w:ascii="Times New Roman" w:hAnsi="Times New Roman"/>
          <w:sz w:val="28"/>
          <w:szCs w:val="28"/>
        </w:rPr>
        <w:t> </w:t>
      </w:r>
      <w:r w:rsidRPr="00650EBB">
        <w:rPr>
          <w:rFonts w:ascii="Times New Roman" w:hAnsi="Times New Roman"/>
          <w:sz w:val="28"/>
          <w:szCs w:val="28"/>
        </w:rPr>
        <w:t>ҚазҰУ базасында. әл-Фараби жұмыс істейді:</w:t>
      </w:r>
    </w:p>
    <w:p w:rsidR="00944A30" w:rsidRPr="00650EBB" w:rsidRDefault="00455238"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lastRenderedPageBreak/>
        <w:t>1). «Хуавэй Текнолоджиз Казахстан»</w:t>
      </w:r>
      <w:r w:rsidR="00944A30" w:rsidRPr="00650EBB">
        <w:rPr>
          <w:rFonts w:ascii="Times New Roman" w:hAnsi="Times New Roman"/>
          <w:sz w:val="28"/>
          <w:szCs w:val="28"/>
        </w:rPr>
        <w:t xml:space="preserve"> ЖШС акт академиясы HAINA, 2). Самсунг инновациялық сервис академиясы, 3). НР зертханасы, 4). PERCO қауі</w:t>
      </w:r>
      <w:r w:rsidRPr="00650EBB">
        <w:rPr>
          <w:rFonts w:ascii="Times New Roman" w:hAnsi="Times New Roman"/>
          <w:sz w:val="28"/>
          <w:szCs w:val="28"/>
        </w:rPr>
        <w:t>псіздік жүйелері орталығы, 5). «Касперский зертханасы»</w:t>
      </w:r>
      <w:r w:rsidR="00944A30" w:rsidRPr="00650EBB">
        <w:rPr>
          <w:rFonts w:ascii="Times New Roman" w:hAnsi="Times New Roman"/>
          <w:sz w:val="28"/>
          <w:szCs w:val="28"/>
        </w:rPr>
        <w:t xml:space="preserve"> ақпара</w:t>
      </w:r>
      <w:r w:rsidRPr="00650EBB">
        <w:rPr>
          <w:rFonts w:ascii="Times New Roman" w:hAnsi="Times New Roman"/>
          <w:sz w:val="28"/>
          <w:szCs w:val="28"/>
        </w:rPr>
        <w:t>ттық қауіпсіздік орталығы; 6). «CISCO» академиясы «</w:t>
      </w:r>
      <w:r w:rsidR="00944A30" w:rsidRPr="00650EBB">
        <w:rPr>
          <w:rFonts w:ascii="Times New Roman" w:hAnsi="Times New Roman"/>
          <w:sz w:val="28"/>
          <w:szCs w:val="28"/>
        </w:rPr>
        <w:t xml:space="preserve">KazNU Information </w:t>
      </w:r>
      <w:r w:rsidRPr="00650EBB">
        <w:rPr>
          <w:rFonts w:ascii="Times New Roman" w:hAnsi="Times New Roman"/>
          <w:sz w:val="28"/>
          <w:szCs w:val="28"/>
        </w:rPr>
        <w:t>Technologies Academy»</w:t>
      </w:r>
      <w:r w:rsidR="00944A30" w:rsidRPr="00650EBB">
        <w:rPr>
          <w:rFonts w:ascii="Times New Roman" w:hAnsi="Times New Roman"/>
          <w:sz w:val="28"/>
          <w:szCs w:val="28"/>
        </w:rPr>
        <w:t xml:space="preserve"> студенттердің цифрлық дағдыларын арттыру үшін сертификатталатын және сертификатталмайтын курстар, сондай-ақ нұсқаушыларды даярлаудың сертификатталатын курстарын өткізу арқылы АКТ мамандарын даярлауды жүзеге асырады.</w:t>
      </w:r>
    </w:p>
    <w:p w:rsidR="00944A30" w:rsidRPr="00650EBB" w:rsidRDefault="00455238" w:rsidP="00944A30">
      <w:pPr>
        <w:spacing w:after="0" w:line="240" w:lineRule="auto"/>
        <w:ind w:right="-3" w:firstLine="708"/>
        <w:jc w:val="both"/>
        <w:rPr>
          <w:rFonts w:ascii="Times New Roman" w:hAnsi="Times New Roman"/>
          <w:sz w:val="28"/>
          <w:szCs w:val="28"/>
        </w:rPr>
      </w:pPr>
      <w:r w:rsidRPr="00650EBB">
        <w:rPr>
          <w:rFonts w:ascii="Times New Roman" w:hAnsi="Times New Roman"/>
          <w:sz w:val="28"/>
          <w:szCs w:val="28"/>
        </w:rPr>
        <w:t>17. «</w:t>
      </w:r>
      <w:r w:rsidR="00944A30" w:rsidRPr="00650EBB">
        <w:rPr>
          <w:rFonts w:ascii="Times New Roman" w:hAnsi="Times New Roman"/>
          <w:sz w:val="28"/>
          <w:szCs w:val="28"/>
        </w:rPr>
        <w:t>Қазақ Еңбек және Ә</w:t>
      </w:r>
      <w:r w:rsidRPr="00650EBB">
        <w:rPr>
          <w:rFonts w:ascii="Times New Roman" w:hAnsi="Times New Roman"/>
          <w:sz w:val="28"/>
          <w:szCs w:val="28"/>
        </w:rPr>
        <w:t>леуметтік Қатынастар Академиясы»</w:t>
      </w:r>
      <w:r w:rsidR="00944A30" w:rsidRPr="00650EBB">
        <w:rPr>
          <w:rFonts w:ascii="Times New Roman" w:hAnsi="Times New Roman"/>
          <w:sz w:val="28"/>
          <w:szCs w:val="28"/>
        </w:rPr>
        <w:t xml:space="preserve"> ЖЖОКБҰ-да цифрлық құзыреттер оқу үдерісімен қатар Қазатисо жанынан ашылған технологиялар мен инновациялық жобаларды коммерцияландыру орталығында қолданылуда.</w:t>
      </w:r>
    </w:p>
    <w:p w:rsidR="00A55E3C" w:rsidRPr="00650EBB" w:rsidRDefault="00944A30" w:rsidP="00A55E3C">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xml:space="preserve">7) Нұрсұлтан Назарбаев </w:t>
      </w:r>
      <w:r w:rsidR="00455238" w:rsidRPr="00650EBB">
        <w:rPr>
          <w:rFonts w:ascii="Times New Roman" w:eastAsia="Times New Roman" w:hAnsi="Times New Roman" w:cs="Times New Roman"/>
          <w:sz w:val="28"/>
          <w:szCs w:val="28"/>
          <w:lang w:val="ru-RU"/>
        </w:rPr>
        <w:t>Қоры және Astana IT University «</w:t>
      </w:r>
      <w:r w:rsidRPr="00650EBB">
        <w:rPr>
          <w:rFonts w:ascii="Times New Roman" w:eastAsia="Times New Roman" w:hAnsi="Times New Roman" w:cs="Times New Roman"/>
          <w:sz w:val="28"/>
          <w:szCs w:val="28"/>
          <w:lang w:val="ru-RU"/>
        </w:rPr>
        <w:t>Цифрлық Қазақстан</w:t>
      </w:r>
      <w:r w:rsidR="00455238" w:rsidRPr="00650EBB">
        <w:rPr>
          <w:rFonts w:ascii="Times New Roman" w:eastAsia="Times New Roman" w:hAnsi="Times New Roman" w:cs="Times New Roman"/>
          <w:sz w:val="28"/>
          <w:szCs w:val="28"/>
          <w:lang w:val="ru-RU"/>
        </w:rPr>
        <w:t xml:space="preserve">» </w:t>
      </w:r>
      <w:r w:rsidRPr="00650EBB">
        <w:rPr>
          <w:rFonts w:ascii="Times New Roman" w:eastAsia="Times New Roman" w:hAnsi="Times New Roman" w:cs="Times New Roman"/>
          <w:sz w:val="28"/>
          <w:szCs w:val="28"/>
          <w:lang w:val="ru-RU"/>
        </w:rPr>
        <w:t>бағдарламасының қатысушылары болып табылады. Сонымен қатар, аталған тармақты іске асыру үшін республикалық бюджеттен ақша бөлінген жоқ. Қазіргі уақытта Astana IT University мемлекеттік инвестициялық жобаның инвестициялық ұсынысын дайындады. Astana IT University дамыту шеңберінде ЦДИАӨМ салалық қорытындысы әзірленді. Қазіргі уақытта ЦДИАӨМ қорытындысы ЦДИАӨМ бірінші вице-министрінің келісуінде тұр, содан кейін Министрге қол қоюға жіберіледі. Сондай-ақ, инвестициялық жобаға салалық қорытынды алу үшін ҚР БҒМ-не құжаттар пакеті қалыптастырылды және енгізілді. БҒМ қорытындысын алғаннан кейін инвестициялық жоба экономикалық қорытынды алу үшін ҰЭМ-ге жіберіледі. Оң экономикалық қорытынды болған жағдайда республикалық бюджеттен қаражат бөлу үшін бюджеттік өтінім қалыптастырылып, республикалық бюджет комиссиясына жіберілетін болады.</w:t>
      </w:r>
    </w:p>
    <w:p w:rsidR="00944A30" w:rsidRPr="00650EBB" w:rsidRDefault="00944A30" w:rsidP="00A55E3C">
      <w:pPr>
        <w:pStyle w:val="aff"/>
        <w:ind w:firstLine="709"/>
        <w:jc w:val="both"/>
        <w:rPr>
          <w:rFonts w:ascii="Times New Roman" w:hAnsi="Times New Roman" w:cs="Times New Roman"/>
          <w:sz w:val="28"/>
          <w:szCs w:val="28"/>
          <w:lang w:val="ru-RU"/>
        </w:rPr>
      </w:pPr>
    </w:p>
    <w:p w:rsidR="00944A30" w:rsidRPr="00650EBB" w:rsidRDefault="00944A30" w:rsidP="00A55E3C">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Міндет 20. Халықтың цифрлық сауаттылығын арттыру (даярлау, қайта даярлау).</w:t>
      </w:r>
    </w:p>
    <w:p w:rsidR="00944A30" w:rsidRPr="00650EBB" w:rsidRDefault="00944A30" w:rsidP="00944A30">
      <w:pPr>
        <w:pStyle w:val="aff"/>
        <w:ind w:left="720"/>
        <w:jc w:val="both"/>
        <w:rPr>
          <w:rFonts w:ascii="Times New Roman" w:hAnsi="Times New Roman" w:cs="Times New Roman"/>
          <w:sz w:val="28"/>
          <w:szCs w:val="28"/>
          <w:lang w:val="ru-RU"/>
        </w:rPr>
      </w:pPr>
      <w:r w:rsidRPr="00650EBB">
        <w:rPr>
          <w:rFonts w:ascii="Times New Roman" w:hAnsi="Times New Roman" w:cs="Times New Roman"/>
          <w:i/>
          <w:sz w:val="28"/>
          <w:szCs w:val="28"/>
          <w:lang w:val="ru-RU"/>
        </w:rPr>
        <w:t>2-міндет көрсеткіші:</w:t>
      </w:r>
    </w:p>
    <w:p w:rsidR="00944A30" w:rsidRPr="00650EBB" w:rsidRDefault="00944A30" w:rsidP="00A55E3C">
      <w:pPr>
        <w:pStyle w:val="aff"/>
        <w:ind w:firstLine="708"/>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цифрлық сауаттылыққа оқытудан өткен кәсіби кадрлардың үлесі:</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2018 жылы жоспар-0,22%, нақты 5,5%;</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2019 жылы жоспар - 0,44%,нақты - 7,3%.</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2020 жылға жоспар – 0,66%, нақты 2020 жылдың 9 айында – 7%</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Бұл көрсеткішке 2018 жылы қол жеткізілді.</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Кәсіби кадрларды цифрлық сауаттылық құзыреттеріне және бейінді Ақпараттық жүйелерді пайдалануға базамен оқыту шеңберінде орталық мемлекеттік органдар мынадай жұмыс жүргізді::</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1. ҚР ЕХӘҚМ қолданыстағы ақпараттық жүйелерді пайдалану, сондай-ақ базалық цифрлық дағдылар бойынша 37 мың кәсіби кадр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 ҚР ДСМ медициналық жүйелердің веб/мобильді қосымшаларын пайдалану бойынша 177,5 мың кәсіби кадрларды (дәрігерлер және орта медициналық қызметкерлер)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lastRenderedPageBreak/>
        <w:t xml:space="preserve">3. ҚР БҒМ Білім беру ақпараттық жүйелерін пайдалану бойынша </w:t>
      </w:r>
      <w:r w:rsidR="00455238" w:rsidRPr="00650EBB">
        <w:rPr>
          <w:rFonts w:ascii="Times New Roman" w:eastAsia="Calibri" w:hAnsi="Times New Roman"/>
          <w:sz w:val="28"/>
          <w:szCs w:val="28"/>
        </w:rPr>
        <w:t xml:space="preserve">                       </w:t>
      </w:r>
      <w:r w:rsidRPr="00650EBB">
        <w:rPr>
          <w:rFonts w:ascii="Times New Roman" w:eastAsia="Calibri" w:hAnsi="Times New Roman"/>
          <w:sz w:val="28"/>
          <w:szCs w:val="28"/>
        </w:rPr>
        <w:t>189,1 мың педагог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4. ҚР АШМ 95,2 мың фермерге қолданыстағы ақпараттық жүйелерді пайдалану, сондай-ақ танаптардың электрондық карталарымен және астық қолхаттарымен жұмыс істеу дағдылары бойынша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(498,8 мың адам / 9110,5 мың адам*100%)</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Бұл көрсеткішке 2019 жылы қол жеткізілді.</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Білім алушыларды цифрлық дағдылар бойынша оқыту қорытындылары бойынша 2019 жылы 668,9 мың кәсіби кадрлар немесе экономикалық белсенді халықтың 7,3% - ы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668 900 адам/9 214 800 адам*100=7,3%.</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Асыра орындау 2018 жылдан бастап жинақталған әсерге байланысты (2018 жылы көрсеткіш 0,22% жоспар кезінде 5,5% - ды құрады).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2018 жылдың қорытындысы бойынша асыра орындауға байланысты көрсеткіштің болжамды мәндеріне өзгерістер енгізу мәселесін қарау қажет.</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Бұл көрсеткішке 2020 жылы қол жеткізілді.</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2020 жылы орталық мемлекеттік органдар (ДСМ, Еңбекмині, АШМ, БҒМ) 700 мың кәсіби кадрларды бейінді Ақпараттық жүйелерді пайдалану дағдыларына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1. ҚР ЕХӘҚМ қолданыстағы ақпараттық жүйелерді пайдалану, сондай-ақ базалық цифрлық дағдылар бойынша 57 мың кәсіби кадр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 ҚР ДСМ медициналық жүйелердің веб/ мобильді қосымшаларын пайдалану бойынша 176 мың кәсіби кадрларды (дәрігерлер және орта медициналық қызметкерлер)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3. ҚР БҒМ Білім беру ақпараттық жүйелерін пайдалану бойынша 296 мың педагог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4. ҚР АШМ 171 мың фермерге қолданыстағы ақпараттық жүйелерді пайдалану, сондай-ақ танаптардың электрондық карталарымен және астық қолхаттарымен жұмыс істеу дағдылары бойынша оқытылды. (700 мың адам/ 9240,9 мың адам * 100%).</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2018-2022 жылдары 4 іс-шараны ішінара іске асыру көзделген:</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1) 2019 жылы цифрлық сауаттылықтың базалық құзыреттілігі бойынша оқытылған халықтың жалпы саны 532 мың азаматты құрайды (жоспар бойынша 462 846 адам). Бұдан басқа, 2019 жылы кәсіби кадрларды цифрлық сауаттылықтың базалық құзыреттеріне және бейінді Ақпараттық жүйелерді пайдалануға оқыту шеңберінде орталық мемлекеттік органдар (ЕХӘҚМ, БҒМ, АШМ, ДСМ) 669 мың кәсіби кадрларды оқыды.</w:t>
      </w:r>
    </w:p>
    <w:p w:rsidR="00944A30" w:rsidRPr="00650EBB" w:rsidRDefault="00B467E4"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w:t>
      </w:r>
      <w:r w:rsidR="00944A30" w:rsidRPr="00650EBB">
        <w:rPr>
          <w:rFonts w:ascii="Times New Roman" w:eastAsia="Calibri" w:hAnsi="Times New Roman"/>
          <w:sz w:val="28"/>
          <w:szCs w:val="28"/>
        </w:rPr>
        <w:t>Қазпо</w:t>
      </w:r>
      <w:r w:rsidRPr="00650EBB">
        <w:rPr>
          <w:rFonts w:ascii="Times New Roman" w:eastAsia="Calibri" w:hAnsi="Times New Roman"/>
          <w:sz w:val="28"/>
          <w:szCs w:val="28"/>
        </w:rPr>
        <w:t>ш</w:t>
      </w:r>
      <w:r w:rsidR="00944A30" w:rsidRPr="00650EBB">
        <w:rPr>
          <w:rFonts w:ascii="Times New Roman" w:eastAsia="Calibri" w:hAnsi="Times New Roman"/>
          <w:sz w:val="28"/>
          <w:szCs w:val="28"/>
        </w:rPr>
        <w:t>та</w:t>
      </w:r>
      <w:r w:rsidRPr="00650EBB">
        <w:rPr>
          <w:rFonts w:ascii="Times New Roman" w:eastAsia="Calibri" w:hAnsi="Times New Roman"/>
          <w:sz w:val="28"/>
          <w:szCs w:val="28"/>
        </w:rPr>
        <w:t>» АҚ</w:t>
      </w:r>
      <w:r w:rsidR="00944A30" w:rsidRPr="00650EBB">
        <w:rPr>
          <w:rFonts w:ascii="Times New Roman" w:eastAsia="Calibri" w:hAnsi="Times New Roman"/>
          <w:sz w:val="28"/>
          <w:szCs w:val="28"/>
        </w:rPr>
        <w:t xml:space="preserve"> </w:t>
      </w:r>
      <w:r w:rsidRPr="00650EBB">
        <w:rPr>
          <w:rFonts w:ascii="Times New Roman" w:eastAsia="Calibri" w:hAnsi="Times New Roman"/>
          <w:sz w:val="28"/>
          <w:szCs w:val="28"/>
        </w:rPr>
        <w:t>«электрондық сауданы дамыту», «О</w:t>
      </w:r>
      <w:r w:rsidR="00944A30" w:rsidRPr="00650EBB">
        <w:rPr>
          <w:rFonts w:ascii="Times New Roman" w:eastAsia="Calibri" w:hAnsi="Times New Roman"/>
          <w:sz w:val="28"/>
          <w:szCs w:val="28"/>
        </w:rPr>
        <w:t>n</w:t>
      </w:r>
      <w:r w:rsidRPr="00650EBB">
        <w:rPr>
          <w:rFonts w:ascii="Times New Roman" w:eastAsia="Calibri" w:hAnsi="Times New Roman"/>
          <w:sz w:val="28"/>
          <w:szCs w:val="28"/>
        </w:rPr>
        <w:t>line қызметтерінің гипермаркеті»</w:t>
      </w:r>
      <w:r w:rsidR="00944A30" w:rsidRPr="00650EBB">
        <w:rPr>
          <w:rFonts w:ascii="Times New Roman" w:eastAsia="Calibri" w:hAnsi="Times New Roman"/>
          <w:sz w:val="28"/>
          <w:szCs w:val="28"/>
        </w:rPr>
        <w:t xml:space="preserve"> курстары бойынша семинардың оқу б</w:t>
      </w:r>
      <w:r w:rsidRPr="00650EBB">
        <w:rPr>
          <w:rFonts w:ascii="Times New Roman" w:eastAsia="Calibri" w:hAnsi="Times New Roman"/>
          <w:sz w:val="28"/>
          <w:szCs w:val="28"/>
        </w:rPr>
        <w:t>ағдарламаларын әзірледі post.kz»</w:t>
      </w:r>
      <w:r w:rsidR="00944A30" w:rsidRPr="00650EBB">
        <w:rPr>
          <w:rFonts w:ascii="Times New Roman" w:eastAsia="Calibri" w:hAnsi="Times New Roman"/>
          <w:sz w:val="28"/>
          <w:szCs w:val="28"/>
        </w:rPr>
        <w:t>, халықтың цифрлық сауаттылығын арттыру мақсатында хал</w:t>
      </w:r>
      <w:r w:rsidRPr="00650EBB">
        <w:rPr>
          <w:rFonts w:ascii="Times New Roman" w:eastAsia="Calibri" w:hAnsi="Times New Roman"/>
          <w:sz w:val="28"/>
          <w:szCs w:val="28"/>
        </w:rPr>
        <w:t>ық арасында оқыту жүргізу үшін «Цифрлық кеңсе</w:t>
      </w:r>
      <w:r w:rsidR="00944A30" w:rsidRPr="00650EBB">
        <w:rPr>
          <w:rFonts w:ascii="Times New Roman" w:eastAsia="Calibri" w:hAnsi="Times New Roman"/>
          <w:sz w:val="28"/>
          <w:szCs w:val="28"/>
        </w:rPr>
        <w:t>.</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ЖАО - мен бірлесіп халықтың цифрлық сауаттылығын арттыру мақсатында халық арасында оқытуды одан әрі жүргізу үшін спикерлерді даярлау бойынша оқыту іс-шаралары жүргізілуде.</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lastRenderedPageBreak/>
        <w:t xml:space="preserve">3 162 спикер оқытылды, оның ішінде: 504 – Ақмола, 410 – Маңғыстау, 350 – Қызылорда, 343 – Түркістан, 359 - Алматы, 370 – Ақтөбе, </w:t>
      </w:r>
      <w:r w:rsidR="00455238" w:rsidRPr="00650EBB">
        <w:rPr>
          <w:rFonts w:ascii="Times New Roman" w:eastAsia="Calibri" w:hAnsi="Times New Roman"/>
          <w:sz w:val="28"/>
          <w:szCs w:val="28"/>
        </w:rPr>
        <w:t xml:space="preserve">                                </w:t>
      </w:r>
      <w:r w:rsidRPr="00650EBB">
        <w:rPr>
          <w:rFonts w:ascii="Times New Roman" w:eastAsia="Calibri" w:hAnsi="Times New Roman"/>
          <w:sz w:val="28"/>
          <w:szCs w:val="28"/>
        </w:rPr>
        <w:t xml:space="preserve">182 – Қарағанды, 195 – Атырау, 50 - Шымкент, 35 – Жамбыл, 43 – ШҚО, </w:t>
      </w:r>
      <w:r w:rsidR="00455238" w:rsidRPr="00650EBB">
        <w:rPr>
          <w:rFonts w:ascii="Times New Roman" w:eastAsia="Calibri" w:hAnsi="Times New Roman"/>
          <w:sz w:val="28"/>
          <w:szCs w:val="28"/>
        </w:rPr>
        <w:t xml:space="preserve">                         </w:t>
      </w:r>
      <w:r w:rsidRPr="00650EBB">
        <w:rPr>
          <w:rFonts w:ascii="Times New Roman" w:eastAsia="Calibri" w:hAnsi="Times New Roman"/>
          <w:sz w:val="28"/>
          <w:szCs w:val="28"/>
        </w:rPr>
        <w:t>60 – Алматы, 36 – СҚО, 225 – БҚО.</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Оқу бағдарламасы бойынша оқытылған халық саны 232,8 мыңнан астам адамды құрады.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Қосымша іс-шаралар:</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 Арқалық, Семей және Өскемен қалаларындағы тұрғындармен өзара әрекеттесу үшін құрылыс сайттарын пайдалану бойынша 102 ПИК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 цифрлық кеңселерде 46 222-ден астам адамға қызмет көрсетіліп, кеңес берілді.;</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-электрондық коммерцияны енгізу бойынша базалық және практикалық цифрлық дағдыларға оқыту шеңберінде жыл басынан бері Е-commerce орталықтарында 11 семинар өткізілді, онда 1143-ке жуық ШОБ өкілдері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 xml:space="preserve">Сонымен қатар, бүгінгі </w:t>
      </w:r>
      <w:r w:rsidR="00B467E4" w:rsidRPr="00650EBB">
        <w:rPr>
          <w:rFonts w:ascii="Times New Roman" w:eastAsia="Calibri" w:hAnsi="Times New Roman"/>
          <w:sz w:val="28"/>
          <w:szCs w:val="28"/>
        </w:rPr>
        <w:t>күні 16 облыс орталығы бойынша «Connection Points»</w:t>
      </w:r>
      <w:r w:rsidRPr="00650EBB">
        <w:rPr>
          <w:rFonts w:ascii="Times New Roman" w:eastAsia="Calibri" w:hAnsi="Times New Roman"/>
          <w:sz w:val="28"/>
          <w:szCs w:val="28"/>
        </w:rPr>
        <w:t xml:space="preserve"> өзіне-өзі қызмет көрсету үшін</w:t>
      </w:r>
      <w:r w:rsidR="00B467E4" w:rsidRPr="00650EBB">
        <w:rPr>
          <w:rFonts w:ascii="Times New Roman" w:eastAsia="Calibri" w:hAnsi="Times New Roman"/>
          <w:sz w:val="28"/>
          <w:szCs w:val="28"/>
        </w:rPr>
        <w:t xml:space="preserve"> 17 аймақ ұйымдастырылды ,онда «</w:t>
      </w:r>
      <w:r w:rsidRPr="00650EBB">
        <w:rPr>
          <w:rFonts w:ascii="Times New Roman" w:eastAsia="Calibri" w:hAnsi="Times New Roman"/>
          <w:sz w:val="28"/>
          <w:szCs w:val="28"/>
        </w:rPr>
        <w:t>Қазпошта</w:t>
      </w:r>
      <w:r w:rsidR="00B467E4" w:rsidRPr="00650EBB">
        <w:rPr>
          <w:rFonts w:ascii="Times New Roman" w:eastAsia="Calibri" w:hAnsi="Times New Roman"/>
          <w:sz w:val="28"/>
          <w:szCs w:val="28"/>
        </w:rPr>
        <w:t>»</w:t>
      </w:r>
      <w:r w:rsidRPr="00650EBB">
        <w:rPr>
          <w:rFonts w:ascii="Times New Roman" w:eastAsia="Calibri" w:hAnsi="Times New Roman"/>
          <w:sz w:val="28"/>
          <w:szCs w:val="28"/>
        </w:rPr>
        <w:t xml:space="preserve"> АҚ қызметкерлері сайтта онлайн режимде қызметтерді алу бойынша оқыту жүргізеді post.kz.</w:t>
      </w:r>
      <w:r w:rsidR="00B467E4" w:rsidRPr="00650EBB">
        <w:rPr>
          <w:rFonts w:ascii="Times New Roman" w:eastAsia="Calibri" w:hAnsi="Times New Roman"/>
          <w:sz w:val="28"/>
          <w:szCs w:val="28"/>
        </w:rPr>
        <w:t>»</w:t>
      </w:r>
      <w:r w:rsidRPr="00650EBB">
        <w:rPr>
          <w:rFonts w:ascii="Times New Roman" w:eastAsia="Calibri" w:hAnsi="Times New Roman"/>
          <w:sz w:val="28"/>
          <w:szCs w:val="28"/>
        </w:rPr>
        <w:t xml:space="preserve">. 04.09.2019 ж. жағдай бойынша </w:t>
      </w:r>
      <w:r w:rsidR="00455238" w:rsidRPr="00650EBB">
        <w:rPr>
          <w:rFonts w:ascii="Times New Roman" w:eastAsia="Calibri" w:hAnsi="Times New Roman"/>
          <w:sz w:val="28"/>
          <w:szCs w:val="28"/>
        </w:rPr>
        <w:t xml:space="preserve">                               </w:t>
      </w:r>
      <w:r w:rsidRPr="00650EBB">
        <w:rPr>
          <w:rFonts w:ascii="Times New Roman" w:eastAsia="Calibri" w:hAnsi="Times New Roman"/>
          <w:sz w:val="28"/>
          <w:szCs w:val="28"/>
        </w:rPr>
        <w:t>673 компания күнделікті негізде бланкілерді онлайн толтыру, партиондық ақша аударымдарын қалыптастыру, тапсырысты хаттарды қалыптастыру, сондай-ақ емѕ жөнелтімдерді құру форматында пайдаланады.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 xml:space="preserve">2019 жылғы 06 қыркүйектегі жағдай бойынша </w:t>
      </w:r>
      <w:r w:rsidR="00B467E4" w:rsidRPr="00650EBB">
        <w:rPr>
          <w:rFonts w:ascii="Times New Roman" w:eastAsia="Calibri" w:hAnsi="Times New Roman"/>
          <w:sz w:val="28"/>
          <w:szCs w:val="28"/>
        </w:rPr>
        <w:t>«</w:t>
      </w:r>
      <w:r w:rsidRPr="00650EBB">
        <w:rPr>
          <w:rFonts w:ascii="Times New Roman" w:eastAsia="Calibri" w:hAnsi="Times New Roman"/>
          <w:sz w:val="28"/>
          <w:szCs w:val="28"/>
        </w:rPr>
        <w:t>Қазпошта</w:t>
      </w:r>
      <w:r w:rsidR="00B467E4" w:rsidRPr="00650EBB">
        <w:rPr>
          <w:rFonts w:ascii="Times New Roman" w:eastAsia="Calibri" w:hAnsi="Times New Roman"/>
          <w:sz w:val="28"/>
          <w:szCs w:val="28"/>
        </w:rPr>
        <w:t>»</w:t>
      </w:r>
      <w:r w:rsidRPr="00650EBB">
        <w:rPr>
          <w:rFonts w:ascii="Times New Roman" w:eastAsia="Calibri" w:hAnsi="Times New Roman"/>
          <w:sz w:val="28"/>
          <w:szCs w:val="28"/>
        </w:rPr>
        <w:t xml:space="preserve"> АҚ базасында цифрлық сауаттылық дағдыларына 284 071 адам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Өз</w:t>
      </w:r>
      <w:r w:rsidR="00B467E4" w:rsidRPr="00650EBB">
        <w:rPr>
          <w:rFonts w:ascii="Times New Roman" w:eastAsia="Calibri" w:hAnsi="Times New Roman"/>
          <w:sz w:val="28"/>
          <w:szCs w:val="28"/>
        </w:rPr>
        <w:t xml:space="preserve"> тарапынан, «</w:t>
      </w:r>
      <w:r w:rsidRPr="00650EBB">
        <w:rPr>
          <w:rFonts w:ascii="Times New Roman" w:eastAsia="Calibri" w:hAnsi="Times New Roman"/>
          <w:sz w:val="28"/>
          <w:szCs w:val="28"/>
        </w:rPr>
        <w:t>Зерде</w:t>
      </w:r>
      <w:r w:rsidR="00B467E4" w:rsidRPr="00650EBB">
        <w:rPr>
          <w:rFonts w:ascii="Times New Roman" w:eastAsia="Calibri" w:hAnsi="Times New Roman"/>
          <w:sz w:val="28"/>
          <w:szCs w:val="28"/>
        </w:rPr>
        <w:t>» холдингі»</w:t>
      </w:r>
      <w:r w:rsidRPr="00650EBB">
        <w:rPr>
          <w:rFonts w:ascii="Times New Roman" w:eastAsia="Calibri" w:hAnsi="Times New Roman"/>
          <w:sz w:val="28"/>
          <w:szCs w:val="28"/>
        </w:rPr>
        <w:t xml:space="preserve"> АҚ оқыту материалдарын жасау тәсілін біріздендіруді және жауапты ОМО-ны айқындауды орынды деп санайды.</w:t>
      </w:r>
    </w:p>
    <w:p w:rsidR="00944A30" w:rsidRPr="00650EBB" w:rsidRDefault="00B467E4"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2020 жылға «Қазпошта» АҚ «электрондық сауданы дамыту», «О</w:t>
      </w:r>
      <w:r w:rsidR="00944A30" w:rsidRPr="00650EBB">
        <w:rPr>
          <w:rFonts w:ascii="Times New Roman" w:eastAsia="Calibri" w:hAnsi="Times New Roman"/>
          <w:sz w:val="28"/>
          <w:szCs w:val="28"/>
        </w:rPr>
        <w:t>nline қызметтерінің</w:t>
      </w:r>
      <w:r w:rsidRPr="00650EBB">
        <w:rPr>
          <w:rFonts w:ascii="Times New Roman" w:eastAsia="Calibri" w:hAnsi="Times New Roman"/>
          <w:sz w:val="28"/>
          <w:szCs w:val="28"/>
        </w:rPr>
        <w:t xml:space="preserve"> гипермаркеті»</w:t>
      </w:r>
      <w:r w:rsidR="00944A30" w:rsidRPr="00650EBB">
        <w:rPr>
          <w:rFonts w:ascii="Times New Roman" w:eastAsia="Calibri" w:hAnsi="Times New Roman"/>
          <w:sz w:val="28"/>
          <w:szCs w:val="28"/>
        </w:rPr>
        <w:t xml:space="preserve"> курстары бойынша семинардың оқу бағдарламасы өзектендірілі</w:t>
      </w:r>
      <w:r w:rsidRPr="00650EBB">
        <w:rPr>
          <w:rFonts w:ascii="Times New Roman" w:eastAsia="Calibri" w:hAnsi="Times New Roman"/>
          <w:sz w:val="28"/>
          <w:szCs w:val="28"/>
        </w:rPr>
        <w:t>п, жолданды post.kz», ЖАО және «Зерде» ҰАХ»</w:t>
      </w:r>
      <w:r w:rsidR="00944A30" w:rsidRPr="00650EBB">
        <w:rPr>
          <w:rFonts w:ascii="Times New Roman" w:eastAsia="Calibri" w:hAnsi="Times New Roman"/>
          <w:sz w:val="28"/>
          <w:szCs w:val="28"/>
        </w:rPr>
        <w:t xml:space="preserve"> АҚ спикерлері үшін. Цифрлық сауаттылық бойынша оқытуды жүргізуге Зерде Жергілікті </w:t>
      </w:r>
      <w:r w:rsidRPr="00650EBB">
        <w:rPr>
          <w:rFonts w:ascii="Times New Roman" w:eastAsia="Calibri" w:hAnsi="Times New Roman"/>
          <w:sz w:val="28"/>
          <w:szCs w:val="28"/>
        </w:rPr>
        <w:t>атқарушы органдармен бірлесіп, «</w:t>
      </w:r>
      <w:r w:rsidR="00944A30" w:rsidRPr="00650EBB">
        <w:rPr>
          <w:rFonts w:ascii="Times New Roman" w:eastAsia="Calibri" w:hAnsi="Times New Roman"/>
          <w:sz w:val="28"/>
          <w:szCs w:val="28"/>
        </w:rPr>
        <w:t>ұлттық инфокоммуникация</w:t>
      </w:r>
      <w:r w:rsidRPr="00650EBB">
        <w:rPr>
          <w:rFonts w:ascii="Times New Roman" w:eastAsia="Calibri" w:hAnsi="Times New Roman"/>
          <w:sz w:val="28"/>
          <w:szCs w:val="28"/>
        </w:rPr>
        <w:t xml:space="preserve"> холдингі» АҚ жауапты болып табылады. «Қазпошта» АҚ </w:t>
      </w:r>
      <w:r w:rsidR="00944A30" w:rsidRPr="00650EBB">
        <w:rPr>
          <w:rFonts w:ascii="Times New Roman" w:eastAsia="Calibri" w:hAnsi="Times New Roman"/>
          <w:sz w:val="28"/>
          <w:szCs w:val="28"/>
        </w:rPr>
        <w:t>бойынша 800-ден астам компания бланкілерді толтырудың, партиондық ақша аударымдарын қалыптастырудың, тапсырысты хаттарды қалыптастырудың, EMS-жөнелтімдерді құрудың онлайн форматына ауыстырылды.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2020 жылы covid-19 коронавирусының пандемиясына жән</w:t>
      </w:r>
      <w:r w:rsidR="00B467E4" w:rsidRPr="00650EBB">
        <w:rPr>
          <w:rFonts w:ascii="Times New Roman" w:eastAsia="Calibri" w:hAnsi="Times New Roman"/>
          <w:sz w:val="28"/>
          <w:szCs w:val="28"/>
        </w:rPr>
        <w:t xml:space="preserve">е карантин режиміне байланысты </w:t>
      </w:r>
      <w:r w:rsidR="00B467E4" w:rsidRPr="00650EBB">
        <w:rPr>
          <w:rFonts w:ascii="Times New Roman" w:eastAsia="Calibri" w:hAnsi="Times New Roman"/>
          <w:sz w:val="28"/>
          <w:szCs w:val="28"/>
          <w:lang w:val="kk-KZ"/>
        </w:rPr>
        <w:t>«</w:t>
      </w:r>
      <w:r w:rsidR="00B467E4" w:rsidRPr="00650EBB">
        <w:rPr>
          <w:rFonts w:ascii="Times New Roman" w:eastAsia="Calibri" w:hAnsi="Times New Roman"/>
          <w:sz w:val="28"/>
          <w:szCs w:val="28"/>
        </w:rPr>
        <w:t>Цифрлық Қазақстан»</w:t>
      </w:r>
      <w:r w:rsidRPr="00650EBB">
        <w:rPr>
          <w:rFonts w:ascii="Times New Roman" w:eastAsia="Calibri" w:hAnsi="Times New Roman"/>
          <w:sz w:val="28"/>
          <w:szCs w:val="28"/>
        </w:rPr>
        <w:t xml:space="preserve"> мемлекеттік бағдарламасының интернет-ресурсында мынадай бағыттар бойынша цифрлық сауаттылыққа оқыту бейне роликтері орналастырылған:</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1. Электрондық қызметтер;</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 Электрондық коммерция;</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3. Негізгі сандық дағдылар;</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4. Ақпараттық қауіпсіздік;</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5. Ашық үкімет.</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lastRenderedPageBreak/>
        <w:t>Әрі қарай, жоғарыда аталған бейнелерді көруге ыңғайлы болу үшін барлық тілек білдірушілер үшін телеграмм-арна және Facebook ашылды.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Бүгінгі таңда цифрлық сауаттылықтың базалық құзыреттілігі бойынша оқытылған халық саны – 292 489 (ОК БП интернет-ресурсында және жеделхаттар арнасында бейнероликтер арқылы) құрайды.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10.03.2020-16.03.2020 аралығында Эразму</w:t>
      </w:r>
      <w:r w:rsidR="00B467E4" w:rsidRPr="00650EBB">
        <w:rPr>
          <w:rFonts w:ascii="Times New Roman" w:eastAsia="Calibri" w:hAnsi="Times New Roman"/>
          <w:sz w:val="28"/>
          <w:szCs w:val="28"/>
        </w:rPr>
        <w:t>с hiedtec бағдарламасы бойынша «АТУ»</w:t>
      </w:r>
      <w:r w:rsidRPr="00650EBB">
        <w:rPr>
          <w:rFonts w:ascii="Times New Roman" w:eastAsia="Calibri" w:hAnsi="Times New Roman"/>
          <w:sz w:val="28"/>
          <w:szCs w:val="28"/>
        </w:rPr>
        <w:t xml:space="preserve"> А</w:t>
      </w:r>
      <w:r w:rsidR="00B467E4" w:rsidRPr="00650EBB">
        <w:rPr>
          <w:rFonts w:ascii="Times New Roman" w:eastAsia="Calibri" w:hAnsi="Times New Roman"/>
          <w:sz w:val="28"/>
          <w:szCs w:val="28"/>
          <w:lang w:val="kk-KZ"/>
        </w:rPr>
        <w:t>Қ</w:t>
      </w:r>
      <w:r w:rsidRPr="00650EBB">
        <w:rPr>
          <w:rFonts w:ascii="Times New Roman" w:eastAsia="Calibri" w:hAnsi="Times New Roman"/>
          <w:sz w:val="28"/>
          <w:szCs w:val="28"/>
        </w:rPr>
        <w:t xml:space="preserve"> оқытушыларынан 19 жаттықтырушы дайындалды, олардың 5-і Коимбра (Португалия) университетінің оқытушыларының қатысуымен онлайн режимінде. АТУ оқытушыларына инновациялық цифрлық технологиялар мен дидактикалық модельдерді оқу үдерісінде қолдану, цифрлық білім беру ресурстарын және электрондық онлайн курстарды әзірлеу бойынша 5 курс (348 тыңдаушы) біліктілікті арттыру және оқыту семинарлары (тізім қоса беріледі) өткізілді.</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 2019 жылға жоспарланған көлем шеңберінде ШОБ өкілдері үшін базалық және практикалық цифрлық дағдыларға оқыту курстарын өткізу жөніндегі іс-шара толығымен орындалды. 2</w:t>
      </w:r>
      <w:r w:rsidR="00B467E4" w:rsidRPr="00650EBB">
        <w:rPr>
          <w:rFonts w:ascii="Times New Roman" w:eastAsia="Calibri" w:hAnsi="Times New Roman"/>
          <w:sz w:val="28"/>
          <w:szCs w:val="28"/>
        </w:rPr>
        <w:t>019 жылдың қорытындысы бойынша «Бизнес-мектеп»</w:t>
      </w:r>
      <w:r w:rsidRPr="00650EBB">
        <w:rPr>
          <w:rFonts w:ascii="Times New Roman" w:eastAsia="Calibri" w:hAnsi="Times New Roman"/>
          <w:sz w:val="28"/>
          <w:szCs w:val="28"/>
        </w:rPr>
        <w:t xml:space="preserve"> компоненті аясында 26 411 тыңдаушы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Кәсіпкерлік қызметті жүргізу негіздеріне қы</w:t>
      </w:r>
      <w:r w:rsidR="00B467E4" w:rsidRPr="00650EBB">
        <w:rPr>
          <w:rFonts w:ascii="Times New Roman" w:eastAsia="Calibri" w:hAnsi="Times New Roman"/>
          <w:sz w:val="28"/>
          <w:szCs w:val="28"/>
        </w:rPr>
        <w:t>сқа мерзімді оқыту шеңберінде («Бизнес-кеңесші»</w:t>
      </w:r>
      <w:r w:rsidRPr="00650EBB">
        <w:rPr>
          <w:rFonts w:ascii="Times New Roman" w:eastAsia="Calibri" w:hAnsi="Times New Roman"/>
          <w:sz w:val="28"/>
          <w:szCs w:val="28"/>
        </w:rPr>
        <w:t xml:space="preserve">) жоспар бойынша жылына кемінде </w:t>
      </w:r>
      <w:r w:rsidR="00455238" w:rsidRPr="00650EBB">
        <w:rPr>
          <w:rFonts w:ascii="Times New Roman" w:eastAsia="Calibri" w:hAnsi="Times New Roman"/>
          <w:sz w:val="28"/>
          <w:szCs w:val="28"/>
        </w:rPr>
        <w:t xml:space="preserve">                                    </w:t>
      </w:r>
      <w:r w:rsidRPr="00650EBB">
        <w:rPr>
          <w:rFonts w:ascii="Times New Roman" w:eastAsia="Calibri" w:hAnsi="Times New Roman"/>
          <w:sz w:val="28"/>
          <w:szCs w:val="28"/>
        </w:rPr>
        <w:t xml:space="preserve">12 000 адам оқытылуы тиіс. Жылдық жоспар 173,7% орындалды, яғни </w:t>
      </w:r>
      <w:r w:rsidR="00455238" w:rsidRPr="00650EBB">
        <w:rPr>
          <w:rFonts w:ascii="Times New Roman" w:eastAsia="Calibri" w:hAnsi="Times New Roman"/>
          <w:sz w:val="28"/>
          <w:szCs w:val="28"/>
        </w:rPr>
        <w:t xml:space="preserve">                           </w:t>
      </w:r>
      <w:r w:rsidRPr="00650EBB">
        <w:rPr>
          <w:rFonts w:ascii="Times New Roman" w:eastAsia="Calibri" w:hAnsi="Times New Roman"/>
          <w:sz w:val="28"/>
          <w:szCs w:val="28"/>
        </w:rPr>
        <w:t>20 843 тыңдаушы оқытылды.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Бес күндік оқыту шеңберінде кәсіпкерлік қызметті дамытудың функционалдық бағыттары (</w:t>
      </w:r>
      <w:r w:rsidR="00B467E4" w:rsidRPr="00650EBB">
        <w:rPr>
          <w:rFonts w:ascii="Times New Roman" w:eastAsia="Calibri" w:hAnsi="Times New Roman"/>
          <w:sz w:val="28"/>
          <w:szCs w:val="28"/>
        </w:rPr>
        <w:t>«Бизнес-өсу»</w:t>
      </w:r>
      <w:r w:rsidRPr="00650EBB">
        <w:rPr>
          <w:rFonts w:ascii="Times New Roman" w:eastAsia="Calibri" w:hAnsi="Times New Roman"/>
          <w:sz w:val="28"/>
          <w:szCs w:val="28"/>
        </w:rPr>
        <w:t>) бойынша 2000 (екі мың) ШОБ субъектілерінің жоспарымен 3 038 субъект оқытылды. Жылдық жоспар 151,9% орындалды.</w:t>
      </w:r>
    </w:p>
    <w:p w:rsidR="00944A30" w:rsidRPr="00650EBB" w:rsidRDefault="00944A30" w:rsidP="00944A30">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Тәлімгерлік қағидаттарын қолдана отырып, жобалық оқыту бойынша (нүктелік жоба бойынша) жоспар бойынша кемінде 1000 адам 2 530 адам оқытылды. Жылдық жоспар 253% орындалды.</w:t>
      </w:r>
    </w:p>
    <w:p w:rsidR="009124BD" w:rsidRPr="00650EBB" w:rsidRDefault="00944A30" w:rsidP="009124BD">
      <w:pPr>
        <w:pBdr>
          <w:bottom w:val="single" w:sz="4" w:space="31" w:color="FFFFFF"/>
        </w:pBdr>
        <w:spacing w:after="0" w:line="240" w:lineRule="auto"/>
        <w:ind w:firstLine="425"/>
        <w:jc w:val="both"/>
        <w:rPr>
          <w:rFonts w:ascii="Times New Roman" w:eastAsia="Calibri" w:hAnsi="Times New Roman"/>
          <w:sz w:val="28"/>
          <w:szCs w:val="28"/>
        </w:rPr>
      </w:pPr>
      <w:r w:rsidRPr="00650EBB">
        <w:rPr>
          <w:rFonts w:ascii="Times New Roman" w:eastAsia="Calibri" w:hAnsi="Times New Roman"/>
          <w:sz w:val="28"/>
          <w:szCs w:val="28"/>
        </w:rPr>
        <w:t>2021 жылғы</w:t>
      </w:r>
      <w:r w:rsidR="00B467E4" w:rsidRPr="00650EBB">
        <w:rPr>
          <w:rFonts w:ascii="Times New Roman" w:eastAsia="Calibri" w:hAnsi="Times New Roman"/>
          <w:sz w:val="28"/>
          <w:szCs w:val="28"/>
        </w:rPr>
        <w:t xml:space="preserve"> 1 қаңтардағы жағдай бойынша «Бизнес – мектеп»</w:t>
      </w:r>
      <w:r w:rsidRPr="00650EBB">
        <w:rPr>
          <w:rFonts w:ascii="Times New Roman" w:eastAsia="Calibri" w:hAnsi="Times New Roman"/>
          <w:sz w:val="28"/>
          <w:szCs w:val="28"/>
        </w:rPr>
        <w:t xml:space="preserve"> құралы шеңберінде 13 815 ісін жаңа бастаған және жұмыс істеп жүрген кәсіпкерлер оқудан өтті (іске асыру сәтінен бастап 211 356).</w:t>
      </w:r>
    </w:p>
    <w:p w:rsidR="009124BD" w:rsidRPr="00650EBB" w:rsidRDefault="00B467E4" w:rsidP="009124BD">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3) қазіргі уақытта «Атамекен»</w:t>
      </w:r>
      <w:r w:rsidR="00944A30" w:rsidRPr="00650EBB">
        <w:rPr>
          <w:rFonts w:ascii="Times New Roman" w:hAnsi="Times New Roman"/>
          <w:bCs/>
          <w:sz w:val="28"/>
          <w:szCs w:val="28"/>
          <w:lang w:eastAsia="ru-RU"/>
        </w:rPr>
        <w:t xml:space="preserve"> ҚР ҰКП – да 581 КС бекітілді, оның ішінде АТ саласында 33 кәсіби стандарт (бұдан әрі-КС) (2017 жылы 10 КС, </w:t>
      </w:r>
      <w:r w:rsidR="00455238" w:rsidRPr="00650EBB">
        <w:rPr>
          <w:rFonts w:ascii="Times New Roman" w:hAnsi="Times New Roman"/>
          <w:bCs/>
          <w:sz w:val="28"/>
          <w:szCs w:val="28"/>
          <w:lang w:eastAsia="ru-RU"/>
        </w:rPr>
        <w:t xml:space="preserve">                       </w:t>
      </w:r>
      <w:r w:rsidR="00944A30" w:rsidRPr="00650EBB">
        <w:rPr>
          <w:rFonts w:ascii="Times New Roman" w:hAnsi="Times New Roman"/>
          <w:bCs/>
          <w:sz w:val="28"/>
          <w:szCs w:val="28"/>
          <w:lang w:eastAsia="ru-RU"/>
        </w:rPr>
        <w:t>2018 жылы 6 КС, 2019 жылы 17 КС).</w:t>
      </w:r>
    </w:p>
    <w:p w:rsidR="00D57352" w:rsidRPr="00650EBB" w:rsidRDefault="00B467E4" w:rsidP="00D57352">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Бұған дейін «Атамекен»</w:t>
      </w:r>
      <w:r w:rsidR="00944A30" w:rsidRPr="00650EBB">
        <w:rPr>
          <w:rFonts w:ascii="Times New Roman" w:hAnsi="Times New Roman"/>
          <w:bCs/>
          <w:sz w:val="28"/>
          <w:szCs w:val="28"/>
          <w:lang w:eastAsia="ru-RU"/>
        </w:rPr>
        <w:t xml:space="preserve"> ҚР ҰКП егжей-тегжейлі жоспар бойынша ақпарат, сондай-ақ ОК БП 97-тармағы бойынша есептік ақпарат беру қаржыландырудың жоқтығынан мүмкін емес екендігі туралы хат жолдаған болатын.</w:t>
      </w:r>
    </w:p>
    <w:p w:rsidR="00D57352" w:rsidRPr="00650EBB" w:rsidRDefault="00B467E4" w:rsidP="00D57352">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Кейінірек, «Атамекен»</w:t>
      </w:r>
      <w:r w:rsidR="00944A30" w:rsidRPr="00650EBB">
        <w:rPr>
          <w:rFonts w:ascii="Times New Roman" w:hAnsi="Times New Roman"/>
          <w:bCs/>
          <w:sz w:val="28"/>
          <w:szCs w:val="28"/>
          <w:lang w:eastAsia="ru-RU"/>
        </w:rPr>
        <w:t xml:space="preserve"> ҚР ҰКП ұсыныстары қолдау тапты және </w:t>
      </w:r>
      <w:r w:rsidR="00455238" w:rsidRPr="00650EBB">
        <w:rPr>
          <w:rFonts w:ascii="Times New Roman" w:hAnsi="Times New Roman"/>
          <w:bCs/>
          <w:sz w:val="28"/>
          <w:szCs w:val="28"/>
          <w:lang w:eastAsia="ru-RU"/>
        </w:rPr>
        <w:t xml:space="preserve">                          </w:t>
      </w:r>
      <w:r w:rsidR="00944A30" w:rsidRPr="00650EBB">
        <w:rPr>
          <w:rFonts w:ascii="Times New Roman" w:hAnsi="Times New Roman"/>
          <w:bCs/>
          <w:sz w:val="28"/>
          <w:szCs w:val="28"/>
          <w:lang w:eastAsia="ru-RU"/>
        </w:rPr>
        <w:t xml:space="preserve">ҚР цифрлық даму, инновациялар және аэроғарыш өнеркәсібі министрлігінен (бұдан әрі – ЦДИАӨМ) жаңартылған ОК БП (28.09.2020 ж. № 01-3-5-17/5336-И хаты) қарауға енгізілді, онда 97 және 98-тармақтар 70-тармаққа біріктіріліп, негізгі орындаушы ретінде ҚР Еңбек және халықты әлеуметтік </w:t>
      </w:r>
      <w:r w:rsidRPr="00650EBB">
        <w:rPr>
          <w:rFonts w:ascii="Times New Roman" w:hAnsi="Times New Roman"/>
          <w:bCs/>
          <w:sz w:val="28"/>
          <w:szCs w:val="28"/>
          <w:lang w:eastAsia="ru-RU"/>
        </w:rPr>
        <w:t>қорғау министрлігі көрсетілді («Атамекен»</w:t>
      </w:r>
      <w:r w:rsidR="00944A30" w:rsidRPr="00650EBB">
        <w:rPr>
          <w:rFonts w:ascii="Times New Roman" w:hAnsi="Times New Roman"/>
          <w:bCs/>
          <w:sz w:val="28"/>
          <w:szCs w:val="28"/>
          <w:lang w:eastAsia="ru-RU"/>
        </w:rPr>
        <w:t xml:space="preserve"> ҚР ҰКП-ның 2020 жылғы №13488/22 хатында 29.10.2020 ж. қоса беріліп отыр).</w:t>
      </w:r>
    </w:p>
    <w:p w:rsidR="00D57352" w:rsidRPr="00650EBB" w:rsidRDefault="00944A30" w:rsidP="00D57352">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lastRenderedPageBreak/>
        <w:t>Жоғарыда баяндалғанды ескере отырып, мониторингтің осы тетігі күтілетін нәтиже әкелмейді және нақты іс-қимылдарды нығайтпай тек ақпараттық сипатқа ие болады деп ойлаймыз.</w:t>
      </w:r>
    </w:p>
    <w:p w:rsidR="00D57352" w:rsidRPr="00650EBB" w:rsidRDefault="00944A30" w:rsidP="00D57352">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4) 01.01.2018 жылдан бастап 30</w:t>
      </w:r>
      <w:r w:rsidR="00B467E4" w:rsidRPr="00650EBB">
        <w:rPr>
          <w:rFonts w:ascii="Times New Roman" w:hAnsi="Times New Roman"/>
          <w:bCs/>
          <w:sz w:val="28"/>
          <w:szCs w:val="28"/>
          <w:lang w:eastAsia="ru-RU"/>
        </w:rPr>
        <w:t>.12.2018 жылға дейінгі кезеңде «Атамекен»</w:t>
      </w:r>
      <w:r w:rsidRPr="00650EBB">
        <w:rPr>
          <w:rFonts w:ascii="Times New Roman" w:hAnsi="Times New Roman"/>
          <w:bCs/>
          <w:sz w:val="28"/>
          <w:szCs w:val="28"/>
          <w:lang w:eastAsia="ru-RU"/>
        </w:rPr>
        <w:t xml:space="preserve"> ҚР ҰКП-да экономика салаларының жоспарланған 54 кәсіби стандартының 54-і заңнамалық тәртіппен бекітілді.</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2019-2020 жылдарға арналған кәсіптік стандарттардың жоспарланған көлемі (жылына 240 стандарт бойынша) 2019 жылы мерзімінен бұрын орындалды (480 стандарт бекітілді).</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Кәсіптік стандарттар 21.11.2019 ж. бастап 09.12.2019 ж. аралығындағы кезеңде бекітуге келіп түсті.</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2019 жылы ҚР Еңбек және халықты әл</w:t>
      </w:r>
      <w:r w:rsidR="00B467E4" w:rsidRPr="00650EBB">
        <w:rPr>
          <w:rFonts w:ascii="Times New Roman" w:hAnsi="Times New Roman"/>
          <w:bCs/>
          <w:sz w:val="28"/>
          <w:szCs w:val="28"/>
          <w:lang w:eastAsia="ru-RU"/>
        </w:rPr>
        <w:t>еуметтік қорғау министрлігінің «</w:t>
      </w:r>
      <w:r w:rsidRPr="00650EBB">
        <w:rPr>
          <w:rFonts w:ascii="Times New Roman" w:hAnsi="Times New Roman"/>
          <w:bCs/>
          <w:sz w:val="28"/>
          <w:szCs w:val="28"/>
          <w:lang w:eastAsia="ru-RU"/>
        </w:rPr>
        <w:t>Еңбек дағдыларын дамыту және жұмыс орындарын ынталандыру</w:t>
      </w:r>
      <w:r w:rsidR="00B467E4" w:rsidRPr="00650EBB">
        <w:rPr>
          <w:rFonts w:ascii="Times New Roman" w:hAnsi="Times New Roman"/>
          <w:bCs/>
          <w:sz w:val="28"/>
          <w:szCs w:val="28"/>
          <w:lang w:eastAsia="ru-RU"/>
        </w:rPr>
        <w:t>»</w:t>
      </w:r>
      <w:r w:rsidRPr="00650EBB">
        <w:rPr>
          <w:rFonts w:ascii="Times New Roman" w:hAnsi="Times New Roman"/>
          <w:bCs/>
          <w:sz w:val="28"/>
          <w:szCs w:val="28"/>
          <w:lang w:eastAsia="ru-RU"/>
        </w:rPr>
        <w:t xml:space="preserve"> жобасы (бұдан әрі – жоба) шеңберінде әзірленген 480 кәсіптік стандарттардың (бұдан әрі – КС) ішінен </w:t>
      </w:r>
      <w:r w:rsidR="00455238" w:rsidRPr="00650EBB">
        <w:rPr>
          <w:rFonts w:ascii="Times New Roman" w:hAnsi="Times New Roman"/>
          <w:bCs/>
          <w:sz w:val="28"/>
          <w:szCs w:val="28"/>
          <w:lang w:eastAsia="ru-RU"/>
        </w:rPr>
        <w:t>«Атамекен»</w:t>
      </w:r>
      <w:r w:rsidRPr="00650EBB">
        <w:rPr>
          <w:rFonts w:ascii="Times New Roman" w:hAnsi="Times New Roman"/>
          <w:bCs/>
          <w:sz w:val="28"/>
          <w:szCs w:val="28"/>
          <w:lang w:eastAsia="ru-RU"/>
        </w:rPr>
        <w:t xml:space="preserve"> ҚР ҰКП 477 КС бекітті және 3 КС мемлекеттік органдар жанында бекітілді.</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- 53 КС 18.12.2019 ж. № 255 бұйрығымен бекітілді (адам ресурстарын басқару; Әлеуметтік қамсыздандыру және әлеуметтік қызметтер; Еңбек және жұмыспен қамтуға жәрдемдесу; Энергетика);</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- 85 КС 24.12.2019 ж.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259 бұйрықпен бекітілді (Көлік);</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- 60 КС 18.12.2019 ж.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255 бұйрықпен бекітілді (Телекоммуникациялар, инновациялық қызмет, БАҚ, оның ішінде 35 АКТ бойынша);</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- 53 КС 26.12.2019 ж.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262 бұйрығымен бекітілді (Туризм, Қонақ үй, құрылыс, ТКШ);</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- 101 КС 26.12.2019 ж.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263 бұйрығымен бекітілген (АӨК, тамақ өнеркәсібі, ТМК, Геология, ШОБ, Бьюти);</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- 54 КС 27.12.2019 ж.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266 бұйрықпен бекітілді (сауда, Мұнай-газ);</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- 46 КС 30.12.2019 ж.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269 бұйрықпен бекітілді (бұйрық нөмірі күтілуде) (Машина жасау және металл өңдеу);</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- 26 КС 30.12.2019 ж.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270 бұйрықпен бекітілді (бұйрықтың нөмірі күтіледі) (техникалық реттеудегі көрсетілетін қызметтер; өнеркәсіптік қауіпсіздіктегі көрсетілетін қызметтер).);</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- 2 КС ҚР Еңбек және халықты әлеуметтік қорғау министрлігімен Бекітілді (зейнетақы, жәрдемақы және әлеуметтік төлемдер төлеуді ұйымдастыру ;жұмыспен қамтуға жәрдемдесу (Жұмыспен қамту орталығы));</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- 1 КС ҚР Ұлттық экономика министрлігімен 2020 жылғы 6 қаңтардағы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2 бұйрығымен бекітілді (сұхбаттасу).</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2018 жылы 1 іс-шара жүзеге асырылды:</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xml:space="preserve">Цифрлық академияны құру жөніндегі жоба шеңберінде жоспарланған аудиториялардың 100% - ы оқу процесін бейнеконференцбайланыспен қамтамасыз ете отырып, мультимедиялық интеграцияланған жабдықпен жарақтандырылған. ҚР Президенті жанындағы </w:t>
      </w:r>
      <w:r w:rsidR="00B467E4" w:rsidRPr="00650EBB">
        <w:rPr>
          <w:rFonts w:ascii="Times New Roman" w:hAnsi="Times New Roman"/>
          <w:bCs/>
          <w:sz w:val="28"/>
          <w:szCs w:val="28"/>
          <w:lang w:eastAsia="ru-RU"/>
        </w:rPr>
        <w:t xml:space="preserve">Мемлекеттік басқару академиясы «Цифрлық Мемлекеттік басқару» </w:t>
      </w:r>
      <w:r w:rsidRPr="00650EBB">
        <w:rPr>
          <w:rFonts w:ascii="Times New Roman" w:hAnsi="Times New Roman"/>
          <w:bCs/>
          <w:sz w:val="28"/>
          <w:szCs w:val="28"/>
          <w:lang w:eastAsia="ru-RU"/>
        </w:rPr>
        <w:t xml:space="preserve">магистратурасының білім беру бағдарламасын әзірледі. </w:t>
      </w:r>
      <w:r w:rsidR="00B467E4" w:rsidRPr="00650EBB">
        <w:rPr>
          <w:rFonts w:ascii="Times New Roman" w:hAnsi="Times New Roman"/>
          <w:bCs/>
          <w:sz w:val="28"/>
          <w:szCs w:val="28"/>
          <w:lang w:eastAsia="ru-RU"/>
        </w:rPr>
        <w:t>Оның құрылымына «</w:t>
      </w:r>
      <w:r w:rsidRPr="00650EBB">
        <w:rPr>
          <w:rFonts w:ascii="Times New Roman" w:hAnsi="Times New Roman"/>
          <w:bCs/>
          <w:sz w:val="28"/>
          <w:szCs w:val="28"/>
          <w:lang w:eastAsia="ru-RU"/>
        </w:rPr>
        <w:t xml:space="preserve">Е-ден Smart-қа дейін </w:t>
      </w:r>
      <w:r w:rsidR="00B467E4" w:rsidRPr="00650EBB">
        <w:rPr>
          <w:rFonts w:ascii="Times New Roman" w:hAnsi="Times New Roman"/>
          <w:bCs/>
          <w:sz w:val="28"/>
          <w:szCs w:val="28"/>
          <w:lang w:eastAsia="ru-RU"/>
        </w:rPr>
        <w:t>мемлекеттік басқару», «М</w:t>
      </w:r>
      <w:r w:rsidRPr="00650EBB">
        <w:rPr>
          <w:rFonts w:ascii="Times New Roman" w:hAnsi="Times New Roman"/>
          <w:bCs/>
          <w:sz w:val="28"/>
          <w:szCs w:val="28"/>
          <w:lang w:eastAsia="ru-RU"/>
        </w:rPr>
        <w:t>емлекеттік басқарудағы деректерді талдау</w:t>
      </w:r>
      <w:r w:rsidR="00B467E4" w:rsidRPr="00650EBB">
        <w:rPr>
          <w:rFonts w:ascii="Times New Roman" w:hAnsi="Times New Roman"/>
          <w:bCs/>
          <w:sz w:val="28"/>
          <w:szCs w:val="28"/>
          <w:lang w:eastAsia="ru-RU"/>
        </w:rPr>
        <w:t xml:space="preserve"> негізінде </w:t>
      </w:r>
      <w:r w:rsidR="00B467E4" w:rsidRPr="00650EBB">
        <w:rPr>
          <w:rFonts w:ascii="Times New Roman" w:hAnsi="Times New Roman"/>
          <w:bCs/>
          <w:sz w:val="28"/>
          <w:szCs w:val="28"/>
          <w:lang w:eastAsia="ru-RU"/>
        </w:rPr>
        <w:lastRenderedPageBreak/>
        <w:t>шешімдер қабылдау», «М</w:t>
      </w:r>
      <w:r w:rsidRPr="00650EBB">
        <w:rPr>
          <w:rFonts w:ascii="Times New Roman" w:hAnsi="Times New Roman"/>
          <w:bCs/>
          <w:sz w:val="28"/>
          <w:szCs w:val="28"/>
          <w:lang w:eastAsia="ru-RU"/>
        </w:rPr>
        <w:t>емлекеттік басқа</w:t>
      </w:r>
      <w:r w:rsidR="00B467E4" w:rsidRPr="00650EBB">
        <w:rPr>
          <w:rFonts w:ascii="Times New Roman" w:hAnsi="Times New Roman"/>
          <w:bCs/>
          <w:sz w:val="28"/>
          <w:szCs w:val="28"/>
          <w:lang w:eastAsia="ru-RU"/>
        </w:rPr>
        <w:t>рудағы деректер туралы ғылым», «М</w:t>
      </w:r>
      <w:r w:rsidRPr="00650EBB">
        <w:rPr>
          <w:rFonts w:ascii="Times New Roman" w:hAnsi="Times New Roman"/>
          <w:bCs/>
          <w:sz w:val="28"/>
          <w:szCs w:val="28"/>
          <w:lang w:eastAsia="ru-RU"/>
        </w:rPr>
        <w:t>емлекеттік сектордағ</w:t>
      </w:r>
      <w:r w:rsidR="00B467E4" w:rsidRPr="00650EBB">
        <w:rPr>
          <w:rFonts w:ascii="Times New Roman" w:hAnsi="Times New Roman"/>
          <w:bCs/>
          <w:sz w:val="28"/>
          <w:szCs w:val="28"/>
          <w:lang w:eastAsia="ru-RU"/>
        </w:rPr>
        <w:t>ы технологиялық инновациялар», «Ц</w:t>
      </w:r>
      <w:r w:rsidRPr="00650EBB">
        <w:rPr>
          <w:rFonts w:ascii="Times New Roman" w:hAnsi="Times New Roman"/>
          <w:bCs/>
          <w:sz w:val="28"/>
          <w:szCs w:val="28"/>
          <w:lang w:eastAsia="ru-RU"/>
        </w:rPr>
        <w:t>ифрлық жаңғыртуды р</w:t>
      </w:r>
      <w:r w:rsidR="00B467E4" w:rsidRPr="00650EBB">
        <w:rPr>
          <w:rFonts w:ascii="Times New Roman" w:hAnsi="Times New Roman"/>
          <w:bCs/>
          <w:sz w:val="28"/>
          <w:szCs w:val="28"/>
          <w:lang w:eastAsia="ru-RU"/>
        </w:rPr>
        <w:t>еттеудің құқықтық негіздері», «</w:t>
      </w:r>
      <w:r w:rsidRPr="00650EBB">
        <w:rPr>
          <w:rFonts w:ascii="Times New Roman" w:hAnsi="Times New Roman"/>
          <w:bCs/>
          <w:sz w:val="28"/>
          <w:szCs w:val="28"/>
          <w:lang w:eastAsia="ru-RU"/>
        </w:rPr>
        <w:t>Мемлекеттік басқарушы</w:t>
      </w:r>
      <w:r w:rsidR="00B467E4" w:rsidRPr="00650EBB">
        <w:rPr>
          <w:rFonts w:ascii="Times New Roman" w:hAnsi="Times New Roman"/>
          <w:bCs/>
          <w:sz w:val="28"/>
          <w:szCs w:val="28"/>
          <w:lang w:eastAsia="ru-RU"/>
        </w:rPr>
        <w:t xml:space="preserve">ларға арналған киберқауіпсіздік» </w:t>
      </w:r>
      <w:r w:rsidRPr="00650EBB">
        <w:rPr>
          <w:rFonts w:ascii="Times New Roman" w:hAnsi="Times New Roman"/>
          <w:bCs/>
          <w:sz w:val="28"/>
          <w:szCs w:val="28"/>
          <w:lang w:eastAsia="ru-RU"/>
        </w:rPr>
        <w:t>сияқты пәндерді зерделеу кіреді. 2018 жылдың қыркүйек айында 8 магистрант оқуын бастады.</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2020 жылы 1 іс-шара жүзеге асырылды:</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Президент Әкімшілігінде 21.09.2020 жылғы №</w:t>
      </w:r>
      <w:r w:rsidR="00B467E4"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1-868-Д/12-2/6466 хатымен бақылаудан алынды</w:t>
      </w:r>
      <w:r w:rsidR="00455238" w:rsidRPr="00650EBB">
        <w:rPr>
          <w:rFonts w:ascii="Times New Roman" w:hAnsi="Times New Roman"/>
          <w:bCs/>
          <w:sz w:val="28"/>
          <w:szCs w:val="28"/>
          <w:lang w:eastAsia="ru-RU"/>
        </w:rPr>
        <w:t>.</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Білім және ғылым министрлігі платформа әзірледі және жұмыс істейді edu.mail.kz. платформада мектепке дейінгі, орта, техникалық және кәсіптік, жоғары және жоғары оқу орнынан кейінгі білім беру бойынша онлайн-курстарды орналастыру жоспарлануда. Сондай-ақ, осы жоба бойынша Тұжырымдама бекітілді. Қазіргі уақытта платформаны онлайн-курстармен толтыру бойынша Cisco, Microsoft, Google Kaspersky және т.б. жетекші компаниялармен келіссөздер жүргізілуде.</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2019 жылы Жастар жылының іс - шаралары шеңберінде OpenU жобасы-елдің жетекші жоғары оқу орындары мен оқытушыларының әрқайсысы үшін шектеусіз онлайн-курстарына тегін қол жеткізуді ұсынатын білім беру платформасы іске асырылды. Бүгін OpenU платформасына (openu.kz) барлық 119 ЖОО қосылды, 55 мыңға жуық пайдаланушы тіркелген.</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Бұл платформада философия, математика, бағдарламалау, Ақпараттық технологиялар және бизнес бойынша</w:t>
      </w:r>
      <w:r w:rsidR="00455238" w:rsidRPr="00650EBB">
        <w:rPr>
          <w:rFonts w:ascii="Times New Roman" w:hAnsi="Times New Roman"/>
          <w:bCs/>
          <w:sz w:val="28"/>
          <w:szCs w:val="28"/>
          <w:lang w:eastAsia="ru-RU"/>
        </w:rPr>
        <w:t xml:space="preserve"> курстар қолжетімді, сондай-ақ «</w:t>
      </w:r>
      <w:r w:rsidRPr="00650EBB">
        <w:rPr>
          <w:rFonts w:ascii="Times New Roman" w:hAnsi="Times New Roman"/>
          <w:bCs/>
          <w:sz w:val="28"/>
          <w:szCs w:val="28"/>
          <w:lang w:eastAsia="ru-RU"/>
        </w:rPr>
        <w:t>Жаңа гуманитарлық білім. Қазақ тіліндегі 100 жаңа оқулық</w:t>
      </w:r>
      <w:r w:rsidR="00455238" w:rsidRPr="00650EBB">
        <w:rPr>
          <w:rFonts w:ascii="Times New Roman" w:hAnsi="Times New Roman"/>
          <w:bCs/>
          <w:sz w:val="28"/>
          <w:szCs w:val="28"/>
          <w:lang w:eastAsia="ru-RU"/>
        </w:rPr>
        <w:t>»</w:t>
      </w:r>
      <w:r w:rsidRPr="00650EBB">
        <w:rPr>
          <w:rFonts w:ascii="Times New Roman" w:hAnsi="Times New Roman"/>
          <w:bCs/>
          <w:sz w:val="28"/>
          <w:szCs w:val="28"/>
          <w:lang w:eastAsia="ru-RU"/>
        </w:rPr>
        <w:t>.</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Жетекші қазақстандық және шетелдік ЖОО оқытушыларының онлайн-курстарына кіру тегін.</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Білім беру порталының міндеті-кез-келген білім алушыға жетекші профессорлар мен оқытушылардың курстарынан өту мүмкіндігін беру.</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Сондай-ақ, жоғары оқу орындарында халықаралық тәжірибе (Edx, Coursera, FutureLearn және т. б.) негізінде оқыту курсы сапасының жоғары деңгейін қамтамасыз ету үшін (әзірлеу, аккредиттеу, білімді бақылау және т. б.) жаппай ашық онлайн – курстар (бұдан әрі-ЖАОК) жүзеге асырылады moocs.kz) оқыту нәтижелерінің және білім алушының құзыреттілігінің сәйкестігіне бағалау жүргізе отырып жүргізіледі.</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Қазіргі уақытта 21 университет Әл-Фараби атындағы ҚазҰУ базасындағы консорциумға кіреді (open.kaznu.kz) осы платформаларда әлемнің 28 елінен 146 серіктестің қатысуымен 2000-нан астам курс ұсынылады. Барлық тілек білдірушілер, әсіресе жастар үшін онлайн-оқытудың жалпыұлттық платформасына сапалы толықтыру мен тегін қолжетімділікті қамтамасыз ету жөніндегі жол картасы бекітілді.</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xml:space="preserve">Сонымен қатар, Қазақстан Республикасы Білім және ғылым министрлігі (бұдан әрі – министрлік) елдегі коронавирус пандемиясынан туындаған төтенше жағдайға жедел ден қою жөнінде шаралар қабылдады. Осылайша, Қашықтықтан оқытуға көшуге </w:t>
      </w:r>
      <w:r w:rsidR="00B467E4" w:rsidRPr="00650EBB">
        <w:rPr>
          <w:rFonts w:ascii="Times New Roman" w:hAnsi="Times New Roman"/>
          <w:bCs/>
          <w:sz w:val="28"/>
          <w:szCs w:val="28"/>
          <w:lang w:eastAsia="ru-RU"/>
        </w:rPr>
        <w:t xml:space="preserve">дайындық шеңберінде Министрлік «BTS Digital» </w:t>
      </w:r>
      <w:r w:rsidRPr="00650EBB">
        <w:rPr>
          <w:rFonts w:ascii="Times New Roman" w:hAnsi="Times New Roman"/>
          <w:bCs/>
          <w:sz w:val="28"/>
          <w:szCs w:val="28"/>
          <w:lang w:eastAsia="ru-RU"/>
        </w:rPr>
        <w:t>ЖШС-мен ынтымақтастық туралы Меморандумға қол қойды.</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lastRenderedPageBreak/>
        <w:t>Меморандум аясында платформа іске асырылды online.edu.kz Dot үшін бейне сабақтарын орналастыру үшін. Видеохостингте online.edu.kz БҒМ дайындаған бейне сабақтар көрсетіліп, бейнематериалдар сақталады. Бүгінгі таңда платформада 1000-нан астам мұғалімдердің бейне сабақтары және теледидардан көрсету үшін түсірілген 6000-нан астам бейне сабақтар орналастырылған.</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Видеохостинг online.edu.kz пайдаланушыларға, мұғалімдерге және бейне дәрістер жасайтындардың барлығына бейнелерді сақтау және көрсету мүмкіндігін ұсынады. Мұғалімдер, оқушылар мен студенттер өздеріне ұнайтын сабақты немесе дәрісті достарымен және сыныптастарымен еркін бөлісе алады.</w:t>
      </w:r>
    </w:p>
    <w:p w:rsidR="00455238"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 xml:space="preserve">ҚР ЕЖШС ұлттық мега-портал (Қазақстандық ашық білім беру порталы) ретінде іске асырылады EDU.MAIL.KZ – https://edu.mail.kz), аймақтық және мамандандырылған деңгейлердің көптеген микропорттарын біріктіреді. </w:t>
      </w:r>
      <w:r w:rsidR="00455238"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ҚР ҰҚБҰ, шын мәнінде, төмен деңгейдегі құрылымдық бір типті БҚҰ-дан тұратын біртекті ортаны білдіреді.</w:t>
      </w:r>
    </w:p>
    <w:p w:rsidR="00944A30" w:rsidRPr="00650EBB" w:rsidRDefault="00944A30" w:rsidP="00455238">
      <w:pPr>
        <w:pBdr>
          <w:bottom w:val="single" w:sz="4" w:space="31" w:color="FFFFFF"/>
        </w:pBdr>
        <w:spacing w:after="0" w:line="240" w:lineRule="auto"/>
        <w:ind w:firstLine="425"/>
        <w:jc w:val="both"/>
        <w:rPr>
          <w:rFonts w:ascii="Times New Roman" w:hAnsi="Times New Roman"/>
          <w:bCs/>
          <w:sz w:val="28"/>
          <w:szCs w:val="28"/>
          <w:lang w:eastAsia="ru-RU"/>
        </w:rPr>
      </w:pPr>
      <w:r w:rsidRPr="00650EBB">
        <w:rPr>
          <w:rFonts w:ascii="Times New Roman" w:hAnsi="Times New Roman"/>
          <w:bCs/>
          <w:sz w:val="28"/>
          <w:szCs w:val="28"/>
          <w:lang w:eastAsia="ru-RU"/>
        </w:rPr>
        <w:t>Ұлттық бөлінген білім беру мега-порталы қазақстандық білім беру жүйесінде жинақталған ғылыми-әдістемелік, кадрлық және өндірістік әлеуетті, ақпараттық ресурстар мен технологияларды, қашықтықтан оқыту жүргізу тәжірибесін, мемлекеттік білім беру стандарттарының талаптары, оқу-әдістемелік және ақпараттық ресурстарға қойылатын жалпы педагогикалық, әдістемелік және техникалық талаптар негізінде білім беру жүйесінің қолданыстағы телекоммуникациялық инфрақұрылымы мен ұйымдық құрылымдарын интеграциялайтын болады, білім беру жүйесінің бірыңғай әмбебап ақпараттық-білім беру аспаптық ортасының талаптарын, тұтастай алғанда перспективалық білім беру жүйесін дамытуға арналған бюджеттік және бюджеттен тыс қаржыландыру көздерінің интеграциясын басшылыққа алады.</w:t>
      </w:r>
    </w:p>
    <w:p w:rsidR="00944A30" w:rsidRPr="00650EBB" w:rsidRDefault="00944A30" w:rsidP="00944A30">
      <w:pPr>
        <w:spacing w:after="0" w:line="240" w:lineRule="auto"/>
        <w:ind w:right="-3" w:firstLine="709"/>
        <w:jc w:val="both"/>
        <w:rPr>
          <w:rFonts w:ascii="Times New Roman" w:hAnsi="Times New Roman"/>
          <w:b/>
          <w:bCs/>
          <w:sz w:val="28"/>
          <w:szCs w:val="28"/>
          <w:lang w:eastAsia="ru-RU"/>
        </w:rPr>
      </w:pPr>
      <w:r w:rsidRPr="00650EBB">
        <w:rPr>
          <w:rFonts w:ascii="Times New Roman" w:hAnsi="Times New Roman"/>
          <w:b/>
          <w:bCs/>
          <w:sz w:val="28"/>
          <w:szCs w:val="28"/>
          <w:lang w:eastAsia="ru-RU"/>
        </w:rPr>
        <w:t>V бағыт: инновациялық экожүйені құру.</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Міндет 1. Инновациялық даму алаңдарын қолдау</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1-міндет көрсеткіші:</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1) технопарктер, инкубаторлар және акселераторлар қолдайтын стартап компаниялардың саны:</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2018 жылы жоспар-200, факт – 279</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2019 жылы жоспар-300 факт -382</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2018-2019 жылдары индикаторға қол жеткізілді.</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2020 жылға жоспар – 500 факт 2020 жылдың 9 айында – 180.</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 xml:space="preserve">Ресми статистикалық деректерді </w:t>
      </w:r>
      <w:r w:rsidR="00682045" w:rsidRPr="00650EBB">
        <w:rPr>
          <w:rFonts w:ascii="Times New Roman" w:hAnsi="Times New Roman"/>
          <w:sz w:val="28"/>
          <w:szCs w:val="28"/>
        </w:rPr>
        <w:t xml:space="preserve">ҚР </w:t>
      </w:r>
      <w:r w:rsidR="00682045">
        <w:rPr>
          <w:rFonts w:ascii="Times New Roman" w:hAnsi="Times New Roman"/>
          <w:sz w:val="28"/>
          <w:szCs w:val="28"/>
        </w:rPr>
        <w:t>СЖРА</w:t>
      </w:r>
      <w:r w:rsidR="00682045" w:rsidRPr="00650EBB">
        <w:rPr>
          <w:rFonts w:ascii="Times New Roman" w:hAnsi="Times New Roman"/>
          <w:sz w:val="28"/>
          <w:szCs w:val="28"/>
        </w:rPr>
        <w:t xml:space="preserve"> </w:t>
      </w:r>
      <w:r w:rsidR="00682045">
        <w:rPr>
          <w:rFonts w:ascii="Times New Roman" w:hAnsi="Times New Roman"/>
          <w:sz w:val="28"/>
          <w:szCs w:val="28"/>
          <w:lang w:val="kk-KZ"/>
        </w:rPr>
        <w:t>ҰСБ</w:t>
      </w:r>
      <w:r w:rsidR="00682045" w:rsidRPr="00650EBB">
        <w:rPr>
          <w:rFonts w:ascii="Times New Roman" w:hAnsi="Times New Roman"/>
          <w:sz w:val="28"/>
          <w:szCs w:val="28"/>
        </w:rPr>
        <w:t xml:space="preserve"> </w:t>
      </w:r>
      <w:r w:rsidRPr="00650EBB">
        <w:rPr>
          <w:rFonts w:ascii="Times New Roman" w:hAnsi="Times New Roman"/>
          <w:bCs/>
          <w:sz w:val="28"/>
          <w:szCs w:val="28"/>
          <w:lang w:eastAsia="ru-RU"/>
        </w:rPr>
        <w:t>2021 жылғы 6 тамызда жариялайды.</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2018 жылы Astana Hub аясында 218 жоба мен 510 қатысушы акселерация және инкубация бағдарламалар</w:t>
      </w:r>
      <w:r w:rsidR="00B467E4" w:rsidRPr="00650EBB">
        <w:rPr>
          <w:rFonts w:ascii="Times New Roman" w:hAnsi="Times New Roman"/>
          <w:bCs/>
          <w:sz w:val="28"/>
          <w:szCs w:val="28"/>
          <w:lang w:eastAsia="ru-RU"/>
        </w:rPr>
        <w:t>ынан өтті. Startup Day аясында «ИТП»</w:t>
      </w:r>
      <w:r w:rsidRPr="00650EBB">
        <w:rPr>
          <w:rFonts w:ascii="Times New Roman" w:hAnsi="Times New Roman"/>
          <w:bCs/>
          <w:sz w:val="28"/>
          <w:szCs w:val="28"/>
          <w:lang w:eastAsia="ru-RU"/>
        </w:rPr>
        <w:t xml:space="preserve"> ДКҚ 61 жобаға қолдау көрсетілді.</w:t>
      </w:r>
    </w:p>
    <w:p w:rsidR="00944A30" w:rsidRPr="00650EBB" w:rsidRDefault="00B467E4"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lastRenderedPageBreak/>
        <w:t>«</w:t>
      </w:r>
      <w:r w:rsidR="00944A30" w:rsidRPr="00650EBB">
        <w:rPr>
          <w:rFonts w:ascii="Times New Roman" w:hAnsi="Times New Roman"/>
          <w:bCs/>
          <w:sz w:val="28"/>
          <w:szCs w:val="28"/>
          <w:lang w:eastAsia="ru-RU"/>
        </w:rPr>
        <w:t>Astana Hub</w:t>
      </w:r>
      <w:r w:rsidRPr="00650EBB">
        <w:rPr>
          <w:rFonts w:ascii="Times New Roman" w:hAnsi="Times New Roman"/>
          <w:bCs/>
          <w:sz w:val="28"/>
          <w:szCs w:val="28"/>
          <w:lang w:eastAsia="ru-RU"/>
        </w:rPr>
        <w:t xml:space="preserve">» </w:t>
      </w:r>
      <w:r w:rsidR="00944A30" w:rsidRPr="00650EBB">
        <w:rPr>
          <w:rFonts w:ascii="Times New Roman" w:hAnsi="Times New Roman"/>
          <w:bCs/>
          <w:sz w:val="28"/>
          <w:szCs w:val="28"/>
          <w:lang w:eastAsia="ru-RU"/>
        </w:rPr>
        <w:t>IT-старт</w:t>
      </w:r>
      <w:r w:rsidRPr="00650EBB">
        <w:rPr>
          <w:rFonts w:ascii="Times New Roman" w:hAnsi="Times New Roman"/>
          <w:bCs/>
          <w:sz w:val="28"/>
          <w:szCs w:val="28"/>
          <w:lang w:eastAsia="ru-RU"/>
        </w:rPr>
        <w:t>аптардың халықаралық технопаркі»</w:t>
      </w:r>
      <w:r w:rsidR="00944A30" w:rsidRPr="00650EBB">
        <w:rPr>
          <w:rFonts w:ascii="Times New Roman" w:hAnsi="Times New Roman"/>
          <w:bCs/>
          <w:sz w:val="28"/>
          <w:szCs w:val="28"/>
          <w:lang w:eastAsia="ru-RU"/>
        </w:rPr>
        <w:t xml:space="preserve"> КҚ қолдайтын стартап-компаниялардың жалпы саны 2019 жылы 284 Стартап</w:t>
      </w:r>
      <w:r w:rsidRPr="00650EBB">
        <w:rPr>
          <w:rFonts w:ascii="Times New Roman" w:hAnsi="Times New Roman"/>
          <w:bCs/>
          <w:sz w:val="28"/>
          <w:szCs w:val="28"/>
          <w:lang w:eastAsia="ru-RU"/>
        </w:rPr>
        <w:t>ты құрады. 2019 жылдың соңында «Astana Hub»</w:t>
      </w:r>
      <w:r w:rsidR="00944A30" w:rsidRPr="00650EBB">
        <w:rPr>
          <w:rFonts w:ascii="Times New Roman" w:hAnsi="Times New Roman"/>
          <w:bCs/>
          <w:sz w:val="28"/>
          <w:szCs w:val="28"/>
          <w:lang w:eastAsia="ru-RU"/>
        </w:rPr>
        <w:t xml:space="preserve"> IT-стартаптардың халықаралық технопаркі акселерациялық бағдарламалардың 3 легін өткізді, олардың барысында саны 91 стартап-жоба (4 лек - 31 стартап-жоба, 5 лек - 30 стартап-жоба, 6 лек - 30 стартап-жоба) стартап - жобалар шығарылды.</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2019 жылдың басынан бастап Astana Hub-тан көрсетілетін қызметтерді алу туралы келісімдердің жаңа жобасына 2018 жыл барысында жинақталған және жобаны дамытуда оң нәтижелер көрсеткен 52 стартап-жобамен ғана қайта қол қою жүзеге асырылды.</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26 ақпан мен 15 наурыз аралығында өтінімдерді қабылдау және іріктеу процесі жүзеге асырылды. 113 өтінім келіп түсті. Іріктеуді 2 лекте өткізу туралы шешім қабылданды (1 лек - 2-5 наурыз, 2 лек - 10-11 сәуір). Стартап-жобаларды алғашқы іріктеу қорытындысы бойынша инкубациялық бағдарламаға 17 стартап-жоба қабылданды.</w:t>
      </w:r>
    </w:p>
    <w:p w:rsidR="00944A30" w:rsidRPr="00650EBB" w:rsidRDefault="00944A30" w:rsidP="00944A30">
      <w:pPr>
        <w:spacing w:after="0" w:line="240" w:lineRule="auto"/>
        <w:ind w:right="-3" w:firstLine="709"/>
        <w:jc w:val="both"/>
        <w:rPr>
          <w:rFonts w:ascii="Times New Roman" w:hAnsi="Times New Roman"/>
          <w:bCs/>
          <w:sz w:val="28"/>
          <w:szCs w:val="28"/>
          <w:lang w:eastAsia="ru-RU"/>
        </w:rPr>
      </w:pPr>
      <w:r w:rsidRPr="00650EBB">
        <w:rPr>
          <w:rFonts w:ascii="Times New Roman" w:hAnsi="Times New Roman"/>
          <w:bCs/>
          <w:sz w:val="28"/>
          <w:szCs w:val="28"/>
          <w:lang w:eastAsia="ru-RU"/>
        </w:rPr>
        <w:t>10-11 сәуір аралығында инкубациялық бағдарламаға екінші аралық іріктеу өткізілді, оның қорытындысы бойынша бағдарламаға 24 стартап-жоба қабылданды.</w:t>
      </w:r>
    </w:p>
    <w:p w:rsidR="00944A30" w:rsidRPr="00650EBB" w:rsidRDefault="00944A30" w:rsidP="00944A30">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xml:space="preserve">4) </w:t>
      </w:r>
      <w:r w:rsidR="009124BD" w:rsidRPr="00650EBB">
        <w:rPr>
          <w:rFonts w:ascii="Times New Roman" w:hAnsi="Times New Roman"/>
          <w:sz w:val="28"/>
          <w:szCs w:val="28"/>
        </w:rPr>
        <w:t>«BIM+ зертханасы «</w:t>
      </w:r>
      <w:r w:rsidRPr="00650EBB">
        <w:rPr>
          <w:rFonts w:ascii="Times New Roman" w:hAnsi="Times New Roman"/>
          <w:sz w:val="28"/>
          <w:szCs w:val="28"/>
        </w:rPr>
        <w:t>Технологиялық даму о</w:t>
      </w:r>
      <w:r w:rsidR="009124BD" w:rsidRPr="00650EBB">
        <w:rPr>
          <w:rFonts w:ascii="Times New Roman" w:hAnsi="Times New Roman"/>
          <w:sz w:val="28"/>
          <w:szCs w:val="28"/>
        </w:rPr>
        <w:t>рталығы»</w:t>
      </w:r>
      <w:r w:rsidRPr="00650EBB">
        <w:rPr>
          <w:rFonts w:ascii="Times New Roman" w:hAnsi="Times New Roman"/>
          <w:sz w:val="28"/>
          <w:szCs w:val="28"/>
        </w:rPr>
        <w:t xml:space="preserve"> ЖШС ҚР әділет органдарында ресми тіркелген, 2019 жылғы 4 қаңтардағы заңды тұлғаны тіркеу туралы куәлік.</w:t>
      </w:r>
    </w:p>
    <w:p w:rsidR="00944A30" w:rsidRPr="00650EBB" w:rsidRDefault="00944A30" w:rsidP="00944A30">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Кеңсе Алматы қаласындағы IT-квартал аумағында орналасқан: Жібек жолы көшесі, 135 / 10A, 2 Блок, 11 қабат. БСН: 190140002333.</w:t>
      </w:r>
    </w:p>
    <w:p w:rsidR="00944A30" w:rsidRPr="00650EBB" w:rsidRDefault="00B467E4" w:rsidP="00944A30">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xml:space="preserve">BIM + зертханасы «Технологиялық даму орталығы» EcoDomus Inc.» </w:t>
      </w:r>
      <w:r w:rsidR="00944A30" w:rsidRPr="00650EBB">
        <w:rPr>
          <w:rFonts w:ascii="Times New Roman" w:hAnsi="Times New Roman"/>
          <w:sz w:val="28"/>
          <w:szCs w:val="28"/>
        </w:rPr>
        <w:t xml:space="preserve">(АҚШ) компаниясы болып табылады және BIM технологиясы негізінде" Цифрлық Қос " тұжырымдамасы шеңберінде өнеркәсіптік және азаматтық объектілердің өмірлік циклін басқарудың, құрылысты цифрландырудың және пайдаланылуын оңтайландырудың технологиялық платформасын білдіреді. </w:t>
      </w:r>
      <w:r w:rsidR="009124BD" w:rsidRPr="00650EBB">
        <w:rPr>
          <w:rFonts w:ascii="Times New Roman" w:hAnsi="Times New Roman"/>
          <w:sz w:val="28"/>
          <w:szCs w:val="28"/>
        </w:rPr>
        <w:t xml:space="preserve">                      </w:t>
      </w:r>
      <w:r w:rsidR="00944A30" w:rsidRPr="00650EBB">
        <w:rPr>
          <w:rFonts w:ascii="Times New Roman" w:hAnsi="Times New Roman"/>
          <w:sz w:val="28"/>
          <w:szCs w:val="28"/>
        </w:rPr>
        <w:t>2 бірлескен жоба іске асырылды: EagleBank Arena стадионы (Фэрфакс, АҚШ) және T-REX IT-хабының ғимараты (Сент-Луис, АҚШ).</w:t>
      </w:r>
    </w:p>
    <w:p w:rsidR="00944A30" w:rsidRPr="00650EBB" w:rsidRDefault="00944A30" w:rsidP="009124BD">
      <w:pPr>
        <w:spacing w:after="0" w:line="240" w:lineRule="auto"/>
        <w:ind w:firstLine="708"/>
        <w:jc w:val="both"/>
        <w:rPr>
          <w:rFonts w:ascii="Times New Roman" w:hAnsi="Times New Roman"/>
          <w:i/>
          <w:sz w:val="28"/>
          <w:szCs w:val="28"/>
        </w:rPr>
      </w:pPr>
      <w:r w:rsidRPr="00650EBB">
        <w:rPr>
          <w:rFonts w:ascii="Times New Roman" w:hAnsi="Times New Roman"/>
          <w:i/>
          <w:sz w:val="28"/>
          <w:szCs w:val="28"/>
        </w:rPr>
        <w:t>2 іс-шара орындалуда:</w:t>
      </w:r>
    </w:p>
    <w:p w:rsidR="00944A30" w:rsidRPr="00650EBB" w:rsidRDefault="00944A30" w:rsidP="009124BD">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1) </w:t>
      </w:r>
      <w:r w:rsidR="00B467E4" w:rsidRPr="00650EBB">
        <w:rPr>
          <w:rFonts w:ascii="Times New Roman" w:hAnsi="Times New Roman"/>
          <w:sz w:val="28"/>
          <w:szCs w:val="28"/>
        </w:rPr>
        <w:t>«</w:t>
      </w:r>
      <w:r w:rsidRPr="00650EBB">
        <w:rPr>
          <w:rFonts w:ascii="Times New Roman" w:hAnsi="Times New Roman"/>
          <w:sz w:val="28"/>
          <w:szCs w:val="28"/>
        </w:rPr>
        <w:t>ҚР қолданыстағы акселерат</w:t>
      </w:r>
      <w:r w:rsidR="00B467E4" w:rsidRPr="00650EBB">
        <w:rPr>
          <w:rFonts w:ascii="Times New Roman" w:hAnsi="Times New Roman"/>
          <w:sz w:val="28"/>
          <w:szCs w:val="28"/>
        </w:rPr>
        <w:t>орлар мен инкубаторларды дамыту»</w:t>
      </w:r>
      <w:r w:rsidRPr="00650EBB">
        <w:rPr>
          <w:rFonts w:ascii="Times New Roman" w:hAnsi="Times New Roman"/>
          <w:sz w:val="28"/>
          <w:szCs w:val="28"/>
        </w:rPr>
        <w:t xml:space="preserve"> жобасы бойынша 2018-2020 жылдарға жоспарланған іс-шаралар толық көлемде іске асырылды.</w:t>
      </w:r>
    </w:p>
    <w:p w:rsidR="00944A30" w:rsidRPr="00650EBB" w:rsidRDefault="00944A30" w:rsidP="009124BD">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Акселерация бағдарламасы аясында 2020 жылы </w:t>
      </w:r>
      <w:r w:rsidRPr="00650EBB">
        <w:rPr>
          <w:rFonts w:ascii="Times New Roman" w:hAnsi="Times New Roman"/>
          <w:sz w:val="28"/>
          <w:szCs w:val="28"/>
          <w:lang w:val="kk-KZ"/>
        </w:rPr>
        <w:t>«</w:t>
      </w:r>
      <w:r w:rsidRPr="00650EBB">
        <w:rPr>
          <w:rFonts w:ascii="Times New Roman" w:hAnsi="Times New Roman"/>
          <w:sz w:val="28"/>
          <w:szCs w:val="28"/>
        </w:rPr>
        <w:t>ИТП» ДК</w:t>
      </w:r>
      <w:r w:rsidRPr="00650EBB">
        <w:rPr>
          <w:rFonts w:ascii="Times New Roman" w:hAnsi="Times New Roman"/>
          <w:sz w:val="28"/>
          <w:szCs w:val="28"/>
          <w:lang w:val="kk-KZ"/>
        </w:rPr>
        <w:t xml:space="preserve">Қ </w:t>
      </w:r>
      <w:r w:rsidRPr="00650EBB">
        <w:rPr>
          <w:rFonts w:ascii="Times New Roman" w:hAnsi="Times New Roman"/>
          <w:sz w:val="28"/>
          <w:szCs w:val="28"/>
        </w:rPr>
        <w:t>Tech Garden инкубаторында келесі жұмыстар жүргізілді:</w:t>
      </w:r>
    </w:p>
    <w:p w:rsidR="00944A30" w:rsidRPr="00650EBB" w:rsidRDefault="00944A30" w:rsidP="009124BD">
      <w:pPr>
        <w:spacing w:after="0" w:line="240" w:lineRule="auto"/>
        <w:ind w:firstLine="708"/>
        <w:jc w:val="both"/>
        <w:rPr>
          <w:rFonts w:ascii="Times New Roman" w:hAnsi="Times New Roman"/>
          <w:sz w:val="28"/>
          <w:szCs w:val="28"/>
        </w:rPr>
      </w:pPr>
      <w:r w:rsidRPr="00650EBB">
        <w:rPr>
          <w:rFonts w:ascii="Times New Roman" w:hAnsi="Times New Roman"/>
          <w:sz w:val="28"/>
          <w:szCs w:val="28"/>
        </w:rPr>
        <w:t>- нарықты зерттеу және серіктестік қарым-қатынастарды орнату мақсатында Сколково қорының өкілдері мен Жоба қатысушыларының-Tech Garden инкубаторының резиденттерімен, SIMP платформасының резиденттерімен және ҚР өнеркәсіптік кәсіпорындарымен 8 онлайн-сессия өткізілді;</w:t>
      </w:r>
    </w:p>
    <w:p w:rsidR="00944A30" w:rsidRPr="00650EBB" w:rsidRDefault="009124BD" w:rsidP="009124BD">
      <w:pPr>
        <w:spacing w:after="0" w:line="240" w:lineRule="auto"/>
        <w:ind w:firstLine="708"/>
        <w:jc w:val="both"/>
        <w:rPr>
          <w:rFonts w:ascii="Times New Roman" w:hAnsi="Times New Roman"/>
          <w:sz w:val="28"/>
          <w:szCs w:val="28"/>
        </w:rPr>
      </w:pPr>
      <w:r w:rsidRPr="00650EBB">
        <w:rPr>
          <w:rFonts w:ascii="Times New Roman" w:hAnsi="Times New Roman"/>
          <w:sz w:val="28"/>
          <w:szCs w:val="28"/>
        </w:rPr>
        <w:t>- </w:t>
      </w:r>
      <w:r w:rsidR="00944A30" w:rsidRPr="00650EBB">
        <w:rPr>
          <w:rFonts w:ascii="Times New Roman" w:hAnsi="Times New Roman"/>
          <w:sz w:val="28"/>
          <w:szCs w:val="28"/>
        </w:rPr>
        <w:t>Tech Gar</w:t>
      </w:r>
      <w:r w:rsidR="00B467E4" w:rsidRPr="00650EBB">
        <w:rPr>
          <w:rFonts w:ascii="Times New Roman" w:hAnsi="Times New Roman"/>
          <w:sz w:val="28"/>
          <w:szCs w:val="28"/>
        </w:rPr>
        <w:t>den инкубаторының резиденттері «</w:t>
      </w:r>
      <w:r w:rsidR="00944A30" w:rsidRPr="00650EBB">
        <w:rPr>
          <w:rFonts w:ascii="Times New Roman" w:hAnsi="Times New Roman"/>
          <w:sz w:val="28"/>
          <w:szCs w:val="28"/>
        </w:rPr>
        <w:t>Қазақстанның IT-саласындағы жаңа кәс</w:t>
      </w:r>
      <w:r w:rsidR="00B467E4" w:rsidRPr="00650EBB">
        <w:rPr>
          <w:rFonts w:ascii="Times New Roman" w:hAnsi="Times New Roman"/>
          <w:sz w:val="28"/>
          <w:szCs w:val="28"/>
        </w:rPr>
        <w:t>іптер мен құзыреттердің атласын»</w:t>
      </w:r>
      <w:r w:rsidR="00944A30" w:rsidRPr="00650EBB">
        <w:rPr>
          <w:rFonts w:ascii="Times New Roman" w:hAnsi="Times New Roman"/>
          <w:sz w:val="28"/>
          <w:szCs w:val="28"/>
        </w:rPr>
        <w:t xml:space="preserve"> қалыптастыру шеңберінде Қазақстанның IT-саласындағы жаңа құзыреттерді дамыту жөніндегі форсайт-сессияға қатысты»;</w:t>
      </w:r>
    </w:p>
    <w:p w:rsidR="00944A30" w:rsidRPr="00650EBB" w:rsidRDefault="009124BD" w:rsidP="009124BD">
      <w:pPr>
        <w:spacing w:after="0" w:line="240" w:lineRule="auto"/>
        <w:ind w:firstLine="708"/>
        <w:jc w:val="both"/>
        <w:rPr>
          <w:rFonts w:ascii="Times New Roman" w:hAnsi="Times New Roman"/>
          <w:sz w:val="28"/>
          <w:szCs w:val="28"/>
        </w:rPr>
      </w:pPr>
      <w:r w:rsidRPr="00650EBB">
        <w:rPr>
          <w:rFonts w:ascii="Times New Roman" w:hAnsi="Times New Roman"/>
          <w:sz w:val="28"/>
          <w:szCs w:val="28"/>
        </w:rPr>
        <w:lastRenderedPageBreak/>
        <w:t>- </w:t>
      </w:r>
      <w:r w:rsidR="00944A30" w:rsidRPr="00650EBB">
        <w:rPr>
          <w:rFonts w:ascii="Times New Roman" w:hAnsi="Times New Roman"/>
          <w:sz w:val="28"/>
          <w:szCs w:val="28"/>
        </w:rPr>
        <w:t>Tech Garden инкубаторының резиденттері және SI</w:t>
      </w:r>
      <w:r w:rsidR="00B467E4" w:rsidRPr="00650EBB">
        <w:rPr>
          <w:rFonts w:ascii="Times New Roman" w:hAnsi="Times New Roman"/>
          <w:sz w:val="28"/>
          <w:szCs w:val="28"/>
        </w:rPr>
        <w:t>MP платформасының резиденттері «</w:t>
      </w:r>
      <w:r w:rsidR="00455238" w:rsidRPr="00650EBB">
        <w:rPr>
          <w:rFonts w:ascii="Times New Roman" w:hAnsi="Times New Roman"/>
          <w:sz w:val="28"/>
          <w:szCs w:val="28"/>
        </w:rPr>
        <w:t>OPEN INNOVATIONS «</w:t>
      </w:r>
      <w:r w:rsidR="00944A30" w:rsidRPr="00650EBB">
        <w:rPr>
          <w:rFonts w:ascii="Times New Roman" w:hAnsi="Times New Roman"/>
          <w:sz w:val="28"/>
          <w:szCs w:val="28"/>
        </w:rPr>
        <w:t>Мәскеу халықаралы</w:t>
      </w:r>
      <w:r w:rsidR="00B467E4" w:rsidRPr="00650EBB">
        <w:rPr>
          <w:rFonts w:ascii="Times New Roman" w:hAnsi="Times New Roman"/>
          <w:sz w:val="28"/>
          <w:szCs w:val="28"/>
        </w:rPr>
        <w:t xml:space="preserve">қ инновациялық даму форумы 2020» </w:t>
      </w:r>
      <w:r w:rsidR="00944A30" w:rsidRPr="00650EBB">
        <w:rPr>
          <w:rFonts w:ascii="Times New Roman" w:hAnsi="Times New Roman"/>
          <w:sz w:val="28"/>
          <w:szCs w:val="28"/>
        </w:rPr>
        <w:t>онлайн форумына қатысты.</w:t>
      </w:r>
    </w:p>
    <w:p w:rsidR="00944A30" w:rsidRPr="00650EBB" w:rsidRDefault="00944A30" w:rsidP="009124BD">
      <w:pPr>
        <w:spacing w:after="0" w:line="240" w:lineRule="auto"/>
        <w:ind w:firstLine="708"/>
        <w:jc w:val="both"/>
        <w:rPr>
          <w:rFonts w:ascii="Times New Roman" w:hAnsi="Times New Roman"/>
          <w:sz w:val="28"/>
          <w:szCs w:val="28"/>
        </w:rPr>
      </w:pPr>
      <w:r w:rsidRPr="00650EBB">
        <w:rPr>
          <w:rFonts w:ascii="Times New Roman" w:hAnsi="Times New Roman"/>
          <w:sz w:val="28"/>
          <w:szCs w:val="28"/>
        </w:rPr>
        <w:t>2019 жылы «Зерде» холдингі» АҚ «Astana Hub» IT-стартаптардың халықаралық технопаркі» КҚ-мен бірлесіп, стартаптарды қолдауға және дамытуға бағытталған ұйымдардың санын анықтау мақсатында Қазақстан Республикасының экожүйесіне талдау жүргізді. Талдау нәтижесінде стартаптарды қолдау саласындағы 91 ұйым анықталды.</w:t>
      </w:r>
    </w:p>
    <w:p w:rsidR="00944A30" w:rsidRPr="00650EBB" w:rsidRDefault="00944A30" w:rsidP="009124BD">
      <w:pPr>
        <w:spacing w:after="0" w:line="240" w:lineRule="auto"/>
        <w:ind w:firstLine="708"/>
        <w:jc w:val="both"/>
        <w:rPr>
          <w:rFonts w:ascii="Times New Roman" w:hAnsi="Times New Roman"/>
          <w:sz w:val="28"/>
          <w:szCs w:val="28"/>
        </w:rPr>
      </w:pPr>
      <w:r w:rsidRPr="00650EBB">
        <w:rPr>
          <w:rFonts w:ascii="Times New Roman" w:hAnsi="Times New Roman"/>
          <w:sz w:val="28"/>
          <w:szCs w:val="28"/>
        </w:rPr>
        <w:t>«Astana Hub» IT-стартаптардың халықаралық технопаркі (бұдан әрі – «Astana Hub») 2019 жылы инновациялық инфрақұрылымның өңірлік объектілерінің даму деңгейін айқындау үшін елдің барлық өңірлері бойынша (Республикалық маңызы бар 3 қала, сондай-ақ 14 облыс орталығы) «Startup Sapary» Қазақстан бойынша Роудшоуды өткізді, инновацияларды және цифрландыруды дамытуға жауапты ЖАО өкілдерімен және технопарктердің, инкубаторлардың, IT-хабтардың және жоғары оқу орындарының басшылығымен кездесулер өткізілді.</w:t>
      </w:r>
    </w:p>
    <w:p w:rsidR="00944A30" w:rsidRPr="00650EBB" w:rsidRDefault="00944A30" w:rsidP="00944A30">
      <w:pPr>
        <w:spacing w:after="0" w:line="240" w:lineRule="auto"/>
        <w:ind w:firstLine="708"/>
        <w:jc w:val="both"/>
        <w:rPr>
          <w:rFonts w:ascii="Times New Roman" w:hAnsi="Times New Roman"/>
          <w:sz w:val="28"/>
          <w:szCs w:val="28"/>
        </w:rPr>
      </w:pPr>
      <w:r w:rsidRPr="00650EBB">
        <w:rPr>
          <w:rFonts w:ascii="Times New Roman" w:hAnsi="Times New Roman"/>
          <w:sz w:val="28"/>
          <w:szCs w:val="28"/>
        </w:rPr>
        <w:t>Astana Hub құралдары шеңберінде Қазақстанда экожүйенің стартапын дамытуға бағытталған бірнеше бағдарламалар (курстар) бар: акселерациялық бағдар</w:t>
      </w:r>
      <w:r w:rsidR="009124BD" w:rsidRPr="00650EBB">
        <w:rPr>
          <w:rFonts w:ascii="Times New Roman" w:hAnsi="Times New Roman"/>
          <w:sz w:val="28"/>
          <w:szCs w:val="28"/>
        </w:rPr>
        <w:t>лама, инкубациялық бағдарлама, «Виртуалды акселератор»</w:t>
      </w:r>
      <w:r w:rsidRPr="00650EBB">
        <w:rPr>
          <w:rFonts w:ascii="Times New Roman" w:hAnsi="Times New Roman"/>
          <w:sz w:val="28"/>
          <w:szCs w:val="28"/>
        </w:rPr>
        <w:t xml:space="preserve"> онлайн - бағдарлама</w:t>
      </w:r>
      <w:r w:rsidR="009124BD" w:rsidRPr="00650EBB">
        <w:rPr>
          <w:rFonts w:ascii="Times New Roman" w:hAnsi="Times New Roman"/>
          <w:sz w:val="28"/>
          <w:szCs w:val="28"/>
        </w:rPr>
        <w:t>сы және Astana Hub академиясы («Т</w:t>
      </w:r>
      <w:r w:rsidRPr="00650EBB">
        <w:rPr>
          <w:rFonts w:ascii="Times New Roman" w:hAnsi="Times New Roman"/>
          <w:sz w:val="28"/>
          <w:szCs w:val="28"/>
        </w:rPr>
        <w:t>рекерлер мектебі</w:t>
      </w:r>
      <w:r w:rsidR="009124BD" w:rsidRPr="00650EBB">
        <w:rPr>
          <w:rFonts w:ascii="Times New Roman" w:hAnsi="Times New Roman"/>
          <w:sz w:val="28"/>
          <w:szCs w:val="28"/>
        </w:rPr>
        <w:t>» және «С</w:t>
      </w:r>
      <w:r w:rsidRPr="00650EBB">
        <w:rPr>
          <w:rFonts w:ascii="Times New Roman" w:hAnsi="Times New Roman"/>
          <w:sz w:val="28"/>
          <w:szCs w:val="28"/>
        </w:rPr>
        <w:t>тартаптар мектебі</w:t>
      </w:r>
      <w:r w:rsidR="009124BD" w:rsidRPr="00650EBB">
        <w:rPr>
          <w:rFonts w:ascii="Times New Roman" w:hAnsi="Times New Roman"/>
          <w:sz w:val="28"/>
          <w:szCs w:val="28"/>
        </w:rPr>
        <w:t>»</w:t>
      </w:r>
      <w:r w:rsidRPr="00650EBB">
        <w:rPr>
          <w:rFonts w:ascii="Times New Roman" w:hAnsi="Times New Roman"/>
          <w:sz w:val="28"/>
          <w:szCs w:val="28"/>
        </w:rPr>
        <w:t>).</w:t>
      </w:r>
    </w:p>
    <w:p w:rsidR="00944A30" w:rsidRPr="00650EBB" w:rsidRDefault="00944A30" w:rsidP="00944A30">
      <w:pPr>
        <w:spacing w:after="0" w:line="240" w:lineRule="auto"/>
        <w:ind w:firstLine="708"/>
        <w:jc w:val="both"/>
        <w:rPr>
          <w:rFonts w:ascii="Times New Roman" w:hAnsi="Times New Roman"/>
          <w:sz w:val="28"/>
          <w:szCs w:val="28"/>
        </w:rPr>
      </w:pPr>
      <w:r w:rsidRPr="00650EBB">
        <w:rPr>
          <w:rFonts w:ascii="Times New Roman" w:hAnsi="Times New Roman"/>
          <w:sz w:val="28"/>
          <w:szCs w:val="28"/>
        </w:rPr>
        <w:t>«Стартап мектебі» білім беру бағдарламасы бағдарламасының бірінші легі 2019 жылғы 21 маусым мен 23 маусым аралығында Нұр-сұлтан қаласында өткізілді. Бағдарламаға қатысуға барлығы 794 адам тіркелді. Курс қорытындысы бойынша 150 адам оқытылды.</w:t>
      </w:r>
    </w:p>
    <w:p w:rsidR="00944A30" w:rsidRPr="00650EBB" w:rsidRDefault="00944A30" w:rsidP="00944A30">
      <w:pPr>
        <w:spacing w:after="0" w:line="240" w:lineRule="auto"/>
        <w:ind w:firstLine="708"/>
        <w:jc w:val="both"/>
        <w:rPr>
          <w:rFonts w:ascii="Times New Roman" w:hAnsi="Times New Roman"/>
          <w:sz w:val="28"/>
          <w:szCs w:val="28"/>
        </w:rPr>
      </w:pPr>
      <w:r w:rsidRPr="00650EBB">
        <w:rPr>
          <w:rFonts w:ascii="Times New Roman" w:hAnsi="Times New Roman"/>
          <w:sz w:val="28"/>
          <w:szCs w:val="28"/>
        </w:rPr>
        <w:t>Astana Hub экожүйесіне белсенді түрде тарту және инновациялық инфрақұрылымның өңірлік объектілерін (технопарктер, инкубаторлар, акселераторлар, инновациялар орталықтары, IT-хабтар, Стартап Академиялар, коммерцияландыру кеңселері, ЖОО және т.б.) дамыту мақсатында Қазақстан бойынша «Startup Sapary» Роуд-шоу бағдарламасы әзірленіп, іске асырылды. Бағдарламаны іске асыру нәтижесінде: 1. Astana Hub Қазақстан Республикасының 32 өңірлік инновациялық инфрақұрылым объектілерімен ынтымақтастық туралы Меморандумға қол қойды.</w:t>
      </w:r>
    </w:p>
    <w:p w:rsidR="007A0425" w:rsidRPr="00650EBB" w:rsidRDefault="007A0425" w:rsidP="007A0425">
      <w:pPr>
        <w:spacing w:after="0" w:line="240" w:lineRule="auto"/>
        <w:ind w:firstLine="708"/>
        <w:jc w:val="both"/>
        <w:rPr>
          <w:rFonts w:ascii="Times New Roman" w:hAnsi="Times New Roman"/>
          <w:sz w:val="28"/>
          <w:szCs w:val="28"/>
        </w:rPr>
      </w:pPr>
      <w:r w:rsidRPr="00650EBB">
        <w:rPr>
          <w:rFonts w:ascii="Times New Roman" w:hAnsi="Times New Roman"/>
          <w:sz w:val="28"/>
          <w:szCs w:val="28"/>
        </w:rPr>
        <w:t>2. Инновациялар мен цифрландыруды дамытуға жауапты ЖАО өкілдерімен кездесулер өткізілді.</w:t>
      </w:r>
    </w:p>
    <w:p w:rsidR="007A0425" w:rsidRPr="00650EBB" w:rsidRDefault="007A0425" w:rsidP="007A0425">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2019 жылы Tech Garden инкубатор базасында Алматы қаласының IT-кварталында </w:t>
      </w:r>
      <w:r w:rsidR="00682045">
        <w:rPr>
          <w:rFonts w:ascii="Times New Roman" w:hAnsi="Times New Roman"/>
          <w:sz w:val="28"/>
          <w:szCs w:val="28"/>
        </w:rPr>
        <w:t>«</w:t>
      </w:r>
      <w:r w:rsidRPr="00650EBB">
        <w:rPr>
          <w:rFonts w:ascii="Times New Roman" w:hAnsi="Times New Roman"/>
          <w:sz w:val="28"/>
          <w:szCs w:val="28"/>
        </w:rPr>
        <w:t>ИТП</w:t>
      </w:r>
      <w:r w:rsidR="00682045">
        <w:rPr>
          <w:rFonts w:ascii="Times New Roman" w:hAnsi="Times New Roman"/>
          <w:sz w:val="28"/>
          <w:szCs w:val="28"/>
        </w:rPr>
        <w:t>»</w:t>
      </w:r>
      <w:r w:rsidRPr="00650EBB">
        <w:rPr>
          <w:rFonts w:ascii="Times New Roman" w:hAnsi="Times New Roman"/>
          <w:sz w:val="28"/>
          <w:szCs w:val="28"/>
        </w:rPr>
        <w:t xml:space="preserve"> ДКҚ 10-ға жуық кездесулер мен іс-шаралар өткізілді. Оның ішінде </w:t>
      </w:r>
      <w:r w:rsidR="00682045">
        <w:rPr>
          <w:rFonts w:ascii="Times New Roman" w:hAnsi="Times New Roman"/>
          <w:sz w:val="28"/>
          <w:szCs w:val="28"/>
        </w:rPr>
        <w:t>«</w:t>
      </w:r>
      <w:r w:rsidRPr="00650EBB">
        <w:rPr>
          <w:rFonts w:ascii="Times New Roman" w:hAnsi="Times New Roman"/>
          <w:sz w:val="28"/>
          <w:szCs w:val="28"/>
        </w:rPr>
        <w:t>Стартап Қазақстан</w:t>
      </w:r>
      <w:r w:rsidR="00682045">
        <w:rPr>
          <w:rFonts w:ascii="Times New Roman" w:hAnsi="Times New Roman"/>
          <w:sz w:val="28"/>
          <w:szCs w:val="28"/>
        </w:rPr>
        <w:t>»</w:t>
      </w:r>
      <w:r w:rsidRPr="00650EBB">
        <w:rPr>
          <w:rFonts w:ascii="Times New Roman" w:hAnsi="Times New Roman"/>
          <w:sz w:val="28"/>
          <w:szCs w:val="28"/>
        </w:rPr>
        <w:t xml:space="preserve"> бағдарламасы шеңберінде үш іс-шара (2 </w:t>
      </w:r>
      <w:r w:rsidR="003A67EA">
        <w:rPr>
          <w:rFonts w:ascii="Times New Roman" w:hAnsi="Times New Roman"/>
          <w:sz w:val="28"/>
          <w:szCs w:val="28"/>
        </w:rPr>
        <w:t>«</w:t>
      </w:r>
      <w:r w:rsidRPr="00650EBB">
        <w:rPr>
          <w:rFonts w:ascii="Times New Roman" w:hAnsi="Times New Roman"/>
          <w:sz w:val="28"/>
          <w:szCs w:val="28"/>
        </w:rPr>
        <w:t>Demo Day</w:t>
      </w:r>
      <w:r w:rsidR="003A67EA">
        <w:rPr>
          <w:rFonts w:ascii="Times New Roman" w:hAnsi="Times New Roman"/>
          <w:sz w:val="28"/>
          <w:szCs w:val="28"/>
        </w:rPr>
        <w:t>»</w:t>
      </w:r>
      <w:r w:rsidRPr="00650EBB">
        <w:rPr>
          <w:rFonts w:ascii="Times New Roman" w:hAnsi="Times New Roman"/>
          <w:sz w:val="28"/>
          <w:szCs w:val="28"/>
        </w:rPr>
        <w:t xml:space="preserve"> және </w:t>
      </w:r>
      <w:r w:rsidR="003A67EA">
        <w:rPr>
          <w:rFonts w:ascii="Times New Roman" w:hAnsi="Times New Roman"/>
          <w:sz w:val="28"/>
          <w:szCs w:val="28"/>
        </w:rPr>
        <w:t>«</w:t>
      </w:r>
      <w:r w:rsidRPr="00650EBB">
        <w:rPr>
          <w:rFonts w:ascii="Times New Roman" w:hAnsi="Times New Roman"/>
          <w:sz w:val="28"/>
          <w:szCs w:val="28"/>
        </w:rPr>
        <w:t>Innovation Day</w:t>
      </w:r>
      <w:r w:rsidR="003A67EA">
        <w:rPr>
          <w:rFonts w:ascii="Times New Roman" w:hAnsi="Times New Roman"/>
          <w:sz w:val="28"/>
          <w:szCs w:val="28"/>
        </w:rPr>
        <w:t>»</w:t>
      </w:r>
      <w:r w:rsidRPr="00650EBB">
        <w:rPr>
          <w:rFonts w:ascii="Times New Roman" w:hAnsi="Times New Roman"/>
          <w:sz w:val="28"/>
          <w:szCs w:val="28"/>
        </w:rPr>
        <w:t xml:space="preserve">) өткізілді, мемлекеттік органдар мен даму институттарының, шетелдік компаниялардың, технопарктердің өкілдерімен бизнес-қоғамдастықпен, IT-компаниялармен, </w:t>
      </w:r>
      <w:r w:rsidR="003A67EA">
        <w:rPr>
          <w:rFonts w:ascii="Times New Roman" w:hAnsi="Times New Roman"/>
          <w:sz w:val="28"/>
          <w:szCs w:val="28"/>
        </w:rPr>
        <w:t>«</w:t>
      </w:r>
      <w:r w:rsidRPr="00650EBB">
        <w:rPr>
          <w:rFonts w:ascii="Times New Roman" w:hAnsi="Times New Roman"/>
          <w:sz w:val="28"/>
          <w:szCs w:val="28"/>
        </w:rPr>
        <w:t>Стартап Қазақстан</w:t>
      </w:r>
      <w:r w:rsidR="003A67EA">
        <w:rPr>
          <w:rFonts w:ascii="Times New Roman" w:hAnsi="Times New Roman"/>
          <w:sz w:val="28"/>
          <w:szCs w:val="28"/>
        </w:rPr>
        <w:t xml:space="preserve">» </w:t>
      </w:r>
      <w:r w:rsidRPr="00650EBB">
        <w:rPr>
          <w:rFonts w:ascii="Times New Roman" w:hAnsi="Times New Roman"/>
          <w:sz w:val="28"/>
          <w:szCs w:val="28"/>
        </w:rPr>
        <w:t>бағдарламасының портфельдік жобаларымен кездесулер ұйымдастырылды.</w:t>
      </w:r>
    </w:p>
    <w:p w:rsidR="007A0425" w:rsidRPr="00650EBB" w:rsidRDefault="007A0425" w:rsidP="007A0425">
      <w:pPr>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Бағдарлама алғаш рет 2019 жылдың 4 тоқсанында іске асырылды, оның қорытындысы бойынша 14 облыс орталығы мен республикалық маңызы бар </w:t>
      </w:r>
      <w:r w:rsidRPr="00650EBB">
        <w:rPr>
          <w:rFonts w:ascii="Times New Roman" w:hAnsi="Times New Roman"/>
          <w:sz w:val="28"/>
          <w:szCs w:val="28"/>
        </w:rPr>
        <w:lastRenderedPageBreak/>
        <w:t xml:space="preserve">3 қаланы аралады. Тыңдаушылар 5540 адам болды, сондай-ақ 1193 адам </w:t>
      </w:r>
      <w:r w:rsidR="003A67EA">
        <w:rPr>
          <w:rFonts w:ascii="Times New Roman" w:hAnsi="Times New Roman"/>
          <w:sz w:val="28"/>
          <w:szCs w:val="28"/>
        </w:rPr>
        <w:t>«С</w:t>
      </w:r>
      <w:r w:rsidRPr="00650EBB">
        <w:rPr>
          <w:rFonts w:ascii="Times New Roman" w:hAnsi="Times New Roman"/>
          <w:sz w:val="28"/>
          <w:szCs w:val="28"/>
        </w:rPr>
        <w:t>тартап мектебі</w:t>
      </w:r>
      <w:r w:rsidR="003A67EA">
        <w:rPr>
          <w:rFonts w:ascii="Times New Roman" w:hAnsi="Times New Roman"/>
          <w:sz w:val="28"/>
          <w:szCs w:val="28"/>
        </w:rPr>
        <w:t xml:space="preserve">» </w:t>
      </w:r>
      <w:r w:rsidRPr="00650EBB">
        <w:rPr>
          <w:rFonts w:ascii="Times New Roman" w:hAnsi="Times New Roman"/>
          <w:sz w:val="28"/>
          <w:szCs w:val="28"/>
        </w:rPr>
        <w:t xml:space="preserve">білім беру курсына қатысты. Сапар қорытындысы бойынша инновациялық инфрақұрылымның негізгі Өңірлік объектілерімен 34 меморандум жасалды. Роудшоу нәтижелері кейіннен технопарктердің қызметін күшейту үшін тежеуші фактор болуы мүмкін </w:t>
      </w:r>
      <w:r w:rsidR="003A67EA">
        <w:rPr>
          <w:rFonts w:ascii="Times New Roman" w:hAnsi="Times New Roman"/>
          <w:sz w:val="28"/>
          <w:szCs w:val="28"/>
        </w:rPr>
        <w:t>«Ж</w:t>
      </w:r>
      <w:r w:rsidRPr="00650EBB">
        <w:rPr>
          <w:rFonts w:ascii="Times New Roman" w:hAnsi="Times New Roman"/>
          <w:sz w:val="28"/>
          <w:szCs w:val="28"/>
        </w:rPr>
        <w:t>аңа экономика</w:t>
      </w:r>
      <w:r w:rsidR="003A67EA">
        <w:rPr>
          <w:rFonts w:ascii="Times New Roman" w:hAnsi="Times New Roman"/>
          <w:sz w:val="28"/>
          <w:szCs w:val="28"/>
        </w:rPr>
        <w:t>»</w:t>
      </w:r>
      <w:r w:rsidRPr="00650EBB">
        <w:rPr>
          <w:rFonts w:ascii="Times New Roman" w:hAnsi="Times New Roman"/>
          <w:sz w:val="28"/>
          <w:szCs w:val="28"/>
        </w:rPr>
        <w:t xml:space="preserve"> салаларындағы отандық әзірлемелерді өндіру үшін қажетті инновациялық инфрақұрылымның жергілікті объектілерінің әзірлігі мен құзыреттерінің деңгейі бойынша белгілі бір айырмашылықтарды көрсетті.</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rPr>
        <w:t>COVID-19 вирусының пандемиясына байланысты бағдарлама 2020 жылы тоқтатылды.</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Алайда, Қазақстан бойынша Road Show шеңберінде өткен </w:t>
      </w:r>
      <w:r w:rsidR="003A67EA">
        <w:rPr>
          <w:rFonts w:ascii="Times New Roman" w:hAnsi="Times New Roman"/>
          <w:sz w:val="28"/>
          <w:szCs w:val="28"/>
          <w:lang w:val="kk-KZ"/>
        </w:rPr>
        <w:t>«</w:t>
      </w:r>
      <w:r w:rsidRPr="00650EBB">
        <w:rPr>
          <w:rFonts w:ascii="Times New Roman" w:hAnsi="Times New Roman"/>
          <w:sz w:val="28"/>
          <w:szCs w:val="28"/>
          <w:lang w:val="kk-KZ"/>
        </w:rPr>
        <w:t>Стартап мектебі</w:t>
      </w:r>
      <w:r w:rsidR="003A67EA">
        <w:rPr>
          <w:rFonts w:ascii="Times New Roman" w:hAnsi="Times New Roman"/>
          <w:sz w:val="28"/>
          <w:szCs w:val="28"/>
          <w:lang w:val="kk-KZ"/>
        </w:rPr>
        <w:t>»</w:t>
      </w:r>
      <w:r w:rsidRPr="00650EBB">
        <w:rPr>
          <w:rFonts w:ascii="Times New Roman" w:hAnsi="Times New Roman"/>
          <w:sz w:val="28"/>
          <w:szCs w:val="28"/>
          <w:lang w:val="kk-KZ"/>
        </w:rPr>
        <w:t xml:space="preserve"> бағдарламасы онлайн-форматқа бейімделді. Бірінші курс 2020 жылдың 13-14 маусымында Astana Hub youtube арнасында еліміздің барлық өңірлерінен тіркелген 462 адам үшін өтті. 292 тыңдаушыдан тұратын 2 лек ағымдағы жылғы 31 шілде – 1 тамызға келіп, 3-лек 2020 жылғы 17-18 қыркүйекте іске асырылды, оған 356 адам қатысты.</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Қазіргі уақытта кейінгі білім беру курстары да онлайн режимінде өткізіледі деп күтілуде.</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Өңірлік технопарктердің, инкубаторлардың, акселераторлардың және т.б. қызметін күшейту мақсатында өңірлік әріптестерді дамыту жөніндегі Astana Hub бағдарламасы әзірленді, оның шеңберінде жеткілікті құзыреттердің жетіспеушілігін не инновациялық процесті басқаратын командалардың (акселерация жөніндегі менеджерлер, менторлар, трекерлер, коммерцияландыру жөніндегі мамандар және т. б.) болмауын тежейтін факторды жоюға бағытталған шаралар көзделген.</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Атап айтқанда, бағдарламаға қатысушыларға білім беру бағдарламалары, корпоративтік инновацияларды дамытуды қоса алғанда, R&amp;D орталықтары мен зертханаларының қолдауы, сондай-ақ стартап-бизнесті құру үшін қажетті дағдылар мен құзыреттерді дамыту бөлігінде сарапшылардан оқыту көзделген. Жалпы алғанда, инновациялық қызметтің өңірлік субъектілері Astana Hub өзінің жұмыс істеген уақытында алған білімі мен тәжірибесін қабылдай алады.</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Бағдарламаға өтінімдерді қабылдау 2020 жылдың 4 мамырынан 2020 жылдың 24 мамырына дейін жүзеге асырылды. Барлығы 6 өтінім берілді. Өтінімдерді іріктеу жөніндегі комиссия отырысының қорытындысы бойынша (27.05.2020 Ж.) және бағдарламаның барлық өлшемдеріне сәйкес 3 технопаркпен келісім жасасу туралы шешім қабылданды.</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Сонымен қатар, Astana Hub командасы өңірлік технопарктердің, инкубаторлар мен акселераторлардың басшылары мен қызметкерлеріне арналған әдістемелік құрал әзірледі. Осы Әдістемелік құрал бойынша оқыту а. ж. 10-11 тамызында Astana Hub онлайн өткізілді 29.07.2020 ж.тіркелген қатысушылар саны 36 адамды құрады.</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Бүгінгі таңда Astana Hub қызметкерлері 16 Онлайн оқыту өткізді, оған орта есеппен өңірлік технопарктердің/инкубаторлардың/акселераторлардың 18 өкілі қатысады. Оқу жыл соңына дейін апта сайын өткізіледі. Қазіргі </w:t>
      </w:r>
      <w:r w:rsidRPr="00650EBB">
        <w:rPr>
          <w:rFonts w:ascii="Times New Roman" w:hAnsi="Times New Roman"/>
          <w:sz w:val="28"/>
          <w:szCs w:val="28"/>
          <w:lang w:val="kk-KZ"/>
        </w:rPr>
        <w:lastRenderedPageBreak/>
        <w:t>уақытта өңірлік технопарктердің, инкубаторлар мен акселераторлардың 40-тан астам қызметкері тіркелген.</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Өңірлік серіктестерді қаржылай қолдауға келетін болсақ, Astana Hub </w:t>
      </w:r>
      <w:r w:rsidR="003A67EA">
        <w:rPr>
          <w:rFonts w:ascii="Times New Roman" w:hAnsi="Times New Roman"/>
          <w:sz w:val="28"/>
          <w:szCs w:val="28"/>
          <w:lang w:val="kk-KZ"/>
        </w:rPr>
        <w:t>«</w:t>
      </w:r>
      <w:r w:rsidR="008B60F2">
        <w:rPr>
          <w:rFonts w:ascii="Times New Roman" w:hAnsi="Times New Roman"/>
          <w:sz w:val="28"/>
          <w:szCs w:val="28"/>
          <w:lang w:val="kk-KZ"/>
        </w:rPr>
        <w:t>Ө</w:t>
      </w:r>
      <w:r w:rsidRPr="00650EBB">
        <w:rPr>
          <w:rFonts w:ascii="Times New Roman" w:hAnsi="Times New Roman"/>
          <w:sz w:val="28"/>
          <w:szCs w:val="28"/>
          <w:lang w:val="kk-KZ"/>
        </w:rPr>
        <w:t>ңірлерде стартап жобаларды инкубациялау</w:t>
      </w:r>
      <w:r w:rsidR="003A67EA">
        <w:rPr>
          <w:rFonts w:ascii="Times New Roman" w:hAnsi="Times New Roman"/>
          <w:sz w:val="28"/>
          <w:szCs w:val="28"/>
          <w:lang w:val="kk-KZ"/>
        </w:rPr>
        <w:t>»</w:t>
      </w:r>
      <w:r w:rsidRPr="00650EBB">
        <w:rPr>
          <w:rFonts w:ascii="Times New Roman" w:hAnsi="Times New Roman"/>
          <w:sz w:val="28"/>
          <w:szCs w:val="28"/>
          <w:lang w:val="kk-KZ"/>
        </w:rPr>
        <w:t xml:space="preserve"> бағдарламасын әзірледі, оны іске асыру мақсатында қаражат бөлінді. </w:t>
      </w:r>
      <w:r w:rsidR="003A67EA">
        <w:rPr>
          <w:rFonts w:ascii="Times New Roman" w:hAnsi="Times New Roman"/>
          <w:sz w:val="28"/>
          <w:szCs w:val="28"/>
          <w:lang w:val="kk-KZ"/>
        </w:rPr>
        <w:t>«</w:t>
      </w:r>
      <w:r w:rsidRPr="00650EBB">
        <w:rPr>
          <w:rFonts w:ascii="Times New Roman" w:hAnsi="Times New Roman"/>
          <w:sz w:val="28"/>
          <w:szCs w:val="28"/>
          <w:lang w:val="kk-KZ"/>
        </w:rPr>
        <w:t>Аймақтардағы стартап жобаларды инкубациялау</w:t>
      </w:r>
      <w:r w:rsidR="003A67EA">
        <w:rPr>
          <w:rFonts w:ascii="Times New Roman" w:hAnsi="Times New Roman"/>
          <w:sz w:val="28"/>
          <w:szCs w:val="28"/>
          <w:lang w:val="kk-KZ"/>
        </w:rPr>
        <w:t xml:space="preserve">» </w:t>
      </w:r>
      <w:r w:rsidRPr="00650EBB">
        <w:rPr>
          <w:rFonts w:ascii="Times New Roman" w:hAnsi="Times New Roman"/>
          <w:sz w:val="28"/>
          <w:szCs w:val="28"/>
          <w:lang w:val="kk-KZ"/>
        </w:rPr>
        <w:t>бағдарламасына өтінімдерді қабылдау 21.10.2020 ж. дейін созылды.</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 xml:space="preserve">13 ұйым </w:t>
      </w:r>
      <w:r w:rsidR="003A67EA">
        <w:rPr>
          <w:rFonts w:ascii="Times New Roman" w:hAnsi="Times New Roman"/>
          <w:sz w:val="28"/>
          <w:szCs w:val="28"/>
          <w:lang w:val="kk-KZ"/>
        </w:rPr>
        <w:t>«</w:t>
      </w:r>
      <w:r w:rsidR="008B60F2">
        <w:rPr>
          <w:rFonts w:ascii="Times New Roman" w:hAnsi="Times New Roman"/>
          <w:sz w:val="28"/>
          <w:szCs w:val="28"/>
          <w:lang w:val="kk-KZ"/>
        </w:rPr>
        <w:t>Ө</w:t>
      </w:r>
      <w:r w:rsidRPr="00650EBB">
        <w:rPr>
          <w:rFonts w:ascii="Times New Roman" w:hAnsi="Times New Roman"/>
          <w:sz w:val="28"/>
          <w:szCs w:val="28"/>
          <w:lang w:val="kk-KZ"/>
        </w:rPr>
        <w:t>ңірлерде стартап жобаларды инкубациялау</w:t>
      </w:r>
      <w:r w:rsidR="008B60F2">
        <w:rPr>
          <w:rFonts w:ascii="Times New Roman" w:hAnsi="Times New Roman"/>
          <w:sz w:val="28"/>
          <w:szCs w:val="28"/>
          <w:lang w:val="kk-KZ"/>
        </w:rPr>
        <w:t>»</w:t>
      </w:r>
      <w:r w:rsidRPr="00650EBB">
        <w:rPr>
          <w:rFonts w:ascii="Times New Roman" w:hAnsi="Times New Roman"/>
          <w:sz w:val="28"/>
          <w:szCs w:val="28"/>
          <w:lang w:val="kk-KZ"/>
        </w:rPr>
        <w:t xml:space="preserve"> бағдарламасы бойынша іріктеуден өтті»</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Инкубациялық бағдарламаның ішінде Қазақстан Республикасының 10 өңірінде:</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50 сағаттан воркшоп өткізілді;</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15 стартап-жобамен 6 трекшн митингілер өткізілді;</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әр өңірде 10 стартап-жобамен 50 сағаттан жеке консультациялар өткізілді;</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193 жұмыс орны құрылды;</w:t>
      </w:r>
    </w:p>
    <w:p w:rsidR="007A0425" w:rsidRPr="00650EBB" w:rsidRDefault="007A0425" w:rsidP="007A0425">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Қазақстанның 12 өңірінен 150-ден астам стартап жоба шығарылды.</w:t>
      </w:r>
    </w:p>
    <w:p w:rsidR="007A0425" w:rsidRPr="00650EBB" w:rsidRDefault="007A0425" w:rsidP="00A55E3C">
      <w:pPr>
        <w:spacing w:after="0" w:line="240" w:lineRule="auto"/>
        <w:ind w:firstLine="708"/>
        <w:jc w:val="both"/>
        <w:rPr>
          <w:rFonts w:ascii="Times New Roman" w:hAnsi="Times New Roman"/>
          <w:sz w:val="28"/>
          <w:szCs w:val="28"/>
          <w:lang w:val="kk-KZ"/>
        </w:rPr>
      </w:pPr>
      <w:r w:rsidRPr="00650EBB">
        <w:rPr>
          <w:rFonts w:ascii="Times New Roman" w:hAnsi="Times New Roman"/>
          <w:sz w:val="28"/>
          <w:szCs w:val="28"/>
          <w:lang w:val="kk-KZ"/>
        </w:rPr>
        <w:t>Қазақстан Республикасының Премьер-Министрі А.Ұ. Маминнің Қарағанды облысына 2020 жылғы 5 мамырдағы Қарағанды қаласында IT-кластер құру мәселесін пысықтау жөніндегі жұмыс сапарының қорытындылары бойынша Хаттаманы орындау шеңберінде 2020 жылғы 13 қарашада Astana Hub пен "Дорошенко, Карабанов және Серіктестер" ЖШС арасында Қарағанды қаласындағы "Терриконовая долина" ат-хабында акселерация және инкубация бағдарламаларын жүргізуге қолдау көрсету бойынша шарт жасалды. Террикон алқабы акселерациялық бағдарламасына 26 команда қабылданып, 26 стартап-жоба шығарылды. Бағдарламаға барлығы 71 команда қатысты, инкубациядан өту үшін білім беру воркшоптары, трекинг, жеке консультациялар қарастырылған.</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2020 жылдың 23 желтоқсанында 10 венчурлық инвесторлармен Demo Day өткізілді.</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Мемлекет басшысының 2020 жылғы 1 қыркүйектен бастап 31 желтоқсанға дейін жылжымайтын мүлік объектілері бойынша ШОБ үшін жалдау ақысын төлеуді жылдың соңына дейін тоқтата тұру туралы Жолдауын орындау үшін.</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Қазақстан Республикасының аумағында төтенше жағдайдың енгізілуіне және карантиндік шараларға байланысты Roadshow халықаралық бағдарламасы шеңберінде жоспарланған іс-шаралар онлайн режимінде өткізіледі не алынып тасталды немесе келесі күнтізбелік жылға ауыстырылды.</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xml:space="preserve">2) 2019 жылы </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Алел</w:t>
      </w:r>
      <w:r w:rsidR="008B60F2">
        <w:rPr>
          <w:rFonts w:ascii="Times New Roman" w:eastAsia="Times New Roman" w:hAnsi="Times New Roman" w:cs="Times New Roman"/>
          <w:sz w:val="28"/>
          <w:szCs w:val="28"/>
          <w:lang w:val="kk-KZ"/>
        </w:rPr>
        <w:t xml:space="preserve">» </w:t>
      </w:r>
      <w:r w:rsidRPr="00650EBB">
        <w:rPr>
          <w:rFonts w:ascii="Times New Roman" w:eastAsia="Times New Roman" w:hAnsi="Times New Roman" w:cs="Times New Roman"/>
          <w:sz w:val="28"/>
          <w:szCs w:val="28"/>
          <w:lang w:val="kk-KZ"/>
        </w:rPr>
        <w:t>ФИК</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АҚ мен тау-кен ісі институты арасында шарт жасалды. </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Суздаль</w:t>
      </w:r>
      <w:r w:rsidR="008B60F2">
        <w:rPr>
          <w:rFonts w:ascii="Times New Roman" w:eastAsia="Times New Roman" w:hAnsi="Times New Roman" w:cs="Times New Roman"/>
          <w:sz w:val="28"/>
          <w:szCs w:val="28"/>
          <w:lang w:val="kk-KZ"/>
        </w:rPr>
        <w:t>» кенішінде (бұдан әрі-</w:t>
      </w:r>
      <w:r w:rsidRPr="00650EBB">
        <w:rPr>
          <w:rFonts w:ascii="Times New Roman" w:eastAsia="Times New Roman" w:hAnsi="Times New Roman" w:cs="Times New Roman"/>
          <w:sz w:val="28"/>
          <w:szCs w:val="28"/>
          <w:lang w:val="kk-KZ"/>
        </w:rPr>
        <w:t xml:space="preserve"> </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Аспиро-Шахта</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позициялау және персоналды іздеу жүйесінің жабдықтарын жеткізу және орнату бойынша жұмыс жүргізілді. </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Аспиро-шахтаны</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енгізудің мақсаты </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Суздаль</w:t>
      </w:r>
      <w:r w:rsidR="008B60F2">
        <w:rPr>
          <w:rFonts w:ascii="Times New Roman" w:eastAsia="Times New Roman" w:hAnsi="Times New Roman" w:cs="Times New Roman"/>
          <w:sz w:val="28"/>
          <w:szCs w:val="28"/>
          <w:lang w:val="kk-KZ"/>
        </w:rPr>
        <w:t>»</w:t>
      </w:r>
      <w:r w:rsidRPr="00650EBB">
        <w:rPr>
          <w:rFonts w:ascii="Times New Roman" w:eastAsia="Times New Roman" w:hAnsi="Times New Roman" w:cs="Times New Roman"/>
          <w:sz w:val="28"/>
          <w:szCs w:val="28"/>
          <w:lang w:val="kk-KZ"/>
        </w:rPr>
        <w:t xml:space="preserve"> кенішінің басшылығы мен диспетчерлерін ыңғайлы және сенімді коммуникация және қызметкерлердің және жылжымалы техниканың </w:t>
      </w:r>
      <w:r w:rsidRPr="00650EBB">
        <w:rPr>
          <w:rFonts w:ascii="Times New Roman" w:eastAsia="Times New Roman" w:hAnsi="Times New Roman" w:cs="Times New Roman"/>
          <w:sz w:val="28"/>
          <w:szCs w:val="28"/>
          <w:lang w:val="kk-KZ"/>
        </w:rPr>
        <w:lastRenderedPageBreak/>
        <w:t>орналасқан жерін нақты уақытта бақылау құралымен қамтамасыз ету болып табылады. Жүйені енгізу мынадай функциялардың орындалуын қамтамасыз етеді:</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жер асты қазбаларында персоналдың орналасуын және қозғалысын бақылау;</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шахта ішіндегі көліктің орналасқан жері мен қозғалысын бақылау;</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шахта ішіндегі көліктің жұмысын есепке алу;</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алда келе жатқан көлік құралының бар болуын бақылау;</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табельдік есепті ұйымдастыру;</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жер астындағы және жер бетіндегі радиоқабылдағыштар арасындағы дауыстық байланысты ұйымдастыру;</w:t>
      </w:r>
    </w:p>
    <w:p w:rsidR="007A0425" w:rsidRPr="00650EBB" w:rsidRDefault="007A0425" w:rsidP="007A0425">
      <w:pPr>
        <w:pStyle w:val="aff"/>
        <w:ind w:firstLine="709"/>
        <w:jc w:val="both"/>
        <w:rPr>
          <w:rFonts w:ascii="Times New Roman" w:eastAsia="Times New Roman" w:hAnsi="Times New Roman" w:cs="Times New Roman"/>
          <w:sz w:val="28"/>
          <w:szCs w:val="28"/>
          <w:lang w:val="kk-KZ"/>
        </w:rPr>
      </w:pPr>
      <w:r w:rsidRPr="00650EBB">
        <w:rPr>
          <w:rFonts w:ascii="Times New Roman" w:eastAsia="Times New Roman" w:hAnsi="Times New Roman" w:cs="Times New Roman"/>
          <w:sz w:val="28"/>
          <w:szCs w:val="28"/>
          <w:lang w:val="kk-KZ"/>
        </w:rPr>
        <w:t>* үйінділердің астында қызметкерлерді іздеу.</w:t>
      </w:r>
    </w:p>
    <w:p w:rsidR="00A55E3C" w:rsidRPr="00650EBB" w:rsidRDefault="007A0425" w:rsidP="007A0425">
      <w:pPr>
        <w:pStyle w:val="aff"/>
        <w:ind w:firstLine="709"/>
        <w:jc w:val="both"/>
        <w:rPr>
          <w:rFonts w:ascii="Times New Roman" w:hAnsi="Times New Roman" w:cs="Times New Roman"/>
          <w:sz w:val="28"/>
          <w:szCs w:val="28"/>
          <w:lang w:val="kk-KZ"/>
        </w:rPr>
      </w:pPr>
      <w:r w:rsidRPr="00650EBB">
        <w:rPr>
          <w:rFonts w:ascii="Times New Roman" w:eastAsia="Times New Roman" w:hAnsi="Times New Roman" w:cs="Times New Roman"/>
          <w:sz w:val="28"/>
          <w:szCs w:val="28"/>
          <w:lang w:val="kk-KZ"/>
        </w:rPr>
        <w:t>Жүйенің қолданылу саласы: тау-кен және геологиялық барлау жұмыстарын жүргізетін қауіпті өндірістік объектілер үшін өнеркәсіптік қауіпсіздікті қамтамасыз ету қағидаларына сәйкес шахталар мен кеніштердің жерүсті үй-жайлары мен жерасты қазбалары. Коронавирустық инфекциядан туындаған қалыптасқан эпидемиологиялық жағдайға байланысты, бұл кеніште қозғалуға және тұруға шектеу қоюға, сондай-ақ позициялау жүйесі үшін импорттық компоненттерді жеткізудің бұзылуына әкеп соқты, жобаны іске асыруды аяқтау мерзімі 2021 жылғы наурыздың соңына ауыстырылды.</w:t>
      </w:r>
    </w:p>
    <w:p w:rsidR="007A0425" w:rsidRPr="00650EBB" w:rsidRDefault="007A0425" w:rsidP="00A55E3C">
      <w:pPr>
        <w:pStyle w:val="aff"/>
        <w:ind w:firstLine="709"/>
        <w:jc w:val="both"/>
        <w:rPr>
          <w:rFonts w:ascii="Times New Roman" w:eastAsia="Times New Roman" w:hAnsi="Times New Roman" w:cs="Times New Roman"/>
          <w:b/>
          <w:sz w:val="28"/>
          <w:szCs w:val="28"/>
          <w:lang w:val="kk-KZ"/>
        </w:rPr>
      </w:pPr>
      <w:r w:rsidRPr="00650EBB">
        <w:rPr>
          <w:rFonts w:ascii="Times New Roman" w:eastAsia="Times New Roman" w:hAnsi="Times New Roman" w:cs="Times New Roman"/>
          <w:b/>
          <w:sz w:val="28"/>
          <w:szCs w:val="28"/>
          <w:lang w:val="kk-KZ"/>
        </w:rPr>
        <w:t>Міндет 2. Технологиялық кәсіпкерлікті, стартап мәдениетті және ҒЗТКЖ-ны дамыту</w:t>
      </w:r>
    </w:p>
    <w:p w:rsidR="007A0425" w:rsidRPr="00650EBB" w:rsidRDefault="007A0425" w:rsidP="007A0425">
      <w:pPr>
        <w:pStyle w:val="aff"/>
        <w:ind w:firstLine="360"/>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2-міндеттің көрсеткіштері:</w:t>
      </w:r>
    </w:p>
    <w:p w:rsidR="007A0425" w:rsidRPr="00650EBB" w:rsidRDefault="007A0425" w:rsidP="002816F0">
      <w:pPr>
        <w:pStyle w:val="aff"/>
        <w:numPr>
          <w:ilvl w:val="0"/>
          <w:numId w:val="3"/>
        </w:numPr>
        <w:ind w:left="0" w:firstLine="426"/>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АКТ саласындағы ұлттық өтініш берушілерге (компанияларға/ҚР резиденттері жеке тұлғаларға) берілген патенттердің саны:</w:t>
      </w:r>
    </w:p>
    <w:p w:rsidR="007A0425" w:rsidRPr="00650EBB" w:rsidRDefault="007A0425" w:rsidP="007A0425">
      <w:pPr>
        <w:pStyle w:val="aff"/>
        <w:ind w:firstLine="360"/>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жоспар-0, факт -38.</w:t>
      </w:r>
    </w:p>
    <w:p w:rsidR="007A0425" w:rsidRPr="00650EBB" w:rsidRDefault="007A0425" w:rsidP="007A0425">
      <w:pPr>
        <w:pStyle w:val="aff"/>
        <w:ind w:firstLine="360"/>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жоспар-33, нақты-37.</w:t>
      </w:r>
    </w:p>
    <w:p w:rsidR="007A0425" w:rsidRPr="00650EBB" w:rsidRDefault="007A0425" w:rsidP="007A0425">
      <w:pPr>
        <w:pStyle w:val="aff"/>
        <w:ind w:firstLine="360"/>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2018-2019 жылдары индикаторға қол жеткізілді.</w:t>
      </w:r>
    </w:p>
    <w:p w:rsidR="007A0425" w:rsidRPr="00650EBB" w:rsidRDefault="007A0425" w:rsidP="007A0425">
      <w:pPr>
        <w:pStyle w:val="aff"/>
        <w:ind w:firstLine="360"/>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жылға жоспар – 53 факт 2020 жылдың 9 айында – 44.</w:t>
      </w:r>
    </w:p>
    <w:p w:rsidR="007A0425" w:rsidRPr="00650EBB" w:rsidRDefault="007A0425" w:rsidP="007A0425">
      <w:pPr>
        <w:pStyle w:val="aff"/>
        <w:ind w:firstLine="360"/>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Осы көрсеткіш бойынша ақпарат Дүниежүзілік зияткерлік меншік ұйымының (WIPO) сайтында орналастырылады </w:t>
      </w:r>
      <w:hyperlink r:id="rId12" w:history="1">
        <w:r w:rsidRPr="00650EBB">
          <w:rPr>
            <w:rStyle w:val="a8"/>
            <w:rFonts w:ascii="Times New Roman" w:hAnsi="Times New Roman" w:cs="Times New Roman"/>
            <w:sz w:val="28"/>
            <w:szCs w:val="28"/>
            <w:lang w:val="ru-RU"/>
          </w:rPr>
          <w:t>https://www.wipo.int/ipstats/en/statistics/country_profile/profile.jsp?code=KZ</w:t>
        </w:r>
      </w:hyperlink>
      <w:r w:rsidRPr="00650EBB">
        <w:rPr>
          <w:rFonts w:ascii="Times New Roman" w:hAnsi="Times New Roman" w:cs="Times New Roman"/>
          <w:sz w:val="28"/>
          <w:szCs w:val="28"/>
          <w:lang w:val="ru-RU"/>
        </w:rPr>
        <w:t xml:space="preserve"> 2021 жылғы 1 желтоқсан</w:t>
      </w:r>
    </w:p>
    <w:p w:rsidR="007A0425" w:rsidRPr="00650EBB" w:rsidRDefault="007A0425" w:rsidP="007A0425">
      <w:pPr>
        <w:pStyle w:val="aff"/>
        <w:ind w:firstLine="360"/>
        <w:jc w:val="both"/>
        <w:rPr>
          <w:rFonts w:ascii="Times New Roman" w:hAnsi="Times New Roman" w:cs="Times New Roman"/>
          <w:i/>
          <w:sz w:val="28"/>
          <w:szCs w:val="28"/>
          <w:lang w:val="ru-RU"/>
        </w:rPr>
      </w:pPr>
      <w:r w:rsidRPr="00650EBB">
        <w:rPr>
          <w:rFonts w:ascii="Times New Roman" w:hAnsi="Times New Roman" w:cs="Times New Roman"/>
          <w:sz w:val="28"/>
          <w:szCs w:val="28"/>
          <w:lang w:val="ru-RU"/>
        </w:rPr>
        <w:t>Сонымен қатар, «Ұлттық зияткерлік меншік институты» РМК деректері бойынша 2018 жылы коммуникациялық технологиялар бойынша «ҰЗМИ» МК арқылы патенттерге берілген өтінімдер саны 2018 жылы – 17, 2019 жылы - 16, 2020 жылы-11. Ақпараттық технологиялар бойынша 2018 жылы-21, 2019</w:t>
      </w:r>
      <w:r w:rsidRPr="00650EBB">
        <w:rPr>
          <w:rFonts w:ascii="Times New Roman" w:hAnsi="Times New Roman" w:cs="Times New Roman"/>
          <w:i/>
          <w:sz w:val="28"/>
          <w:szCs w:val="28"/>
          <w:lang w:val="ru-RU"/>
        </w:rPr>
        <w:t xml:space="preserve"> жылы-21, 2020 жылы – 33, акт бойынша патенттер жиыны-119.</w:t>
      </w:r>
    </w:p>
    <w:p w:rsidR="007A0425" w:rsidRPr="00650EBB" w:rsidRDefault="007A0425" w:rsidP="007A0425">
      <w:pPr>
        <w:pStyle w:val="aff"/>
        <w:ind w:firstLine="360"/>
        <w:jc w:val="both"/>
        <w:rPr>
          <w:rFonts w:ascii="Times New Roman" w:hAnsi="Times New Roman" w:cs="Times New Roman"/>
          <w:b/>
          <w:sz w:val="28"/>
          <w:szCs w:val="28"/>
          <w:lang w:val="ru-RU"/>
        </w:rPr>
      </w:pPr>
    </w:p>
    <w:p w:rsidR="0005145D" w:rsidRPr="00650EBB" w:rsidRDefault="0005145D" w:rsidP="0005145D">
      <w:pPr>
        <w:pStyle w:val="aff"/>
        <w:ind w:firstLine="993"/>
        <w:jc w:val="both"/>
        <w:rPr>
          <w:rFonts w:ascii="Times New Roman" w:eastAsia="Times New Roman" w:hAnsi="Times New Roman" w:cs="Times New Roman"/>
          <w:b/>
          <w:sz w:val="28"/>
          <w:szCs w:val="28"/>
          <w:lang w:val="ru-RU" w:eastAsia="ru-RU"/>
        </w:rPr>
      </w:pPr>
      <w:r w:rsidRPr="00650EBB">
        <w:rPr>
          <w:rFonts w:ascii="Times New Roman" w:eastAsia="Times New Roman" w:hAnsi="Times New Roman" w:cs="Times New Roman"/>
          <w:b/>
          <w:sz w:val="28"/>
          <w:szCs w:val="28"/>
          <w:lang w:val="ru-RU" w:eastAsia="ru-RU"/>
        </w:rPr>
        <w:t>2) «Astana Hub» технопаркінде акселерация бағдарламасынан өткен стартаптар санының өсуі»:</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жоспар-33, факт-47.</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жоспар-90, факт-91.</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2018-2019 жылдары индикаторға қол жеткізілді.</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жылға жоспар – 150 факт 2020 жылдың 9 айында – 91.</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lastRenderedPageBreak/>
        <w:t>3 акселерация ағыны шығарылды.</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Акселерациялық бағдарламаның 1 легі (</w:t>
      </w:r>
      <w:r w:rsidR="00B15E00">
        <w:rPr>
          <w:rFonts w:ascii="Times New Roman" w:hAnsi="Times New Roman" w:cs="Times New Roman"/>
          <w:sz w:val="28"/>
          <w:szCs w:val="28"/>
          <w:lang w:val="ru-RU"/>
        </w:rPr>
        <w:t>«</w:t>
      </w:r>
      <w:r w:rsidRPr="00650EBB">
        <w:rPr>
          <w:rFonts w:ascii="Times New Roman" w:hAnsi="Times New Roman" w:cs="Times New Roman"/>
          <w:sz w:val="28"/>
          <w:szCs w:val="28"/>
          <w:lang w:val="ru-RU"/>
        </w:rPr>
        <w:t>Гараж</w:t>
      </w:r>
      <w:r w:rsidR="00B15E00">
        <w:rPr>
          <w:rFonts w:ascii="Times New Roman" w:hAnsi="Times New Roman" w:cs="Times New Roman"/>
          <w:sz w:val="28"/>
          <w:szCs w:val="28"/>
          <w:lang w:val="ru-RU"/>
        </w:rPr>
        <w:t>»</w:t>
      </w:r>
      <w:r w:rsidRPr="00650EBB">
        <w:rPr>
          <w:rFonts w:ascii="Times New Roman" w:hAnsi="Times New Roman" w:cs="Times New Roman"/>
          <w:sz w:val="28"/>
          <w:szCs w:val="28"/>
          <w:lang w:val="ru-RU"/>
        </w:rPr>
        <w:t>) - (2018 жылғы 07 Ақпан – 2018 жылғы 5 мамыр). 128 өтінім келіп түсті. Бағдарламаға 14 стартап-жоба жіберілді. 8 стартап (AILabs Contact Center (AICC), Kompra, eventum шығарылды.бір, Сабина виртуалды көмекшісі-Азимут шешімдері, BBABY.KZ, ақылды толтыру, game of Drones, jaybox. Инвестиция тартылды-28 100 000 теңге.</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Акселерациялық бағдарламаның 2 легі (2018 жылғы 2 шілде – 2018 жылғы 13 қазан). 432 өтінім алынды (оның ішінде 427 қазақстандық және 5 халықаралық (Өзбекстан 2, Тәжікстан, Әзірбайжан, Ресей).</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Бағдарламаға 19 жоба жіберілді (оның ішінде 16 қазақстандық және 3 халықаралық (Өзбекстан, Тәжікстан, Ресей). 12 жоба, оның ішінде 10 қазақстандық және 2 Халықаралық жоба шығарылды: менің есебім, Printani, IMFIS, Workis (Өзбекстан), Bot-Service (Тәжікстан), Senim, Asper, CTOgramm, Partszone, Brandless, Tink, ақылды үй. Инвестиция тартылды: 21 000 000 теңге.</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Акселерациялық бағдарламаның 3 легі (2018 жылғы 1 қараша – 2018 жылғы 28 желтоқсан). 146 өтінім қабылданды (оның ішінде 143 қазақстандық және 3 халықаралық (Ресей, Өзбекстан, Қырғызстан)). Бағдарламаға 38 өтінім жіберілді (оның ішінде қазақстандық 37 және 1 Халықаралық (Қырғызстан). Шығарылым 2018 жылғы 29 желтоқсанда өтті.</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«Astana Hub» IT-стартаптар халықаралық технопаркі акселерациялық бағдарламалардың 3 легін өткізді, олардың барысында 91 стартап-жоба шығарылды:</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- 4 ағын (сәуір-шілде) - 31 стартап-жоба,</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- 5 лек (қыркүйек-желтоқсан) - 30 стартап-жоба,</w:t>
      </w:r>
    </w:p>
    <w:p w:rsidR="0005145D" w:rsidRPr="00650EBB" w:rsidRDefault="0005145D" w:rsidP="0005145D">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- 6 лек (қыркүйек - желтоқсан) - 30 стартап-жоба.</w:t>
      </w:r>
    </w:p>
    <w:p w:rsidR="0005145D" w:rsidRPr="00650EBB" w:rsidRDefault="0005145D" w:rsidP="00A55E3C">
      <w:pPr>
        <w:pStyle w:val="aff"/>
        <w:ind w:firstLine="709"/>
        <w:jc w:val="both"/>
        <w:rPr>
          <w:rFonts w:ascii="Times New Roman" w:hAnsi="Times New Roman"/>
          <w:bCs/>
          <w:sz w:val="28"/>
          <w:szCs w:val="28"/>
          <w:lang w:val="ru-RU"/>
        </w:rPr>
      </w:pPr>
      <w:r w:rsidRPr="00650EBB">
        <w:rPr>
          <w:rFonts w:ascii="Times New Roman" w:hAnsi="Times New Roman"/>
          <w:bCs/>
          <w:sz w:val="28"/>
          <w:szCs w:val="28"/>
          <w:lang w:val="ru-RU"/>
        </w:rPr>
        <w:t>2020 жылдың жұмыс қорытындысы бойынша «Astana Hub» IT-стартаптар халықаралық технопаркі» КҚ акселерация бағдарламасының 3 легін өткізді (KPI бойынша акселерациялық бағдарлама легінің саны - кемінде 3 лек), «Акселератор 7.0» бағдарламасының 1 легінде 31 стартап - жоба бағдарламасына қатысты, «Акселератор 8.0» бағдарламасының 2 легінде 33 стартап-жоба қатысты, «Акселератор 9.0» бағдарламасының 3 легінде 30 стартап жоба қатысты (KPI бойынша бір лектегі стартап жобалардың саны-кемінде 3 лек). - 30-дан кем емес), акселерация бағдарламасының 3 ағынының қорытындысы бойынша 91 стартап-жоба(барлық стартап-жобалар жаңа) шығарылды (KPI бойынша шығарылған стартап-жобалардың саны - 60-тан кем емес, оның ішінде 50% - ы жаңа стартап-жобалар). Сатуды ұлғайтқан/іске қосқан стартаптардың саны 46 стартап-жобаны құрайды (KPI бойынша сатуды көбейткен/іске қосқан стартаптардың саны - кемінде 25). Стартаптарды сатудың жалпы сомасы 173 000 000 теңгеден астамға артып, 300 жұмыс орны ашылды.</w:t>
      </w:r>
    </w:p>
    <w:p w:rsidR="0005145D" w:rsidRPr="00650EBB" w:rsidRDefault="0005145D" w:rsidP="00A55E3C">
      <w:pPr>
        <w:spacing w:after="0" w:line="240" w:lineRule="auto"/>
        <w:ind w:left="34" w:right="-3" w:firstLine="675"/>
        <w:jc w:val="both"/>
        <w:rPr>
          <w:rFonts w:ascii="Times New Roman" w:eastAsia="Calibri" w:hAnsi="Times New Roman"/>
          <w:i/>
          <w:sz w:val="28"/>
          <w:szCs w:val="28"/>
        </w:rPr>
      </w:pPr>
      <w:r w:rsidRPr="00650EBB">
        <w:rPr>
          <w:rFonts w:ascii="Times New Roman" w:eastAsia="Calibri" w:hAnsi="Times New Roman"/>
          <w:i/>
          <w:sz w:val="28"/>
          <w:szCs w:val="28"/>
        </w:rPr>
        <w:t>2019 жылы 9 іс-шараны ішінара іске асыру көзделген:</w:t>
      </w:r>
    </w:p>
    <w:p w:rsidR="0005145D" w:rsidRPr="00650EBB" w:rsidRDefault="0005145D" w:rsidP="0005145D">
      <w:pPr>
        <w:spacing w:after="0" w:line="240" w:lineRule="auto"/>
        <w:ind w:left="34" w:right="-3" w:firstLine="675"/>
        <w:jc w:val="both"/>
        <w:rPr>
          <w:rFonts w:ascii="Times New Roman" w:hAnsi="Times New Roman"/>
          <w:bCs/>
          <w:sz w:val="28"/>
          <w:szCs w:val="28"/>
          <w:lang w:eastAsia="ru-RU"/>
        </w:rPr>
      </w:pPr>
      <w:r w:rsidRPr="00650EBB">
        <w:rPr>
          <w:rFonts w:ascii="Times New Roman" w:hAnsi="Times New Roman"/>
          <w:bCs/>
          <w:sz w:val="28"/>
          <w:szCs w:val="28"/>
          <w:lang w:eastAsia="ru-RU"/>
        </w:rPr>
        <w:t xml:space="preserve">1) Қазақстан Республикасына халықаралық техникалық кәсіпкерлерді, ғалымдар мен білікті мамандарды тарту үшін қолайлы жағдайлар жасау </w:t>
      </w:r>
      <w:r w:rsidRPr="00650EBB">
        <w:rPr>
          <w:rFonts w:ascii="Times New Roman" w:hAnsi="Times New Roman"/>
          <w:bCs/>
          <w:sz w:val="28"/>
          <w:szCs w:val="28"/>
          <w:lang w:eastAsia="ru-RU"/>
        </w:rPr>
        <w:lastRenderedPageBreak/>
        <w:t>мақсатында (оның ішінде визалық процесті жеңілдету, тұрғын үй жағдайларын қолдау және т. б.) «Астана Хаб» қатысушыларына салықтық жеңілдіктер беру бөлігінде халықты жұмыспен қамту туралы Заңды іске асыруға бағытталған заңға тәуелді актілер қабылданды»:</w:t>
      </w:r>
    </w:p>
    <w:p w:rsidR="0005145D" w:rsidRPr="00650EBB" w:rsidRDefault="0005145D" w:rsidP="0005145D">
      <w:pPr>
        <w:spacing w:after="0" w:line="240" w:lineRule="auto"/>
        <w:ind w:left="34" w:right="-3" w:firstLine="675"/>
        <w:jc w:val="both"/>
        <w:rPr>
          <w:rFonts w:ascii="Times New Roman" w:hAnsi="Times New Roman"/>
          <w:bCs/>
          <w:sz w:val="28"/>
          <w:szCs w:val="28"/>
          <w:lang w:eastAsia="ru-RU"/>
        </w:rPr>
      </w:pPr>
      <w:r w:rsidRPr="00650EBB">
        <w:rPr>
          <w:rFonts w:ascii="Times New Roman" w:hAnsi="Times New Roman"/>
          <w:bCs/>
          <w:sz w:val="28"/>
          <w:szCs w:val="28"/>
          <w:lang w:eastAsia="ru-RU"/>
        </w:rPr>
        <w:t>1. 2018 жылғы 4 шілдеде «ҚР кейбір заңнамалық актілеріне венчурлік қаржыландыру мәселелері бойынша өзгерістер мен толықтырулар енгізу туралы» Заң қабылданды.</w:t>
      </w:r>
    </w:p>
    <w:p w:rsidR="0005145D" w:rsidRPr="00650EBB" w:rsidRDefault="0005145D" w:rsidP="0005145D">
      <w:pPr>
        <w:spacing w:after="0" w:line="240" w:lineRule="auto"/>
        <w:ind w:left="34" w:right="-3" w:firstLine="675"/>
        <w:jc w:val="both"/>
        <w:rPr>
          <w:rFonts w:ascii="Times New Roman" w:hAnsi="Times New Roman"/>
          <w:bCs/>
          <w:sz w:val="28"/>
          <w:szCs w:val="28"/>
          <w:lang w:eastAsia="ru-RU"/>
        </w:rPr>
      </w:pPr>
      <w:r w:rsidRPr="00650EBB">
        <w:rPr>
          <w:rFonts w:ascii="Times New Roman" w:hAnsi="Times New Roman"/>
          <w:bCs/>
          <w:sz w:val="28"/>
          <w:szCs w:val="28"/>
          <w:lang w:eastAsia="ru-RU"/>
        </w:rPr>
        <w:t>2. Қазақстан Республикасы Сыртқы істер министрінің 2020 жылғы 1 қыркүйектегі № 11-1-4/245 және «Қазақстан Республикасы Сыртқы істер министрінің міндетін атқарушының 2016 жылғы 24 қарашадағы № 11-1-2/555 және Қазақстан Республикасы Ішкі істер министрінің 2016 жылғы 28 қарашадағы № 1100 бірлескен бұйрығына өзгерістер мен толықтырулар енгізу туралы «Қазақстан Республикасы Ішкі істер министрінің 2020 жылғы 1 қыркүйектегі № 611 бірлескен бұйрығы бекітілген күшін жою, Қазақстан Республикасының визаларын қалпына келтіру, сондай-ақ олардың қолданылу м</w:t>
      </w:r>
      <w:r w:rsidR="008D37D9" w:rsidRPr="00650EBB">
        <w:rPr>
          <w:rFonts w:ascii="Times New Roman" w:hAnsi="Times New Roman"/>
          <w:bCs/>
          <w:sz w:val="28"/>
          <w:szCs w:val="28"/>
          <w:lang w:eastAsia="ru-RU"/>
        </w:rPr>
        <w:t>ерзімдерін ұзарту және қысқарту»</w:t>
      </w:r>
      <w:r w:rsidRPr="00650EBB">
        <w:rPr>
          <w:rFonts w:ascii="Times New Roman" w:hAnsi="Times New Roman"/>
          <w:bCs/>
          <w:sz w:val="28"/>
          <w:szCs w:val="28"/>
          <w:lang w:eastAsia="ru-RU"/>
        </w:rPr>
        <w:t>.</w:t>
      </w:r>
    </w:p>
    <w:p w:rsidR="0005145D" w:rsidRPr="00650EBB" w:rsidRDefault="008D37D9" w:rsidP="0005145D">
      <w:pPr>
        <w:spacing w:after="0" w:line="240" w:lineRule="auto"/>
        <w:ind w:left="34" w:right="-3" w:firstLine="675"/>
        <w:jc w:val="both"/>
        <w:rPr>
          <w:rFonts w:ascii="Times New Roman" w:hAnsi="Times New Roman"/>
          <w:bCs/>
          <w:sz w:val="28"/>
          <w:szCs w:val="28"/>
          <w:lang w:eastAsia="ru-RU"/>
        </w:rPr>
      </w:pPr>
      <w:r w:rsidRPr="00650EBB">
        <w:rPr>
          <w:rFonts w:ascii="Times New Roman" w:hAnsi="Times New Roman"/>
          <w:bCs/>
          <w:sz w:val="28"/>
          <w:szCs w:val="28"/>
          <w:lang w:eastAsia="ru-RU"/>
        </w:rPr>
        <w:t>2. «</w:t>
      </w:r>
      <w:r w:rsidR="0005145D" w:rsidRPr="00650EBB">
        <w:rPr>
          <w:rFonts w:ascii="Times New Roman" w:hAnsi="Times New Roman"/>
          <w:bCs/>
          <w:sz w:val="28"/>
          <w:szCs w:val="28"/>
          <w:lang w:eastAsia="ru-RU"/>
        </w:rPr>
        <w:t>Ақпараттық-коммуникациялық технологиялар саласындағы басым қызмет түрлерінің тізбесін және өз өндірісінің өлшемшарттарын бекіту туралы</w:t>
      </w:r>
      <w:r w:rsidRPr="00650EBB">
        <w:rPr>
          <w:rFonts w:ascii="Times New Roman" w:hAnsi="Times New Roman"/>
          <w:bCs/>
          <w:sz w:val="28"/>
          <w:szCs w:val="28"/>
          <w:lang w:eastAsia="ru-RU"/>
        </w:rPr>
        <w:t>»</w:t>
      </w:r>
      <w:r w:rsidR="0005145D" w:rsidRPr="00650EBB">
        <w:rPr>
          <w:rFonts w:ascii="Times New Roman" w:hAnsi="Times New Roman"/>
          <w:bCs/>
          <w:sz w:val="28"/>
          <w:szCs w:val="28"/>
          <w:lang w:eastAsia="ru-RU"/>
        </w:rPr>
        <w:t xml:space="preserve"> Қазақстан Республикасы цифрлық даму, Қорғаныс және аэроғарыш өнеркәсібі министрінің 2019 жылғы 11 сәуірдегі № 37/НҚ бұйрығы»;</w:t>
      </w:r>
    </w:p>
    <w:p w:rsidR="0005145D" w:rsidRPr="00650EBB" w:rsidRDefault="008D37D9" w:rsidP="0005145D">
      <w:pPr>
        <w:spacing w:after="0" w:line="240" w:lineRule="auto"/>
        <w:ind w:left="34" w:right="-3" w:firstLine="675"/>
        <w:jc w:val="both"/>
        <w:rPr>
          <w:rFonts w:ascii="Times New Roman" w:hAnsi="Times New Roman"/>
          <w:bCs/>
          <w:sz w:val="28"/>
          <w:szCs w:val="28"/>
          <w:lang w:eastAsia="ru-RU"/>
        </w:rPr>
      </w:pPr>
      <w:r w:rsidRPr="00650EBB">
        <w:rPr>
          <w:rFonts w:ascii="Times New Roman" w:hAnsi="Times New Roman"/>
          <w:bCs/>
          <w:sz w:val="28"/>
          <w:szCs w:val="28"/>
          <w:lang w:eastAsia="ru-RU"/>
        </w:rPr>
        <w:t>3. «</w:t>
      </w:r>
      <w:r w:rsidR="0005145D" w:rsidRPr="00650EBB">
        <w:rPr>
          <w:rFonts w:ascii="Times New Roman" w:hAnsi="Times New Roman"/>
          <w:bCs/>
          <w:sz w:val="28"/>
          <w:szCs w:val="28"/>
          <w:lang w:eastAsia="ru-RU"/>
        </w:rPr>
        <w:t>Импорты қосылған құн салығынан босатылатын тау</w:t>
      </w:r>
      <w:r w:rsidRPr="00650EBB">
        <w:rPr>
          <w:rFonts w:ascii="Times New Roman" w:hAnsi="Times New Roman"/>
          <w:bCs/>
          <w:sz w:val="28"/>
          <w:szCs w:val="28"/>
          <w:lang w:eastAsia="ru-RU"/>
        </w:rPr>
        <w:t xml:space="preserve">арлардың тізбесін бекіту туралы» </w:t>
      </w:r>
      <w:r w:rsidR="0005145D" w:rsidRPr="00650EBB">
        <w:rPr>
          <w:rFonts w:ascii="Times New Roman" w:hAnsi="Times New Roman"/>
          <w:bCs/>
          <w:sz w:val="28"/>
          <w:szCs w:val="28"/>
          <w:lang w:eastAsia="ru-RU"/>
        </w:rPr>
        <w:t>Қазақстан Республикасы цифрлық даму, Қорғаныс және аэроғарыш өнеркәсібі министрінің 2019 жылғы 18 наурыздағы №10/НҚ бұйрығы.</w:t>
      </w:r>
    </w:p>
    <w:p w:rsidR="00A55E3C" w:rsidRPr="00650EBB" w:rsidRDefault="0005145D" w:rsidP="0005145D">
      <w:pPr>
        <w:spacing w:after="0" w:line="240" w:lineRule="auto"/>
        <w:ind w:left="34" w:right="-3" w:firstLine="675"/>
        <w:jc w:val="both"/>
        <w:rPr>
          <w:rFonts w:ascii="Times New Roman" w:hAnsi="Times New Roman"/>
          <w:sz w:val="28"/>
          <w:szCs w:val="28"/>
        </w:rPr>
      </w:pPr>
      <w:r w:rsidRPr="00650EBB">
        <w:rPr>
          <w:rFonts w:ascii="Times New Roman" w:hAnsi="Times New Roman"/>
          <w:bCs/>
          <w:sz w:val="28"/>
          <w:szCs w:val="28"/>
          <w:lang w:eastAsia="ru-RU"/>
        </w:rPr>
        <w:t>Салық жеңілдіктерін беру мәселелерін және қатысушыларды тіркеу ерекшеліктерін түсіндіру мақсатында</w:t>
      </w:r>
      <w:r w:rsidR="008D37D9"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Астана Хаб</w:t>
      </w:r>
      <w:r w:rsidR="008D37D9" w:rsidRPr="00650EBB">
        <w:rPr>
          <w:rFonts w:ascii="Times New Roman" w:hAnsi="Times New Roman"/>
          <w:bCs/>
          <w:sz w:val="28"/>
          <w:szCs w:val="28"/>
          <w:lang w:eastAsia="ru-RU"/>
        </w:rPr>
        <w:t>»</w:t>
      </w:r>
      <w:r w:rsidRPr="00650EBB">
        <w:rPr>
          <w:rFonts w:ascii="Times New Roman" w:hAnsi="Times New Roman"/>
          <w:bCs/>
          <w:sz w:val="28"/>
          <w:szCs w:val="28"/>
          <w:lang w:eastAsia="ru-RU"/>
        </w:rPr>
        <w:t xml:space="preserve"> 2019 жылғы 13 ақпанда АТ-компаниялар өкілдерінің қатысуымен дөңгелек үстел ұйымдастырылды, дөңгелек үстелге материалдар (сценарий, презентация) дайындалды. 2019 жылға жоспарланған көлем шеңберіндегі іс-шара толығымен орындалды, 2020 жылы жалғастырылатын болады.</w:t>
      </w:r>
    </w:p>
    <w:p w:rsidR="0005145D" w:rsidRPr="00650EBB" w:rsidRDefault="0005145D" w:rsidP="0005145D">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ұлттық деңгейдегі стартаптар үшін тәлімгерлік бағдарламалар</w:t>
      </w:r>
      <w:r w:rsidR="008D37D9" w:rsidRPr="00650EBB">
        <w:rPr>
          <w:rFonts w:ascii="Times New Roman" w:hAnsi="Times New Roman" w:cs="Times New Roman"/>
          <w:sz w:val="28"/>
          <w:szCs w:val="28"/>
          <w:lang w:val="ru-RU"/>
        </w:rPr>
        <w:t>ын дамыту мақсатында 2019 жылы «Т</w:t>
      </w:r>
      <w:r w:rsidRPr="00650EBB">
        <w:rPr>
          <w:rFonts w:ascii="Times New Roman" w:hAnsi="Times New Roman" w:cs="Times New Roman"/>
          <w:sz w:val="28"/>
          <w:szCs w:val="28"/>
          <w:lang w:val="ru-RU"/>
        </w:rPr>
        <w:t>рекерлер мектебі</w:t>
      </w:r>
      <w:r w:rsidR="008D37D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бағдарламасының 2 легінің қорытындысы бойынша стартап-жобалармен жұмыс істеу бойынша 32 трекер оқытылды. 2019 жылға жоспарланған көлем шеңберіндегі іс-шара толығымен орындалды.</w:t>
      </w:r>
    </w:p>
    <w:p w:rsidR="0005145D" w:rsidRPr="00650EBB" w:rsidRDefault="0005145D" w:rsidP="0005145D">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Бірінші лек бойынша оқытуды 2019 жылғы 29-30 маусымда акселерациялық бағдарламаның 2-3 легінің стартап-жобаларымен жұмыс тәжірибесі бар қазақстандық трекерлер жүргізді. Бағдарлама сарапшылары </w:t>
      </w:r>
      <w:r w:rsidR="008D37D9" w:rsidRPr="00650EBB">
        <w:rPr>
          <w:rFonts w:ascii="Times New Roman" w:hAnsi="Times New Roman" w:cs="Times New Roman"/>
          <w:sz w:val="28"/>
          <w:szCs w:val="28"/>
          <w:lang w:val="ru-RU"/>
        </w:rPr>
        <w:t>2018 жылы өткізілген «Трекерлер мектебінің»</w:t>
      </w:r>
      <w:r w:rsidRPr="00650EBB">
        <w:rPr>
          <w:rFonts w:ascii="Times New Roman" w:hAnsi="Times New Roman" w:cs="Times New Roman"/>
          <w:sz w:val="28"/>
          <w:szCs w:val="28"/>
          <w:lang w:val="ru-RU"/>
        </w:rPr>
        <w:t xml:space="preserve"> түлектері. Нәтижесінде стартап-жобалардың 20 негізін қалаушы оқытылды.</w:t>
      </w:r>
    </w:p>
    <w:p w:rsidR="0005145D" w:rsidRPr="00650EBB" w:rsidRDefault="0005145D" w:rsidP="0005145D">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Ағымдағы жылы 2-ші ағымда трекинг әдістемесін оқыту үшін технологиялық жобаларды дамытуда үлкен практикалық тәжірибесі бар табысты стартаптардың негізін қалаушылар шақырылды. Оқыту 2019 жылдың 21-22 қыркүйегінде жүргізілді. Нәтижесінде 5-6 лектің </w:t>
      </w:r>
      <w:r w:rsidRPr="00650EBB">
        <w:rPr>
          <w:rFonts w:ascii="Times New Roman" w:hAnsi="Times New Roman" w:cs="Times New Roman"/>
          <w:sz w:val="28"/>
          <w:szCs w:val="28"/>
          <w:lang w:val="ru-RU"/>
        </w:rPr>
        <w:lastRenderedPageBreak/>
        <w:t>акселерациялық бағдарламаларынан өткен стартап-жобалардың 12 негізін қалаушы оқытылды.</w:t>
      </w:r>
    </w:p>
    <w:p w:rsidR="0005145D" w:rsidRPr="00650EBB" w:rsidRDefault="008D37D9" w:rsidP="0005145D">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«Онлайн трекинг»</w:t>
      </w:r>
      <w:r w:rsidR="0005145D" w:rsidRPr="00650EBB">
        <w:rPr>
          <w:rFonts w:ascii="Times New Roman" w:hAnsi="Times New Roman" w:cs="Times New Roman"/>
          <w:sz w:val="28"/>
          <w:szCs w:val="28"/>
          <w:lang w:val="ru-RU"/>
        </w:rPr>
        <w:t xml:space="preserve"> даму бағдарламасы шеңберінде өңірлік стартап-жобаларды дамыту үшін мемлекеттік тапсырысты орындау үшін 2019</w:t>
      </w:r>
      <w:r w:rsidRPr="00650EBB">
        <w:rPr>
          <w:rFonts w:ascii="Times New Roman" w:hAnsi="Times New Roman" w:cs="Times New Roman"/>
          <w:sz w:val="28"/>
          <w:szCs w:val="28"/>
          <w:lang w:val="ru-RU"/>
        </w:rPr>
        <w:t xml:space="preserve"> жылғы қазан-қараша айларында «Виртуалды акселератор» </w:t>
      </w:r>
      <w:r w:rsidR="0005145D" w:rsidRPr="00650EBB">
        <w:rPr>
          <w:rFonts w:ascii="Times New Roman" w:hAnsi="Times New Roman" w:cs="Times New Roman"/>
          <w:sz w:val="28"/>
          <w:szCs w:val="28"/>
          <w:lang w:val="ru-RU"/>
        </w:rPr>
        <w:t>тәлімгерлік бағдарламасы өткізілді. Бағдарлама қорытындысы бойынша 1 лек бойынша 100 стартап-жоба оқытылып, шығарылды.</w:t>
      </w:r>
    </w:p>
    <w:p w:rsidR="0005145D" w:rsidRPr="00650EBB" w:rsidRDefault="0005145D" w:rsidP="0005145D">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Анықтама: виртуалды акселератор – Қазақстан өңірлерінде стартап-экожүйені дамыту мақсатында бастама алған Astana Hub сарапшыларының стартаптарға онлайн-тәлімгерліктің жаңа бағдарламасы. Бағдарламаның мақсаты стартап-жобаны идея сатысынан бастап прототипке дейін 2 ай бойы оқыту болып табылады.</w:t>
      </w:r>
    </w:p>
    <w:p w:rsidR="0005145D" w:rsidRPr="00650EBB" w:rsidRDefault="0005145D" w:rsidP="0005145D">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w:t>
      </w:r>
      <w:r w:rsidR="008D37D9" w:rsidRPr="00650EBB">
        <w:rPr>
          <w:rFonts w:ascii="Times New Roman" w:hAnsi="Times New Roman" w:cs="Times New Roman"/>
          <w:sz w:val="28"/>
          <w:szCs w:val="28"/>
          <w:lang w:val="ru-RU"/>
        </w:rPr>
        <w:t>ы 200 стартап-жобаны шығаратын «В</w:t>
      </w:r>
      <w:r w:rsidRPr="00650EBB">
        <w:rPr>
          <w:rFonts w:ascii="Times New Roman" w:hAnsi="Times New Roman" w:cs="Times New Roman"/>
          <w:sz w:val="28"/>
          <w:szCs w:val="28"/>
          <w:lang w:val="ru-RU"/>
        </w:rPr>
        <w:t>иртуа</w:t>
      </w:r>
      <w:r w:rsidR="008D37D9" w:rsidRPr="00650EBB">
        <w:rPr>
          <w:rFonts w:ascii="Times New Roman" w:hAnsi="Times New Roman" w:cs="Times New Roman"/>
          <w:sz w:val="28"/>
          <w:szCs w:val="28"/>
          <w:lang w:val="ru-RU"/>
        </w:rPr>
        <w:t>лды акселератор»</w:t>
      </w:r>
      <w:r w:rsidRPr="00650EBB">
        <w:rPr>
          <w:rFonts w:ascii="Times New Roman" w:hAnsi="Times New Roman" w:cs="Times New Roman"/>
          <w:sz w:val="28"/>
          <w:szCs w:val="28"/>
          <w:lang w:val="ru-RU"/>
        </w:rPr>
        <w:t xml:space="preserve"> бағдарламасының 4 легін өткізу жоспарланған.</w:t>
      </w:r>
    </w:p>
    <w:p w:rsidR="0005145D" w:rsidRPr="00650EBB" w:rsidRDefault="0005145D" w:rsidP="0005145D">
      <w:pPr>
        <w:pStyle w:val="aff"/>
        <w:tabs>
          <w:tab w:val="left" w:pos="1134"/>
        </w:tabs>
        <w:ind w:firstLine="709"/>
        <w:jc w:val="both"/>
        <w:rPr>
          <w:rFonts w:ascii="Times New Roman" w:hAnsi="Times New Roman"/>
          <w:sz w:val="28"/>
          <w:szCs w:val="28"/>
          <w:lang w:val="ru-RU"/>
        </w:rPr>
      </w:pPr>
      <w:r w:rsidRPr="00650EBB">
        <w:rPr>
          <w:rFonts w:ascii="Times New Roman" w:hAnsi="Times New Roman"/>
          <w:sz w:val="28"/>
          <w:szCs w:val="28"/>
          <w:lang w:val="ru-RU"/>
        </w:rPr>
        <w:t>Қазақстан бойы</w:t>
      </w:r>
      <w:r w:rsidR="008D37D9" w:rsidRPr="00650EBB">
        <w:rPr>
          <w:rFonts w:ascii="Times New Roman" w:hAnsi="Times New Roman"/>
          <w:sz w:val="28"/>
          <w:szCs w:val="28"/>
          <w:lang w:val="ru-RU"/>
        </w:rPr>
        <w:t>нша Road Show шеңберінде өткен «Стартап мектебі»</w:t>
      </w:r>
      <w:r w:rsidRPr="00650EBB">
        <w:rPr>
          <w:rFonts w:ascii="Times New Roman" w:hAnsi="Times New Roman"/>
          <w:sz w:val="28"/>
          <w:szCs w:val="28"/>
          <w:lang w:val="ru-RU"/>
        </w:rPr>
        <w:t xml:space="preserve"> бағдарламасы онлайн-форматқа бейімделді. Бірінші курс 2020 жылдың 13-14 маусымында Astana Hub youtube арнасында еліміздің барлық өңірлерінен тіркелген 462 адам үшін өтті. 292 тыңдаушыдан тұратын 2 лек ағымдағы жылғы 31 шілде – 1 тамызға келіп, 3-лек 2020 жылғы 17-18 қыркүйекте іске асырылды, оған 356 адам қатысты.</w:t>
      </w:r>
    </w:p>
    <w:p w:rsidR="0005145D" w:rsidRPr="00650EBB" w:rsidRDefault="0005145D" w:rsidP="0005145D">
      <w:pPr>
        <w:pStyle w:val="aff"/>
        <w:tabs>
          <w:tab w:val="left" w:pos="1134"/>
        </w:tabs>
        <w:ind w:firstLine="709"/>
        <w:jc w:val="both"/>
        <w:rPr>
          <w:rFonts w:ascii="Times New Roman" w:hAnsi="Times New Roman"/>
          <w:sz w:val="28"/>
          <w:szCs w:val="28"/>
          <w:lang w:val="ru-RU"/>
        </w:rPr>
      </w:pPr>
      <w:r w:rsidRPr="00650EBB">
        <w:rPr>
          <w:rFonts w:ascii="Times New Roman" w:hAnsi="Times New Roman"/>
          <w:sz w:val="28"/>
          <w:szCs w:val="28"/>
          <w:lang w:val="ru-RU"/>
        </w:rPr>
        <w:t>3) 2019 жылы Астана Хаб технопаркінің коммуникациялық стратегиясы шеңберінде 542 іс-шара өткізілді: семинарлар, воркшоптар, форумдар, мастер-кластар, митапылар, хакатондар, кездесулер, конференциялар, оларға 17 362 тыңдаушы қатысты. 2019 жылға жоспарланған көлем шеңберіндегі іс-шара толығымен орындалды. Жыл бойы Astana Hub рес</w:t>
      </w:r>
      <w:r w:rsidR="008D37D9" w:rsidRPr="00650EBB">
        <w:rPr>
          <w:rFonts w:ascii="Times New Roman" w:hAnsi="Times New Roman"/>
          <w:sz w:val="28"/>
          <w:szCs w:val="28"/>
          <w:lang w:val="ru-RU"/>
        </w:rPr>
        <w:t>ми сайтының «Жаңалықтар»</w:t>
      </w:r>
      <w:r w:rsidRPr="00650EBB">
        <w:rPr>
          <w:rFonts w:ascii="Times New Roman" w:hAnsi="Times New Roman"/>
          <w:sz w:val="28"/>
          <w:szCs w:val="28"/>
          <w:lang w:val="ru-RU"/>
        </w:rPr>
        <w:t xml:space="preserve"> бөлімінде 78 жарияланым, </w:t>
      </w:r>
      <w:r w:rsidR="008D37D9" w:rsidRPr="00650EBB">
        <w:rPr>
          <w:rFonts w:ascii="Times New Roman" w:hAnsi="Times New Roman"/>
          <w:sz w:val="28"/>
          <w:szCs w:val="28"/>
          <w:lang w:val="ru-RU"/>
        </w:rPr>
        <w:t>«</w:t>
      </w:r>
      <w:r w:rsidR="008D37D9" w:rsidRPr="00650EBB">
        <w:rPr>
          <w:rFonts w:ascii="Times New Roman" w:hAnsi="Times New Roman"/>
          <w:sz w:val="28"/>
          <w:szCs w:val="28"/>
        </w:rPr>
        <w:t>I</w:t>
      </w:r>
      <w:r w:rsidR="008D37D9" w:rsidRPr="00650EBB">
        <w:rPr>
          <w:rFonts w:ascii="Times New Roman" w:hAnsi="Times New Roman"/>
          <w:sz w:val="28"/>
          <w:szCs w:val="28"/>
          <w:lang w:val="ru-RU"/>
        </w:rPr>
        <w:t>с – шаралар»</w:t>
      </w:r>
      <w:r w:rsidRPr="00650EBB">
        <w:rPr>
          <w:rFonts w:ascii="Times New Roman" w:hAnsi="Times New Roman"/>
          <w:sz w:val="28"/>
          <w:szCs w:val="28"/>
          <w:lang w:val="ru-RU"/>
        </w:rPr>
        <w:t xml:space="preserve"> бөлімінде 189 жарияланым орналастырылған. Instagram Facebook - те 389 бірлік + stories 802 бірлік, Facebook - те 490 бірлік, Youtube - те </w:t>
      </w:r>
      <w:r w:rsidR="008C0CF1" w:rsidRPr="00650EBB">
        <w:rPr>
          <w:rFonts w:ascii="Times New Roman" w:hAnsi="Times New Roman"/>
          <w:sz w:val="28"/>
          <w:szCs w:val="28"/>
          <w:lang w:val="ru-RU"/>
        </w:rPr>
        <w:t xml:space="preserve">               </w:t>
      </w:r>
      <w:r w:rsidRPr="00650EBB">
        <w:rPr>
          <w:rFonts w:ascii="Times New Roman" w:hAnsi="Times New Roman"/>
          <w:sz w:val="28"/>
          <w:szCs w:val="28"/>
          <w:lang w:val="ru-RU"/>
        </w:rPr>
        <w:t>44 бірлік (шамамен 3 сағаттық мазмұн) бар. 2019 жылы республикалық БАҚ пен Интернет желісінде Astana Hub қызметі туралы еске сала отырып, 550-ден астам материал жарияланды. Өткізілген маркетингтік іс-шаралардың нәтижесінде контенттік мақсатты аудиторияны қамту айтарлықтай өсті: контентті қараудың жиынтық саны 543,9% - ға өсті; контентпен қамтудың жиынтық саны 491,7% - ға өсті. Жұмыс тұрақты негізде жүргізіледі.</w:t>
      </w:r>
    </w:p>
    <w:p w:rsidR="0005145D" w:rsidRPr="00650EBB" w:rsidRDefault="008D37D9" w:rsidP="0005145D">
      <w:pPr>
        <w:pStyle w:val="aff"/>
        <w:tabs>
          <w:tab w:val="left" w:pos="1134"/>
        </w:tabs>
        <w:ind w:firstLine="709"/>
        <w:jc w:val="both"/>
        <w:rPr>
          <w:rFonts w:ascii="Times New Roman" w:hAnsi="Times New Roman"/>
          <w:sz w:val="28"/>
          <w:szCs w:val="28"/>
          <w:lang w:val="ru-RU"/>
        </w:rPr>
      </w:pPr>
      <w:r w:rsidRPr="00650EBB">
        <w:rPr>
          <w:rFonts w:ascii="Times New Roman" w:hAnsi="Times New Roman"/>
          <w:sz w:val="28"/>
          <w:szCs w:val="28"/>
          <w:lang w:val="ru-RU"/>
        </w:rPr>
        <w:t>«</w:t>
      </w:r>
      <w:r w:rsidR="0005145D" w:rsidRPr="00650EBB">
        <w:rPr>
          <w:rFonts w:ascii="Times New Roman" w:hAnsi="Times New Roman"/>
          <w:sz w:val="28"/>
          <w:szCs w:val="28"/>
          <w:lang w:val="ru-RU"/>
        </w:rPr>
        <w:t>Зерде</w:t>
      </w:r>
      <w:r w:rsidRPr="00650EBB">
        <w:rPr>
          <w:rFonts w:ascii="Times New Roman" w:hAnsi="Times New Roman"/>
          <w:sz w:val="28"/>
          <w:szCs w:val="28"/>
          <w:lang w:val="ru-RU"/>
        </w:rPr>
        <w:t>»</w:t>
      </w:r>
      <w:r w:rsidR="0005145D" w:rsidRPr="00650EBB">
        <w:rPr>
          <w:rFonts w:ascii="Times New Roman" w:hAnsi="Times New Roman"/>
          <w:sz w:val="28"/>
          <w:szCs w:val="28"/>
          <w:lang w:val="ru-RU"/>
        </w:rPr>
        <w:t xml:space="preserve"> холдингі</w:t>
      </w:r>
      <w:r w:rsidRPr="00650EBB">
        <w:rPr>
          <w:rFonts w:ascii="Times New Roman" w:hAnsi="Times New Roman"/>
          <w:sz w:val="28"/>
          <w:szCs w:val="28"/>
          <w:lang w:val="ru-RU"/>
        </w:rPr>
        <w:t>» АҚ «Astana Hub»</w:t>
      </w:r>
      <w:r w:rsidR="0005145D" w:rsidRPr="00650EBB">
        <w:rPr>
          <w:rFonts w:ascii="Times New Roman" w:hAnsi="Times New Roman"/>
          <w:sz w:val="28"/>
          <w:szCs w:val="28"/>
          <w:lang w:val="ru-RU"/>
        </w:rPr>
        <w:t xml:space="preserve"> Халықаралық IT-стартаптар технопаркі</w:t>
      </w:r>
      <w:r w:rsidRPr="00650EBB">
        <w:rPr>
          <w:rFonts w:ascii="Times New Roman" w:hAnsi="Times New Roman"/>
          <w:sz w:val="28"/>
          <w:szCs w:val="28"/>
          <w:lang w:val="ru-RU"/>
        </w:rPr>
        <w:t>»</w:t>
      </w:r>
      <w:r w:rsidR="0005145D" w:rsidRPr="00650EBB">
        <w:rPr>
          <w:rFonts w:ascii="Times New Roman" w:hAnsi="Times New Roman"/>
          <w:sz w:val="28"/>
          <w:szCs w:val="28"/>
          <w:lang w:val="ru-RU"/>
        </w:rPr>
        <w:t xml:space="preserve"> КҚ-мен бірлесіп мемлекеттік органдар өкілдерінің ат-нарығымен онлайн-кездесулер форматында цифрландыру күндерін өткізу тұжырымдамасын әзірледі, осы іс-шараларды өткізудің алдын ала кестесі жасалды. Келесі мемлекеттік органдармен 9 онлайн сессия өткізілді: </w:t>
      </w:r>
      <w:r w:rsidR="008C0CF1" w:rsidRPr="00650EBB">
        <w:rPr>
          <w:rFonts w:ascii="Times New Roman" w:hAnsi="Times New Roman"/>
          <w:sz w:val="28"/>
          <w:szCs w:val="28"/>
          <w:lang w:val="ru-RU"/>
        </w:rPr>
        <w:t xml:space="preserve">                         </w:t>
      </w:r>
      <w:r w:rsidR="0005145D" w:rsidRPr="00650EBB">
        <w:rPr>
          <w:rFonts w:ascii="Times New Roman" w:hAnsi="Times New Roman"/>
          <w:sz w:val="28"/>
          <w:szCs w:val="28"/>
          <w:lang w:val="ru-RU"/>
        </w:rPr>
        <w:t>ҚР Жоғарғы Соты, ҚР Мәдениет және спорт министрлігі, ҚР экология, геология және табиғи ресурстар министрлігі, ҚР Индустрия және инфрақұрылымдық даму министрлігі, Солтүстік Қазақстан облысының әкімдігі, Қызылорда облысының әкімді</w:t>
      </w:r>
      <w:r w:rsidRPr="00650EBB">
        <w:rPr>
          <w:rFonts w:ascii="Times New Roman" w:hAnsi="Times New Roman"/>
          <w:sz w:val="28"/>
          <w:szCs w:val="28"/>
          <w:lang w:val="ru-RU"/>
        </w:rPr>
        <w:t>гі, Жамбыл облысының әкімдігі, «ТКШ ҚазОрталығы»</w:t>
      </w:r>
      <w:r w:rsidR="0005145D" w:rsidRPr="00650EBB">
        <w:rPr>
          <w:rFonts w:ascii="Times New Roman" w:hAnsi="Times New Roman"/>
          <w:sz w:val="28"/>
          <w:szCs w:val="28"/>
          <w:lang w:val="ru-RU"/>
        </w:rPr>
        <w:t xml:space="preserve"> АҚ, Қарағанды облысының әкімдігі.</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lastRenderedPageBreak/>
        <w:t xml:space="preserve">Цифрландырудың 9 күнінде барлығы мемлекеттік органдардың </w:t>
      </w:r>
      <w:r w:rsidR="008C0CF1" w:rsidRPr="00650EBB">
        <w:rPr>
          <w:rFonts w:ascii="Times New Roman" w:eastAsia="Calibri" w:hAnsi="Times New Roman" w:cs="Consolas"/>
          <w:color w:val="000000"/>
          <w:sz w:val="28"/>
          <w:szCs w:val="28"/>
          <w:lang w:eastAsia="ru-RU"/>
        </w:rPr>
        <w:t xml:space="preserve">                        </w:t>
      </w:r>
      <w:r w:rsidRPr="00650EBB">
        <w:rPr>
          <w:rFonts w:ascii="Times New Roman" w:eastAsia="Calibri" w:hAnsi="Times New Roman" w:cs="Consolas"/>
          <w:color w:val="000000"/>
          <w:sz w:val="28"/>
          <w:szCs w:val="28"/>
          <w:lang w:eastAsia="ru-RU"/>
        </w:rPr>
        <w:t>22 жобасы қаралды, 323 адам қатысты</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4) инновациялық қызметті н</w:t>
      </w:r>
      <w:r w:rsidR="008D37D9" w:rsidRPr="00650EBB">
        <w:rPr>
          <w:rFonts w:ascii="Times New Roman" w:eastAsia="Calibri" w:hAnsi="Times New Roman" w:cs="Consolas"/>
          <w:color w:val="000000"/>
          <w:sz w:val="28"/>
          <w:szCs w:val="28"/>
          <w:lang w:eastAsia="ru-RU"/>
        </w:rPr>
        <w:t>асихаттау мақсатында 2019 жылы «</w:t>
      </w:r>
      <w:r w:rsidRPr="00650EBB">
        <w:rPr>
          <w:rFonts w:ascii="Times New Roman" w:eastAsia="Calibri" w:hAnsi="Times New Roman" w:cs="Consolas"/>
          <w:color w:val="000000"/>
          <w:sz w:val="28"/>
          <w:szCs w:val="28"/>
          <w:lang w:eastAsia="ru-RU"/>
        </w:rPr>
        <w:t>Ұлттық</w:t>
      </w:r>
      <w:r w:rsidR="008D37D9" w:rsidRPr="00650EBB">
        <w:rPr>
          <w:rFonts w:ascii="Times New Roman" w:eastAsia="Calibri" w:hAnsi="Times New Roman" w:cs="Consolas"/>
          <w:color w:val="000000"/>
          <w:sz w:val="28"/>
          <w:szCs w:val="28"/>
          <w:lang w:eastAsia="ru-RU"/>
        </w:rPr>
        <w:t xml:space="preserve"> инновациялар конкурсы»</w:t>
      </w:r>
      <w:r w:rsidRPr="00650EBB">
        <w:rPr>
          <w:rFonts w:ascii="Times New Roman" w:eastAsia="Calibri" w:hAnsi="Times New Roman" w:cs="Consolas"/>
          <w:color w:val="000000"/>
          <w:sz w:val="28"/>
          <w:szCs w:val="28"/>
          <w:lang w:eastAsia="ru-RU"/>
        </w:rPr>
        <w:t xml:space="preserve"> өтті, номинациялар өткізілді:</w:t>
      </w:r>
    </w:p>
    <w:p w:rsidR="0005145D" w:rsidRPr="00650EBB" w:rsidRDefault="008D37D9"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1) «О</w:t>
      </w:r>
      <w:r w:rsidR="0005145D" w:rsidRPr="00650EBB">
        <w:rPr>
          <w:rFonts w:ascii="Times New Roman" w:eastAsia="Calibri" w:hAnsi="Times New Roman" w:cs="Consolas"/>
          <w:color w:val="000000"/>
          <w:sz w:val="28"/>
          <w:szCs w:val="28"/>
          <w:lang w:eastAsia="ru-RU"/>
        </w:rPr>
        <w:t>рта мектеп оқушылары арасындағы үздік инновациялық жоба</w:t>
      </w:r>
      <w:r w:rsidRPr="00650EBB">
        <w:rPr>
          <w:rFonts w:ascii="Times New Roman" w:eastAsia="Calibri" w:hAnsi="Times New Roman" w:cs="Consolas"/>
          <w:color w:val="000000"/>
          <w:sz w:val="28"/>
          <w:szCs w:val="28"/>
          <w:lang w:eastAsia="ru-RU"/>
        </w:rPr>
        <w:t xml:space="preserve">» </w:t>
      </w:r>
      <w:r w:rsidR="008C0CF1" w:rsidRPr="00650EBB">
        <w:rPr>
          <w:rFonts w:ascii="Times New Roman" w:eastAsia="Calibri" w:hAnsi="Times New Roman" w:cs="Consolas"/>
          <w:color w:val="000000"/>
          <w:sz w:val="28"/>
          <w:szCs w:val="28"/>
          <w:lang w:eastAsia="ru-RU"/>
        </w:rPr>
        <w:t xml:space="preserve">                 </w:t>
      </w:r>
      <w:r w:rsidR="0005145D" w:rsidRPr="00650EBB">
        <w:rPr>
          <w:rFonts w:ascii="Times New Roman" w:eastAsia="Calibri" w:hAnsi="Times New Roman" w:cs="Consolas"/>
          <w:color w:val="000000"/>
          <w:sz w:val="28"/>
          <w:szCs w:val="28"/>
          <w:lang w:eastAsia="ru-RU"/>
        </w:rPr>
        <w:t>(1 оры</w:t>
      </w:r>
      <w:r w:rsidRPr="00650EBB">
        <w:rPr>
          <w:rFonts w:ascii="Times New Roman" w:eastAsia="Calibri" w:hAnsi="Times New Roman" w:cs="Consolas"/>
          <w:color w:val="000000"/>
          <w:sz w:val="28"/>
          <w:szCs w:val="28"/>
          <w:lang w:eastAsia="ru-RU"/>
        </w:rPr>
        <w:t>н: «</w:t>
      </w:r>
      <w:r w:rsidR="0005145D" w:rsidRPr="00650EBB">
        <w:rPr>
          <w:rFonts w:ascii="Times New Roman" w:eastAsia="Calibri" w:hAnsi="Times New Roman" w:cs="Consolas"/>
          <w:color w:val="000000"/>
          <w:sz w:val="28"/>
          <w:szCs w:val="28"/>
          <w:lang w:eastAsia="ru-RU"/>
        </w:rPr>
        <w:t>DN инженерлері</w:t>
      </w:r>
      <w:r w:rsidRPr="00650EBB">
        <w:rPr>
          <w:rFonts w:ascii="Times New Roman" w:eastAsia="Calibri" w:hAnsi="Times New Roman" w:cs="Consolas"/>
          <w:color w:val="000000"/>
          <w:sz w:val="28"/>
          <w:szCs w:val="28"/>
          <w:lang w:eastAsia="ru-RU"/>
        </w:rPr>
        <w:t>»</w:t>
      </w:r>
      <w:r w:rsidR="0005145D" w:rsidRPr="00650EBB">
        <w:rPr>
          <w:rFonts w:ascii="Times New Roman" w:eastAsia="Calibri" w:hAnsi="Times New Roman" w:cs="Consolas"/>
          <w:color w:val="000000"/>
          <w:sz w:val="28"/>
          <w:szCs w:val="28"/>
          <w:lang w:eastAsia="ru-RU"/>
        </w:rPr>
        <w:t xml:space="preserve"> – Әміржан Д. Е., Жұмабек Н.; 2 орын:</w:t>
      </w:r>
      <w:r w:rsidRPr="00650EBB">
        <w:rPr>
          <w:rFonts w:ascii="Times New Roman" w:eastAsia="Calibri" w:hAnsi="Times New Roman" w:cs="Consolas"/>
          <w:color w:val="000000"/>
          <w:sz w:val="28"/>
          <w:szCs w:val="28"/>
          <w:lang w:eastAsia="ru-RU"/>
        </w:rPr>
        <w:t xml:space="preserve"> «Qalgan TOR» – Тілеуқабылов Б.; 3 орын:</w:t>
      </w:r>
      <w:r w:rsidR="0005145D" w:rsidRPr="00650EBB">
        <w:rPr>
          <w:rFonts w:ascii="Times New Roman" w:eastAsia="Calibri" w:hAnsi="Times New Roman" w:cs="Consolas"/>
          <w:color w:val="000000"/>
          <w:sz w:val="28"/>
          <w:szCs w:val="28"/>
          <w:lang w:eastAsia="ru-RU"/>
        </w:rPr>
        <w:t xml:space="preserve"> </w:t>
      </w:r>
      <w:r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val="kk-KZ" w:eastAsia="ru-RU"/>
        </w:rPr>
        <w:t>К</w:t>
      </w:r>
      <w:r w:rsidR="0005145D" w:rsidRPr="00650EBB">
        <w:rPr>
          <w:rFonts w:ascii="Times New Roman" w:eastAsia="Calibri" w:hAnsi="Times New Roman" w:cs="Consolas"/>
          <w:color w:val="000000"/>
          <w:sz w:val="28"/>
          <w:szCs w:val="28"/>
          <w:lang w:eastAsia="ru-RU"/>
        </w:rPr>
        <w:t>өшбасшылар-AS</w:t>
      </w:r>
      <w:r w:rsidRPr="00650EBB">
        <w:rPr>
          <w:rFonts w:ascii="Times New Roman" w:eastAsia="Calibri" w:hAnsi="Times New Roman" w:cs="Consolas"/>
          <w:color w:val="000000"/>
          <w:sz w:val="28"/>
          <w:szCs w:val="28"/>
          <w:lang w:eastAsia="ru-RU"/>
        </w:rPr>
        <w:t>»</w:t>
      </w:r>
      <w:r w:rsidR="0005145D" w:rsidRPr="00650EBB">
        <w:rPr>
          <w:rFonts w:ascii="Times New Roman" w:eastAsia="Calibri" w:hAnsi="Times New Roman" w:cs="Consolas"/>
          <w:color w:val="000000"/>
          <w:sz w:val="28"/>
          <w:szCs w:val="28"/>
          <w:lang w:eastAsia="ru-RU"/>
        </w:rPr>
        <w:t xml:space="preserve"> – Рахметов А., Кенжебай с.);</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 xml:space="preserve">2) </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Студенттер ара</w:t>
      </w:r>
      <w:r w:rsidR="008D37D9" w:rsidRPr="00650EBB">
        <w:rPr>
          <w:rFonts w:ascii="Times New Roman" w:eastAsia="Calibri" w:hAnsi="Times New Roman" w:cs="Consolas"/>
          <w:color w:val="000000"/>
          <w:sz w:val="28"/>
          <w:szCs w:val="28"/>
          <w:lang w:eastAsia="ru-RU"/>
        </w:rPr>
        <w:t>сындағы үздік инновациялық жоба» («Wind of Change»</w:t>
      </w:r>
      <w:r w:rsidRPr="00650EBB">
        <w:rPr>
          <w:rFonts w:ascii="Times New Roman" w:eastAsia="Calibri" w:hAnsi="Times New Roman" w:cs="Consolas"/>
          <w:color w:val="000000"/>
          <w:sz w:val="28"/>
          <w:szCs w:val="28"/>
          <w:lang w:eastAsia="ru-RU"/>
        </w:rPr>
        <w:t xml:space="preserve"> – Т. Байсалов А., Кайнолда я., Байжан Д.,</w:t>
      </w:r>
      <w:r w:rsidR="008D37D9" w:rsidRPr="00650EBB">
        <w:rPr>
          <w:rFonts w:ascii="Times New Roman" w:eastAsia="Calibri" w:hAnsi="Times New Roman" w:cs="Consolas"/>
          <w:color w:val="000000"/>
          <w:sz w:val="28"/>
          <w:szCs w:val="28"/>
          <w:lang w:eastAsia="ru-RU"/>
        </w:rPr>
        <w:t xml:space="preserve"> Бекмырза М.; «</w:t>
      </w:r>
      <w:r w:rsidR="008D37D9" w:rsidRPr="00650EBB">
        <w:rPr>
          <w:rFonts w:ascii="Times New Roman" w:eastAsia="Calibri" w:hAnsi="Times New Roman" w:cs="Consolas"/>
          <w:color w:val="000000"/>
          <w:sz w:val="28"/>
          <w:szCs w:val="28"/>
          <w:lang w:val="kk-KZ" w:eastAsia="ru-RU"/>
        </w:rPr>
        <w:t>Ә</w:t>
      </w:r>
      <w:r w:rsidR="008D37D9" w:rsidRPr="00650EBB">
        <w:rPr>
          <w:rFonts w:ascii="Times New Roman" w:eastAsia="Calibri" w:hAnsi="Times New Roman" w:cs="Consolas"/>
          <w:color w:val="000000"/>
          <w:sz w:val="28"/>
          <w:szCs w:val="28"/>
          <w:lang w:eastAsia="ru-RU"/>
        </w:rPr>
        <w:t>лем энергетиктері</w:t>
      </w:r>
      <w:r w:rsidR="008D37D9" w:rsidRPr="00650EBB">
        <w:rPr>
          <w:rFonts w:ascii="Times New Roman" w:eastAsia="Calibri" w:hAnsi="Times New Roman" w:cs="Consolas"/>
          <w:color w:val="000000"/>
          <w:sz w:val="28"/>
          <w:szCs w:val="28"/>
          <w:lang w:val="kk-KZ" w:eastAsia="ru-RU"/>
        </w:rPr>
        <w:t>»</w:t>
      </w:r>
      <w:r w:rsidRPr="00650EBB">
        <w:rPr>
          <w:rFonts w:ascii="Times New Roman" w:eastAsia="Calibri" w:hAnsi="Times New Roman" w:cs="Consolas"/>
          <w:color w:val="000000"/>
          <w:sz w:val="28"/>
          <w:szCs w:val="28"/>
          <w:lang w:eastAsia="ru-RU"/>
        </w:rPr>
        <w:t xml:space="preserve"> – Рахимжанов З., Дю</w:t>
      </w:r>
      <w:r w:rsidR="008D37D9" w:rsidRPr="00650EBB">
        <w:rPr>
          <w:rFonts w:ascii="Times New Roman" w:eastAsia="Calibri" w:hAnsi="Times New Roman" w:cs="Consolas"/>
          <w:color w:val="000000"/>
          <w:sz w:val="28"/>
          <w:szCs w:val="28"/>
          <w:lang w:eastAsia="ru-RU"/>
        </w:rPr>
        <w:t>сенов к., Сапар Е., Нұртай с., «Engineers of YU»</w:t>
      </w:r>
      <w:r w:rsidRPr="00650EBB">
        <w:rPr>
          <w:rFonts w:ascii="Times New Roman" w:eastAsia="Calibri" w:hAnsi="Times New Roman" w:cs="Consolas"/>
          <w:color w:val="000000"/>
          <w:sz w:val="28"/>
          <w:szCs w:val="28"/>
          <w:lang w:eastAsia="ru-RU"/>
        </w:rPr>
        <w:t xml:space="preserve"> –Акимов Б., Қуанова А., Телекбаев Б., Нұрмұхамбетов Д.);</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3)</w:t>
      </w:r>
      <w:r w:rsidR="008D37D9" w:rsidRPr="00650EBB">
        <w:rPr>
          <w:rFonts w:ascii="Times New Roman" w:eastAsia="Calibri" w:hAnsi="Times New Roman" w:cs="Consolas"/>
          <w:color w:val="000000"/>
          <w:sz w:val="28"/>
          <w:szCs w:val="28"/>
          <w:lang w:eastAsia="ru-RU"/>
        </w:rPr>
        <w:t xml:space="preserve"> «</w:t>
      </w:r>
      <w:r w:rsidR="008D37D9" w:rsidRPr="00650EBB">
        <w:rPr>
          <w:rFonts w:ascii="Times New Roman" w:eastAsia="Calibri" w:hAnsi="Times New Roman" w:cs="Consolas"/>
          <w:color w:val="000000"/>
          <w:sz w:val="28"/>
          <w:szCs w:val="28"/>
          <w:lang w:val="kk-KZ" w:eastAsia="ru-RU"/>
        </w:rPr>
        <w:t>Ү</w:t>
      </w:r>
      <w:r w:rsidRPr="00650EBB">
        <w:rPr>
          <w:rFonts w:ascii="Times New Roman" w:eastAsia="Calibri" w:hAnsi="Times New Roman" w:cs="Consolas"/>
          <w:color w:val="000000"/>
          <w:sz w:val="28"/>
          <w:szCs w:val="28"/>
          <w:lang w:eastAsia="ru-RU"/>
        </w:rPr>
        <w:t>здік өнертапқыштық ұсыныс</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 xml:space="preserve"> (Әлиев Р., Құнелбаев М., Садықов Ж.),</w:t>
      </w:r>
    </w:p>
    <w:p w:rsidR="0005145D" w:rsidRPr="00650EBB" w:rsidRDefault="008D37D9"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4) «</w:t>
      </w:r>
      <w:r w:rsidR="0005145D" w:rsidRPr="00650EBB">
        <w:rPr>
          <w:rFonts w:ascii="Times New Roman" w:eastAsia="Calibri" w:hAnsi="Times New Roman" w:cs="Consolas"/>
          <w:color w:val="000000"/>
          <w:sz w:val="28"/>
          <w:szCs w:val="28"/>
          <w:lang w:eastAsia="ru-RU"/>
        </w:rPr>
        <w:t>Инновациялық тақырыптағы үздік интернет қаз.яз</w:t>
      </w:r>
      <w:r w:rsidRPr="00650EBB">
        <w:rPr>
          <w:rFonts w:ascii="Times New Roman" w:eastAsia="Calibri" w:hAnsi="Times New Roman" w:cs="Consolas"/>
          <w:color w:val="000000"/>
          <w:sz w:val="28"/>
          <w:szCs w:val="28"/>
          <w:lang w:eastAsia="ru-RU"/>
        </w:rPr>
        <w:t>»</w:t>
      </w:r>
      <w:r w:rsidR="0005145D" w:rsidRPr="00650EBB">
        <w:rPr>
          <w:rFonts w:ascii="Times New Roman" w:eastAsia="Calibri" w:hAnsi="Times New Roman" w:cs="Consolas"/>
          <w:color w:val="000000"/>
          <w:sz w:val="28"/>
          <w:szCs w:val="28"/>
          <w:lang w:eastAsia="ru-RU"/>
        </w:rPr>
        <w:t xml:space="preserve"> - Қанашева Ш.;</w:t>
      </w:r>
    </w:p>
    <w:p w:rsidR="0005145D" w:rsidRPr="00650EBB" w:rsidRDefault="008D37D9"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5) «</w:t>
      </w:r>
      <w:r w:rsidR="0005145D" w:rsidRPr="00650EBB">
        <w:rPr>
          <w:rFonts w:ascii="Times New Roman" w:eastAsia="Calibri" w:hAnsi="Times New Roman" w:cs="Consolas"/>
          <w:color w:val="000000"/>
          <w:sz w:val="28"/>
          <w:szCs w:val="28"/>
          <w:lang w:eastAsia="ru-RU"/>
        </w:rPr>
        <w:t>Инновациялық тақырыптағы үздік интернет орыс тілінде.яз</w:t>
      </w:r>
      <w:r w:rsidRPr="00650EBB">
        <w:rPr>
          <w:rFonts w:ascii="Times New Roman" w:eastAsia="Calibri" w:hAnsi="Times New Roman" w:cs="Consolas"/>
          <w:color w:val="000000"/>
          <w:sz w:val="28"/>
          <w:szCs w:val="28"/>
          <w:lang w:eastAsia="ru-RU"/>
        </w:rPr>
        <w:t>»</w:t>
      </w:r>
      <w:r w:rsidR="0005145D" w:rsidRPr="00650EBB">
        <w:rPr>
          <w:rFonts w:ascii="Times New Roman" w:eastAsia="Calibri" w:hAnsi="Times New Roman" w:cs="Consolas"/>
          <w:color w:val="000000"/>
          <w:sz w:val="28"/>
          <w:szCs w:val="28"/>
          <w:lang w:eastAsia="ru-RU"/>
        </w:rPr>
        <w:t xml:space="preserve"> - Волкова И.;</w:t>
      </w:r>
    </w:p>
    <w:p w:rsidR="0005145D" w:rsidRPr="00650EBB" w:rsidRDefault="008D37D9"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6) «</w:t>
      </w:r>
      <w:r w:rsidRPr="00650EBB">
        <w:rPr>
          <w:rFonts w:ascii="Times New Roman" w:eastAsia="Calibri" w:hAnsi="Times New Roman" w:cs="Consolas"/>
          <w:color w:val="000000"/>
          <w:sz w:val="28"/>
          <w:szCs w:val="28"/>
          <w:lang w:val="kk-KZ" w:eastAsia="ru-RU"/>
        </w:rPr>
        <w:t>Қ</w:t>
      </w:r>
      <w:r w:rsidR="0005145D" w:rsidRPr="00650EBB">
        <w:rPr>
          <w:rFonts w:ascii="Times New Roman" w:eastAsia="Calibri" w:hAnsi="Times New Roman" w:cs="Consolas"/>
          <w:color w:val="000000"/>
          <w:sz w:val="28"/>
          <w:szCs w:val="28"/>
          <w:lang w:eastAsia="ru-RU"/>
        </w:rPr>
        <w:t>азақ тіліндегі Инновациялық тақырыптағы үздік телевизиялық сюжет.яз</w:t>
      </w:r>
      <w:r w:rsidRPr="00650EBB">
        <w:rPr>
          <w:rFonts w:ascii="Times New Roman" w:eastAsia="Calibri" w:hAnsi="Times New Roman" w:cs="Consolas"/>
          <w:color w:val="000000"/>
          <w:sz w:val="28"/>
          <w:szCs w:val="28"/>
          <w:lang w:eastAsia="ru-RU"/>
        </w:rPr>
        <w:t>»</w:t>
      </w:r>
      <w:r w:rsidR="0005145D" w:rsidRPr="00650EBB">
        <w:rPr>
          <w:rFonts w:ascii="Times New Roman" w:eastAsia="Calibri" w:hAnsi="Times New Roman" w:cs="Consolas"/>
          <w:color w:val="000000"/>
          <w:sz w:val="28"/>
          <w:szCs w:val="28"/>
          <w:lang w:eastAsia="ru-RU"/>
        </w:rPr>
        <w:t xml:space="preserve"> - Әнуарбек Ө.;</w:t>
      </w:r>
    </w:p>
    <w:p w:rsidR="0005145D" w:rsidRPr="00650EBB" w:rsidRDefault="008D37D9"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7) «О</w:t>
      </w:r>
      <w:r w:rsidR="0005145D" w:rsidRPr="00650EBB">
        <w:rPr>
          <w:rFonts w:ascii="Times New Roman" w:eastAsia="Calibri" w:hAnsi="Times New Roman" w:cs="Consolas"/>
          <w:color w:val="000000"/>
          <w:sz w:val="28"/>
          <w:szCs w:val="28"/>
          <w:lang w:eastAsia="ru-RU"/>
        </w:rPr>
        <w:t>рыс тіліндегі Инновациялық тақырыптағы үздік телевизиялық сюжет.яз</w:t>
      </w:r>
      <w:r w:rsidRPr="00650EBB">
        <w:rPr>
          <w:rFonts w:ascii="Times New Roman" w:eastAsia="Calibri" w:hAnsi="Times New Roman" w:cs="Consolas"/>
          <w:color w:val="000000"/>
          <w:sz w:val="28"/>
          <w:szCs w:val="28"/>
          <w:lang w:eastAsia="ru-RU"/>
        </w:rPr>
        <w:t>»</w:t>
      </w:r>
      <w:r w:rsidR="0005145D" w:rsidRPr="00650EBB">
        <w:rPr>
          <w:rFonts w:ascii="Times New Roman" w:eastAsia="Calibri" w:hAnsi="Times New Roman" w:cs="Consolas"/>
          <w:color w:val="000000"/>
          <w:sz w:val="28"/>
          <w:szCs w:val="28"/>
          <w:lang w:eastAsia="ru-RU"/>
        </w:rPr>
        <w:t xml:space="preserve"> - Игликов с.;</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 xml:space="preserve">8) </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Инновациялық тақырыптағы Үздік радиоматериал қаз.яз</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 xml:space="preserve"> - Байдрахманов А.;</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 xml:space="preserve">9) </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Инновациялық тақырыптағы баспа басылымдарындағы үздік материал.яз</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 xml:space="preserve"> - Тасқалиев А.;</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 xml:space="preserve">10) </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Инновациялық тақырыптағы баспа басылымдарындағы үздік материал орыс тілінде.яз</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 xml:space="preserve"> - Кенжебекова А.;</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11)</w:t>
      </w:r>
      <w:r w:rsidR="008D37D9" w:rsidRPr="00650EBB">
        <w:rPr>
          <w:rFonts w:ascii="Times New Roman" w:eastAsia="Calibri" w:hAnsi="Times New Roman" w:cs="Consolas"/>
          <w:color w:val="000000"/>
          <w:sz w:val="28"/>
          <w:szCs w:val="28"/>
          <w:lang w:eastAsia="ru-RU"/>
        </w:rPr>
        <w:t xml:space="preserve"> «</w:t>
      </w:r>
      <w:r w:rsidRPr="00650EBB">
        <w:rPr>
          <w:rFonts w:ascii="Times New Roman" w:eastAsia="Calibri" w:hAnsi="Times New Roman" w:cs="Consolas"/>
          <w:color w:val="000000"/>
          <w:sz w:val="28"/>
          <w:szCs w:val="28"/>
          <w:lang w:eastAsia="ru-RU"/>
        </w:rPr>
        <w:t>Ең инновациялық-белсенді аймақ</w:t>
      </w:r>
      <w:r w:rsidR="008D37D9" w:rsidRPr="00650EBB">
        <w:rPr>
          <w:rFonts w:ascii="Times New Roman" w:eastAsia="Calibri" w:hAnsi="Times New Roman" w:cs="Consolas"/>
          <w:color w:val="000000"/>
          <w:sz w:val="28"/>
          <w:szCs w:val="28"/>
          <w:lang w:eastAsia="ru-RU"/>
        </w:rPr>
        <w:t>»</w:t>
      </w:r>
      <w:r w:rsidRPr="00650EBB">
        <w:rPr>
          <w:rFonts w:ascii="Times New Roman" w:eastAsia="Calibri" w:hAnsi="Times New Roman" w:cs="Consolas"/>
          <w:color w:val="000000"/>
          <w:sz w:val="28"/>
          <w:szCs w:val="28"/>
          <w:lang w:eastAsia="ru-RU"/>
        </w:rPr>
        <w:t xml:space="preserve"> - Алматы қаласының жеңімпазы;</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Марапаттау рәсімі 2019 жылғы 14 қарашада өтті. Жалпы, 2019 жылы Ұлттық инновациялар байқауына қатысуға 287 өтініш түсті (журналистер-</w:t>
      </w:r>
      <w:r w:rsidR="008C0CF1" w:rsidRPr="00650EBB">
        <w:rPr>
          <w:rFonts w:ascii="Times New Roman" w:eastAsia="Calibri" w:hAnsi="Times New Roman" w:cs="Consolas"/>
          <w:color w:val="000000"/>
          <w:sz w:val="28"/>
          <w:szCs w:val="28"/>
          <w:lang w:eastAsia="ru-RU"/>
        </w:rPr>
        <w:t xml:space="preserve">   </w:t>
      </w:r>
      <w:r w:rsidRPr="00650EBB">
        <w:rPr>
          <w:rFonts w:ascii="Times New Roman" w:eastAsia="Calibri" w:hAnsi="Times New Roman" w:cs="Consolas"/>
          <w:color w:val="000000"/>
          <w:sz w:val="28"/>
          <w:szCs w:val="28"/>
          <w:lang w:eastAsia="ru-RU"/>
        </w:rPr>
        <w:t>75, оқушылар-49, студенттер-44, рационализаторлар-119. Конкурс еліміздің барлық өңірлерін және халықтың 5 түрлі санатын, жоғары сынып және колледж оқушыларын, ЖОО студенттерін, өнертапқыштарды, журналистерді және өңірлерді қамтыды.</w:t>
      </w:r>
    </w:p>
    <w:p w:rsidR="0005145D" w:rsidRPr="00650EBB" w:rsidRDefault="0005145D" w:rsidP="0005145D">
      <w:pPr>
        <w:spacing w:after="0" w:line="240" w:lineRule="auto"/>
        <w:ind w:firstLine="708"/>
        <w:jc w:val="both"/>
        <w:rPr>
          <w:rFonts w:ascii="Times New Roman" w:eastAsia="Calibri" w:hAnsi="Times New Roman" w:cs="Consolas"/>
          <w:color w:val="000000"/>
          <w:sz w:val="28"/>
          <w:szCs w:val="28"/>
          <w:lang w:eastAsia="ru-RU"/>
        </w:rPr>
      </w:pPr>
      <w:r w:rsidRPr="00650EBB">
        <w:rPr>
          <w:rFonts w:ascii="Times New Roman" w:eastAsia="Calibri" w:hAnsi="Times New Roman" w:cs="Consolas"/>
          <w:color w:val="000000"/>
          <w:sz w:val="28"/>
          <w:szCs w:val="28"/>
          <w:lang w:eastAsia="ru-RU"/>
        </w:rPr>
        <w:t>2019 жылға жоспарланған көлем шеңберіндегі іс-шара толығымен орындалды. Жұмыс тұрақты негізде жүргізіледі.</w:t>
      </w:r>
    </w:p>
    <w:p w:rsidR="008D37D9" w:rsidRPr="00650EBB" w:rsidRDefault="008D37D9" w:rsidP="008D37D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08"/>
        <w:jc w:val="both"/>
        <w:rPr>
          <w:rFonts w:ascii="Times New Roman" w:hAnsi="Times New Roman"/>
          <w:sz w:val="28"/>
          <w:szCs w:val="28"/>
        </w:rPr>
      </w:pPr>
      <w:r w:rsidRPr="00650EBB">
        <w:rPr>
          <w:rFonts w:ascii="Times New Roman" w:hAnsi="Times New Roman"/>
          <w:sz w:val="28"/>
          <w:szCs w:val="28"/>
        </w:rPr>
        <w:t>2020 жылы Астана хаб «И</w:t>
      </w:r>
      <w:r w:rsidR="0005145D" w:rsidRPr="00650EBB">
        <w:rPr>
          <w:rFonts w:ascii="Times New Roman" w:hAnsi="Times New Roman"/>
          <w:sz w:val="28"/>
          <w:szCs w:val="28"/>
        </w:rPr>
        <w:t>нновациялық</w:t>
      </w:r>
      <w:r w:rsidRPr="00650EBB">
        <w:rPr>
          <w:rFonts w:ascii="Times New Roman" w:hAnsi="Times New Roman"/>
          <w:sz w:val="28"/>
          <w:szCs w:val="28"/>
        </w:rPr>
        <w:t xml:space="preserve"> технологиялар паркі» ДКҚ және «</w:t>
      </w:r>
      <w:r w:rsidR="0005145D" w:rsidRPr="00650EBB">
        <w:rPr>
          <w:rFonts w:ascii="Times New Roman" w:hAnsi="Times New Roman"/>
          <w:sz w:val="28"/>
          <w:szCs w:val="28"/>
        </w:rPr>
        <w:t>И</w:t>
      </w:r>
      <w:r w:rsidRPr="00650EBB">
        <w:rPr>
          <w:rFonts w:ascii="Times New Roman" w:hAnsi="Times New Roman"/>
          <w:sz w:val="28"/>
          <w:szCs w:val="28"/>
        </w:rPr>
        <w:t>ТТО»</w:t>
      </w:r>
      <w:r w:rsidR="0005145D" w:rsidRPr="00650EBB">
        <w:rPr>
          <w:rFonts w:ascii="Times New Roman" w:hAnsi="Times New Roman"/>
          <w:sz w:val="28"/>
          <w:szCs w:val="28"/>
        </w:rPr>
        <w:t xml:space="preserve"> АҚ бірлесіп Қазақстан Республикасының стартап-экожүйесінің ақпараттық платформасын әзірлеуді бастады TechHub.kz (бұдан әрі-Платформа).</w:t>
      </w:r>
    </w:p>
    <w:p w:rsidR="008D37D9" w:rsidRPr="00650EBB" w:rsidRDefault="0005145D" w:rsidP="008D37D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08"/>
        <w:jc w:val="both"/>
        <w:rPr>
          <w:rFonts w:ascii="Times New Roman" w:hAnsi="Times New Roman"/>
          <w:sz w:val="28"/>
          <w:szCs w:val="28"/>
        </w:rPr>
      </w:pPr>
      <w:r w:rsidRPr="00650EBB">
        <w:rPr>
          <w:rFonts w:ascii="Times New Roman" w:hAnsi="Times New Roman"/>
          <w:sz w:val="28"/>
          <w:szCs w:val="28"/>
        </w:rPr>
        <w:t xml:space="preserve">Платформаны әзірлеудің мақсаты қызмет көрсетуге, қолдау бағдарламаларына қатысуға, өтінімдерді өңдеуге, елдің инновациялық экожүйесінің деректеріне талдау жүргізуге және инновациялық қызмет туралы жан-жақты ақпарат алуға мүмкіндік беретін Қазақстан </w:t>
      </w:r>
      <w:r w:rsidRPr="00650EBB">
        <w:rPr>
          <w:rFonts w:ascii="Times New Roman" w:hAnsi="Times New Roman"/>
          <w:sz w:val="28"/>
          <w:szCs w:val="28"/>
        </w:rPr>
        <w:lastRenderedPageBreak/>
        <w:t>Республикасының инновациялық экожүйесінің қатысушылары үшін бірыңғай терезе құру болып табылады.</w:t>
      </w:r>
    </w:p>
    <w:p w:rsidR="008D37D9" w:rsidRPr="00650EBB" w:rsidRDefault="0005145D" w:rsidP="008D37D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08"/>
        <w:jc w:val="both"/>
        <w:rPr>
          <w:rFonts w:ascii="Times New Roman" w:hAnsi="Times New Roman"/>
          <w:sz w:val="28"/>
          <w:szCs w:val="28"/>
        </w:rPr>
      </w:pPr>
      <w:r w:rsidRPr="00650EBB">
        <w:rPr>
          <w:rFonts w:ascii="Times New Roman" w:hAnsi="Times New Roman"/>
          <w:sz w:val="28"/>
          <w:szCs w:val="28"/>
        </w:rPr>
        <w:t>5) 2019 жылға жоспарланған көлем шеңберінде Халықаралық акт компанияларының R&amp;D орталықтарын ашу бойынша іс-шара толығымен орындалды. Astana hub резиденттеріне зерттеу және тәжірибелік-конструкторлық жұмыстарды жүргізу үшін қажетті жағдайлар жасалатын R&amp;D жобаларына арналған Платформа.</w:t>
      </w:r>
    </w:p>
    <w:p w:rsidR="008D37D9" w:rsidRPr="00650EBB" w:rsidRDefault="0005145D" w:rsidP="008D37D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08"/>
        <w:jc w:val="both"/>
        <w:rPr>
          <w:rFonts w:ascii="Times New Roman" w:hAnsi="Times New Roman"/>
          <w:sz w:val="28"/>
          <w:szCs w:val="28"/>
        </w:rPr>
      </w:pPr>
      <w:r w:rsidRPr="00650EBB">
        <w:rPr>
          <w:rFonts w:ascii="Times New Roman" w:hAnsi="Times New Roman"/>
          <w:sz w:val="28"/>
          <w:szCs w:val="28"/>
        </w:rPr>
        <w:t>R&amp;D орталығын (зертханасын) құрудың мақсаты - жергілікті әзірлеушілер мен өндірушілердің біліктілігін арттыру, білімге, жабдыққа қол жеткізуді қамтамасыз ету, экожүйеге кіріктіру.</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Бекітілген R &amp; D орталықтары мен зертханалар (27 зертхана):</w:t>
      </w:r>
    </w:p>
    <w:p w:rsidR="00482551" w:rsidRPr="00650EBB" w:rsidRDefault="00FB7799" w:rsidP="00482551">
      <w:pPr>
        <w:pStyle w:val="aff"/>
        <w:tabs>
          <w:tab w:val="left" w:pos="1276"/>
        </w:tabs>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1. «Sheberkhana»</w:t>
      </w:r>
      <w:r w:rsidR="00482551" w:rsidRPr="00650EBB">
        <w:rPr>
          <w:rFonts w:ascii="Times New Roman" w:eastAsia="Times New Roman" w:hAnsi="Times New Roman" w:cs="Times New Roman"/>
          <w:sz w:val="28"/>
          <w:szCs w:val="28"/>
          <w:lang w:val="ru-RU"/>
        </w:rPr>
        <w:t xml:space="preserve"> прототиптеу зертханасы-жұмыс орындарының саны 8(1-8),</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2.R&amp;D center ChocoFamily,</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3.KPMG Digital Village Central Asia,</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4.Lenovo Solutions Lab,</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5.Huawei Kazakhstan joint Innovation center,</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6.Kometa Damumed,</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7.Startup with IBM Center,</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8.IDC,</w:t>
      </w:r>
    </w:p>
    <w:p w:rsidR="00482551" w:rsidRPr="00650EBB" w:rsidRDefault="00FB7799" w:rsidP="00482551">
      <w:pPr>
        <w:pStyle w:val="aff"/>
        <w:tabs>
          <w:tab w:val="left" w:pos="1276"/>
        </w:tabs>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9.Транстелеком «</w:t>
      </w:r>
      <w:r w:rsidR="00482551" w:rsidRPr="00650EBB">
        <w:rPr>
          <w:rFonts w:ascii="Times New Roman" w:eastAsia="Times New Roman" w:hAnsi="Times New Roman" w:cs="Times New Roman"/>
          <w:sz w:val="28"/>
          <w:szCs w:val="28"/>
          <w:lang w:val="ru-RU"/>
        </w:rPr>
        <w:t xml:space="preserve"> АҚ ICO платформасы»,</w:t>
      </w:r>
    </w:p>
    <w:p w:rsidR="00482551" w:rsidRPr="00650EBB" w:rsidRDefault="00FB7799" w:rsidP="00482551">
      <w:pPr>
        <w:pStyle w:val="aff"/>
        <w:tabs>
          <w:tab w:val="left" w:pos="1276"/>
        </w:tabs>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10. «</w:t>
      </w:r>
      <w:r w:rsidR="00482551" w:rsidRPr="00650EBB">
        <w:rPr>
          <w:rFonts w:ascii="Times New Roman" w:eastAsia="Times New Roman" w:hAnsi="Times New Roman" w:cs="Times New Roman"/>
          <w:sz w:val="28"/>
          <w:szCs w:val="28"/>
          <w:lang w:val="ru-RU"/>
        </w:rPr>
        <w:t>ҚР блокчейн және криптотехнологияларды д</w:t>
      </w:r>
      <w:r w:rsidRPr="00650EBB">
        <w:rPr>
          <w:rFonts w:ascii="Times New Roman" w:eastAsia="Times New Roman" w:hAnsi="Times New Roman" w:cs="Times New Roman"/>
          <w:sz w:val="28"/>
          <w:szCs w:val="28"/>
          <w:lang w:val="ru-RU"/>
        </w:rPr>
        <w:t>амытудың ұлттық қауымдастығы «</w:t>
      </w:r>
      <w:r w:rsidR="00482551" w:rsidRPr="00650EBB">
        <w:rPr>
          <w:rFonts w:ascii="Times New Roman" w:eastAsia="Times New Roman" w:hAnsi="Times New Roman" w:cs="Times New Roman"/>
          <w:sz w:val="28"/>
          <w:szCs w:val="28"/>
          <w:lang w:val="ru-RU"/>
        </w:rPr>
        <w:t>Блокчейн Хаб» ,</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11.Индустриялық деректер зертханасы (ERG),</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12.Blockchain &amp; Big data Lab,</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13.Live Education,</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14.ICS Tech,</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15.</w:t>
      </w:r>
      <w:r w:rsidRPr="00650EBB">
        <w:rPr>
          <w:rFonts w:ascii="Times New Roman" w:eastAsia="Times New Roman" w:hAnsi="Times New Roman" w:cs="Times New Roman"/>
          <w:sz w:val="28"/>
          <w:szCs w:val="28"/>
          <w:lang w:val="ru-RU"/>
        </w:rPr>
        <w:t>Дамумед</w:t>
      </w:r>
      <w:r w:rsidRPr="00650EBB">
        <w:rPr>
          <w:rFonts w:ascii="Times New Roman" w:eastAsia="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16.</w:t>
      </w:r>
      <w:r w:rsidRPr="00650EBB">
        <w:rPr>
          <w:rFonts w:ascii="Times New Roman" w:eastAsia="Times New Roman" w:hAnsi="Times New Roman" w:cs="Times New Roman"/>
          <w:sz w:val="28"/>
          <w:szCs w:val="28"/>
          <w:lang w:val="ru-RU"/>
        </w:rPr>
        <w:t>Даму</w:t>
      </w:r>
      <w:r w:rsidRPr="00650EBB">
        <w:rPr>
          <w:rFonts w:ascii="Times New Roman" w:eastAsia="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17.BeInTech </w:t>
      </w:r>
      <w:r w:rsidRPr="00650EBB">
        <w:rPr>
          <w:rFonts w:ascii="Times New Roman" w:eastAsia="Times New Roman" w:hAnsi="Times New Roman" w:cs="Times New Roman"/>
          <w:sz w:val="28"/>
          <w:szCs w:val="28"/>
          <w:lang w:val="ru-RU"/>
        </w:rPr>
        <w:t>Зертханасы</w:t>
      </w:r>
      <w:r w:rsidRPr="00650EBB">
        <w:rPr>
          <w:rFonts w:ascii="Times New Roman" w:eastAsia="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18.Clockster </w:t>
      </w:r>
      <w:r w:rsidRPr="00650EBB">
        <w:rPr>
          <w:rFonts w:ascii="Times New Roman" w:eastAsia="Times New Roman" w:hAnsi="Times New Roman" w:cs="Times New Roman"/>
          <w:sz w:val="28"/>
          <w:szCs w:val="28"/>
          <w:lang w:val="ru-RU"/>
        </w:rPr>
        <w:t>Зертханасы</w:t>
      </w:r>
      <w:r w:rsidRPr="00650EBB">
        <w:rPr>
          <w:rFonts w:ascii="Times New Roman" w:eastAsia="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19.InnovaTech </w:t>
      </w:r>
      <w:r w:rsidRPr="00650EBB">
        <w:rPr>
          <w:rFonts w:ascii="Times New Roman" w:eastAsia="Times New Roman" w:hAnsi="Times New Roman" w:cs="Times New Roman"/>
          <w:sz w:val="28"/>
          <w:szCs w:val="28"/>
          <w:lang w:val="ru-RU"/>
        </w:rPr>
        <w:t>Зертханасы</w:t>
      </w:r>
      <w:r w:rsidRPr="00650EBB">
        <w:rPr>
          <w:rFonts w:ascii="Times New Roman" w:eastAsia="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20.Idemia </w:t>
      </w:r>
      <w:r w:rsidRPr="00650EBB">
        <w:rPr>
          <w:rFonts w:ascii="Times New Roman" w:eastAsia="Times New Roman" w:hAnsi="Times New Roman" w:cs="Times New Roman"/>
          <w:sz w:val="28"/>
          <w:szCs w:val="28"/>
          <w:lang w:val="ru-RU"/>
        </w:rPr>
        <w:t>Зертханасы</w:t>
      </w:r>
      <w:r w:rsidRPr="00650EBB">
        <w:rPr>
          <w:rFonts w:ascii="Times New Roman" w:eastAsia="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21.R&amp;D center Vardix,</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22.R&amp;D center BigDream,</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23.Cisco Systems «Co-Innovation Lab,</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24.Smart Data Labs,</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25.Beeline digital lab,</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26.IBO kz,</w:t>
      </w:r>
    </w:p>
    <w:p w:rsidR="00482551" w:rsidRPr="00650EBB" w:rsidRDefault="00482551" w:rsidP="00482551">
      <w:pPr>
        <w:pStyle w:val="aff"/>
        <w:tabs>
          <w:tab w:val="left" w:pos="1276"/>
        </w:tabs>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27.THEA.</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3. Rnd </w:t>
      </w:r>
      <w:r w:rsidRPr="00650EBB">
        <w:rPr>
          <w:rFonts w:ascii="Times New Roman" w:hAnsi="Times New Roman" w:cs="Times New Roman"/>
          <w:sz w:val="28"/>
          <w:szCs w:val="28"/>
          <w:lang w:val="ru-RU"/>
        </w:rPr>
        <w:t>орталықтары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зертханаларын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ашу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олардың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жұмыс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істеу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бағдарламалары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бекітілді</w:t>
      </w:r>
      <w:r w:rsidRPr="00650EBB">
        <w:rPr>
          <w:rFonts w:ascii="Times New Roman" w:hAnsi="Times New Roman" w:cs="Times New Roman"/>
          <w:sz w:val="28"/>
          <w:szCs w:val="28"/>
        </w:rPr>
        <w:t xml:space="preserve"> 2019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24 </w:t>
      </w:r>
      <w:r w:rsidRPr="00650EBB">
        <w:rPr>
          <w:rFonts w:ascii="Times New Roman" w:hAnsi="Times New Roman" w:cs="Times New Roman"/>
          <w:sz w:val="28"/>
          <w:szCs w:val="28"/>
          <w:lang w:val="ru-RU"/>
        </w:rPr>
        <w:t>қыркүйекте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директордың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а</w:t>
      </w:r>
      <w:r w:rsidRPr="00650EBB">
        <w:rPr>
          <w:rFonts w:ascii="Times New Roman" w:hAnsi="Times New Roman" w:cs="Times New Roman"/>
          <w:sz w:val="28"/>
          <w:szCs w:val="28"/>
        </w:rPr>
        <w:t>. №</w:t>
      </w:r>
      <w:r w:rsidR="00FB7799" w:rsidRPr="00650EBB">
        <w:rPr>
          <w:rFonts w:ascii="Times New Roman" w:hAnsi="Times New Roman" w:cs="Times New Roman"/>
          <w:sz w:val="28"/>
          <w:szCs w:val="28"/>
        </w:rPr>
        <w:t xml:space="preserve"> </w:t>
      </w:r>
      <w:r w:rsidRPr="00650EBB">
        <w:rPr>
          <w:rFonts w:ascii="Times New Roman" w:hAnsi="Times New Roman" w:cs="Times New Roman"/>
          <w:sz w:val="28"/>
          <w:szCs w:val="28"/>
        </w:rPr>
        <w:t>133-</w:t>
      </w:r>
      <w:r w:rsidRPr="00650EBB">
        <w:rPr>
          <w:rFonts w:ascii="Times New Roman" w:hAnsi="Times New Roman" w:cs="Times New Roman"/>
          <w:sz w:val="28"/>
          <w:szCs w:val="28"/>
          <w:lang w:val="ru-RU"/>
        </w:rPr>
        <w:t>П</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бұйрығымен</w:t>
      </w:r>
      <w:r w:rsidRPr="00650EBB">
        <w:rPr>
          <w:rFonts w:ascii="Times New Roman" w:hAnsi="Times New Roman" w:cs="Times New Roman"/>
          <w:sz w:val="28"/>
          <w:szCs w:val="28"/>
        </w:rPr>
        <w:t xml:space="preserve"> R&amp;D-</w:t>
      </w:r>
      <w:r w:rsidRPr="00650EBB">
        <w:rPr>
          <w:rFonts w:ascii="Times New Roman" w:hAnsi="Times New Roman" w:cs="Times New Roman"/>
          <w:sz w:val="28"/>
          <w:szCs w:val="28"/>
          <w:lang w:val="ru-RU"/>
        </w:rPr>
        <w:t>орталықтары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зертханаларын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ашу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олардың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жұм</w:t>
      </w:r>
      <w:r w:rsidR="00FB7799" w:rsidRPr="00650EBB">
        <w:rPr>
          <w:rFonts w:ascii="Times New Roman" w:hAnsi="Times New Roman" w:cs="Times New Roman"/>
          <w:sz w:val="28"/>
          <w:szCs w:val="28"/>
          <w:lang w:val="ru-RU"/>
        </w:rPr>
        <w:t>ыс</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істеу</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бағдарламасы</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бекітілді</w:t>
      </w:r>
      <w:r w:rsidR="00FB7799" w:rsidRPr="00650EBB">
        <w:rPr>
          <w:rFonts w:ascii="Times New Roman" w:hAnsi="Times New Roman" w:cs="Times New Roman"/>
          <w:sz w:val="28"/>
          <w:szCs w:val="28"/>
        </w:rPr>
        <w:t>»</w:t>
      </w:r>
      <w:r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rPr>
        <w:lastRenderedPageBreak/>
        <w:t xml:space="preserve">2019 </w:t>
      </w:r>
      <w:r w:rsidRPr="00650EBB">
        <w:rPr>
          <w:rFonts w:ascii="Times New Roman" w:hAnsi="Times New Roman" w:cs="Times New Roman"/>
          <w:sz w:val="28"/>
          <w:szCs w:val="28"/>
          <w:lang w:val="ru-RU"/>
        </w:rPr>
        <w:t>жылға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жоспарланған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көлем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шеңберіндегі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іс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шара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толығымен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орындалды</w:t>
      </w:r>
      <w:r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Қазақстан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Республикасы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Энергетика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министрінің</w:t>
      </w:r>
      <w:r w:rsidRPr="00650EBB">
        <w:rPr>
          <w:rFonts w:ascii="Times New Roman" w:hAnsi="Times New Roman" w:cs="Times New Roman"/>
          <w:sz w:val="28"/>
          <w:szCs w:val="28"/>
        </w:rPr>
        <w:t xml:space="preserve"> 2020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rPr>
        <w:t xml:space="preserve">              </w:t>
      </w:r>
      <w:r w:rsidRPr="00650EBB">
        <w:rPr>
          <w:rFonts w:ascii="Times New Roman" w:hAnsi="Times New Roman" w:cs="Times New Roman"/>
          <w:sz w:val="28"/>
          <w:szCs w:val="28"/>
        </w:rPr>
        <w:t xml:space="preserve">30 </w:t>
      </w:r>
      <w:r w:rsidRPr="00650EBB">
        <w:rPr>
          <w:rFonts w:ascii="Times New Roman" w:hAnsi="Times New Roman" w:cs="Times New Roman"/>
          <w:sz w:val="28"/>
          <w:szCs w:val="28"/>
          <w:lang w:val="ru-RU"/>
        </w:rPr>
        <w:t>қазандағы</w:t>
      </w:r>
      <w:r w:rsidRPr="00650EBB">
        <w:rPr>
          <w:rFonts w:ascii="Times New Roman" w:hAnsi="Times New Roman" w:cs="Times New Roman"/>
          <w:sz w:val="28"/>
          <w:szCs w:val="28"/>
        </w:rPr>
        <w:t xml:space="preserve"> № 373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Қазақстан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Республикасы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цифрлық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даму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инновациялар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аэроғарыш</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өнеркәсібі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министрінің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а</w:t>
      </w:r>
      <w:r w:rsidRPr="00650EBB">
        <w:rPr>
          <w:rFonts w:ascii="Times New Roman" w:hAnsi="Times New Roman" w:cs="Times New Roman"/>
          <w:sz w:val="28"/>
          <w:szCs w:val="28"/>
        </w:rPr>
        <w:t xml:space="preserve">. 2020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rPr>
        <w:t xml:space="preserve">                   </w:t>
      </w:r>
      <w:r w:rsidRPr="00650EBB">
        <w:rPr>
          <w:rFonts w:ascii="Times New Roman" w:hAnsi="Times New Roman" w:cs="Times New Roman"/>
          <w:sz w:val="28"/>
          <w:szCs w:val="28"/>
        </w:rPr>
        <w:t xml:space="preserve">30 </w:t>
      </w:r>
      <w:r w:rsidRPr="00650EBB">
        <w:rPr>
          <w:rFonts w:ascii="Times New Roman" w:hAnsi="Times New Roman" w:cs="Times New Roman"/>
          <w:sz w:val="28"/>
          <w:szCs w:val="28"/>
          <w:lang w:val="ru-RU"/>
        </w:rPr>
        <w:t>қазандағы</w:t>
      </w:r>
      <w:r w:rsidRPr="00650EBB">
        <w:rPr>
          <w:rFonts w:ascii="Times New Roman" w:hAnsi="Times New Roman" w:cs="Times New Roman"/>
          <w:sz w:val="28"/>
          <w:szCs w:val="28"/>
        </w:rPr>
        <w:t xml:space="preserve"> № 410/</w:t>
      </w:r>
      <w:r w:rsidRPr="00650EBB">
        <w:rPr>
          <w:rFonts w:ascii="Times New Roman" w:hAnsi="Times New Roman" w:cs="Times New Roman"/>
          <w:sz w:val="28"/>
          <w:szCs w:val="28"/>
          <w:lang w:val="ru-RU"/>
        </w:rPr>
        <w:t>НҚ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Бірлескен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бұйрығы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көмірсутектер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уран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өндіру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кезеңінде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жер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қойнауын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пайдаланушының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өткен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жылдың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қорытындылары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шеккен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өндіруге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жұмсаған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шығындарының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пайызы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мөлшерінде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көмірсутектер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уран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өндіру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саласындағы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цифрландыру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жобаларын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қаржыландыру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қағидаларын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бекіту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туралы</w:t>
      </w:r>
      <w:r w:rsidRPr="00650EBB">
        <w:rPr>
          <w:rFonts w:ascii="Times New Roman" w:hAnsi="Times New Roman" w:cs="Times New Roman"/>
          <w:sz w:val="28"/>
          <w:szCs w:val="28"/>
        </w:rPr>
        <w:t>".</w:t>
      </w:r>
    </w:p>
    <w:p w:rsidR="00482551" w:rsidRPr="00650EBB" w:rsidRDefault="00FB7799"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7) </w:t>
      </w:r>
      <w:r w:rsidRPr="00650EBB">
        <w:rPr>
          <w:rFonts w:ascii="Times New Roman" w:hAnsi="Times New Roman" w:cs="Times New Roman"/>
          <w:sz w:val="28"/>
          <w:szCs w:val="28"/>
          <w:lang w:val="ru-RU"/>
        </w:rPr>
        <w:t>БҒМ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ұйымдарында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w:t>
      </w:r>
      <w:r w:rsidR="00482551" w:rsidRPr="00650EBB">
        <w:rPr>
          <w:rFonts w:ascii="Times New Roman" w:hAnsi="Times New Roman" w:cs="Times New Roman"/>
          <w:sz w:val="28"/>
          <w:szCs w:val="28"/>
          <w:lang w:val="ru-RU"/>
        </w:rPr>
        <w:t>әсіпкерлік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негіздері</w:t>
      </w:r>
      <w:r w:rsidRPr="00650EBB">
        <w:rPr>
          <w:rFonts w:ascii="Times New Roman" w:hAnsi="Times New Roman" w:cs="Times New Roman"/>
          <w:sz w:val="28"/>
          <w:szCs w:val="28"/>
        </w:rPr>
        <w:t>»</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курсын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енгізу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бойынша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жұмыс</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жүргізілді</w:t>
      </w:r>
      <w:r w:rsidR="00482551"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Орта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саласында</w:t>
      </w:r>
      <w:r w:rsidRPr="00650EBB">
        <w:rPr>
          <w:rFonts w:ascii="Times New Roman" w:hAnsi="Times New Roman" w:cs="Times New Roman"/>
          <w:sz w:val="28"/>
          <w:szCs w:val="28"/>
        </w:rPr>
        <w:t>:</w:t>
      </w:r>
    </w:p>
    <w:p w:rsidR="00482551" w:rsidRPr="00650EBB" w:rsidRDefault="00FB7799"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rPr>
        <w:t>«</w:t>
      </w:r>
      <w:r w:rsidRPr="00650EBB">
        <w:rPr>
          <w:rFonts w:ascii="Times New Roman" w:hAnsi="Times New Roman" w:cs="Times New Roman"/>
          <w:sz w:val="28"/>
          <w:szCs w:val="28"/>
          <w:lang w:val="ru-RU"/>
        </w:rPr>
        <w:t>Атамекен</w:t>
      </w:r>
      <w:r w:rsidRPr="00650EBB">
        <w:rPr>
          <w:rFonts w:ascii="Times New Roman" w:hAnsi="Times New Roman" w:cs="Times New Roman"/>
          <w:sz w:val="28"/>
          <w:szCs w:val="28"/>
        </w:rPr>
        <w:t>»</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ҚР</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ҰКП</w:t>
      </w:r>
      <w:r w:rsidR="00482551" w:rsidRPr="00650EBB">
        <w:rPr>
          <w:rFonts w:ascii="Times New Roman" w:hAnsi="Times New Roman" w:cs="Times New Roman"/>
          <w:sz w:val="28"/>
          <w:szCs w:val="28"/>
        </w:rPr>
        <w:t>-</w:t>
      </w:r>
      <w:r w:rsidR="00482551" w:rsidRPr="00650EBB">
        <w:rPr>
          <w:rFonts w:ascii="Times New Roman" w:hAnsi="Times New Roman" w:cs="Times New Roman"/>
          <w:sz w:val="28"/>
          <w:szCs w:val="28"/>
          <w:lang w:val="ru-RU"/>
        </w:rPr>
        <w:t>мен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бірлесіп</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орта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білім</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беру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мазмұнын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жаңарту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аясында</w:t>
      </w:r>
      <w:r w:rsidR="00482551" w:rsidRPr="00650EBB">
        <w:rPr>
          <w:rFonts w:ascii="Times New Roman" w:hAnsi="Times New Roman" w:cs="Times New Roman"/>
          <w:sz w:val="28"/>
          <w:szCs w:val="28"/>
        </w:rPr>
        <w:t xml:space="preserve"> 10-11 </w:t>
      </w:r>
      <w:r w:rsidR="00482551" w:rsidRPr="00650EBB">
        <w:rPr>
          <w:rFonts w:ascii="Times New Roman" w:hAnsi="Times New Roman" w:cs="Times New Roman"/>
          <w:sz w:val="28"/>
          <w:szCs w:val="28"/>
          <w:lang w:val="ru-RU"/>
        </w:rPr>
        <w:t>сыны</w:t>
      </w:r>
      <w:r w:rsidRPr="00650EBB">
        <w:rPr>
          <w:rFonts w:ascii="Times New Roman" w:hAnsi="Times New Roman" w:cs="Times New Roman"/>
          <w:sz w:val="28"/>
          <w:szCs w:val="28"/>
          <w:lang w:val="ru-RU"/>
        </w:rPr>
        <w:t>птарға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арналған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w:t>
      </w:r>
      <w:r w:rsidR="00482551" w:rsidRPr="00650EBB">
        <w:rPr>
          <w:rFonts w:ascii="Times New Roman" w:hAnsi="Times New Roman" w:cs="Times New Roman"/>
          <w:sz w:val="28"/>
          <w:szCs w:val="28"/>
          <w:lang w:val="ru-RU"/>
        </w:rPr>
        <w:t>ә</w:t>
      </w:r>
      <w:r w:rsidRPr="00650EBB">
        <w:rPr>
          <w:rFonts w:ascii="Times New Roman" w:hAnsi="Times New Roman" w:cs="Times New Roman"/>
          <w:sz w:val="28"/>
          <w:szCs w:val="28"/>
          <w:lang w:val="ru-RU"/>
        </w:rPr>
        <w:t>сіпкерлік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негіздері</w:t>
      </w:r>
      <w:r w:rsidRPr="00650EBB">
        <w:rPr>
          <w:rFonts w:ascii="Times New Roman" w:hAnsi="Times New Roman" w:cs="Times New Roman"/>
          <w:sz w:val="28"/>
          <w:szCs w:val="28"/>
        </w:rPr>
        <w:t>»</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оқу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бағдарламасы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әзірленді</w:t>
      </w:r>
      <w:r w:rsidR="00482551" w:rsidRPr="00650EBB">
        <w:rPr>
          <w:rFonts w:ascii="Times New Roman" w:hAnsi="Times New Roman" w:cs="Times New Roman"/>
          <w:sz w:val="28"/>
          <w:szCs w:val="28"/>
        </w:rPr>
        <w:t>.</w:t>
      </w:r>
    </w:p>
    <w:p w:rsidR="00482551" w:rsidRPr="00650EBB" w:rsidRDefault="00FB7799"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rPr>
        <w:t>«</w:t>
      </w:r>
      <w:r w:rsidR="00482551" w:rsidRPr="00650EBB">
        <w:rPr>
          <w:rFonts w:ascii="Times New Roman" w:hAnsi="Times New Roman" w:cs="Times New Roman"/>
          <w:sz w:val="28"/>
          <w:szCs w:val="28"/>
          <w:lang w:val="ru-RU"/>
        </w:rPr>
        <w:t>Кә</w:t>
      </w:r>
      <w:r w:rsidRPr="00650EBB">
        <w:rPr>
          <w:rFonts w:ascii="Times New Roman" w:hAnsi="Times New Roman" w:cs="Times New Roman"/>
          <w:sz w:val="28"/>
          <w:szCs w:val="28"/>
          <w:lang w:val="ru-RU"/>
        </w:rPr>
        <w:t>сіпкерлік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негіздері</w:t>
      </w:r>
      <w:r w:rsidRPr="00650EBB">
        <w:rPr>
          <w:rFonts w:ascii="Times New Roman" w:hAnsi="Times New Roman" w:cs="Times New Roman"/>
          <w:sz w:val="28"/>
          <w:szCs w:val="28"/>
        </w:rPr>
        <w:t>»</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пәнінің</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мазмұны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оқушылардың</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бизнес</w:t>
      </w:r>
      <w:r w:rsidR="00482551" w:rsidRPr="00650EBB">
        <w:rPr>
          <w:rFonts w:ascii="Times New Roman" w:hAnsi="Times New Roman" w:cs="Times New Roman"/>
          <w:sz w:val="28"/>
          <w:szCs w:val="28"/>
        </w:rPr>
        <w:t>-</w:t>
      </w:r>
      <w:r w:rsidR="00482551" w:rsidRPr="00650EBB">
        <w:rPr>
          <w:rFonts w:ascii="Times New Roman" w:hAnsi="Times New Roman" w:cs="Times New Roman"/>
          <w:sz w:val="28"/>
          <w:szCs w:val="28"/>
          <w:lang w:val="ru-RU"/>
        </w:rPr>
        <w:t>ойлауын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қалыптастыруға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және</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кәсіпкерлік</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бизнес</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және</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экономика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негіздері</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бойынша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базалық</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білім</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алуға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өз</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таңдауы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үшін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жауапкершілікке</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баулу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және</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кәсіпкерлік</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ойлауды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белсенді</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өмірлік</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ұстанымды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қалыптастыруға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қазіргі</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нарықтық</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жағдайларда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болашақ</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өзіндік</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қызмет</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үшін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дағдылардың</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практикалық</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базасын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құруға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бағытталған</w:t>
      </w:r>
      <w:r w:rsidR="00482551"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rPr>
        <w:t xml:space="preserve">2018 </w:t>
      </w:r>
      <w:r w:rsidRPr="00650EBB">
        <w:rPr>
          <w:rFonts w:ascii="Times New Roman" w:hAnsi="Times New Roman" w:cs="Times New Roman"/>
          <w:sz w:val="28"/>
          <w:szCs w:val="28"/>
          <w:lang w:val="ru-RU"/>
        </w:rPr>
        <w:t>жылдың</w:t>
      </w:r>
      <w:r w:rsidRPr="00650EBB">
        <w:rPr>
          <w:rFonts w:ascii="Times New Roman" w:hAnsi="Times New Roman" w:cs="Times New Roman"/>
          <w:sz w:val="28"/>
          <w:szCs w:val="28"/>
        </w:rPr>
        <w:t xml:space="preserve"> 1 </w:t>
      </w:r>
      <w:r w:rsidRPr="00650EBB">
        <w:rPr>
          <w:rFonts w:ascii="Times New Roman" w:hAnsi="Times New Roman" w:cs="Times New Roman"/>
          <w:sz w:val="28"/>
          <w:szCs w:val="28"/>
          <w:lang w:val="ru-RU"/>
        </w:rPr>
        <w:t>қыркүйегінен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бастап</w:t>
      </w:r>
      <w:r w:rsidRPr="00650EBB">
        <w:rPr>
          <w:rFonts w:ascii="Times New Roman" w:hAnsi="Times New Roman" w:cs="Times New Roman"/>
          <w:sz w:val="28"/>
          <w:szCs w:val="28"/>
        </w:rPr>
        <w:t xml:space="preserve"> 2018-2019 </w:t>
      </w:r>
      <w:r w:rsidRPr="00650EBB">
        <w:rPr>
          <w:rFonts w:ascii="Times New Roman" w:hAnsi="Times New Roman" w:cs="Times New Roman"/>
          <w:sz w:val="28"/>
          <w:szCs w:val="28"/>
          <w:lang w:val="ru-RU"/>
        </w:rPr>
        <w:t>оқу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жылында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ғылым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министрінің</w:t>
      </w:r>
      <w:r w:rsidRPr="00650EBB">
        <w:rPr>
          <w:rFonts w:ascii="Times New Roman" w:hAnsi="Times New Roman" w:cs="Times New Roman"/>
          <w:sz w:val="28"/>
          <w:szCs w:val="28"/>
        </w:rPr>
        <w:t xml:space="preserve"> 2016 </w:t>
      </w:r>
      <w:r w:rsidRPr="00650EBB">
        <w:rPr>
          <w:rFonts w:ascii="Times New Roman" w:hAnsi="Times New Roman" w:cs="Times New Roman"/>
          <w:sz w:val="28"/>
          <w:szCs w:val="28"/>
          <w:lang w:val="ru-RU"/>
        </w:rPr>
        <w:t>жылғы</w:t>
      </w:r>
      <w:r w:rsidRPr="00650EBB">
        <w:rPr>
          <w:rFonts w:ascii="Times New Roman" w:hAnsi="Times New Roman" w:cs="Times New Roman"/>
          <w:sz w:val="28"/>
          <w:szCs w:val="28"/>
        </w:rPr>
        <w:t xml:space="preserve"> 28 </w:t>
      </w:r>
      <w:r w:rsidRPr="00650EBB">
        <w:rPr>
          <w:rFonts w:ascii="Times New Roman" w:hAnsi="Times New Roman" w:cs="Times New Roman"/>
          <w:sz w:val="28"/>
          <w:szCs w:val="28"/>
          <w:lang w:val="ru-RU"/>
        </w:rPr>
        <w:t>қаңтардағы</w:t>
      </w:r>
      <w:r w:rsidRPr="00650EBB">
        <w:rPr>
          <w:rFonts w:ascii="Times New Roman" w:hAnsi="Times New Roman" w:cs="Times New Roman"/>
          <w:sz w:val="28"/>
          <w:szCs w:val="28"/>
        </w:rPr>
        <w:t xml:space="preserve"> № 92 </w:t>
      </w:r>
      <w:r w:rsidR="00FB7799" w:rsidRPr="00650EBB">
        <w:rPr>
          <w:rFonts w:ascii="Times New Roman" w:hAnsi="Times New Roman" w:cs="Times New Roman"/>
          <w:sz w:val="28"/>
          <w:szCs w:val="28"/>
        </w:rPr>
        <w:t>«</w:t>
      </w:r>
      <w:r w:rsidR="00FB7799" w:rsidRPr="00650EBB">
        <w:rPr>
          <w:rFonts w:ascii="Times New Roman" w:hAnsi="Times New Roman" w:cs="Times New Roman"/>
          <w:sz w:val="28"/>
          <w:szCs w:val="28"/>
          <w:lang w:val="ru-RU"/>
        </w:rPr>
        <w:t>К</w:t>
      </w:r>
      <w:r w:rsidRPr="00650EBB">
        <w:rPr>
          <w:rFonts w:ascii="Times New Roman" w:hAnsi="Times New Roman" w:cs="Times New Roman"/>
          <w:sz w:val="28"/>
          <w:szCs w:val="28"/>
          <w:lang w:val="ru-RU"/>
        </w:rPr>
        <w:t>ә</w:t>
      </w:r>
      <w:r w:rsidR="00FB7799" w:rsidRPr="00650EBB">
        <w:rPr>
          <w:rFonts w:ascii="Times New Roman" w:hAnsi="Times New Roman" w:cs="Times New Roman"/>
          <w:sz w:val="28"/>
          <w:szCs w:val="28"/>
          <w:lang w:val="ru-RU"/>
        </w:rPr>
        <w:t>сіпкерлік</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және</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бизнес</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негіздері</w:t>
      </w:r>
      <w:r w:rsidR="00FB7799" w:rsidRPr="00650EBB">
        <w:rPr>
          <w:rFonts w:ascii="Times New Roman" w:hAnsi="Times New Roman" w:cs="Times New Roman"/>
          <w:sz w:val="28"/>
          <w:szCs w:val="28"/>
        </w:rPr>
        <w:t>»</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пәні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педагог</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кадрларды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арттыру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курст</w:t>
      </w:r>
      <w:r w:rsidR="00FB7799" w:rsidRPr="00650EBB">
        <w:rPr>
          <w:rFonts w:ascii="Times New Roman" w:hAnsi="Times New Roman" w:cs="Times New Roman"/>
          <w:sz w:val="28"/>
          <w:szCs w:val="28"/>
          <w:lang w:val="ru-RU"/>
        </w:rPr>
        <w:t>арының</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білім</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беру</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бағдарламасы</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w:t>
      </w:r>
      <w:r w:rsidRPr="00650EBB">
        <w:rPr>
          <w:rFonts w:ascii="Times New Roman" w:hAnsi="Times New Roman" w:cs="Times New Roman"/>
          <w:sz w:val="28"/>
          <w:szCs w:val="28"/>
          <w:lang w:val="ru-RU"/>
        </w:rPr>
        <w:t>ұйрығына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сәйкес</w:t>
      </w:r>
      <w:r w:rsidRPr="00650EBB">
        <w:rPr>
          <w:rFonts w:ascii="Times New Roman" w:hAnsi="Times New Roman" w:cs="Times New Roman"/>
          <w:sz w:val="28"/>
          <w:szCs w:val="28"/>
        </w:rPr>
        <w:t xml:space="preserve"> 17 </w:t>
      </w:r>
      <w:r w:rsidRPr="00650EBB">
        <w:rPr>
          <w:rFonts w:ascii="Times New Roman" w:hAnsi="Times New Roman" w:cs="Times New Roman"/>
          <w:sz w:val="28"/>
          <w:szCs w:val="28"/>
          <w:lang w:val="ru-RU"/>
        </w:rPr>
        <w:t>пилоттық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мектептің</w:t>
      </w:r>
      <w:r w:rsidRPr="00650EBB">
        <w:rPr>
          <w:rFonts w:ascii="Times New Roman" w:hAnsi="Times New Roman" w:cs="Times New Roman"/>
          <w:sz w:val="28"/>
          <w:szCs w:val="28"/>
        </w:rPr>
        <w:t xml:space="preserve"> 10-</w:t>
      </w:r>
      <w:r w:rsidRPr="00650EBB">
        <w:rPr>
          <w:rFonts w:ascii="Times New Roman" w:hAnsi="Times New Roman" w:cs="Times New Roman"/>
          <w:sz w:val="28"/>
          <w:szCs w:val="28"/>
          <w:lang w:val="ru-RU"/>
        </w:rPr>
        <w:t>сыныптарында</w:t>
      </w:r>
      <w:r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rPr>
        <w:t>«</w:t>
      </w:r>
      <w:r w:rsidR="00FB7799" w:rsidRPr="00650EBB">
        <w:rPr>
          <w:rFonts w:ascii="Times New Roman" w:hAnsi="Times New Roman" w:cs="Times New Roman"/>
          <w:sz w:val="28"/>
          <w:szCs w:val="28"/>
          <w:lang w:val="ru-RU"/>
        </w:rPr>
        <w:t>К</w:t>
      </w:r>
      <w:r w:rsidRPr="00650EBB">
        <w:rPr>
          <w:rFonts w:ascii="Times New Roman" w:hAnsi="Times New Roman" w:cs="Times New Roman"/>
          <w:sz w:val="28"/>
          <w:szCs w:val="28"/>
          <w:lang w:val="ru-RU"/>
        </w:rPr>
        <w:t>әсіпкерлік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бизнес</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негіздер</w:t>
      </w:r>
      <w:r w:rsidR="00FB7799" w:rsidRPr="00650EBB">
        <w:rPr>
          <w:rFonts w:ascii="Times New Roman" w:hAnsi="Times New Roman" w:cs="Times New Roman"/>
          <w:sz w:val="28"/>
          <w:szCs w:val="28"/>
        </w:rPr>
        <w:t>»</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пәні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бағдарламасы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оқулық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апробацияланды</w:t>
      </w:r>
      <w:r w:rsidRPr="00650EBB">
        <w:rPr>
          <w:rFonts w:ascii="Times New Roman" w:hAnsi="Times New Roman" w:cs="Times New Roman"/>
          <w:sz w:val="28"/>
          <w:szCs w:val="28"/>
        </w:rPr>
        <w:t>.</w:t>
      </w:r>
    </w:p>
    <w:p w:rsidR="00482551" w:rsidRPr="00650EBB" w:rsidRDefault="00FB7799"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rPr>
        <w:t>«</w:t>
      </w:r>
      <w:r w:rsidR="00482551" w:rsidRPr="00650EBB">
        <w:rPr>
          <w:rFonts w:ascii="Times New Roman" w:hAnsi="Times New Roman" w:cs="Times New Roman"/>
          <w:sz w:val="28"/>
          <w:szCs w:val="28"/>
          <w:lang w:val="ru-RU"/>
        </w:rPr>
        <w:t>Кә</w:t>
      </w:r>
      <w:r w:rsidRPr="00650EBB">
        <w:rPr>
          <w:rFonts w:ascii="Times New Roman" w:hAnsi="Times New Roman" w:cs="Times New Roman"/>
          <w:sz w:val="28"/>
          <w:szCs w:val="28"/>
          <w:lang w:val="ru-RU"/>
        </w:rPr>
        <w:t>сіпкерлік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негіздері</w:t>
      </w:r>
      <w:r w:rsidRPr="00650EBB">
        <w:rPr>
          <w:rFonts w:ascii="Times New Roman" w:hAnsi="Times New Roman" w:cs="Times New Roman"/>
          <w:sz w:val="28"/>
          <w:szCs w:val="28"/>
        </w:rPr>
        <w:t>»</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оқу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пәні</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инвариантты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компоненттің</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стандартты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деңгейін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таңдау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пәні</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болып</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табылады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Білім</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алушылар</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осы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оқу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пәнін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таңдаған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кезде</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оқу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жүктемесі</w:t>
      </w:r>
      <w:r w:rsidR="00482551" w:rsidRPr="00650EBB">
        <w:rPr>
          <w:rFonts w:ascii="Times New Roman" w:hAnsi="Times New Roman" w:cs="Times New Roman"/>
          <w:sz w:val="28"/>
          <w:szCs w:val="28"/>
        </w:rPr>
        <w:t xml:space="preserve"> 2</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сағатты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құрайды</w:t>
      </w:r>
      <w:r w:rsidRPr="00650EBB">
        <w:rPr>
          <w:rFonts w:ascii="Times New Roman" w:hAnsi="Times New Roman" w:cs="Times New Roman"/>
          <w:sz w:val="28"/>
          <w:szCs w:val="28"/>
        </w:rPr>
        <w:t>. «</w:t>
      </w:r>
      <w:r w:rsidR="00482551" w:rsidRPr="00650EBB">
        <w:rPr>
          <w:rFonts w:ascii="Times New Roman" w:hAnsi="Times New Roman" w:cs="Times New Roman"/>
          <w:sz w:val="28"/>
          <w:szCs w:val="28"/>
          <w:lang w:val="ru-RU"/>
        </w:rPr>
        <w:t>Кә</w:t>
      </w:r>
      <w:r w:rsidRPr="00650EBB">
        <w:rPr>
          <w:rFonts w:ascii="Times New Roman" w:hAnsi="Times New Roman" w:cs="Times New Roman"/>
          <w:sz w:val="28"/>
          <w:szCs w:val="28"/>
          <w:lang w:val="ru-RU"/>
        </w:rPr>
        <w:t>сіпкерлік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негіздері</w:t>
      </w:r>
      <w:r w:rsidRPr="00650EBB">
        <w:rPr>
          <w:rFonts w:ascii="Times New Roman" w:hAnsi="Times New Roman" w:cs="Times New Roman"/>
          <w:sz w:val="28"/>
          <w:szCs w:val="28"/>
        </w:rPr>
        <w:t>»</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пәнін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оқыту</w:t>
      </w:r>
      <w:r w:rsidR="00482551" w:rsidRPr="00650EBB">
        <w:rPr>
          <w:rFonts w:ascii="Times New Roman" w:hAnsi="Times New Roman" w:cs="Times New Roman"/>
          <w:sz w:val="28"/>
          <w:szCs w:val="28"/>
        </w:rPr>
        <w:t xml:space="preserve"> 2019-2020 </w:t>
      </w:r>
      <w:r w:rsidR="00482551" w:rsidRPr="00650EBB">
        <w:rPr>
          <w:rFonts w:ascii="Times New Roman" w:hAnsi="Times New Roman" w:cs="Times New Roman"/>
          <w:sz w:val="28"/>
          <w:szCs w:val="28"/>
          <w:lang w:val="ru-RU"/>
        </w:rPr>
        <w:t>оқу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жылынан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бастап</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жалпы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білім</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беретін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мектептердің</w:t>
      </w:r>
      <w:r w:rsidR="00482551" w:rsidRPr="00650EBB">
        <w:rPr>
          <w:rFonts w:ascii="Times New Roman" w:hAnsi="Times New Roman" w:cs="Times New Roman"/>
          <w:sz w:val="28"/>
          <w:szCs w:val="28"/>
        </w:rPr>
        <w:t xml:space="preserve"> 10-</w:t>
      </w:r>
      <w:r w:rsidR="00482551" w:rsidRPr="00650EBB">
        <w:rPr>
          <w:rFonts w:ascii="Times New Roman" w:hAnsi="Times New Roman" w:cs="Times New Roman"/>
          <w:sz w:val="28"/>
          <w:szCs w:val="28"/>
          <w:lang w:val="ru-RU"/>
        </w:rPr>
        <w:t>сыныбында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енгізілді</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және</w:t>
      </w:r>
      <w:r w:rsidR="00482551" w:rsidRPr="00650EBB">
        <w:rPr>
          <w:rFonts w:ascii="Times New Roman" w:hAnsi="Times New Roman" w:cs="Times New Roman"/>
          <w:sz w:val="28"/>
          <w:szCs w:val="28"/>
        </w:rPr>
        <w:t xml:space="preserve"> </w:t>
      </w:r>
      <w:r w:rsidR="008C0CF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ҚР</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Білім</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және</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ғылым</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министрінің</w:t>
      </w:r>
      <w:r w:rsidR="00482551" w:rsidRPr="00650EBB">
        <w:rPr>
          <w:rFonts w:ascii="Times New Roman" w:hAnsi="Times New Roman" w:cs="Times New Roman"/>
          <w:sz w:val="28"/>
          <w:szCs w:val="28"/>
        </w:rPr>
        <w:t xml:space="preserve"> 2017 </w:t>
      </w:r>
      <w:r w:rsidR="00482551" w:rsidRPr="00650EBB">
        <w:rPr>
          <w:rFonts w:ascii="Times New Roman" w:hAnsi="Times New Roman" w:cs="Times New Roman"/>
          <w:sz w:val="28"/>
          <w:szCs w:val="28"/>
          <w:lang w:val="ru-RU"/>
        </w:rPr>
        <w:t>жылғы</w:t>
      </w:r>
      <w:r w:rsidR="00482551" w:rsidRPr="00650EBB">
        <w:rPr>
          <w:rFonts w:ascii="Times New Roman" w:hAnsi="Times New Roman" w:cs="Times New Roman"/>
          <w:sz w:val="28"/>
          <w:szCs w:val="28"/>
        </w:rPr>
        <w:t xml:space="preserve"> 27 </w:t>
      </w:r>
      <w:r w:rsidR="00482551" w:rsidRPr="00650EBB">
        <w:rPr>
          <w:rFonts w:ascii="Times New Roman" w:hAnsi="Times New Roman" w:cs="Times New Roman"/>
          <w:sz w:val="28"/>
          <w:szCs w:val="28"/>
          <w:lang w:val="ru-RU"/>
        </w:rPr>
        <w:t>шілдедегі</w:t>
      </w:r>
      <w:r w:rsidR="00482551" w:rsidRPr="00650EBB">
        <w:rPr>
          <w:rFonts w:ascii="Times New Roman" w:hAnsi="Times New Roman" w:cs="Times New Roman"/>
          <w:sz w:val="28"/>
          <w:szCs w:val="28"/>
        </w:rPr>
        <w:t xml:space="preserve"> № 352 </w:t>
      </w:r>
      <w:r w:rsidR="00482551" w:rsidRPr="00650EBB">
        <w:rPr>
          <w:rFonts w:ascii="Times New Roman" w:hAnsi="Times New Roman" w:cs="Times New Roman"/>
          <w:sz w:val="28"/>
          <w:szCs w:val="28"/>
          <w:lang w:val="ru-RU"/>
        </w:rPr>
        <w:t>бұйрығымен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бекітілген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Үлгілік</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оқу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бағдарламасына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сәйкес</w:t>
      </w:r>
      <w:r w:rsidR="00482551" w:rsidRPr="00650EBB">
        <w:rPr>
          <w:rFonts w:ascii="Times New Roman" w:hAnsi="Times New Roman" w:cs="Times New Roman"/>
          <w:sz w:val="28"/>
          <w:szCs w:val="28"/>
        </w:rPr>
        <w:t xml:space="preserve"> 2020-2021 </w:t>
      </w:r>
      <w:r w:rsidR="00482551" w:rsidRPr="00650EBB">
        <w:rPr>
          <w:rFonts w:ascii="Times New Roman" w:hAnsi="Times New Roman" w:cs="Times New Roman"/>
          <w:sz w:val="28"/>
          <w:szCs w:val="28"/>
          <w:lang w:val="ru-RU"/>
        </w:rPr>
        <w:t>оқу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жылынан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бастап</w:t>
      </w:r>
      <w:r w:rsidR="00482551" w:rsidRPr="00650EBB">
        <w:rPr>
          <w:rFonts w:ascii="Times New Roman" w:hAnsi="Times New Roman" w:cs="Times New Roman"/>
          <w:sz w:val="28"/>
          <w:szCs w:val="28"/>
        </w:rPr>
        <w:t xml:space="preserve"> 11-</w:t>
      </w:r>
      <w:r w:rsidR="00482551" w:rsidRPr="00650EBB">
        <w:rPr>
          <w:rFonts w:ascii="Times New Roman" w:hAnsi="Times New Roman" w:cs="Times New Roman"/>
          <w:sz w:val="28"/>
          <w:szCs w:val="28"/>
          <w:lang w:val="ru-RU"/>
        </w:rPr>
        <w:t>сыныпта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енгізілетін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болады</w:t>
      </w:r>
      <w:r w:rsidR="00482551"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Жоғары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саласында</w:t>
      </w:r>
      <w:r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Бағдарламаның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мақсаты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жоғары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орындарының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студенттерін</w:t>
      </w:r>
      <w:r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rPr>
        <w:t>«</w:t>
      </w:r>
      <w:r w:rsidR="00FB7799" w:rsidRPr="00650EBB">
        <w:rPr>
          <w:rFonts w:ascii="Times New Roman" w:hAnsi="Times New Roman" w:cs="Times New Roman"/>
          <w:sz w:val="28"/>
          <w:szCs w:val="28"/>
          <w:lang w:val="ru-RU"/>
        </w:rPr>
        <w:t>К</w:t>
      </w:r>
      <w:r w:rsidRPr="00650EBB">
        <w:rPr>
          <w:rFonts w:ascii="Times New Roman" w:hAnsi="Times New Roman" w:cs="Times New Roman"/>
          <w:sz w:val="28"/>
          <w:szCs w:val="28"/>
          <w:lang w:val="ru-RU"/>
        </w:rPr>
        <w:t>әсіпкерлік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негіздері</w:t>
      </w:r>
      <w:r w:rsidR="00FB7799" w:rsidRPr="00650EBB">
        <w:rPr>
          <w:rFonts w:ascii="Times New Roman" w:hAnsi="Times New Roman" w:cs="Times New Roman"/>
          <w:sz w:val="28"/>
          <w:szCs w:val="28"/>
        </w:rPr>
        <w:t>»</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курсы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факультативтік</w:t>
      </w:r>
      <w:r w:rsidRPr="00650EBB">
        <w:rPr>
          <w:rFonts w:ascii="Times New Roman" w:hAnsi="Times New Roman" w:cs="Times New Roman"/>
          <w:sz w:val="28"/>
          <w:szCs w:val="28"/>
        </w:rPr>
        <w:t xml:space="preserve"> 36 </w:t>
      </w:r>
      <w:r w:rsidRPr="00650EBB">
        <w:rPr>
          <w:rFonts w:ascii="Times New Roman" w:hAnsi="Times New Roman" w:cs="Times New Roman"/>
          <w:sz w:val="28"/>
          <w:szCs w:val="28"/>
          <w:lang w:val="ru-RU"/>
        </w:rPr>
        <w:t>сағат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шеңберінде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бағдарламасынан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тыс</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оқыту</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болып</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табылады</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Бұл</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пән</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Бастау</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бизнес</w:t>
      </w:r>
      <w:r w:rsidR="00FB7799"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жобасының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тәжірибелік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тәжірибесіне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негізделген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Осылайша</w:t>
      </w:r>
      <w:r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rPr>
        <w:t xml:space="preserve">                   </w:t>
      </w:r>
      <w:r w:rsidRPr="00650EBB">
        <w:rPr>
          <w:rFonts w:ascii="Times New Roman" w:hAnsi="Times New Roman" w:cs="Times New Roman"/>
          <w:sz w:val="28"/>
          <w:szCs w:val="28"/>
        </w:rPr>
        <w:t xml:space="preserve">2019-2020 </w:t>
      </w:r>
      <w:r w:rsidRPr="00650EBB">
        <w:rPr>
          <w:rFonts w:ascii="Times New Roman" w:hAnsi="Times New Roman" w:cs="Times New Roman"/>
          <w:sz w:val="28"/>
          <w:szCs w:val="28"/>
          <w:lang w:val="ru-RU"/>
        </w:rPr>
        <w:t>оқу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жылының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қыркүйегінен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бастап</w:t>
      </w:r>
      <w:r w:rsidRPr="00650EBB">
        <w:rPr>
          <w:rFonts w:ascii="Times New Roman" w:hAnsi="Times New Roman" w:cs="Times New Roman"/>
          <w:sz w:val="28"/>
          <w:szCs w:val="28"/>
        </w:rPr>
        <w:t xml:space="preserve"> 50 </w:t>
      </w:r>
      <w:r w:rsidRPr="00650EBB">
        <w:rPr>
          <w:rFonts w:ascii="Times New Roman" w:hAnsi="Times New Roman" w:cs="Times New Roman"/>
          <w:sz w:val="28"/>
          <w:szCs w:val="28"/>
          <w:lang w:val="ru-RU"/>
        </w:rPr>
        <w:t>мыңнан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астам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студент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е</w:t>
      </w:r>
      <w:r w:rsidR="00FB7799" w:rsidRPr="00650EBB">
        <w:rPr>
          <w:rFonts w:ascii="Times New Roman" w:hAnsi="Times New Roman" w:cs="Times New Roman"/>
          <w:sz w:val="28"/>
          <w:szCs w:val="28"/>
          <w:lang w:val="ru-RU"/>
        </w:rPr>
        <w:t>ліміздің</w:t>
      </w:r>
      <w:r w:rsidR="00FB7799" w:rsidRPr="00650EBB">
        <w:rPr>
          <w:rFonts w:ascii="Times New Roman" w:hAnsi="Times New Roman" w:cs="Times New Roman"/>
          <w:sz w:val="28"/>
          <w:szCs w:val="28"/>
        </w:rPr>
        <w:t xml:space="preserve"> 36 </w:t>
      </w:r>
      <w:r w:rsidR="00FB7799" w:rsidRPr="00650EBB">
        <w:rPr>
          <w:rFonts w:ascii="Times New Roman" w:hAnsi="Times New Roman" w:cs="Times New Roman"/>
          <w:sz w:val="28"/>
          <w:szCs w:val="28"/>
          <w:lang w:val="ru-RU"/>
        </w:rPr>
        <w:t>жоғары</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оқу</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орнында</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К</w:t>
      </w:r>
      <w:r w:rsidRPr="00650EBB">
        <w:rPr>
          <w:rFonts w:ascii="Times New Roman" w:hAnsi="Times New Roman" w:cs="Times New Roman"/>
          <w:sz w:val="28"/>
          <w:szCs w:val="28"/>
          <w:lang w:val="ru-RU"/>
        </w:rPr>
        <w:t>әсіпкерлік</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дағдылар</w:t>
      </w:r>
      <w:r w:rsidR="00FB7799" w:rsidRPr="00650EBB">
        <w:rPr>
          <w:rFonts w:ascii="Times New Roman" w:hAnsi="Times New Roman" w:cs="Times New Roman"/>
          <w:sz w:val="28"/>
          <w:szCs w:val="28"/>
        </w:rPr>
        <w:t>»</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курсынан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өтуде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бағдарламасы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практикалық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нысанда</w:t>
      </w:r>
      <w:r w:rsidRPr="00650EBB">
        <w:rPr>
          <w:rFonts w:ascii="Times New Roman" w:hAnsi="Times New Roman" w:cs="Times New Roman"/>
          <w:sz w:val="28"/>
          <w:szCs w:val="28"/>
        </w:rPr>
        <w:t xml:space="preserve"> –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ойлау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психологиясын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зерделеуді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идеяны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таңдау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дағдыларын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модельді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lastRenderedPageBreak/>
        <w:t>бизнес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қызметті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жоспарлауды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маркетинг</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дағдыларын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бизнестің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мақсатты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аудиториясымен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жұмыс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істеуді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ресурстарды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сату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басқару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стратегияларын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қаржы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модельдері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инвестицияларды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тарту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әдістерін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сондай</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ақ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кәсіпкерлердің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заң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сауаттылығы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жауапкершілігі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негіздерін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зерделеуді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көздейді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Оқытуды</w:t>
      </w:r>
      <w:r w:rsidRPr="00650EBB">
        <w:rPr>
          <w:rFonts w:ascii="Times New Roman" w:hAnsi="Times New Roman" w:cs="Times New Roman"/>
          <w:sz w:val="28"/>
          <w:szCs w:val="28"/>
        </w:rPr>
        <w:t xml:space="preserve"> 2019 </w:t>
      </w:r>
      <w:r w:rsidRPr="00650EBB">
        <w:rPr>
          <w:rFonts w:ascii="Times New Roman" w:hAnsi="Times New Roman" w:cs="Times New Roman"/>
          <w:sz w:val="28"/>
          <w:szCs w:val="28"/>
          <w:lang w:val="ru-RU"/>
        </w:rPr>
        <w:t>жылдың</w:t>
      </w:r>
      <w:r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rPr>
        <w:t xml:space="preserve">                19 </w:t>
      </w:r>
      <w:r w:rsidR="00FB7799" w:rsidRPr="00650EBB">
        <w:rPr>
          <w:rFonts w:ascii="Times New Roman" w:hAnsi="Times New Roman" w:cs="Times New Roman"/>
          <w:sz w:val="28"/>
          <w:szCs w:val="28"/>
          <w:lang w:val="ru-RU"/>
        </w:rPr>
        <w:t>тамызынан</w:t>
      </w:r>
      <w:r w:rsidR="00FB7799" w:rsidRPr="00650EBB">
        <w:rPr>
          <w:rFonts w:ascii="Times New Roman" w:hAnsi="Times New Roman" w:cs="Times New Roman"/>
          <w:sz w:val="28"/>
          <w:szCs w:val="28"/>
        </w:rPr>
        <w:t xml:space="preserve"> 29 </w:t>
      </w:r>
      <w:r w:rsidR="00FB7799" w:rsidRPr="00650EBB">
        <w:rPr>
          <w:rFonts w:ascii="Times New Roman" w:hAnsi="Times New Roman" w:cs="Times New Roman"/>
          <w:sz w:val="28"/>
          <w:szCs w:val="28"/>
          <w:lang w:val="ru-RU"/>
        </w:rPr>
        <w:t>тамызына</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дейін</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К</w:t>
      </w:r>
      <w:r w:rsidRPr="00650EBB">
        <w:rPr>
          <w:rFonts w:ascii="Times New Roman" w:hAnsi="Times New Roman" w:cs="Times New Roman"/>
          <w:sz w:val="28"/>
          <w:szCs w:val="28"/>
          <w:lang w:val="ru-RU"/>
        </w:rPr>
        <w:t>әсіпкерлік</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негіздері</w:t>
      </w:r>
      <w:r w:rsidR="00FB7799" w:rsidRPr="00650EBB">
        <w:rPr>
          <w:rFonts w:ascii="Times New Roman" w:hAnsi="Times New Roman" w:cs="Times New Roman"/>
          <w:sz w:val="28"/>
          <w:szCs w:val="28"/>
        </w:rPr>
        <w:t>»</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тақырыбы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біліктілікті</w:t>
      </w:r>
      <w:r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арттыру</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курстарынан</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өткен</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және</w:t>
      </w:r>
      <w:r w:rsidR="00FB7799"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lang w:val="ru-RU"/>
        </w:rPr>
        <w:t>Атамекен</w:t>
      </w:r>
      <w:r w:rsidR="00FB7799" w:rsidRPr="00650EBB">
        <w:rPr>
          <w:rFonts w:ascii="Times New Roman" w:hAnsi="Times New Roman" w:cs="Times New Roman"/>
          <w:sz w:val="28"/>
          <w:szCs w:val="28"/>
        </w:rPr>
        <w:t>»</w:t>
      </w:r>
      <w:r w:rsidRPr="00650EBB">
        <w:rPr>
          <w:rFonts w:ascii="Times New Roman" w:hAnsi="Times New Roman" w:cs="Times New Roman"/>
          <w:sz w:val="28"/>
          <w:szCs w:val="28"/>
          <w:lang w:val="ru-RU"/>
        </w:rPr>
        <w:t>ҰКП</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сертификатын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алған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жоғары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білім</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ұйымдарының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сертификатталған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оқытушылары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жүргізеді</w:t>
      </w:r>
      <w:r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Оқыту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нәтижесі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Облыстық</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қалалық</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аудандық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комиссия</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алдында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жобаны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қорғау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қатысқаны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аяқталғаны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туралы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сертификат</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бизнес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жобаларды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сәтті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қорғаған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жағдайда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болып</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табылады</w:t>
      </w:r>
      <w:r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Қазіргі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уақытта</w:t>
      </w:r>
      <w:r w:rsidRPr="00650EBB">
        <w:rPr>
          <w:rFonts w:ascii="Times New Roman" w:hAnsi="Times New Roman" w:cs="Times New Roman"/>
          <w:sz w:val="28"/>
          <w:szCs w:val="28"/>
        </w:rPr>
        <w:t xml:space="preserve"> 3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4 </w:t>
      </w:r>
      <w:r w:rsidRPr="00650EBB">
        <w:rPr>
          <w:rFonts w:ascii="Times New Roman" w:hAnsi="Times New Roman" w:cs="Times New Roman"/>
          <w:sz w:val="28"/>
          <w:szCs w:val="28"/>
          <w:lang w:val="ru-RU"/>
        </w:rPr>
        <w:t>курстардың</w:t>
      </w:r>
      <w:r w:rsidRPr="00650EBB">
        <w:rPr>
          <w:rFonts w:ascii="Times New Roman" w:hAnsi="Times New Roman" w:cs="Times New Roman"/>
          <w:sz w:val="28"/>
          <w:szCs w:val="28"/>
        </w:rPr>
        <w:t xml:space="preserve"> 45 102 </w:t>
      </w:r>
      <w:r w:rsidRPr="00650EBB">
        <w:rPr>
          <w:rFonts w:ascii="Times New Roman" w:hAnsi="Times New Roman" w:cs="Times New Roman"/>
          <w:sz w:val="28"/>
          <w:szCs w:val="28"/>
          <w:lang w:val="ru-RU"/>
        </w:rPr>
        <w:t>студенті</w:t>
      </w:r>
      <w:r w:rsidRPr="00650EBB">
        <w:rPr>
          <w:rFonts w:ascii="Times New Roman" w:hAnsi="Times New Roman" w:cs="Times New Roman"/>
          <w:sz w:val="28"/>
          <w:szCs w:val="28"/>
        </w:rPr>
        <w:t xml:space="preserve"> 36 </w:t>
      </w:r>
      <w:r w:rsidRPr="00650EBB">
        <w:rPr>
          <w:rFonts w:ascii="Times New Roman" w:hAnsi="Times New Roman" w:cs="Times New Roman"/>
          <w:sz w:val="28"/>
          <w:szCs w:val="28"/>
          <w:lang w:val="ru-RU"/>
        </w:rPr>
        <w:t>ЖОО</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кәсіпкерлік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негіздеріне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оқытудан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өтуде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ұзақтығы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топта</w:t>
      </w:r>
      <w:r w:rsidRPr="00650EBB">
        <w:rPr>
          <w:rFonts w:ascii="Times New Roman" w:hAnsi="Times New Roman" w:cs="Times New Roman"/>
          <w:sz w:val="28"/>
          <w:szCs w:val="28"/>
        </w:rPr>
        <w:t xml:space="preserve"> 20 </w:t>
      </w:r>
      <w:r w:rsidRPr="00650EBB">
        <w:rPr>
          <w:rFonts w:ascii="Times New Roman" w:hAnsi="Times New Roman" w:cs="Times New Roman"/>
          <w:sz w:val="28"/>
          <w:szCs w:val="28"/>
          <w:lang w:val="ru-RU"/>
        </w:rPr>
        <w:t>адамнан</w:t>
      </w:r>
      <w:r w:rsidRPr="00650EBB">
        <w:rPr>
          <w:rFonts w:ascii="Times New Roman" w:hAnsi="Times New Roman" w:cs="Times New Roman"/>
          <w:sz w:val="28"/>
          <w:szCs w:val="28"/>
        </w:rPr>
        <w:t xml:space="preserve"> </w:t>
      </w:r>
      <w:r w:rsidR="00FB7799" w:rsidRPr="00650EBB">
        <w:rPr>
          <w:rFonts w:ascii="Times New Roman" w:hAnsi="Times New Roman" w:cs="Times New Roman"/>
          <w:sz w:val="28"/>
          <w:szCs w:val="28"/>
        </w:rPr>
        <w:t xml:space="preserve">                    </w:t>
      </w:r>
      <w:r w:rsidRPr="00650EBB">
        <w:rPr>
          <w:rFonts w:ascii="Times New Roman" w:hAnsi="Times New Roman" w:cs="Times New Roman"/>
          <w:sz w:val="28"/>
          <w:szCs w:val="28"/>
        </w:rPr>
        <w:t xml:space="preserve">3 </w:t>
      </w:r>
      <w:r w:rsidRPr="00650EBB">
        <w:rPr>
          <w:rFonts w:ascii="Times New Roman" w:hAnsi="Times New Roman" w:cs="Times New Roman"/>
          <w:sz w:val="28"/>
          <w:szCs w:val="28"/>
          <w:lang w:val="ru-RU"/>
        </w:rPr>
        <w:t>ай</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оқуды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құрайды</w:t>
      </w:r>
      <w:r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Оқу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ұзақтығы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бір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топқа</w:t>
      </w:r>
      <w:r w:rsidRPr="00650EBB">
        <w:rPr>
          <w:rFonts w:ascii="Times New Roman" w:hAnsi="Times New Roman" w:cs="Times New Roman"/>
          <w:sz w:val="28"/>
          <w:szCs w:val="28"/>
        </w:rPr>
        <w:t xml:space="preserve"> 80 </w:t>
      </w:r>
      <w:r w:rsidRPr="00650EBB">
        <w:rPr>
          <w:rFonts w:ascii="Times New Roman" w:hAnsi="Times New Roman" w:cs="Times New Roman"/>
          <w:sz w:val="28"/>
          <w:szCs w:val="28"/>
          <w:lang w:val="ru-RU"/>
        </w:rPr>
        <w:t>сағат</w:t>
      </w:r>
      <w:r w:rsidRPr="00650EBB">
        <w:rPr>
          <w:rFonts w:ascii="Times New Roman" w:hAnsi="Times New Roman" w:cs="Times New Roman"/>
          <w:sz w:val="28"/>
          <w:szCs w:val="28"/>
        </w:rPr>
        <w:t xml:space="preserve"> (20 </w:t>
      </w:r>
      <w:r w:rsidRPr="00650EBB">
        <w:rPr>
          <w:rFonts w:ascii="Times New Roman" w:hAnsi="Times New Roman" w:cs="Times New Roman"/>
          <w:sz w:val="28"/>
          <w:szCs w:val="28"/>
          <w:lang w:val="ru-RU"/>
        </w:rPr>
        <w:t>күн</w:t>
      </w:r>
      <w:r w:rsidRPr="00650EBB">
        <w:rPr>
          <w:rFonts w:ascii="Times New Roman" w:hAnsi="Times New Roman" w:cs="Times New Roman"/>
          <w:sz w:val="28"/>
          <w:szCs w:val="28"/>
        </w:rPr>
        <w:t xml:space="preserve"> 4 </w:t>
      </w:r>
      <w:r w:rsidRPr="00650EBB">
        <w:rPr>
          <w:rFonts w:ascii="Times New Roman" w:hAnsi="Times New Roman" w:cs="Times New Roman"/>
          <w:sz w:val="28"/>
          <w:szCs w:val="28"/>
          <w:lang w:val="ru-RU"/>
        </w:rPr>
        <w:t>сағаттан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ішінде</w:t>
      </w:r>
      <w:r w:rsidRPr="00650EBB">
        <w:rPr>
          <w:rFonts w:ascii="Times New Roman" w:hAnsi="Times New Roman" w:cs="Times New Roman"/>
          <w:sz w:val="28"/>
          <w:szCs w:val="28"/>
        </w:rPr>
        <w:t xml:space="preserve"> 10 </w:t>
      </w:r>
      <w:r w:rsidRPr="00650EBB">
        <w:rPr>
          <w:rFonts w:ascii="Times New Roman" w:hAnsi="Times New Roman" w:cs="Times New Roman"/>
          <w:sz w:val="28"/>
          <w:szCs w:val="28"/>
          <w:lang w:val="ru-RU"/>
        </w:rPr>
        <w:t>күн</w:t>
      </w:r>
      <w:r w:rsidRPr="00650EBB">
        <w:rPr>
          <w:rFonts w:ascii="Times New Roman" w:hAnsi="Times New Roman" w:cs="Times New Roman"/>
          <w:sz w:val="28"/>
          <w:szCs w:val="28"/>
        </w:rPr>
        <w:t xml:space="preserve"> 4 </w:t>
      </w:r>
      <w:r w:rsidRPr="00650EBB">
        <w:rPr>
          <w:rFonts w:ascii="Times New Roman" w:hAnsi="Times New Roman" w:cs="Times New Roman"/>
          <w:sz w:val="28"/>
          <w:szCs w:val="28"/>
          <w:lang w:val="ru-RU"/>
        </w:rPr>
        <w:t>сағаттан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топтық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оқыту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және</w:t>
      </w:r>
      <w:r w:rsidRPr="00650EBB">
        <w:rPr>
          <w:rFonts w:ascii="Times New Roman" w:hAnsi="Times New Roman" w:cs="Times New Roman"/>
          <w:sz w:val="28"/>
          <w:szCs w:val="28"/>
        </w:rPr>
        <w:t xml:space="preserve"> 10 </w:t>
      </w:r>
      <w:r w:rsidRPr="00650EBB">
        <w:rPr>
          <w:rFonts w:ascii="Times New Roman" w:hAnsi="Times New Roman" w:cs="Times New Roman"/>
          <w:sz w:val="28"/>
          <w:szCs w:val="28"/>
          <w:lang w:val="ru-RU"/>
        </w:rPr>
        <w:t>күн</w:t>
      </w:r>
      <w:r w:rsidRPr="00650EBB">
        <w:rPr>
          <w:rFonts w:ascii="Times New Roman" w:hAnsi="Times New Roman" w:cs="Times New Roman"/>
          <w:sz w:val="28"/>
          <w:szCs w:val="28"/>
        </w:rPr>
        <w:t xml:space="preserve"> 4 </w:t>
      </w:r>
      <w:r w:rsidRPr="00650EBB">
        <w:rPr>
          <w:rFonts w:ascii="Times New Roman" w:hAnsi="Times New Roman" w:cs="Times New Roman"/>
          <w:sz w:val="28"/>
          <w:szCs w:val="28"/>
          <w:lang w:val="ru-RU"/>
        </w:rPr>
        <w:t>сағаттан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жеке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оқыту</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кеңес</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беру</w:t>
      </w:r>
      <w:r w:rsidRPr="00650EBB">
        <w:rPr>
          <w:rFonts w:ascii="Times New Roman" w:hAnsi="Times New Roman" w:cs="Times New Roman"/>
          <w:sz w:val="28"/>
          <w:szCs w:val="28"/>
        </w:rPr>
        <w:t>).</w:t>
      </w:r>
    </w:p>
    <w:p w:rsidR="00482551" w:rsidRPr="00650EBB" w:rsidRDefault="00FB7799"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rPr>
        <w:t>«</w:t>
      </w:r>
      <w:r w:rsidR="00482551" w:rsidRPr="00650EBB">
        <w:rPr>
          <w:rFonts w:ascii="Times New Roman" w:hAnsi="Times New Roman" w:cs="Times New Roman"/>
          <w:sz w:val="28"/>
          <w:szCs w:val="28"/>
          <w:lang w:val="ru-RU"/>
        </w:rPr>
        <w:t>Кәсіпкерлік</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негіздері</w:t>
      </w:r>
      <w:r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тақырыбы</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бойынша</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білім</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беру</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бағдарламасын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аяқтағаннан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кейін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әрбір</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студент</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Атамекен</w:t>
      </w:r>
      <w:r w:rsidR="00482551" w:rsidRPr="00650EBB">
        <w:rPr>
          <w:rFonts w:ascii="Times New Roman" w:hAnsi="Times New Roman" w:cs="Times New Roman"/>
          <w:sz w:val="28"/>
          <w:szCs w:val="28"/>
        </w:rPr>
        <w:t>"</w:t>
      </w:r>
      <w:r w:rsidR="00482551" w:rsidRPr="00650EBB">
        <w:rPr>
          <w:rFonts w:ascii="Times New Roman" w:hAnsi="Times New Roman" w:cs="Times New Roman"/>
          <w:sz w:val="28"/>
          <w:szCs w:val="28"/>
          <w:lang w:val="ru-RU"/>
        </w:rPr>
        <w:t>ҰКП</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сертификатын</w:t>
      </w:r>
      <w:r w:rsidR="00482551" w:rsidRPr="00650EBB">
        <w:rPr>
          <w:rFonts w:ascii="Times New Roman" w:hAnsi="Times New Roman" w:cs="Times New Roman"/>
          <w:sz w:val="28"/>
          <w:szCs w:val="28"/>
        </w:rPr>
        <w:t xml:space="preserve"> </w:t>
      </w:r>
      <w:r w:rsidR="00482551" w:rsidRPr="00650EBB">
        <w:rPr>
          <w:rFonts w:ascii="Times New Roman" w:hAnsi="Times New Roman" w:cs="Times New Roman"/>
          <w:sz w:val="28"/>
          <w:szCs w:val="28"/>
          <w:lang w:val="ru-RU"/>
        </w:rPr>
        <w:t>алады</w:t>
      </w:r>
      <w:r w:rsidR="00482551" w:rsidRPr="00650EBB">
        <w:rPr>
          <w:rFonts w:ascii="Times New Roman" w:hAnsi="Times New Roman" w:cs="Times New Roman"/>
          <w:sz w:val="28"/>
          <w:szCs w:val="28"/>
        </w:rPr>
        <w:t>.</w:t>
      </w:r>
    </w:p>
    <w:p w:rsidR="00482551" w:rsidRPr="00650EBB" w:rsidRDefault="00482551" w:rsidP="00482551">
      <w:pPr>
        <w:pStyle w:val="aff"/>
        <w:tabs>
          <w:tab w:val="left" w:pos="1276"/>
        </w:tabs>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Сонымен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қатар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аталған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іс</w:t>
      </w:r>
      <w:r w:rsidRPr="00650EBB">
        <w:rPr>
          <w:rFonts w:ascii="Times New Roman" w:hAnsi="Times New Roman" w:cs="Times New Roman"/>
          <w:sz w:val="28"/>
          <w:szCs w:val="28"/>
        </w:rPr>
        <w:t>-</w:t>
      </w:r>
      <w:r w:rsidRPr="00650EBB">
        <w:rPr>
          <w:rFonts w:ascii="Times New Roman" w:hAnsi="Times New Roman" w:cs="Times New Roman"/>
          <w:sz w:val="28"/>
          <w:szCs w:val="28"/>
          <w:lang w:val="ru-RU"/>
        </w:rPr>
        <w:t>шара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ағымдағы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редакцияда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ҚР</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инновациялық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экожүйесін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дамыту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жөніндегі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мемлекеттік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бағдарламаның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негізгі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мақсаттарын</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көрсетпейді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Технологиялық</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кәсіпкерлікті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дамыту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алдыңғы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редакцияны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қайтару</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орынды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деп</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санаймыз</w:t>
      </w:r>
      <w:r w:rsidRPr="00650EBB">
        <w:rPr>
          <w:rFonts w:ascii="Times New Roman" w:hAnsi="Times New Roman" w:cs="Times New Roman"/>
          <w:sz w:val="28"/>
          <w:szCs w:val="28"/>
        </w:rPr>
        <w:t>.</w:t>
      </w:r>
    </w:p>
    <w:p w:rsidR="00482551" w:rsidRPr="00650EBB" w:rsidRDefault="00FB7799"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lang w:val="en-US"/>
        </w:rPr>
        <w:t>8) «E</w:t>
      </w:r>
      <w:r w:rsidR="00482551" w:rsidRPr="00650EBB">
        <w:rPr>
          <w:rFonts w:ascii="Times New Roman" w:eastAsia="Calibri" w:hAnsi="Times New Roman"/>
          <w:sz w:val="28"/>
          <w:szCs w:val="28"/>
          <w:lang w:val="en-US"/>
        </w:rPr>
        <w:t>-Res</w:t>
      </w:r>
      <w:r w:rsidRPr="00650EBB">
        <w:rPr>
          <w:rFonts w:ascii="Times New Roman" w:eastAsia="Calibri" w:hAnsi="Times New Roman"/>
          <w:sz w:val="28"/>
          <w:szCs w:val="28"/>
          <w:lang w:val="en-US"/>
        </w:rPr>
        <w:t xml:space="preserve">idence </w:t>
      </w:r>
      <w:r w:rsidRPr="00650EBB">
        <w:rPr>
          <w:rFonts w:ascii="Times New Roman" w:eastAsia="Calibri" w:hAnsi="Times New Roman"/>
          <w:sz w:val="28"/>
          <w:szCs w:val="28"/>
        </w:rPr>
        <w:t>жобасын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құру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енгізу</w:t>
      </w:r>
      <w:r w:rsidRPr="00650EBB">
        <w:rPr>
          <w:rFonts w:ascii="Times New Roman" w:eastAsia="Calibri" w:hAnsi="Times New Roman"/>
          <w:sz w:val="28"/>
          <w:szCs w:val="28"/>
          <w:lang w:val="en-US"/>
        </w:rPr>
        <w:t>»</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жобасы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бойынша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ҚР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Премьер</w:t>
      </w:r>
      <w:r w:rsidR="00482551" w:rsidRPr="00650EBB">
        <w:rPr>
          <w:rFonts w:ascii="Times New Roman" w:eastAsia="Calibri" w:hAnsi="Times New Roman"/>
          <w:sz w:val="28"/>
          <w:szCs w:val="28"/>
          <w:lang w:val="en-US"/>
        </w:rPr>
        <w:t>-</w:t>
      </w:r>
      <w:r w:rsidR="00482551" w:rsidRPr="00650EBB">
        <w:rPr>
          <w:rFonts w:ascii="Times New Roman" w:eastAsia="Calibri" w:hAnsi="Times New Roman"/>
          <w:sz w:val="28"/>
          <w:szCs w:val="28"/>
        </w:rPr>
        <w:t>Министрі</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Кеңсесі</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Басшысының</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тапсырмасына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сәйкес</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Жол</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картасының</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жобасы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пысықтауға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қайтарылды</w:t>
      </w:r>
      <w:r w:rsidR="00482551" w:rsidRPr="00650EBB">
        <w:rPr>
          <w:rFonts w:ascii="Times New Roman" w:eastAsia="Calibri" w:hAnsi="Times New Roman"/>
          <w:sz w:val="28"/>
          <w:szCs w:val="28"/>
          <w:lang w:val="en-US"/>
        </w:rPr>
        <w:t xml:space="preserve"> (28.09.2019 </w:t>
      </w:r>
      <w:r w:rsidR="00482551" w:rsidRPr="00650EBB">
        <w:rPr>
          <w:rFonts w:ascii="Times New Roman" w:eastAsia="Calibri" w:hAnsi="Times New Roman"/>
          <w:sz w:val="28"/>
          <w:szCs w:val="28"/>
        </w:rPr>
        <w:t>жылғы</w:t>
      </w:r>
      <w:r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lang w:val="en-US"/>
        </w:rPr>
        <w:t>№</w:t>
      </w:r>
      <w:r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lang w:val="en-US"/>
        </w:rPr>
        <w:t xml:space="preserve">12-12/422). </w:t>
      </w:r>
      <w:r w:rsidR="00482551" w:rsidRPr="00650EBB">
        <w:rPr>
          <w:rFonts w:ascii="Times New Roman" w:eastAsia="Calibri" w:hAnsi="Times New Roman"/>
          <w:sz w:val="28"/>
          <w:szCs w:val="28"/>
        </w:rPr>
        <w:t>Осыған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байланысты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СІМ</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ҚР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Мемлекеттік</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органдары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мен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ұйымдарына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хат</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жолдады</w:t>
      </w:r>
      <w:r w:rsidR="00482551" w:rsidRPr="00650EBB">
        <w:rPr>
          <w:rFonts w:ascii="Times New Roman" w:eastAsia="Calibri" w:hAnsi="Times New Roman"/>
          <w:sz w:val="28"/>
          <w:szCs w:val="28"/>
          <w:lang w:val="en-US"/>
        </w:rPr>
        <w:t xml:space="preserve">(№22-3/99135/22-3-5//12-12/422/9174 08.10.2019 </w:t>
      </w:r>
      <w:r w:rsidR="00482551" w:rsidRPr="00650EBB">
        <w:rPr>
          <w:rFonts w:ascii="Times New Roman" w:eastAsia="Calibri" w:hAnsi="Times New Roman"/>
          <w:sz w:val="28"/>
          <w:szCs w:val="28"/>
        </w:rPr>
        <w:t>ж</w:t>
      </w:r>
      <w:r w:rsidR="00482551" w:rsidRPr="00650EBB">
        <w:rPr>
          <w:rFonts w:ascii="Times New Roman" w:eastAsia="Calibri" w:hAnsi="Times New Roman"/>
          <w:sz w:val="28"/>
          <w:szCs w:val="28"/>
          <w:lang w:val="en-US"/>
        </w:rPr>
        <w:t>.</w:t>
      </w:r>
      <w:r w:rsidR="00482551" w:rsidRPr="00650EBB">
        <w:rPr>
          <w:rFonts w:ascii="Times New Roman" w:eastAsia="Calibri" w:hAnsi="Times New Roman"/>
          <w:sz w:val="28"/>
          <w:szCs w:val="28"/>
        </w:rPr>
        <w:t>бастап</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Жол</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картасының</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жобасына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өзгерістер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мен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толықтырулар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енгізу</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бойынша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Алайда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осы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уақытқа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дейін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СІМ</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ҚР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Премьер</w:t>
      </w:r>
      <w:r w:rsidR="00482551" w:rsidRPr="00650EBB">
        <w:rPr>
          <w:rFonts w:ascii="Times New Roman" w:eastAsia="Calibri" w:hAnsi="Times New Roman"/>
          <w:sz w:val="28"/>
          <w:szCs w:val="28"/>
          <w:lang w:val="en-US"/>
        </w:rPr>
        <w:t>-</w:t>
      </w:r>
      <w:r w:rsidR="00482551" w:rsidRPr="00650EBB">
        <w:rPr>
          <w:rFonts w:ascii="Times New Roman" w:eastAsia="Calibri" w:hAnsi="Times New Roman"/>
          <w:sz w:val="28"/>
          <w:szCs w:val="28"/>
        </w:rPr>
        <w:t>Министрі</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Кеңсесінің</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ескертулерін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және</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мемлекеттік</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органдар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мен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ұйымдардың</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ұсыныстарын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ескере</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отырып</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жаңа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Жол</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картасын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енгізбеді</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және</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осы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іс</w:t>
      </w:r>
      <w:r w:rsidR="00482551" w:rsidRPr="00650EBB">
        <w:rPr>
          <w:rFonts w:ascii="Times New Roman" w:eastAsia="Calibri" w:hAnsi="Times New Roman"/>
          <w:sz w:val="28"/>
          <w:szCs w:val="28"/>
          <w:lang w:val="en-US"/>
        </w:rPr>
        <w:t>-</w:t>
      </w:r>
      <w:r w:rsidR="00482551" w:rsidRPr="00650EBB">
        <w:rPr>
          <w:rFonts w:ascii="Times New Roman" w:eastAsia="Calibri" w:hAnsi="Times New Roman"/>
          <w:sz w:val="28"/>
          <w:szCs w:val="28"/>
        </w:rPr>
        <w:t>шара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бойынша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жауапты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орындаушыны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айқындамады</w:t>
      </w:r>
      <w:r w:rsidR="00482551"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t>Жол</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картасын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келісудің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ұзаққа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созылған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процесіне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байланысты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уақтылы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орындалмау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қаупі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бар</w:t>
      </w:r>
      <w:r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t>Қазіргі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уақытта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жоба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пилоттық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режимде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алаңында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жүзеге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асырылуда</w:t>
      </w:r>
      <w:r w:rsidRPr="00650EBB">
        <w:rPr>
          <w:rFonts w:ascii="Times New Roman" w:eastAsia="Calibri" w:hAnsi="Times New Roman"/>
          <w:sz w:val="28"/>
          <w:szCs w:val="28"/>
          <w:lang w:val="en-US"/>
        </w:rPr>
        <w:t>.</w:t>
      </w:r>
    </w:p>
    <w:p w:rsidR="00482551" w:rsidRPr="00650EBB" w:rsidRDefault="00FB7799"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lang w:val="en-US"/>
        </w:rPr>
        <w:t xml:space="preserve">2019 </w:t>
      </w:r>
      <w:r w:rsidRPr="00650EBB">
        <w:rPr>
          <w:rFonts w:ascii="Times New Roman" w:eastAsia="Calibri" w:hAnsi="Times New Roman"/>
          <w:sz w:val="28"/>
          <w:szCs w:val="28"/>
        </w:rPr>
        <w:t>жылғы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қаңтарда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lang w:val="kk-KZ"/>
        </w:rPr>
        <w:t>«</w:t>
      </w:r>
      <w:r w:rsidR="00482551" w:rsidRPr="00650EBB">
        <w:rPr>
          <w:rFonts w:ascii="Times New Roman" w:eastAsia="Calibri" w:hAnsi="Times New Roman"/>
          <w:sz w:val="28"/>
          <w:szCs w:val="28"/>
        </w:rPr>
        <w:t>Цифрлық</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Қазақстан</w:t>
      </w:r>
      <w:r w:rsidR="00482551"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lang w:val="en-US"/>
        </w:rPr>
        <w:t>«</w:t>
      </w:r>
      <w:r w:rsidRPr="00650EBB">
        <w:rPr>
          <w:rFonts w:ascii="Times New Roman" w:eastAsia="Calibri" w:hAnsi="Times New Roman"/>
          <w:sz w:val="28"/>
          <w:szCs w:val="28"/>
        </w:rPr>
        <w:t>М</w:t>
      </w:r>
      <w:r w:rsidR="00482551" w:rsidRPr="00650EBB">
        <w:rPr>
          <w:rFonts w:ascii="Times New Roman" w:eastAsia="Calibri" w:hAnsi="Times New Roman"/>
          <w:sz w:val="28"/>
          <w:szCs w:val="28"/>
        </w:rPr>
        <w:t>емлекеттік</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бағдарламасы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бұдан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әрі</w:t>
      </w:r>
      <w:r w:rsidR="00482551" w:rsidRPr="00650EBB">
        <w:rPr>
          <w:rFonts w:ascii="Times New Roman" w:eastAsia="Calibri" w:hAnsi="Times New Roman"/>
          <w:sz w:val="28"/>
          <w:szCs w:val="28"/>
          <w:lang w:val="en-US"/>
        </w:rPr>
        <w:t xml:space="preserve"> – </w:t>
      </w:r>
      <w:r w:rsidR="00482551" w:rsidRPr="00650EBB">
        <w:rPr>
          <w:rFonts w:ascii="Times New Roman" w:eastAsia="Calibri" w:hAnsi="Times New Roman"/>
          <w:sz w:val="28"/>
          <w:szCs w:val="28"/>
        </w:rPr>
        <w:t>ОК</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БП</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шеңберінде</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іске</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асырылатын</w:t>
      </w:r>
      <w:r w:rsidR="00482551"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lang w:val="en-US"/>
        </w:rPr>
        <w:t>«</w:t>
      </w:r>
      <w:r w:rsidR="00482551" w:rsidRPr="00650EBB">
        <w:rPr>
          <w:rFonts w:ascii="Times New Roman" w:eastAsia="Calibri" w:hAnsi="Times New Roman"/>
          <w:sz w:val="28"/>
          <w:szCs w:val="28"/>
        </w:rPr>
        <w:t>Астана</w:t>
      </w:r>
      <w:r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халықаралық</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қаржы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орталығының</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электрондық</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резиденттігі</w:t>
      </w:r>
      <w:r w:rsidR="00482551"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lang w:val="en-US"/>
        </w:rPr>
        <w:t>(</w:t>
      </w:r>
      <w:r w:rsidRPr="00650EBB">
        <w:rPr>
          <w:rFonts w:ascii="Times New Roman" w:eastAsia="Calibri" w:hAnsi="Times New Roman"/>
          <w:sz w:val="28"/>
          <w:szCs w:val="28"/>
        </w:rPr>
        <w:t>бұдан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әрі</w:t>
      </w:r>
      <w:r w:rsidRPr="00650EBB">
        <w:rPr>
          <w:rFonts w:ascii="Times New Roman" w:eastAsia="Calibri" w:hAnsi="Times New Roman"/>
          <w:sz w:val="28"/>
          <w:szCs w:val="28"/>
          <w:lang w:val="en-US"/>
        </w:rPr>
        <w:t xml:space="preserve">-E – Residence)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lang w:val="kk-KZ"/>
        </w:rPr>
        <w:t>«</w:t>
      </w:r>
      <w:r w:rsidR="00482551" w:rsidRPr="00650EBB">
        <w:rPr>
          <w:rFonts w:ascii="Times New Roman" w:eastAsia="Calibri" w:hAnsi="Times New Roman"/>
          <w:sz w:val="28"/>
          <w:szCs w:val="28"/>
        </w:rPr>
        <w:t>электрондық</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резиденттігі</w:t>
      </w:r>
      <w:r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lang w:val="en-US"/>
        </w:rPr>
        <w:t>(№</w:t>
      </w:r>
      <w:r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lang w:val="en-US"/>
        </w:rPr>
        <w:t>107-</w:t>
      </w:r>
      <w:r w:rsidR="00482551" w:rsidRPr="00650EBB">
        <w:rPr>
          <w:rFonts w:ascii="Times New Roman" w:eastAsia="Calibri" w:hAnsi="Times New Roman"/>
          <w:sz w:val="28"/>
          <w:szCs w:val="28"/>
        </w:rPr>
        <w:t>тармақ</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бір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бағдарламаға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біріктірілді</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Қоғам</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Қазақстан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Республикасының</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Сыртқы</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істер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министрлігімен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бұдан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әрі</w:t>
      </w:r>
      <w:r w:rsidR="00482551" w:rsidRPr="00650EBB">
        <w:rPr>
          <w:rFonts w:ascii="Times New Roman" w:eastAsia="Calibri" w:hAnsi="Times New Roman"/>
          <w:sz w:val="28"/>
          <w:szCs w:val="28"/>
          <w:lang w:val="en-US"/>
        </w:rPr>
        <w:t xml:space="preserve"> – </w:t>
      </w:r>
      <w:r w:rsidR="00482551" w:rsidRPr="00650EBB">
        <w:rPr>
          <w:rFonts w:ascii="Times New Roman" w:eastAsia="Calibri" w:hAnsi="Times New Roman"/>
          <w:sz w:val="28"/>
          <w:szCs w:val="28"/>
        </w:rPr>
        <w:t>ҚР</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СІМ</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және</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мүдделі</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мемлекеттік</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органдармен</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бірлесіп</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іске</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асыру</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бойынша</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жұмыс</w:t>
      </w:r>
      <w:r w:rsidR="00482551" w:rsidRPr="00650EBB">
        <w:rPr>
          <w:rFonts w:ascii="Times New Roman" w:eastAsia="Calibri" w:hAnsi="Times New Roman"/>
          <w:sz w:val="28"/>
          <w:szCs w:val="28"/>
          <w:lang w:val="en-US"/>
        </w:rPr>
        <w:t xml:space="preserve"> </w:t>
      </w:r>
      <w:r w:rsidR="00482551" w:rsidRPr="00650EBB">
        <w:rPr>
          <w:rFonts w:ascii="Times New Roman" w:eastAsia="Calibri" w:hAnsi="Times New Roman"/>
          <w:sz w:val="28"/>
          <w:szCs w:val="28"/>
        </w:rPr>
        <w:t>жүргізуде</w:t>
      </w:r>
      <w:r w:rsidR="00482551"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lastRenderedPageBreak/>
        <w:t>Қоғам</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бірлесіп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орындаушы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рөл</w:t>
      </w:r>
      <w:r w:rsidR="00FB7799" w:rsidRPr="00650EBB">
        <w:rPr>
          <w:rFonts w:ascii="Times New Roman" w:eastAsia="Calibri" w:hAnsi="Times New Roman"/>
          <w:sz w:val="28"/>
          <w:szCs w:val="28"/>
        </w:rPr>
        <w:t>інде</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болатын</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бірінші</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кезең</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Астана</w:t>
      </w:r>
      <w:r w:rsidR="00FB7799" w:rsidRPr="00650EBB">
        <w:rPr>
          <w:rFonts w:ascii="Times New Roman" w:eastAsia="Calibri" w:hAnsi="Times New Roman"/>
          <w:sz w:val="28"/>
          <w:szCs w:val="28"/>
          <w:lang w:val="en-US"/>
        </w:rPr>
        <w:t>»</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халықаралық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қаржы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орталығының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бұдан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әрі</w:t>
      </w:r>
      <w:r w:rsidRPr="00650EBB">
        <w:rPr>
          <w:rFonts w:ascii="Times New Roman" w:eastAsia="Calibri" w:hAnsi="Times New Roman"/>
          <w:sz w:val="28"/>
          <w:szCs w:val="28"/>
          <w:lang w:val="en-US"/>
        </w:rPr>
        <w:t>-</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қатысушы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компаниялары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әлеуетті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ағымдағы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үшін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осы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бағдарламаны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пилоттық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енгізу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болып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табылады</w:t>
      </w:r>
      <w:r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t>ОК</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БП</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шеңберінде</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іске</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асырылатын</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Электрондық</w:t>
      </w:r>
      <w:r w:rsidR="00FB7799" w:rsidRPr="00650EBB">
        <w:rPr>
          <w:rFonts w:ascii="Times New Roman" w:eastAsia="Calibri" w:hAnsi="Times New Roman"/>
          <w:sz w:val="28"/>
          <w:szCs w:val="28"/>
          <w:lang w:val="en-US"/>
        </w:rPr>
        <w:t xml:space="preserve"> </w:t>
      </w:r>
      <w:r w:rsidR="00FB7799" w:rsidRPr="00650EBB">
        <w:rPr>
          <w:rFonts w:ascii="Times New Roman" w:eastAsia="Calibri" w:hAnsi="Times New Roman"/>
          <w:sz w:val="28"/>
          <w:szCs w:val="28"/>
        </w:rPr>
        <w:t>резиденттік</w:t>
      </w:r>
      <w:r w:rsidR="00FB7799" w:rsidRPr="00650EBB">
        <w:rPr>
          <w:rFonts w:ascii="Times New Roman" w:eastAsia="Calibri" w:hAnsi="Times New Roman"/>
          <w:sz w:val="28"/>
          <w:szCs w:val="28"/>
          <w:lang w:val="en-US"/>
        </w:rPr>
        <w:t>»</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екі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негіз</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қалаушы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элементті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қамтиды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мұнда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орындаушы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СІМ</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болып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табылады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жеке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сәйкестендіру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нөмірін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бұдан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әрі</w:t>
      </w:r>
      <w:r w:rsidRPr="00650EBB">
        <w:rPr>
          <w:rFonts w:ascii="Times New Roman" w:eastAsia="Calibri" w:hAnsi="Times New Roman"/>
          <w:sz w:val="28"/>
          <w:szCs w:val="28"/>
          <w:lang w:val="en-US"/>
        </w:rPr>
        <w:t xml:space="preserve"> – </w:t>
      </w:r>
      <w:r w:rsidRPr="00650EBB">
        <w:rPr>
          <w:rFonts w:ascii="Times New Roman" w:eastAsia="Calibri" w:hAnsi="Times New Roman"/>
          <w:sz w:val="28"/>
          <w:szCs w:val="28"/>
        </w:rPr>
        <w:t>ЖСН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алу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шет</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елдердегі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мекемелерде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Электрондық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цифрлық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қолтаңбаны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бұдан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әрі</w:t>
      </w:r>
      <w:r w:rsidRPr="00650EBB">
        <w:rPr>
          <w:rFonts w:ascii="Times New Roman" w:eastAsia="Calibri" w:hAnsi="Times New Roman"/>
          <w:sz w:val="28"/>
          <w:szCs w:val="28"/>
          <w:lang w:val="en-US"/>
        </w:rPr>
        <w:t xml:space="preserve"> – </w:t>
      </w:r>
      <w:r w:rsidRPr="00650EBB">
        <w:rPr>
          <w:rFonts w:ascii="Times New Roman" w:eastAsia="Calibri" w:hAnsi="Times New Roman"/>
          <w:sz w:val="28"/>
          <w:szCs w:val="28"/>
        </w:rPr>
        <w:t>ЭЦҚ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алу</w:t>
      </w:r>
      <w:r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t>Жоғарыда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көрсетілген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элементтерді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ОК</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шеңберінде</w:t>
      </w:r>
      <w:r w:rsidRPr="00650EBB">
        <w:rPr>
          <w:rFonts w:ascii="Times New Roman" w:eastAsia="Calibri" w:hAnsi="Times New Roman"/>
          <w:sz w:val="28"/>
          <w:szCs w:val="28"/>
          <w:lang w:val="en-US"/>
        </w:rPr>
        <w:t xml:space="preserve"> 2021 </w:t>
      </w:r>
      <w:r w:rsidRPr="00650EBB">
        <w:rPr>
          <w:rFonts w:ascii="Times New Roman" w:eastAsia="Calibri" w:hAnsi="Times New Roman"/>
          <w:sz w:val="28"/>
          <w:szCs w:val="28"/>
        </w:rPr>
        <w:t>жылы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w:t>
      </w:r>
      <w:r w:rsidRPr="00650EBB">
        <w:rPr>
          <w:rFonts w:ascii="Times New Roman" w:eastAsia="Calibri" w:hAnsi="Times New Roman"/>
          <w:sz w:val="28"/>
          <w:szCs w:val="28"/>
        </w:rPr>
        <w:t>ға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қатысушы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компаниялар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үшін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осы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өтінімдерді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цифрлық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порталы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арқылы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қашықтықтан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арқылы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жоспарланып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отыр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онда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қызметтерді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үшін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алаңды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ұсынады</w:t>
      </w:r>
      <w:r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t>ЖСН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бойынша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процесті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үшін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Қоғам</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Қазақстан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Республикасы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цифрлық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даму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инновациялар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аэроғарыш</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өнеркәсібі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министрлігінің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бұдан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әрі</w:t>
      </w:r>
      <w:r w:rsidRPr="00650EBB">
        <w:rPr>
          <w:rFonts w:ascii="Times New Roman" w:eastAsia="Calibri" w:hAnsi="Times New Roman"/>
          <w:sz w:val="28"/>
          <w:szCs w:val="28"/>
          <w:lang w:val="en-US"/>
        </w:rPr>
        <w:t xml:space="preserve"> – </w:t>
      </w:r>
      <w:r w:rsidRPr="00650EBB">
        <w:rPr>
          <w:rFonts w:ascii="Times New Roman" w:eastAsia="Calibri" w:hAnsi="Times New Roman"/>
          <w:sz w:val="28"/>
          <w:szCs w:val="28"/>
        </w:rPr>
        <w:t>ҚР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ЦДИАӨМ</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электрондық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үкімет</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шлюзі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арқылы</w:t>
      </w:r>
      <w:r w:rsidRPr="00650EBB">
        <w:rPr>
          <w:rFonts w:ascii="Times New Roman" w:eastAsia="Calibri" w:hAnsi="Times New Roman"/>
          <w:sz w:val="28"/>
          <w:szCs w:val="28"/>
          <w:lang w:val="en-US"/>
        </w:rPr>
        <w:t xml:space="preserve"> </w:t>
      </w:r>
      <w:r w:rsidR="00B15E00" w:rsidRPr="00B15E00">
        <w:rPr>
          <w:rFonts w:ascii="Times New Roman" w:eastAsia="Calibri" w:hAnsi="Times New Roman"/>
          <w:sz w:val="28"/>
          <w:szCs w:val="28"/>
          <w:lang w:val="en-US"/>
        </w:rPr>
        <w:t>«</w:t>
      </w:r>
      <w:r w:rsidRPr="00650EBB">
        <w:rPr>
          <w:rFonts w:ascii="Times New Roman" w:eastAsia="Calibri" w:hAnsi="Times New Roman"/>
          <w:sz w:val="28"/>
          <w:szCs w:val="28"/>
        </w:rPr>
        <w:t>Қазақстан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Республикасында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уақытша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болатын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шетелдіктерге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жеке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сәйкестендіру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нөмірін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қалыптастыру</w:t>
      </w:r>
      <w:r w:rsidR="00B15E00" w:rsidRPr="00B15E00">
        <w:rPr>
          <w:rFonts w:ascii="Times New Roman" w:eastAsia="Calibri" w:hAnsi="Times New Roman"/>
          <w:sz w:val="28"/>
          <w:szCs w:val="28"/>
          <w:lang w:val="en-US"/>
        </w:rPr>
        <w:t>»</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ІІМ</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Мемлекеттік</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қызметін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бойынша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цифрлық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платформасымен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Қазақстан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Республикасы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Ішкі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істер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министрлігінің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бұдан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әрі</w:t>
      </w:r>
      <w:r w:rsidRPr="00650EBB">
        <w:rPr>
          <w:rFonts w:ascii="Times New Roman" w:eastAsia="Calibri" w:hAnsi="Times New Roman"/>
          <w:sz w:val="28"/>
          <w:szCs w:val="28"/>
          <w:lang w:val="en-US"/>
        </w:rPr>
        <w:t xml:space="preserve"> – </w:t>
      </w:r>
      <w:r w:rsidRPr="00650EBB">
        <w:rPr>
          <w:rFonts w:ascii="Times New Roman" w:eastAsia="Calibri" w:hAnsi="Times New Roman"/>
          <w:sz w:val="28"/>
          <w:szCs w:val="28"/>
        </w:rPr>
        <w:t>ҚР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ІІМ</w:t>
      </w:r>
      <w:r w:rsidRPr="00650EBB">
        <w:rPr>
          <w:rFonts w:ascii="Times New Roman" w:eastAsia="Calibri" w:hAnsi="Times New Roman"/>
          <w:sz w:val="28"/>
          <w:szCs w:val="28"/>
          <w:lang w:val="en-US"/>
        </w:rPr>
        <w:t>) "</w:t>
      </w:r>
      <w:r w:rsidRPr="00650EBB">
        <w:rPr>
          <w:rFonts w:ascii="Times New Roman" w:eastAsia="Calibri" w:hAnsi="Times New Roman"/>
          <w:sz w:val="28"/>
          <w:szCs w:val="28"/>
        </w:rPr>
        <w:t>Көші</w:t>
      </w:r>
      <w:r w:rsidRPr="00650EBB">
        <w:rPr>
          <w:rFonts w:ascii="Times New Roman" w:eastAsia="Calibri" w:hAnsi="Times New Roman"/>
          <w:sz w:val="28"/>
          <w:szCs w:val="28"/>
          <w:lang w:val="en-US"/>
        </w:rPr>
        <w:t>-</w:t>
      </w:r>
      <w:r w:rsidRPr="00650EBB">
        <w:rPr>
          <w:rFonts w:ascii="Times New Roman" w:eastAsia="Calibri" w:hAnsi="Times New Roman"/>
          <w:sz w:val="28"/>
          <w:szCs w:val="28"/>
        </w:rPr>
        <w:t>қон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полициясы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ақпараттық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жүйесін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интеграциялауды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бойынша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бесжақты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келісімге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қол</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қойды</w:t>
      </w:r>
      <w:r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t>Осы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интеграцияны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бойынша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жұмыстар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пандемияға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008C0CF1"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ІІМ</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тарапынан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ресурстардың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шектеулігіне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байланысты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тоқтатылды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Процесс</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бойынша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онлайн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верификация</w:t>
      </w:r>
      <w:r w:rsidRPr="00650EBB">
        <w:rPr>
          <w:rFonts w:ascii="Times New Roman" w:eastAsia="Calibri" w:hAnsi="Times New Roman"/>
          <w:sz w:val="28"/>
          <w:szCs w:val="28"/>
          <w:lang w:val="en-US"/>
        </w:rPr>
        <w:t xml:space="preserve"> (Know-Your-Customer) </w:t>
      </w:r>
      <w:r w:rsidRPr="00650EBB">
        <w:rPr>
          <w:rFonts w:ascii="Times New Roman" w:eastAsia="Calibri" w:hAnsi="Times New Roman"/>
          <w:sz w:val="28"/>
          <w:szCs w:val="28"/>
        </w:rPr>
        <w:t>өтумен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кейіннен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өтінімді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Ұлттық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қауіпсіздік</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комитеті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ІІМ</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қарауына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дәйекті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берумен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цифрлық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платформасында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ЖСН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алуға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өтінім</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беруді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жоспарланған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болатын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нәтиже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алғаннан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ІІМ</w:t>
      </w:r>
      <w:r w:rsidRPr="00650EBB">
        <w:rPr>
          <w:rFonts w:ascii="Times New Roman" w:eastAsia="Calibri" w:hAnsi="Times New Roman"/>
          <w:sz w:val="28"/>
          <w:szCs w:val="28"/>
          <w:lang w:val="en-US"/>
        </w:rPr>
        <w:t>-</w:t>
      </w:r>
      <w:r w:rsidRPr="00650EBB">
        <w:rPr>
          <w:rFonts w:ascii="Times New Roman" w:eastAsia="Calibri" w:hAnsi="Times New Roman"/>
          <w:sz w:val="28"/>
          <w:szCs w:val="28"/>
        </w:rPr>
        <w:t>нен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ЖСН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генерациялағаннан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кейін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өтініш</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берушіні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Қазақстан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Республикасының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шетелдік</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мекемесінде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егер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өтініш</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берушінің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орналасқан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жері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шетелде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болса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немесе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Экспат</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орталығында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Егер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өтініш</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беруші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Нұр</w:t>
      </w:r>
      <w:r w:rsidRPr="00650EBB">
        <w:rPr>
          <w:rFonts w:ascii="Times New Roman" w:eastAsia="Calibri" w:hAnsi="Times New Roman"/>
          <w:sz w:val="28"/>
          <w:szCs w:val="28"/>
          <w:lang w:val="en-US"/>
        </w:rPr>
        <w:t>-</w:t>
      </w:r>
      <w:r w:rsidRPr="00650EBB">
        <w:rPr>
          <w:rFonts w:ascii="Times New Roman" w:eastAsia="Calibri" w:hAnsi="Times New Roman"/>
          <w:sz w:val="28"/>
          <w:szCs w:val="28"/>
        </w:rPr>
        <w:t>сұлтан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қаласында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болса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сәйкестендіруден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өту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қажеттігі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туралы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хабардар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ету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көзделген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Пандемиямен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байланысты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әлемдегі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ағымдағы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жағдайды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ескере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отырып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осы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процесті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АХҚО</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қатысушыларының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санын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ұлғайтуға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мүмкіндік</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берер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еді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бұл</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өз</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кезегінде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елге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инвестициялар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ағынын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ұлғайтуға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мүмкіндік</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берер</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еді</w:t>
      </w:r>
      <w:r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t>Қазақстанның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резидент</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еместеріне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ЭЦҚ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процесін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үшін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шет</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елдердегі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мекемелерде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ЭЦҚ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көзделді</w:t>
      </w:r>
      <w:r w:rsidRPr="00650EBB">
        <w:rPr>
          <w:rFonts w:ascii="Times New Roman" w:eastAsia="Calibri" w:hAnsi="Times New Roman"/>
          <w:sz w:val="28"/>
          <w:szCs w:val="28"/>
          <w:lang w:val="en-US"/>
        </w:rPr>
        <w:t>.</w:t>
      </w:r>
    </w:p>
    <w:p w:rsidR="00482551" w:rsidRPr="00650EBB" w:rsidRDefault="00482551" w:rsidP="00482551">
      <w:pPr>
        <w:autoSpaceDE w:val="0"/>
        <w:autoSpaceDN w:val="0"/>
        <w:adjustRightInd w:val="0"/>
        <w:spacing w:after="0" w:line="240" w:lineRule="auto"/>
        <w:ind w:firstLine="558"/>
        <w:jc w:val="both"/>
        <w:rPr>
          <w:rFonts w:ascii="Times New Roman" w:eastAsia="Calibri" w:hAnsi="Times New Roman"/>
          <w:sz w:val="28"/>
          <w:szCs w:val="28"/>
          <w:lang w:val="en-US"/>
        </w:rPr>
      </w:pPr>
      <w:r w:rsidRPr="00650EBB">
        <w:rPr>
          <w:rFonts w:ascii="Times New Roman" w:eastAsia="Calibri" w:hAnsi="Times New Roman"/>
          <w:sz w:val="28"/>
          <w:szCs w:val="28"/>
        </w:rPr>
        <w:t>Жоғарыда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баяндалғанды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назарға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ала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отырып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ОК</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шеңберінде</w:t>
      </w:r>
      <w:r w:rsidRPr="00650EBB">
        <w:rPr>
          <w:rFonts w:ascii="Times New Roman" w:eastAsia="Calibri" w:hAnsi="Times New Roman"/>
          <w:sz w:val="28"/>
          <w:szCs w:val="28"/>
          <w:lang w:val="en-US"/>
        </w:rPr>
        <w:t xml:space="preserve"> e-Residence </w:t>
      </w:r>
      <w:r w:rsidRPr="00650EBB">
        <w:rPr>
          <w:rFonts w:ascii="Times New Roman" w:eastAsia="Calibri" w:hAnsi="Times New Roman"/>
          <w:sz w:val="28"/>
          <w:szCs w:val="28"/>
        </w:rPr>
        <w:t>енгізу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мүдделі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мемлекеттік</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органдардың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Қазақстанның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резидент</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еместеріне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ЖСН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онлайн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беруді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іске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асырудың</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егжей</w:t>
      </w:r>
      <w:r w:rsidRPr="00650EBB">
        <w:rPr>
          <w:rFonts w:ascii="Times New Roman" w:eastAsia="Calibri" w:hAnsi="Times New Roman"/>
          <w:sz w:val="28"/>
          <w:szCs w:val="28"/>
          <w:lang w:val="en-US"/>
        </w:rPr>
        <w:t>-</w:t>
      </w:r>
      <w:r w:rsidRPr="00650EBB">
        <w:rPr>
          <w:rFonts w:ascii="Times New Roman" w:eastAsia="Calibri" w:hAnsi="Times New Roman"/>
          <w:sz w:val="28"/>
          <w:szCs w:val="28"/>
        </w:rPr>
        <w:t>тегжейлі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тетігін</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әзірлеу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және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шет</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елдердегі</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мекемелерде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ЭЦҚ</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беру</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бөлігінде</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қосымша</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пысықтауды</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талап</w:t>
      </w:r>
      <w:r w:rsidRPr="00650EBB">
        <w:rPr>
          <w:rFonts w:ascii="Times New Roman" w:eastAsia="Calibri" w:hAnsi="Times New Roman"/>
          <w:sz w:val="28"/>
          <w:szCs w:val="28"/>
          <w:lang w:val="en-US"/>
        </w:rPr>
        <w:t xml:space="preserve"> </w:t>
      </w:r>
      <w:r w:rsidRPr="00650EBB">
        <w:rPr>
          <w:rFonts w:ascii="Times New Roman" w:eastAsia="Calibri" w:hAnsi="Times New Roman"/>
          <w:sz w:val="28"/>
          <w:szCs w:val="28"/>
        </w:rPr>
        <w:t>етеді</w:t>
      </w:r>
      <w:r w:rsidRPr="00650EBB">
        <w:rPr>
          <w:rFonts w:ascii="Times New Roman" w:eastAsia="Calibri" w:hAnsi="Times New Roman"/>
          <w:sz w:val="28"/>
          <w:szCs w:val="28"/>
          <w:lang w:val="en-US"/>
        </w:rPr>
        <w:t xml:space="preserve">. </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шеңберінд</w:t>
      </w:r>
      <w:r w:rsidR="008C0CF1" w:rsidRPr="00650EBB">
        <w:rPr>
          <w:rFonts w:ascii="Times New Roman" w:eastAsia="Times New Roman" w:hAnsi="Times New Roman" w:cs="Times New Roman"/>
          <w:sz w:val="28"/>
          <w:szCs w:val="28"/>
          <w:lang w:val="ru-RU"/>
        </w:rPr>
        <w:t>е</w:t>
      </w:r>
      <w:r w:rsidR="008C0CF1" w:rsidRPr="00650EBB">
        <w:rPr>
          <w:rFonts w:ascii="Times New Roman" w:eastAsia="Times New Roman" w:hAnsi="Times New Roman" w:cs="Times New Roman"/>
          <w:sz w:val="28"/>
          <w:szCs w:val="28"/>
        </w:rPr>
        <w:t xml:space="preserve"> </w:t>
      </w:r>
      <w:r w:rsidR="008C0CF1" w:rsidRPr="00650EBB">
        <w:rPr>
          <w:rFonts w:ascii="Times New Roman" w:eastAsia="Times New Roman" w:hAnsi="Times New Roman" w:cs="Times New Roman"/>
          <w:sz w:val="28"/>
          <w:szCs w:val="28"/>
          <w:lang w:val="ru-RU"/>
        </w:rPr>
        <w:t>мәлімделген</w:t>
      </w:r>
      <w:r w:rsidR="008C0CF1" w:rsidRPr="00650EBB">
        <w:rPr>
          <w:rFonts w:ascii="Times New Roman" w:eastAsia="Times New Roman" w:hAnsi="Times New Roman" w:cs="Times New Roman"/>
          <w:sz w:val="28"/>
          <w:szCs w:val="28"/>
        </w:rPr>
        <w:t xml:space="preserve"> </w:t>
      </w:r>
      <w:r w:rsidR="008C0CF1" w:rsidRPr="00650EBB">
        <w:rPr>
          <w:rFonts w:ascii="Times New Roman" w:eastAsia="Times New Roman" w:hAnsi="Times New Roman" w:cs="Times New Roman"/>
          <w:sz w:val="28"/>
          <w:szCs w:val="28"/>
          <w:lang w:val="ru-RU"/>
        </w:rPr>
        <w:t>жобаның</w:t>
      </w:r>
      <w:r w:rsidRPr="00650EBB">
        <w:rPr>
          <w:rFonts w:ascii="Times New Roman" w:eastAsia="Times New Roman" w:hAnsi="Times New Roman" w:cs="Times New Roman"/>
          <w:sz w:val="28"/>
          <w:szCs w:val="28"/>
        </w:rPr>
        <w:t xml:space="preserve"> </w:t>
      </w:r>
      <w:r w:rsidR="008C0CF1" w:rsidRPr="00650EBB">
        <w:rPr>
          <w:rFonts w:ascii="Times New Roman" w:eastAsia="Times New Roman" w:hAnsi="Times New Roman" w:cs="Times New Roman"/>
          <w:sz w:val="28"/>
          <w:szCs w:val="28"/>
        </w:rPr>
        <w:t>«</w:t>
      </w:r>
      <w:r w:rsidR="008C0CF1" w:rsidRPr="00650EBB">
        <w:rPr>
          <w:rFonts w:ascii="Times New Roman" w:eastAsia="Times New Roman" w:hAnsi="Times New Roman" w:cs="Times New Roman"/>
          <w:sz w:val="28"/>
          <w:szCs w:val="28"/>
          <w:lang w:val="ru-RU"/>
        </w:rPr>
        <w:t>Э</w:t>
      </w:r>
      <w:r w:rsidRPr="00650EBB">
        <w:rPr>
          <w:rFonts w:ascii="Times New Roman" w:eastAsia="Times New Roman" w:hAnsi="Times New Roman" w:cs="Times New Roman"/>
          <w:sz w:val="28"/>
          <w:szCs w:val="28"/>
          <w:lang w:val="ru-RU"/>
        </w:rPr>
        <w:t>лектрондық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резиденттігі</w:t>
      </w:r>
      <w:r w:rsidR="008C0CF1"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rPr>
        <w:t xml:space="preserve"> 2020 </w:t>
      </w:r>
      <w:r w:rsidRPr="00650EBB">
        <w:rPr>
          <w:rFonts w:ascii="Times New Roman" w:eastAsia="Times New Roman" w:hAnsi="Times New Roman" w:cs="Times New Roman"/>
          <w:sz w:val="28"/>
          <w:szCs w:val="28"/>
          <w:lang w:val="ru-RU"/>
        </w:rPr>
        <w:t>жылы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жүзеге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асырылды</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lastRenderedPageBreak/>
        <w:t xml:space="preserve">1. </w:t>
      </w:r>
      <w:r w:rsidRPr="00650EBB">
        <w:rPr>
          <w:rFonts w:ascii="Times New Roman" w:eastAsia="Times New Roman" w:hAnsi="Times New Roman" w:cs="Times New Roman"/>
          <w:sz w:val="28"/>
          <w:szCs w:val="28"/>
          <w:lang w:val="ru-RU"/>
        </w:rPr>
        <w:t>Компанияны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заңды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тұлғаны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қатысушысы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ретінде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тіркеу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және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онлайн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БСН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алу</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2.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аумағында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белгілі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бір</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қызмет</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түрлерін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жүзеге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асыруға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лицензия</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алу</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3.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қатысушыларының</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виза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рәсімдеуі</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lang w:val="ru-RU"/>
        </w:rPr>
        <w:t>Бұдан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әрі</w:t>
      </w:r>
      <w:r w:rsidRPr="00650EBB">
        <w:rPr>
          <w:rFonts w:ascii="Times New Roman" w:eastAsia="Times New Roman" w:hAnsi="Times New Roman" w:cs="Times New Roman"/>
          <w:sz w:val="28"/>
          <w:szCs w:val="28"/>
        </w:rPr>
        <w:t xml:space="preserve"> 2021 </w:t>
      </w:r>
      <w:r w:rsidRPr="00650EBB">
        <w:rPr>
          <w:rFonts w:ascii="Times New Roman" w:eastAsia="Times New Roman" w:hAnsi="Times New Roman" w:cs="Times New Roman"/>
          <w:sz w:val="28"/>
          <w:szCs w:val="28"/>
          <w:lang w:val="ru-RU"/>
        </w:rPr>
        <w:t>жылы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іске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қосу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жоспарланған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функционал</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4.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аумағындағы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заңды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мекенжайды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офисті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жалға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алуды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қашықтықтан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ресімдеу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мүмкіндігі</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5.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қатысушысы</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заңды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тұлғаның</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банктік</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шотын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қашықтықтан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ашу</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6.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қатысушыларының</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қаржылық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және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салықтық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есептіліктерін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қашықтықтан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ұсынуы</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E-Residence </w:t>
      </w:r>
      <w:r w:rsidRPr="00650EBB">
        <w:rPr>
          <w:rFonts w:ascii="Times New Roman" w:eastAsia="Times New Roman" w:hAnsi="Times New Roman" w:cs="Times New Roman"/>
          <w:sz w:val="28"/>
          <w:szCs w:val="28"/>
          <w:lang w:val="ru-RU"/>
        </w:rPr>
        <w:t>іске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асыру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шеңберінде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Қоғам</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цифрлық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порталын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іске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қосты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ол</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арқылы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бүгінгі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күні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да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компанияларды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қашықтықтан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тіркеу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қаржылық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қызметті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жүзеге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асыруға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лицензиялар</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беру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финтех</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және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авторизациялау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жүзеге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асырылады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Жоғары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тұрған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тізімдегі</w:t>
      </w:r>
      <w:r w:rsidRPr="00650EBB">
        <w:rPr>
          <w:rFonts w:ascii="Times New Roman" w:eastAsia="Times New Roman" w:hAnsi="Times New Roman" w:cs="Times New Roman"/>
          <w:sz w:val="28"/>
          <w:szCs w:val="28"/>
        </w:rPr>
        <w:t xml:space="preserve"> 2-</w:t>
      </w:r>
      <w:r w:rsidRPr="00650EBB">
        <w:rPr>
          <w:rFonts w:ascii="Times New Roman" w:eastAsia="Times New Roman" w:hAnsi="Times New Roman" w:cs="Times New Roman"/>
          <w:sz w:val="28"/>
          <w:szCs w:val="28"/>
          <w:lang w:val="ru-RU"/>
        </w:rPr>
        <w:t>тармақ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Сондай</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ақ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компанияны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тіркеу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процесі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шеңберінде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тіркелетін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компанияның</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әлеуетті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директорынан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бастап</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бенефициарлық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меншік</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иелеріне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дейін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тұлғаларды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верификациялау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бойынша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сервис</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іске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қосылды</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алаңына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шетелдік</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компанияларды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тарту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инвестициялар</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ағынын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ұлғайтуға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мүмкіндік</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береді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сондай</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ақ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ға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қатысушы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компаниялар</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қосымша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жұмыс</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орындарын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құратын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болады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Бүгінгі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таңда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АХҚО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алаңында</w:t>
      </w:r>
      <w:r w:rsidRPr="00650EBB">
        <w:rPr>
          <w:rFonts w:ascii="Times New Roman" w:eastAsia="Times New Roman" w:hAnsi="Times New Roman" w:cs="Times New Roman"/>
          <w:sz w:val="28"/>
          <w:szCs w:val="28"/>
        </w:rPr>
        <w:t xml:space="preserve"> 90-</w:t>
      </w:r>
      <w:r w:rsidRPr="00650EBB">
        <w:rPr>
          <w:rFonts w:ascii="Times New Roman" w:eastAsia="Times New Roman" w:hAnsi="Times New Roman" w:cs="Times New Roman"/>
          <w:sz w:val="28"/>
          <w:szCs w:val="28"/>
          <w:lang w:val="ru-RU"/>
        </w:rPr>
        <w:t>нан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астам</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компания</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қашықтан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тіркелген</w:t>
      </w:r>
      <w:r w:rsidRPr="00650EBB">
        <w:rPr>
          <w:rFonts w:ascii="Times New Roman" w:eastAsia="Times New Roman" w:hAnsi="Times New Roman" w:cs="Times New Roman"/>
          <w:sz w:val="28"/>
          <w:szCs w:val="28"/>
        </w:rPr>
        <w:t>.</w:t>
      </w:r>
    </w:p>
    <w:p w:rsidR="00482551" w:rsidRPr="00650EBB" w:rsidRDefault="00FB7799"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9) «</w:t>
      </w:r>
      <w:r w:rsidR="00482551" w:rsidRPr="00650EBB">
        <w:rPr>
          <w:rFonts w:ascii="Times New Roman" w:eastAsia="Times New Roman" w:hAnsi="Times New Roman" w:cs="Times New Roman"/>
          <w:sz w:val="28"/>
          <w:szCs w:val="28"/>
        </w:rPr>
        <w:t>Astana Hub</w:t>
      </w:r>
      <w:r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rPr>
        <w:t>IT-</w:t>
      </w:r>
      <w:r w:rsidR="00482551" w:rsidRPr="00650EBB">
        <w:rPr>
          <w:rFonts w:ascii="Times New Roman" w:eastAsia="Times New Roman" w:hAnsi="Times New Roman" w:cs="Times New Roman"/>
          <w:sz w:val="28"/>
          <w:szCs w:val="28"/>
          <w:lang w:val="ru-RU"/>
        </w:rPr>
        <w:t>стартаптардың</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халықаралық</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технопаркі</w:t>
      </w:r>
      <w:r w:rsidRPr="00650EBB">
        <w:rPr>
          <w:rFonts w:ascii="Times New Roman" w:eastAsia="Times New Roman" w:hAnsi="Times New Roman" w:cs="Times New Roman"/>
          <w:sz w:val="28"/>
          <w:szCs w:val="28"/>
        </w:rPr>
        <w:t>»</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КҚ</w:t>
      </w:r>
      <w:r w:rsidR="00482551"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rPr>
        <w:t xml:space="preserve">2019 </w:t>
      </w:r>
      <w:r w:rsidR="00482551" w:rsidRPr="00650EBB">
        <w:rPr>
          <w:rFonts w:ascii="Times New Roman" w:eastAsia="Times New Roman" w:hAnsi="Times New Roman" w:cs="Times New Roman"/>
          <w:sz w:val="28"/>
          <w:szCs w:val="28"/>
          <w:lang w:val="ru-RU"/>
        </w:rPr>
        <w:t>жылы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Халықаралық</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технопарктермен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инкубаторлармен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кластерлермен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венчурлік</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қорлармен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әріптестікті</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дамыту</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шеңберінде</w:t>
      </w:r>
      <w:r w:rsidR="00482551"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rPr>
        <w:t xml:space="preserve">25 </w:t>
      </w:r>
      <w:r w:rsidR="00482551" w:rsidRPr="00650EBB">
        <w:rPr>
          <w:rFonts w:ascii="Times New Roman" w:eastAsia="Times New Roman" w:hAnsi="Times New Roman" w:cs="Times New Roman"/>
          <w:sz w:val="28"/>
          <w:szCs w:val="28"/>
          <w:lang w:val="ru-RU"/>
        </w:rPr>
        <w:t>Меморандум</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келісім</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ынтымақтастық</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ниеті</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туралы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хаттар</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жасалды</w:t>
      </w:r>
      <w:r w:rsidR="00482551"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lang w:val="ru-RU"/>
        </w:rPr>
        <w:t>Сондай</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ақ</w:t>
      </w:r>
      <w:r w:rsidRPr="00650EBB">
        <w:rPr>
          <w:rFonts w:ascii="Times New Roman" w:eastAsia="Times New Roman" w:hAnsi="Times New Roman" w:cs="Times New Roman"/>
          <w:sz w:val="28"/>
          <w:szCs w:val="28"/>
        </w:rPr>
        <w:t xml:space="preserve">, 2019 </w:t>
      </w:r>
      <w:r w:rsidRPr="00650EBB">
        <w:rPr>
          <w:rFonts w:ascii="Times New Roman" w:eastAsia="Times New Roman" w:hAnsi="Times New Roman" w:cs="Times New Roman"/>
          <w:sz w:val="28"/>
          <w:szCs w:val="28"/>
          <w:lang w:val="ru-RU"/>
        </w:rPr>
        <w:t>жылы</w:t>
      </w:r>
      <w:r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rPr>
        <w:t>«</w:t>
      </w:r>
      <w:r w:rsidR="00FB7799" w:rsidRPr="00650EBB">
        <w:rPr>
          <w:rFonts w:ascii="Times New Roman" w:eastAsia="Times New Roman" w:hAnsi="Times New Roman" w:cs="Times New Roman"/>
          <w:sz w:val="28"/>
          <w:szCs w:val="28"/>
          <w:lang w:val="ru-RU"/>
        </w:rPr>
        <w:t>ИТП</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ДКҚ</w:t>
      </w:r>
      <w:r w:rsidR="00FB7799"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халықаралық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инновациялық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кластерлер</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өкілдерімен</w:t>
      </w:r>
      <w:r w:rsidRPr="00650EBB">
        <w:rPr>
          <w:rFonts w:ascii="Times New Roman" w:eastAsia="Times New Roman" w:hAnsi="Times New Roman" w:cs="Times New Roman"/>
          <w:sz w:val="28"/>
          <w:szCs w:val="28"/>
        </w:rPr>
        <w:t xml:space="preserve"> 5 </w:t>
      </w:r>
      <w:r w:rsidRPr="00650EBB">
        <w:rPr>
          <w:rFonts w:ascii="Times New Roman" w:eastAsia="Times New Roman" w:hAnsi="Times New Roman" w:cs="Times New Roman"/>
          <w:sz w:val="28"/>
          <w:szCs w:val="28"/>
          <w:lang w:val="ru-RU"/>
        </w:rPr>
        <w:t>кездесу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және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ауқымды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іс</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шаралар</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өткізді</w:t>
      </w:r>
      <w:r w:rsidRPr="00650EBB">
        <w:rPr>
          <w:rFonts w:ascii="Times New Roman" w:eastAsia="Times New Roman" w:hAnsi="Times New Roman" w:cs="Times New Roman"/>
          <w:sz w:val="28"/>
          <w:szCs w:val="28"/>
        </w:rPr>
        <w:t>:</w:t>
      </w:r>
    </w:p>
    <w:p w:rsidR="00482551" w:rsidRPr="00650EBB" w:rsidRDefault="00FB7799"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1) «</w:t>
      </w:r>
      <w:r w:rsidRPr="00650EBB">
        <w:rPr>
          <w:rFonts w:ascii="Times New Roman" w:eastAsia="Times New Roman" w:hAnsi="Times New Roman" w:cs="Times New Roman"/>
          <w:sz w:val="28"/>
          <w:szCs w:val="28"/>
          <w:lang w:val="ru-RU"/>
        </w:rPr>
        <w:t>Сколково</w:t>
      </w:r>
      <w:r w:rsidRPr="00650EBB">
        <w:rPr>
          <w:rFonts w:ascii="Times New Roman" w:eastAsia="Times New Roman" w:hAnsi="Times New Roman" w:cs="Times New Roman"/>
          <w:sz w:val="28"/>
          <w:szCs w:val="28"/>
        </w:rPr>
        <w:t>»</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қорының</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топ</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менеджерлері</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Ресей</w:t>
      </w:r>
      <w:r w:rsidR="00482551" w:rsidRPr="00650EBB">
        <w:rPr>
          <w:rFonts w:ascii="Times New Roman" w:eastAsia="Times New Roman" w:hAnsi="Times New Roman" w:cs="Times New Roman"/>
          <w:sz w:val="28"/>
          <w:szCs w:val="28"/>
        </w:rPr>
        <w:t xml:space="preserve"> – </w:t>
      </w:r>
      <w:r w:rsidR="00482551" w:rsidRPr="00650EBB">
        <w:rPr>
          <w:rFonts w:ascii="Times New Roman" w:eastAsia="Times New Roman" w:hAnsi="Times New Roman" w:cs="Times New Roman"/>
          <w:sz w:val="28"/>
          <w:szCs w:val="28"/>
          <w:lang w:val="ru-RU"/>
        </w:rPr>
        <w:t>А</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Дворкович</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және</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Р</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Батыровпен</w:t>
      </w:r>
      <w:r w:rsidR="00482551" w:rsidRPr="00650EBB">
        <w:rPr>
          <w:rFonts w:ascii="Times New Roman" w:eastAsia="Times New Roman" w:hAnsi="Times New Roman" w:cs="Times New Roman"/>
          <w:sz w:val="28"/>
          <w:szCs w:val="28"/>
        </w:rPr>
        <w:t xml:space="preserve">, Berlin Partner für Wirtschaft und Technologie GmbH </w:t>
      </w:r>
      <w:r w:rsidR="00482551" w:rsidRPr="00650EBB">
        <w:rPr>
          <w:rFonts w:ascii="Times New Roman" w:eastAsia="Times New Roman" w:hAnsi="Times New Roman" w:cs="Times New Roman"/>
          <w:sz w:val="28"/>
          <w:szCs w:val="28"/>
          <w:lang w:val="ru-RU"/>
        </w:rPr>
        <w:t>компаниясымен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Германия</w:t>
      </w:r>
      <w:r w:rsidR="00482551" w:rsidRPr="00650EBB">
        <w:rPr>
          <w:rFonts w:ascii="Times New Roman" w:eastAsia="Times New Roman" w:hAnsi="Times New Roman" w:cs="Times New Roman"/>
          <w:sz w:val="28"/>
          <w:szCs w:val="28"/>
        </w:rPr>
        <w:t xml:space="preserve"> – </w:t>
      </w:r>
      <w:r w:rsidR="00482551" w:rsidRPr="00650EBB">
        <w:rPr>
          <w:rFonts w:ascii="Times New Roman" w:eastAsia="Times New Roman" w:hAnsi="Times New Roman" w:cs="Times New Roman"/>
          <w:sz w:val="28"/>
          <w:szCs w:val="28"/>
          <w:lang w:val="ru-RU"/>
        </w:rPr>
        <w:t>цифрлық</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экономика</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кластерін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дамытуға</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жауап</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беретін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кездесулер</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өткізілді</w:t>
      </w:r>
      <w:r w:rsidR="00482551"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2020 </w:t>
      </w:r>
      <w:r w:rsidRPr="00650EBB">
        <w:rPr>
          <w:rFonts w:ascii="Times New Roman" w:eastAsia="Times New Roman" w:hAnsi="Times New Roman" w:cs="Times New Roman"/>
          <w:sz w:val="28"/>
          <w:szCs w:val="28"/>
          <w:lang w:val="ru-RU"/>
        </w:rPr>
        <w:t>жылы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Сколково</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қорының</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өкілдері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мен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жоба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қатысушылары</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резиденттердің</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қатысуымен</w:t>
      </w:r>
      <w:r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rPr>
        <w:t>«</w:t>
      </w:r>
      <w:r w:rsidR="00FB7799" w:rsidRPr="00650EBB">
        <w:rPr>
          <w:rFonts w:ascii="Times New Roman" w:eastAsia="Times New Roman" w:hAnsi="Times New Roman" w:cs="Times New Roman"/>
          <w:sz w:val="28"/>
          <w:szCs w:val="28"/>
          <w:lang w:val="ru-RU"/>
        </w:rPr>
        <w:t>ИТП</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ДКҚ</w:t>
      </w:r>
      <w:r w:rsidR="00FB7799"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өкілдерімен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ҚР</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өнеркәсіптік</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кәсіпорындарымен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сондай</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ақ</w:t>
      </w:r>
      <w:r w:rsidRPr="00650EBB">
        <w:rPr>
          <w:rFonts w:ascii="Times New Roman" w:eastAsia="Times New Roman" w:hAnsi="Times New Roman" w:cs="Times New Roman"/>
          <w:sz w:val="28"/>
          <w:szCs w:val="28"/>
        </w:rPr>
        <w:t xml:space="preserve"> SIMP </w:t>
      </w:r>
      <w:r w:rsidRPr="00650EBB">
        <w:rPr>
          <w:rFonts w:ascii="Times New Roman" w:eastAsia="Times New Roman" w:hAnsi="Times New Roman" w:cs="Times New Roman"/>
          <w:sz w:val="28"/>
          <w:szCs w:val="28"/>
          <w:lang w:val="ru-RU"/>
        </w:rPr>
        <w:t>платформасының</w:t>
      </w:r>
      <w:r w:rsidRPr="00650EBB">
        <w:rPr>
          <w:rFonts w:ascii="Times New Roman" w:eastAsia="Times New Roman" w:hAnsi="Times New Roman" w:cs="Times New Roman"/>
          <w:sz w:val="28"/>
          <w:szCs w:val="28"/>
        </w:rPr>
        <w:t xml:space="preserve"> IT-</w:t>
      </w:r>
      <w:r w:rsidRPr="00650EBB">
        <w:rPr>
          <w:rFonts w:ascii="Times New Roman" w:eastAsia="Times New Roman" w:hAnsi="Times New Roman" w:cs="Times New Roman"/>
          <w:sz w:val="28"/>
          <w:szCs w:val="28"/>
          <w:lang w:val="ru-RU"/>
        </w:rPr>
        <w:t>компанияларымен</w:t>
      </w:r>
      <w:r w:rsidRPr="00650EBB">
        <w:rPr>
          <w:rFonts w:ascii="Times New Roman" w:eastAsia="Times New Roman" w:hAnsi="Times New Roman" w:cs="Times New Roman"/>
          <w:sz w:val="28"/>
          <w:szCs w:val="28"/>
        </w:rPr>
        <w:t xml:space="preserve"> 8 </w:t>
      </w:r>
      <w:r w:rsidRPr="00650EBB">
        <w:rPr>
          <w:rFonts w:ascii="Times New Roman" w:eastAsia="Times New Roman" w:hAnsi="Times New Roman" w:cs="Times New Roman"/>
          <w:sz w:val="28"/>
          <w:szCs w:val="28"/>
          <w:lang w:val="ru-RU"/>
        </w:rPr>
        <w:t>жабық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онлайн</w:t>
      </w:r>
      <w:r w:rsidRPr="00650EBB">
        <w:rPr>
          <w:rFonts w:ascii="Times New Roman" w:eastAsia="Times New Roman" w:hAnsi="Times New Roman" w:cs="Times New Roman"/>
          <w:sz w:val="28"/>
          <w:szCs w:val="28"/>
        </w:rPr>
        <w:t xml:space="preserve"> – </w:t>
      </w:r>
      <w:r w:rsidRPr="00650EBB">
        <w:rPr>
          <w:rFonts w:ascii="Times New Roman" w:eastAsia="Times New Roman" w:hAnsi="Times New Roman" w:cs="Times New Roman"/>
          <w:sz w:val="28"/>
          <w:szCs w:val="28"/>
          <w:lang w:val="ru-RU"/>
        </w:rPr>
        <w:t>сессия</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өткізілді</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lang w:val="ru-RU"/>
        </w:rPr>
        <w:t>Халықаралық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ұйымдармен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және</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басқа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елдердің</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ат</w:t>
      </w:r>
      <w:r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қауымдастығымен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әріптестік</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қатынастар</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орнату</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мақсатында</w:t>
      </w:r>
      <w:r w:rsidRPr="00650EBB">
        <w:rPr>
          <w:rFonts w:ascii="Times New Roman" w:eastAsia="Times New Roman" w:hAnsi="Times New Roman" w:cs="Times New Roman"/>
          <w:sz w:val="28"/>
          <w:szCs w:val="28"/>
        </w:rPr>
        <w:t xml:space="preserve"> 2020 </w:t>
      </w:r>
      <w:r w:rsidRPr="00650EBB">
        <w:rPr>
          <w:rFonts w:ascii="Times New Roman" w:eastAsia="Times New Roman" w:hAnsi="Times New Roman" w:cs="Times New Roman"/>
          <w:sz w:val="28"/>
          <w:szCs w:val="28"/>
          <w:lang w:val="ru-RU"/>
        </w:rPr>
        <w:t>жылы</w:t>
      </w:r>
      <w:r w:rsidRPr="00650EBB">
        <w:rPr>
          <w:rFonts w:ascii="Times New Roman" w:eastAsia="Times New Roman" w:hAnsi="Times New Roman" w:cs="Times New Roman"/>
          <w:sz w:val="28"/>
          <w:szCs w:val="28"/>
        </w:rPr>
        <w:t xml:space="preserve"> 10 </w:t>
      </w:r>
      <w:r w:rsidRPr="00650EBB">
        <w:rPr>
          <w:rFonts w:ascii="Times New Roman" w:eastAsia="Times New Roman" w:hAnsi="Times New Roman" w:cs="Times New Roman"/>
          <w:sz w:val="28"/>
          <w:szCs w:val="28"/>
          <w:lang w:val="ru-RU"/>
        </w:rPr>
        <w:t>меморандумға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қол</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қойылды</w:t>
      </w:r>
      <w:r w:rsidRPr="00650EBB">
        <w:rPr>
          <w:rFonts w:ascii="Times New Roman" w:eastAsia="Times New Roman" w:hAnsi="Times New Roman" w:cs="Times New Roman"/>
          <w:sz w:val="28"/>
          <w:szCs w:val="28"/>
        </w:rPr>
        <w:t>.</w:t>
      </w:r>
    </w:p>
    <w:p w:rsidR="00482551" w:rsidRPr="00650EBB" w:rsidRDefault="00482551"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t xml:space="preserve">2) </w:t>
      </w:r>
      <w:r w:rsidR="00FB7799" w:rsidRPr="00650EBB">
        <w:rPr>
          <w:rFonts w:ascii="Times New Roman" w:eastAsia="Times New Roman" w:hAnsi="Times New Roman" w:cs="Times New Roman"/>
          <w:sz w:val="28"/>
          <w:szCs w:val="28"/>
        </w:rPr>
        <w:t>«</w:t>
      </w:r>
      <w:r w:rsidR="00FB7799" w:rsidRPr="00650EBB">
        <w:rPr>
          <w:rFonts w:ascii="Times New Roman" w:eastAsia="Times New Roman" w:hAnsi="Times New Roman" w:cs="Times New Roman"/>
          <w:sz w:val="28"/>
          <w:szCs w:val="28"/>
          <w:lang w:val="ru-RU"/>
        </w:rPr>
        <w:t>ИТП</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ДКҚ</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өкілдері</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Мәскеу</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қаласындағы</w:t>
      </w:r>
      <w:r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lang w:val="ru-RU"/>
        </w:rPr>
        <w:t>Сколково</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орталығында</w:t>
      </w:r>
      <w:r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rPr>
        <w:t>Startup Village 2019</w:t>
      </w:r>
      <w:r w:rsidR="00FB7799"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халықаралық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конференциясына</w:t>
      </w:r>
      <w:r w:rsidRPr="00650EBB">
        <w:rPr>
          <w:rFonts w:ascii="Times New Roman" w:eastAsia="Times New Roman" w:hAnsi="Times New Roman" w:cs="Times New Roman"/>
          <w:sz w:val="28"/>
          <w:szCs w:val="28"/>
        </w:rPr>
        <w:t xml:space="preserve">; JCI </w:t>
      </w:r>
      <w:r w:rsidRPr="00650EBB">
        <w:rPr>
          <w:rFonts w:ascii="Times New Roman" w:eastAsia="Times New Roman" w:hAnsi="Times New Roman" w:cs="Times New Roman"/>
          <w:sz w:val="28"/>
          <w:szCs w:val="28"/>
          <w:lang w:val="ru-RU"/>
        </w:rPr>
        <w:t>латвиялық</w:t>
      </w:r>
      <w:r w:rsidRPr="00650EBB">
        <w:rPr>
          <w:rFonts w:ascii="Times New Roman" w:eastAsia="Times New Roman" w:hAnsi="Times New Roman" w:cs="Times New Roman"/>
          <w:sz w:val="28"/>
          <w:szCs w:val="28"/>
        </w:rPr>
        <w:t xml:space="preserve"> it-</w:t>
      </w:r>
      <w:r w:rsidRPr="00650EBB">
        <w:rPr>
          <w:rFonts w:ascii="Times New Roman" w:eastAsia="Times New Roman" w:hAnsi="Times New Roman" w:cs="Times New Roman"/>
          <w:sz w:val="28"/>
          <w:szCs w:val="28"/>
          <w:lang w:val="ru-RU"/>
        </w:rPr>
        <w:t>кластері</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ТЕТ</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корпорациясы</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бұрынғы</w:t>
      </w:r>
      <w:r w:rsidRPr="00650EBB">
        <w:rPr>
          <w:rFonts w:ascii="Times New Roman" w:eastAsia="Times New Roman" w:hAnsi="Times New Roman" w:cs="Times New Roman"/>
          <w:sz w:val="28"/>
          <w:szCs w:val="28"/>
        </w:rPr>
        <w:t xml:space="preserve"> lattelecom), Learn IT </w:t>
      </w:r>
      <w:r w:rsidRPr="00650EBB">
        <w:rPr>
          <w:rFonts w:ascii="Times New Roman" w:eastAsia="Times New Roman" w:hAnsi="Times New Roman" w:cs="Times New Roman"/>
          <w:sz w:val="28"/>
          <w:szCs w:val="28"/>
          <w:lang w:val="ru-RU"/>
        </w:rPr>
        <w:t>латвиялық</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инновац</w:t>
      </w:r>
      <w:r w:rsidR="00FB7799" w:rsidRPr="00650EBB">
        <w:rPr>
          <w:rFonts w:ascii="Times New Roman" w:eastAsia="Times New Roman" w:hAnsi="Times New Roman" w:cs="Times New Roman"/>
          <w:sz w:val="28"/>
          <w:szCs w:val="28"/>
          <w:lang w:val="ru-RU"/>
        </w:rPr>
        <w:t>иялық</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компаниясының</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қатысуымен</w:t>
      </w:r>
      <w:r w:rsidR="00FB7799"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Қазақстан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мен</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Латви</w:t>
      </w:r>
      <w:r w:rsidR="00FB7799" w:rsidRPr="00650EBB">
        <w:rPr>
          <w:rFonts w:ascii="Times New Roman" w:eastAsia="Times New Roman" w:hAnsi="Times New Roman" w:cs="Times New Roman"/>
          <w:sz w:val="28"/>
          <w:szCs w:val="28"/>
          <w:lang w:val="ru-RU"/>
        </w:rPr>
        <w:t>яның</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инновациялық</w:t>
      </w:r>
      <w:r w:rsidR="00FB7799" w:rsidRPr="00650EBB">
        <w:rPr>
          <w:rFonts w:ascii="Times New Roman" w:eastAsia="Times New Roman" w:hAnsi="Times New Roman" w:cs="Times New Roman"/>
          <w:sz w:val="28"/>
          <w:szCs w:val="28"/>
        </w:rPr>
        <w:t xml:space="preserve"> </w:t>
      </w:r>
      <w:r w:rsidR="00FB7799" w:rsidRPr="00650EBB">
        <w:rPr>
          <w:rFonts w:ascii="Times New Roman" w:eastAsia="Times New Roman" w:hAnsi="Times New Roman" w:cs="Times New Roman"/>
          <w:sz w:val="28"/>
          <w:szCs w:val="28"/>
          <w:lang w:val="ru-RU"/>
        </w:rPr>
        <w:t>кәсіпорындары</w:t>
      </w:r>
      <w:r w:rsidR="00FB7799" w:rsidRPr="00650EBB">
        <w:rPr>
          <w:rFonts w:ascii="Times New Roman" w:eastAsia="Times New Roman" w:hAnsi="Times New Roman" w:cs="Times New Roman"/>
          <w:sz w:val="28"/>
          <w:szCs w:val="28"/>
        </w:rPr>
        <w:t>»</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конференциясына</w:t>
      </w:r>
      <w:r w:rsidRPr="00650EBB">
        <w:rPr>
          <w:rFonts w:ascii="Times New Roman" w:eastAsia="Times New Roman" w:hAnsi="Times New Roman" w:cs="Times New Roman"/>
          <w:sz w:val="28"/>
          <w:szCs w:val="28"/>
        </w:rPr>
        <w:t xml:space="preserve"> </w:t>
      </w:r>
      <w:r w:rsidRPr="00650EBB">
        <w:rPr>
          <w:rFonts w:ascii="Times New Roman" w:eastAsia="Times New Roman" w:hAnsi="Times New Roman" w:cs="Times New Roman"/>
          <w:sz w:val="28"/>
          <w:szCs w:val="28"/>
          <w:lang w:val="ru-RU"/>
        </w:rPr>
        <w:t>қатысты</w:t>
      </w:r>
      <w:r w:rsidRPr="00650EBB">
        <w:rPr>
          <w:rFonts w:ascii="Times New Roman" w:eastAsia="Times New Roman" w:hAnsi="Times New Roman" w:cs="Times New Roman"/>
          <w:sz w:val="28"/>
          <w:szCs w:val="28"/>
        </w:rPr>
        <w:t>;</w:t>
      </w:r>
    </w:p>
    <w:p w:rsidR="00482551" w:rsidRPr="00650EBB" w:rsidRDefault="00FB7799" w:rsidP="00482551">
      <w:pPr>
        <w:pStyle w:val="aff"/>
        <w:ind w:firstLine="709"/>
        <w:jc w:val="both"/>
        <w:rPr>
          <w:rFonts w:ascii="Times New Roman" w:eastAsia="Times New Roman" w:hAnsi="Times New Roman" w:cs="Times New Roman"/>
          <w:sz w:val="28"/>
          <w:szCs w:val="28"/>
        </w:rPr>
      </w:pPr>
      <w:r w:rsidRPr="00650EBB">
        <w:rPr>
          <w:rFonts w:ascii="Times New Roman" w:eastAsia="Times New Roman" w:hAnsi="Times New Roman" w:cs="Times New Roman"/>
          <w:sz w:val="28"/>
          <w:szCs w:val="28"/>
        </w:rPr>
        <w:lastRenderedPageBreak/>
        <w:t>3) «</w:t>
      </w:r>
      <w:r w:rsidRPr="00650EBB">
        <w:rPr>
          <w:rFonts w:ascii="Times New Roman" w:eastAsia="Times New Roman" w:hAnsi="Times New Roman" w:cs="Times New Roman"/>
          <w:sz w:val="28"/>
          <w:szCs w:val="28"/>
          <w:lang w:val="ru-RU"/>
        </w:rPr>
        <w:t>И</w:t>
      </w:r>
      <w:r w:rsidR="00482551" w:rsidRPr="00650EBB">
        <w:rPr>
          <w:rFonts w:ascii="Times New Roman" w:eastAsia="Times New Roman" w:hAnsi="Times New Roman" w:cs="Times New Roman"/>
          <w:sz w:val="28"/>
          <w:szCs w:val="28"/>
          <w:lang w:val="ru-RU"/>
        </w:rPr>
        <w:t>ТП</w:t>
      </w:r>
      <w:r w:rsidRPr="00650EBB">
        <w:rPr>
          <w:rFonts w:ascii="Times New Roman" w:eastAsia="Times New Roman" w:hAnsi="Times New Roman" w:cs="Times New Roman"/>
          <w:sz w:val="28"/>
          <w:szCs w:val="28"/>
        </w:rPr>
        <w:t>»</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ДКҚ</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корпоративтік</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акселерация</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бағдарламасы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шеңберінде</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қазақстандық</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ірі</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кәсіпорындардың</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Оңтүстік</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Кореяға</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сапары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және</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олардың</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Кореяның</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жоғары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технологиялық</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және</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өнеркәсіптік</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кәсіпорындарымен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соның</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ішінде</w:t>
      </w:r>
      <w:r w:rsidR="00482551" w:rsidRPr="00650EBB">
        <w:rPr>
          <w:rFonts w:ascii="Times New Roman" w:eastAsia="Times New Roman" w:hAnsi="Times New Roman" w:cs="Times New Roman"/>
          <w:sz w:val="28"/>
          <w:szCs w:val="28"/>
        </w:rPr>
        <w:t xml:space="preserve"> Hyundai Engineering and Construction, Samsung SDS, Hyosung, LS Industrial Systems, Pangyo Techno Valley – </w:t>
      </w:r>
      <w:r w:rsidR="00482551" w:rsidRPr="00650EBB">
        <w:rPr>
          <w:rFonts w:ascii="Times New Roman" w:eastAsia="Times New Roman" w:hAnsi="Times New Roman" w:cs="Times New Roman"/>
          <w:sz w:val="28"/>
          <w:szCs w:val="28"/>
          <w:lang w:val="ru-RU"/>
        </w:rPr>
        <w:t>Кремний</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алқабының</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аналогы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кездесулері</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ұйымдастырылды</w:t>
      </w:r>
      <w:r w:rsidR="00482551" w:rsidRPr="00650EBB">
        <w:rPr>
          <w:rFonts w:ascii="Times New Roman" w:eastAsia="Times New Roman" w:hAnsi="Times New Roman" w:cs="Times New Roman"/>
          <w:sz w:val="28"/>
          <w:szCs w:val="28"/>
        </w:rPr>
        <w:t xml:space="preserve">. 2019 </w:t>
      </w:r>
      <w:r w:rsidR="00482551" w:rsidRPr="00650EBB">
        <w:rPr>
          <w:rFonts w:ascii="Times New Roman" w:eastAsia="Times New Roman" w:hAnsi="Times New Roman" w:cs="Times New Roman"/>
          <w:sz w:val="28"/>
          <w:szCs w:val="28"/>
          <w:lang w:val="ru-RU"/>
        </w:rPr>
        <w:t>жылға</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жоспарланған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көлем</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шеңберіндегі</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іс</w:t>
      </w:r>
      <w:r w:rsidR="00482551" w:rsidRPr="00650EBB">
        <w:rPr>
          <w:rFonts w:ascii="Times New Roman" w:eastAsia="Times New Roman" w:hAnsi="Times New Roman" w:cs="Times New Roman"/>
          <w:sz w:val="28"/>
          <w:szCs w:val="28"/>
        </w:rPr>
        <w:t>-</w:t>
      </w:r>
      <w:r w:rsidR="00482551" w:rsidRPr="00650EBB">
        <w:rPr>
          <w:rFonts w:ascii="Times New Roman" w:eastAsia="Times New Roman" w:hAnsi="Times New Roman" w:cs="Times New Roman"/>
          <w:sz w:val="28"/>
          <w:szCs w:val="28"/>
          <w:lang w:val="ru-RU"/>
        </w:rPr>
        <w:t>шара</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толығымен</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орындалды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Осы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бағыттағы</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жұмыстар</w:t>
      </w:r>
      <w:r w:rsidR="00482551" w:rsidRPr="00650EBB">
        <w:rPr>
          <w:rFonts w:ascii="Times New Roman" w:eastAsia="Times New Roman" w:hAnsi="Times New Roman" w:cs="Times New Roman"/>
          <w:sz w:val="28"/>
          <w:szCs w:val="28"/>
        </w:rPr>
        <w:t xml:space="preserve"> </w:t>
      </w:r>
      <w:r w:rsidR="00482551" w:rsidRPr="00650EBB">
        <w:rPr>
          <w:rFonts w:ascii="Times New Roman" w:eastAsia="Times New Roman" w:hAnsi="Times New Roman" w:cs="Times New Roman"/>
          <w:sz w:val="28"/>
          <w:szCs w:val="28"/>
          <w:lang w:val="ru-RU"/>
        </w:rPr>
        <w:t>жалғасуда</w:t>
      </w:r>
      <w:r w:rsidR="00482551" w:rsidRPr="00650EBB">
        <w:rPr>
          <w:rFonts w:ascii="Times New Roman" w:eastAsia="Times New Roman" w:hAnsi="Times New Roman" w:cs="Times New Roman"/>
          <w:sz w:val="28"/>
          <w:szCs w:val="28"/>
        </w:rPr>
        <w:t>.</w:t>
      </w:r>
    </w:p>
    <w:p w:rsidR="00482551" w:rsidRPr="00650EBB" w:rsidRDefault="00FB7799" w:rsidP="00A55E3C">
      <w:pPr>
        <w:pStyle w:val="aff"/>
        <w:ind w:firstLine="709"/>
        <w:jc w:val="both"/>
        <w:rPr>
          <w:rFonts w:ascii="Times New Roman" w:hAnsi="Times New Roman" w:cs="Times New Roman"/>
          <w:b/>
          <w:sz w:val="28"/>
          <w:szCs w:val="28"/>
        </w:rPr>
      </w:pPr>
      <w:r w:rsidRPr="00650EBB">
        <w:rPr>
          <w:rFonts w:ascii="Times New Roman" w:hAnsi="Times New Roman" w:cs="Times New Roman"/>
          <w:b/>
          <w:sz w:val="28"/>
          <w:szCs w:val="28"/>
          <w:lang w:val="ru-RU"/>
        </w:rPr>
        <w:t>Міндет</w:t>
      </w:r>
      <w:r w:rsidRPr="00650EBB">
        <w:rPr>
          <w:rFonts w:ascii="Times New Roman" w:hAnsi="Times New Roman" w:cs="Times New Roman"/>
          <w:b/>
          <w:sz w:val="28"/>
          <w:szCs w:val="28"/>
        </w:rPr>
        <w:t xml:space="preserve"> 16. «</w:t>
      </w:r>
      <w:r w:rsidR="00482551" w:rsidRPr="00650EBB">
        <w:rPr>
          <w:rFonts w:ascii="Times New Roman" w:hAnsi="Times New Roman" w:cs="Times New Roman"/>
          <w:b/>
          <w:sz w:val="28"/>
          <w:szCs w:val="28"/>
          <w:lang w:val="ru-RU"/>
        </w:rPr>
        <w:t>Венчурлік</w:t>
      </w:r>
      <w:r w:rsidRPr="00650EBB">
        <w:rPr>
          <w:rFonts w:ascii="Times New Roman" w:hAnsi="Times New Roman" w:cs="Times New Roman"/>
          <w:b/>
          <w:sz w:val="28"/>
          <w:szCs w:val="28"/>
        </w:rPr>
        <w:t>»</w:t>
      </w:r>
      <w:r w:rsidR="00482551" w:rsidRPr="00650EBB">
        <w:rPr>
          <w:rFonts w:ascii="Times New Roman" w:hAnsi="Times New Roman" w:cs="Times New Roman"/>
          <w:b/>
          <w:sz w:val="28"/>
          <w:szCs w:val="28"/>
        </w:rPr>
        <w:t xml:space="preserve"> </w:t>
      </w:r>
      <w:r w:rsidR="00482551" w:rsidRPr="00650EBB">
        <w:rPr>
          <w:rFonts w:ascii="Times New Roman" w:hAnsi="Times New Roman" w:cs="Times New Roman"/>
          <w:b/>
          <w:sz w:val="28"/>
          <w:szCs w:val="28"/>
          <w:lang w:val="ru-RU"/>
        </w:rPr>
        <w:t>қаржыландыруды</w:t>
      </w:r>
      <w:r w:rsidR="00482551" w:rsidRPr="00650EBB">
        <w:rPr>
          <w:rFonts w:ascii="Times New Roman" w:hAnsi="Times New Roman" w:cs="Times New Roman"/>
          <w:b/>
          <w:sz w:val="28"/>
          <w:szCs w:val="28"/>
        </w:rPr>
        <w:t xml:space="preserve"> </w:t>
      </w:r>
      <w:r w:rsidR="00482551" w:rsidRPr="00650EBB">
        <w:rPr>
          <w:rFonts w:ascii="Times New Roman" w:hAnsi="Times New Roman" w:cs="Times New Roman"/>
          <w:b/>
          <w:sz w:val="28"/>
          <w:szCs w:val="28"/>
          <w:lang w:val="ru-RU"/>
        </w:rPr>
        <w:t>тарту</w:t>
      </w:r>
    </w:p>
    <w:p w:rsidR="00482551" w:rsidRPr="00650EBB" w:rsidRDefault="00482551" w:rsidP="00482551">
      <w:pPr>
        <w:pStyle w:val="aff"/>
        <w:ind w:left="720"/>
        <w:jc w:val="both"/>
        <w:rPr>
          <w:rFonts w:ascii="Times New Roman" w:hAnsi="Times New Roman" w:cs="Times New Roman"/>
          <w:b/>
          <w:sz w:val="28"/>
          <w:szCs w:val="28"/>
        </w:rPr>
      </w:pPr>
      <w:r w:rsidRPr="00650EBB">
        <w:rPr>
          <w:rFonts w:ascii="Times New Roman" w:hAnsi="Times New Roman" w:cs="Times New Roman"/>
          <w:i/>
          <w:sz w:val="28"/>
          <w:szCs w:val="28"/>
          <w:lang w:val="ru-RU"/>
        </w:rPr>
        <w:t>Есеп</w:t>
      </w:r>
      <w:r w:rsidRPr="00650EBB">
        <w:rPr>
          <w:rFonts w:ascii="Times New Roman" w:hAnsi="Times New Roman" w:cs="Times New Roman"/>
          <w:i/>
          <w:sz w:val="28"/>
          <w:szCs w:val="28"/>
        </w:rPr>
        <w:t xml:space="preserve"> </w:t>
      </w:r>
      <w:r w:rsidRPr="00650EBB">
        <w:rPr>
          <w:rFonts w:ascii="Times New Roman" w:hAnsi="Times New Roman" w:cs="Times New Roman"/>
          <w:i/>
          <w:sz w:val="28"/>
          <w:szCs w:val="28"/>
          <w:lang w:val="ru-RU"/>
        </w:rPr>
        <w:t>көрсеткіші</w:t>
      </w:r>
      <w:r w:rsidRPr="00650EBB">
        <w:rPr>
          <w:rFonts w:ascii="Times New Roman" w:hAnsi="Times New Roman" w:cs="Times New Roman"/>
          <w:i/>
          <w:sz w:val="28"/>
          <w:szCs w:val="28"/>
        </w:rPr>
        <w:t xml:space="preserve"> 16:</w:t>
      </w:r>
    </w:p>
    <w:p w:rsidR="00FB7799" w:rsidRPr="00650EBB" w:rsidRDefault="00FB7799" w:rsidP="00FB7799">
      <w:pPr>
        <w:pStyle w:val="aff"/>
        <w:ind w:firstLine="709"/>
        <w:jc w:val="both"/>
        <w:rPr>
          <w:rFonts w:ascii="Times New Roman" w:hAnsi="Times New Roman" w:cs="Times New Roman"/>
          <w:b/>
          <w:sz w:val="28"/>
          <w:szCs w:val="28"/>
        </w:rPr>
      </w:pPr>
      <w:r w:rsidRPr="00650EBB">
        <w:rPr>
          <w:rFonts w:ascii="Times New Roman" w:hAnsi="Times New Roman" w:cs="Times New Roman"/>
          <w:b/>
          <w:sz w:val="28"/>
          <w:szCs w:val="28"/>
          <w:lang w:val="ru-RU"/>
        </w:rPr>
        <w:t>Бойынша</w:t>
      </w:r>
      <w:r w:rsidRPr="00650EBB">
        <w:rPr>
          <w:rFonts w:ascii="Times New Roman" w:hAnsi="Times New Roman" w:cs="Times New Roman"/>
          <w:b/>
          <w:sz w:val="28"/>
          <w:szCs w:val="28"/>
        </w:rPr>
        <w:t xml:space="preserve"> </w:t>
      </w:r>
      <w:r w:rsidRPr="00650EBB">
        <w:rPr>
          <w:rFonts w:ascii="Times New Roman" w:hAnsi="Times New Roman" w:cs="Times New Roman"/>
          <w:b/>
          <w:sz w:val="28"/>
          <w:szCs w:val="28"/>
          <w:lang w:val="ru-RU"/>
        </w:rPr>
        <w:t>ДЭФ</w:t>
      </w:r>
      <w:r w:rsidRPr="00650EBB">
        <w:rPr>
          <w:rFonts w:ascii="Times New Roman" w:hAnsi="Times New Roman" w:cs="Times New Roman"/>
          <w:b/>
          <w:sz w:val="28"/>
          <w:szCs w:val="28"/>
        </w:rPr>
        <w:t xml:space="preserve"> </w:t>
      </w:r>
      <w:r w:rsidRPr="00650EBB">
        <w:rPr>
          <w:rFonts w:ascii="Times New Roman" w:hAnsi="Times New Roman" w:cs="Times New Roman"/>
          <w:b/>
          <w:sz w:val="28"/>
          <w:szCs w:val="28"/>
          <w:lang w:val="ru-RU"/>
        </w:rPr>
        <w:t>ЖБИ</w:t>
      </w:r>
      <w:r w:rsidRPr="00650EBB">
        <w:rPr>
          <w:rFonts w:ascii="Times New Roman" w:hAnsi="Times New Roman" w:cs="Times New Roman"/>
          <w:b/>
          <w:sz w:val="28"/>
          <w:szCs w:val="28"/>
        </w:rPr>
        <w:t xml:space="preserve"> </w:t>
      </w:r>
      <w:r w:rsidRPr="00650EBB">
        <w:rPr>
          <w:rFonts w:ascii="Times New Roman" w:hAnsi="Times New Roman" w:cs="Times New Roman"/>
          <w:b/>
          <w:sz w:val="28"/>
          <w:szCs w:val="28"/>
          <w:lang w:val="ru-RU"/>
        </w:rPr>
        <w:t>рейтингінде</w:t>
      </w:r>
      <w:r w:rsidRPr="00650EBB">
        <w:rPr>
          <w:rFonts w:ascii="Times New Roman" w:hAnsi="Times New Roman" w:cs="Times New Roman"/>
          <w:b/>
          <w:sz w:val="28"/>
          <w:szCs w:val="28"/>
        </w:rPr>
        <w:t xml:space="preserve"> </w:t>
      </w:r>
      <w:r w:rsidRPr="00650EBB">
        <w:rPr>
          <w:rFonts w:ascii="Times New Roman" w:hAnsi="Times New Roman" w:cs="Times New Roman"/>
          <w:b/>
          <w:sz w:val="28"/>
          <w:szCs w:val="28"/>
          <w:lang w:val="ru-RU"/>
        </w:rPr>
        <w:t>венчурлік</w:t>
      </w:r>
      <w:r w:rsidRPr="00650EBB">
        <w:rPr>
          <w:rFonts w:ascii="Times New Roman" w:hAnsi="Times New Roman" w:cs="Times New Roman"/>
          <w:b/>
          <w:sz w:val="28"/>
          <w:szCs w:val="28"/>
        </w:rPr>
        <w:t xml:space="preserve"> </w:t>
      </w:r>
      <w:r w:rsidRPr="00650EBB">
        <w:rPr>
          <w:rFonts w:ascii="Times New Roman" w:hAnsi="Times New Roman" w:cs="Times New Roman"/>
          <w:b/>
          <w:sz w:val="28"/>
          <w:szCs w:val="28"/>
          <w:lang w:val="ru-RU"/>
        </w:rPr>
        <w:t>капиталдың</w:t>
      </w:r>
      <w:r w:rsidRPr="00650EBB">
        <w:rPr>
          <w:rFonts w:ascii="Times New Roman" w:hAnsi="Times New Roman" w:cs="Times New Roman"/>
          <w:b/>
          <w:sz w:val="28"/>
          <w:szCs w:val="28"/>
        </w:rPr>
        <w:t xml:space="preserve"> </w:t>
      </w:r>
      <w:r w:rsidRPr="00650EBB">
        <w:rPr>
          <w:rFonts w:ascii="Times New Roman" w:hAnsi="Times New Roman" w:cs="Times New Roman"/>
          <w:b/>
          <w:sz w:val="28"/>
          <w:szCs w:val="28"/>
          <w:lang w:val="ru-RU"/>
        </w:rPr>
        <w:t>Қолжетімділігі</w:t>
      </w:r>
      <w:r w:rsidRPr="00650EBB">
        <w:rPr>
          <w:rFonts w:ascii="Times New Roman" w:hAnsi="Times New Roman" w:cs="Times New Roman"/>
          <w:b/>
          <w:sz w:val="28"/>
          <w:szCs w:val="28"/>
        </w:rPr>
        <w:t xml:space="preserve"> </w:t>
      </w:r>
      <w:r w:rsidRPr="00650EBB">
        <w:rPr>
          <w:rFonts w:ascii="Times New Roman" w:hAnsi="Times New Roman" w:cs="Times New Roman"/>
          <w:b/>
          <w:sz w:val="28"/>
          <w:szCs w:val="28"/>
          <w:lang w:val="ru-RU"/>
        </w:rPr>
        <w:t>индикаторы</w:t>
      </w:r>
      <w:r w:rsidRPr="00650EBB">
        <w:rPr>
          <w:rFonts w:ascii="Times New Roman" w:hAnsi="Times New Roman" w:cs="Times New Roman"/>
          <w:b/>
          <w:sz w:val="28"/>
          <w:szCs w:val="28"/>
        </w:rPr>
        <w:t>»:</w:t>
      </w:r>
    </w:p>
    <w:p w:rsidR="00FB7799" w:rsidRPr="00650EBB" w:rsidRDefault="00FB7799" w:rsidP="00FB7799">
      <w:pPr>
        <w:pStyle w:val="aff"/>
        <w:ind w:firstLine="709"/>
        <w:jc w:val="both"/>
        <w:rPr>
          <w:rFonts w:ascii="Times New Roman" w:hAnsi="Times New Roman" w:cs="Times New Roman"/>
          <w:sz w:val="28"/>
          <w:szCs w:val="28"/>
        </w:rPr>
      </w:pPr>
      <w:r w:rsidRPr="00650EBB">
        <w:rPr>
          <w:rFonts w:ascii="Times New Roman" w:hAnsi="Times New Roman" w:cs="Times New Roman"/>
          <w:sz w:val="28"/>
          <w:szCs w:val="28"/>
          <w:lang w:val="ru-RU"/>
        </w:rPr>
        <w:t>ДЭФ</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ЖБИ</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рейтингі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2018 </w:t>
      </w:r>
      <w:r w:rsidRPr="00650EBB">
        <w:rPr>
          <w:rFonts w:ascii="Times New Roman" w:hAnsi="Times New Roman" w:cs="Times New Roman"/>
          <w:sz w:val="28"/>
          <w:szCs w:val="28"/>
          <w:lang w:val="ru-RU"/>
        </w:rPr>
        <w:t>жылы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Қазақстан</w:t>
      </w:r>
      <w:r w:rsidRPr="00650EBB">
        <w:rPr>
          <w:rFonts w:ascii="Times New Roman" w:hAnsi="Times New Roman" w:cs="Times New Roman"/>
          <w:sz w:val="28"/>
          <w:szCs w:val="28"/>
        </w:rPr>
        <w:t xml:space="preserve"> 6 </w:t>
      </w:r>
      <w:r w:rsidRPr="00650EBB">
        <w:rPr>
          <w:rFonts w:ascii="Times New Roman" w:hAnsi="Times New Roman" w:cs="Times New Roman"/>
          <w:sz w:val="28"/>
          <w:szCs w:val="28"/>
          <w:lang w:val="ru-RU"/>
        </w:rPr>
        <w:t>жолға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көтеріліп</w:t>
      </w:r>
      <w:r w:rsidRPr="00650EBB">
        <w:rPr>
          <w:rFonts w:ascii="Times New Roman" w:hAnsi="Times New Roman" w:cs="Times New Roman"/>
          <w:sz w:val="28"/>
          <w:szCs w:val="28"/>
        </w:rPr>
        <w:t>, «</w:t>
      </w:r>
      <w:r w:rsidRPr="00650EBB">
        <w:rPr>
          <w:rFonts w:ascii="Times New Roman" w:hAnsi="Times New Roman" w:cs="Times New Roman"/>
          <w:sz w:val="28"/>
          <w:szCs w:val="28"/>
          <w:lang w:val="ru-RU"/>
        </w:rPr>
        <w:t>Венчурлік</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капиталдың</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қолжетімділігі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қосалқы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индексі</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бойынша</w:t>
      </w:r>
      <w:r w:rsidRPr="00650EBB">
        <w:rPr>
          <w:rFonts w:ascii="Times New Roman" w:hAnsi="Times New Roman" w:cs="Times New Roman"/>
          <w:sz w:val="28"/>
          <w:szCs w:val="28"/>
        </w:rPr>
        <w:t xml:space="preserve"> 89-</w:t>
      </w:r>
      <w:r w:rsidRPr="00650EBB">
        <w:rPr>
          <w:rFonts w:ascii="Times New Roman" w:hAnsi="Times New Roman" w:cs="Times New Roman"/>
          <w:sz w:val="28"/>
          <w:szCs w:val="28"/>
          <w:lang w:val="ru-RU"/>
        </w:rPr>
        <w:t>орынға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ие</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болды</w:t>
      </w:r>
      <w:r w:rsidRPr="00650EBB">
        <w:rPr>
          <w:rFonts w:ascii="Times New Roman" w:hAnsi="Times New Roman" w:cs="Times New Roman"/>
          <w:sz w:val="28"/>
          <w:szCs w:val="28"/>
        </w:rPr>
        <w:t xml:space="preserve"> (2019 </w:t>
      </w:r>
      <w:r w:rsidRPr="00650EBB">
        <w:rPr>
          <w:rFonts w:ascii="Times New Roman" w:hAnsi="Times New Roman" w:cs="Times New Roman"/>
          <w:sz w:val="28"/>
          <w:szCs w:val="28"/>
          <w:lang w:val="ru-RU"/>
        </w:rPr>
        <w:t>жылы</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Қазақстан</w:t>
      </w:r>
      <w:r w:rsidRPr="00650EBB">
        <w:rPr>
          <w:rFonts w:ascii="Times New Roman" w:hAnsi="Times New Roman" w:cs="Times New Roman"/>
          <w:sz w:val="28"/>
          <w:szCs w:val="28"/>
        </w:rPr>
        <w:t xml:space="preserve"> 90-</w:t>
      </w:r>
      <w:r w:rsidRPr="00650EBB">
        <w:rPr>
          <w:rFonts w:ascii="Times New Roman" w:hAnsi="Times New Roman" w:cs="Times New Roman"/>
          <w:sz w:val="28"/>
          <w:szCs w:val="28"/>
          <w:lang w:val="ru-RU"/>
        </w:rPr>
        <w:t>орында</w:t>
      </w:r>
      <w:r w:rsidRPr="00650EBB">
        <w:rPr>
          <w:rFonts w:ascii="Times New Roman" w:hAnsi="Times New Roman" w:cs="Times New Roman"/>
          <w:sz w:val="28"/>
          <w:szCs w:val="28"/>
        </w:rPr>
        <w:t xml:space="preserve"> </w:t>
      </w:r>
      <w:r w:rsidRPr="00650EBB">
        <w:rPr>
          <w:rFonts w:ascii="Times New Roman" w:hAnsi="Times New Roman" w:cs="Times New Roman"/>
          <w:sz w:val="28"/>
          <w:szCs w:val="28"/>
          <w:lang w:val="ru-RU"/>
        </w:rPr>
        <w:t>болды</w:t>
      </w:r>
      <w:r w:rsidRPr="00650EBB">
        <w:rPr>
          <w:rFonts w:ascii="Times New Roman" w:hAnsi="Times New Roman" w:cs="Times New Roman"/>
          <w:sz w:val="28"/>
          <w:szCs w:val="28"/>
        </w:rPr>
        <w:t>).</w:t>
      </w:r>
    </w:p>
    <w:p w:rsidR="00FB7799" w:rsidRPr="00650EBB" w:rsidRDefault="00FB7799" w:rsidP="00FB77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- 2018 жылы жоспар-100 факт-90;</w:t>
      </w:r>
    </w:p>
    <w:p w:rsidR="00FB7799" w:rsidRPr="00650EBB" w:rsidRDefault="00FB7799" w:rsidP="00FB77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- 2019 жылы жоспар-95, нақты-89.</w:t>
      </w:r>
    </w:p>
    <w:p w:rsidR="00FB7799" w:rsidRPr="00650EBB" w:rsidRDefault="00FB7799" w:rsidP="00FB77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2018-2019 жылдары индикаторға қол жеткізілді.</w:t>
      </w:r>
    </w:p>
    <w:p w:rsidR="00FB7799" w:rsidRPr="00650EBB" w:rsidRDefault="00FB7799" w:rsidP="00FB77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жылға жоспар-22,7%, 2020 жылдың 9 айында дерек жоқ.</w:t>
      </w:r>
    </w:p>
    <w:p w:rsidR="00482551" w:rsidRPr="00650EBB" w:rsidRDefault="00482551" w:rsidP="00FB7799">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Көрсеткіш </w:t>
      </w:r>
      <w:r w:rsidR="00B87CF7"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Қазақстан Республикасының кейбір заңнамалық актілеріне венчурлік қаржыландыру мәселелері бойынша өзгерістер</w:t>
      </w:r>
      <w:r w:rsidR="00B87CF7" w:rsidRPr="00650EBB">
        <w:rPr>
          <w:rFonts w:ascii="Times New Roman" w:hAnsi="Times New Roman" w:cs="Times New Roman"/>
          <w:sz w:val="28"/>
          <w:szCs w:val="28"/>
          <w:lang w:val="ru-RU"/>
        </w:rPr>
        <w:t xml:space="preserve"> мен толықтырулар енгізу туралы» </w:t>
      </w:r>
      <w:r w:rsidRPr="00650EBB">
        <w:rPr>
          <w:rFonts w:ascii="Times New Roman" w:hAnsi="Times New Roman" w:cs="Times New Roman"/>
          <w:sz w:val="28"/>
          <w:szCs w:val="28"/>
          <w:lang w:val="ru-RU"/>
        </w:rPr>
        <w:t xml:space="preserve">2018 жылғы 4 шілдедегі № 174-VI Қазақстан Республикасы Заңының қабылдануы себебінен асыра орындалды. Бұл заң </w:t>
      </w:r>
      <w:r w:rsidR="00FB779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ТДҰА</w:t>
      </w:r>
      <w:r w:rsidR="00FB779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АҚ-мен бірлесіп, Мемлекет Басшысының 2018 жылғы 10 қаңтардағы "Төртінші өнеркәсіптік революция жағдайындағы дамудың жаңа мүмкіндіктері"атты Қазақстан халқына Жолдауын іске асыру жөніндегі Жалпыұлттық іс-шаралар жоспары шеңберінде әзірленді.</w:t>
      </w:r>
    </w:p>
    <w:p w:rsidR="00482551" w:rsidRPr="00650EBB" w:rsidRDefault="00482551" w:rsidP="00482551">
      <w:pPr>
        <w:pStyle w:val="aff"/>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жылы COVID-19 пандемиясына байланысты ДЭФ ЖБИ рейтингі тоқтатылды.</w:t>
      </w:r>
    </w:p>
    <w:p w:rsidR="00482551" w:rsidRPr="00650EBB" w:rsidRDefault="00482551" w:rsidP="00482551">
      <w:pPr>
        <w:pStyle w:val="aff"/>
        <w:ind w:firstLine="709"/>
        <w:jc w:val="both"/>
        <w:rPr>
          <w:rFonts w:ascii="Times New Roman" w:hAnsi="Times New Roman" w:cs="Times New Roman"/>
          <w:sz w:val="28"/>
          <w:szCs w:val="28"/>
          <w:lang w:val="ru-RU"/>
        </w:rPr>
      </w:pPr>
    </w:p>
    <w:p w:rsidR="00482551" w:rsidRPr="00650EBB" w:rsidRDefault="00482551" w:rsidP="00A55E3C">
      <w:pPr>
        <w:pStyle w:val="aff"/>
        <w:ind w:firstLine="709"/>
        <w:jc w:val="both"/>
        <w:rPr>
          <w:rFonts w:ascii="Times New Roman" w:hAnsi="Times New Roman" w:cs="Times New Roman"/>
          <w:i/>
          <w:sz w:val="28"/>
          <w:szCs w:val="28"/>
          <w:lang w:val="ru-RU"/>
        </w:rPr>
      </w:pPr>
      <w:r w:rsidRPr="00650EBB">
        <w:rPr>
          <w:rFonts w:ascii="Times New Roman" w:hAnsi="Times New Roman" w:cs="Times New Roman"/>
          <w:i/>
          <w:sz w:val="28"/>
          <w:szCs w:val="28"/>
          <w:lang w:val="ru-RU"/>
        </w:rPr>
        <w:t>2020 жылы 4 іс-шараны іске асыру көзделген. 2018 жылы аяқтау мерзімімен 1 іс-шара орындалды:</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1) бүгінгі таңда </w:t>
      </w:r>
      <w:r w:rsidR="00FB779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Astana Hub</w:t>
      </w:r>
      <w:r w:rsidR="00FB779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IT-стартаптар халықаралық технопаркінің (бұдан әрі – Технопарк) аумағында I2BF Global Ventures венчурлық қоры орналасқан. 2015 жылдан бастап Қор Ресей, АҚШ, Азия және еуропа елдерінің технологиялық компанияларына қаражатты ерте сатыда қаржыландырады. Қорды капиталдандыру шамамен 400 млн, АҚШ долларын құрайды, қор инвестициялаған компаниялар 2 млрд, АҚШ долларынан астам пайда тапты.</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I2BF қоры 300 мың АҚШ долларына жуық сомаға Clockster қазақстандық стартапына (қызметкерлердің жұмысқа келуі мен кетуінің биометриясы бойынша есепке алу жүйесі, Технопарктің қатысушысы) инвестиция салды.</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2019 жылы I2BF Global Ventures QazAngels клубының мүшелерімен бірге 700 мың АҚШ доллары сомасына стартаптарға инвестиция салды. Олардың ішінде HR Messenger – жұмысы HR-bot ботының арқасында </w:t>
      </w:r>
      <w:r w:rsidRPr="00650EBB">
        <w:rPr>
          <w:rFonts w:ascii="Times New Roman" w:hAnsi="Times New Roman" w:cs="Times New Roman"/>
          <w:sz w:val="28"/>
          <w:szCs w:val="28"/>
          <w:lang w:val="ru-RU"/>
        </w:rPr>
        <w:lastRenderedPageBreak/>
        <w:t>WhatsApp мессенджері негізінде құрылған жоба. Жүйе әңгімелесуге шақыруды автоматтандыруға мүмкіндік береді, кадр резервінің базасын дербес қалыптастырады, қызметкерлер арасында сауалнама жүргізеді, персоналды бейімдеу бойынша жұмысты жүйелейді, HR-менеджерлердің басқа да міндеттерін оңтайландырады. Сондай - ақ, қаражат сымсыз зарядтауды қамтитын бүкіл әлем бойынша интернетке жылдам және барынша ыңғайлы қосылуды ұсынатын Nommi-дербес Wi-Fi роутер жобасына салынды.</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Сондай-ақ, </w:t>
      </w:r>
      <w:r w:rsidR="00B15E00">
        <w:rPr>
          <w:rFonts w:ascii="Times New Roman" w:hAnsi="Times New Roman" w:cs="Times New Roman"/>
          <w:sz w:val="28"/>
          <w:szCs w:val="28"/>
          <w:lang w:val="ru-RU"/>
        </w:rPr>
        <w:t>«</w:t>
      </w:r>
      <w:r w:rsidRPr="00650EBB">
        <w:rPr>
          <w:rFonts w:ascii="Times New Roman" w:hAnsi="Times New Roman" w:cs="Times New Roman"/>
          <w:sz w:val="28"/>
          <w:szCs w:val="28"/>
          <w:lang w:val="ru-RU"/>
        </w:rPr>
        <w:t>Стартап Қазақстан</w:t>
      </w:r>
      <w:r w:rsidR="00B15E00">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бағдарламасының жобаларына венчурлік бірлескен инвестициялар тарту мақсатында 2017 жылы </w:t>
      </w:r>
      <w:r w:rsidR="00D7243F">
        <w:rPr>
          <w:rFonts w:ascii="Times New Roman" w:hAnsi="Times New Roman" w:cs="Times New Roman"/>
          <w:sz w:val="28"/>
          <w:szCs w:val="28"/>
          <w:lang w:val="ru-RU"/>
        </w:rPr>
        <w:t>ДК</w:t>
      </w:r>
      <w:r w:rsidRPr="00650EBB">
        <w:rPr>
          <w:rFonts w:ascii="Times New Roman" w:hAnsi="Times New Roman" w:cs="Times New Roman"/>
          <w:sz w:val="28"/>
          <w:szCs w:val="28"/>
          <w:lang w:val="ru-RU"/>
        </w:rPr>
        <w:t xml:space="preserve">Қ GVA Alatau Fund (басқарушы серіктесі - Tech Garden Ventures, LLC) бірлескен қазақстандық-американдық венчурлік инвестициялық қорын құрды. </w:t>
      </w:r>
      <w:r w:rsidR="00B87CF7"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2018-2019 жылдар кезеңінде GVA Alatau Fund қоры Индустрия 4.0, Финтех, Ақылды қала, жаңа материалдар бағыттары бойынша 990 млн.теңгеге жуық сомаға 96 жобаға қолдау көрсетті.</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 xml:space="preserve">Сондай-ақ, 12 желтоқсанда </w:t>
      </w:r>
      <w:r w:rsidR="00FB779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QazTech Ventures</w:t>
      </w:r>
      <w:r w:rsidR="00FB7799" w:rsidRPr="00650EBB">
        <w:rPr>
          <w:rFonts w:ascii="Times New Roman" w:hAnsi="Times New Roman" w:cs="Times New Roman"/>
          <w:sz w:val="28"/>
          <w:szCs w:val="28"/>
          <w:lang w:val="ru-RU"/>
        </w:rPr>
        <w:t>»</w:t>
      </w:r>
      <w:r w:rsidRPr="00650EBB">
        <w:rPr>
          <w:rFonts w:ascii="Times New Roman" w:hAnsi="Times New Roman" w:cs="Times New Roman"/>
          <w:sz w:val="28"/>
          <w:szCs w:val="28"/>
          <w:lang w:val="ru-RU"/>
        </w:rPr>
        <w:t xml:space="preserve"> </w:t>
      </w:r>
      <w:r w:rsidR="00FB7799" w:rsidRPr="00650EBB">
        <w:rPr>
          <w:rFonts w:ascii="Times New Roman" w:hAnsi="Times New Roman" w:cs="Times New Roman"/>
          <w:sz w:val="28"/>
          <w:szCs w:val="28"/>
          <w:lang w:val="ru-RU"/>
        </w:rPr>
        <w:t>А</w:t>
      </w:r>
      <w:r w:rsidR="00FB7799" w:rsidRPr="00650EBB">
        <w:rPr>
          <w:rFonts w:ascii="Times New Roman" w:hAnsi="Times New Roman" w:cs="Times New Roman"/>
          <w:sz w:val="28"/>
          <w:szCs w:val="28"/>
          <w:lang w:val="kk-KZ"/>
        </w:rPr>
        <w:t>Қ</w:t>
      </w:r>
      <w:r w:rsidRPr="00650EBB">
        <w:rPr>
          <w:rFonts w:ascii="Times New Roman" w:hAnsi="Times New Roman" w:cs="Times New Roman"/>
          <w:sz w:val="28"/>
          <w:szCs w:val="28"/>
          <w:lang w:val="ru-RU"/>
        </w:rPr>
        <w:t xml:space="preserve"> V-ші Жаһандық Қорға 10 млн. Осы 10 млн АҚШ долларынан кем дегенде 2 млн АҚШ долларын қазақстандық стартап жобаларға 250 000 АҚШ долларына дейінгі мөлшерде инвестициялау жоспарлануда.</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3 іс-шара ішінара орындалды:</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Қазақстан Республикасының 2018 жылғы</w:t>
      </w:r>
      <w:r w:rsidR="00FB7799" w:rsidRPr="00650EBB">
        <w:rPr>
          <w:rFonts w:ascii="Times New Roman" w:hAnsi="Times New Roman" w:cs="Times New Roman"/>
          <w:sz w:val="28"/>
          <w:szCs w:val="28"/>
          <w:lang w:val="ru-RU"/>
        </w:rPr>
        <w:t xml:space="preserve"> 26 желтоқсандағы № 203-VІ ҚРЗ «</w:t>
      </w:r>
      <w:r w:rsidRPr="00650EBB">
        <w:rPr>
          <w:rFonts w:ascii="Times New Roman" w:hAnsi="Times New Roman" w:cs="Times New Roman"/>
          <w:sz w:val="28"/>
          <w:szCs w:val="28"/>
          <w:lang w:val="ru-RU"/>
        </w:rPr>
        <w:t>Қазақстан Республикасының кейбір заңнамалық актілеріне халықты жұмыспен қамту мәселелері бойынша өзгерістер</w:t>
      </w:r>
      <w:r w:rsidR="00FB7799" w:rsidRPr="00650EBB">
        <w:rPr>
          <w:rFonts w:ascii="Times New Roman" w:hAnsi="Times New Roman" w:cs="Times New Roman"/>
          <w:sz w:val="28"/>
          <w:szCs w:val="28"/>
          <w:lang w:val="ru-RU"/>
        </w:rPr>
        <w:t xml:space="preserve"> мен толықтырулар енгізу туралы»</w:t>
      </w:r>
      <w:r w:rsidRPr="00650EBB">
        <w:rPr>
          <w:rFonts w:ascii="Times New Roman" w:hAnsi="Times New Roman" w:cs="Times New Roman"/>
          <w:sz w:val="28"/>
          <w:szCs w:val="28"/>
          <w:lang w:val="ru-RU"/>
        </w:rPr>
        <w:t xml:space="preserve"> Заңының шеңберінде 2019 жылы Салық кодексіне жеңілдетілген салық режимін көздейтін заңнамалық түзетулер күшіне енді – стартаптар, оның ішінде шетелдік стартаптар төрт негізгі салықты төлеуден босатылады (ЖТС, КТС, ҚҚС, соц. бұл қаражатты жобаларды дамытуға қайта инвестициялау үшін. 2019 жылға жоспарланған көлем шеңберіндегі іс-шара толығымен орындалды.</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2019 жылы мүдделі МО-мен бірлесіп венчурлік қаржыландыру жөніндегі заңнамаға өзгерістер жобасын дайындау бойынша жұмыс жүргізілді. Атап айтқанда,</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1. Заң не тиісті заңға тәуелді акт шеңберінде венчурлік басқарушыға қойылатын талаптар мен өлшемшарттарды белгілеу;</w:t>
      </w:r>
    </w:p>
    <w:p w:rsidR="00482551" w:rsidRPr="00650EBB" w:rsidRDefault="00482551" w:rsidP="00482551">
      <w:pPr>
        <w:pStyle w:val="aff"/>
        <w:tabs>
          <w:tab w:val="left" w:pos="1134"/>
        </w:tabs>
        <w:ind w:firstLine="709"/>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 Уәкілетті органда (ҚРҰБ және/немесе өзге де уәкілетті мемлекеттік орган) венчурлік басқарушыларды (венчурлік қорларды) тіркеудің хабарлама (не рұқсат беру) сипатын белгілеу, сондай-ақ уәкілетті мемлекеттік органға венчурлік қорлардың қызметі бойынша статистикалық деректерді ұсыну жөніндегі міндетті айқындау (венчурлік басқарушыларды лицензия/аккредиттеу/тіркеу қажеттілігі бойынша заңнамалық талаптар, сондай-ақ статистикалық деректерді жинау үшін алғышарттар жоқ));</w:t>
      </w:r>
    </w:p>
    <w:p w:rsidR="00482551" w:rsidRPr="00650EBB" w:rsidRDefault="00482551" w:rsidP="00482551">
      <w:pPr>
        <w:spacing w:after="0" w:line="240" w:lineRule="auto"/>
        <w:ind w:firstLine="720"/>
        <w:jc w:val="both"/>
        <w:rPr>
          <w:rFonts w:ascii="Times New Roman" w:eastAsia="Calibri" w:hAnsi="Times New Roman"/>
          <w:sz w:val="28"/>
          <w:szCs w:val="28"/>
        </w:rPr>
      </w:pPr>
      <w:r w:rsidRPr="00650EBB">
        <w:rPr>
          <w:rFonts w:ascii="Times New Roman" w:eastAsia="Calibri" w:hAnsi="Times New Roman"/>
          <w:sz w:val="28"/>
          <w:szCs w:val="28"/>
        </w:rPr>
        <w:t xml:space="preserve">3. Осындай қорларды басқару және өз қызметі шеңберінде инвестициялық шешімдер қабылдау кезінде (халықаралық практикаға сәйкес, венчурлік қордың Бас серіктесі/серіктестері (General Partner), яғни венчурлік басқарушы компаниялар/венчурлік қорлардың бас серіктестері (лауазымды </w:t>
      </w:r>
      <w:r w:rsidRPr="00650EBB">
        <w:rPr>
          <w:rFonts w:ascii="Times New Roman" w:eastAsia="Calibri" w:hAnsi="Times New Roman"/>
          <w:sz w:val="28"/>
          <w:szCs w:val="28"/>
        </w:rPr>
        <w:lastRenderedPageBreak/>
        <w:t>тұлғалары/органдар мүшелері) жауапкершілігін белгілеу және ажырату бөлігінде заңнаманы жетілдіру, мақсатсыз инвестициялау бойынша заңсыз іс-әрекеттер және өзге де қасақана заңсыз іс-әрекеттер үшін жауапкершілігі шектеулі серіктестер (Limited partners) алдында толық жауап береді.</w:t>
      </w:r>
    </w:p>
    <w:p w:rsidR="00482551" w:rsidRPr="00650EBB" w:rsidRDefault="00B87CF7" w:rsidP="00482551">
      <w:pPr>
        <w:spacing w:after="0" w:line="240" w:lineRule="auto"/>
        <w:ind w:firstLine="720"/>
        <w:jc w:val="both"/>
        <w:rPr>
          <w:rFonts w:ascii="Times New Roman" w:eastAsia="Calibri" w:hAnsi="Times New Roman"/>
          <w:sz w:val="28"/>
          <w:szCs w:val="28"/>
        </w:rPr>
      </w:pPr>
      <w:r w:rsidRPr="00650EBB">
        <w:rPr>
          <w:rFonts w:ascii="Times New Roman" w:eastAsia="Calibri" w:hAnsi="Times New Roman"/>
          <w:sz w:val="28"/>
          <w:szCs w:val="28"/>
        </w:rPr>
        <w:t>«Цифрлық Қазақстан «М</w:t>
      </w:r>
      <w:r w:rsidR="00482551" w:rsidRPr="00650EBB">
        <w:rPr>
          <w:rFonts w:ascii="Times New Roman" w:eastAsia="Calibri" w:hAnsi="Times New Roman"/>
          <w:sz w:val="28"/>
          <w:szCs w:val="28"/>
        </w:rPr>
        <w:t>емлекеттік бағдарламасын бекі</w:t>
      </w:r>
      <w:r w:rsidRPr="00650EBB">
        <w:rPr>
          <w:rFonts w:ascii="Times New Roman" w:eastAsia="Calibri" w:hAnsi="Times New Roman"/>
          <w:sz w:val="28"/>
          <w:szCs w:val="28"/>
        </w:rPr>
        <w:t>ту туралы»</w:t>
      </w:r>
      <w:r w:rsidR="00482551" w:rsidRPr="00650EBB">
        <w:rPr>
          <w:rFonts w:ascii="Times New Roman" w:eastAsia="Calibri" w:hAnsi="Times New Roman"/>
          <w:sz w:val="28"/>
          <w:szCs w:val="28"/>
        </w:rPr>
        <w:t xml:space="preserve"> Қазақстан Республикасы Үкіметінің 2017 жылғы 12 желтоқсандағы №</w:t>
      </w:r>
      <w:r w:rsidRPr="00650EBB">
        <w:rPr>
          <w:rFonts w:ascii="Times New Roman" w:eastAsia="Calibri" w:hAnsi="Times New Roman"/>
          <w:sz w:val="28"/>
          <w:szCs w:val="28"/>
        </w:rPr>
        <w:t xml:space="preserve"> </w:t>
      </w:r>
      <w:r w:rsidR="00482551" w:rsidRPr="00650EBB">
        <w:rPr>
          <w:rFonts w:ascii="Times New Roman" w:eastAsia="Calibri" w:hAnsi="Times New Roman"/>
          <w:sz w:val="28"/>
          <w:szCs w:val="28"/>
        </w:rPr>
        <w:t>827 қаулысына 20.12.2019 №</w:t>
      </w:r>
      <w:r w:rsidRPr="00650EBB">
        <w:rPr>
          <w:rFonts w:ascii="Times New Roman" w:eastAsia="Calibri" w:hAnsi="Times New Roman"/>
          <w:sz w:val="28"/>
          <w:szCs w:val="28"/>
        </w:rPr>
        <w:t xml:space="preserve"> </w:t>
      </w:r>
      <w:r w:rsidR="00482551" w:rsidRPr="00650EBB">
        <w:rPr>
          <w:rFonts w:ascii="Times New Roman" w:eastAsia="Calibri" w:hAnsi="Times New Roman"/>
          <w:sz w:val="28"/>
          <w:szCs w:val="28"/>
        </w:rPr>
        <w:t>949 өзгерістер мен толықтыруларға сәйкес аталған іс-шараны іске асыру мерзімі 2019 жылдың желтоқсанынан 2021 жылдың желтоқсанына ауыстырылды.</w:t>
      </w:r>
    </w:p>
    <w:p w:rsidR="00482551" w:rsidRPr="00650EBB" w:rsidRDefault="00482551" w:rsidP="00482551">
      <w:pPr>
        <w:spacing w:after="0" w:line="240" w:lineRule="auto"/>
        <w:ind w:firstLine="720"/>
        <w:jc w:val="both"/>
        <w:rPr>
          <w:rFonts w:ascii="Times New Roman" w:eastAsia="Calibri" w:hAnsi="Times New Roman"/>
          <w:sz w:val="28"/>
          <w:szCs w:val="28"/>
        </w:rPr>
      </w:pPr>
      <w:r w:rsidRPr="00650EBB">
        <w:rPr>
          <w:rFonts w:ascii="Times New Roman" w:eastAsia="Calibri" w:hAnsi="Times New Roman"/>
          <w:sz w:val="28"/>
          <w:szCs w:val="28"/>
        </w:rPr>
        <w:t>Венчурлік қорлар қызметінің статистикалық есебін жетілдіру жөніндегі жұмыс жалғастырылатын болады.</w:t>
      </w:r>
    </w:p>
    <w:p w:rsidR="00482551" w:rsidRPr="00650EBB" w:rsidRDefault="00482551" w:rsidP="00482551">
      <w:pPr>
        <w:spacing w:after="0" w:line="240" w:lineRule="auto"/>
        <w:ind w:firstLine="720"/>
        <w:jc w:val="both"/>
        <w:rPr>
          <w:rFonts w:ascii="Times New Roman" w:eastAsia="Calibri" w:hAnsi="Times New Roman"/>
          <w:sz w:val="28"/>
          <w:szCs w:val="28"/>
        </w:rPr>
      </w:pPr>
      <w:r w:rsidRPr="00650EBB">
        <w:rPr>
          <w:rFonts w:ascii="Times New Roman" w:eastAsia="Calibri" w:hAnsi="Times New Roman"/>
          <w:sz w:val="28"/>
          <w:szCs w:val="28"/>
        </w:rPr>
        <w:t xml:space="preserve">3) </w:t>
      </w:r>
      <w:r w:rsidR="00FB7799" w:rsidRPr="00650EBB">
        <w:rPr>
          <w:rFonts w:ascii="Times New Roman" w:eastAsia="Calibri" w:hAnsi="Times New Roman"/>
          <w:sz w:val="28"/>
          <w:szCs w:val="28"/>
        </w:rPr>
        <w:t>«Стартап Қазақстан»</w:t>
      </w:r>
      <w:r w:rsidRPr="00650EBB">
        <w:rPr>
          <w:rFonts w:ascii="Times New Roman" w:eastAsia="Calibri" w:hAnsi="Times New Roman"/>
          <w:sz w:val="28"/>
          <w:szCs w:val="28"/>
        </w:rPr>
        <w:t xml:space="preserve"> бағдарламасының жобаларына венчурлік бірлескен инвестицияларды тарту мақсатында 2017 жылы </w:t>
      </w:r>
      <w:r w:rsidR="00D7243F">
        <w:rPr>
          <w:rFonts w:ascii="Times New Roman" w:eastAsia="Calibri" w:hAnsi="Times New Roman"/>
          <w:sz w:val="28"/>
          <w:szCs w:val="28"/>
          <w:lang w:val="kk-KZ"/>
        </w:rPr>
        <w:t>ДК</w:t>
      </w:r>
      <w:r w:rsidRPr="00650EBB">
        <w:rPr>
          <w:rFonts w:ascii="Times New Roman" w:eastAsia="Calibri" w:hAnsi="Times New Roman"/>
          <w:sz w:val="28"/>
          <w:szCs w:val="28"/>
        </w:rPr>
        <w:t xml:space="preserve">Қ GVA Alatau Fund (басқарушы серіктесі-Tech Garden Ventures, LLC) бірлескен қазақстандық-американдық венчурлік инвестициялық қорын құрды.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2018-2019 жылдар кезеңінде GVA Alatau Fund қоры Индустрия 4.0, Финтех, Ақылды қала, жаңа материалдар бағыттары бойынша 990 млн.теңгеге жуық сомаға 96 жобаға қолдау көрсетті.</w:t>
      </w:r>
    </w:p>
    <w:p w:rsidR="00482551" w:rsidRPr="00650EBB" w:rsidRDefault="00FB7799" w:rsidP="00482551">
      <w:pPr>
        <w:spacing w:after="0" w:line="240" w:lineRule="auto"/>
        <w:ind w:firstLine="720"/>
        <w:jc w:val="both"/>
        <w:rPr>
          <w:rFonts w:ascii="Times New Roman" w:eastAsia="Calibri" w:hAnsi="Times New Roman"/>
          <w:sz w:val="28"/>
          <w:szCs w:val="28"/>
        </w:rPr>
      </w:pPr>
      <w:r w:rsidRPr="00650EBB">
        <w:rPr>
          <w:rFonts w:ascii="Times New Roman" w:eastAsia="Calibri" w:hAnsi="Times New Roman"/>
          <w:sz w:val="28"/>
          <w:szCs w:val="28"/>
        </w:rPr>
        <w:t>Сондай-ақ, 12 желтоқсанда «QazTech Ventures»</w:t>
      </w:r>
      <w:r w:rsidR="00482551" w:rsidRPr="00650EBB">
        <w:rPr>
          <w:rFonts w:ascii="Times New Roman" w:eastAsia="Calibri" w:hAnsi="Times New Roman"/>
          <w:sz w:val="28"/>
          <w:szCs w:val="28"/>
        </w:rPr>
        <w:t xml:space="preserve"> </w:t>
      </w:r>
      <w:r w:rsidRPr="00650EBB">
        <w:rPr>
          <w:rFonts w:ascii="Times New Roman" w:eastAsia="Calibri" w:hAnsi="Times New Roman"/>
          <w:sz w:val="28"/>
          <w:szCs w:val="28"/>
        </w:rPr>
        <w:t>А</w:t>
      </w:r>
      <w:r w:rsidRPr="00650EBB">
        <w:rPr>
          <w:rFonts w:ascii="Times New Roman" w:eastAsia="Calibri" w:hAnsi="Times New Roman"/>
          <w:sz w:val="28"/>
          <w:szCs w:val="28"/>
          <w:lang w:val="kk-KZ"/>
        </w:rPr>
        <w:t>Қ</w:t>
      </w:r>
      <w:r w:rsidR="00482551" w:rsidRPr="00650EBB">
        <w:rPr>
          <w:rFonts w:ascii="Times New Roman" w:eastAsia="Calibri" w:hAnsi="Times New Roman"/>
          <w:sz w:val="28"/>
          <w:szCs w:val="28"/>
        </w:rPr>
        <w:t xml:space="preserve"> V-ші Жаһандық Қорға 10 млн. Осы 10 млн АҚШ долларынан кем дегенде 2 млн АҚШ долларын қазақстандық стартап жобаларға 250 000 АҚШ долларына дейінгі мөлшерде инвестициялау жоспарлануда. 2019 жылға жоспарланған көлем шеңберіндегі іс-шара толығымен орындалды.</w:t>
      </w:r>
    </w:p>
    <w:p w:rsidR="00482551" w:rsidRPr="00650EBB" w:rsidRDefault="00482551" w:rsidP="00482551">
      <w:pPr>
        <w:spacing w:after="0" w:line="240" w:lineRule="auto"/>
        <w:ind w:firstLine="720"/>
        <w:jc w:val="both"/>
        <w:rPr>
          <w:rFonts w:ascii="Times New Roman" w:eastAsia="Calibri" w:hAnsi="Times New Roman"/>
          <w:sz w:val="28"/>
          <w:szCs w:val="28"/>
        </w:rPr>
      </w:pPr>
      <w:r w:rsidRPr="00650EBB">
        <w:rPr>
          <w:rFonts w:ascii="Times New Roman" w:eastAsia="Calibri" w:hAnsi="Times New Roman"/>
          <w:sz w:val="28"/>
          <w:szCs w:val="28"/>
        </w:rPr>
        <w:t xml:space="preserve">Astana Hub IT-стартаптар халықаралық технопаркінің (бұдан әрі - Технопарк) ресми ашылуы аясында Мемлекет Басшысы 2018 жылғы </w:t>
      </w:r>
      <w:r w:rsidR="00FB7799" w:rsidRPr="00650EBB">
        <w:rPr>
          <w:rFonts w:ascii="Times New Roman" w:eastAsia="Calibri" w:hAnsi="Times New Roman"/>
          <w:sz w:val="28"/>
          <w:szCs w:val="28"/>
          <w:lang w:val="kk-KZ"/>
        </w:rPr>
        <w:t xml:space="preserve">                              </w:t>
      </w:r>
      <w:r w:rsidRPr="00650EBB">
        <w:rPr>
          <w:rFonts w:ascii="Times New Roman" w:eastAsia="Calibri" w:hAnsi="Times New Roman"/>
          <w:sz w:val="28"/>
          <w:szCs w:val="28"/>
        </w:rPr>
        <w:t>6 қарашада бизнес-стартаптарға қаржылық қолдау көрсету қажеттілігін айтты.</w:t>
      </w:r>
    </w:p>
    <w:p w:rsidR="00482551" w:rsidRPr="00650EBB" w:rsidRDefault="00482551" w:rsidP="00482551">
      <w:pPr>
        <w:spacing w:after="0" w:line="240" w:lineRule="auto"/>
        <w:ind w:firstLine="720"/>
        <w:jc w:val="both"/>
        <w:rPr>
          <w:rFonts w:ascii="Times New Roman" w:eastAsia="Calibri" w:hAnsi="Times New Roman"/>
          <w:sz w:val="28"/>
          <w:szCs w:val="28"/>
        </w:rPr>
      </w:pPr>
      <w:r w:rsidRPr="00650EBB">
        <w:rPr>
          <w:rFonts w:ascii="Times New Roman" w:eastAsia="Calibri" w:hAnsi="Times New Roman"/>
          <w:sz w:val="28"/>
          <w:szCs w:val="28"/>
        </w:rPr>
        <w:t>Бүгінгі күні Технопарк шетелдік венчурлік қорлармен өзара іс-қимыл жасайды, онда ынтымақтастық шеңберінде өз аумағында орналастыруға жәрдем көрсетеді. Сонымен қатар, технопарк 2019 жылғы 13 ақпанда АХҚО – да тіркелген QazAngels бизнес періштелер клубын (бұдан әрі-Клуб) құруға және оны 4.6-дан бастап павильонға орналастыруға жәрдем көрсетті.</w:t>
      </w:r>
    </w:p>
    <w:p w:rsidR="00482551" w:rsidRPr="00650EBB" w:rsidRDefault="00482551" w:rsidP="00A55E3C">
      <w:pPr>
        <w:pStyle w:val="aff"/>
        <w:ind w:firstLine="709"/>
        <w:jc w:val="both"/>
        <w:rPr>
          <w:rFonts w:ascii="Times New Roman" w:eastAsia="Times New Roman" w:hAnsi="Times New Roman" w:cs="Times New Roman"/>
          <w:color w:val="000000"/>
          <w:sz w:val="28"/>
          <w:szCs w:val="28"/>
          <w:lang w:val="ru-RU"/>
        </w:rPr>
      </w:pPr>
      <w:r w:rsidRPr="00650EBB">
        <w:rPr>
          <w:rFonts w:ascii="Times New Roman" w:eastAsia="Times New Roman" w:hAnsi="Times New Roman" w:cs="Times New Roman"/>
          <w:color w:val="000000"/>
          <w:sz w:val="28"/>
          <w:szCs w:val="28"/>
          <w:lang w:val="ru-RU"/>
        </w:rPr>
        <w:t>Клуб жергілікті нарықтағы жеке инвесторлардың санын көбейтуге және технологиялық компанияларға жеке капиталға қол жеткізуге мүмкіндік береді. Бұдан басқа, Клуб инвесторлармен серіктестік үшін көпір және Қазақстанның жеке инвесторларымен бірлесіп инвестициялау жолымен жобаларға сыртқы капиталды тарту тәсілі болып табылады</w:t>
      </w:r>
    </w:p>
    <w:p w:rsidR="00482551" w:rsidRPr="00650EBB" w:rsidRDefault="00482551" w:rsidP="00A55E3C">
      <w:pPr>
        <w:pStyle w:val="aff"/>
        <w:ind w:firstLine="709"/>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Міндет 4. Инновацияларға сұранысты қалыптастыру</w:t>
      </w:r>
    </w:p>
    <w:p w:rsidR="00482551" w:rsidRPr="00650EBB" w:rsidRDefault="00482551" w:rsidP="00482551">
      <w:pPr>
        <w:pStyle w:val="aff"/>
        <w:ind w:left="720"/>
        <w:jc w:val="both"/>
        <w:rPr>
          <w:rFonts w:ascii="Times New Roman" w:hAnsi="Times New Roman" w:cs="Times New Roman"/>
          <w:b/>
          <w:sz w:val="28"/>
          <w:szCs w:val="28"/>
          <w:lang w:val="ru-RU"/>
        </w:rPr>
      </w:pPr>
      <w:r w:rsidRPr="00650EBB">
        <w:rPr>
          <w:rFonts w:ascii="Times New Roman" w:hAnsi="Times New Roman" w:cs="Times New Roman"/>
          <w:i/>
          <w:sz w:val="28"/>
          <w:szCs w:val="28"/>
          <w:lang w:val="ru-RU"/>
        </w:rPr>
        <w:t>Міндеттің көрсеткіштері 4:</w:t>
      </w:r>
    </w:p>
    <w:p w:rsidR="00482551" w:rsidRPr="00650EBB" w:rsidRDefault="00482551" w:rsidP="00A55E3C">
      <w:pPr>
        <w:pStyle w:val="aff"/>
        <w:tabs>
          <w:tab w:val="left" w:pos="1134"/>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ab/>
      </w:r>
      <w:r w:rsidR="00EE301E" w:rsidRPr="00650EBB">
        <w:rPr>
          <w:rFonts w:ascii="Times New Roman" w:hAnsi="Times New Roman" w:cs="Times New Roman"/>
          <w:b/>
          <w:sz w:val="28"/>
          <w:szCs w:val="28"/>
          <w:lang w:val="ru-RU"/>
        </w:rPr>
        <w:t xml:space="preserve">1) </w:t>
      </w:r>
      <w:r w:rsidRPr="00650EBB">
        <w:rPr>
          <w:rFonts w:ascii="Times New Roman" w:hAnsi="Times New Roman" w:cs="Times New Roman"/>
          <w:b/>
          <w:sz w:val="28"/>
          <w:szCs w:val="28"/>
          <w:lang w:val="ru-RU"/>
        </w:rPr>
        <w:t>Ат нарығының жалпы көлеміндегі ат қызметтерінің үлесі (дамыған елдермен салыстырылатын сандардағы):</w:t>
      </w:r>
    </w:p>
    <w:p w:rsidR="00482551" w:rsidRPr="00650EBB" w:rsidRDefault="00482551" w:rsidP="00482551">
      <w:pPr>
        <w:pStyle w:val="aff"/>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 жылы жоспар-15,6%, нақты – 49,1%;</w:t>
      </w:r>
    </w:p>
    <w:p w:rsidR="00482551" w:rsidRPr="00650EBB" w:rsidRDefault="00482551" w:rsidP="00482551">
      <w:pPr>
        <w:pStyle w:val="aff"/>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2019 жылы жоспар-19,7%, нақты -19,7%.</w:t>
      </w:r>
    </w:p>
    <w:p w:rsidR="00482551" w:rsidRPr="00650EBB" w:rsidRDefault="00482551" w:rsidP="00482551">
      <w:pPr>
        <w:pStyle w:val="aff"/>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2018-2019 жылдары индикаторға қол жеткізілді.</w:t>
      </w:r>
    </w:p>
    <w:p w:rsidR="00482551" w:rsidRPr="00650EBB" w:rsidRDefault="00482551" w:rsidP="00482551">
      <w:pPr>
        <w:pStyle w:val="aff"/>
        <w:jc w:val="both"/>
        <w:rPr>
          <w:rFonts w:ascii="Times New Roman" w:hAnsi="Times New Roman" w:cs="Times New Roman"/>
          <w:sz w:val="28"/>
          <w:szCs w:val="28"/>
          <w:lang w:val="ru-RU"/>
        </w:rPr>
      </w:pPr>
      <w:r w:rsidRPr="00650EBB">
        <w:rPr>
          <w:rFonts w:ascii="Times New Roman" w:hAnsi="Times New Roman" w:cs="Times New Roman"/>
          <w:sz w:val="28"/>
          <w:szCs w:val="28"/>
          <w:lang w:val="ru-RU"/>
        </w:rPr>
        <w:t>2020 жылға жоспар-23,8%, 2020 жылдың 9 айында дерек жоқ.</w:t>
      </w:r>
    </w:p>
    <w:p w:rsidR="00482551" w:rsidRPr="00650EBB" w:rsidRDefault="00482551" w:rsidP="00482551">
      <w:pPr>
        <w:pStyle w:val="aff"/>
        <w:jc w:val="both"/>
        <w:rPr>
          <w:rFonts w:ascii="Times New Roman" w:hAnsi="Times New Roman" w:cs="Times New Roman"/>
          <w:b/>
          <w:sz w:val="28"/>
          <w:szCs w:val="28"/>
          <w:lang w:val="ru-RU"/>
        </w:rPr>
      </w:pPr>
      <w:r w:rsidRPr="00650EBB">
        <w:rPr>
          <w:rFonts w:ascii="Times New Roman" w:hAnsi="Times New Roman" w:cs="Times New Roman"/>
          <w:sz w:val="28"/>
          <w:szCs w:val="28"/>
          <w:lang w:val="ru-RU"/>
        </w:rPr>
        <w:lastRenderedPageBreak/>
        <w:t xml:space="preserve">Әдістемеге сәйкес, осы көрсеткіш бойынша есепті IDC компаниясы </w:t>
      </w:r>
      <w:r w:rsidR="00FB7799" w:rsidRPr="00650EBB">
        <w:rPr>
          <w:rFonts w:ascii="Times New Roman" w:hAnsi="Times New Roman" w:cs="Times New Roman"/>
          <w:sz w:val="28"/>
          <w:szCs w:val="28"/>
          <w:lang w:val="ru-RU"/>
        </w:rPr>
        <w:t xml:space="preserve">                      </w:t>
      </w:r>
      <w:r w:rsidRPr="00650EBB">
        <w:rPr>
          <w:rFonts w:ascii="Times New Roman" w:hAnsi="Times New Roman" w:cs="Times New Roman"/>
          <w:sz w:val="28"/>
          <w:szCs w:val="28"/>
          <w:lang w:val="ru-RU"/>
        </w:rPr>
        <w:t>2021 жылғы 1 мамырға дейінгі мерзімде жүргізеді. Көрсеткіш әдістемесі IDC сайтында орналасқан:</w:t>
      </w:r>
      <w:hyperlink r:id="rId13" w:history="1">
        <w:r w:rsidRPr="00650EBB">
          <w:rPr>
            <w:rStyle w:val="a8"/>
            <w:rFonts w:ascii="Times New Roman" w:hAnsi="Times New Roman" w:cs="Times New Roman"/>
            <w:sz w:val="28"/>
            <w:szCs w:val="28"/>
            <w:lang w:val="ru-RU"/>
          </w:rPr>
          <w:t>https://www.idc.com/getdoc.jsp?containerId=US42657218</w:t>
        </w:r>
      </w:hyperlink>
      <w:r w:rsidRPr="00650EBB">
        <w:rPr>
          <w:rFonts w:ascii="Times New Roman" w:hAnsi="Times New Roman" w:cs="Times New Roman"/>
          <w:sz w:val="28"/>
          <w:szCs w:val="28"/>
          <w:lang w:val="ru-RU"/>
        </w:rPr>
        <w:t>.</w:t>
      </w:r>
    </w:p>
    <w:p w:rsidR="00EE301E" w:rsidRPr="00650EBB" w:rsidRDefault="00EE301E" w:rsidP="002816F0">
      <w:pPr>
        <w:pStyle w:val="aff"/>
        <w:numPr>
          <w:ilvl w:val="0"/>
          <w:numId w:val="8"/>
        </w:numPr>
        <w:tabs>
          <w:tab w:val="left" w:pos="1134"/>
        </w:tabs>
        <w:jc w:val="both"/>
        <w:rPr>
          <w:rFonts w:ascii="Times New Roman" w:hAnsi="Times New Roman" w:cs="Times New Roman"/>
          <w:b/>
          <w:sz w:val="28"/>
          <w:szCs w:val="28"/>
          <w:lang w:val="ru-RU"/>
        </w:rPr>
      </w:pPr>
      <w:r w:rsidRPr="00650EBB">
        <w:rPr>
          <w:rFonts w:ascii="Times New Roman" w:hAnsi="Times New Roman" w:cs="Times New Roman"/>
          <w:b/>
          <w:sz w:val="28"/>
          <w:szCs w:val="28"/>
          <w:lang w:val="ru-RU"/>
        </w:rPr>
        <w:t>Ат қызметтердегі жергілікті қамту үлесі:</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2018 жылы жоспар-26,8%, нақты -85,8%;</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2019 жылы жоспар-60%, нақты-82,9%.</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2018-2019 жылдары индикаторға қол жеткізілді.</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2020 жылға жоспар-65%, 2020 жылдың 9 айында дерек жоқ .</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2020 жылғы деректер 2020 жылғы 9 ай, алдын ала жылдық деректер 2021 жылғы 26 шілдеде жарияланатын болады.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ҚР ИИДМ деректері бойынша 2019 жылдың 9 айында АКТ саласындағы жұмыстар мен көрсетілетін қызметтерді сатып алу кезінде жергілікті қамту үлесі қатысушылар бөлінісінде 82,9% - ды құрады: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Жер қойнауын пайдаланушылар ГРК-91,2%;</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Ұлттық компаниялар-98,1%;</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Жүйе құраушы компаниялар-98.1%.</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2019 жылғы көрсеткіш 2020 жылғы 30 мамырға дейінгі мерзімде есептелетін болады.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2018 жылы 3 іс-шараны іске асыру көзделген, олар орындалды: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1) ҚР Ақпарат және коммуникациялар министрі</w:t>
      </w:r>
      <w:r w:rsidR="00B87CF7" w:rsidRPr="00650EBB">
        <w:rPr>
          <w:rFonts w:ascii="Times New Roman" w:eastAsia="Calibri" w:hAnsi="Times New Roman"/>
          <w:sz w:val="28"/>
          <w:szCs w:val="28"/>
        </w:rPr>
        <w:t xml:space="preserve">нің 2017 жылғы                        29 </w:t>
      </w:r>
      <w:r w:rsidRPr="00650EBB">
        <w:rPr>
          <w:rFonts w:ascii="Times New Roman" w:eastAsia="Calibri" w:hAnsi="Times New Roman"/>
          <w:sz w:val="28"/>
          <w:szCs w:val="28"/>
        </w:rPr>
        <w:t>қыркүйектегі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 xml:space="preserve">351 бұйрығымен бекітілген ат-саласын дамыту жөніндегі жол картасы. орындалуына байланысты Қазақстан Республикасы Премьер-Министрі Кеңсесінің басшысы Д.Кәлетаевтың 2019 жылғы 18 наурыздағы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 17-12/05-1763 (3.1-т.) тапсырмасына сәйкес бақылаудан алынды.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Ішкі және сыртқы нарықтарда отандық ат-компанияларды ілгерілету және қолдау мақсатында Холдинг Қазақстанның ат-саласын дамыту жөніндегі 2019-2020 жылдарға арналған жаңа Жол картасының (бұдан әрі – жол картасы) жобасын әзірледі.</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Ат-саласын дамыту жөніндегі жол картасы цифрлық даму, инновациялар және аэроғарыш өнеркәсібі министрінің 2019 жылғы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3 қыркүйектегі бұйрығымен бекітілді.</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Жол картасы 5 негізгі блоктан тұрады: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1. Ішкі әлеует;</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2. Мемлекеттік қолдау жүйесін дамыту;</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3. Құзыреттілікті және адами капиталды дамыту;</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4. Халықаралық ілгерілету;</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5. Ат чемпиондары " бағдарламасы»;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Жол картасын әзірлеу шеңберінде мемлекеттік органдарда акт-дағы жергілікті қамту үлесін ұлғайту, отандық АТ-компаниялардың шетелге шығуын ұйымдастыру, қолданыстағы мемлекеттік қолдау шараларын қайта қарау, цифрландыру саласын реттейтін заңнамалық актілерге түзетулер енгізу және т. б. мәселелер бойынша іс-шаралар өткізу жоспарлануда.</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xml:space="preserve">2) кәсіпорындар үшін Индустрия 4.0 технологияларын енгізуге қаржылық, фискалдық және өзге де ынталандырулар жасау мақсатында "еңбек өнімділігін арттыруға және аумақтық кластерлерді дамытуға </w:t>
      </w:r>
      <w:r w:rsidRPr="00650EBB">
        <w:rPr>
          <w:rFonts w:ascii="Times New Roman" w:eastAsia="Calibri" w:hAnsi="Times New Roman"/>
          <w:sz w:val="28"/>
          <w:szCs w:val="28"/>
        </w:rPr>
        <w:lastRenderedPageBreak/>
        <w:t>бағытталған индустриялық-инновациялық қызмет субъектілеріне мемлекеттік қолдау көр</w:t>
      </w:r>
      <w:r w:rsidR="00B87CF7" w:rsidRPr="00650EBB">
        <w:rPr>
          <w:rFonts w:ascii="Times New Roman" w:eastAsia="Calibri" w:hAnsi="Times New Roman"/>
          <w:sz w:val="28"/>
          <w:szCs w:val="28"/>
        </w:rPr>
        <w:t>сету қағидаларын бекіту туралы «</w:t>
      </w:r>
      <w:r w:rsidRPr="00650EBB">
        <w:rPr>
          <w:rFonts w:ascii="Times New Roman" w:eastAsia="Calibri" w:hAnsi="Times New Roman"/>
          <w:sz w:val="28"/>
          <w:szCs w:val="28"/>
        </w:rPr>
        <w:t xml:space="preserve">Қазақстан Республикасы Инвестициялар және даму министрінің 2015 жылғы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 xml:space="preserve">9 желтоқсандағы № 1194 </w:t>
      </w:r>
      <w:r w:rsidR="00B87CF7" w:rsidRPr="00650EBB">
        <w:rPr>
          <w:rFonts w:ascii="Times New Roman" w:eastAsia="Calibri" w:hAnsi="Times New Roman"/>
          <w:sz w:val="28"/>
          <w:szCs w:val="28"/>
        </w:rPr>
        <w:t xml:space="preserve">бұйрығына өзгеріс енгізу туралы» </w:t>
      </w:r>
      <w:r w:rsidRPr="00650EBB">
        <w:rPr>
          <w:rFonts w:ascii="Times New Roman" w:eastAsia="Calibri" w:hAnsi="Times New Roman"/>
          <w:sz w:val="28"/>
          <w:szCs w:val="28"/>
        </w:rPr>
        <w:t xml:space="preserve">2018 жылғы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24 қазандағы № 727 бұйрық қабылданды.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Бұйрықпен оңтайландыру бойынша мынадай іс-шаралар айқындалды: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өтінімдердің толықтығын және құжаттардың қағидаларға сәйкестігін қараудың бір кезеңіне біріктірілді;</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өтінімге қоса берілетін құжаттар саны қысқартылды;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тартылған шетелдік жұмыскерді қоспағанда, орындаушылар үшін барлық өлшемшарттар Алып тасталды;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өтініш берушіге ақшалай қаражатты аудару мерзімі шығындарды өтеу туралы келісімді алған күннен кейін 5-тен 2 жұмыс күніне дейін қысқартылды;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шығындарды өтеу мүмкіндігі/мүмкін еместігі туралы қабылданған шешім туралы өтініш берушіге хабарлама жіберу мерзімі 2-ден 1 жұмыс күніне дейін қысқартылды;</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өтініш берушілерге қойылатын талаптар жеңілдетілді: өтініш берушінің экономиканың басым секторындағы қызметті кемінде 1 (бір) жыл жүзеге асыруы жөніндегі талап оңайлатылған талаппен ауыстырылды: экономиканың басым секторларында қызметін жүзеге асыратын және әділет органдарында тіркелген және (немесе) хабарланған күннен бастап өтінім ұлттық институтқа келіп түскен күнге дейін кемінде күнтізбелік бір жыл өткен өтініш берушілер.</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Ережелердің жаңа редакциясына Индустрия 4.0 және оның технологияларының анықтама</w:t>
      </w:r>
      <w:r w:rsidR="00B87CF7" w:rsidRPr="00650EBB">
        <w:rPr>
          <w:rFonts w:ascii="Times New Roman" w:eastAsia="Calibri" w:hAnsi="Times New Roman"/>
          <w:sz w:val="28"/>
          <w:szCs w:val="28"/>
        </w:rPr>
        <w:t>лары енгізілді. Сонымен қатар, «С</w:t>
      </w:r>
      <w:r w:rsidRPr="00650EBB">
        <w:rPr>
          <w:rFonts w:ascii="Times New Roman" w:eastAsia="Calibri" w:hAnsi="Times New Roman"/>
          <w:sz w:val="28"/>
          <w:szCs w:val="28"/>
        </w:rPr>
        <w:t>оның ішінде Индустрия 4.0 технологиялары</w:t>
      </w:r>
      <w:r w:rsidR="00B87CF7" w:rsidRPr="00650EBB">
        <w:rPr>
          <w:rFonts w:ascii="Times New Roman" w:eastAsia="Calibri" w:hAnsi="Times New Roman"/>
          <w:sz w:val="28"/>
          <w:szCs w:val="28"/>
        </w:rPr>
        <w:t>»</w:t>
      </w:r>
      <w:r w:rsidRPr="00650EBB">
        <w:rPr>
          <w:rFonts w:ascii="Times New Roman" w:eastAsia="Calibri" w:hAnsi="Times New Roman"/>
          <w:sz w:val="28"/>
          <w:szCs w:val="28"/>
        </w:rPr>
        <w:t xml:space="preserve"> сөз тіркесімен Ереженің тармақтары кеңейтілді:</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кәсіпорын құзыретін арттыруға жұмсалған шығындарды өтеу;</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өндірісті ұйымдастыру тиімділігін арттыруға жұмсалған шығындарды өтеу.</w:t>
      </w:r>
    </w:p>
    <w:p w:rsidR="00EE301E" w:rsidRPr="00650EBB" w:rsidRDefault="00B87CF7"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Бұдан басқа, «Т</w:t>
      </w:r>
      <w:r w:rsidR="00EE301E" w:rsidRPr="00650EBB">
        <w:rPr>
          <w:rFonts w:ascii="Times New Roman" w:eastAsia="Calibri" w:hAnsi="Times New Roman"/>
          <w:sz w:val="28"/>
          <w:szCs w:val="28"/>
        </w:rPr>
        <w:t>ехнологиялық процестерді жетілд</w:t>
      </w:r>
      <w:r w:rsidRPr="00650EBB">
        <w:rPr>
          <w:rFonts w:ascii="Times New Roman" w:eastAsia="Calibri" w:hAnsi="Times New Roman"/>
          <w:sz w:val="28"/>
          <w:szCs w:val="28"/>
        </w:rPr>
        <w:t>іруге жұмсалған шығындарды өтеу»</w:t>
      </w:r>
      <w:r w:rsidR="00EE301E" w:rsidRPr="00650EBB">
        <w:rPr>
          <w:rFonts w:ascii="Times New Roman" w:eastAsia="Calibri" w:hAnsi="Times New Roman"/>
          <w:sz w:val="28"/>
          <w:szCs w:val="28"/>
        </w:rPr>
        <w:t xml:space="preserve"> тармағына мынадай технологиялар енгізілді:</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Жабдықты пайдалануға виртуалды енгізу;</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дамудың сандық және виртуалды инжинирингі;</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Тәжірибелік үлгілерді дайындау және /немесе объектілерді цифрлық модельдеу;</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 өндірісте толықтырылған нақтылықты енгізу бойынша қызметтер;</w:t>
      </w:r>
    </w:p>
    <w:p w:rsidR="00EE301E" w:rsidRPr="00650EBB" w:rsidRDefault="00EE301E" w:rsidP="00EE301E">
      <w:pPr>
        <w:spacing w:after="0" w:line="240" w:lineRule="auto"/>
        <w:ind w:firstLine="708"/>
        <w:jc w:val="both"/>
        <w:rPr>
          <w:rFonts w:ascii="Times New Roman" w:eastAsia="Calibri" w:hAnsi="Times New Roman"/>
          <w:sz w:val="28"/>
          <w:szCs w:val="28"/>
        </w:rPr>
      </w:pPr>
      <w:r w:rsidRPr="00650EBB">
        <w:rPr>
          <w:rFonts w:ascii="Times New Roman" w:eastAsia="Calibri" w:hAnsi="Times New Roman"/>
          <w:sz w:val="28"/>
          <w:szCs w:val="28"/>
        </w:rPr>
        <w:t>Осылайша, Ережеге енгізілген толықтырулар өтеуге жататын материалдық-техникалық база бойынша шығыстарды нақтылауға бағытталған.</w:t>
      </w:r>
    </w:p>
    <w:p w:rsidR="00EE301E" w:rsidRPr="00650EBB" w:rsidRDefault="00B87CF7"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3) «С</w:t>
      </w:r>
      <w:r w:rsidR="00EE301E" w:rsidRPr="00650EBB">
        <w:rPr>
          <w:rFonts w:ascii="Times New Roman" w:hAnsi="Times New Roman"/>
          <w:bCs/>
          <w:sz w:val="28"/>
          <w:szCs w:val="28"/>
          <w:lang w:eastAsia="ru-RU"/>
        </w:rPr>
        <w:t xml:space="preserve">енім білдірілген бағдарламалық қамтылым мен электрондық өнеркәсіп өнімдерінің тізілімін қалыптастыру және жүргізу қағидаларын, сондай-ақ бағдарламалық қамтылым мен электрондық өнеркәсіп өнімдерін сенім білдірілген бағдарламалық қамтылым мен электрондық өнеркәсіп </w:t>
      </w:r>
      <w:r w:rsidR="00EE301E" w:rsidRPr="00650EBB">
        <w:rPr>
          <w:rFonts w:ascii="Times New Roman" w:hAnsi="Times New Roman"/>
          <w:bCs/>
          <w:sz w:val="28"/>
          <w:szCs w:val="28"/>
          <w:lang w:eastAsia="ru-RU"/>
        </w:rPr>
        <w:lastRenderedPageBreak/>
        <w:t>өнімдерінің тізіліміне енгізу жөніндегі өлшемшарттарды бекіту туралы</w:t>
      </w:r>
      <w:r w:rsidRPr="00650EBB">
        <w:rPr>
          <w:rFonts w:ascii="Times New Roman" w:hAnsi="Times New Roman"/>
          <w:bCs/>
          <w:sz w:val="28"/>
          <w:szCs w:val="28"/>
          <w:lang w:eastAsia="ru-RU"/>
        </w:rPr>
        <w:t>»</w:t>
      </w:r>
      <w:r w:rsidR="00EE301E" w:rsidRPr="00650EBB">
        <w:rPr>
          <w:rFonts w:ascii="Times New Roman" w:hAnsi="Times New Roman"/>
          <w:bCs/>
          <w:sz w:val="28"/>
          <w:szCs w:val="28"/>
          <w:lang w:eastAsia="ru-RU"/>
        </w:rPr>
        <w:t xml:space="preserve"> Қазақстан Республикасы Қорғаныс және аэроғарыш өнеркәсібі министрінің 2018 жылғы 28 наурыздағы № 53/НҚ бұйрығы бекітілді»»</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Бүгінгі таңда тізілімде 24 өндірушіден 72 Өнім атауы бар.</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 xml:space="preserve">Сондай-ақ, 2020 жылдың қаңтарынан желтоқсанына дейінгі кезеңде </w:t>
      </w:r>
      <w:r w:rsidR="00B87CF7" w:rsidRPr="00650EBB">
        <w:rPr>
          <w:rFonts w:ascii="Times New Roman" w:hAnsi="Times New Roman"/>
          <w:bCs/>
          <w:sz w:val="28"/>
          <w:szCs w:val="28"/>
          <w:lang w:eastAsia="ru-RU"/>
        </w:rPr>
        <w:t xml:space="preserve">                </w:t>
      </w:r>
      <w:r w:rsidRPr="00650EBB">
        <w:rPr>
          <w:rFonts w:ascii="Times New Roman" w:hAnsi="Times New Roman"/>
          <w:bCs/>
          <w:sz w:val="28"/>
          <w:szCs w:val="28"/>
          <w:lang w:eastAsia="ru-RU"/>
        </w:rPr>
        <w:t>(1 жыл ішінде) Тізілімге 18 отандық кәсіпорынның 51 бағдарламалық қамтамасыз ету және электрондық өнеркәсіп өнімі енгізілді.</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5 іс-шара жыл сайын орындалуда:</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1) мемлекеттік және корпоративтік инновацияларды дамыту үшін қолайлы жағдайлар жасау мақсатында:</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1. Жер қойнауын пайдаланушылардың цифрландыру жобаларын пысықтау сатысында қаржыландыру жөніндегі мәселе, 2019 жылғы қыркүйекте жер қойнауын пайдаланушыларды қаржыландыру жөніндегі нормалар Қаржымині мен ЭМ-мен келісуден өтті, Ағымдағы жылғы қазанда ҚР ПМК-ға енгізілді, ҚР ПМК-мен келісілгеннен кейін ҚР Мәжілісі енгізілді;</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2. Мемлекеттік және корпоративтік инновациялар платформасы аясында Астана Хаб порталында 6 техникалық тапсырма орналастырылды;</w:t>
      </w:r>
    </w:p>
    <w:p w:rsidR="00EE301E" w:rsidRPr="00650EBB" w:rsidRDefault="00B87CF7"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3. «Unicef», «KPMG»</w:t>
      </w:r>
      <w:r w:rsidR="00EE301E" w:rsidRPr="00650EBB">
        <w:rPr>
          <w:rFonts w:ascii="Times New Roman" w:hAnsi="Times New Roman"/>
          <w:bCs/>
          <w:sz w:val="28"/>
          <w:szCs w:val="28"/>
          <w:lang w:eastAsia="ru-RU"/>
        </w:rPr>
        <w:t xml:space="preserve"> - мен бірге корпоративтік инновацияларды дамыту бойынша баст</w:t>
      </w:r>
      <w:r w:rsidRPr="00650EBB">
        <w:rPr>
          <w:rFonts w:ascii="Times New Roman" w:hAnsi="Times New Roman"/>
          <w:bCs/>
          <w:sz w:val="28"/>
          <w:szCs w:val="28"/>
          <w:lang w:eastAsia="ru-RU"/>
        </w:rPr>
        <w:t>амалар іске қосылды, сондай-ақ «Plug&amp;Play»</w:t>
      </w:r>
      <w:r w:rsidR="00EE301E" w:rsidRPr="00650EBB">
        <w:rPr>
          <w:rFonts w:ascii="Times New Roman" w:hAnsi="Times New Roman"/>
          <w:bCs/>
          <w:sz w:val="28"/>
          <w:szCs w:val="28"/>
          <w:lang w:eastAsia="ru-RU"/>
        </w:rPr>
        <w:t xml:space="preserve"> - мен ынтымақтастық күтілуде»;</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4. R &amp; D орталықтары мен зертханаларын ашу және олардың жұмыс істеу бағдарламасы 2019 жылғы 24 қыркүйектегі № 133-П бұйрығымен бекітілген;</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5. Цифрландыру күндері Астана хаб ба</w:t>
      </w:r>
      <w:r w:rsidR="00B87CF7" w:rsidRPr="00650EBB">
        <w:rPr>
          <w:rFonts w:ascii="Times New Roman" w:hAnsi="Times New Roman"/>
          <w:bCs/>
          <w:sz w:val="28"/>
          <w:szCs w:val="28"/>
          <w:lang w:eastAsia="ru-RU"/>
        </w:rPr>
        <w:t>засында, 2019 жылғы                23 мамырда «Теңізшевройл» - мен бірлесіп «ТШО-дағы цифрландыру»</w:t>
      </w:r>
      <w:r w:rsidRPr="00650EBB">
        <w:rPr>
          <w:rFonts w:ascii="Times New Roman" w:hAnsi="Times New Roman"/>
          <w:bCs/>
          <w:sz w:val="28"/>
          <w:szCs w:val="28"/>
          <w:lang w:eastAsia="ru-RU"/>
        </w:rPr>
        <w:t xml:space="preserve"> Фор</w:t>
      </w:r>
      <w:r w:rsidR="00B87CF7" w:rsidRPr="00650EBB">
        <w:rPr>
          <w:rFonts w:ascii="Times New Roman" w:hAnsi="Times New Roman"/>
          <w:bCs/>
          <w:sz w:val="28"/>
          <w:szCs w:val="28"/>
          <w:lang w:eastAsia="ru-RU"/>
        </w:rPr>
        <w:t>умы және 2019 жылғы 08 Қазанда «</w:t>
      </w:r>
      <w:r w:rsidRPr="00650EBB">
        <w:rPr>
          <w:rFonts w:ascii="Times New Roman" w:hAnsi="Times New Roman"/>
          <w:bCs/>
          <w:sz w:val="28"/>
          <w:szCs w:val="28"/>
          <w:lang w:eastAsia="ru-RU"/>
        </w:rPr>
        <w:t>di</w:t>
      </w:r>
      <w:r w:rsidR="00B87CF7" w:rsidRPr="00650EBB">
        <w:rPr>
          <w:rFonts w:ascii="Times New Roman" w:hAnsi="Times New Roman"/>
          <w:bCs/>
          <w:sz w:val="28"/>
          <w:szCs w:val="28"/>
          <w:lang w:eastAsia="ru-RU"/>
        </w:rPr>
        <w:t>gital solutions for every child»</w:t>
      </w:r>
      <w:r w:rsidRPr="00650EBB">
        <w:rPr>
          <w:rFonts w:ascii="Times New Roman" w:hAnsi="Times New Roman"/>
          <w:bCs/>
          <w:sz w:val="28"/>
          <w:szCs w:val="28"/>
          <w:lang w:eastAsia="ru-RU"/>
        </w:rPr>
        <w:t xml:space="preserve"> БҰҰ Балалар қорымен (ЮНИСЕФ) бірлесіп өткізілді»;</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6. Корпоративтік инновацияларды дамыту бағдарламасы 2019 жылғы 30 қыркүйектегі № 141-П бұйрығымен бекітілген.</w:t>
      </w:r>
    </w:p>
    <w:p w:rsidR="00EE301E" w:rsidRPr="00650EBB" w:rsidRDefault="00EE301E"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2019 жылға жоспарланған көлем шеңберіндегі іс-шара толығымен орындалды. Бұл бағыттағы жұмыс жалғасатын болады.</w:t>
      </w:r>
    </w:p>
    <w:p w:rsidR="00EE301E" w:rsidRPr="00650EBB" w:rsidRDefault="00B87CF7"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2020 жылдан бастап «ИТП»</w:t>
      </w:r>
      <w:r w:rsidR="00EE301E" w:rsidRPr="00650EBB">
        <w:rPr>
          <w:rFonts w:ascii="Times New Roman" w:hAnsi="Times New Roman"/>
          <w:bCs/>
          <w:sz w:val="28"/>
          <w:szCs w:val="28"/>
          <w:lang w:eastAsia="ru-RU"/>
        </w:rPr>
        <w:t xml:space="preserve"> ДКҚ Tech Garden корпоративтік акселерациясының негізгі міндеті үздік әлемдік және отандық практикалар мысалында, оның ішінде Smart Industry Management Platform (SIMP) цифрлық технологиялық платформасы арқылы Индустрия 4.0 технологиялары туралы хабардарлықты оқыту және арттыру болып табылады. Осылайша, </w:t>
      </w:r>
      <w:r w:rsidRPr="00650EBB">
        <w:rPr>
          <w:rFonts w:ascii="Times New Roman" w:hAnsi="Times New Roman"/>
          <w:bCs/>
          <w:sz w:val="28"/>
          <w:szCs w:val="28"/>
          <w:lang w:eastAsia="ru-RU"/>
        </w:rPr>
        <w:t xml:space="preserve">«ИТП» ДКҚ </w:t>
      </w:r>
      <w:r w:rsidR="00EE301E" w:rsidRPr="00650EBB">
        <w:rPr>
          <w:rFonts w:ascii="Times New Roman" w:hAnsi="Times New Roman"/>
          <w:bCs/>
          <w:sz w:val="28"/>
          <w:szCs w:val="28"/>
          <w:lang w:eastAsia="ru-RU"/>
        </w:rPr>
        <w:t>50-ден астам қазақстандық өнеркәсіптік кәсіпорындар, SIMP платформасының резиденттері және т. б. үшін 4 оқыту семинары мен дөңгелек үстел ұйымдастырды және өткізді, онда ҒЗТКЖ-ны қаржыландыру тетіктері, НҚА-дағы өзгерістер және т. б. түсіндірілді.</w:t>
      </w:r>
    </w:p>
    <w:p w:rsidR="00EE301E" w:rsidRPr="00650EBB" w:rsidRDefault="00B87CF7" w:rsidP="00EE301E">
      <w:pPr>
        <w:spacing w:after="0" w:line="240" w:lineRule="auto"/>
        <w:ind w:firstLine="708"/>
        <w:jc w:val="both"/>
        <w:rPr>
          <w:rFonts w:ascii="Times New Roman" w:hAnsi="Times New Roman"/>
          <w:bCs/>
          <w:sz w:val="28"/>
          <w:szCs w:val="28"/>
          <w:lang w:eastAsia="ru-RU"/>
        </w:rPr>
      </w:pPr>
      <w:r w:rsidRPr="00650EBB">
        <w:rPr>
          <w:rFonts w:ascii="Times New Roman" w:hAnsi="Times New Roman"/>
          <w:bCs/>
          <w:sz w:val="28"/>
          <w:szCs w:val="28"/>
          <w:lang w:eastAsia="ru-RU"/>
        </w:rPr>
        <w:t xml:space="preserve">«ИТП» ДКҚ </w:t>
      </w:r>
      <w:r w:rsidR="00EE301E" w:rsidRPr="00650EBB">
        <w:rPr>
          <w:rFonts w:ascii="Times New Roman" w:hAnsi="Times New Roman"/>
          <w:bCs/>
          <w:sz w:val="28"/>
          <w:szCs w:val="28"/>
          <w:lang w:eastAsia="ru-RU"/>
        </w:rPr>
        <w:t xml:space="preserve">технологиялық серіктестер үшін цифрлық шешімдерді іздеу үшін онлайн-марафондар өткізді — </w:t>
      </w:r>
      <w:r w:rsidRPr="00650EBB">
        <w:rPr>
          <w:rFonts w:ascii="Times New Roman" w:hAnsi="Times New Roman"/>
          <w:bCs/>
          <w:sz w:val="28"/>
          <w:szCs w:val="28"/>
          <w:lang w:eastAsia="ru-RU"/>
        </w:rPr>
        <w:t>«</w:t>
      </w:r>
      <w:r w:rsidR="00EE301E" w:rsidRPr="00650EBB">
        <w:rPr>
          <w:rFonts w:ascii="Times New Roman" w:hAnsi="Times New Roman"/>
          <w:bCs/>
          <w:sz w:val="28"/>
          <w:szCs w:val="28"/>
          <w:lang w:eastAsia="ru-RU"/>
        </w:rPr>
        <w:t>Қазақмыс</w:t>
      </w:r>
      <w:r w:rsidRPr="00650EBB">
        <w:rPr>
          <w:rFonts w:ascii="Times New Roman" w:hAnsi="Times New Roman"/>
          <w:bCs/>
          <w:sz w:val="28"/>
          <w:szCs w:val="28"/>
          <w:lang w:eastAsia="ru-RU"/>
        </w:rPr>
        <w:t>» корпорациясы" ЖШС, «</w:t>
      </w:r>
      <w:r w:rsidR="00EE301E" w:rsidRPr="00650EBB">
        <w:rPr>
          <w:rFonts w:ascii="Times New Roman" w:hAnsi="Times New Roman"/>
          <w:bCs/>
          <w:sz w:val="28"/>
          <w:szCs w:val="28"/>
          <w:lang w:eastAsia="ru-RU"/>
        </w:rPr>
        <w:t>Қазатомөнеркәсіп</w:t>
      </w:r>
      <w:r w:rsidRPr="00650EBB">
        <w:rPr>
          <w:rFonts w:ascii="Times New Roman" w:hAnsi="Times New Roman"/>
          <w:bCs/>
          <w:sz w:val="28"/>
          <w:szCs w:val="28"/>
          <w:lang w:eastAsia="ru-RU"/>
        </w:rPr>
        <w:t xml:space="preserve">» </w:t>
      </w:r>
      <w:r w:rsidR="00EE301E" w:rsidRPr="00650EBB">
        <w:rPr>
          <w:rFonts w:ascii="Times New Roman" w:hAnsi="Times New Roman"/>
          <w:bCs/>
          <w:sz w:val="28"/>
          <w:szCs w:val="28"/>
          <w:lang w:eastAsia="ru-RU"/>
        </w:rPr>
        <w:t>ҰАК</w:t>
      </w:r>
      <w:r w:rsidRPr="00650EBB">
        <w:rPr>
          <w:rFonts w:ascii="Times New Roman" w:hAnsi="Times New Roman"/>
          <w:bCs/>
          <w:sz w:val="28"/>
          <w:szCs w:val="28"/>
          <w:lang w:eastAsia="ru-RU"/>
        </w:rPr>
        <w:t>» АҚ, «</w:t>
      </w:r>
      <w:r w:rsidR="00EE301E" w:rsidRPr="00650EBB">
        <w:rPr>
          <w:rFonts w:ascii="Times New Roman" w:hAnsi="Times New Roman"/>
          <w:bCs/>
          <w:sz w:val="28"/>
          <w:szCs w:val="28"/>
          <w:lang w:eastAsia="ru-RU"/>
        </w:rPr>
        <w:t>Қайнар-АКБ</w:t>
      </w:r>
      <w:r w:rsidRPr="00650EBB">
        <w:rPr>
          <w:rFonts w:ascii="Times New Roman" w:hAnsi="Times New Roman"/>
          <w:bCs/>
          <w:sz w:val="28"/>
          <w:szCs w:val="28"/>
          <w:lang w:eastAsia="ru-RU"/>
        </w:rPr>
        <w:t xml:space="preserve">» </w:t>
      </w:r>
      <w:r w:rsidR="00EE301E" w:rsidRPr="00650EBB">
        <w:rPr>
          <w:rFonts w:ascii="Times New Roman" w:hAnsi="Times New Roman"/>
          <w:bCs/>
          <w:sz w:val="28"/>
          <w:szCs w:val="28"/>
          <w:lang w:eastAsia="ru-RU"/>
        </w:rPr>
        <w:t>ЖШС.</w:t>
      </w:r>
    </w:p>
    <w:p w:rsidR="00A55E3C" w:rsidRPr="00650EBB" w:rsidRDefault="00EE301E" w:rsidP="00EE301E">
      <w:pPr>
        <w:spacing w:after="0" w:line="240" w:lineRule="auto"/>
        <w:ind w:firstLine="708"/>
        <w:jc w:val="both"/>
        <w:rPr>
          <w:rFonts w:ascii="Times New Roman" w:hAnsi="Times New Roman"/>
          <w:sz w:val="28"/>
          <w:szCs w:val="28"/>
        </w:rPr>
      </w:pPr>
      <w:r w:rsidRPr="00650EBB">
        <w:rPr>
          <w:rFonts w:ascii="Times New Roman" w:hAnsi="Times New Roman"/>
          <w:bCs/>
          <w:sz w:val="28"/>
          <w:szCs w:val="28"/>
          <w:lang w:eastAsia="ru-RU"/>
        </w:rPr>
        <w:lastRenderedPageBreak/>
        <w:t>Қараған</w:t>
      </w:r>
      <w:r w:rsidR="00B87CF7" w:rsidRPr="00650EBB">
        <w:rPr>
          <w:rFonts w:ascii="Times New Roman" w:hAnsi="Times New Roman"/>
          <w:bCs/>
          <w:sz w:val="28"/>
          <w:szCs w:val="28"/>
          <w:lang w:eastAsia="ru-RU"/>
        </w:rPr>
        <w:t>ды облысы бойынша «</w:t>
      </w:r>
      <w:r w:rsidRPr="00650EBB">
        <w:rPr>
          <w:rFonts w:ascii="Times New Roman" w:hAnsi="Times New Roman"/>
          <w:bCs/>
          <w:sz w:val="28"/>
          <w:szCs w:val="28"/>
          <w:lang w:eastAsia="ru-RU"/>
        </w:rPr>
        <w:t>ҚР өнеркәсіптік кәсіпорындарды цифр</w:t>
      </w:r>
      <w:r w:rsidR="00B87CF7" w:rsidRPr="00650EBB">
        <w:rPr>
          <w:rFonts w:ascii="Times New Roman" w:hAnsi="Times New Roman"/>
          <w:bCs/>
          <w:sz w:val="28"/>
          <w:szCs w:val="28"/>
          <w:lang w:eastAsia="ru-RU"/>
        </w:rPr>
        <w:t>ландырудың табысты тәжірибелері»</w:t>
      </w:r>
      <w:r w:rsidRPr="00650EBB">
        <w:rPr>
          <w:rFonts w:ascii="Times New Roman" w:hAnsi="Times New Roman"/>
          <w:bCs/>
          <w:sz w:val="28"/>
          <w:szCs w:val="28"/>
          <w:lang w:eastAsia="ru-RU"/>
        </w:rPr>
        <w:t xml:space="preserve"> дайджесті әзірленді және іске қосылды.</w:t>
      </w:r>
    </w:p>
    <w:p w:rsidR="00EE301E" w:rsidRPr="00650EBB" w:rsidRDefault="00B87CF7" w:rsidP="00EE301E">
      <w:pPr>
        <w:spacing w:after="0" w:line="240" w:lineRule="auto"/>
        <w:ind w:firstLine="708"/>
        <w:jc w:val="both"/>
        <w:rPr>
          <w:rFonts w:ascii="Times New Roman" w:hAnsi="Times New Roman"/>
          <w:sz w:val="28"/>
          <w:szCs w:val="28"/>
        </w:rPr>
      </w:pPr>
      <w:r w:rsidRPr="00650EBB">
        <w:rPr>
          <w:rFonts w:ascii="Times New Roman" w:hAnsi="Times New Roman"/>
          <w:sz w:val="28"/>
          <w:szCs w:val="28"/>
        </w:rPr>
        <w:t>2020 жылғы 4 желтоқсанда «</w:t>
      </w:r>
      <w:r w:rsidR="00EE301E" w:rsidRPr="00650EBB">
        <w:rPr>
          <w:rFonts w:ascii="Times New Roman" w:hAnsi="Times New Roman"/>
          <w:sz w:val="28"/>
          <w:szCs w:val="28"/>
        </w:rPr>
        <w:t>Самұрық-Қазына</w:t>
      </w:r>
      <w:r w:rsidRPr="00650EBB">
        <w:rPr>
          <w:rFonts w:ascii="Times New Roman" w:hAnsi="Times New Roman"/>
          <w:sz w:val="28"/>
          <w:szCs w:val="28"/>
        </w:rPr>
        <w:t>» ҰӘҚ» АҚ (бұдан әрі - Қор) мен «</w:t>
      </w:r>
      <w:r w:rsidR="00EE301E" w:rsidRPr="00650EBB">
        <w:rPr>
          <w:rFonts w:ascii="Times New Roman" w:hAnsi="Times New Roman"/>
          <w:sz w:val="28"/>
          <w:szCs w:val="28"/>
        </w:rPr>
        <w:t>Зерде</w:t>
      </w:r>
      <w:r w:rsidRPr="00650EBB">
        <w:rPr>
          <w:rFonts w:ascii="Times New Roman" w:hAnsi="Times New Roman"/>
          <w:sz w:val="28"/>
          <w:szCs w:val="28"/>
        </w:rPr>
        <w:t xml:space="preserve">» </w:t>
      </w:r>
      <w:r w:rsidR="00EE301E" w:rsidRPr="00650EBB">
        <w:rPr>
          <w:rFonts w:ascii="Times New Roman" w:hAnsi="Times New Roman"/>
          <w:sz w:val="28"/>
          <w:szCs w:val="28"/>
        </w:rPr>
        <w:t>ҰАХ</w:t>
      </w:r>
      <w:r w:rsidRPr="00650EBB">
        <w:rPr>
          <w:rFonts w:ascii="Times New Roman" w:hAnsi="Times New Roman"/>
          <w:sz w:val="28"/>
          <w:szCs w:val="28"/>
        </w:rPr>
        <w:t xml:space="preserve">» </w:t>
      </w:r>
      <w:r w:rsidR="00EE301E" w:rsidRPr="00650EBB">
        <w:rPr>
          <w:rFonts w:ascii="Times New Roman" w:hAnsi="Times New Roman"/>
          <w:sz w:val="28"/>
          <w:szCs w:val="28"/>
        </w:rPr>
        <w:t>АҚ арасында корпоративтік инновацияларды дамыту саласындағы ынтымақтастық мәселелері бойынша кездесу өткізілді.</w:t>
      </w:r>
    </w:p>
    <w:p w:rsidR="00EE301E" w:rsidRPr="00650EBB" w:rsidRDefault="00EE301E" w:rsidP="00EE301E">
      <w:pPr>
        <w:spacing w:after="0" w:line="240" w:lineRule="auto"/>
        <w:ind w:firstLine="708"/>
        <w:jc w:val="both"/>
        <w:rPr>
          <w:rFonts w:ascii="Times New Roman" w:hAnsi="Times New Roman"/>
          <w:sz w:val="28"/>
          <w:szCs w:val="28"/>
        </w:rPr>
      </w:pPr>
      <w:r w:rsidRPr="00650EBB">
        <w:rPr>
          <w:rFonts w:ascii="Times New Roman" w:hAnsi="Times New Roman"/>
          <w:sz w:val="28"/>
          <w:szCs w:val="28"/>
        </w:rPr>
        <w:t>Кездесу нәтижелері бойынша қор одан әрі қарау және ұсыныстар енгізу үшін Қор басқармасы жанындағы Ғылыми Кеңес мақұлдаған портфельдік компаниялардың басым міндеттерінің тізбесін ұсынды.</w:t>
      </w:r>
    </w:p>
    <w:p w:rsidR="00EE301E" w:rsidRPr="00650EBB" w:rsidRDefault="00EE301E" w:rsidP="00A55E3C">
      <w:pPr>
        <w:pStyle w:val="aff"/>
        <w:tabs>
          <w:tab w:val="left" w:pos="1134"/>
        </w:tabs>
        <w:ind w:firstLine="709"/>
        <w:jc w:val="both"/>
        <w:rPr>
          <w:rFonts w:ascii="Times New Roman" w:eastAsia="Times New Roman" w:hAnsi="Times New Roman" w:cs="Times New Roman"/>
          <w:i/>
          <w:iCs/>
          <w:sz w:val="28"/>
          <w:szCs w:val="28"/>
          <w:lang w:val="ru-RU"/>
        </w:rPr>
      </w:pPr>
      <w:r w:rsidRPr="00650EBB">
        <w:rPr>
          <w:rFonts w:ascii="Times New Roman" w:eastAsia="Times New Roman" w:hAnsi="Times New Roman" w:cs="Times New Roman"/>
          <w:i/>
          <w:iCs/>
          <w:sz w:val="28"/>
          <w:szCs w:val="28"/>
          <w:lang w:val="ru-RU"/>
        </w:rPr>
        <w:t>2020 жылғы наурызда Қордың технологиялық бастамалар орталығы (ТҚО) құрылды, бұл ретте ТҚО салалық бөлімшелермен және Қордың ДК-мен бірлесіп, ғылыми кеңестің қарауы үшін Аэротомография, қатты денелі шоғырландырушы станцияның (ТАЭС) пилоттық жобасын апробациялау, цифрлық сараптама жүйелері (ТАЭС), Алматы қаласының ауа ортасының қозғалысын модельдеу және Алматы қаласының ЖЭО-1, ЖЭО-2, ЖЭО-3-тен ластаушы заттардың түсуін мониторингтеу сияқты инновациялық бастамаларды іске асыру басталды.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 Технологиялық даму жөнінде</w:t>
      </w:r>
      <w:r w:rsidR="00B87CF7" w:rsidRPr="00650EBB">
        <w:rPr>
          <w:rFonts w:ascii="Times New Roman" w:eastAsia="Calibri" w:hAnsi="Times New Roman"/>
          <w:sz w:val="28"/>
          <w:szCs w:val="28"/>
        </w:rPr>
        <w:t xml:space="preserve">гі ұлттық оператор «Инновациялық гранттар беру» </w:t>
      </w:r>
      <w:r w:rsidRPr="00650EBB">
        <w:rPr>
          <w:rFonts w:ascii="Times New Roman" w:eastAsia="Calibri" w:hAnsi="Times New Roman"/>
          <w:sz w:val="28"/>
          <w:szCs w:val="28"/>
        </w:rPr>
        <w:t xml:space="preserve">бюджеттік бағдарламалары шеңберінде 2011-2019 жылғы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26 сәуір аралығындағы кезеңде жалпы сомасы 18 663,3 млн. теңгеден асатын инновациялық гранттар беру туралы 356 шарт жасасты: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2011 жылы 129 шарт – 7 129,6 млн. теңге;</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2013 жылы 44 шарт – 821,4 млн. теңге;</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2014 жылы 38 шарт – 641,1 млн. теңге;</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51 шарт 2015 жылы-1 607,6 млн. теңге;</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2016 жылы 66 шарт – 1 995,6 млн. теңге;</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2017 жылы 9 шарт – 1 687,0 млн. теңге;</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2018 жылы 18 шарт – 4 673,6 млн. теңге (оның ішінде 348,1 млн. теңге сомасына 3 шарт бұзылды);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2019 жылы 1 шарт – 107,4 млн.теңге.</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Экономиканың басым бағыттары бойынша инновациялық гранттардың ең көп саны облыста алынды: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Инфокоммуникациялық технологиялар-74;</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химия және мұнай химиясы – 65;</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машина жасау-65;</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агроөнеркәсіптік кешен – 38;</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ТМК-33;</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энергетика-32;</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Биотехнология – 20;</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құрылыс-9;</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фармацевтика-9;</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көмірсутек шикізаты-7;</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жеңіл өнеркәсіп-3.</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Гранттық бағдарламаның әлеуметтік-экономикалық әсері:</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3 778 жұмыс орны құрылды, оның ішінде 1 972 тұрақты жұмыс орны;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lastRenderedPageBreak/>
        <w:t>- 12,6 млрд. теңге сомасына салықтар төленді;;</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xml:space="preserve">- 198,5 млрд. теңге сомасына өнім шығарылды, оның ішінде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179,7 млрд.теңгеге өнім сатылды, оның ішінде сыртқы нарыққа – 60,2 млрд. теңге.</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Оның ішінде 2019 жылы: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- 706 жұмыс орны құрылды ; ;</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грант алушылар төлеген салық сомасы 3 967 639,2 мың теңгені құрады;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шығарылған өнімнің жалпы көлемі 23 951 860,8 мың теңгені құрады;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сатылған өнімнің жалпы көлемі 23 381 822,4 мың теңгені құрады;</w:t>
      </w:r>
    </w:p>
    <w:p w:rsidR="00EE301E" w:rsidRPr="00650EBB" w:rsidRDefault="00B87CF7"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w:t>
      </w:r>
      <w:r w:rsidR="00EE301E" w:rsidRPr="00650EBB">
        <w:rPr>
          <w:rFonts w:ascii="Times New Roman" w:eastAsia="Calibri" w:hAnsi="Times New Roman"/>
          <w:sz w:val="28"/>
          <w:szCs w:val="28"/>
        </w:rPr>
        <w:t xml:space="preserve"> ішкі нарыққа-19 197 809,1 мың теңге сатылды.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 сыртқы нарыққа 4 184 012,7 мың теңге сатылды (экспортталды).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2019 жылға жоспарланған көлем шеңберіндегі іс-шара толығымен орындалды.</w:t>
      </w:r>
    </w:p>
    <w:p w:rsidR="00EE301E" w:rsidRPr="00650EBB" w:rsidRDefault="00EE301E" w:rsidP="00EE301E">
      <w:pPr>
        <w:spacing w:after="0" w:line="240" w:lineRule="auto"/>
        <w:ind w:right="-3" w:firstLine="709"/>
        <w:jc w:val="both"/>
        <w:rPr>
          <w:rFonts w:ascii="Times New Roman" w:eastAsia="Calibri" w:hAnsi="Times New Roman"/>
          <w:sz w:val="28"/>
          <w:szCs w:val="28"/>
        </w:rPr>
      </w:pPr>
      <w:r w:rsidRPr="00650EBB">
        <w:rPr>
          <w:rFonts w:ascii="Times New Roman" w:eastAsia="Calibri" w:hAnsi="Times New Roman"/>
          <w:sz w:val="28"/>
          <w:szCs w:val="28"/>
        </w:rPr>
        <w:t>2017 жылдан бергі кезеңде экономика салаларын цифрландырудың барлығы 6 жобасына қолдау көрсетілді.</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3) 2019 жылғы 2</w:t>
      </w:r>
      <w:r w:rsidR="00B87CF7" w:rsidRPr="00650EBB">
        <w:rPr>
          <w:rFonts w:ascii="Times New Roman" w:hAnsi="Times New Roman"/>
          <w:sz w:val="28"/>
          <w:szCs w:val="28"/>
        </w:rPr>
        <w:t>4 қазанда Нұр-сұлтан қаласында «Т</w:t>
      </w:r>
      <w:r w:rsidRPr="00650EBB">
        <w:rPr>
          <w:rFonts w:ascii="Times New Roman" w:hAnsi="Times New Roman"/>
          <w:sz w:val="28"/>
          <w:szCs w:val="28"/>
        </w:rPr>
        <w:t xml:space="preserve">ехнологиялар трансфері қазақстандық кәсіпорындардың технологиялық </w:t>
      </w:r>
      <w:r w:rsidR="00B87CF7" w:rsidRPr="00650EBB">
        <w:rPr>
          <w:rFonts w:ascii="Times New Roman" w:hAnsi="Times New Roman"/>
          <w:sz w:val="28"/>
          <w:szCs w:val="28"/>
        </w:rPr>
        <w:t xml:space="preserve">міндеттерін шешу құралы ретінде» </w:t>
      </w:r>
      <w:r w:rsidRPr="00650EBB">
        <w:rPr>
          <w:rFonts w:ascii="Times New Roman" w:hAnsi="Times New Roman"/>
          <w:sz w:val="28"/>
          <w:szCs w:val="28"/>
        </w:rPr>
        <w:t xml:space="preserve">тақырыбында </w:t>
      </w:r>
      <w:r w:rsidR="00B87CF7" w:rsidRPr="00650EBB">
        <w:rPr>
          <w:rFonts w:ascii="Times New Roman" w:hAnsi="Times New Roman"/>
          <w:sz w:val="28"/>
          <w:szCs w:val="28"/>
        </w:rPr>
        <w:t>өңірлік семинар өтті. «Qazindustry»</w:t>
      </w:r>
      <w:r w:rsidRPr="00650EBB">
        <w:rPr>
          <w:rFonts w:ascii="Times New Roman" w:hAnsi="Times New Roman"/>
          <w:sz w:val="28"/>
          <w:szCs w:val="28"/>
        </w:rPr>
        <w:t xml:space="preserve"> ақ өңірлерге шығу және Қазақстанның 31 өнеркәсіптік кәсіпорнына бару кезеңінде кәсіпорындардың инновациялық технологияларға қажеттіліктерін анықтау бойынша жұмыс жүргізді. Нәтижелер бойынша 12 өнеркәсіптік кәсіпорыннан 19 технологиялық сұраныс алынды. Нәтижесінде 8 алдын ала келісімге қол қойылды:</w:t>
      </w:r>
    </w:p>
    <w:p w:rsidR="00EE301E" w:rsidRPr="00650EBB" w:rsidRDefault="00B87CF7"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1. «Силумин-Восток» ЖШС және</w:t>
      </w:r>
      <w:r w:rsidR="00EE301E" w:rsidRPr="00650EBB">
        <w:rPr>
          <w:rFonts w:ascii="Times New Roman" w:hAnsi="Times New Roman"/>
          <w:sz w:val="28"/>
          <w:szCs w:val="28"/>
        </w:rPr>
        <w:t xml:space="preserve"> </w:t>
      </w:r>
      <w:r w:rsidRPr="00650EBB">
        <w:rPr>
          <w:rFonts w:ascii="Times New Roman" w:hAnsi="Times New Roman"/>
          <w:sz w:val="28"/>
          <w:szCs w:val="28"/>
        </w:rPr>
        <w:t>«</w:t>
      </w:r>
      <w:r w:rsidR="00EE301E" w:rsidRPr="00650EBB">
        <w:rPr>
          <w:rFonts w:ascii="Times New Roman" w:hAnsi="Times New Roman"/>
          <w:sz w:val="28"/>
          <w:szCs w:val="28"/>
        </w:rPr>
        <w:t>Pivatic</w:t>
      </w:r>
      <w:r w:rsidRPr="00650EBB">
        <w:rPr>
          <w:rFonts w:ascii="Times New Roman" w:hAnsi="Times New Roman"/>
          <w:sz w:val="28"/>
          <w:szCs w:val="28"/>
        </w:rPr>
        <w:t>»</w:t>
      </w:r>
      <w:r w:rsidR="00EE301E" w:rsidRPr="00650EBB">
        <w:rPr>
          <w:rFonts w:ascii="Times New Roman" w:hAnsi="Times New Roman"/>
          <w:sz w:val="28"/>
          <w:szCs w:val="28"/>
        </w:rPr>
        <w:t xml:space="preserve"> компаниясы 15.08.2019 ж. электр қалқаны өнімдері мен МСС бөлшектерінің орамынан үздіксіз өндіріс технологиясын беру туралы,</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2. 29.08.2019 ж</w:t>
      </w:r>
      <w:r w:rsidR="00B87CF7" w:rsidRPr="00650EBB">
        <w:rPr>
          <w:rFonts w:ascii="Times New Roman" w:hAnsi="Times New Roman"/>
          <w:sz w:val="28"/>
          <w:szCs w:val="28"/>
        </w:rPr>
        <w:t>. «</w:t>
      </w:r>
      <w:r w:rsidRPr="00650EBB">
        <w:rPr>
          <w:rFonts w:ascii="Times New Roman" w:hAnsi="Times New Roman"/>
          <w:sz w:val="28"/>
          <w:szCs w:val="28"/>
        </w:rPr>
        <w:t>Borzum</w:t>
      </w:r>
      <w:r w:rsidR="00B87CF7" w:rsidRPr="00650EBB">
        <w:rPr>
          <w:rFonts w:ascii="Times New Roman" w:hAnsi="Times New Roman"/>
          <w:sz w:val="28"/>
          <w:szCs w:val="28"/>
        </w:rPr>
        <w:t>» ЖШС және «Наноұнтақты технологиялар»</w:t>
      </w:r>
      <w:r w:rsidRPr="00650EBB">
        <w:rPr>
          <w:rFonts w:ascii="Times New Roman" w:hAnsi="Times New Roman"/>
          <w:sz w:val="28"/>
          <w:szCs w:val="28"/>
        </w:rPr>
        <w:t xml:space="preserve"> ЖЗҚ мыс құбырларының капиллярлық қосылу технологиясын беру туралы,</w:t>
      </w:r>
    </w:p>
    <w:p w:rsidR="00EE301E" w:rsidRPr="00650EBB" w:rsidRDefault="00B87CF7"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3.09.09.2019 ж. «</w:t>
      </w:r>
      <w:r w:rsidR="00EE301E" w:rsidRPr="00650EBB">
        <w:rPr>
          <w:rFonts w:ascii="Times New Roman" w:hAnsi="Times New Roman"/>
          <w:sz w:val="28"/>
          <w:szCs w:val="28"/>
        </w:rPr>
        <w:t>s-Ali</w:t>
      </w:r>
      <w:r w:rsidRPr="00650EBB">
        <w:rPr>
          <w:rFonts w:ascii="Times New Roman" w:hAnsi="Times New Roman"/>
          <w:sz w:val="28"/>
          <w:szCs w:val="28"/>
        </w:rPr>
        <w:t>» Ж</w:t>
      </w:r>
      <w:r w:rsidR="00EE301E" w:rsidRPr="00650EBB">
        <w:rPr>
          <w:rFonts w:ascii="Times New Roman" w:hAnsi="Times New Roman"/>
          <w:sz w:val="28"/>
          <w:szCs w:val="28"/>
        </w:rPr>
        <w:t xml:space="preserve">ШС және </w:t>
      </w:r>
      <w:r w:rsidRPr="00650EBB">
        <w:rPr>
          <w:rFonts w:ascii="Times New Roman" w:hAnsi="Times New Roman"/>
          <w:sz w:val="28"/>
          <w:szCs w:val="28"/>
        </w:rPr>
        <w:t>«</w:t>
      </w:r>
      <w:r w:rsidR="00EE301E" w:rsidRPr="00650EBB">
        <w:rPr>
          <w:rFonts w:ascii="Times New Roman" w:hAnsi="Times New Roman"/>
          <w:sz w:val="28"/>
          <w:szCs w:val="28"/>
        </w:rPr>
        <w:t>Галактика</w:t>
      </w:r>
      <w:r w:rsidRPr="00650EBB">
        <w:rPr>
          <w:rFonts w:ascii="Times New Roman" w:hAnsi="Times New Roman"/>
          <w:sz w:val="28"/>
          <w:szCs w:val="28"/>
        </w:rPr>
        <w:t>»</w:t>
      </w:r>
      <w:r w:rsidR="00EE301E" w:rsidRPr="00650EBB">
        <w:rPr>
          <w:rFonts w:ascii="Times New Roman" w:hAnsi="Times New Roman"/>
          <w:sz w:val="28"/>
          <w:szCs w:val="28"/>
        </w:rPr>
        <w:t xml:space="preserve"> ҚБ алюминийді қатты анондау технологиясын беру туралы),</w:t>
      </w:r>
    </w:p>
    <w:p w:rsidR="00EE301E" w:rsidRPr="00650EBB" w:rsidRDefault="00B87CF7"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4.18.09.2019 жылғы</w:t>
      </w:r>
      <w:r w:rsidR="00EE301E" w:rsidRPr="00650EBB">
        <w:rPr>
          <w:rFonts w:ascii="Times New Roman" w:hAnsi="Times New Roman"/>
          <w:sz w:val="28"/>
          <w:szCs w:val="28"/>
        </w:rPr>
        <w:t xml:space="preserve"> </w:t>
      </w:r>
      <w:r w:rsidRPr="00650EBB">
        <w:rPr>
          <w:rFonts w:ascii="Times New Roman" w:hAnsi="Times New Roman"/>
          <w:sz w:val="28"/>
          <w:szCs w:val="28"/>
        </w:rPr>
        <w:t>«Орэлитстройсервис»</w:t>
      </w:r>
      <w:r w:rsidR="00EE301E" w:rsidRPr="00650EBB">
        <w:rPr>
          <w:rFonts w:ascii="Times New Roman" w:hAnsi="Times New Roman"/>
          <w:sz w:val="28"/>
          <w:szCs w:val="28"/>
        </w:rPr>
        <w:t xml:space="preserve"> ЖШС және RT&amp;Engeeniring LTD қант қызылшасын қайта өңдеу зауыты-жабдықтар кешенін жеткізуге,</w:t>
      </w:r>
    </w:p>
    <w:p w:rsidR="00EE301E" w:rsidRPr="00650EBB" w:rsidRDefault="00B87CF7"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5. «</w:t>
      </w:r>
      <w:r w:rsidR="00EE301E" w:rsidRPr="00650EBB">
        <w:rPr>
          <w:rFonts w:ascii="Times New Roman" w:hAnsi="Times New Roman"/>
          <w:sz w:val="28"/>
          <w:szCs w:val="28"/>
        </w:rPr>
        <w:t>Құрылыс-Кешен</w:t>
      </w:r>
      <w:r w:rsidRPr="00650EBB">
        <w:rPr>
          <w:rFonts w:ascii="Times New Roman" w:hAnsi="Times New Roman"/>
          <w:sz w:val="28"/>
          <w:szCs w:val="28"/>
        </w:rPr>
        <w:t>» ЖШС және</w:t>
      </w:r>
      <w:r w:rsidR="00EE301E" w:rsidRPr="00650EBB">
        <w:rPr>
          <w:rFonts w:ascii="Times New Roman" w:hAnsi="Times New Roman"/>
          <w:sz w:val="28"/>
          <w:szCs w:val="28"/>
        </w:rPr>
        <w:t xml:space="preserve"> Z. S. R. International group (Hong Kong) СО. 24.09.2019 жылғы Ltd. қиыршық тасты қоспалардан тазарту технологиясын беру туралы,</w:t>
      </w:r>
    </w:p>
    <w:p w:rsidR="00EE301E" w:rsidRPr="00650EBB" w:rsidRDefault="00B87CF7"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6. «Құрылыс-Кешен» ЖШС және «</w:t>
      </w:r>
      <w:r w:rsidR="00EE301E" w:rsidRPr="00650EBB">
        <w:rPr>
          <w:rFonts w:ascii="Times New Roman" w:hAnsi="Times New Roman"/>
          <w:sz w:val="28"/>
          <w:szCs w:val="28"/>
        </w:rPr>
        <w:t>Tacheng city lanyа trade СО. 24.09.2019 жылғы Ltd. қиыршық тасты қоспалардан тазарту технологиясын беру туралы,</w:t>
      </w:r>
    </w:p>
    <w:p w:rsidR="00EE301E" w:rsidRPr="00650EBB" w:rsidRDefault="00B87CF7"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7. «Согра ЖЭО» ЖШС және «</w:t>
      </w:r>
      <w:r w:rsidR="00EE301E" w:rsidRPr="00650EBB">
        <w:rPr>
          <w:rFonts w:ascii="Times New Roman" w:hAnsi="Times New Roman"/>
          <w:sz w:val="28"/>
          <w:szCs w:val="28"/>
        </w:rPr>
        <w:t>Сибтехэнерго</w:t>
      </w:r>
      <w:r w:rsidRPr="00650EBB">
        <w:rPr>
          <w:rFonts w:ascii="Times New Roman" w:hAnsi="Times New Roman"/>
          <w:sz w:val="28"/>
          <w:szCs w:val="28"/>
        </w:rPr>
        <w:t>» А</w:t>
      </w:r>
      <w:r w:rsidRPr="00650EBB">
        <w:rPr>
          <w:rFonts w:ascii="Times New Roman" w:hAnsi="Times New Roman"/>
          <w:sz w:val="28"/>
          <w:szCs w:val="28"/>
          <w:lang w:val="kk-KZ"/>
        </w:rPr>
        <w:t>Қ</w:t>
      </w:r>
      <w:r w:rsidR="00EE301E" w:rsidRPr="00650EBB">
        <w:rPr>
          <w:rFonts w:ascii="Times New Roman" w:hAnsi="Times New Roman"/>
          <w:sz w:val="28"/>
          <w:szCs w:val="28"/>
        </w:rPr>
        <w:t xml:space="preserve"> 24.10.2019 Ж. барлық үлгідегі қазандық агрегаттарының экрандық және ширм беттерінің конвективті беттерін тазалауға</w:t>
      </w:r>
      <w:r w:rsidRPr="00650EBB">
        <w:rPr>
          <w:rFonts w:ascii="Times New Roman" w:hAnsi="Times New Roman"/>
          <w:sz w:val="28"/>
          <w:szCs w:val="28"/>
        </w:rPr>
        <w:t xml:space="preserve"> арналған «Пневмоимпульсті үрлеу</w:t>
      </w:r>
      <w:r w:rsidR="00EE301E" w:rsidRPr="00650EBB">
        <w:rPr>
          <w:rFonts w:ascii="Times New Roman" w:hAnsi="Times New Roman"/>
          <w:sz w:val="28"/>
          <w:szCs w:val="28"/>
        </w:rPr>
        <w:t xml:space="preserve"> технологиясын беру туралы»,</w:t>
      </w:r>
    </w:p>
    <w:p w:rsidR="00EE301E" w:rsidRPr="00650EBB" w:rsidRDefault="00B87CF7"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xml:space="preserve">8. «Согра ЖЭО» ЖШС және «Сибтехэнерго» АҚ 24.10.2019 ж. «Отынды электрохимиялық жағу» </w:t>
      </w:r>
      <w:r w:rsidR="00EE301E" w:rsidRPr="00650EBB">
        <w:rPr>
          <w:rFonts w:ascii="Times New Roman" w:hAnsi="Times New Roman"/>
          <w:sz w:val="28"/>
          <w:szCs w:val="28"/>
        </w:rPr>
        <w:t>технологиясын беру туралы.</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lastRenderedPageBreak/>
        <w:t>2019 жылға жоспарланған көлем шеңберіндегі іс-шара толығымен орындалды.</w:t>
      </w:r>
    </w:p>
    <w:p w:rsidR="00EE301E" w:rsidRPr="00650EBB" w:rsidRDefault="00B87CF7"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4) зертханалар құру шеңберінде «ИТП»</w:t>
      </w:r>
      <w:r w:rsidR="00EE301E" w:rsidRPr="00650EBB">
        <w:rPr>
          <w:rFonts w:ascii="Times New Roman" w:hAnsi="Times New Roman"/>
          <w:sz w:val="28"/>
          <w:szCs w:val="28"/>
        </w:rPr>
        <w:t xml:space="preserve"> ДК</w:t>
      </w:r>
      <w:r w:rsidRPr="00650EBB">
        <w:rPr>
          <w:rFonts w:ascii="Times New Roman" w:hAnsi="Times New Roman"/>
          <w:sz w:val="28"/>
          <w:szCs w:val="28"/>
          <w:lang w:val="kk-KZ"/>
        </w:rPr>
        <w:t>Қ</w:t>
      </w:r>
      <w:r w:rsidR="00EE301E" w:rsidRPr="00650EBB">
        <w:rPr>
          <w:rFonts w:ascii="Times New Roman" w:hAnsi="Times New Roman"/>
          <w:sz w:val="28"/>
          <w:szCs w:val="28"/>
        </w:rPr>
        <w:t xml:space="preserve"> Astana Hub аумағында технологиялар орталықтарының (зертханалардың) жобалық кеңселері мен инкубаторлары ашылды):</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1. «Intellisense-Lab» Технологиялық даму орталығы Astana Hub алаңында 2018 жылғы қарашадан бастап жұмыс істейді: жабдықтар орналастырылды, штат жалданды;</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2. Зияткерлік жүйелер " Технологиялық даму орталығы (Blockchain &amp; Big Data Lab) – 2018 жылдың шілде айынан бастап Astana Hub алаңында Блокчейн технологиясын пайдаланумен ҚҚС әкімшілендірудің жаңа әдісін әзірлеуді жүргізуде (ҚР ҚМ бірлесіп). Зертхана сонымен қатар технологиялық шешімдерді әзірлеуді, 4.0 және блокчейн технологиялары саласындағы стартаптарды оқыту мен инкубациялауды жүзеге асырады.</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2018 жылдың қыркүйек-қазан айларында «ИТП ДК</w:t>
      </w:r>
      <w:r w:rsidRPr="00650EBB">
        <w:rPr>
          <w:rFonts w:ascii="Times New Roman" w:hAnsi="Times New Roman"/>
          <w:sz w:val="28"/>
          <w:szCs w:val="28"/>
          <w:lang w:val="kk-KZ"/>
        </w:rPr>
        <w:t>Қ</w:t>
      </w:r>
      <w:r w:rsidRPr="00650EBB">
        <w:rPr>
          <w:rFonts w:ascii="Times New Roman" w:hAnsi="Times New Roman"/>
          <w:sz w:val="28"/>
          <w:szCs w:val="28"/>
        </w:rPr>
        <w:t xml:space="preserve"> ҚР корпорациялары («ҚТЖ» АҚ, «Алтыналмас» АҚ, Centras Venture Fund, «Қазгеология» АҚ, «Қазақтелеком»АҚ, KASE, Қазақстан Халық Банкі, «Казтелепорт» АҚ, DAR ecosystem, Billboard Video) үшін Кремний алқабында (Калифорния штаты, АҚШ) Corporate Innovative Tour көшпелі сессиясын өткізді.</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Аталған іс-шараны іске асыру шеңберінде «ИТП» ДКҚ қазақстандық кәсіпорындар үшін бірқатар іс-шаралар ұйымдастырды.</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xml:space="preserve">2019 жылдың қазан айында it-кварталда американдық Plug and Play компаниясынан it-кварталдың стартаптары мен резиденттері үшін </w:t>
      </w:r>
      <w:r w:rsidR="00B87CF7" w:rsidRPr="00650EBB">
        <w:rPr>
          <w:rFonts w:ascii="Times New Roman" w:hAnsi="Times New Roman"/>
          <w:sz w:val="28"/>
          <w:szCs w:val="28"/>
        </w:rPr>
        <w:t xml:space="preserve">                         «ИТП»</w:t>
      </w:r>
      <w:r w:rsidRPr="00650EBB">
        <w:rPr>
          <w:rFonts w:ascii="Times New Roman" w:hAnsi="Times New Roman"/>
          <w:sz w:val="28"/>
          <w:szCs w:val="28"/>
        </w:rPr>
        <w:t xml:space="preserve"> ДКҚ ұйымдастырған Инновациялық технологиялар бойынша мастер-класс өтті.</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2019 жылғы қарашада «ИТП» ДКҚ корпоративтік акселерация бағдарламасы шеңберінде қазақстандық ірі кәсіпорындардың Оңтүстік Кореяға сапары ұйымдастырылды. Бағдарламаға қатысушылар Кореяның ірі жоғары технологиялық кәсіпорындарының семинарларын тыңдап, тәжірибе алмасу және цифрлық технологияларды енгізудің эффектілері мен нәтижелерімен танысу мақсатында Кореяның өнеркәсіптік компанияларының өкілдерімен (соның ішінде Hyundai Engineering and Construction, Samsung SDS, Hyosung, LS Industrial Systems, Pangyo Techno Valley) бірқатар кездесулер өткізді.</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2019 жылға жоспарланған көлем шеңберіндегі іс-шара толығымен орындалды.</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 xml:space="preserve">Өнеркәсіп кәсіпорындарымен іскерлік байланыс орнату мақсатында «ИТП» ДКҚ бірқатар іс-шаралар өткізді, оның бір тармағы өнеркәсіп кәсіпорындары мен Индустрия 4.0 мәселелерін талқылау үшін онлайн алаң құру мақсатында Facebook әлеуметтік желісінде «ҚР Индустрия 4.0» тобын құру болып табылады. Қазіргі уақытта топта 154 пайдаланушы тіркелді, онда алдағы іс-шаралар туралы барлық өзекті ақпарат жарияланды, өнеркәсіптік кәсіпорындар өкілдерімен талқылау үшін бірнеше пост құрылды. Бүкіл уақыт бойы бетті контентпен толтыру және 4.0 Индустриясының өзекті </w:t>
      </w:r>
      <w:r w:rsidRPr="00650EBB">
        <w:rPr>
          <w:rFonts w:ascii="Times New Roman" w:hAnsi="Times New Roman"/>
          <w:sz w:val="28"/>
          <w:szCs w:val="28"/>
        </w:rPr>
        <w:lastRenderedPageBreak/>
        <w:t>тақырыптарын талқылау үшін мүдделі тұлғаларды шақыру бойынша жұмыс жүргізілді. Өнеркәсіптік кәсіпорындарды автоматтандыру процесіне тартылған үшінші тұлғалар құрған талқылауға арналған 7 арнайы тақырып пайда болды, сауалнамалар жүргізілуде және басқа салалық интернет-ресурстардан қызықты мақалалар орналастырылуда.</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«ИТП» ДКҚ 50-ден астам қазақстандық өнеркәсіптік кәсіпорындар, SIMP платформасының резиденттері және т. б. үшін 4 оқыту семинары мен дөңгелек үстел ұйымдастырды және өткізді, онда ҒЗТКЖ-ны қаржыландыру тетіктері, НҚА-дағы өзгерістер және т. б. түсіндірілді.</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«ИТП» ДКҚ технологиялық серіктестер үшін цифрлық шешімдерді іздеу үшін онлайн-марафондар өткізді — «Қазақмыс» корпорациясы» ЖШС, «Қазатомөнеркәсіп» ҰАК» АҚ, «Қайнар-АКБ» ЖШС.</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Қарағанды облысы бойынша "ҚР өнеркәсіптік кәсіпорындарды цифрландырудың табысты тәжірибелері" дайджесті әзірленді және іске қосылды.</w:t>
      </w:r>
    </w:p>
    <w:p w:rsidR="00EE301E" w:rsidRPr="00650EBB" w:rsidRDefault="00EE301E" w:rsidP="00EE301E">
      <w:pPr>
        <w:spacing w:after="0" w:line="240" w:lineRule="auto"/>
        <w:ind w:right="-3" w:firstLine="709"/>
        <w:jc w:val="both"/>
        <w:rPr>
          <w:rFonts w:ascii="Times New Roman" w:hAnsi="Times New Roman"/>
          <w:sz w:val="28"/>
          <w:szCs w:val="28"/>
        </w:rPr>
      </w:pPr>
      <w:r w:rsidRPr="00650EBB">
        <w:rPr>
          <w:rFonts w:ascii="Times New Roman" w:hAnsi="Times New Roman"/>
          <w:sz w:val="28"/>
          <w:szCs w:val="28"/>
        </w:rPr>
        <w:t>Желтоқсан айының ортасында «Каспий мұнай» АҚ «ИТП» ДК</w:t>
      </w:r>
      <w:r w:rsidRPr="00650EBB">
        <w:rPr>
          <w:rFonts w:ascii="Times New Roman" w:hAnsi="Times New Roman"/>
          <w:sz w:val="28"/>
          <w:szCs w:val="28"/>
          <w:lang w:val="kk-KZ"/>
        </w:rPr>
        <w:t>Қ</w:t>
      </w:r>
      <w:r w:rsidRPr="00650EBB">
        <w:rPr>
          <w:rFonts w:ascii="Times New Roman" w:hAnsi="Times New Roman"/>
          <w:sz w:val="28"/>
          <w:szCs w:val="28"/>
        </w:rPr>
        <w:t xml:space="preserve"> серіктестікте Индустрия 4.0 — Smart Field — ақылды кен орны технологиясын енгізді. «ИТП» ДК</w:t>
      </w:r>
      <w:r w:rsidRPr="00650EBB">
        <w:rPr>
          <w:rFonts w:ascii="Times New Roman" w:hAnsi="Times New Roman"/>
          <w:sz w:val="28"/>
          <w:szCs w:val="28"/>
          <w:lang w:val="kk-KZ"/>
        </w:rPr>
        <w:t>Қ</w:t>
      </w:r>
      <w:r w:rsidRPr="00650EBB">
        <w:rPr>
          <w:rFonts w:ascii="Times New Roman" w:hAnsi="Times New Roman"/>
          <w:sz w:val="28"/>
          <w:szCs w:val="28"/>
        </w:rPr>
        <w:t xml:space="preserve"> цифрлық трансформация департаменті жобаны іске асырудың әсерін бағалау үшін Атырау облысындағы Айранкөл мұнай кен орнында болды. Технология рекордтық мерзімде енгізілді. Бір жылдан аз уақыт ішінде Айранкөл кен орнының барлық объектілерін жаңғырту және автоматтандыру жүргізілді және ол одан әрі инновациялар үшін трамплинге айналды.</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5) ИИДМ Мемлекеттік сатып алу (Қаржымині), энергетиканың жер қойнауын пайдаланушылар (ЭМ), ұлттық компаниялар (ИИДМ), жүйе құраушы кәсіпорындар (ИИДМ) және ГРК (ИИДМ) жер қойнауын пайдаланушылар бойынша деректер негізінде АКТ саласындағы жергілікті қамтуды дамытуға мониторинг және талдау бойынша жұмыс жүргізеді. Осылайша, 2019 жылдың 1 жартыжылдығында АТ саласында өнім сатып алудың жалпы көлемі 130.3 млрд.теңгені құрады. Жергілікті қамту (бұдан әрі - СШ) – 24.04 млрд.теңге сомасына 18.4%. Тауарлар мен көрсетілетін қызметтер бөлінісінде:</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Тауарлар 79.62 млрд. теңгеге, үлесі МС - 2.4%;</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Жұмыстар мен қызметтер 50.69 млрд. теңгеге, МС үлесі-43.7%.</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2019 жылдың 1 жартыжылдығындағы қатысушылар бөлінісіндегі МС жалпы үлесі (тауарлар + жұмыстар мен қызметтер) :</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Жер қойнауын пайдаланушылар ГРК-16.1%;</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Ұлттық компаниялар-28.4%;</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Жүйе құраушы компаниялар – 46.3%;</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Мемлекеттік сатып алулар – 9.3%;</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Энергетиканың жер қойнауын пайдаланушылары-16.4%.</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2019 жылдың 1 жартыжылдығында тауарларды сатып алу кезіндегі МС үлесі:</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Жер қойнауын пайдаланушылар ГРК-0.2%;</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Ұлттық компаниялар – 1.5%;</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lastRenderedPageBreak/>
        <w:t>* Жүйе құраушы компаниялар – 4.5%;</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Мемлекеттік сатып алулар – 1.4%;</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Энергетиканың жер қойнауын пайдаланушылары-4.3%.</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2019 жылдың 1 жартыжылдығында жұмыстар мен қызметтерді сатып алу кезіндегі МС үлесі:</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ГРК – 79 жер қойнауын пайдаланушылар%;</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Ұлттық компаниялар-72.5%;</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Жүйе құраушы компаниялар-98.92%;</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Мемлекеттік сатып алу – 43.1%;</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 Энергетиканың жер қойнауын пайдаланушылары-24.5%.</w:t>
      </w:r>
    </w:p>
    <w:p w:rsidR="00EE301E"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2020 жылға арналған ақпарат 2021 жылғы мамырда қалыптастырылады.</w:t>
      </w:r>
    </w:p>
    <w:p w:rsidR="00A55E3C" w:rsidRPr="00650EBB" w:rsidRDefault="00EE301E" w:rsidP="00EE301E">
      <w:pPr>
        <w:pStyle w:val="aff"/>
        <w:ind w:firstLine="709"/>
        <w:jc w:val="both"/>
        <w:rPr>
          <w:rFonts w:ascii="Times New Roman" w:eastAsia="Times New Roman" w:hAnsi="Times New Roman" w:cs="Times New Roman"/>
          <w:sz w:val="28"/>
          <w:szCs w:val="28"/>
          <w:lang w:val="ru-RU"/>
        </w:rPr>
      </w:pPr>
      <w:r w:rsidRPr="00650EBB">
        <w:rPr>
          <w:rFonts w:ascii="Times New Roman" w:eastAsia="Times New Roman" w:hAnsi="Times New Roman" w:cs="Times New Roman"/>
          <w:sz w:val="28"/>
          <w:szCs w:val="28"/>
          <w:lang w:val="ru-RU"/>
        </w:rPr>
        <w:t>Тұжырымдар мен ұсыныстар, оның ішінде құжатты түзету, қаржыландыру көлемі мен көздері, қолданыстағы заңнаманы өзгерту туралы ұсыныстар және басқалар.</w:t>
      </w:r>
    </w:p>
    <w:p w:rsidR="00EE301E" w:rsidRPr="00650EBB" w:rsidRDefault="00EE301E" w:rsidP="00EE301E">
      <w:pPr>
        <w:pStyle w:val="aff"/>
        <w:ind w:firstLine="709"/>
        <w:jc w:val="both"/>
        <w:rPr>
          <w:rFonts w:ascii="Times New Roman" w:hAnsi="Times New Roman" w:cs="Times New Roman"/>
          <w:b/>
          <w:sz w:val="28"/>
          <w:szCs w:val="28"/>
          <w:lang w:val="ru-RU"/>
        </w:rPr>
      </w:pPr>
    </w:p>
    <w:p w:rsidR="00EE301E" w:rsidRPr="00650EBB" w:rsidRDefault="00EE301E" w:rsidP="00EE301E">
      <w:pPr>
        <w:spacing w:after="0" w:line="240" w:lineRule="auto"/>
        <w:ind w:firstLine="709"/>
        <w:jc w:val="both"/>
        <w:rPr>
          <w:rFonts w:ascii="Times New Roman" w:eastAsia="Calibri" w:hAnsi="Times New Roman"/>
          <w:b/>
          <w:sz w:val="28"/>
          <w:szCs w:val="28"/>
        </w:rPr>
      </w:pPr>
      <w:r w:rsidRPr="00650EBB">
        <w:rPr>
          <w:rFonts w:ascii="Times New Roman" w:eastAsia="Calibri" w:hAnsi="Times New Roman"/>
          <w:b/>
          <w:sz w:val="28"/>
          <w:szCs w:val="28"/>
        </w:rPr>
        <w:t>Бюджеттің атқарылуы: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2018-2020 жылдарға арналған мемлекеттік бағдарлама аясында 12 182 465 298,56 теңге бөлінді, оның 5 182 908 135,18 теңгесі немесе 50% игерілді.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Оның ішінде келесі көздерден:</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 Республикалық бюджет: 12 182 465 298,56 теңге, оның ішінде игерілгені 12 182 465 298,56 теңге, немесе 50%.</w:t>
      </w:r>
    </w:p>
    <w:p w:rsidR="00EE301E" w:rsidRPr="00650EBB" w:rsidRDefault="00EE301E" w:rsidP="00EE301E">
      <w:pPr>
        <w:spacing w:after="0" w:line="240" w:lineRule="auto"/>
        <w:ind w:firstLine="709"/>
        <w:jc w:val="both"/>
        <w:rPr>
          <w:rFonts w:ascii="Times New Roman" w:eastAsia="Calibri" w:hAnsi="Times New Roman"/>
          <w:sz w:val="28"/>
          <w:szCs w:val="28"/>
        </w:rPr>
      </w:pP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Осылайша, 2019 жылғы мемлекеттік бағдарламаны іске асыру қорытындылары бойынша мыналарды атап өткен жөн:</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«Экономика салаларын цифрландыру» бағыты бойынша экономиканың базалық салаларының кәсіпорындары: отын-энергетика секторы, өнеркәсіп, ауыл шаруашылығы цифрландыру процесіне барынша тартылған. Қазір электронды сауда қарқынды дамып келеді.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 xml:space="preserve">Отын-энергетика кешенінде 17 «Зияткерлік кен орындарын» құру бойынша жобалар іске асырылуда (10 кен орны құрылды, оның ішінде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2019 жылы – 3). Цифрлық технологиялар 2 мұнай өңдеу зауыттарында енгізілуде (АМӨЗ және ПМХЗ) – енгізілген цифрлық технологиялар жөндеу аралық кезеңді 3 жылға дейін ұлғайтуға мүмкіндік берді (бұрын МӨЗ зауыттары жыл сайын жөндеуді тоқтатқан болатын).</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Анықтама: жобаны іске асырудан түсетін негізгі пайдалар: Жабдықтың сенімділігін арттыру; қолданыстағы шығыстардан жөндеуге арналған шығыстарды қысқарту; күрделі жөндеулерге тоқтап қалуды және тоқтатуды қысқарту есебінен қайта өңдеу көлемін жылына орта есеппен 300 мың тоннаға ұлғайту.</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Тұтастай алғанда, «Цифрлық Қазақстан» мемлекеттік бағдарламасын орындау шеңберінде ОЭК цифрландырудан түскен әсер 59,5 млрд.теңгені құрады.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lastRenderedPageBreak/>
        <w:t>Өнеркәсіпте 13 жүйе құраушы кәсіпорындарда және 112 өнеркәсіп кәсіпорындарында цифрландыру бойынша жобалар жүргізілуде, 7 модельдік цифрлық фабрика құру бойынша жұмыстар жүргізілуде.</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Тау-кен металлургия кешенін цифрландыру аясында 2017 жылдан бастап 2025 жылға дейін 13 кәсіпорын 283 млрд теңге сомасына 53 жобаны іске асырады, оның ішінде 2019 жылы 13 жоба аяқталды.</w:t>
      </w:r>
    </w:p>
    <w:p w:rsidR="00EE301E" w:rsidRPr="00650EBB" w:rsidRDefault="00B87CF7"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Тұтастай алғанда, «</w:t>
      </w:r>
      <w:r w:rsidR="00EE301E" w:rsidRPr="00650EBB">
        <w:rPr>
          <w:rFonts w:ascii="Times New Roman" w:eastAsia="Calibri" w:hAnsi="Times New Roman"/>
          <w:sz w:val="28"/>
          <w:szCs w:val="28"/>
        </w:rPr>
        <w:t>Цифрлық Қазақстан</w:t>
      </w:r>
      <w:r w:rsidRPr="00650EBB">
        <w:rPr>
          <w:rFonts w:ascii="Times New Roman" w:eastAsia="Calibri" w:hAnsi="Times New Roman"/>
          <w:sz w:val="28"/>
          <w:szCs w:val="28"/>
        </w:rPr>
        <w:t>»</w:t>
      </w:r>
      <w:r w:rsidR="00EE301E" w:rsidRPr="00650EBB">
        <w:rPr>
          <w:rFonts w:ascii="Times New Roman" w:eastAsia="Calibri" w:hAnsi="Times New Roman"/>
          <w:sz w:val="28"/>
          <w:szCs w:val="28"/>
        </w:rPr>
        <w:t xml:space="preserve"> мемлекеттік бағдарламасын орындау шеңберінде өнеркәсіпті цифрландырудың әсері 2019 жылы </w:t>
      </w:r>
      <w:r w:rsidRPr="00650EBB">
        <w:rPr>
          <w:rFonts w:ascii="Times New Roman" w:eastAsia="Calibri" w:hAnsi="Times New Roman"/>
          <w:sz w:val="28"/>
          <w:szCs w:val="28"/>
        </w:rPr>
        <w:t xml:space="preserve">                       </w:t>
      </w:r>
      <w:r w:rsidR="00EE301E" w:rsidRPr="00650EBB">
        <w:rPr>
          <w:rFonts w:ascii="Times New Roman" w:eastAsia="Calibri" w:hAnsi="Times New Roman"/>
          <w:sz w:val="28"/>
          <w:szCs w:val="28"/>
        </w:rPr>
        <w:t>32,4 млрд.теңгені құрады.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Электрондық сауданы дамыту Қазақстанға экономикалық өсудің жоғары әлеуетін ұсынады – бұл сауданы дамыту, өткізуді кеңейту, әлемдік нарықтарға қол жеткізу және транзиттік әлеуетті дамыту.</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 xml:space="preserve">2019 жылы онлайн-сатып алушылар саны 1,3 есеге өсті (3,2 млн.адамға жетті). Бөлшек сауданың жалпы көлемінде электрондық сауданың көлемі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4 есе өсті. Салық жеңілдіктерін алу үшін 579 жаңа интернет-дүкен тіркелген.</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Алдын ала деректер бойынша статистика комитетіне сәйкес 2019 жылы бөлшек сауданың жалпы көлеміндегі электрондық сауданың үлесі 1,7% жоспардағы 1,8% - ды құрады.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Бұдан басқа, "Қазпочта" АҚ деректері бойынша электрондық сауда нарығының көлемі 2020 жылдың 1 тоқсанына 133 млрд.теңгені, сондай-ақ интернет-алаңдарда сатып алу көлемі 6,3 млн. посылканы құрайды.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Анықтама: бұл ретте қазақстандық интернет-дүкендерде сатып алу көлемі 89 млрд.теңгені, халықаралық интернет-алаңдарда – 44 млрд. теңгені құрады.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Электрондық коммерцияның өзінде нарыққа сұраныс артып келеді. Айқын мысалдар-Alibaba және Amazon электрондық платформалары, олар қытай мен АҚШ-тың Интернет-нарықтарының жартысына жуығын алады.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Электрондық сауданың тағы бір тренді-бұл негізінен смартфондар арқылы сатып алу. Смартфондардың көмегімен тапсырыстарды ресімдейтін сатып алушылардың үлесі бүкіл әлемде 54% - ды құрайды. Қазақстанда бұл көрсеткіш 65% - ға жақындады.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 xml:space="preserve">Қазақстанның электрондық сауда нарығының көлемі тек 2019 жылы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1,8 есеге артып, 700 млрд.теңгеден асты. Электрондық сауданың жалпы бөлшек саудасындағы оның үлесі 3,7% (2018 жылы – 2,9%) құрады. Бұл өсудің айтарлықтай әлеуетін көрсетеді.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Экономика салалары үшін цифрлық жобалардың жиынтық пайдасы 2019 жылы 94,4 млрд.теңгені құрады.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Бұл ретте ішкі нарық неғұрлым серпінді дамуда. Қазақстандық интернет-дүкендерде сатып алу көлемі 422 млрд. теңгені, халықаралық интернет-алаңдарда-280 млрд.теңгені құрады.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 xml:space="preserve">Сатып алу саны 40,5 млн.данаға дейін өсті (2018 жылы – 22,6 млн. дана). Бұл ретте, негізгі өсім – 2,5 еседен астам - ішкі нарықта орын алып,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22 млн.дана сәлемдеме құрады.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2019 жылы белсенді сатып алушылар саны 72% – ға өсіп, 3,2 млн.адамды құрады (2018 жылы-2,3 млн. адам).</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lastRenderedPageBreak/>
        <w:t>Қазақстанда 2 мыңнан астам интернет-дүкен жұмыс істейді. Алайда, табыс салығын төлеуден босату түріндегі салықтық жеңілдіктерді алу үшін барлығы 601 интернет-дүкен тіркелген.</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2020 жылғы 1 қаңтардағы жағдай бойынша тек 2 электрондық сауда субъектісі жеңілдіктерді пайдаланды.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Өсім сауда POS-терминалдары инфрақұрылымының дамуына, Қазақстан нарығына Apple Pay және Samsung Pay шығуына, банктердің клиенттерді бонустар мен кэшбектер арқылы ынталандыруына, сондай-ақ қоғамдық көліктің барлық түрлерінде қолма-қол ақшасыз төлемдерді белсенді пайдалануына негізделген.</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2019 жылы электрондық саудада 36,8 мың жаңа жұмыс орны құрылды.</w:t>
      </w:r>
    </w:p>
    <w:p w:rsidR="00EE301E" w:rsidRPr="00650EBB" w:rsidRDefault="00B87CF7"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w:t>
      </w:r>
      <w:r w:rsidR="00EE301E" w:rsidRPr="00650EBB">
        <w:rPr>
          <w:rFonts w:ascii="Times New Roman" w:eastAsia="Calibri" w:hAnsi="Times New Roman"/>
          <w:sz w:val="28"/>
          <w:szCs w:val="28"/>
        </w:rPr>
        <w:t>Цифрлық мемлекетке көшу</w:t>
      </w:r>
      <w:r w:rsidRPr="00650EBB">
        <w:rPr>
          <w:rFonts w:ascii="Times New Roman" w:eastAsia="Calibri" w:hAnsi="Times New Roman"/>
          <w:sz w:val="28"/>
          <w:szCs w:val="28"/>
        </w:rPr>
        <w:t>»</w:t>
      </w:r>
      <w:r w:rsidR="00EE301E" w:rsidRPr="00650EBB">
        <w:rPr>
          <w:rFonts w:ascii="Times New Roman" w:eastAsia="Calibri" w:hAnsi="Times New Roman"/>
          <w:sz w:val="28"/>
          <w:szCs w:val="28"/>
        </w:rPr>
        <w:t xml:space="preserve"> бағыты аясында келесі жұмыстар жүргізілуде.</w:t>
      </w:r>
    </w:p>
    <w:p w:rsidR="00EE301E" w:rsidRPr="00650EBB" w:rsidRDefault="00B87CF7"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w:t>
      </w:r>
      <w:r w:rsidR="00EE301E" w:rsidRPr="00650EBB">
        <w:rPr>
          <w:rFonts w:ascii="Times New Roman" w:eastAsia="Calibri" w:hAnsi="Times New Roman"/>
          <w:sz w:val="28"/>
          <w:szCs w:val="28"/>
        </w:rPr>
        <w:t>Мемлекеттік кө</w:t>
      </w:r>
      <w:r w:rsidRPr="00650EBB">
        <w:rPr>
          <w:rFonts w:ascii="Times New Roman" w:eastAsia="Calibri" w:hAnsi="Times New Roman"/>
          <w:sz w:val="28"/>
          <w:szCs w:val="28"/>
        </w:rPr>
        <w:t xml:space="preserve">рсетілетін қызметтер туралы» </w:t>
      </w:r>
      <w:r w:rsidR="00EE301E" w:rsidRPr="00650EBB">
        <w:rPr>
          <w:rFonts w:ascii="Times New Roman" w:eastAsia="Calibri" w:hAnsi="Times New Roman"/>
          <w:sz w:val="28"/>
          <w:szCs w:val="28"/>
        </w:rPr>
        <w:t>Заң қабылданды.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Мемлекеттік қызметтерді автоматтандыру бөлігінде мемлекеттік қызметтер тізіліміне 723 мемлекеттік қызмет енгізілген, оның 80,2% - ы электрондық нысанда көрсетуді көздейді.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Осы жұмыстарды жүргізу нәтижесінде, қазіргі уақытта өтініш берушілерге 21 композиттік және 17 проактивті Мемлекеттік қызмет көрсетіледі.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Мемлекеттік қызметтерді алу бойынша эксаумақтылық енгізілді, азаматтарда смс арқылы қызметтерді алуды растау мүмкіндігі пайда болды.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Халық үшін биометриялық сәйкестендіруді қолдану бойынша пилот іске қосылды.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 xml:space="preserve">Жүргізілген оңтайландыру 8,4 млрд.теңгеден астам жанама экономикалық нәтиже берді, құжаттардың орташа пакеті 30% - ға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 xml:space="preserve">(6 құжаттан 4-ке дейін) қысқартылды. Мемлекеттік қызметтерді автоматтандыру қазірдің өзінде қағаз құжат айналымын 70,8 млн.құжатқа қысқартуға, сондай-ақ мемлекеттік қызмет ұсыну мерзімін орта есеппен </w:t>
      </w:r>
      <w:r w:rsidR="00B87CF7" w:rsidRPr="00650EBB">
        <w:rPr>
          <w:rFonts w:ascii="Times New Roman" w:eastAsia="Calibri" w:hAnsi="Times New Roman"/>
          <w:sz w:val="28"/>
          <w:szCs w:val="28"/>
        </w:rPr>
        <w:t xml:space="preserve">                            </w:t>
      </w:r>
      <w:r w:rsidRPr="00650EBB">
        <w:rPr>
          <w:rFonts w:ascii="Times New Roman" w:eastAsia="Calibri" w:hAnsi="Times New Roman"/>
          <w:sz w:val="28"/>
          <w:szCs w:val="28"/>
        </w:rPr>
        <w:t>3 есеге (яғни 31 күннен 10 күнге дейін) азайтуға мүмкіндік берді.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Ағымдағы жылдың соңына дейін мемлекеттік қызметтердің 90% - ын автоматтандыру, сондай-ақ қызмет көрсетудің орташа мерзімін 6 күнге дейін қысқарту жоспарланып отыр.</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Ақпараттық жүйелерді интеграциялау бөлігінде 2019 жылы мемлекеттік органдар 182 интеграцияны жүргізді, сондай-ақ мемлекеттік қызметтер көрсету шеңберінде 162 интеграцияны қосымша іске асырды.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2020 жылдың соңына дейін 100-ден астам интеграцияны аяқтау және бизнес үшін 40-тан астам ашық сервистерді орналастыру жоспарланып отыр, сондай-ақ эталондық бах деректерін өзектендіру бойынша жұмыс жүргізілетін болады.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2019 жылғы қазанда "Smart Bridge" жобасы іске қосылды, ол цифрлық мемлекеттің бірыңғай платформасын сапалы және белсенді дамытуға, сондай-ақ интеграциялық сервистерді, оның ішінде мемлекеттік қызметтер бойынша Сервистерді біріздендіруге бағытталған.</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lastRenderedPageBreak/>
        <w:t>Жобаның мақсаты мемлекеттік органдардың ақпараттық жүйелерін интеграциялау мерзімдерін қысқарту, мемлекеттік органдар мен жеке бизнес арасындағы өзара іс-қимыл процесін оңайлату болып табылады.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Жобаны енгізу нәтижесі мемлекеттік органдардың ақпараттық жүйелері интеграцияларының құнын қысқарту болды, интеграциялау мерзімдерін 3 айдан 1 айға дейін қысқарту, келісу 8 айдан 1-ге дейін, хаттар 8-ден 0-ге дейін және техникалық құжаттарды құру 4-тен 1-ге дейін онлайн платформа болды.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Денсаулық сақтауды цифрландыру шеңберінде еліміздің медициналық мекемелерінің 98,3% - ы компьютерлік техникамен жабдықталған (оның ішінде аудандар деңгейіне дейін - 100%), Қазақстан Республикасының Денсаулық сақтау объектілерінің 83,8% - ы интернетке қосылған (оның ішінде аудандар деңгейіне дейін-100%).</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Қазақстанның 18,2 млн. тұрғынының (немесе 97%) өңірлік электрондық денсаулық паспорттары бар.</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Қабылданған шаралар халық үшін денсаулық сақтау қызметтерін ұсыну сапасын жақсартуға, сондай-ақ дәрігерлердің еңбегін жеңілдетуге мүмкіндік берді.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Емханаларда қызмет көрсету уақыты 50% - ға қысқарды, бұл дәрігерлер мен пациенттердің уақытын үнемдеуге әкеледі.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Жедел медициналық жәрдемнің келуін күту уақыты 1,3 есеге қысқартылды.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2019 жылдың қорытындысы бойынша денсаулық сақтауды цифрландырудың экономикалық тиімділігі 22,1 млрд.теңгеге бағаланады. дәрілік заттарды сатып алу саласындағы цифрландыру есебінен және электрондық форматқа көшу есебінен 540,1 млн.теңгеден астам қаражат үнемделді (оның ішінде кеңсе қағаздары мен медициналық құжаттаманы үнемдеу есебінен - 315,4 млн. теңге. шығын материалдары мен рентген түсірілімдерін үнемдеу есебінен-224,7 млн.теңге.).</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Мемлекеттік бағдарлама аясында шағын және орта бизнесті қолдауға және шағын және орта бизнес үшін қолайлы жағдай жасауға көп көңіл бөлінеді.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Мемлекеттік сатып алудың бизнес-процестері 100% автоматтандырылды, соның салдарынан қатысушылар саны орта есеппен 1 лотқа екі есеге артты.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Екінші деңгейдегі банктердің ақпараттық жүйелерімен және "электрондық үкімет" порталымен интеграциялау қамтамасыз етілді, халық үшін салық туралы ақпарат алу және мобильдік қосымшалар арқылы төлеу рәсімі оңайлатылды.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Осы жұмыстардың нәтижесінде электронды форматтағы салық төлемдерінің сомасы 1,8 есеге артты.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Әлеуметтік-еңбек саласын цифрландыру бөлігінде электрондық еңбек биржасы табысты жұмыс істеуде. Нәтижесінде Жұмыспен қамту процесі екі есе қысқарды, ал рәсімнің өзі айқын болды.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lastRenderedPageBreak/>
        <w:t>2019 жылы электрондық еңбек биржасы арқылы 523 мыңнан астам жұмыс іздеуші жұмысқа орналастырылды, оның ішінде 383 мыңы тұрақты жұмыс орындарына, 149,7 мыңы уақытша жұмысқа орналастырылды.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Медициналық және әлеуметтік мекемелер қосылған әлеуметтік қызметтер порталы пайдалануға берілді.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Әлеуметтік салада мемлекеттік қызмет көрсету бөлігінде де белсенді жұмыс жүргізілуде: 14 мемлекеттік қызмет проактивті форматта көрсетіледі.</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2019 жылы Халыққа 6 млн. Мемлекеттік қызмет электрондық түрде көрсетілді, бұл әлеуметтік-еңбек саласында көрсетілген мемлекеттік қызметтердің жалпы санының 56% - ын құрайды.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2019 жылы әлеуметтік-еңбек саласында қол жеткізілген нәтиже 1,44 млрд.теңгеден асты.</w:t>
      </w:r>
    </w:p>
    <w:p w:rsidR="00EE301E" w:rsidRPr="00650EBB" w:rsidRDefault="00EE301E" w:rsidP="00EE301E">
      <w:pPr>
        <w:spacing w:after="0" w:line="240" w:lineRule="auto"/>
        <w:ind w:firstLine="709"/>
        <w:jc w:val="both"/>
        <w:rPr>
          <w:rFonts w:ascii="Times New Roman" w:eastAsia="Calibri" w:hAnsi="Times New Roman"/>
          <w:sz w:val="28"/>
          <w:szCs w:val="28"/>
        </w:rPr>
      </w:pPr>
      <w:r w:rsidRPr="00650EBB">
        <w:rPr>
          <w:rFonts w:ascii="Times New Roman" w:eastAsia="Calibri" w:hAnsi="Times New Roman"/>
          <w:sz w:val="28"/>
          <w:szCs w:val="28"/>
        </w:rPr>
        <w:t>2020 жылы әлеуметтік қызметтер порталы арқылы мүгедектігі бар адамдар үшін 28,8 мың техникалық оңалту құралдары (бұдан әрі – ОТҚ) және 19,6 мың адам үшін 40 мыңнан астам кепілдендірілген әлеуметтік пакеттер (бұдан әрі – МЖТ) берілді.</w:t>
      </w:r>
    </w:p>
    <w:p w:rsidR="00A55E3C" w:rsidRPr="00650EBB" w:rsidRDefault="00EE301E" w:rsidP="00EE301E">
      <w:pPr>
        <w:spacing w:after="0" w:line="240" w:lineRule="auto"/>
        <w:ind w:firstLine="709"/>
        <w:jc w:val="both"/>
        <w:rPr>
          <w:rFonts w:ascii="Times New Roman" w:hAnsi="Times New Roman"/>
          <w:sz w:val="28"/>
          <w:szCs w:val="28"/>
        </w:rPr>
      </w:pPr>
      <w:r w:rsidRPr="00650EBB">
        <w:rPr>
          <w:rFonts w:ascii="Times New Roman" w:eastAsia="Calibri" w:hAnsi="Times New Roman"/>
          <w:sz w:val="28"/>
          <w:szCs w:val="28"/>
        </w:rPr>
        <w:t>Егер 2020 жыл ішінде әлеуметтік қызметтер порталы арқылы ОТҚ-ның 24 түрін сатып алу мүмкіндігі болса, 2021 жылдың басында тізбе ОТҚ-ның 67 түрін қамтыды, ол кейіннен кеңейтілетін болады.</w:t>
      </w:r>
    </w:p>
    <w:p w:rsidR="00A55E3C" w:rsidRPr="00650EBB" w:rsidRDefault="00A55E3C" w:rsidP="00A55E3C">
      <w:pPr>
        <w:shd w:val="clear" w:color="auto" w:fill="FFFFFF"/>
        <w:autoSpaceDE w:val="0"/>
        <w:autoSpaceDN w:val="0"/>
        <w:adjustRightInd w:val="0"/>
        <w:spacing w:after="0" w:line="240" w:lineRule="auto"/>
        <w:jc w:val="center"/>
        <w:rPr>
          <w:rFonts w:ascii="Times New Roman" w:hAnsi="Times New Roman"/>
          <w:sz w:val="22"/>
          <w:szCs w:val="22"/>
        </w:rPr>
      </w:pPr>
    </w:p>
    <w:p w:rsidR="00A55E3C" w:rsidRPr="00650EBB" w:rsidRDefault="00A55E3C" w:rsidP="00A55E3C">
      <w:pPr>
        <w:pStyle w:val="aff"/>
        <w:ind w:firstLine="709"/>
        <w:jc w:val="both"/>
        <w:rPr>
          <w:rFonts w:ascii="Times New Roman" w:hAnsi="Times New Roman"/>
          <w:lang w:val="ru-RU"/>
        </w:rPr>
      </w:pPr>
    </w:p>
    <w:p w:rsidR="00251E08" w:rsidRPr="00650EBB" w:rsidRDefault="00251E08" w:rsidP="00251E08">
      <w:pPr>
        <w:spacing w:after="0" w:line="240" w:lineRule="auto"/>
        <w:rPr>
          <w:rFonts w:ascii="Times New Roman" w:hAnsi="Times New Roman"/>
          <w:sz w:val="22"/>
          <w:szCs w:val="22"/>
        </w:rPr>
      </w:pPr>
    </w:p>
    <w:p w:rsidR="00251E08" w:rsidRPr="00650EBB" w:rsidRDefault="00251E08" w:rsidP="00251E08">
      <w:pPr>
        <w:widowControl w:val="0"/>
        <w:pBdr>
          <w:bottom w:val="single" w:sz="4" w:space="31" w:color="FFFFFF"/>
        </w:pBdr>
        <w:shd w:val="clear" w:color="auto" w:fill="FFFFFF"/>
        <w:tabs>
          <w:tab w:val="num" w:pos="720"/>
          <w:tab w:val="left" w:pos="993"/>
        </w:tabs>
        <w:spacing w:after="0" w:line="240" w:lineRule="auto"/>
        <w:ind w:firstLine="709"/>
        <w:jc w:val="both"/>
        <w:rPr>
          <w:rFonts w:ascii="Times New Roman" w:hAnsi="Times New Roman"/>
          <w:sz w:val="22"/>
          <w:szCs w:val="22"/>
        </w:rPr>
        <w:sectPr w:rsidR="00251E08" w:rsidRPr="00650EBB" w:rsidSect="006D29AD">
          <w:footerReference w:type="default" r:id="rId14"/>
          <w:pgSz w:w="11906" w:h="16838"/>
          <w:pgMar w:top="1134" w:right="851" w:bottom="1134" w:left="1701" w:header="709" w:footer="709" w:gutter="0"/>
          <w:cols w:space="708"/>
          <w:docGrid w:linePitch="360"/>
        </w:sectPr>
      </w:pPr>
    </w:p>
    <w:p w:rsidR="00251E08" w:rsidRPr="00650EBB" w:rsidRDefault="00251E08" w:rsidP="00251E08">
      <w:pPr>
        <w:pStyle w:val="3"/>
        <w:shd w:val="clear" w:color="auto" w:fill="FFFFFF"/>
        <w:spacing w:before="0"/>
        <w:ind w:firstLine="709"/>
        <w:jc w:val="right"/>
        <w:rPr>
          <w:rFonts w:ascii="Times New Roman" w:hAnsi="Times New Roman"/>
          <w:b/>
          <w:noProof/>
          <w:color w:val="auto"/>
          <w:sz w:val="2"/>
          <w:szCs w:val="2"/>
          <w:lang w:val="kk-KZ"/>
        </w:rPr>
      </w:pPr>
      <w:bookmarkStart w:id="7" w:name="_Toc507579106"/>
      <w:r w:rsidRPr="00650EBB">
        <w:rPr>
          <w:rFonts w:ascii="Times New Roman" w:hAnsi="Times New Roman"/>
          <w:b/>
          <w:noProof/>
          <w:color w:val="auto"/>
          <w:sz w:val="2"/>
          <w:szCs w:val="2"/>
          <w:lang w:val="kk-KZ"/>
        </w:rPr>
        <w:lastRenderedPageBreak/>
        <w:t>Приложение – Информация о реализации Плана мероприятий по реализации ГПИИР, утвержденного постановлением ПРК от 30.10.14г. № 1159 (старый)</w:t>
      </w:r>
      <w:bookmarkEnd w:id="7"/>
    </w:p>
    <w:p w:rsidR="0048180F" w:rsidRPr="00EE2CD8" w:rsidRDefault="0048180F" w:rsidP="0048180F">
      <w:pPr>
        <w:widowControl w:val="0"/>
        <w:pBdr>
          <w:bottom w:val="single" w:sz="4" w:space="31" w:color="FFFFFF"/>
        </w:pBdr>
        <w:shd w:val="clear" w:color="auto" w:fill="FFFFFF"/>
        <w:tabs>
          <w:tab w:val="num" w:pos="720"/>
          <w:tab w:val="left" w:pos="993"/>
        </w:tabs>
        <w:spacing w:after="0" w:line="240" w:lineRule="auto"/>
        <w:ind w:firstLine="709"/>
        <w:jc w:val="right"/>
        <w:rPr>
          <w:rFonts w:ascii="Times New Roman" w:hAnsi="Times New Roman"/>
          <w:bCs/>
          <w:i/>
          <w:sz w:val="16"/>
          <w:szCs w:val="16"/>
          <w:highlight w:val="cyan"/>
          <w:lang w:val="kk-KZ" w:eastAsia="ru-RU"/>
        </w:rPr>
      </w:pPr>
      <w:r>
        <w:rPr>
          <w:rFonts w:ascii="Times New Roman" w:hAnsi="Times New Roman"/>
          <w:bCs/>
          <w:i/>
          <w:sz w:val="16"/>
          <w:szCs w:val="16"/>
          <w:highlight w:val="cyan"/>
          <w:lang w:val="kk-KZ" w:eastAsia="ru-RU"/>
        </w:rPr>
        <w:t>Қосымша</w:t>
      </w:r>
    </w:p>
    <w:p w:rsidR="0048180F" w:rsidRPr="00F43834" w:rsidRDefault="0048180F" w:rsidP="0048180F">
      <w:pPr>
        <w:spacing w:after="0"/>
        <w:jc w:val="both"/>
        <w:rPr>
          <w:rFonts w:ascii="Times New Roman" w:hAnsi="Times New Roman"/>
          <w:i/>
          <w:iCs/>
          <w:sz w:val="20"/>
          <w:szCs w:val="20"/>
          <w:lang w:val="kk-KZ" w:eastAsia="ru-RU"/>
        </w:rPr>
      </w:pPr>
      <w:r>
        <w:rPr>
          <w:rFonts w:ascii="Times New Roman" w:hAnsi="Times New Roman"/>
          <w:b/>
          <w:bCs/>
          <w:sz w:val="20"/>
          <w:szCs w:val="16"/>
          <w:lang w:val="kk-KZ" w:eastAsia="ru-RU"/>
        </w:rPr>
        <w:t>«</w:t>
      </w:r>
      <w:r w:rsidRPr="00F43834">
        <w:rPr>
          <w:rFonts w:ascii="Times New Roman" w:hAnsi="Times New Roman"/>
          <w:b/>
          <w:bCs/>
          <w:sz w:val="20"/>
          <w:szCs w:val="16"/>
          <w:lang w:val="kk-KZ" w:eastAsia="ru-RU"/>
        </w:rPr>
        <w:t>Цифрлық Қазақстан</w:t>
      </w:r>
      <w:r>
        <w:rPr>
          <w:rFonts w:ascii="Times New Roman" w:hAnsi="Times New Roman"/>
          <w:b/>
          <w:bCs/>
          <w:sz w:val="20"/>
          <w:szCs w:val="16"/>
          <w:lang w:val="kk-KZ" w:eastAsia="ru-RU"/>
        </w:rPr>
        <w:t xml:space="preserve">» </w:t>
      </w:r>
      <w:r w:rsidRPr="00F43834">
        <w:rPr>
          <w:rFonts w:ascii="Times New Roman" w:hAnsi="Times New Roman"/>
          <w:b/>
          <w:bCs/>
          <w:sz w:val="20"/>
          <w:szCs w:val="16"/>
          <w:lang w:val="kk-KZ" w:eastAsia="ru-RU"/>
        </w:rPr>
        <w:t>мемлекеттік бағдарламасын іске асыру жөніндегі іс-шаралар жос</w:t>
      </w:r>
      <w:r>
        <w:rPr>
          <w:rFonts w:ascii="Times New Roman" w:hAnsi="Times New Roman"/>
          <w:b/>
          <w:bCs/>
          <w:sz w:val="20"/>
          <w:szCs w:val="16"/>
          <w:lang w:val="kk-KZ" w:eastAsia="ru-RU"/>
        </w:rPr>
        <w:t>парын іске асыру туралы ақпарат</w:t>
      </w:r>
      <w:r w:rsidRPr="00F43834">
        <w:rPr>
          <w:rFonts w:ascii="Times New Roman" w:hAnsi="Times New Roman"/>
          <w:b/>
          <w:bCs/>
          <w:sz w:val="20"/>
          <w:szCs w:val="16"/>
          <w:lang w:val="kk-KZ" w:eastAsia="ru-RU"/>
        </w:rPr>
        <w:t xml:space="preserve"> </w:t>
      </w:r>
      <w:r w:rsidRPr="00F43834">
        <w:rPr>
          <w:rFonts w:ascii="Times New Roman" w:hAnsi="Times New Roman"/>
          <w:i/>
          <w:iCs/>
          <w:sz w:val="20"/>
          <w:szCs w:val="20"/>
          <w:lang w:val="kk-KZ" w:eastAsia="ru-RU"/>
        </w:rPr>
        <w:t>(201</w:t>
      </w:r>
      <w:r w:rsidRPr="00972118">
        <w:rPr>
          <w:rFonts w:ascii="Times New Roman" w:hAnsi="Times New Roman"/>
          <w:i/>
          <w:iCs/>
          <w:sz w:val="20"/>
          <w:szCs w:val="20"/>
          <w:lang w:val="kk-KZ" w:eastAsia="ru-RU"/>
        </w:rPr>
        <w:t>7</w:t>
      </w:r>
      <w:r>
        <w:rPr>
          <w:rFonts w:ascii="Times New Roman" w:hAnsi="Times New Roman"/>
          <w:i/>
          <w:iCs/>
          <w:sz w:val="20"/>
          <w:szCs w:val="20"/>
          <w:lang w:val="kk-KZ" w:eastAsia="ru-RU"/>
        </w:rPr>
        <w:t xml:space="preserve">жылғы </w:t>
      </w:r>
      <w:r w:rsidRPr="00F43834">
        <w:rPr>
          <w:rFonts w:ascii="Times New Roman" w:hAnsi="Times New Roman"/>
          <w:i/>
          <w:iCs/>
          <w:sz w:val="20"/>
          <w:szCs w:val="20"/>
          <w:lang w:val="kk-KZ" w:eastAsia="ru-RU"/>
        </w:rPr>
        <w:t>12</w:t>
      </w:r>
      <w:r>
        <w:rPr>
          <w:rFonts w:ascii="Times New Roman" w:hAnsi="Times New Roman"/>
          <w:i/>
          <w:iCs/>
          <w:sz w:val="20"/>
          <w:szCs w:val="20"/>
          <w:lang w:val="kk-KZ" w:eastAsia="ru-RU"/>
        </w:rPr>
        <w:t xml:space="preserve"> желтоқсандағы </w:t>
      </w:r>
      <w:r w:rsidRPr="00F43834">
        <w:rPr>
          <w:rFonts w:ascii="Times New Roman" w:hAnsi="Times New Roman"/>
          <w:i/>
          <w:iCs/>
          <w:sz w:val="20"/>
          <w:szCs w:val="20"/>
          <w:lang w:val="kk-KZ" w:eastAsia="ru-RU"/>
        </w:rPr>
        <w:t xml:space="preserve">№ </w:t>
      </w:r>
      <w:r w:rsidRPr="00972118">
        <w:rPr>
          <w:rFonts w:ascii="Times New Roman" w:hAnsi="Times New Roman"/>
          <w:i/>
          <w:iCs/>
          <w:sz w:val="20"/>
          <w:szCs w:val="20"/>
          <w:lang w:val="kk-KZ" w:eastAsia="ru-RU"/>
        </w:rPr>
        <w:t>827</w:t>
      </w:r>
      <w:r>
        <w:rPr>
          <w:rFonts w:ascii="Times New Roman" w:hAnsi="Times New Roman"/>
          <w:i/>
          <w:iCs/>
          <w:sz w:val="20"/>
          <w:szCs w:val="20"/>
          <w:lang w:val="kk-KZ" w:eastAsia="ru-RU"/>
        </w:rPr>
        <w:t xml:space="preserve"> ҚР ҮҚ бекітілген</w:t>
      </w:r>
      <w:r w:rsidRPr="00F43834">
        <w:rPr>
          <w:rFonts w:ascii="Times New Roman" w:hAnsi="Times New Roman"/>
          <w:i/>
          <w:iCs/>
          <w:sz w:val="20"/>
          <w:szCs w:val="20"/>
          <w:lang w:val="kk-KZ" w:eastAsia="ru-RU"/>
        </w:rPr>
        <w:t>)</w:t>
      </w:r>
    </w:p>
    <w:p w:rsidR="0048180F" w:rsidRPr="00F43834" w:rsidRDefault="0048180F" w:rsidP="0048180F">
      <w:pPr>
        <w:spacing w:after="0"/>
        <w:rPr>
          <w:rFonts w:ascii="Times New Roman" w:hAnsi="Times New Roman"/>
          <w:i/>
          <w:iCs/>
          <w:sz w:val="20"/>
          <w:szCs w:val="20"/>
          <w:lang w:val="kk-KZ" w:eastAsia="ru-RU"/>
        </w:rPr>
      </w:pPr>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182"/>
        <w:gridCol w:w="2216"/>
        <w:gridCol w:w="7913"/>
      </w:tblGrid>
      <w:tr w:rsidR="0048180F" w:rsidRPr="00063427" w:rsidTr="0021094B">
        <w:trPr>
          <w:trHeight w:val="20"/>
          <w:tblHeader/>
        </w:trPr>
        <w:tc>
          <w:tcPr>
            <w:tcW w:w="560" w:type="dxa"/>
            <w:shd w:val="clear" w:color="auto" w:fill="auto"/>
            <w:noWrap/>
            <w:vAlign w:val="center"/>
          </w:tcPr>
          <w:p w:rsidR="0048180F" w:rsidRPr="00063427" w:rsidRDefault="0048180F" w:rsidP="0021094B">
            <w:pPr>
              <w:spacing w:after="0" w:line="240" w:lineRule="auto"/>
              <w:ind w:left="-113" w:right="-110"/>
              <w:jc w:val="center"/>
              <w:rPr>
                <w:rFonts w:ascii="Times New Roman" w:hAnsi="Times New Roman"/>
                <w:b/>
                <w:sz w:val="16"/>
                <w:szCs w:val="16"/>
                <w:lang w:eastAsia="ru-RU"/>
              </w:rPr>
            </w:pPr>
            <w:r w:rsidRPr="00063427">
              <w:rPr>
                <w:rFonts w:ascii="Times New Roman" w:hAnsi="Times New Roman"/>
                <w:b/>
                <w:sz w:val="16"/>
                <w:szCs w:val="16"/>
                <w:lang w:eastAsia="ru-RU"/>
              </w:rPr>
              <w:t>№</w:t>
            </w:r>
          </w:p>
        </w:tc>
        <w:tc>
          <w:tcPr>
            <w:tcW w:w="5182" w:type="dxa"/>
            <w:shd w:val="clear" w:color="auto" w:fill="auto"/>
            <w:vAlign w:val="center"/>
          </w:tcPr>
          <w:p w:rsidR="0048180F" w:rsidRPr="004447C1" w:rsidRDefault="0048180F" w:rsidP="0021094B">
            <w:pPr>
              <w:spacing w:after="0" w:line="240" w:lineRule="auto"/>
              <w:jc w:val="center"/>
              <w:rPr>
                <w:rFonts w:ascii="Times New Roman" w:hAnsi="Times New Roman"/>
                <w:b/>
                <w:bCs/>
                <w:sz w:val="16"/>
                <w:szCs w:val="16"/>
                <w:lang w:val="kk-KZ" w:eastAsia="ru-RU"/>
              </w:rPr>
            </w:pPr>
            <w:r w:rsidRPr="004447C1">
              <w:rPr>
                <w:rFonts w:ascii="Times New Roman" w:hAnsi="Times New Roman"/>
                <w:b/>
                <w:bCs/>
                <w:sz w:val="16"/>
                <w:szCs w:val="16"/>
                <w:lang w:val="kk-KZ" w:eastAsia="ru-RU"/>
              </w:rPr>
              <w:t>Атауы</w:t>
            </w:r>
          </w:p>
        </w:tc>
        <w:tc>
          <w:tcPr>
            <w:tcW w:w="2216" w:type="dxa"/>
            <w:shd w:val="clear" w:color="auto" w:fill="auto"/>
            <w:vAlign w:val="center"/>
          </w:tcPr>
          <w:p w:rsidR="0048180F" w:rsidRPr="004447C1" w:rsidRDefault="0048180F" w:rsidP="0021094B">
            <w:pPr>
              <w:spacing w:after="0" w:line="240" w:lineRule="auto"/>
              <w:jc w:val="center"/>
              <w:rPr>
                <w:rFonts w:ascii="Times New Roman" w:hAnsi="Times New Roman"/>
                <w:b/>
                <w:bCs/>
                <w:sz w:val="16"/>
                <w:szCs w:val="16"/>
                <w:lang w:val="kk-KZ" w:eastAsia="ru-RU"/>
              </w:rPr>
            </w:pPr>
            <w:r w:rsidRPr="004447C1">
              <w:rPr>
                <w:rFonts w:ascii="Times New Roman" w:hAnsi="Times New Roman"/>
                <w:b/>
                <w:bCs/>
                <w:sz w:val="16"/>
                <w:szCs w:val="16"/>
                <w:lang w:val="kk-KZ" w:eastAsia="ru-RU"/>
              </w:rPr>
              <w:t>Жауапты орындаушылар</w:t>
            </w:r>
          </w:p>
        </w:tc>
        <w:tc>
          <w:tcPr>
            <w:tcW w:w="7913" w:type="dxa"/>
            <w:shd w:val="clear" w:color="auto" w:fill="auto"/>
            <w:vAlign w:val="center"/>
          </w:tcPr>
          <w:p w:rsidR="0048180F" w:rsidRPr="00063427" w:rsidRDefault="0048180F" w:rsidP="0021094B">
            <w:pPr>
              <w:spacing w:after="0" w:line="240" w:lineRule="auto"/>
              <w:jc w:val="center"/>
              <w:rPr>
                <w:rFonts w:ascii="Times New Roman" w:hAnsi="Times New Roman"/>
                <w:b/>
                <w:bCs/>
                <w:sz w:val="16"/>
                <w:szCs w:val="16"/>
                <w:lang w:eastAsia="ru-RU"/>
              </w:rPr>
            </w:pPr>
            <w:r w:rsidRPr="00F43834">
              <w:rPr>
                <w:rFonts w:ascii="Times New Roman" w:hAnsi="Times New Roman"/>
                <w:b/>
                <w:bCs/>
                <w:sz w:val="16"/>
                <w:szCs w:val="16"/>
                <w:lang w:eastAsia="ru-RU"/>
              </w:rPr>
              <w:t>Орындалуы туралы ақпарат</w:t>
            </w:r>
          </w:p>
        </w:tc>
      </w:tr>
      <w:tr w:rsidR="0048180F" w:rsidRPr="00063427" w:rsidTr="0021094B">
        <w:trPr>
          <w:trHeight w:val="20"/>
        </w:trPr>
        <w:tc>
          <w:tcPr>
            <w:tcW w:w="560" w:type="dxa"/>
            <w:shd w:val="clear" w:color="auto" w:fill="auto"/>
            <w:hideMark/>
          </w:tcPr>
          <w:p w:rsidR="0048180F" w:rsidRPr="00063427" w:rsidRDefault="0048180F" w:rsidP="0021094B">
            <w:pPr>
              <w:spacing w:after="0" w:line="240" w:lineRule="auto"/>
              <w:ind w:left="-113" w:right="-110"/>
              <w:jc w:val="center"/>
              <w:rPr>
                <w:rFonts w:ascii="Times New Roman" w:hAnsi="Times New Roman"/>
                <w:sz w:val="16"/>
                <w:szCs w:val="16"/>
                <w:lang w:eastAsia="ru-RU"/>
              </w:rPr>
            </w:pPr>
            <w:r w:rsidRPr="00063427">
              <w:rPr>
                <w:rFonts w:ascii="Times New Roman" w:hAnsi="Times New Roman"/>
                <w:sz w:val="16"/>
                <w:szCs w:val="16"/>
                <w:lang w:eastAsia="ru-RU"/>
              </w:rPr>
              <w:t>1.</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Шикi мұнайды және газ конденсатын есепке алудың ақпараттық жүйесін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ЭМ</w:t>
            </w:r>
          </w:p>
        </w:tc>
        <w:tc>
          <w:tcPr>
            <w:tcW w:w="7913" w:type="dxa"/>
            <w:shd w:val="clear" w:color="auto" w:fill="auto"/>
            <w:hideMark/>
          </w:tcPr>
          <w:p w:rsidR="0048180F" w:rsidRPr="00542417" w:rsidRDefault="0048180F" w:rsidP="0021094B">
            <w:pPr>
              <w:spacing w:after="0" w:line="240" w:lineRule="auto"/>
              <w:jc w:val="both"/>
              <w:rPr>
                <w:rFonts w:ascii="Times New Roman" w:hAnsi="Times New Roman"/>
                <w:b/>
                <w:bCs/>
                <w:sz w:val="16"/>
                <w:szCs w:val="16"/>
                <w:lang w:val="kk-KZ" w:eastAsia="ru-RU"/>
              </w:rPr>
            </w:pPr>
            <w:r>
              <w:rPr>
                <w:rFonts w:ascii="Times New Roman" w:hAnsi="Times New Roman"/>
                <w:b/>
                <w:bCs/>
                <w:sz w:val="16"/>
                <w:szCs w:val="16"/>
                <w:lang w:val="kk-KZ" w:eastAsia="ru-RU"/>
              </w:rPr>
              <w:t>Орындалды (2020 жыл</w:t>
            </w:r>
            <w:r w:rsidRPr="00542417">
              <w:rPr>
                <w:rFonts w:ascii="Times New Roman" w:hAnsi="Times New Roman"/>
                <w:b/>
                <w:bCs/>
                <w:sz w:val="16"/>
                <w:szCs w:val="16"/>
                <w:lang w:val="kk-KZ" w:eastAsia="ru-RU"/>
              </w:rPr>
              <w:t>).</w:t>
            </w:r>
          </w:p>
          <w:p w:rsidR="0048180F" w:rsidRPr="00063427" w:rsidRDefault="0048180F" w:rsidP="0021094B">
            <w:pPr>
              <w:spacing w:after="0" w:line="240" w:lineRule="auto"/>
              <w:rPr>
                <w:rFonts w:ascii="Times New Roman" w:hAnsi="Times New Roman"/>
                <w:b/>
                <w:bCs/>
                <w:sz w:val="16"/>
                <w:szCs w:val="16"/>
                <w:lang w:eastAsia="ru-RU"/>
              </w:rPr>
            </w:pPr>
          </w:p>
        </w:tc>
      </w:tr>
      <w:tr w:rsidR="0048180F" w:rsidRPr="00A9564D" w:rsidTr="0021094B">
        <w:trPr>
          <w:trHeight w:val="20"/>
        </w:trPr>
        <w:tc>
          <w:tcPr>
            <w:tcW w:w="560" w:type="dxa"/>
            <w:shd w:val="clear" w:color="auto" w:fill="auto"/>
            <w:hideMark/>
          </w:tcPr>
          <w:p w:rsidR="0048180F" w:rsidRPr="00063427" w:rsidRDefault="0048180F" w:rsidP="0021094B">
            <w:pPr>
              <w:spacing w:after="0" w:line="240" w:lineRule="auto"/>
              <w:ind w:left="-113" w:right="-110"/>
              <w:jc w:val="center"/>
              <w:rPr>
                <w:rFonts w:ascii="Times New Roman" w:hAnsi="Times New Roman"/>
                <w:sz w:val="16"/>
                <w:szCs w:val="16"/>
                <w:lang w:eastAsia="ru-RU"/>
              </w:rPr>
            </w:pPr>
            <w:r w:rsidRPr="00063427">
              <w:rPr>
                <w:rFonts w:ascii="Times New Roman" w:hAnsi="Times New Roman"/>
                <w:sz w:val="16"/>
                <w:szCs w:val="16"/>
                <w:lang w:eastAsia="ru-RU"/>
              </w:rPr>
              <w:t>2.</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«Қазақстан Республикасының жер қойнауын пайдаланудың жүйесі» бірыңғай ақпараттық жүйесін дамыту – көмірсутектер бойынша жер қойнауын пайдалану құқығын беруге арналған онлайн аукционы</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ЭМ</w:t>
            </w:r>
          </w:p>
        </w:tc>
        <w:tc>
          <w:tcPr>
            <w:tcW w:w="7913" w:type="dxa"/>
            <w:shd w:val="clear" w:color="auto" w:fill="auto"/>
            <w:hideMark/>
          </w:tcPr>
          <w:p w:rsidR="0048180F" w:rsidRPr="004E6863" w:rsidRDefault="0048180F" w:rsidP="0021094B">
            <w:pPr>
              <w:spacing w:after="0" w:line="240" w:lineRule="auto"/>
              <w:ind w:right="-107"/>
              <w:jc w:val="both"/>
              <w:rPr>
                <w:rFonts w:ascii="Times New Roman" w:hAnsi="Times New Roman"/>
                <w:b/>
                <w:bCs/>
                <w:sz w:val="16"/>
                <w:szCs w:val="16"/>
                <w:lang w:val="kk-KZ" w:eastAsia="ru-RU"/>
              </w:rPr>
            </w:pPr>
            <w:r>
              <w:rPr>
                <w:rFonts w:ascii="Times New Roman" w:hAnsi="Times New Roman"/>
                <w:b/>
                <w:bCs/>
                <w:sz w:val="16"/>
                <w:szCs w:val="16"/>
                <w:lang w:val="kk-KZ" w:eastAsia="ru-RU"/>
              </w:rPr>
              <w:t>Орындалды (2020 жыл</w:t>
            </w:r>
            <w:r w:rsidRPr="004E6863">
              <w:rPr>
                <w:rFonts w:ascii="Times New Roman" w:hAnsi="Times New Roman"/>
                <w:b/>
                <w:bCs/>
                <w:sz w:val="16"/>
                <w:szCs w:val="16"/>
                <w:lang w:val="kk-KZ" w:eastAsia="ru-RU"/>
              </w:rPr>
              <w:t>).</w:t>
            </w:r>
          </w:p>
          <w:p w:rsidR="0048180F" w:rsidRPr="00F43834" w:rsidRDefault="0048180F" w:rsidP="0021094B">
            <w:pPr>
              <w:spacing w:after="0" w:line="240" w:lineRule="auto"/>
              <w:rPr>
                <w:rFonts w:ascii="Times New Roman" w:hAnsi="Times New Roman"/>
                <w:bCs/>
                <w:sz w:val="16"/>
                <w:szCs w:val="16"/>
                <w:lang w:val="kk-KZ" w:eastAsia="ru-RU"/>
              </w:rPr>
            </w:pPr>
            <w:r w:rsidRPr="00F43834">
              <w:rPr>
                <w:rFonts w:ascii="Times New Roman" w:hAnsi="Times New Roman"/>
                <w:bCs/>
                <w:sz w:val="16"/>
                <w:szCs w:val="16"/>
                <w:lang w:val="kk-KZ" w:eastAsia="ru-RU"/>
              </w:rPr>
              <w:t>2020 жылғы 23 желтоқсанда көмірсутектер бойынша жер қойнауын пайдалану құқығын беруге бірінші электрондық аукцион өткізілді. Аукцион нәтижелері бойынша 7 учаске жеңімпаз болып анықталды:</w:t>
            </w:r>
          </w:p>
          <w:p w:rsidR="0048180F" w:rsidRPr="00F43834" w:rsidRDefault="0048180F" w:rsidP="0021094B">
            <w:pPr>
              <w:spacing w:after="0" w:line="240" w:lineRule="auto"/>
              <w:rPr>
                <w:rFonts w:ascii="Times New Roman" w:hAnsi="Times New Roman"/>
                <w:bCs/>
                <w:sz w:val="16"/>
                <w:szCs w:val="16"/>
                <w:lang w:val="kk-KZ" w:eastAsia="ru-RU"/>
              </w:rPr>
            </w:pPr>
            <w:r>
              <w:rPr>
                <w:rFonts w:ascii="Times New Roman" w:hAnsi="Times New Roman"/>
                <w:bCs/>
                <w:sz w:val="16"/>
                <w:szCs w:val="16"/>
                <w:lang w:val="kk-KZ" w:eastAsia="ru-RU"/>
              </w:rPr>
              <w:t>- Сағыз учаскесі-ТОО «</w:t>
            </w:r>
            <w:r w:rsidRPr="00F43834">
              <w:rPr>
                <w:rFonts w:ascii="Times New Roman" w:hAnsi="Times New Roman"/>
                <w:bCs/>
                <w:sz w:val="16"/>
                <w:szCs w:val="16"/>
                <w:lang w:val="kk-KZ" w:eastAsia="ru-RU"/>
              </w:rPr>
              <w:t>TUMAR PETROL»;</w:t>
            </w:r>
          </w:p>
          <w:p w:rsidR="0048180F" w:rsidRPr="00F43834" w:rsidRDefault="0048180F" w:rsidP="0021094B">
            <w:pPr>
              <w:spacing w:after="0" w:line="240" w:lineRule="auto"/>
              <w:rPr>
                <w:rFonts w:ascii="Times New Roman" w:hAnsi="Times New Roman"/>
                <w:bCs/>
                <w:sz w:val="16"/>
                <w:szCs w:val="16"/>
                <w:lang w:val="kk-KZ" w:eastAsia="ru-RU"/>
              </w:rPr>
            </w:pPr>
            <w:r>
              <w:rPr>
                <w:rFonts w:ascii="Times New Roman" w:hAnsi="Times New Roman"/>
                <w:bCs/>
                <w:sz w:val="16"/>
                <w:szCs w:val="16"/>
                <w:lang w:val="kk-KZ" w:eastAsia="ru-RU"/>
              </w:rPr>
              <w:t>- Қарабау учаскесі – «</w:t>
            </w:r>
            <w:r w:rsidRPr="00F43834">
              <w:rPr>
                <w:rFonts w:ascii="Times New Roman" w:hAnsi="Times New Roman"/>
                <w:bCs/>
                <w:sz w:val="16"/>
                <w:szCs w:val="16"/>
                <w:lang w:val="kk-KZ" w:eastAsia="ru-RU"/>
              </w:rPr>
              <w:t>Қарабау П</w:t>
            </w:r>
            <w:r>
              <w:rPr>
                <w:rFonts w:ascii="Times New Roman" w:hAnsi="Times New Roman"/>
                <w:bCs/>
                <w:sz w:val="16"/>
                <w:szCs w:val="16"/>
                <w:lang w:val="kk-KZ" w:eastAsia="ru-RU"/>
              </w:rPr>
              <w:t>етролеум» ЖШС</w:t>
            </w:r>
            <w:r w:rsidRPr="00F43834">
              <w:rPr>
                <w:rFonts w:ascii="Times New Roman" w:hAnsi="Times New Roman"/>
                <w:bCs/>
                <w:sz w:val="16"/>
                <w:szCs w:val="16"/>
                <w:lang w:val="kk-KZ" w:eastAsia="ru-RU"/>
              </w:rPr>
              <w:t>;</w:t>
            </w:r>
          </w:p>
          <w:p w:rsidR="0048180F" w:rsidRPr="00F43834" w:rsidRDefault="0048180F" w:rsidP="0021094B">
            <w:pPr>
              <w:spacing w:after="0" w:line="240" w:lineRule="auto"/>
              <w:rPr>
                <w:rFonts w:ascii="Times New Roman" w:hAnsi="Times New Roman"/>
                <w:bCs/>
                <w:sz w:val="16"/>
                <w:szCs w:val="16"/>
                <w:lang w:val="kk-KZ" w:eastAsia="ru-RU"/>
              </w:rPr>
            </w:pPr>
            <w:r w:rsidRPr="00F43834">
              <w:rPr>
                <w:rFonts w:ascii="Times New Roman" w:hAnsi="Times New Roman"/>
                <w:bCs/>
                <w:sz w:val="16"/>
                <w:szCs w:val="16"/>
                <w:lang w:val="kk-KZ" w:eastAsia="ru-RU"/>
              </w:rPr>
              <w:t>- За</w:t>
            </w:r>
            <w:r>
              <w:rPr>
                <w:rFonts w:ascii="Times New Roman" w:hAnsi="Times New Roman"/>
                <w:bCs/>
                <w:sz w:val="16"/>
                <w:szCs w:val="16"/>
                <w:lang w:val="kk-KZ" w:eastAsia="ru-RU"/>
              </w:rPr>
              <w:t>бурунье учаскесі – «Petro Qazaq»</w:t>
            </w:r>
            <w:r w:rsidRPr="00F43834">
              <w:rPr>
                <w:rFonts w:ascii="Times New Roman" w:hAnsi="Times New Roman"/>
                <w:bCs/>
                <w:sz w:val="16"/>
                <w:szCs w:val="16"/>
                <w:lang w:val="kk-KZ" w:eastAsia="ru-RU"/>
              </w:rPr>
              <w:t xml:space="preserve"> ЖШС (Петро Қазақ);</w:t>
            </w:r>
          </w:p>
          <w:p w:rsidR="0048180F" w:rsidRPr="00F43834" w:rsidRDefault="0048180F" w:rsidP="0021094B">
            <w:pPr>
              <w:spacing w:after="0" w:line="240" w:lineRule="auto"/>
              <w:rPr>
                <w:rFonts w:ascii="Times New Roman" w:hAnsi="Times New Roman"/>
                <w:bCs/>
                <w:sz w:val="16"/>
                <w:szCs w:val="16"/>
                <w:lang w:val="kk-KZ" w:eastAsia="ru-RU"/>
              </w:rPr>
            </w:pPr>
            <w:r>
              <w:rPr>
                <w:rFonts w:ascii="Times New Roman" w:hAnsi="Times New Roman"/>
                <w:bCs/>
                <w:sz w:val="16"/>
                <w:szCs w:val="16"/>
                <w:lang w:val="kk-KZ" w:eastAsia="ru-RU"/>
              </w:rPr>
              <w:t>- Сарайшық учаскесі – «Petro Qazaq»</w:t>
            </w:r>
            <w:r w:rsidRPr="00F43834">
              <w:rPr>
                <w:rFonts w:ascii="Times New Roman" w:hAnsi="Times New Roman"/>
                <w:bCs/>
                <w:sz w:val="16"/>
                <w:szCs w:val="16"/>
                <w:lang w:val="kk-KZ" w:eastAsia="ru-RU"/>
              </w:rPr>
              <w:t xml:space="preserve"> ЖШС (Петро Қазақ);</w:t>
            </w:r>
          </w:p>
          <w:p w:rsidR="0048180F" w:rsidRPr="00F43834" w:rsidRDefault="0048180F" w:rsidP="0021094B">
            <w:pPr>
              <w:spacing w:after="0" w:line="240" w:lineRule="auto"/>
              <w:rPr>
                <w:rFonts w:ascii="Times New Roman" w:hAnsi="Times New Roman"/>
                <w:bCs/>
                <w:sz w:val="16"/>
                <w:szCs w:val="16"/>
                <w:lang w:val="kk-KZ" w:eastAsia="ru-RU"/>
              </w:rPr>
            </w:pPr>
            <w:r w:rsidRPr="00F43834">
              <w:rPr>
                <w:rFonts w:ascii="Times New Roman" w:hAnsi="Times New Roman"/>
                <w:bCs/>
                <w:sz w:val="16"/>
                <w:szCs w:val="16"/>
                <w:lang w:val="kk-KZ" w:eastAsia="ru-RU"/>
              </w:rPr>
              <w:t>- Бега</w:t>
            </w:r>
            <w:r>
              <w:rPr>
                <w:rFonts w:ascii="Times New Roman" w:hAnsi="Times New Roman"/>
                <w:bCs/>
                <w:sz w:val="16"/>
                <w:szCs w:val="16"/>
                <w:lang w:val="kk-KZ" w:eastAsia="ru-RU"/>
              </w:rPr>
              <w:t>йдар учаскесі – «SapaInvestment» ЖШС</w:t>
            </w:r>
            <w:r w:rsidRPr="00F43834">
              <w:rPr>
                <w:rFonts w:ascii="Times New Roman" w:hAnsi="Times New Roman"/>
                <w:bCs/>
                <w:sz w:val="16"/>
                <w:szCs w:val="16"/>
                <w:lang w:val="kk-KZ" w:eastAsia="ru-RU"/>
              </w:rPr>
              <w:t>;</w:t>
            </w:r>
          </w:p>
          <w:p w:rsidR="0048180F" w:rsidRPr="00F43834" w:rsidRDefault="0048180F" w:rsidP="0021094B">
            <w:pPr>
              <w:spacing w:after="0" w:line="240" w:lineRule="auto"/>
              <w:rPr>
                <w:rFonts w:ascii="Times New Roman" w:hAnsi="Times New Roman"/>
                <w:bCs/>
                <w:sz w:val="16"/>
                <w:szCs w:val="16"/>
                <w:lang w:val="kk-KZ" w:eastAsia="ru-RU"/>
              </w:rPr>
            </w:pPr>
            <w:r>
              <w:rPr>
                <w:rFonts w:ascii="Times New Roman" w:hAnsi="Times New Roman"/>
                <w:bCs/>
                <w:sz w:val="16"/>
                <w:szCs w:val="16"/>
                <w:lang w:val="kk-KZ" w:eastAsia="ru-RU"/>
              </w:rPr>
              <w:t>- Қошалақ учаскесі – «SapaInvestment» ЖШС</w:t>
            </w:r>
            <w:r w:rsidRPr="00F43834">
              <w:rPr>
                <w:rFonts w:ascii="Times New Roman" w:hAnsi="Times New Roman"/>
                <w:bCs/>
                <w:sz w:val="16"/>
                <w:szCs w:val="16"/>
                <w:lang w:val="kk-KZ" w:eastAsia="ru-RU"/>
              </w:rPr>
              <w:t>;</w:t>
            </w:r>
          </w:p>
          <w:p w:rsidR="0048180F" w:rsidRPr="00F43834" w:rsidRDefault="0048180F" w:rsidP="0021094B">
            <w:pPr>
              <w:spacing w:after="0" w:line="240" w:lineRule="auto"/>
              <w:rPr>
                <w:rFonts w:ascii="Times New Roman" w:hAnsi="Times New Roman"/>
                <w:bCs/>
                <w:sz w:val="16"/>
                <w:szCs w:val="16"/>
                <w:lang w:val="kk-KZ" w:eastAsia="ru-RU"/>
              </w:rPr>
            </w:pPr>
            <w:r w:rsidRPr="00F43834">
              <w:rPr>
                <w:rFonts w:ascii="Times New Roman" w:hAnsi="Times New Roman"/>
                <w:bCs/>
                <w:sz w:val="16"/>
                <w:szCs w:val="16"/>
                <w:lang w:val="kk-KZ" w:eastAsia="ru-RU"/>
              </w:rPr>
              <w:t>- Балқ</w:t>
            </w:r>
            <w:r>
              <w:rPr>
                <w:rFonts w:ascii="Times New Roman" w:hAnsi="Times New Roman"/>
                <w:bCs/>
                <w:sz w:val="16"/>
                <w:szCs w:val="16"/>
                <w:lang w:val="kk-KZ" w:eastAsia="ru-RU"/>
              </w:rPr>
              <w:t xml:space="preserve">ұдық учаскесі – «Балқұдық Мұнай» </w:t>
            </w:r>
            <w:r w:rsidRPr="00F43834">
              <w:rPr>
                <w:rFonts w:ascii="Times New Roman" w:hAnsi="Times New Roman"/>
                <w:bCs/>
                <w:sz w:val="16"/>
                <w:szCs w:val="16"/>
                <w:lang w:val="kk-KZ" w:eastAsia="ru-RU"/>
              </w:rPr>
              <w:t>ЖШС.</w:t>
            </w:r>
          </w:p>
          <w:p w:rsidR="0048180F" w:rsidRPr="00F43834" w:rsidRDefault="0048180F" w:rsidP="0021094B">
            <w:pPr>
              <w:spacing w:after="0" w:line="240" w:lineRule="auto"/>
              <w:rPr>
                <w:rFonts w:ascii="Times New Roman" w:hAnsi="Times New Roman"/>
                <w:b/>
                <w:bCs/>
                <w:sz w:val="16"/>
                <w:szCs w:val="16"/>
                <w:lang w:val="kk-KZ" w:eastAsia="ru-RU"/>
              </w:rPr>
            </w:pPr>
            <w:r w:rsidRPr="00F43834">
              <w:rPr>
                <w:rFonts w:ascii="Times New Roman" w:hAnsi="Times New Roman"/>
                <w:bCs/>
                <w:sz w:val="16"/>
                <w:szCs w:val="16"/>
                <w:lang w:val="kk-KZ" w:eastAsia="ru-RU"/>
              </w:rPr>
              <w:t>Көмірсутектер бойынша жер қойнауын пайдалану құқығын беруге арналған аукциондар бойынша дерекқорға қол жеткізу үшін жылына 1 рет 20 АЕК мөлшерінде жыл сайынғы төлем жүргізу жолымен жүргізіледі. 2020 жылы төлем мөлшері 1 АЕК (2778 теңге) құрайды. 2020 жы</w:t>
            </w:r>
            <w:r>
              <w:rPr>
                <w:rFonts w:ascii="Times New Roman" w:hAnsi="Times New Roman"/>
                <w:bCs/>
                <w:sz w:val="16"/>
                <w:szCs w:val="16"/>
                <w:lang w:val="kk-KZ" w:eastAsia="ru-RU"/>
              </w:rPr>
              <w:t>лы «Ақпараттық-есептеу орталығы»</w:t>
            </w:r>
            <w:r w:rsidRPr="00F43834">
              <w:rPr>
                <w:rFonts w:ascii="Times New Roman" w:hAnsi="Times New Roman"/>
                <w:bCs/>
                <w:sz w:val="16"/>
                <w:szCs w:val="16"/>
                <w:lang w:val="kk-KZ" w:eastAsia="ru-RU"/>
              </w:rPr>
              <w:t xml:space="preserve"> АҚ-мен 2 778 мың теңге сомасына 2020 жылғы 3 қарашадағы № 108 қызметтерді мемлекеттік сатып алу шарты жасалды, ол 100% игерілді.</w:t>
            </w:r>
          </w:p>
        </w:tc>
      </w:tr>
      <w:tr w:rsidR="0048180F" w:rsidRPr="00A9564D" w:rsidTr="0021094B">
        <w:trPr>
          <w:trHeight w:val="20"/>
        </w:trPr>
        <w:tc>
          <w:tcPr>
            <w:tcW w:w="560" w:type="dxa"/>
            <w:shd w:val="clear" w:color="auto" w:fill="auto"/>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t>3</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«Интеллектуалды кен орны» жобасын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«ҚазМұнайГаз» ҰК» АҚ (келісу бойынша)</w:t>
            </w:r>
          </w:p>
        </w:tc>
        <w:tc>
          <w:tcPr>
            <w:tcW w:w="7913" w:type="dxa"/>
            <w:shd w:val="clear" w:color="auto" w:fill="auto"/>
            <w:hideMark/>
          </w:tcPr>
          <w:p w:rsidR="0048180F" w:rsidRPr="008E14FC"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 xml:space="preserve">Ішінара орындалды </w:t>
            </w:r>
            <w:r>
              <w:rPr>
                <w:rFonts w:ascii="Times New Roman" w:hAnsi="Times New Roman"/>
                <w:b/>
                <w:bCs/>
                <w:sz w:val="16"/>
                <w:szCs w:val="16"/>
                <w:lang w:eastAsia="ru-RU"/>
              </w:rPr>
              <w:t>(2020</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8E14FC">
              <w:rPr>
                <w:rFonts w:ascii="Times New Roman" w:hAnsi="Times New Roman"/>
                <w:b/>
                <w:bCs/>
                <w:sz w:val="16"/>
                <w:szCs w:val="16"/>
                <w:lang w:eastAsia="ru-RU"/>
              </w:rPr>
              <w:t>.</w:t>
            </w:r>
            <w:r w:rsidRPr="008E14FC">
              <w:rPr>
                <w:rFonts w:ascii="Times New Roman" w:hAnsi="Times New Roman"/>
                <w:b/>
                <w:bCs/>
                <w:sz w:val="16"/>
                <w:szCs w:val="16"/>
                <w:lang w:eastAsia="ru-RU"/>
              </w:rPr>
              <w:br w:type="page"/>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Pr>
                <w:rFonts w:ascii="Times New Roman" w:hAnsi="Times New Roman"/>
                <w:bCs/>
                <w:sz w:val="16"/>
                <w:szCs w:val="16"/>
                <w:lang w:val="kk-KZ" w:eastAsia="ru-RU"/>
              </w:rPr>
              <w:t>«</w:t>
            </w:r>
            <w:r w:rsidRPr="00F43834">
              <w:rPr>
                <w:rFonts w:ascii="Times New Roman" w:hAnsi="Times New Roman"/>
                <w:bCs/>
                <w:sz w:val="16"/>
                <w:szCs w:val="16"/>
                <w:lang w:val="kk-KZ" w:eastAsia="ru-RU"/>
              </w:rPr>
              <w:t>Ембімұнайгаз</w:t>
            </w:r>
            <w:r>
              <w:rPr>
                <w:rFonts w:ascii="Times New Roman" w:hAnsi="Times New Roman"/>
                <w:bCs/>
                <w:sz w:val="16"/>
                <w:szCs w:val="16"/>
                <w:lang w:val="kk-KZ" w:eastAsia="ru-RU"/>
              </w:rPr>
              <w:t>» АҚ-да «</w:t>
            </w:r>
            <w:r w:rsidRPr="00F43834">
              <w:rPr>
                <w:rFonts w:ascii="Times New Roman" w:hAnsi="Times New Roman"/>
                <w:bCs/>
                <w:sz w:val="16"/>
                <w:szCs w:val="16"/>
                <w:lang w:val="kk-KZ" w:eastAsia="ru-RU"/>
              </w:rPr>
              <w:t>Зияткерлік кен орны</w:t>
            </w:r>
            <w:r>
              <w:rPr>
                <w:rFonts w:ascii="Times New Roman" w:hAnsi="Times New Roman"/>
                <w:bCs/>
                <w:sz w:val="16"/>
                <w:szCs w:val="16"/>
                <w:lang w:val="kk-KZ" w:eastAsia="ru-RU"/>
              </w:rPr>
              <w:t xml:space="preserve">» </w:t>
            </w:r>
            <w:r w:rsidRPr="00F43834">
              <w:rPr>
                <w:rFonts w:ascii="Times New Roman" w:hAnsi="Times New Roman"/>
                <w:bCs/>
                <w:sz w:val="16"/>
                <w:szCs w:val="16"/>
                <w:lang w:val="kk-KZ" w:eastAsia="ru-RU"/>
              </w:rPr>
              <w:t xml:space="preserve"> жобасын кеңейту бойынша жұмыстар аяқталды және келесі кен орындарында аяқталған объектіні пайдалануға қабылдау актілеріне қол қойылды:</w:t>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sidRPr="00F43834">
              <w:rPr>
                <w:rFonts w:ascii="Times New Roman" w:hAnsi="Times New Roman"/>
                <w:bCs/>
                <w:sz w:val="16"/>
                <w:szCs w:val="16"/>
                <w:lang w:val="kk-KZ" w:eastAsia="ru-RU"/>
              </w:rPr>
              <w:t>- Жаңаталап;</w:t>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sidRPr="00F43834">
              <w:rPr>
                <w:rFonts w:ascii="Times New Roman" w:hAnsi="Times New Roman"/>
                <w:bCs/>
                <w:sz w:val="16"/>
                <w:szCs w:val="16"/>
                <w:lang w:val="kk-KZ" w:eastAsia="ru-RU"/>
              </w:rPr>
              <w:t>- Шығыс Мақат;</w:t>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sidRPr="00F43834">
              <w:rPr>
                <w:rFonts w:ascii="Times New Roman" w:hAnsi="Times New Roman"/>
                <w:bCs/>
                <w:sz w:val="16"/>
                <w:szCs w:val="16"/>
                <w:lang w:val="kk-KZ" w:eastAsia="ru-RU"/>
              </w:rPr>
              <w:t>- Шығыс Молдабек (1-кезең);</w:t>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sidRPr="00F43834">
              <w:rPr>
                <w:rFonts w:ascii="Times New Roman" w:hAnsi="Times New Roman"/>
                <w:bCs/>
                <w:sz w:val="16"/>
                <w:szCs w:val="16"/>
                <w:lang w:val="kk-KZ" w:eastAsia="ru-RU"/>
              </w:rPr>
              <w:t>Шығыс Модабек кен орны бойынша (2-кезең) жүргізілетін геологиялық-техникалық іс-шараларды талдау модулін дамыту (әзірлеу), зияткерлік басқару станциялары мониторингі Модулінің функционалын кеңейту, предиктивті талдау және басқарушылық есептілік модулін әзірлеу бойынша жұмыстар орындалуда.</w:t>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Pr>
                <w:rFonts w:ascii="Times New Roman" w:hAnsi="Times New Roman"/>
                <w:bCs/>
                <w:sz w:val="16"/>
                <w:szCs w:val="16"/>
                <w:lang w:val="kk-KZ" w:eastAsia="ru-RU"/>
              </w:rPr>
              <w:t>«Өзенмұнайгаз»</w:t>
            </w:r>
            <w:r w:rsidRPr="00F43834">
              <w:rPr>
                <w:rFonts w:ascii="Times New Roman" w:hAnsi="Times New Roman"/>
                <w:bCs/>
                <w:sz w:val="16"/>
                <w:szCs w:val="16"/>
                <w:lang w:val="kk-KZ" w:eastAsia="ru-RU"/>
              </w:rPr>
              <w:t xml:space="preserve"> АҚ-да №1 және №2 Мұнай-газ өндіру басқармасы (МГӨБ) объектілерінің топтық қондырғыларының (ММ) және мұнай мен газ өндіру цехының (МГҚО) өндірілетін өнімдерін есепке алу тораптарын реконструкциялау бойынша жұмыстар орындалды.</w:t>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sidRPr="00F43834">
              <w:rPr>
                <w:rFonts w:ascii="Times New Roman" w:hAnsi="Times New Roman"/>
                <w:bCs/>
                <w:sz w:val="16"/>
                <w:szCs w:val="16"/>
                <w:lang w:val="kk-KZ" w:eastAsia="ru-RU"/>
              </w:rPr>
              <w:t>Қазіргі уақытта құрылыс-монтаждау және іске қосу-жөндеу жұмыстары орындалды, МГӨБ-4 мм есепке алу тораптарын пайдалануға енгізу бойынша жұмыстар жүргізілуде.</w:t>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Pr>
                <w:rFonts w:ascii="Times New Roman" w:hAnsi="Times New Roman"/>
                <w:bCs/>
                <w:sz w:val="16"/>
                <w:szCs w:val="16"/>
                <w:lang w:val="kk-KZ" w:eastAsia="ru-RU"/>
              </w:rPr>
              <w:t>«Қаражанбасмұнай»</w:t>
            </w:r>
            <w:r w:rsidRPr="00F43834">
              <w:rPr>
                <w:rFonts w:ascii="Times New Roman" w:hAnsi="Times New Roman"/>
                <w:bCs/>
                <w:sz w:val="16"/>
                <w:szCs w:val="16"/>
                <w:lang w:val="kk-KZ" w:eastAsia="ru-RU"/>
              </w:rPr>
              <w:t xml:space="preserve"> АҚ-да Қаражанбас кен орнында өндірістік сымсыз байланыс жүйесін (байланыс станцияларын) енгізу бойынша жұмыстар аяқталды. "Қаражанбас "ш/қ Од</w:t>
            </w:r>
            <w:r>
              <w:rPr>
                <w:rFonts w:ascii="Times New Roman" w:hAnsi="Times New Roman"/>
                <w:bCs/>
                <w:sz w:val="16"/>
                <w:szCs w:val="16"/>
                <w:lang w:val="kk-KZ" w:eastAsia="ru-RU"/>
              </w:rPr>
              <w:t>е (орталық диспетчерлік пункт) «Құрылыстың жұмыс жобасы»</w:t>
            </w:r>
            <w:r w:rsidRPr="00F43834">
              <w:rPr>
                <w:rFonts w:ascii="Times New Roman" w:hAnsi="Times New Roman"/>
                <w:bCs/>
                <w:sz w:val="16"/>
                <w:szCs w:val="16"/>
                <w:lang w:val="kk-KZ" w:eastAsia="ru-RU"/>
              </w:rPr>
              <w:t>жобасы әзірленді.</w:t>
            </w:r>
          </w:p>
          <w:p w:rsidR="0048180F" w:rsidRPr="00F43834" w:rsidRDefault="0048180F" w:rsidP="0021094B">
            <w:pPr>
              <w:spacing w:after="0" w:line="240" w:lineRule="auto"/>
              <w:jc w:val="both"/>
              <w:outlineLvl w:val="0"/>
              <w:rPr>
                <w:rFonts w:ascii="Times New Roman" w:hAnsi="Times New Roman"/>
                <w:bCs/>
                <w:sz w:val="16"/>
                <w:szCs w:val="16"/>
                <w:lang w:val="kk-KZ" w:eastAsia="ru-RU"/>
              </w:rPr>
            </w:pPr>
            <w:r w:rsidRPr="00F43834">
              <w:rPr>
                <w:rFonts w:ascii="Times New Roman" w:hAnsi="Times New Roman"/>
                <w:bCs/>
                <w:sz w:val="16"/>
                <w:szCs w:val="16"/>
                <w:lang w:val="kk-KZ" w:eastAsia="ru-RU"/>
              </w:rPr>
              <w:t>КВИ індетіне байланысты мұнай нарығындағы экономикалық жағдайдың нашарлауына байланысты орталық диспетчерлік пунктті (ОДП) салу жөніндегі жұмыстар дағдарысқа қарсы іс-шаралар шеңберінде 2020 жылғы бюджеттен алынып тасталды. Жобаны іске асыру қаржылық жағдай жақсарғанға дейін кейінге қалдырылды.</w:t>
            </w:r>
          </w:p>
          <w:p w:rsidR="0048180F" w:rsidRPr="00F43834" w:rsidRDefault="0048180F" w:rsidP="0021094B">
            <w:pPr>
              <w:spacing w:after="0" w:line="240" w:lineRule="auto"/>
              <w:jc w:val="both"/>
              <w:outlineLvl w:val="0"/>
              <w:rPr>
                <w:rFonts w:ascii="Times New Roman" w:hAnsi="Times New Roman"/>
                <w:b/>
                <w:bCs/>
                <w:sz w:val="16"/>
                <w:szCs w:val="16"/>
                <w:lang w:val="kk-KZ" w:eastAsia="ru-RU"/>
              </w:rPr>
            </w:pPr>
            <w:r>
              <w:rPr>
                <w:rFonts w:ascii="Times New Roman" w:hAnsi="Times New Roman"/>
                <w:bCs/>
                <w:sz w:val="16"/>
                <w:szCs w:val="16"/>
                <w:lang w:val="kk-KZ" w:eastAsia="ru-RU"/>
              </w:rPr>
              <w:t xml:space="preserve">«Қазгермұна» </w:t>
            </w:r>
            <w:r w:rsidRPr="00F43834">
              <w:rPr>
                <w:rFonts w:ascii="Times New Roman" w:hAnsi="Times New Roman"/>
                <w:bCs/>
                <w:sz w:val="16"/>
                <w:szCs w:val="16"/>
                <w:lang w:val="kk-KZ" w:eastAsia="ru-RU"/>
              </w:rPr>
              <w:t>БК</w:t>
            </w:r>
            <w:r>
              <w:rPr>
                <w:rFonts w:ascii="Times New Roman" w:hAnsi="Times New Roman"/>
                <w:bCs/>
                <w:sz w:val="16"/>
                <w:szCs w:val="16"/>
                <w:lang w:val="kk-KZ" w:eastAsia="ru-RU"/>
              </w:rPr>
              <w:t>»</w:t>
            </w:r>
            <w:r w:rsidRPr="00F43834">
              <w:rPr>
                <w:rFonts w:ascii="Times New Roman" w:hAnsi="Times New Roman"/>
                <w:bCs/>
                <w:sz w:val="16"/>
                <w:szCs w:val="16"/>
                <w:lang w:val="kk-KZ" w:eastAsia="ru-RU"/>
              </w:rPr>
              <w:t xml:space="preserve"> ЖШС-де талдау және шешім қабылдауды қолдау орталығы үшін визуализация жүйесі пайдалануға енгізілді. Өндіруші Ұңғымаларды телемеханизациялау және қабаттық қысымды қолдау жүйесін автоматтандыру бойынша жұмыстар аяқталды, жүйелерді пайдалануға беру актілеріне қол қойылды.</w:t>
            </w:r>
          </w:p>
        </w:tc>
      </w:tr>
      <w:tr w:rsidR="0048180F" w:rsidRPr="00A9564D" w:rsidTr="0021094B">
        <w:trPr>
          <w:trHeight w:val="20"/>
        </w:trPr>
        <w:tc>
          <w:tcPr>
            <w:tcW w:w="560" w:type="dxa"/>
            <w:shd w:val="clear" w:color="auto" w:fill="auto"/>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t>4</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«Цифрлық кеніш» жобасын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«Қазатомөнеркәсіп» ҰАК» АҚ (келісу бойынша)</w:t>
            </w:r>
          </w:p>
        </w:tc>
        <w:tc>
          <w:tcPr>
            <w:tcW w:w="7913" w:type="dxa"/>
            <w:shd w:val="clear" w:color="auto" w:fill="auto"/>
            <w:hideMark/>
          </w:tcPr>
          <w:p w:rsidR="0048180F" w:rsidRPr="00972118" w:rsidRDefault="0048180F" w:rsidP="0021094B">
            <w:pPr>
              <w:spacing w:after="0" w:line="240" w:lineRule="auto"/>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sidRPr="00972118">
              <w:rPr>
                <w:rFonts w:ascii="Times New Roman" w:hAnsi="Times New Roman"/>
                <w:b/>
                <w:bCs/>
                <w:sz w:val="16"/>
                <w:szCs w:val="16"/>
                <w:lang w:eastAsia="ru-RU"/>
              </w:rPr>
              <w:t xml:space="preserve"> (2020</w:t>
            </w:r>
            <w:r>
              <w:rPr>
                <w:rFonts w:ascii="Times New Roman" w:hAnsi="Times New Roman"/>
                <w:b/>
                <w:bCs/>
                <w:sz w:val="16"/>
                <w:szCs w:val="16"/>
                <w:lang w:val="kk-KZ" w:eastAsia="ru-RU"/>
              </w:rPr>
              <w:t>ж</w:t>
            </w:r>
            <w:r w:rsidRPr="00972118">
              <w:rPr>
                <w:rFonts w:ascii="Times New Roman" w:hAnsi="Times New Roman"/>
                <w:b/>
                <w:bCs/>
                <w:sz w:val="16"/>
                <w:szCs w:val="16"/>
                <w:lang w:eastAsia="ru-RU"/>
              </w:rPr>
              <w:t>).</w:t>
            </w:r>
            <w:r w:rsidRPr="00972118">
              <w:rPr>
                <w:rFonts w:ascii="Times New Roman" w:hAnsi="Times New Roman"/>
                <w:b/>
                <w:bCs/>
                <w:sz w:val="16"/>
                <w:szCs w:val="16"/>
                <w:lang w:eastAsia="ru-RU"/>
              </w:rPr>
              <w:br w:type="page"/>
            </w:r>
          </w:p>
          <w:p w:rsidR="0048180F" w:rsidRPr="00804F42" w:rsidRDefault="0048180F" w:rsidP="0021094B">
            <w:pPr>
              <w:tabs>
                <w:tab w:val="left" w:pos="5"/>
                <w:tab w:val="left" w:pos="289"/>
              </w:tabs>
              <w:spacing w:after="0" w:line="240" w:lineRule="auto"/>
              <w:jc w:val="both"/>
              <w:rPr>
                <w:rFonts w:ascii="Times New Roman" w:hAnsi="Times New Roman"/>
                <w:sz w:val="16"/>
                <w:szCs w:val="16"/>
                <w:lang w:val="kk-KZ"/>
              </w:rPr>
            </w:pPr>
            <w:r w:rsidRPr="00804F42">
              <w:rPr>
                <w:rFonts w:ascii="Times New Roman" w:hAnsi="Times New Roman"/>
                <w:sz w:val="16"/>
                <w:szCs w:val="16"/>
              </w:rPr>
              <w:t>1.Жобаның периметр</w:t>
            </w:r>
            <w:r>
              <w:rPr>
                <w:rFonts w:ascii="Times New Roman" w:hAnsi="Times New Roman"/>
                <w:sz w:val="16"/>
                <w:szCs w:val="16"/>
              </w:rPr>
              <w:t>іне келесі кәсіпорындар кіреді</w:t>
            </w:r>
            <w:r>
              <w:rPr>
                <w:rFonts w:ascii="Times New Roman" w:hAnsi="Times New Roman"/>
                <w:sz w:val="16"/>
                <w:szCs w:val="16"/>
                <w:lang w:val="kk-KZ"/>
              </w:rPr>
              <w:t xml:space="preserve"> </w:t>
            </w:r>
            <w:r>
              <w:rPr>
                <w:rFonts w:ascii="Times New Roman" w:hAnsi="Times New Roman"/>
                <w:sz w:val="16"/>
                <w:szCs w:val="16"/>
              </w:rPr>
              <w:t>-</w:t>
            </w:r>
            <w:r>
              <w:rPr>
                <w:rFonts w:ascii="Times New Roman" w:hAnsi="Times New Roman"/>
                <w:sz w:val="16"/>
                <w:szCs w:val="16"/>
                <w:lang w:val="kk-KZ"/>
              </w:rPr>
              <w:t xml:space="preserve"> «</w:t>
            </w:r>
            <w:r>
              <w:rPr>
                <w:rFonts w:ascii="Times New Roman" w:hAnsi="Times New Roman"/>
                <w:sz w:val="16"/>
                <w:szCs w:val="16"/>
              </w:rPr>
              <w:t>Қазатомөнеркәсіп SaUran</w:t>
            </w:r>
            <w:r>
              <w:rPr>
                <w:rFonts w:ascii="Times New Roman" w:hAnsi="Times New Roman"/>
                <w:sz w:val="16"/>
                <w:szCs w:val="16"/>
                <w:lang w:val="kk-KZ"/>
              </w:rPr>
              <w:t>»</w:t>
            </w:r>
            <w:r>
              <w:rPr>
                <w:rFonts w:ascii="Times New Roman" w:hAnsi="Times New Roman"/>
                <w:sz w:val="16"/>
                <w:szCs w:val="16"/>
              </w:rPr>
              <w:t xml:space="preserve"> ЖШС, </w:t>
            </w:r>
            <w:r>
              <w:rPr>
                <w:rFonts w:ascii="Times New Roman" w:hAnsi="Times New Roman"/>
                <w:sz w:val="16"/>
                <w:szCs w:val="16"/>
                <w:lang w:val="kk-KZ"/>
              </w:rPr>
              <w:t>«</w:t>
            </w:r>
            <w:r>
              <w:rPr>
                <w:rFonts w:ascii="Times New Roman" w:hAnsi="Times New Roman"/>
                <w:sz w:val="16"/>
                <w:szCs w:val="16"/>
              </w:rPr>
              <w:t>РУ-6</w:t>
            </w:r>
            <w:r>
              <w:rPr>
                <w:rFonts w:ascii="Times New Roman" w:hAnsi="Times New Roman"/>
                <w:sz w:val="16"/>
                <w:szCs w:val="16"/>
                <w:lang w:val="kk-KZ"/>
              </w:rPr>
              <w:t>»</w:t>
            </w:r>
            <w:r>
              <w:rPr>
                <w:rFonts w:ascii="Times New Roman" w:hAnsi="Times New Roman"/>
                <w:sz w:val="16"/>
                <w:szCs w:val="16"/>
              </w:rPr>
              <w:t xml:space="preserve"> ЖШС, </w:t>
            </w:r>
            <w:r>
              <w:rPr>
                <w:rFonts w:ascii="Times New Roman" w:hAnsi="Times New Roman"/>
                <w:sz w:val="16"/>
                <w:szCs w:val="16"/>
                <w:lang w:val="kk-KZ"/>
              </w:rPr>
              <w:t>«</w:t>
            </w:r>
            <w:r>
              <w:rPr>
                <w:rFonts w:ascii="Times New Roman" w:hAnsi="Times New Roman"/>
                <w:sz w:val="16"/>
                <w:szCs w:val="16"/>
              </w:rPr>
              <w:t>ОРТАЛЫҚ</w:t>
            </w:r>
            <w:r>
              <w:rPr>
                <w:rFonts w:ascii="Times New Roman" w:hAnsi="Times New Roman"/>
                <w:sz w:val="16"/>
                <w:szCs w:val="16"/>
                <w:lang w:val="kk-KZ"/>
              </w:rPr>
              <w:t>»</w:t>
            </w:r>
            <w:r w:rsidRPr="00804F42">
              <w:rPr>
                <w:rFonts w:ascii="Times New Roman" w:hAnsi="Times New Roman"/>
                <w:sz w:val="16"/>
                <w:szCs w:val="16"/>
              </w:rPr>
              <w:t xml:space="preserve"> ДП ЖШС, сонд</w:t>
            </w:r>
            <w:r>
              <w:rPr>
                <w:rFonts w:ascii="Times New Roman" w:hAnsi="Times New Roman"/>
                <w:sz w:val="16"/>
                <w:szCs w:val="16"/>
              </w:rPr>
              <w:t xml:space="preserve">ай-ақ оларға қызмет көрсететін </w:t>
            </w:r>
            <w:r>
              <w:rPr>
                <w:rFonts w:ascii="Times New Roman" w:hAnsi="Times New Roman"/>
                <w:sz w:val="16"/>
                <w:szCs w:val="16"/>
                <w:lang w:val="kk-KZ"/>
              </w:rPr>
              <w:t>«</w:t>
            </w:r>
            <w:r w:rsidRPr="00804F42">
              <w:rPr>
                <w:rFonts w:ascii="Times New Roman" w:hAnsi="Times New Roman"/>
                <w:sz w:val="16"/>
                <w:szCs w:val="16"/>
              </w:rPr>
              <w:t>ЖТИ</w:t>
            </w:r>
            <w:r>
              <w:rPr>
                <w:rFonts w:ascii="Times New Roman" w:hAnsi="Times New Roman"/>
                <w:sz w:val="16"/>
                <w:szCs w:val="16"/>
                <w:lang w:val="kk-KZ"/>
              </w:rPr>
              <w:t>»</w:t>
            </w:r>
            <w:r>
              <w:rPr>
                <w:rFonts w:ascii="Times New Roman" w:hAnsi="Times New Roman"/>
                <w:sz w:val="16"/>
                <w:szCs w:val="16"/>
              </w:rPr>
              <w:t xml:space="preserve"> ЖШС </w:t>
            </w:r>
            <w:r>
              <w:rPr>
                <w:rFonts w:ascii="Times New Roman" w:hAnsi="Times New Roman"/>
                <w:sz w:val="16"/>
                <w:szCs w:val="16"/>
                <w:lang w:val="kk-KZ"/>
              </w:rPr>
              <w:t>«</w:t>
            </w:r>
            <w:r>
              <w:rPr>
                <w:rFonts w:ascii="Times New Roman" w:hAnsi="Times New Roman"/>
                <w:sz w:val="16"/>
                <w:szCs w:val="16"/>
              </w:rPr>
              <w:t>ЖТИ-Зерде</w:t>
            </w:r>
            <w:r>
              <w:rPr>
                <w:rFonts w:ascii="Times New Roman" w:hAnsi="Times New Roman"/>
                <w:sz w:val="16"/>
                <w:szCs w:val="16"/>
                <w:lang w:val="kk-KZ"/>
              </w:rPr>
              <w:t>»</w:t>
            </w:r>
            <w:r>
              <w:rPr>
                <w:rFonts w:ascii="Times New Roman" w:hAnsi="Times New Roman"/>
                <w:sz w:val="16"/>
                <w:szCs w:val="16"/>
              </w:rPr>
              <w:t xml:space="preserve"> филиалының зертханалары</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2.Жүйе 2020 жылдың желтоқсанында өнеркәсіптік пайдалануға енгізілді.</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3.2020 жылы келесі іс-шаралар жүзеге асырылды:</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lastRenderedPageBreak/>
              <w:t>3.1.Өндірістік процестердің үлгілерін корпоративтік Агіѕ-ке көшіру бойынша жұмыстар жүргізілді.</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3.2.РУ6 ЖШС ЕШЕБЖ жаңғырту бойынша жұмыстар аяқталды</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3.3.АББО - дан деректерді алудың толықтығы мен дұрыстығына тексеру жүргізілді</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3.4.Іргелес жүйелермен интеграцияны орнату бойынша жұмыстар жүргізілді</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3.5.Орталық ДП ЖШС тәжірибелік пайдалануға дайындық жүргізілді</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3.6.РУ6 ЖШС тәжірибелік пайдалануға дайындық жүргізілді</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3.7.РУ6 ЖШС-де цифрлық кеніш АЖ-ны тәжірибелік-өнеркәсіптік пайдалануға іске қосу бойынша жұмыстар жүргізілді</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3.8.Орталық ДП ЖШС-де цифрлық рудник АЖ-ны тәжірибелік-өнеркәсіптік пайдалануға іске қосу бойынша жұмыстар жүргізілді</w:t>
            </w:r>
          </w:p>
          <w:p w:rsidR="0048180F" w:rsidRPr="009B6D48" w:rsidRDefault="0048180F" w:rsidP="0021094B">
            <w:pPr>
              <w:tabs>
                <w:tab w:val="left" w:pos="5"/>
                <w:tab w:val="left" w:pos="289"/>
              </w:tabs>
              <w:spacing w:after="0" w:line="240" w:lineRule="auto"/>
              <w:jc w:val="both"/>
              <w:rPr>
                <w:rFonts w:ascii="Times New Roman" w:hAnsi="Times New Roman"/>
                <w:sz w:val="16"/>
                <w:szCs w:val="16"/>
                <w:lang w:val="kk-KZ"/>
              </w:rPr>
            </w:pPr>
            <w:r w:rsidRPr="009B6D48">
              <w:rPr>
                <w:rFonts w:ascii="Times New Roman" w:hAnsi="Times New Roman"/>
                <w:sz w:val="16"/>
                <w:szCs w:val="16"/>
                <w:lang w:val="kk-KZ"/>
              </w:rPr>
              <w:t>3.9.Енгізілген шешімнің тиімділігіне бағалау жүргізілді</w:t>
            </w:r>
          </w:p>
          <w:p w:rsidR="0048180F" w:rsidRPr="009B6D48" w:rsidRDefault="0048180F" w:rsidP="0021094B">
            <w:pPr>
              <w:spacing w:after="0" w:line="240" w:lineRule="auto"/>
              <w:jc w:val="both"/>
              <w:outlineLvl w:val="0"/>
              <w:rPr>
                <w:rFonts w:ascii="Times New Roman" w:hAnsi="Times New Roman"/>
                <w:b/>
                <w:bCs/>
                <w:sz w:val="16"/>
                <w:szCs w:val="16"/>
                <w:lang w:val="kk-KZ" w:eastAsia="ru-RU"/>
              </w:rPr>
            </w:pPr>
            <w:r w:rsidRPr="009B6D48">
              <w:rPr>
                <w:rFonts w:ascii="Times New Roman" w:hAnsi="Times New Roman"/>
                <w:sz w:val="16"/>
                <w:szCs w:val="16"/>
                <w:lang w:val="kk-KZ"/>
              </w:rPr>
              <w:t>3.10.Өнеркәсіптік пайдалануға қосу бойынша жұмыстар жүргізілді.</w:t>
            </w:r>
          </w:p>
        </w:tc>
      </w:tr>
      <w:tr w:rsidR="0048180F" w:rsidRPr="00A9564D" w:rsidTr="0021094B">
        <w:trPr>
          <w:trHeight w:val="20"/>
        </w:trPr>
        <w:tc>
          <w:tcPr>
            <w:tcW w:w="560" w:type="dxa"/>
            <w:shd w:val="clear" w:color="auto" w:fill="auto"/>
            <w:hideMark/>
          </w:tcPr>
          <w:p w:rsidR="0048180F" w:rsidRPr="0053758D" w:rsidRDefault="0048180F" w:rsidP="0021094B">
            <w:pPr>
              <w:spacing w:after="0" w:line="240" w:lineRule="auto"/>
              <w:ind w:left="-113" w:right="-110"/>
              <w:jc w:val="center"/>
              <w:outlineLvl w:val="0"/>
              <w:rPr>
                <w:rFonts w:ascii="Times New Roman" w:hAnsi="Times New Roman"/>
                <w:sz w:val="16"/>
                <w:szCs w:val="16"/>
                <w:lang w:eastAsia="ru-RU"/>
              </w:rPr>
            </w:pPr>
            <w:r w:rsidRPr="0053758D">
              <w:rPr>
                <w:rFonts w:ascii="Times New Roman" w:hAnsi="Times New Roman"/>
                <w:sz w:val="16"/>
                <w:szCs w:val="16"/>
                <w:lang w:eastAsia="ru-RU"/>
              </w:rPr>
              <w:lastRenderedPageBreak/>
              <w:t>5</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Модельдік цифрлық фабрикалар 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ИИДМ, «QazIndustry» ҚИЭО» АҚ (келісу бойынша), «ИТП» ДКҚ (келісу бойынша), жеке компаниялар (келісу бойынша)</w:t>
            </w:r>
          </w:p>
        </w:tc>
        <w:tc>
          <w:tcPr>
            <w:tcW w:w="7913" w:type="dxa"/>
            <w:shd w:val="clear" w:color="auto" w:fill="auto"/>
            <w:hideMark/>
          </w:tcPr>
          <w:p w:rsidR="0048180F" w:rsidRPr="0053758D" w:rsidRDefault="0048180F" w:rsidP="0021094B">
            <w:pPr>
              <w:spacing w:after="0" w:line="240" w:lineRule="auto"/>
              <w:jc w:val="both"/>
              <w:rPr>
                <w:rFonts w:ascii="Times New Roman" w:hAnsi="Times New Roman"/>
                <w:b/>
                <w:sz w:val="16"/>
                <w:szCs w:val="16"/>
                <w:lang w:eastAsia="ru-RU"/>
              </w:rPr>
            </w:pPr>
            <w:r>
              <w:rPr>
                <w:rFonts w:ascii="Times New Roman" w:hAnsi="Times New Roman"/>
                <w:b/>
                <w:sz w:val="16"/>
                <w:szCs w:val="16"/>
                <w:lang w:val="kk-KZ" w:eastAsia="ru-RU"/>
              </w:rPr>
              <w:t>Ішінара орындалды</w:t>
            </w:r>
            <w:r w:rsidRPr="0053758D">
              <w:rPr>
                <w:rFonts w:ascii="Times New Roman" w:hAnsi="Times New Roman"/>
                <w:b/>
                <w:sz w:val="16"/>
                <w:szCs w:val="16"/>
                <w:lang w:eastAsia="ru-RU"/>
              </w:rPr>
              <w:t xml:space="preserve"> (</w:t>
            </w:r>
            <w:r>
              <w:rPr>
                <w:rFonts w:ascii="Times New Roman" w:hAnsi="Times New Roman"/>
                <w:b/>
                <w:sz w:val="16"/>
                <w:szCs w:val="16"/>
                <w:lang w:val="kk-KZ" w:eastAsia="ru-RU"/>
              </w:rPr>
              <w:t>жыл сайын желтоқсан</w:t>
            </w:r>
            <w:r w:rsidRPr="0053758D">
              <w:rPr>
                <w:rFonts w:ascii="Times New Roman" w:hAnsi="Times New Roman"/>
                <w:b/>
                <w:sz w:val="16"/>
                <w:szCs w:val="16"/>
                <w:lang w:eastAsia="ru-RU"/>
              </w:rPr>
              <w:t xml:space="preserve">). </w:t>
            </w:r>
          </w:p>
          <w:p w:rsidR="0048180F" w:rsidRPr="00804F42" w:rsidRDefault="0048180F" w:rsidP="0021094B">
            <w:pPr>
              <w:spacing w:after="0" w:line="240" w:lineRule="auto"/>
              <w:rPr>
                <w:rFonts w:ascii="Times New Roman" w:hAnsi="Times New Roman"/>
                <w:spacing w:val="2"/>
                <w:sz w:val="16"/>
                <w:szCs w:val="16"/>
                <w:lang w:eastAsia="ru-RU"/>
              </w:rPr>
            </w:pPr>
            <w:r w:rsidRPr="00804F42">
              <w:rPr>
                <w:rFonts w:ascii="Times New Roman" w:hAnsi="Times New Roman"/>
                <w:spacing w:val="2"/>
                <w:sz w:val="16"/>
                <w:szCs w:val="16"/>
                <w:lang w:eastAsia="ru-RU"/>
              </w:rPr>
              <w:t>7 кәсіпорын 13,61 млрд теңге инвестициямен 51 жобаны іске асыруда, оның ішінде 0,6 млрд теңгесі мемлекеттік қолдау. Модель фабрикалары 6,356 млрд теңге сомасына 23 жобаны іске асырды.</w:t>
            </w:r>
          </w:p>
          <w:p w:rsidR="0048180F" w:rsidRDefault="0048180F" w:rsidP="0021094B">
            <w:pPr>
              <w:spacing w:after="0" w:line="240" w:lineRule="auto"/>
              <w:rPr>
                <w:rFonts w:ascii="Times New Roman" w:hAnsi="Times New Roman"/>
                <w:spacing w:val="2"/>
                <w:sz w:val="16"/>
                <w:szCs w:val="16"/>
                <w:lang w:val="kk-KZ" w:eastAsia="ru-RU"/>
              </w:rPr>
            </w:pPr>
            <w:r w:rsidRPr="00804F42">
              <w:rPr>
                <w:rFonts w:ascii="Times New Roman" w:hAnsi="Times New Roman"/>
                <w:spacing w:val="2"/>
                <w:sz w:val="16"/>
                <w:szCs w:val="16"/>
                <w:lang w:eastAsia="ru-RU"/>
              </w:rPr>
              <w:t>2020 жылы іске асыру жоспарланған 28 жобаның ішінде - 3,256 млрд теңге сомасына 7 жоба іске асырылды. Құны 3,9 млрд теңге болатын 21 жобаны іске асыру мерзімі covid-19 тудырған объективті факторларға, оның ішінде отандық және шетелдік мамандардың қозғалысына қойылған шектеулерге байланысты кейінге қалдырылды.</w:t>
            </w:r>
          </w:p>
          <w:p w:rsidR="0048180F" w:rsidRPr="00804F42" w:rsidRDefault="0048180F" w:rsidP="0021094B">
            <w:pPr>
              <w:spacing w:after="0" w:line="240" w:lineRule="auto"/>
              <w:rPr>
                <w:rFonts w:ascii="Times New Roman" w:hAnsi="Times New Roman"/>
                <w:b/>
                <w:spacing w:val="2"/>
                <w:sz w:val="16"/>
                <w:szCs w:val="16"/>
                <w:lang w:val="kk-KZ" w:eastAsia="ru-RU"/>
              </w:rPr>
            </w:pPr>
            <w:r w:rsidRPr="00804F42">
              <w:rPr>
                <w:rFonts w:ascii="Times New Roman" w:hAnsi="Times New Roman"/>
                <w:b/>
                <w:spacing w:val="2"/>
                <w:sz w:val="16"/>
                <w:szCs w:val="16"/>
                <w:lang w:val="kk-KZ" w:eastAsia="ru-RU"/>
              </w:rPr>
              <w:t>«Химфарм»</w:t>
            </w:r>
            <w:r>
              <w:rPr>
                <w:rFonts w:ascii="Times New Roman" w:hAnsi="Times New Roman"/>
                <w:b/>
                <w:spacing w:val="2"/>
                <w:sz w:val="16"/>
                <w:szCs w:val="16"/>
                <w:lang w:val="kk-KZ" w:eastAsia="ru-RU"/>
              </w:rPr>
              <w:t xml:space="preserve"> АҚ</w:t>
            </w:r>
            <w:r w:rsidRPr="00804F42">
              <w:rPr>
                <w:rFonts w:ascii="Times New Roman" w:hAnsi="Times New Roman"/>
                <w:b/>
                <w:spacing w:val="2"/>
                <w:sz w:val="16"/>
                <w:szCs w:val="16"/>
                <w:lang w:val="kk-KZ" w:eastAsia="ru-RU"/>
              </w:rPr>
              <w:t xml:space="preserve">:  </w:t>
            </w:r>
          </w:p>
          <w:p w:rsidR="0048180F" w:rsidRPr="00804F42" w:rsidRDefault="0048180F" w:rsidP="0021094B">
            <w:pPr>
              <w:spacing w:after="0" w:line="240" w:lineRule="auto"/>
              <w:rPr>
                <w:rFonts w:ascii="Times New Roman" w:hAnsi="Times New Roman"/>
                <w:spacing w:val="2"/>
                <w:sz w:val="16"/>
                <w:szCs w:val="16"/>
                <w:lang w:val="kk-KZ" w:eastAsia="ru-RU"/>
              </w:rPr>
            </w:pPr>
            <w:r w:rsidRPr="00804F42">
              <w:rPr>
                <w:rFonts w:ascii="Times New Roman" w:hAnsi="Times New Roman"/>
                <w:spacing w:val="2"/>
                <w:sz w:val="16"/>
                <w:szCs w:val="16"/>
                <w:lang w:val="kk-KZ" w:eastAsia="ru-RU"/>
              </w:rPr>
              <w:t>1.</w:t>
            </w:r>
            <w:r w:rsidRPr="00804F42">
              <w:rPr>
                <w:rFonts w:ascii="Times New Roman" w:hAnsi="Times New Roman"/>
                <w:spacing w:val="2"/>
                <w:sz w:val="16"/>
                <w:szCs w:val="16"/>
                <w:lang w:val="kk-KZ" w:eastAsia="ru-RU"/>
              </w:rPr>
              <w:tab/>
            </w:r>
            <w:r>
              <w:rPr>
                <w:rFonts w:ascii="Times New Roman" w:hAnsi="Times New Roman"/>
                <w:spacing w:val="2"/>
                <w:sz w:val="16"/>
                <w:szCs w:val="16"/>
                <w:lang w:val="kk-KZ" w:eastAsia="ru-RU"/>
              </w:rPr>
              <w:t>«</w:t>
            </w:r>
            <w:r w:rsidRPr="00804F42">
              <w:rPr>
                <w:rFonts w:ascii="Times New Roman" w:hAnsi="Times New Roman"/>
                <w:spacing w:val="2"/>
                <w:sz w:val="16"/>
                <w:szCs w:val="16"/>
                <w:lang w:val="kk-KZ" w:eastAsia="ru-RU"/>
              </w:rPr>
              <w:t>Power Map</w:t>
            </w:r>
            <w:r>
              <w:rPr>
                <w:rFonts w:ascii="Times New Roman" w:hAnsi="Times New Roman"/>
                <w:spacing w:val="2"/>
                <w:sz w:val="16"/>
                <w:szCs w:val="16"/>
                <w:lang w:val="kk-KZ" w:eastAsia="ru-RU"/>
              </w:rPr>
              <w:t xml:space="preserve"> QA өнімдерінің сапасын басқару» </w:t>
            </w:r>
            <w:r w:rsidRPr="00804F42">
              <w:rPr>
                <w:rFonts w:ascii="Times New Roman" w:hAnsi="Times New Roman"/>
                <w:spacing w:val="2"/>
                <w:sz w:val="16"/>
                <w:szCs w:val="16"/>
                <w:lang w:val="kk-KZ" w:eastAsia="ru-RU"/>
              </w:rPr>
              <w:t>(инвестиция көлемі - 12,6 млн теңге);</w:t>
            </w:r>
          </w:p>
          <w:p w:rsidR="0048180F" w:rsidRPr="00804F42" w:rsidRDefault="0048180F" w:rsidP="0021094B">
            <w:pPr>
              <w:spacing w:after="0" w:line="240" w:lineRule="auto"/>
              <w:rPr>
                <w:rFonts w:ascii="Times New Roman" w:hAnsi="Times New Roman"/>
                <w:b/>
                <w:spacing w:val="2"/>
                <w:sz w:val="16"/>
                <w:szCs w:val="16"/>
                <w:lang w:val="kk-KZ" w:eastAsia="ru-RU"/>
              </w:rPr>
            </w:pPr>
            <w:r w:rsidRPr="00804F42">
              <w:rPr>
                <w:rFonts w:ascii="Times New Roman" w:hAnsi="Times New Roman"/>
                <w:b/>
                <w:spacing w:val="2"/>
                <w:sz w:val="16"/>
                <w:szCs w:val="16"/>
                <w:lang w:val="kk-KZ" w:eastAsia="ru-RU"/>
              </w:rPr>
              <w:t>«АК Алтыналмас»</w:t>
            </w:r>
            <w:r>
              <w:rPr>
                <w:rFonts w:ascii="Times New Roman" w:hAnsi="Times New Roman"/>
                <w:b/>
                <w:spacing w:val="2"/>
                <w:sz w:val="16"/>
                <w:szCs w:val="16"/>
                <w:lang w:val="kk-KZ" w:eastAsia="ru-RU"/>
              </w:rPr>
              <w:t xml:space="preserve"> АҚ</w:t>
            </w:r>
            <w:r w:rsidRPr="00804F42">
              <w:rPr>
                <w:rFonts w:ascii="Times New Roman" w:hAnsi="Times New Roman"/>
                <w:b/>
                <w:spacing w:val="2"/>
                <w:sz w:val="16"/>
                <w:szCs w:val="16"/>
                <w:lang w:val="kk-KZ" w:eastAsia="ru-RU"/>
              </w:rPr>
              <w:t xml:space="preserve">: </w:t>
            </w:r>
          </w:p>
          <w:p w:rsidR="0048180F" w:rsidRPr="00804F42" w:rsidRDefault="0048180F" w:rsidP="0021094B">
            <w:pPr>
              <w:spacing w:after="0" w:line="240" w:lineRule="auto"/>
              <w:rPr>
                <w:rFonts w:ascii="Times New Roman" w:hAnsi="Times New Roman"/>
                <w:spacing w:val="2"/>
                <w:sz w:val="16"/>
                <w:szCs w:val="16"/>
                <w:lang w:val="kk-KZ" w:eastAsia="ru-RU"/>
              </w:rPr>
            </w:pPr>
            <w:r w:rsidRPr="00804F42">
              <w:rPr>
                <w:rFonts w:ascii="Times New Roman" w:hAnsi="Times New Roman"/>
                <w:spacing w:val="2"/>
                <w:sz w:val="16"/>
                <w:szCs w:val="16"/>
                <w:lang w:val="kk-KZ" w:eastAsia="ru-RU"/>
              </w:rPr>
              <w:t>2. Жер асты тау-кен жұмыстарын диспетчерлеу, инвестиция көлемі-491 млн теңге;</w:t>
            </w:r>
          </w:p>
          <w:p w:rsidR="0048180F" w:rsidRPr="00804F42" w:rsidRDefault="0048180F" w:rsidP="0021094B">
            <w:pPr>
              <w:spacing w:after="0" w:line="240" w:lineRule="auto"/>
              <w:rPr>
                <w:rFonts w:ascii="Times New Roman" w:hAnsi="Times New Roman"/>
                <w:spacing w:val="2"/>
                <w:sz w:val="16"/>
                <w:szCs w:val="16"/>
                <w:lang w:val="kk-KZ" w:eastAsia="ru-RU"/>
              </w:rPr>
            </w:pPr>
            <w:r w:rsidRPr="00804F42">
              <w:rPr>
                <w:rFonts w:ascii="Times New Roman" w:hAnsi="Times New Roman"/>
                <w:spacing w:val="2"/>
                <w:sz w:val="16"/>
                <w:szCs w:val="16"/>
                <w:lang w:val="kk-KZ" w:eastAsia="ru-RU"/>
              </w:rPr>
              <w:t>3. Орталық диспетчерлік бөлімі (инвестициялар көлемі</w:t>
            </w:r>
          </w:p>
          <w:p w:rsidR="0048180F" w:rsidRPr="00804F42" w:rsidRDefault="0048180F" w:rsidP="0021094B">
            <w:pPr>
              <w:spacing w:after="0" w:line="240" w:lineRule="auto"/>
              <w:rPr>
                <w:rFonts w:ascii="Times New Roman" w:hAnsi="Times New Roman"/>
                <w:spacing w:val="2"/>
                <w:sz w:val="16"/>
                <w:szCs w:val="16"/>
                <w:lang w:val="kk-KZ" w:eastAsia="ru-RU"/>
              </w:rPr>
            </w:pPr>
            <w:r w:rsidRPr="00804F42">
              <w:rPr>
                <w:rFonts w:ascii="Times New Roman" w:hAnsi="Times New Roman"/>
                <w:spacing w:val="2"/>
                <w:sz w:val="16"/>
                <w:szCs w:val="16"/>
                <w:lang w:val="kk-KZ" w:eastAsia="ru-RU"/>
              </w:rPr>
              <w:t>902 млн теңге);</w:t>
            </w:r>
          </w:p>
          <w:p w:rsidR="0048180F" w:rsidRPr="00804F42" w:rsidRDefault="0048180F" w:rsidP="0021094B">
            <w:pPr>
              <w:spacing w:after="0" w:line="240" w:lineRule="auto"/>
              <w:rPr>
                <w:rFonts w:ascii="Times New Roman" w:hAnsi="Times New Roman"/>
                <w:spacing w:val="2"/>
                <w:sz w:val="16"/>
                <w:szCs w:val="16"/>
                <w:lang w:val="kk-KZ" w:eastAsia="ru-RU"/>
              </w:rPr>
            </w:pPr>
            <w:r w:rsidRPr="00804F42">
              <w:rPr>
                <w:rFonts w:ascii="Times New Roman" w:hAnsi="Times New Roman"/>
                <w:spacing w:val="2"/>
                <w:sz w:val="16"/>
                <w:szCs w:val="16"/>
                <w:lang w:val="kk-KZ" w:eastAsia="ru-RU"/>
              </w:rPr>
              <w:t>4. "Тау-кен-геологиялық жұмыстарды автоматтандыру (Ақтоғай ауданында қысқа аралықтарда жұмыстарды жоспарлау), инвестиция көлемі 443 млн теңгені құрайды;</w:t>
            </w:r>
          </w:p>
          <w:p w:rsidR="0048180F" w:rsidRDefault="0048180F" w:rsidP="0021094B">
            <w:pPr>
              <w:spacing w:after="0" w:line="240" w:lineRule="auto"/>
              <w:rPr>
                <w:rFonts w:ascii="Times New Roman" w:hAnsi="Times New Roman"/>
                <w:spacing w:val="2"/>
                <w:sz w:val="16"/>
                <w:szCs w:val="16"/>
                <w:lang w:val="kk-KZ" w:eastAsia="ru-RU"/>
              </w:rPr>
            </w:pPr>
            <w:r w:rsidRPr="009B6D48">
              <w:rPr>
                <w:rFonts w:ascii="Times New Roman" w:hAnsi="Times New Roman"/>
                <w:spacing w:val="2"/>
                <w:sz w:val="16"/>
                <w:szCs w:val="16"/>
                <w:lang w:val="kk-KZ" w:eastAsia="ru-RU"/>
              </w:rPr>
              <w:t>5. Нарядтарды басқару жүйесі (инвестиция көлемі 363 млн теңге);</w:t>
            </w:r>
          </w:p>
          <w:p w:rsidR="0048180F" w:rsidRPr="00804F42" w:rsidRDefault="0048180F" w:rsidP="0021094B">
            <w:pPr>
              <w:spacing w:after="0" w:line="240" w:lineRule="auto"/>
              <w:rPr>
                <w:rFonts w:ascii="Times New Roman" w:hAnsi="Times New Roman"/>
                <w:b/>
                <w:spacing w:val="2"/>
                <w:sz w:val="16"/>
                <w:szCs w:val="16"/>
                <w:lang w:val="kk-KZ" w:eastAsia="ru-RU"/>
              </w:rPr>
            </w:pPr>
            <w:r w:rsidRPr="00804F42">
              <w:rPr>
                <w:rFonts w:ascii="Times New Roman" w:hAnsi="Times New Roman"/>
                <w:b/>
                <w:spacing w:val="2"/>
                <w:sz w:val="16"/>
                <w:szCs w:val="16"/>
                <w:lang w:val="kk-KZ" w:eastAsia="ru-RU"/>
              </w:rPr>
              <w:t>«Карлскрона»</w:t>
            </w:r>
            <w:r>
              <w:rPr>
                <w:rFonts w:ascii="Times New Roman" w:hAnsi="Times New Roman"/>
                <w:b/>
                <w:spacing w:val="2"/>
                <w:sz w:val="16"/>
                <w:szCs w:val="16"/>
                <w:lang w:val="kk-KZ" w:eastAsia="ru-RU"/>
              </w:rPr>
              <w:t xml:space="preserve"> ЖШС</w:t>
            </w:r>
            <w:r w:rsidRPr="00804F42">
              <w:rPr>
                <w:rFonts w:ascii="Times New Roman" w:hAnsi="Times New Roman"/>
                <w:b/>
                <w:spacing w:val="2"/>
                <w:sz w:val="16"/>
                <w:szCs w:val="16"/>
                <w:lang w:val="kk-KZ" w:eastAsia="ru-RU"/>
              </w:rPr>
              <w:t>:</w:t>
            </w:r>
          </w:p>
          <w:p w:rsidR="0048180F" w:rsidRPr="00804F42" w:rsidRDefault="0048180F" w:rsidP="0021094B">
            <w:pPr>
              <w:spacing w:after="0" w:line="240" w:lineRule="auto"/>
              <w:rPr>
                <w:rFonts w:ascii="Times New Roman" w:hAnsi="Times New Roman"/>
                <w:spacing w:val="2"/>
                <w:sz w:val="16"/>
                <w:szCs w:val="16"/>
                <w:lang w:val="kk-KZ" w:eastAsia="ru-RU"/>
              </w:rPr>
            </w:pPr>
            <w:r w:rsidRPr="00804F42">
              <w:rPr>
                <w:rFonts w:ascii="Times New Roman" w:hAnsi="Times New Roman"/>
                <w:spacing w:val="2"/>
                <w:sz w:val="16"/>
                <w:szCs w:val="16"/>
                <w:lang w:val="kk-KZ" w:eastAsia="ru-RU"/>
              </w:rPr>
              <w:t>6. 3D өнімді үлгілеу жүйесі (инвестиция көлемі - 65,8 млн теңге);</w:t>
            </w:r>
          </w:p>
          <w:p w:rsidR="0048180F" w:rsidRPr="009B6D48" w:rsidRDefault="0048180F" w:rsidP="0021094B">
            <w:pPr>
              <w:spacing w:after="0" w:line="240" w:lineRule="auto"/>
              <w:rPr>
                <w:rFonts w:ascii="Times New Roman" w:hAnsi="Times New Roman"/>
                <w:spacing w:val="2"/>
                <w:sz w:val="16"/>
                <w:szCs w:val="16"/>
                <w:lang w:val="kk-KZ" w:eastAsia="ru-RU"/>
              </w:rPr>
            </w:pPr>
            <w:r w:rsidRPr="00804F42">
              <w:rPr>
                <w:rFonts w:ascii="Times New Roman" w:hAnsi="Times New Roman"/>
                <w:b/>
                <w:spacing w:val="2"/>
                <w:sz w:val="16"/>
                <w:szCs w:val="16"/>
                <w:lang w:val="kk-KZ" w:eastAsia="ru-RU"/>
              </w:rPr>
              <w:t>«</w:t>
            </w:r>
            <w:r w:rsidRPr="009B6D48">
              <w:rPr>
                <w:rFonts w:ascii="Times New Roman" w:hAnsi="Times New Roman"/>
                <w:b/>
                <w:spacing w:val="2"/>
                <w:sz w:val="16"/>
                <w:szCs w:val="16"/>
                <w:lang w:val="kk-KZ" w:eastAsia="ru-RU"/>
              </w:rPr>
              <w:t>Кентау трансформатор зауыты» АҚ</w:t>
            </w:r>
            <w:r w:rsidRPr="009B6D48">
              <w:rPr>
                <w:rFonts w:ascii="Times New Roman" w:hAnsi="Times New Roman"/>
                <w:spacing w:val="2"/>
                <w:sz w:val="16"/>
                <w:szCs w:val="16"/>
                <w:lang w:val="kk-KZ" w:eastAsia="ru-RU"/>
              </w:rPr>
              <w:t>:</w:t>
            </w:r>
          </w:p>
          <w:p w:rsidR="0048180F" w:rsidRPr="009B6D48" w:rsidRDefault="0048180F" w:rsidP="0021094B">
            <w:pPr>
              <w:spacing w:after="0" w:line="240" w:lineRule="auto"/>
              <w:outlineLvl w:val="0"/>
              <w:rPr>
                <w:rFonts w:ascii="Times New Roman" w:hAnsi="Times New Roman"/>
                <w:sz w:val="16"/>
                <w:szCs w:val="16"/>
                <w:lang w:val="kk-KZ" w:eastAsia="ru-RU"/>
              </w:rPr>
            </w:pPr>
            <w:r w:rsidRPr="009B6D48">
              <w:rPr>
                <w:rFonts w:ascii="Times New Roman" w:hAnsi="Times New Roman"/>
                <w:spacing w:val="2"/>
                <w:sz w:val="16"/>
                <w:szCs w:val="16"/>
                <w:lang w:val="kk-KZ" w:eastAsia="ru-RU"/>
              </w:rPr>
              <w:t>7. дәнекерлеу және шикіқұрамдау жұмыстарын роботтандыру (инвестиция көлемі - 979 млн теңге.</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t>6</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ҚР МӨЗ-дегі күрделі жөндеу кезеңіне көшу (жабдықты жөндеу және техникалық қызмет көрсету жүйесін автоматтандыруды қоса алғанда)</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«ҚазМұнайГаз» ҰК» АҚ (келісу бойынша)</w:t>
            </w:r>
          </w:p>
        </w:tc>
        <w:tc>
          <w:tcPr>
            <w:tcW w:w="7913" w:type="dxa"/>
            <w:shd w:val="clear" w:color="auto" w:fill="auto"/>
            <w:hideMark/>
          </w:tcPr>
          <w:p w:rsidR="0048180F" w:rsidRPr="0053758D" w:rsidRDefault="0048180F" w:rsidP="0021094B">
            <w:pPr>
              <w:spacing w:after="0" w:line="240" w:lineRule="auto"/>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w:t>
            </w:r>
            <w:r w:rsidRPr="0053758D">
              <w:rPr>
                <w:rFonts w:ascii="Times New Roman" w:hAnsi="Times New Roman"/>
                <w:b/>
                <w:bCs/>
                <w:sz w:val="16"/>
                <w:szCs w:val="16"/>
                <w:lang w:eastAsia="ru-RU"/>
              </w:rPr>
              <w:t>2021</w:t>
            </w:r>
            <w:r>
              <w:rPr>
                <w:rFonts w:ascii="Times New Roman" w:hAnsi="Times New Roman"/>
                <w:b/>
                <w:bCs/>
                <w:sz w:val="16"/>
                <w:szCs w:val="16"/>
                <w:lang w:val="kk-KZ" w:eastAsia="ru-RU"/>
              </w:rPr>
              <w:t>жылғы желтоқсан</w:t>
            </w:r>
            <w:r w:rsidRPr="0053758D">
              <w:rPr>
                <w:rFonts w:ascii="Times New Roman" w:hAnsi="Times New Roman"/>
                <w:b/>
                <w:bCs/>
                <w:sz w:val="16"/>
                <w:szCs w:val="16"/>
                <w:lang w:eastAsia="ru-RU"/>
              </w:rPr>
              <w:t>).</w:t>
            </w:r>
            <w:r w:rsidRPr="0053758D">
              <w:rPr>
                <w:rFonts w:ascii="Times New Roman" w:hAnsi="Times New Roman"/>
                <w:b/>
                <w:bCs/>
                <w:sz w:val="16"/>
                <w:szCs w:val="16"/>
                <w:lang w:eastAsia="ru-RU"/>
              </w:rPr>
              <w:br w:type="page"/>
            </w:r>
          </w:p>
          <w:p w:rsidR="0048180F" w:rsidRPr="00804F42" w:rsidRDefault="0048180F" w:rsidP="0021094B">
            <w:pPr>
              <w:spacing w:after="0" w:line="240" w:lineRule="auto"/>
              <w:ind w:firstLine="94"/>
              <w:jc w:val="both"/>
              <w:rPr>
                <w:rFonts w:ascii="Times New Roman" w:hAnsi="Times New Roman"/>
                <w:bCs/>
                <w:sz w:val="16"/>
                <w:szCs w:val="16"/>
                <w:lang w:eastAsia="ru-RU"/>
              </w:rPr>
            </w:pPr>
            <w:r>
              <w:rPr>
                <w:rFonts w:ascii="Times New Roman" w:hAnsi="Times New Roman"/>
                <w:bCs/>
                <w:sz w:val="16"/>
                <w:szCs w:val="16"/>
                <w:lang w:eastAsia="ru-RU"/>
              </w:rPr>
              <w:t>Жоба шеңберінде МӨЗ-де (</w:t>
            </w:r>
            <w:r>
              <w:rPr>
                <w:rFonts w:ascii="Times New Roman" w:hAnsi="Times New Roman"/>
                <w:bCs/>
                <w:sz w:val="16"/>
                <w:szCs w:val="16"/>
                <w:lang w:val="kk-KZ" w:eastAsia="ru-RU"/>
              </w:rPr>
              <w:t>«</w:t>
            </w:r>
            <w:r>
              <w:rPr>
                <w:rFonts w:ascii="Times New Roman" w:hAnsi="Times New Roman"/>
                <w:bCs/>
                <w:sz w:val="16"/>
                <w:szCs w:val="16"/>
                <w:lang w:eastAsia="ru-RU"/>
              </w:rPr>
              <w:t>АМӨЗ</w:t>
            </w:r>
            <w:r>
              <w:rPr>
                <w:rFonts w:ascii="Times New Roman" w:hAnsi="Times New Roman"/>
                <w:bCs/>
                <w:sz w:val="16"/>
                <w:szCs w:val="16"/>
                <w:lang w:val="kk-KZ" w:eastAsia="ru-RU"/>
              </w:rPr>
              <w:t>»</w:t>
            </w:r>
            <w:r>
              <w:rPr>
                <w:rFonts w:ascii="Times New Roman" w:hAnsi="Times New Roman"/>
                <w:bCs/>
                <w:sz w:val="16"/>
                <w:szCs w:val="16"/>
                <w:lang w:eastAsia="ru-RU"/>
              </w:rPr>
              <w:t xml:space="preserve"> ЖШС және </w:t>
            </w:r>
            <w:r>
              <w:rPr>
                <w:rFonts w:ascii="Times New Roman" w:hAnsi="Times New Roman"/>
                <w:bCs/>
                <w:sz w:val="16"/>
                <w:szCs w:val="16"/>
                <w:lang w:val="kk-KZ" w:eastAsia="ru-RU"/>
              </w:rPr>
              <w:t>«</w:t>
            </w:r>
            <w:r>
              <w:rPr>
                <w:rFonts w:ascii="Times New Roman" w:hAnsi="Times New Roman"/>
                <w:bCs/>
                <w:sz w:val="16"/>
                <w:szCs w:val="16"/>
                <w:lang w:eastAsia="ru-RU"/>
              </w:rPr>
              <w:t>ПМХЗ</w:t>
            </w:r>
            <w:r>
              <w:rPr>
                <w:rFonts w:ascii="Times New Roman" w:hAnsi="Times New Roman"/>
                <w:bCs/>
                <w:sz w:val="16"/>
                <w:szCs w:val="16"/>
                <w:lang w:val="kk-KZ" w:eastAsia="ru-RU"/>
              </w:rPr>
              <w:t>»</w:t>
            </w:r>
            <w:r w:rsidRPr="00804F42">
              <w:rPr>
                <w:rFonts w:ascii="Times New Roman" w:hAnsi="Times New Roman"/>
                <w:bCs/>
                <w:sz w:val="16"/>
                <w:szCs w:val="16"/>
                <w:lang w:eastAsia="ru-RU"/>
              </w:rPr>
              <w:t xml:space="preserve"> ЖШС 2019 жылғы тамыз) МӨЗ негізгі технологиялық жабдығына техникалық қызмет көрсетудің, сенімділіктің және механикалық тұтастықтың қажетті деңгейін қамтамасыз ететін ТОРО басқарудың автоматтандырылған жүйелері енгізілді.</w:t>
            </w:r>
          </w:p>
          <w:p w:rsidR="0048180F" w:rsidRPr="00804F42" w:rsidRDefault="0048180F" w:rsidP="0021094B">
            <w:pPr>
              <w:spacing w:after="0" w:line="240" w:lineRule="auto"/>
              <w:ind w:firstLine="94"/>
              <w:jc w:val="both"/>
              <w:rPr>
                <w:rFonts w:ascii="Times New Roman" w:hAnsi="Times New Roman"/>
                <w:bCs/>
                <w:sz w:val="16"/>
                <w:szCs w:val="16"/>
                <w:lang w:eastAsia="ru-RU"/>
              </w:rPr>
            </w:pPr>
            <w:r w:rsidRPr="00804F42">
              <w:rPr>
                <w:rFonts w:ascii="Times New Roman" w:hAnsi="Times New Roman"/>
                <w:bCs/>
                <w:sz w:val="16"/>
                <w:szCs w:val="16"/>
                <w:lang w:eastAsia="ru-RU"/>
              </w:rPr>
              <w:t>Мынадай цифрлық шешімдер енгізілді: ТОРО басқару процестері бойынша (IBM Maximo), сенімділікті және механикалық тұтастықты басқару процестері бойынша (Meridium), жабдықты мониторингілеу және жабдықтың тұрып қалуын есепке алу процестері бойынша (Asset Sentinel).</w:t>
            </w:r>
          </w:p>
          <w:p w:rsidR="0048180F" w:rsidRPr="00804F42" w:rsidRDefault="0048180F" w:rsidP="0021094B">
            <w:pPr>
              <w:spacing w:after="0" w:line="240" w:lineRule="auto"/>
              <w:ind w:firstLine="94"/>
              <w:jc w:val="both"/>
              <w:rPr>
                <w:rFonts w:ascii="Times New Roman" w:hAnsi="Times New Roman"/>
                <w:bCs/>
                <w:sz w:val="16"/>
                <w:szCs w:val="16"/>
                <w:lang w:eastAsia="ru-RU"/>
              </w:rPr>
            </w:pPr>
            <w:r w:rsidRPr="00804F42">
              <w:rPr>
                <w:rFonts w:ascii="Times New Roman" w:hAnsi="Times New Roman"/>
                <w:bCs/>
                <w:sz w:val="16"/>
                <w:szCs w:val="16"/>
                <w:lang w:eastAsia="ru-RU"/>
              </w:rPr>
              <w:t>Жоба шеңберінде ТОРО, ОНиМЦ басқарудың бизнес-процестері өзгертілді және ARIS жүйесінде жаңа бизнес-пр</w:t>
            </w:r>
            <w:r>
              <w:rPr>
                <w:rFonts w:ascii="Times New Roman" w:hAnsi="Times New Roman"/>
                <w:bCs/>
                <w:sz w:val="16"/>
                <w:szCs w:val="16"/>
                <w:lang w:eastAsia="ru-RU"/>
              </w:rPr>
              <w:t xml:space="preserve">оцестерді модельдеу орындалды, </w:t>
            </w:r>
            <w:r>
              <w:rPr>
                <w:rFonts w:ascii="Times New Roman" w:hAnsi="Times New Roman"/>
                <w:bCs/>
                <w:sz w:val="16"/>
                <w:szCs w:val="16"/>
                <w:lang w:val="kk-KZ" w:eastAsia="ru-RU"/>
              </w:rPr>
              <w:t>«</w:t>
            </w:r>
            <w:r>
              <w:rPr>
                <w:rFonts w:ascii="Times New Roman" w:hAnsi="Times New Roman"/>
                <w:bCs/>
                <w:sz w:val="16"/>
                <w:szCs w:val="16"/>
                <w:lang w:eastAsia="ru-RU"/>
              </w:rPr>
              <w:t>АМӨЗ</w:t>
            </w:r>
            <w:r>
              <w:rPr>
                <w:rFonts w:ascii="Times New Roman" w:hAnsi="Times New Roman"/>
                <w:bCs/>
                <w:sz w:val="16"/>
                <w:szCs w:val="16"/>
                <w:lang w:val="kk-KZ" w:eastAsia="ru-RU"/>
              </w:rPr>
              <w:t>»</w:t>
            </w:r>
            <w:r>
              <w:rPr>
                <w:rFonts w:ascii="Times New Roman" w:hAnsi="Times New Roman"/>
                <w:bCs/>
                <w:sz w:val="16"/>
                <w:szCs w:val="16"/>
                <w:lang w:eastAsia="ru-RU"/>
              </w:rPr>
              <w:t xml:space="preserve"> ЖШС және </w:t>
            </w:r>
            <w:r>
              <w:rPr>
                <w:rFonts w:ascii="Times New Roman" w:hAnsi="Times New Roman"/>
                <w:bCs/>
                <w:sz w:val="16"/>
                <w:szCs w:val="16"/>
                <w:lang w:val="kk-KZ" w:eastAsia="ru-RU"/>
              </w:rPr>
              <w:t>«</w:t>
            </w:r>
            <w:r>
              <w:rPr>
                <w:rFonts w:ascii="Times New Roman" w:hAnsi="Times New Roman"/>
                <w:bCs/>
                <w:sz w:val="16"/>
                <w:szCs w:val="16"/>
                <w:lang w:eastAsia="ru-RU"/>
              </w:rPr>
              <w:t>ПМХЗ</w:t>
            </w:r>
            <w:r>
              <w:rPr>
                <w:rFonts w:ascii="Times New Roman" w:hAnsi="Times New Roman"/>
                <w:bCs/>
                <w:sz w:val="16"/>
                <w:szCs w:val="16"/>
                <w:lang w:val="kk-KZ" w:eastAsia="ru-RU"/>
              </w:rPr>
              <w:t xml:space="preserve">» </w:t>
            </w:r>
            <w:r w:rsidRPr="00804F42">
              <w:rPr>
                <w:rFonts w:ascii="Times New Roman" w:hAnsi="Times New Roman"/>
                <w:bCs/>
                <w:sz w:val="16"/>
                <w:szCs w:val="16"/>
                <w:lang w:eastAsia="ru-RU"/>
              </w:rPr>
              <w:t>ЖШС-де жаңа біріздендірілген Ұйымдық құрылым әзірленді және енгізілді.</w:t>
            </w:r>
          </w:p>
          <w:p w:rsidR="0048180F" w:rsidRPr="0053758D" w:rsidRDefault="0048180F" w:rsidP="0021094B">
            <w:pPr>
              <w:spacing w:after="0" w:line="240" w:lineRule="auto"/>
              <w:outlineLvl w:val="0"/>
              <w:rPr>
                <w:rFonts w:ascii="Times New Roman" w:hAnsi="Times New Roman"/>
                <w:sz w:val="16"/>
                <w:szCs w:val="16"/>
                <w:lang w:eastAsia="ru-RU"/>
              </w:rPr>
            </w:pPr>
            <w:r w:rsidRPr="00804F42">
              <w:rPr>
                <w:rFonts w:ascii="Times New Roman" w:hAnsi="Times New Roman"/>
                <w:bCs/>
                <w:sz w:val="16"/>
                <w:szCs w:val="16"/>
                <w:lang w:eastAsia="ru-RU"/>
              </w:rPr>
              <w:t>Осылайша, аталған МӨЗ-дегі жөндеу аралық цикл 3 жылда 1 рет (бұрын бұл цикл 1 жылда 1 рет болған) құрады, бұл өз кезегінде қайта өңдеу көлемінің жыл сайын орта есеппен 300 мың тоннаға артуына және жөндеуге жұмсалатын шығыстардың қысқаруына алып келеді.</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t>7</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Қазақстанның Біртұтас электр энергетикалық жүйесінің режимдерін басқаруды автоматтандыру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«KEGOC» АҚ (келісу бойынша), ЭМ</w:t>
            </w:r>
          </w:p>
        </w:tc>
        <w:tc>
          <w:tcPr>
            <w:tcW w:w="7913" w:type="dxa"/>
            <w:shd w:val="clear" w:color="auto" w:fill="auto"/>
            <w:hideMark/>
          </w:tcPr>
          <w:p w:rsidR="0048180F" w:rsidRPr="00CB546D" w:rsidRDefault="0048180F" w:rsidP="0021094B">
            <w:pPr>
              <w:spacing w:after="0" w:line="240" w:lineRule="auto"/>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(2021</w:t>
            </w:r>
            <w:r>
              <w:rPr>
                <w:rFonts w:ascii="Times New Roman" w:hAnsi="Times New Roman"/>
                <w:b/>
                <w:bCs/>
                <w:sz w:val="16"/>
                <w:szCs w:val="16"/>
                <w:lang w:val="kk-KZ" w:eastAsia="ru-RU"/>
              </w:rPr>
              <w:t xml:space="preserve"> жылғы желтоқсан</w:t>
            </w:r>
            <w:r>
              <w:rPr>
                <w:rFonts w:ascii="Times New Roman" w:hAnsi="Times New Roman"/>
                <w:b/>
                <w:bCs/>
                <w:sz w:val="16"/>
                <w:szCs w:val="16"/>
                <w:lang w:eastAsia="ru-RU"/>
              </w:rPr>
              <w:t>)</w:t>
            </w:r>
            <w:r w:rsidRPr="00CB546D">
              <w:rPr>
                <w:rFonts w:ascii="Times New Roman" w:hAnsi="Times New Roman"/>
                <w:b/>
                <w:bCs/>
                <w:sz w:val="16"/>
                <w:szCs w:val="16"/>
                <w:lang w:eastAsia="ru-RU"/>
              </w:rPr>
              <w:t>.</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b/>
                <w:sz w:val="16"/>
                <w:szCs w:val="16"/>
                <w:lang w:eastAsia="ru-RU" w:bidi="ru-RU"/>
              </w:rPr>
              <w:t>I.</w:t>
            </w:r>
            <w:r>
              <w:rPr>
                <w:rFonts w:ascii="Times New Roman" w:hAnsi="Times New Roman"/>
                <w:sz w:val="16"/>
                <w:szCs w:val="16"/>
                <w:lang w:eastAsia="ru-RU" w:bidi="ru-RU"/>
              </w:rPr>
              <w:t xml:space="preserve"> </w:t>
            </w:r>
            <w:r>
              <w:rPr>
                <w:rFonts w:ascii="Times New Roman" w:hAnsi="Times New Roman"/>
                <w:sz w:val="16"/>
                <w:szCs w:val="16"/>
                <w:lang w:val="kk-KZ" w:eastAsia="ru-RU" w:bidi="ru-RU"/>
              </w:rPr>
              <w:t>«А</w:t>
            </w:r>
            <w:r w:rsidRPr="00804F42">
              <w:rPr>
                <w:rFonts w:ascii="Times New Roman" w:hAnsi="Times New Roman"/>
                <w:sz w:val="16"/>
                <w:szCs w:val="16"/>
                <w:lang w:eastAsia="ru-RU" w:bidi="ru-RU"/>
              </w:rPr>
              <w:t>варияға қарсы автоматиканың орталықта</w:t>
            </w:r>
            <w:r>
              <w:rPr>
                <w:rFonts w:ascii="Times New Roman" w:hAnsi="Times New Roman"/>
                <w:sz w:val="16"/>
                <w:szCs w:val="16"/>
                <w:lang w:eastAsia="ru-RU" w:bidi="ru-RU"/>
              </w:rPr>
              <w:t>ндырылған жүйесін (СПОЖ) енгізу</w:t>
            </w:r>
            <w:r>
              <w:rPr>
                <w:rFonts w:ascii="Times New Roman" w:hAnsi="Times New Roman"/>
                <w:sz w:val="16"/>
                <w:szCs w:val="16"/>
                <w:lang w:val="kk-KZ" w:eastAsia="ru-RU" w:bidi="ru-RU"/>
              </w:rPr>
              <w:t>»</w:t>
            </w:r>
            <w:r w:rsidRPr="00804F42">
              <w:rPr>
                <w:rFonts w:ascii="Times New Roman" w:hAnsi="Times New Roman"/>
                <w:sz w:val="16"/>
                <w:szCs w:val="16"/>
                <w:lang w:eastAsia="ru-RU" w:bidi="ru-RU"/>
              </w:rPr>
              <w:t xml:space="preserve"> </w:t>
            </w:r>
            <w:r w:rsidRPr="00804F42">
              <w:rPr>
                <w:rFonts w:ascii="Times New Roman" w:hAnsi="Times New Roman"/>
                <w:b/>
                <w:sz w:val="16"/>
                <w:szCs w:val="16"/>
                <w:lang w:eastAsia="ru-RU" w:bidi="ru-RU"/>
              </w:rPr>
              <w:t>құрамдауышы бойынша</w:t>
            </w:r>
            <w:r w:rsidRPr="00804F42">
              <w:rPr>
                <w:rFonts w:ascii="Times New Roman" w:hAnsi="Times New Roman"/>
                <w:sz w:val="16"/>
                <w:szCs w:val="16"/>
                <w:lang w:eastAsia="ru-RU" w:bidi="ru-RU"/>
              </w:rPr>
              <w:t>:</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1. Сопа ҚМЖ орындау үшін "JBR Group" ЖШС құрамындағы Консорциуммен "Энергоинформ" АҚ-мен 19.03.2020 ж. №386226/2020/1 шарт жасалды.</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2. "Аймереке" ЖШС-мен 22.05.2020 ж. № 420520/2020/1 СПА ҚМЖ орындау кезінде техникалық қадағалау қызметін көрсетуге шарт жасалды.</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3. "Қазақ техникалық даму институты" ЖШС-мен 20.03.2020 ж. № 416029/2020/1 СПҚА ҚМЖ орындау кезінде авторлық қадағалау қызметін көрсетуге шарт жасалды.</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4. "JBR Group" ЖШС құрамындағы консорциум "Энергоинформ" АҚ-мен бірлесіп құрылыс-монтаждау жұмыстарын аяқтады.</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5. Оспа пайдалануға берілді.</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b/>
                <w:sz w:val="16"/>
                <w:szCs w:val="16"/>
                <w:lang w:eastAsia="ru-RU" w:bidi="ru-RU"/>
              </w:rPr>
              <w:lastRenderedPageBreak/>
              <w:t>II.</w:t>
            </w:r>
            <w:r w:rsidRPr="00804F42">
              <w:rPr>
                <w:rFonts w:ascii="Times New Roman" w:hAnsi="Times New Roman"/>
                <w:sz w:val="16"/>
                <w:szCs w:val="16"/>
                <w:lang w:eastAsia="ru-RU" w:bidi="ru-RU"/>
              </w:rPr>
              <w:t xml:space="preserve">"Жиілік пен қуат ағындарын Автоматты реттеуді енгізу" </w:t>
            </w:r>
            <w:r w:rsidRPr="00804F42">
              <w:rPr>
                <w:rFonts w:ascii="Times New Roman" w:hAnsi="Times New Roman"/>
                <w:b/>
                <w:sz w:val="16"/>
                <w:szCs w:val="16"/>
                <w:lang w:eastAsia="ru-RU" w:bidi="ru-RU"/>
              </w:rPr>
              <w:t>компоненті бойынша</w:t>
            </w:r>
            <w:r w:rsidRPr="00804F42">
              <w:rPr>
                <w:rFonts w:ascii="Times New Roman" w:hAnsi="Times New Roman"/>
                <w:sz w:val="16"/>
                <w:szCs w:val="16"/>
                <w:lang w:eastAsia="ru-RU" w:bidi="ru-RU"/>
              </w:rPr>
              <w:t>:</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1. "JBR Group" ЖШС құрамындағы Консорциуммен "Энергоинформ" АҚ-мен бірлесіп, 17.03.2020 ж. №386347/2020/1 жж. ҚМЖ орындауға шарт жасалды.</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2. АРЧМ ҚМЖ орындау кезінде техникалық қадағалау қызметін көрсетуге "Аймереке" ЖШС-мен 12.05.2020 ж. №410219/2020/1 шарт жасалды.</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3. АРЧМ ҚМЖ орындау кезінде авторлық қадағалау қызметін көрсетуге "Институт "Казсельэнергопроект" ЖШС 20.05.2020 ж. №435925/2020/1 шарт жасалды.</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b/>
                <w:sz w:val="16"/>
                <w:szCs w:val="16"/>
                <w:lang w:eastAsia="ru-RU" w:bidi="ru-RU"/>
              </w:rPr>
              <w:t>III.</w:t>
            </w:r>
            <w:r w:rsidRPr="00804F42">
              <w:rPr>
                <w:rFonts w:ascii="Times New Roman" w:hAnsi="Times New Roman"/>
                <w:sz w:val="16"/>
                <w:szCs w:val="16"/>
                <w:lang w:eastAsia="ru-RU" w:bidi="ru-RU"/>
              </w:rPr>
              <w:t xml:space="preserve"> "Синхрофазорлық технологиялар </w:t>
            </w:r>
            <w:r w:rsidRPr="00804F42">
              <w:rPr>
                <w:rFonts w:ascii="Times New Roman" w:hAnsi="Times New Roman"/>
                <w:b/>
                <w:sz w:val="16"/>
                <w:szCs w:val="16"/>
                <w:lang w:eastAsia="ru-RU" w:bidi="ru-RU"/>
              </w:rPr>
              <w:t>(WAMS/WACS)</w:t>
            </w:r>
            <w:r w:rsidRPr="00804F42">
              <w:rPr>
                <w:rFonts w:ascii="Times New Roman" w:hAnsi="Times New Roman"/>
                <w:sz w:val="16"/>
                <w:szCs w:val="16"/>
                <w:lang w:eastAsia="ru-RU" w:bidi="ru-RU"/>
              </w:rPr>
              <w:t xml:space="preserve"> негізінде мониторинг және басқару жүйесін енгізу" </w:t>
            </w:r>
            <w:r w:rsidRPr="00804F42">
              <w:rPr>
                <w:rFonts w:ascii="Times New Roman" w:hAnsi="Times New Roman"/>
                <w:b/>
                <w:sz w:val="16"/>
                <w:szCs w:val="16"/>
                <w:lang w:eastAsia="ru-RU" w:bidi="ru-RU"/>
              </w:rPr>
              <w:t>құрамдауышы бойынша</w:t>
            </w:r>
            <w:r w:rsidRPr="00804F42">
              <w:rPr>
                <w:rFonts w:ascii="Times New Roman" w:hAnsi="Times New Roman"/>
                <w:sz w:val="16"/>
                <w:szCs w:val="16"/>
                <w:lang w:eastAsia="ru-RU" w:bidi="ru-RU"/>
              </w:rPr>
              <w:t>:</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1. WAMS жүйесі өнеркәсіптік пайдалануға енгізілді.</w:t>
            </w:r>
          </w:p>
          <w:p w:rsidR="0048180F" w:rsidRPr="00804F42" w:rsidRDefault="0048180F" w:rsidP="0021094B">
            <w:pPr>
              <w:widowControl w:val="0"/>
              <w:shd w:val="clear" w:color="auto" w:fill="FFFFFF"/>
              <w:spacing w:after="0" w:line="240" w:lineRule="auto"/>
              <w:ind w:firstLine="34"/>
              <w:jc w:val="both"/>
              <w:rPr>
                <w:rFonts w:ascii="Times New Roman" w:hAnsi="Times New Roman"/>
                <w:sz w:val="16"/>
                <w:szCs w:val="16"/>
                <w:lang w:eastAsia="ru-RU" w:bidi="ru-RU"/>
              </w:rPr>
            </w:pPr>
            <w:r w:rsidRPr="00804F42">
              <w:rPr>
                <w:rFonts w:ascii="Times New Roman" w:hAnsi="Times New Roman"/>
                <w:sz w:val="16"/>
                <w:szCs w:val="16"/>
                <w:lang w:eastAsia="ru-RU" w:bidi="ru-RU"/>
              </w:rPr>
              <w:t>2. "Алматы энергетика және байланыс университеті" КЕАҚ мердігері WACS жүйесінің жұмыс алгоритмдерін әзірледі.</w:t>
            </w:r>
          </w:p>
          <w:p w:rsidR="0048180F" w:rsidRPr="00CB546D" w:rsidRDefault="0048180F" w:rsidP="0021094B">
            <w:pPr>
              <w:spacing w:after="0" w:line="240" w:lineRule="auto"/>
              <w:outlineLvl w:val="0"/>
              <w:rPr>
                <w:rFonts w:ascii="Times New Roman" w:hAnsi="Times New Roman"/>
                <w:b/>
                <w:bCs/>
                <w:sz w:val="16"/>
                <w:szCs w:val="16"/>
                <w:lang w:eastAsia="ru-RU"/>
              </w:rPr>
            </w:pPr>
            <w:r w:rsidRPr="00804F42">
              <w:rPr>
                <w:rFonts w:ascii="Times New Roman" w:hAnsi="Times New Roman"/>
                <w:sz w:val="16"/>
                <w:szCs w:val="16"/>
                <w:lang w:eastAsia="ru-RU" w:bidi="ru-RU"/>
              </w:rPr>
              <w:t>3. Wacs басқару жүйесін енгізу бойынша 21.12.2020 ж. №488799/2020/1 "Ғұмарбек Дәукеев атындағы Алматы энергетика және байланыс университеті" КЕАҚ-мен шарт жасалды.</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lastRenderedPageBreak/>
              <w:t>8</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Өндірісте қауіпсіздікті арттыру үшін цифрлық технологияларды пайдалану бөлігінде НҚА-ға өзгерістер мен толықтырулар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ИДМ, «Атамекен» ҚР ҰКП (келісу бойынша) </w:t>
            </w:r>
          </w:p>
        </w:tc>
        <w:tc>
          <w:tcPr>
            <w:tcW w:w="7913" w:type="dxa"/>
            <w:shd w:val="clear" w:color="auto" w:fill="auto"/>
            <w:hideMark/>
          </w:tcPr>
          <w:p w:rsidR="0048180F" w:rsidRPr="00CB546D"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CB546D">
              <w:rPr>
                <w:rFonts w:ascii="Times New Roman" w:hAnsi="Times New Roman"/>
                <w:b/>
                <w:bCs/>
                <w:sz w:val="16"/>
                <w:szCs w:val="16"/>
                <w:lang w:eastAsia="ru-RU"/>
              </w:rPr>
              <w:t>.</w:t>
            </w:r>
          </w:p>
          <w:p w:rsidR="0048180F" w:rsidRPr="00063427" w:rsidRDefault="0048180F" w:rsidP="0021094B">
            <w:pPr>
              <w:spacing w:after="0" w:line="240" w:lineRule="auto"/>
              <w:ind w:firstLine="94"/>
              <w:jc w:val="both"/>
              <w:rPr>
                <w:rFonts w:ascii="Times New Roman" w:hAnsi="Times New Roman"/>
                <w:sz w:val="16"/>
                <w:szCs w:val="16"/>
                <w:lang w:eastAsia="ru-RU"/>
              </w:rPr>
            </w:pPr>
            <w:r w:rsidRPr="0054147D">
              <w:rPr>
                <w:rFonts w:ascii="Times New Roman" w:hAnsi="Times New Roman"/>
                <w:sz w:val="16"/>
                <w:szCs w:val="16"/>
                <w:lang w:eastAsia="ru-RU"/>
              </w:rPr>
              <w:t>Өндірістегі қауіпсіздікті арттыру үшін цифрлық технологияларды қолдану бөлігінде НҚА-ға өзгерістер мен толықтырулар енгізілді. "Тау-кен және геологиялық барлау жұмыстарын жүргізетін қауіпті өндірістік объектілер үшін өнеркәсіптік қауіпсіздікті қамтамасыз ету қағидаларын бекіту туралы "ҚР Инвестициялар және даму министрінің 2014 жылғы 30 желтоқсандағы № 352 бұйрығына өзгерістер мен толықтырулар енгізу туралы" ҚР Инвестициялар және даму министрінің 07.11.2018 жылғы № 772 бұйрығы (ҚР ӘМ 2018 жылғы 21 желтоқсанда № 17990 болып тіркелген).</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t>9</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Өнеркәсіптік заттар интернетін дамытуға құқықтық жағдай жасау</w:t>
            </w:r>
          </w:p>
        </w:tc>
        <w:tc>
          <w:tcPr>
            <w:tcW w:w="2216" w:type="dxa"/>
            <w:shd w:val="clear" w:color="auto" w:fill="auto"/>
            <w:noWrap/>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АКМ, ҰЭМ, ИДМ, Қорғанысмині, ҚАӨМ, Қаржымині, ҰҚК (келісу бойынша)</w:t>
            </w:r>
          </w:p>
        </w:tc>
        <w:tc>
          <w:tcPr>
            <w:tcW w:w="7913" w:type="dxa"/>
            <w:shd w:val="clear" w:color="auto" w:fill="auto"/>
            <w:hideMark/>
          </w:tcPr>
          <w:p w:rsidR="0048180F" w:rsidRPr="00A20739"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A20739">
              <w:rPr>
                <w:rFonts w:ascii="Times New Roman" w:hAnsi="Times New Roman"/>
                <w:b/>
                <w:bCs/>
                <w:sz w:val="16"/>
                <w:szCs w:val="16"/>
                <w:lang w:eastAsia="ru-RU"/>
              </w:rPr>
              <w:t>.</w:t>
            </w:r>
            <w:r w:rsidRPr="00A20739">
              <w:rPr>
                <w:rFonts w:ascii="Times New Roman" w:hAnsi="Times New Roman"/>
                <w:b/>
                <w:bCs/>
                <w:sz w:val="16"/>
                <w:szCs w:val="16"/>
                <w:lang w:eastAsia="ru-RU"/>
              </w:rPr>
              <w:br w:type="page"/>
            </w:r>
          </w:p>
          <w:p w:rsidR="0048180F" w:rsidRPr="0054147D" w:rsidRDefault="0048180F" w:rsidP="0021094B">
            <w:pPr>
              <w:spacing w:after="0" w:line="240" w:lineRule="auto"/>
              <w:ind w:left="-60" w:right="-3" w:firstLine="94"/>
              <w:jc w:val="both"/>
              <w:rPr>
                <w:rFonts w:ascii="Times New Roman" w:hAnsi="Times New Roman"/>
                <w:bCs/>
                <w:sz w:val="16"/>
                <w:szCs w:val="16"/>
                <w:lang w:eastAsia="ru-RU"/>
              </w:rPr>
            </w:pPr>
            <w:r w:rsidRPr="0054147D">
              <w:rPr>
                <w:rFonts w:ascii="Times New Roman" w:hAnsi="Times New Roman"/>
                <w:bCs/>
                <w:sz w:val="16"/>
                <w:szCs w:val="16"/>
                <w:lang w:eastAsia="ru-RU"/>
              </w:rPr>
              <w:t>Қазақстан Республикасы Ақпарат және коммуникациялар министрінің 2018 жылғы 27 желтоқсандағы №549 бұйрығымен бекітілген (ҚР ӘМ 2018 жылғы 28 желтоқсанда №18078 б</w:t>
            </w:r>
            <w:r>
              <w:rPr>
                <w:rFonts w:ascii="Times New Roman" w:hAnsi="Times New Roman"/>
                <w:bCs/>
                <w:sz w:val="16"/>
                <w:szCs w:val="16"/>
                <w:lang w:eastAsia="ru-RU"/>
              </w:rPr>
              <w:t xml:space="preserve">олып тіркелген) </w:t>
            </w:r>
            <w:r>
              <w:rPr>
                <w:rFonts w:ascii="Times New Roman" w:hAnsi="Times New Roman"/>
                <w:bCs/>
                <w:sz w:val="16"/>
                <w:szCs w:val="16"/>
                <w:lang w:val="kk-KZ" w:eastAsia="ru-RU"/>
              </w:rPr>
              <w:t>«А</w:t>
            </w:r>
            <w:r w:rsidRPr="0054147D">
              <w:rPr>
                <w:rFonts w:ascii="Times New Roman" w:hAnsi="Times New Roman"/>
                <w:bCs/>
                <w:sz w:val="16"/>
                <w:szCs w:val="16"/>
                <w:lang w:eastAsia="ru-RU"/>
              </w:rPr>
              <w:t xml:space="preserve">заматтық мақсаттағы радиоэлектрондық құралдар мен жоғары жиілікті құрылғыларды, оның ішінде импорттан өзгеше жағдайларда ішіне салынған не оның құрамына кіретін басқа да тауарларды Қазақстан Республикасының аумағына әкелуге қорытындылар беру және (немесе) </w:t>
            </w:r>
            <w:r>
              <w:rPr>
                <w:rFonts w:ascii="Times New Roman" w:hAnsi="Times New Roman"/>
                <w:bCs/>
                <w:sz w:val="16"/>
                <w:szCs w:val="16"/>
                <w:lang w:eastAsia="ru-RU"/>
              </w:rPr>
              <w:t>олардың импортына лицензия беру</w:t>
            </w:r>
            <w:r>
              <w:rPr>
                <w:rFonts w:ascii="Times New Roman" w:hAnsi="Times New Roman"/>
                <w:bCs/>
                <w:sz w:val="16"/>
                <w:szCs w:val="16"/>
                <w:lang w:val="kk-KZ" w:eastAsia="ru-RU"/>
              </w:rPr>
              <w:t>»</w:t>
            </w:r>
            <w:r w:rsidRPr="0054147D">
              <w:rPr>
                <w:rFonts w:ascii="Times New Roman" w:hAnsi="Times New Roman"/>
                <w:bCs/>
                <w:sz w:val="16"/>
                <w:szCs w:val="16"/>
                <w:lang w:eastAsia="ru-RU"/>
              </w:rPr>
              <w:t xml:space="preserve"> мемлекеттік көрсетілетін қызмет стандарты қабылданды.</w:t>
            </w:r>
          </w:p>
          <w:p w:rsidR="0048180F" w:rsidRPr="0054147D" w:rsidRDefault="0048180F" w:rsidP="0021094B">
            <w:pPr>
              <w:spacing w:after="0" w:line="240" w:lineRule="auto"/>
              <w:ind w:left="-60" w:right="-3" w:firstLine="94"/>
              <w:jc w:val="both"/>
              <w:rPr>
                <w:rFonts w:ascii="Times New Roman" w:hAnsi="Times New Roman"/>
                <w:bCs/>
                <w:sz w:val="16"/>
                <w:szCs w:val="16"/>
                <w:lang w:eastAsia="ru-RU"/>
              </w:rPr>
            </w:pPr>
            <w:r>
              <w:rPr>
                <w:rFonts w:ascii="Times New Roman" w:hAnsi="Times New Roman"/>
                <w:bCs/>
                <w:sz w:val="16"/>
                <w:szCs w:val="16"/>
                <w:lang w:eastAsia="ru-RU"/>
              </w:rPr>
              <w:t xml:space="preserve">Сондай–ақ, </w:t>
            </w:r>
            <w:r>
              <w:rPr>
                <w:rFonts w:ascii="Times New Roman" w:hAnsi="Times New Roman"/>
                <w:bCs/>
                <w:sz w:val="16"/>
                <w:szCs w:val="16"/>
                <w:lang w:val="kk-KZ" w:eastAsia="ru-RU"/>
              </w:rPr>
              <w:t>«Б</w:t>
            </w:r>
            <w:r>
              <w:rPr>
                <w:rFonts w:ascii="Times New Roman" w:hAnsi="Times New Roman"/>
                <w:bCs/>
                <w:sz w:val="16"/>
                <w:szCs w:val="16"/>
                <w:lang w:eastAsia="ru-RU"/>
              </w:rPr>
              <w:t>айланыс туралы</w:t>
            </w:r>
            <w:r>
              <w:rPr>
                <w:rFonts w:ascii="Times New Roman" w:hAnsi="Times New Roman"/>
                <w:bCs/>
                <w:sz w:val="16"/>
                <w:szCs w:val="16"/>
                <w:lang w:val="kk-KZ" w:eastAsia="ru-RU"/>
              </w:rPr>
              <w:t>»</w:t>
            </w:r>
            <w:r w:rsidRPr="0054147D">
              <w:rPr>
                <w:rFonts w:ascii="Times New Roman" w:hAnsi="Times New Roman"/>
                <w:bCs/>
                <w:sz w:val="16"/>
                <w:szCs w:val="16"/>
                <w:lang w:eastAsia="ru-RU"/>
              </w:rPr>
              <w:t xml:space="preserve"> Қазақстан Республикасы Заңының 11-бабының 2-тармағына сәйкес радиожиілік спектрін бөлу, сондай-ақ радиожиілік спектрін және байланыс спутниктерінің орбиталық позицияларын мемлекет мүддесі үшін тиімді пайдалану саласындағы мемлекеттік саясатты іске асыру жөніндегі ұсыныстарды әзірлеуді байланыс операторлары қауымдастықтарының (одақтарының) және байланыс қызметтерін және радиожиілік спектрін пайдаланушылар қоғамдық бірлестіктерінің қатысуымен Қазақстан Республикасының Үкіметі жанындағы Қазақстан Республикасының Радиожиіліктер жөніндегі ведомствоаралық комиссиясы (бұдан әрі</w:t>
            </w:r>
            <w:r>
              <w:rPr>
                <w:rFonts w:ascii="Times New Roman" w:hAnsi="Times New Roman"/>
                <w:bCs/>
                <w:sz w:val="16"/>
                <w:szCs w:val="16"/>
                <w:lang w:val="kk-KZ" w:eastAsia="ru-RU"/>
              </w:rPr>
              <w:t xml:space="preserve"> </w:t>
            </w:r>
            <w:r>
              <w:rPr>
                <w:rFonts w:ascii="Times New Roman" w:hAnsi="Times New Roman"/>
                <w:bCs/>
                <w:sz w:val="16"/>
                <w:szCs w:val="16"/>
                <w:lang w:eastAsia="ru-RU"/>
              </w:rPr>
              <w:t>–</w:t>
            </w:r>
            <w:r>
              <w:rPr>
                <w:rFonts w:ascii="Times New Roman" w:hAnsi="Times New Roman"/>
                <w:bCs/>
                <w:sz w:val="16"/>
                <w:szCs w:val="16"/>
                <w:lang w:val="kk-KZ" w:eastAsia="ru-RU"/>
              </w:rPr>
              <w:t xml:space="preserve"> </w:t>
            </w:r>
            <w:r w:rsidRPr="0054147D">
              <w:rPr>
                <w:rFonts w:ascii="Times New Roman" w:hAnsi="Times New Roman"/>
                <w:bCs/>
                <w:sz w:val="16"/>
                <w:szCs w:val="16"/>
                <w:lang w:eastAsia="ru-RU"/>
              </w:rPr>
              <w:t>ҚР АҚХК) жүзеге асырады.</w:t>
            </w:r>
          </w:p>
          <w:p w:rsidR="0048180F" w:rsidRPr="0054147D" w:rsidRDefault="0048180F" w:rsidP="0021094B">
            <w:pPr>
              <w:spacing w:after="0" w:line="240" w:lineRule="auto"/>
              <w:ind w:left="-60" w:right="-3" w:firstLine="94"/>
              <w:jc w:val="both"/>
              <w:rPr>
                <w:rFonts w:ascii="Times New Roman" w:hAnsi="Times New Roman"/>
                <w:bCs/>
                <w:sz w:val="16"/>
                <w:szCs w:val="16"/>
                <w:lang w:eastAsia="ru-RU"/>
              </w:rPr>
            </w:pPr>
            <w:r w:rsidRPr="0054147D">
              <w:rPr>
                <w:rFonts w:ascii="Times New Roman" w:hAnsi="Times New Roman"/>
                <w:bCs/>
                <w:sz w:val="16"/>
                <w:szCs w:val="16"/>
                <w:lang w:eastAsia="ru-RU"/>
              </w:rPr>
              <w:t>ҚР АҚК 2018 жылғы 11 сәуірдегі №17-11/И-185 хаттамалық шешімімен радиожиілік органдарына (Қорғаныс министрлігіне, Ақпарат және коммуникациялар министрлігіне заңнамада белгіленген тәртіппен М. А. бұйрығымен бекітілген қабылданған стандарттарға сәйкес барлық мақсаттағы радиоэлектрондық құралдар үшін 3 кГц-тен 400 ГГц-ке дейінгі жиіліктер диапазонында Қазақстан Республикасының радио қызметтері арасында жиіліктер белдеулерін бөлу кестесіне сәйкес өндірісішілік мақсаттар үшін LTE стандарты технологиясын қолдана отырып, интернетке сымсыз радиоқолжетімділік желісі (WLL) үшін 1 ГГц-тен 6 ГГц-ке дейінгі диапазонда радиожиіліктерді келісу/бөлу ұсынылды. Қазақстан Республикасы Инвестициялар және даму министрінің міндетін атқарушының 2015 жылғы 20 қаңтардағы № 22 бұйрығына өзгерістер мен толықтырулар енгізу туралы</w:t>
            </w:r>
          </w:p>
          <w:p w:rsidR="0048180F" w:rsidRPr="0054147D" w:rsidRDefault="0048180F" w:rsidP="0021094B">
            <w:pPr>
              <w:spacing w:after="0" w:line="240" w:lineRule="auto"/>
              <w:ind w:left="-60" w:right="-3" w:firstLine="94"/>
              <w:jc w:val="both"/>
              <w:rPr>
                <w:rFonts w:ascii="Times New Roman" w:hAnsi="Times New Roman"/>
                <w:bCs/>
                <w:sz w:val="16"/>
                <w:szCs w:val="16"/>
                <w:lang w:eastAsia="ru-RU"/>
              </w:rPr>
            </w:pPr>
            <w:r w:rsidRPr="0054147D">
              <w:rPr>
                <w:rFonts w:ascii="Times New Roman" w:hAnsi="Times New Roman"/>
                <w:bCs/>
                <w:sz w:val="16"/>
                <w:szCs w:val="16"/>
                <w:lang w:eastAsia="ru-RU"/>
              </w:rPr>
              <w:t>Осылайша, 1 ГГц-тен 6 ГГц-ке дейінгі жиіліктер, сымсыз радио қол жетімділік желісі (WLL) үшін LTE стандартты технологиясын қолдана отырып, ішкі өндіріс мақсаттары үшін қолданыла алады.</w:t>
            </w:r>
          </w:p>
          <w:p w:rsidR="0048180F" w:rsidRPr="00063427" w:rsidRDefault="0048180F" w:rsidP="0021094B">
            <w:pPr>
              <w:spacing w:after="0" w:line="240" w:lineRule="auto"/>
              <w:outlineLvl w:val="0"/>
              <w:rPr>
                <w:rFonts w:ascii="Times New Roman" w:hAnsi="Times New Roman"/>
                <w:sz w:val="16"/>
                <w:szCs w:val="16"/>
                <w:lang w:eastAsia="ru-RU"/>
              </w:rPr>
            </w:pPr>
            <w:r w:rsidRPr="0054147D">
              <w:rPr>
                <w:rFonts w:ascii="Times New Roman" w:hAnsi="Times New Roman"/>
                <w:bCs/>
                <w:sz w:val="16"/>
                <w:szCs w:val="16"/>
                <w:lang w:eastAsia="ru-RU"/>
              </w:rPr>
              <w:t>Жоғарыда баяндалғанның негізінде, атқарылған жұмыстар Қазақстан Республикасының аумағында заттардың өнеркәсіптік интернетін дамыту үшін құқықтық жағдайлар туғызғанын атап өткім келеді.</w:t>
            </w:r>
          </w:p>
        </w:tc>
      </w:tr>
      <w:tr w:rsidR="0048180F" w:rsidRPr="00A9564D"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sidRPr="00063427">
              <w:rPr>
                <w:rFonts w:ascii="Times New Roman" w:hAnsi="Times New Roman"/>
                <w:sz w:val="16"/>
                <w:szCs w:val="16"/>
                <w:lang w:eastAsia="ru-RU"/>
              </w:rPr>
              <w:t>1</w:t>
            </w:r>
            <w:r>
              <w:rPr>
                <w:rFonts w:ascii="Times New Roman" w:hAnsi="Times New Roman"/>
                <w:sz w:val="16"/>
                <w:szCs w:val="16"/>
                <w:lang w:eastAsia="ru-RU"/>
              </w:rPr>
              <w:t>0</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Тау-кен металлургия кешенінің ірі компанияларының цифрлық технологияларды енгізуі</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тау-кен металлургиякешенінің ірі кәсіпорындары (келісу бойынша), ИИДМ, ЦДИАӨМ</w:t>
            </w:r>
          </w:p>
        </w:tc>
        <w:tc>
          <w:tcPr>
            <w:tcW w:w="7913" w:type="dxa"/>
            <w:shd w:val="clear" w:color="auto" w:fill="auto"/>
            <w:hideMark/>
          </w:tcPr>
          <w:p w:rsidR="0048180F" w:rsidRPr="00861793"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(2022</w:t>
            </w:r>
            <w:r>
              <w:rPr>
                <w:rFonts w:ascii="Times New Roman" w:hAnsi="Times New Roman"/>
                <w:b/>
                <w:bCs/>
                <w:sz w:val="16"/>
                <w:szCs w:val="16"/>
                <w:lang w:val="kk-KZ" w:eastAsia="ru-RU"/>
              </w:rPr>
              <w:t xml:space="preserve"> жылғы желстоқсан</w:t>
            </w:r>
            <w:r w:rsidRPr="00861793">
              <w:rPr>
                <w:rFonts w:ascii="Times New Roman" w:hAnsi="Times New Roman"/>
                <w:b/>
                <w:bCs/>
                <w:sz w:val="16"/>
                <w:szCs w:val="16"/>
                <w:lang w:eastAsia="ru-RU"/>
              </w:rPr>
              <w:t>).</w:t>
            </w:r>
            <w:r w:rsidRPr="00861793">
              <w:rPr>
                <w:rFonts w:ascii="Times New Roman" w:hAnsi="Times New Roman"/>
                <w:sz w:val="16"/>
                <w:szCs w:val="16"/>
                <w:lang w:eastAsia="ru-RU"/>
              </w:rPr>
              <w:br w:type="page"/>
            </w:r>
          </w:p>
          <w:p w:rsidR="0048180F" w:rsidRPr="0054147D" w:rsidRDefault="0048180F" w:rsidP="0021094B">
            <w:pPr>
              <w:spacing w:after="0" w:line="240" w:lineRule="auto"/>
              <w:jc w:val="both"/>
              <w:rPr>
                <w:rFonts w:ascii="Times New Roman" w:hAnsi="Times New Roman"/>
                <w:spacing w:val="2"/>
                <w:sz w:val="16"/>
                <w:szCs w:val="16"/>
                <w:lang w:eastAsia="ru-RU"/>
              </w:rPr>
            </w:pPr>
            <w:r w:rsidRPr="0054147D">
              <w:rPr>
                <w:rFonts w:ascii="Times New Roman" w:hAnsi="Times New Roman"/>
                <w:spacing w:val="2"/>
                <w:sz w:val="16"/>
                <w:szCs w:val="16"/>
                <w:lang w:eastAsia="ru-RU"/>
              </w:rPr>
              <w:t>2017 жылдан бастап 2020 жылға дейін 63,5 млрд теңге экономикалық тиімділікпен жалпы сомасы 62,6 млрд теңгеге 28 жоба іске асырылды.</w:t>
            </w:r>
          </w:p>
          <w:p w:rsidR="0048180F" w:rsidRPr="0054147D" w:rsidRDefault="0048180F" w:rsidP="0021094B">
            <w:pPr>
              <w:spacing w:after="0" w:line="240" w:lineRule="auto"/>
              <w:jc w:val="both"/>
              <w:rPr>
                <w:rFonts w:ascii="Times New Roman" w:hAnsi="Times New Roman"/>
                <w:spacing w:val="2"/>
                <w:sz w:val="16"/>
                <w:szCs w:val="16"/>
                <w:lang w:eastAsia="ru-RU"/>
              </w:rPr>
            </w:pPr>
            <w:r w:rsidRPr="0054147D">
              <w:rPr>
                <w:rFonts w:ascii="Times New Roman" w:hAnsi="Times New Roman"/>
                <w:spacing w:val="2"/>
                <w:sz w:val="16"/>
                <w:szCs w:val="16"/>
                <w:lang w:eastAsia="ru-RU"/>
              </w:rPr>
              <w:t>2020 жылы іске асыру жоспарланған 14 жобаның (151,7 млрд теңге сомасына)):</w:t>
            </w:r>
          </w:p>
          <w:p w:rsidR="0048180F" w:rsidRPr="0054147D" w:rsidRDefault="0048180F" w:rsidP="0021094B">
            <w:pPr>
              <w:spacing w:after="0" w:line="240" w:lineRule="auto"/>
              <w:jc w:val="both"/>
              <w:rPr>
                <w:rFonts w:ascii="Times New Roman" w:hAnsi="Times New Roman"/>
                <w:spacing w:val="2"/>
                <w:sz w:val="16"/>
                <w:szCs w:val="16"/>
                <w:lang w:eastAsia="ru-RU"/>
              </w:rPr>
            </w:pPr>
            <w:r w:rsidRPr="0054147D">
              <w:rPr>
                <w:rFonts w:ascii="Times New Roman" w:hAnsi="Times New Roman"/>
                <w:spacing w:val="2"/>
                <w:sz w:val="16"/>
                <w:szCs w:val="16"/>
                <w:lang w:eastAsia="ru-RU"/>
              </w:rPr>
              <w:t>- 4,2 млн теңгенің 2 жобасы жүзеге асырылды,</w:t>
            </w:r>
          </w:p>
          <w:p w:rsidR="0048180F" w:rsidRPr="0054147D" w:rsidRDefault="0048180F" w:rsidP="0021094B">
            <w:pPr>
              <w:spacing w:after="0" w:line="240" w:lineRule="auto"/>
              <w:jc w:val="both"/>
              <w:rPr>
                <w:rFonts w:ascii="Times New Roman" w:hAnsi="Times New Roman"/>
                <w:spacing w:val="2"/>
                <w:sz w:val="16"/>
                <w:szCs w:val="16"/>
                <w:lang w:eastAsia="ru-RU"/>
              </w:rPr>
            </w:pPr>
            <w:r w:rsidRPr="0054147D">
              <w:rPr>
                <w:rFonts w:ascii="Times New Roman" w:hAnsi="Times New Roman"/>
                <w:spacing w:val="2"/>
                <w:sz w:val="16"/>
                <w:szCs w:val="16"/>
                <w:lang w:eastAsia="ru-RU"/>
              </w:rPr>
              <w:t>- ағымдағы сәтте орынсыздығына байланысты 2 жобаның күші жойылды,</w:t>
            </w:r>
          </w:p>
          <w:p w:rsidR="0048180F" w:rsidRPr="0054147D" w:rsidRDefault="0048180F" w:rsidP="0021094B">
            <w:pPr>
              <w:spacing w:after="0" w:line="240" w:lineRule="auto"/>
              <w:jc w:val="both"/>
              <w:rPr>
                <w:rFonts w:ascii="Times New Roman" w:hAnsi="Times New Roman"/>
                <w:spacing w:val="2"/>
                <w:sz w:val="16"/>
                <w:szCs w:val="16"/>
                <w:lang w:eastAsia="ru-RU"/>
              </w:rPr>
            </w:pPr>
            <w:r w:rsidRPr="0054147D">
              <w:rPr>
                <w:rFonts w:ascii="Times New Roman" w:hAnsi="Times New Roman"/>
                <w:spacing w:val="2"/>
                <w:sz w:val="16"/>
                <w:szCs w:val="16"/>
                <w:lang w:eastAsia="ru-RU"/>
              </w:rPr>
              <w:t xml:space="preserve">--Covid-19 туындаған жағдайларға байланысты 10 жоба 2021 жылға ауыстырылды, атап айтқанда, шетелдік және отандық мамандардың қозғалысына шектеулер, сондай-ақ алтын мен темір рудасын қоспағанда, </w:t>
            </w:r>
            <w:r w:rsidRPr="0054147D">
              <w:rPr>
                <w:rFonts w:ascii="Times New Roman" w:hAnsi="Times New Roman"/>
                <w:spacing w:val="2"/>
                <w:sz w:val="16"/>
                <w:szCs w:val="16"/>
                <w:lang w:eastAsia="ru-RU"/>
              </w:rPr>
              <w:lastRenderedPageBreak/>
              <w:t>бірқатар биржалық тауарларға жаһандық сұраныстың төмендеуі.</w:t>
            </w:r>
          </w:p>
          <w:p w:rsidR="0048180F" w:rsidRPr="0054147D" w:rsidRDefault="0048180F" w:rsidP="0021094B">
            <w:pPr>
              <w:spacing w:after="0" w:line="240" w:lineRule="auto"/>
              <w:jc w:val="both"/>
              <w:rPr>
                <w:rFonts w:ascii="Times New Roman" w:hAnsi="Times New Roman"/>
                <w:spacing w:val="2"/>
                <w:sz w:val="16"/>
                <w:szCs w:val="16"/>
                <w:lang w:eastAsia="ru-RU"/>
              </w:rPr>
            </w:pPr>
            <w:r w:rsidRPr="0054147D">
              <w:rPr>
                <w:rFonts w:ascii="Times New Roman" w:hAnsi="Times New Roman"/>
                <w:spacing w:val="2"/>
                <w:sz w:val="16"/>
                <w:szCs w:val="16"/>
                <w:lang w:eastAsia="ru-RU"/>
              </w:rPr>
              <w:t>2020 жылы аяқталған жобалар:</w:t>
            </w:r>
          </w:p>
          <w:p w:rsidR="0048180F" w:rsidRPr="0054147D" w:rsidRDefault="0048180F" w:rsidP="0021094B">
            <w:pPr>
              <w:spacing w:after="0" w:line="240" w:lineRule="auto"/>
              <w:jc w:val="both"/>
              <w:rPr>
                <w:rFonts w:ascii="Times New Roman" w:hAnsi="Times New Roman"/>
                <w:b/>
                <w:spacing w:val="2"/>
                <w:sz w:val="16"/>
                <w:szCs w:val="16"/>
                <w:lang w:val="kk-KZ" w:eastAsia="ru-RU"/>
              </w:rPr>
            </w:pPr>
            <w:r>
              <w:rPr>
                <w:rFonts w:ascii="Times New Roman" w:hAnsi="Times New Roman"/>
                <w:b/>
                <w:spacing w:val="2"/>
                <w:sz w:val="16"/>
                <w:szCs w:val="16"/>
                <w:lang w:eastAsia="ru-RU"/>
              </w:rPr>
              <w:t xml:space="preserve">1. </w:t>
            </w:r>
            <w:r>
              <w:rPr>
                <w:rFonts w:ascii="Times New Roman" w:hAnsi="Times New Roman"/>
                <w:b/>
                <w:spacing w:val="2"/>
                <w:sz w:val="16"/>
                <w:szCs w:val="16"/>
                <w:lang w:val="kk-KZ" w:eastAsia="ru-RU"/>
              </w:rPr>
              <w:t>«</w:t>
            </w:r>
            <w:r>
              <w:rPr>
                <w:rFonts w:ascii="Times New Roman" w:hAnsi="Times New Roman"/>
                <w:b/>
                <w:spacing w:val="2"/>
                <w:sz w:val="16"/>
                <w:szCs w:val="16"/>
                <w:lang w:eastAsia="ru-RU"/>
              </w:rPr>
              <w:t>Варваринское</w:t>
            </w:r>
            <w:r>
              <w:rPr>
                <w:rFonts w:ascii="Times New Roman" w:hAnsi="Times New Roman"/>
                <w:b/>
                <w:spacing w:val="2"/>
                <w:sz w:val="16"/>
                <w:szCs w:val="16"/>
                <w:lang w:val="kk-KZ" w:eastAsia="ru-RU"/>
              </w:rPr>
              <w:t>»</w:t>
            </w:r>
            <w:r>
              <w:rPr>
                <w:rFonts w:ascii="Times New Roman" w:hAnsi="Times New Roman"/>
                <w:b/>
                <w:spacing w:val="2"/>
                <w:sz w:val="16"/>
                <w:szCs w:val="16"/>
                <w:lang w:eastAsia="ru-RU"/>
              </w:rPr>
              <w:t xml:space="preserve"> АҚ</w:t>
            </w:r>
          </w:p>
          <w:p w:rsidR="0048180F" w:rsidRPr="0054147D"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 xml:space="preserve">2020 жылы </w:t>
            </w:r>
            <w:r>
              <w:rPr>
                <w:rFonts w:ascii="Times New Roman" w:hAnsi="Times New Roman"/>
                <w:spacing w:val="2"/>
                <w:sz w:val="16"/>
                <w:szCs w:val="16"/>
                <w:lang w:val="kk-KZ" w:eastAsia="ru-RU"/>
              </w:rPr>
              <w:t>«Д</w:t>
            </w:r>
            <w:r w:rsidRPr="0054147D">
              <w:rPr>
                <w:rFonts w:ascii="Times New Roman" w:hAnsi="Times New Roman"/>
                <w:spacing w:val="2"/>
                <w:sz w:val="16"/>
                <w:szCs w:val="16"/>
                <w:lang w:val="kk-KZ" w:eastAsia="ru-RU"/>
              </w:rPr>
              <w:t>еректерді Енгізу/шығару технологиялық процесін визуалдауға арналған Touch-панел</w:t>
            </w:r>
            <w:r>
              <w:rPr>
                <w:rFonts w:ascii="Times New Roman" w:hAnsi="Times New Roman"/>
                <w:spacing w:val="2"/>
                <w:sz w:val="16"/>
                <w:szCs w:val="16"/>
                <w:lang w:val="kk-KZ" w:eastAsia="ru-RU"/>
              </w:rPr>
              <w:t>ьдермен 3 жұмыс орнын жабдықтау»</w:t>
            </w:r>
            <w:r w:rsidRPr="0054147D">
              <w:rPr>
                <w:rFonts w:ascii="Times New Roman" w:hAnsi="Times New Roman"/>
                <w:spacing w:val="2"/>
                <w:sz w:val="16"/>
                <w:szCs w:val="16"/>
                <w:lang w:val="kk-KZ" w:eastAsia="ru-RU"/>
              </w:rPr>
              <w:t xml:space="preserve"> жобасы аяқталды, бұл Технологиялық жабдыққа тікелей жақын жұмыс істейтін персоналға технологиялық процестерге тиімді мониторинг пен жергілікті басқаруды жүзеге асыруға мүмкіндік береді.</w:t>
            </w:r>
          </w:p>
          <w:p w:rsidR="0048180F" w:rsidRPr="0054147D" w:rsidRDefault="0048180F" w:rsidP="0021094B">
            <w:pPr>
              <w:spacing w:after="0" w:line="240" w:lineRule="auto"/>
              <w:jc w:val="both"/>
              <w:rPr>
                <w:rFonts w:ascii="Times New Roman" w:hAnsi="Times New Roman"/>
                <w:b/>
                <w:spacing w:val="2"/>
                <w:sz w:val="16"/>
                <w:szCs w:val="16"/>
                <w:lang w:val="kk-KZ" w:eastAsia="ru-RU"/>
              </w:rPr>
            </w:pPr>
            <w:r w:rsidRPr="009B6D48">
              <w:rPr>
                <w:rFonts w:ascii="Times New Roman" w:hAnsi="Times New Roman"/>
                <w:b/>
                <w:spacing w:val="2"/>
                <w:sz w:val="16"/>
                <w:szCs w:val="16"/>
                <w:lang w:val="kk-KZ" w:eastAsia="ru-RU"/>
              </w:rPr>
              <w:t xml:space="preserve">2. </w:t>
            </w:r>
            <w:r>
              <w:rPr>
                <w:rFonts w:ascii="Times New Roman" w:hAnsi="Times New Roman"/>
                <w:b/>
                <w:spacing w:val="2"/>
                <w:sz w:val="16"/>
                <w:szCs w:val="16"/>
                <w:lang w:val="kk-KZ" w:eastAsia="ru-RU"/>
              </w:rPr>
              <w:t>«</w:t>
            </w:r>
            <w:r w:rsidRPr="009B6D48">
              <w:rPr>
                <w:rFonts w:ascii="Times New Roman" w:hAnsi="Times New Roman"/>
                <w:b/>
                <w:spacing w:val="2"/>
                <w:sz w:val="16"/>
                <w:szCs w:val="16"/>
                <w:lang w:val="kk-KZ" w:eastAsia="ru-RU"/>
              </w:rPr>
              <w:t>RG Gold</w:t>
            </w:r>
            <w:r>
              <w:rPr>
                <w:rFonts w:ascii="Times New Roman" w:hAnsi="Times New Roman"/>
                <w:b/>
                <w:spacing w:val="2"/>
                <w:sz w:val="16"/>
                <w:szCs w:val="16"/>
                <w:lang w:val="kk-KZ" w:eastAsia="ru-RU"/>
              </w:rPr>
              <w:t>»</w:t>
            </w:r>
            <w:r w:rsidRPr="009B6D48">
              <w:rPr>
                <w:rFonts w:ascii="Times New Roman" w:hAnsi="Times New Roman"/>
                <w:b/>
                <w:spacing w:val="2"/>
                <w:sz w:val="16"/>
                <w:szCs w:val="16"/>
                <w:lang w:val="kk-KZ" w:eastAsia="ru-RU"/>
              </w:rPr>
              <w:t xml:space="preserve"> ЖШС</w:t>
            </w:r>
          </w:p>
          <w:p w:rsidR="0048180F" w:rsidRPr="009B6D48"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 xml:space="preserve">Геологиялық жұмыстарды толық автоматтандыру мақсатында компания </w:t>
            </w:r>
            <w:r>
              <w:rPr>
                <w:rFonts w:ascii="Times New Roman" w:hAnsi="Times New Roman"/>
                <w:spacing w:val="2"/>
                <w:sz w:val="16"/>
                <w:szCs w:val="16"/>
                <w:lang w:val="kk-KZ" w:eastAsia="ru-RU"/>
              </w:rPr>
              <w:t>«Г</w:t>
            </w:r>
            <w:r w:rsidRPr="0054147D">
              <w:rPr>
                <w:rFonts w:ascii="Times New Roman" w:hAnsi="Times New Roman"/>
                <w:spacing w:val="2"/>
                <w:sz w:val="16"/>
                <w:szCs w:val="16"/>
                <w:lang w:val="kk-KZ" w:eastAsia="ru-RU"/>
              </w:rPr>
              <w:t>еологиялық б</w:t>
            </w:r>
            <w:r>
              <w:rPr>
                <w:rFonts w:ascii="Times New Roman" w:hAnsi="Times New Roman"/>
                <w:spacing w:val="2"/>
                <w:sz w:val="16"/>
                <w:szCs w:val="16"/>
                <w:lang w:val="kk-KZ" w:eastAsia="ru-RU"/>
              </w:rPr>
              <w:t xml:space="preserve">арлау жұмыстарын автоматтандыру» </w:t>
            </w:r>
            <w:r w:rsidRPr="0054147D">
              <w:rPr>
                <w:rFonts w:ascii="Times New Roman" w:hAnsi="Times New Roman"/>
                <w:spacing w:val="2"/>
                <w:sz w:val="16"/>
                <w:szCs w:val="16"/>
                <w:lang w:val="kk-KZ" w:eastAsia="ru-RU"/>
              </w:rPr>
              <w:t xml:space="preserve">жобасын іске асырды. </w:t>
            </w:r>
            <w:r w:rsidRPr="009B6D48">
              <w:rPr>
                <w:rFonts w:ascii="Times New Roman" w:hAnsi="Times New Roman"/>
                <w:spacing w:val="2"/>
                <w:sz w:val="16"/>
                <w:szCs w:val="16"/>
                <w:lang w:val="kk-KZ" w:eastAsia="ru-RU"/>
              </w:rPr>
              <w:t xml:space="preserve">Жобаға салынған инвестициялар 3,3 млн теңгені құрады, іске асыру мерзімі 2020 жылғы шілде. Жобаның мақсаты </w:t>
            </w:r>
            <w:r>
              <w:rPr>
                <w:rFonts w:ascii="Times New Roman" w:hAnsi="Times New Roman"/>
                <w:spacing w:val="2"/>
                <w:sz w:val="16"/>
                <w:szCs w:val="16"/>
                <w:lang w:val="kk-KZ" w:eastAsia="ru-RU"/>
              </w:rPr>
              <w:t>«Г</w:t>
            </w:r>
            <w:r w:rsidRPr="009B6D48">
              <w:rPr>
                <w:rFonts w:ascii="Times New Roman" w:hAnsi="Times New Roman"/>
                <w:spacing w:val="2"/>
                <w:sz w:val="16"/>
                <w:szCs w:val="16"/>
                <w:lang w:val="kk-KZ" w:eastAsia="ru-RU"/>
              </w:rPr>
              <w:t>еологиялық барлауды автоматтандыру</w:t>
            </w:r>
            <w:r>
              <w:rPr>
                <w:rFonts w:ascii="Times New Roman" w:hAnsi="Times New Roman"/>
                <w:spacing w:val="2"/>
                <w:sz w:val="16"/>
                <w:szCs w:val="16"/>
                <w:lang w:val="kk-KZ" w:eastAsia="ru-RU"/>
              </w:rPr>
              <w:t>»</w:t>
            </w:r>
            <w:r w:rsidRPr="009B6D48">
              <w:rPr>
                <w:rFonts w:ascii="Times New Roman" w:hAnsi="Times New Roman"/>
                <w:spacing w:val="2"/>
                <w:sz w:val="16"/>
                <w:szCs w:val="16"/>
                <w:lang w:val="kk-KZ" w:eastAsia="ru-RU"/>
              </w:rPr>
              <w:t xml:space="preserve"> (АГЖ) жүйесін 4.0 нұсқасына дейін жаңарту болып табылады.</w:t>
            </w:r>
          </w:p>
          <w:p w:rsidR="0048180F" w:rsidRPr="009B6D48" w:rsidRDefault="0048180F" w:rsidP="0021094B">
            <w:pPr>
              <w:spacing w:after="0" w:line="240" w:lineRule="auto"/>
              <w:jc w:val="both"/>
              <w:outlineLvl w:val="0"/>
              <w:rPr>
                <w:rFonts w:ascii="Times New Roman" w:hAnsi="Times New Roman"/>
                <w:sz w:val="16"/>
                <w:szCs w:val="16"/>
                <w:lang w:val="kk-KZ" w:eastAsia="ru-RU"/>
              </w:rPr>
            </w:pPr>
            <w:r w:rsidRPr="009B6D48">
              <w:rPr>
                <w:rFonts w:ascii="Times New Roman" w:hAnsi="Times New Roman"/>
                <w:spacing w:val="2"/>
                <w:sz w:val="16"/>
                <w:szCs w:val="16"/>
                <w:lang w:val="kk-KZ" w:eastAsia="ru-RU"/>
              </w:rPr>
              <w:t xml:space="preserve">Жобаны іске асыру мақсатында компания 2019 жылғы 30 шілдедегі АГР-КЗ/05-19 (II-230) шартына "АГР Қазақстан" ЖШС-мен "құжаттама" АГР (2 жұмыс орны) және </w:t>
            </w:r>
            <w:r>
              <w:rPr>
                <w:rFonts w:ascii="Times New Roman" w:hAnsi="Times New Roman"/>
                <w:spacing w:val="2"/>
                <w:sz w:val="16"/>
                <w:szCs w:val="16"/>
                <w:lang w:val="kk-KZ" w:eastAsia="ru-RU"/>
              </w:rPr>
              <w:t>«</w:t>
            </w:r>
            <w:r w:rsidRPr="009B6D48">
              <w:rPr>
                <w:rFonts w:ascii="Times New Roman" w:hAnsi="Times New Roman"/>
                <w:spacing w:val="2"/>
                <w:sz w:val="16"/>
                <w:szCs w:val="16"/>
                <w:lang w:val="kk-KZ" w:eastAsia="ru-RU"/>
              </w:rPr>
              <w:t>деректерді басқару/KPI</w:t>
            </w:r>
            <w:r>
              <w:rPr>
                <w:rFonts w:ascii="Times New Roman" w:hAnsi="Times New Roman"/>
                <w:spacing w:val="2"/>
                <w:sz w:val="16"/>
                <w:szCs w:val="16"/>
                <w:lang w:val="kk-KZ" w:eastAsia="ru-RU"/>
              </w:rPr>
              <w:t>»</w:t>
            </w:r>
            <w:r w:rsidRPr="009B6D48">
              <w:rPr>
                <w:rFonts w:ascii="Times New Roman" w:hAnsi="Times New Roman"/>
                <w:spacing w:val="2"/>
                <w:sz w:val="16"/>
                <w:szCs w:val="16"/>
                <w:lang w:val="kk-KZ" w:eastAsia="ru-RU"/>
              </w:rPr>
              <w:t xml:space="preserve"> АГР (1 сервер) нұсқаларын 4.0 нұсқасына дейін жаңартуды қоса алғанда, АГР жүйесін бір жыл ішінде пайдалануды техникалық қолдауды және сүйемелдеуді көздейтін № II-230-1 қосымша келісім жасады.</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rPr>
                <w:rFonts w:ascii="Times New Roman" w:hAnsi="Times New Roman"/>
                <w:sz w:val="16"/>
                <w:szCs w:val="16"/>
                <w:lang w:eastAsia="ru-RU"/>
              </w:rPr>
            </w:pPr>
            <w:r>
              <w:rPr>
                <w:rFonts w:ascii="Times New Roman" w:hAnsi="Times New Roman"/>
                <w:sz w:val="16"/>
                <w:szCs w:val="16"/>
                <w:lang w:eastAsia="ru-RU"/>
              </w:rPr>
              <w:lastRenderedPageBreak/>
              <w:t>11</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Мультимодальдық көлік тасымалы жүйесін құру</w:t>
            </w:r>
          </w:p>
        </w:tc>
        <w:tc>
          <w:tcPr>
            <w:tcW w:w="2216" w:type="dxa"/>
            <w:shd w:val="clear" w:color="auto" w:fill="auto"/>
            <w:noWrap/>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«Қазақстан темір жолы» ҰК» АҚ (келісу бойынша), ИДМ</w:t>
            </w:r>
          </w:p>
        </w:tc>
        <w:tc>
          <w:tcPr>
            <w:tcW w:w="7913" w:type="dxa"/>
            <w:shd w:val="clear" w:color="auto" w:fill="auto"/>
            <w:hideMark/>
          </w:tcPr>
          <w:p w:rsidR="0048180F" w:rsidRPr="00AE1993"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AE1993">
              <w:rPr>
                <w:rFonts w:ascii="Times New Roman" w:hAnsi="Times New Roman"/>
                <w:b/>
                <w:bCs/>
                <w:sz w:val="16"/>
                <w:szCs w:val="16"/>
                <w:lang w:eastAsia="ru-RU"/>
              </w:rPr>
              <w:t>.</w:t>
            </w:r>
          </w:p>
          <w:p w:rsidR="0048180F" w:rsidRPr="00861793" w:rsidRDefault="0048180F" w:rsidP="0021094B">
            <w:pPr>
              <w:spacing w:after="0" w:line="240" w:lineRule="auto"/>
              <w:ind w:left="-60" w:right="-3" w:firstLine="94"/>
              <w:jc w:val="both"/>
              <w:rPr>
                <w:rFonts w:ascii="Times New Roman" w:hAnsi="Times New Roman"/>
                <w:b/>
                <w:bCs/>
                <w:sz w:val="16"/>
                <w:szCs w:val="16"/>
                <w:lang w:val="kk-KZ" w:eastAsia="ru-RU"/>
              </w:rPr>
            </w:pPr>
            <w:r w:rsidRPr="0054147D">
              <w:rPr>
                <w:rFonts w:ascii="Times New Roman" w:hAnsi="Times New Roman"/>
                <w:bCs/>
                <w:sz w:val="16"/>
                <w:szCs w:val="16"/>
                <w:lang w:eastAsia="ru-RU"/>
              </w:rPr>
              <w:t>Жүйені өнеркәсіптік пайдалануға енгізу бойынша жұмыстар аяқталды және 28.09.2018 ж. тұрақты пайдалануға беру туралы бұйрыққа қол қойылды, SAP CRM шешімінің негізінде функционал енгізілді.</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rPr>
                <w:rFonts w:ascii="Times New Roman" w:hAnsi="Times New Roman"/>
                <w:sz w:val="16"/>
                <w:szCs w:val="16"/>
                <w:lang w:eastAsia="ru-RU"/>
              </w:rPr>
            </w:pPr>
            <w:r>
              <w:rPr>
                <w:rFonts w:ascii="Times New Roman" w:hAnsi="Times New Roman"/>
                <w:sz w:val="16"/>
                <w:szCs w:val="16"/>
                <w:lang w:eastAsia="ru-RU"/>
              </w:rPr>
              <w:t>12</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«Магистраль» АБЖ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«Қазақстан темір жолы» ҰК» АҚ (келісу бойынша), ИИДМ</w:t>
            </w:r>
          </w:p>
        </w:tc>
        <w:tc>
          <w:tcPr>
            <w:tcW w:w="7913" w:type="dxa"/>
            <w:shd w:val="clear" w:color="auto" w:fill="auto"/>
            <w:hideMark/>
          </w:tcPr>
          <w:p w:rsidR="0048180F" w:rsidRPr="00820E8C" w:rsidRDefault="0048180F" w:rsidP="0021094B">
            <w:pPr>
              <w:spacing w:after="0" w:line="240" w:lineRule="auto"/>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(2020</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820E8C">
              <w:rPr>
                <w:rFonts w:ascii="Times New Roman" w:hAnsi="Times New Roman"/>
                <w:b/>
                <w:bCs/>
                <w:sz w:val="16"/>
                <w:szCs w:val="16"/>
                <w:lang w:eastAsia="ru-RU"/>
              </w:rPr>
              <w:t>.</w:t>
            </w:r>
          </w:p>
          <w:p w:rsidR="0048180F" w:rsidRPr="0054147D" w:rsidRDefault="0048180F" w:rsidP="0021094B">
            <w:pPr>
              <w:spacing w:after="0" w:line="240" w:lineRule="auto"/>
              <w:jc w:val="both"/>
              <w:rPr>
                <w:rFonts w:ascii="Times New Roman" w:hAnsi="Times New Roman"/>
                <w:sz w:val="16"/>
                <w:szCs w:val="16"/>
                <w:shd w:val="clear" w:color="auto" w:fill="FFFFFF"/>
              </w:rPr>
            </w:pPr>
            <w:r w:rsidRPr="0054147D">
              <w:rPr>
                <w:rFonts w:ascii="Times New Roman" w:hAnsi="Times New Roman"/>
                <w:sz w:val="16"/>
                <w:szCs w:val="16"/>
                <w:shd w:val="clear" w:color="auto" w:fill="FFFFFF"/>
              </w:rPr>
              <w:t>Жоба поездар қозғалысының қауіпсіздігін қамтамасыз етуге, жолдың ақаулықтары мен рельстердегі ақауларды уақтылы анықтауға, сондай-ақ ұтқыр диагностикалық кешендерді сатып алу есебінен жолдың нақты жай-күйі бойынша жөндеуге көшу үшін теміржолдың кешенді диагностикасын жүргізуге бағытталған.</w:t>
            </w:r>
          </w:p>
          <w:p w:rsidR="0048180F" w:rsidRPr="0054147D" w:rsidRDefault="0048180F" w:rsidP="0021094B">
            <w:pPr>
              <w:spacing w:after="0" w:line="240" w:lineRule="auto"/>
              <w:jc w:val="both"/>
              <w:rPr>
                <w:rFonts w:ascii="Times New Roman" w:hAnsi="Times New Roman"/>
                <w:sz w:val="16"/>
                <w:szCs w:val="16"/>
                <w:shd w:val="clear" w:color="auto" w:fill="FFFFFF"/>
              </w:rPr>
            </w:pPr>
            <w:r w:rsidRPr="0054147D">
              <w:rPr>
                <w:rFonts w:ascii="Times New Roman" w:hAnsi="Times New Roman"/>
                <w:sz w:val="16"/>
                <w:szCs w:val="16"/>
                <w:shd w:val="clear" w:color="auto" w:fill="FFFFFF"/>
              </w:rPr>
              <w:t>Жобаның бірінші кезеңінде 2019 жылдың 2 мамырында іске қосылған 3 бірлік мобильді диагностикалық кешен іске қосылды.</w:t>
            </w:r>
          </w:p>
          <w:p w:rsidR="0048180F" w:rsidRPr="0054147D" w:rsidRDefault="0048180F" w:rsidP="0021094B">
            <w:pPr>
              <w:spacing w:after="0" w:line="240" w:lineRule="auto"/>
              <w:jc w:val="both"/>
              <w:rPr>
                <w:rFonts w:ascii="Times New Roman" w:hAnsi="Times New Roman"/>
                <w:sz w:val="16"/>
                <w:szCs w:val="16"/>
                <w:shd w:val="clear" w:color="auto" w:fill="FFFFFF"/>
              </w:rPr>
            </w:pPr>
            <w:r w:rsidRPr="0054147D">
              <w:rPr>
                <w:rFonts w:ascii="Times New Roman" w:hAnsi="Times New Roman"/>
                <w:sz w:val="16"/>
                <w:szCs w:val="16"/>
                <w:shd w:val="clear" w:color="auto" w:fill="FFFFFF"/>
              </w:rPr>
              <w:t>2020 жылдың наурыз айында тағы 3 мобильді диагностикалық кешен пайдалануға берілді және 6 мобильді диагностикалық кешеннің көмегімен магистральдық желілердің инфрақұрылымын диагностикалау басталды.</w:t>
            </w:r>
          </w:p>
          <w:p w:rsidR="0048180F" w:rsidRPr="0054147D" w:rsidRDefault="0048180F" w:rsidP="0021094B">
            <w:pPr>
              <w:spacing w:after="0" w:line="240" w:lineRule="auto"/>
              <w:jc w:val="both"/>
              <w:rPr>
                <w:rFonts w:ascii="Times New Roman" w:hAnsi="Times New Roman"/>
                <w:sz w:val="16"/>
                <w:szCs w:val="16"/>
                <w:shd w:val="clear" w:color="auto" w:fill="FFFFFF"/>
              </w:rPr>
            </w:pPr>
            <w:r w:rsidRPr="0054147D">
              <w:rPr>
                <w:rFonts w:ascii="Times New Roman" w:hAnsi="Times New Roman"/>
                <w:sz w:val="16"/>
                <w:szCs w:val="16"/>
                <w:shd w:val="clear" w:color="auto" w:fill="FFFFFF"/>
              </w:rPr>
              <w:t>2020 жылғы жұмыс нәтижесі бойынша мобильді диагностикалық кешендермен 277 мың км астам жол диагностикаланды. Бұл ретте 1630 дана қауіпті аса қауіпті рельстер табылды, яғни 1630 рельс үзілістерінің алдын алынды.</w:t>
            </w:r>
          </w:p>
          <w:p w:rsidR="0048180F" w:rsidRPr="00063427" w:rsidRDefault="0048180F" w:rsidP="0021094B">
            <w:pPr>
              <w:spacing w:after="0" w:line="240" w:lineRule="auto"/>
              <w:jc w:val="both"/>
              <w:rPr>
                <w:rFonts w:ascii="Times New Roman" w:hAnsi="Times New Roman"/>
                <w:sz w:val="16"/>
                <w:szCs w:val="16"/>
                <w:lang w:eastAsia="ru-RU"/>
              </w:rPr>
            </w:pPr>
            <w:r w:rsidRPr="0054147D">
              <w:rPr>
                <w:rFonts w:ascii="Times New Roman" w:hAnsi="Times New Roman"/>
                <w:sz w:val="16"/>
                <w:szCs w:val="16"/>
                <w:shd w:val="clear" w:color="auto" w:fill="FFFFFF"/>
              </w:rPr>
              <w:t>Осылайша, мобильді диагностикалық кешендер жұмысының нәтижелері рельстердің ақаулықтары мен ақауларын уақтылы және сенімді анықтау нәтижесінде рельстердің сынуы салдарынан жылжымалы құрамның шығып кетуін болдырмау есебінен поездар қозғалысының қауіпсіздігін қамтамасыз етуге мүмкіндік берді.</w:t>
            </w:r>
          </w:p>
        </w:tc>
      </w:tr>
      <w:tr w:rsidR="0048180F" w:rsidRPr="00A9564D"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rPr>
                <w:rFonts w:ascii="Times New Roman" w:hAnsi="Times New Roman"/>
                <w:sz w:val="16"/>
                <w:szCs w:val="16"/>
                <w:lang w:eastAsia="ru-RU"/>
              </w:rPr>
            </w:pPr>
            <w:r>
              <w:rPr>
                <w:rFonts w:ascii="Times New Roman" w:hAnsi="Times New Roman"/>
                <w:sz w:val="16"/>
                <w:szCs w:val="16"/>
                <w:lang w:eastAsia="ru-RU"/>
              </w:rPr>
              <w:t>13</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 xml:space="preserve">Интеллектуалды көлік жүйесін құру және енгізу </w:t>
            </w:r>
          </w:p>
        </w:tc>
        <w:tc>
          <w:tcPr>
            <w:tcW w:w="2216" w:type="dxa"/>
            <w:shd w:val="clear" w:color="auto" w:fill="auto"/>
            <w:noWrap/>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ИИДМ, «Зерде» холдингі» АҚ (келісу бойынша) </w:t>
            </w:r>
          </w:p>
        </w:tc>
        <w:tc>
          <w:tcPr>
            <w:tcW w:w="7913" w:type="dxa"/>
            <w:shd w:val="clear" w:color="auto" w:fill="auto"/>
            <w:hideMark/>
          </w:tcPr>
          <w:p w:rsidR="0048180F" w:rsidRPr="0054147D" w:rsidRDefault="0048180F" w:rsidP="0021094B">
            <w:pPr>
              <w:spacing w:after="0" w:line="240" w:lineRule="auto"/>
              <w:jc w:val="both"/>
              <w:rPr>
                <w:rFonts w:ascii="Times New Roman" w:hAnsi="Times New Roman"/>
                <w:b/>
                <w:bCs/>
                <w:sz w:val="16"/>
                <w:szCs w:val="16"/>
                <w:lang w:eastAsia="ru-RU"/>
              </w:rPr>
            </w:pPr>
            <w:r w:rsidRPr="0054147D">
              <w:rPr>
                <w:rFonts w:ascii="Times New Roman" w:hAnsi="Times New Roman"/>
                <w:b/>
                <w:bCs/>
                <w:sz w:val="16"/>
                <w:szCs w:val="16"/>
                <w:lang w:eastAsia="ru-RU"/>
              </w:rPr>
              <w:t>Ішінара орындалды (2021 жылғы желтоқсан).</w:t>
            </w:r>
          </w:p>
          <w:p w:rsidR="0048180F" w:rsidRPr="0054147D" w:rsidRDefault="0048180F" w:rsidP="0021094B">
            <w:pPr>
              <w:spacing w:after="0" w:line="240" w:lineRule="auto"/>
              <w:jc w:val="both"/>
              <w:rPr>
                <w:rFonts w:ascii="Times New Roman" w:hAnsi="Times New Roman"/>
                <w:b/>
                <w:bCs/>
                <w:sz w:val="16"/>
                <w:szCs w:val="16"/>
                <w:lang w:eastAsia="ru-RU"/>
              </w:rPr>
            </w:pPr>
            <w:r w:rsidRPr="0054147D">
              <w:rPr>
                <w:rFonts w:ascii="Times New Roman" w:hAnsi="Times New Roman"/>
                <w:b/>
                <w:bCs/>
                <w:sz w:val="16"/>
                <w:szCs w:val="16"/>
                <w:lang w:eastAsia="ru-RU"/>
              </w:rPr>
              <w:t>Интеллектуалды көлік жүйесі 5 компоненттен тұрады:</w:t>
            </w:r>
          </w:p>
          <w:p w:rsidR="0048180F" w:rsidRDefault="0048180F" w:rsidP="0021094B">
            <w:pPr>
              <w:spacing w:after="0" w:line="240" w:lineRule="auto"/>
              <w:jc w:val="both"/>
              <w:rPr>
                <w:rFonts w:ascii="Times New Roman" w:hAnsi="Times New Roman"/>
                <w:b/>
                <w:bCs/>
                <w:sz w:val="16"/>
                <w:szCs w:val="16"/>
                <w:lang w:val="kk-KZ" w:eastAsia="ru-RU"/>
              </w:rPr>
            </w:pPr>
            <w:r w:rsidRPr="0054147D">
              <w:rPr>
                <w:rFonts w:ascii="Times New Roman" w:hAnsi="Times New Roman"/>
                <w:b/>
                <w:bCs/>
                <w:sz w:val="16"/>
                <w:szCs w:val="16"/>
                <w:lang w:eastAsia="ru-RU"/>
              </w:rPr>
              <w:t>Ақы алу жүйесі</w:t>
            </w:r>
          </w:p>
          <w:p w:rsidR="0048180F" w:rsidRPr="0054147D"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2019 жылы төлемақы алу жүйесі 3 учаскеде енгізілді (мерзімі-2018 жылғы тамыз – 2019 жыл</w:t>
            </w:r>
            <w:r>
              <w:rPr>
                <w:rFonts w:ascii="Times New Roman" w:hAnsi="Times New Roman"/>
                <w:spacing w:val="2"/>
                <w:sz w:val="16"/>
                <w:szCs w:val="16"/>
                <w:lang w:val="kk-KZ" w:eastAsia="ru-RU"/>
              </w:rPr>
              <w:t>ғы наурыз актісі - орындалды): «Алматы – Қапшағай», «Алматы – Қорғас», «Астана – Теміртау»</w:t>
            </w:r>
            <w:r w:rsidRPr="0054147D">
              <w:rPr>
                <w:rFonts w:ascii="Times New Roman" w:hAnsi="Times New Roman"/>
                <w:spacing w:val="2"/>
                <w:sz w:val="16"/>
                <w:szCs w:val="16"/>
                <w:lang w:val="kk-KZ" w:eastAsia="ru-RU"/>
              </w:rPr>
              <w:t>.</w:t>
            </w:r>
          </w:p>
          <w:p w:rsidR="0048180F" w:rsidRPr="0054147D"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2013 жылдан бастап "Нұр-сұлтан-Щучинск" ақылы учаскесі жұмыс істейді. Бүгінгі таңда 4 ақылы учаскенің ұзындығы 682 км құрайды.</w:t>
            </w:r>
          </w:p>
          <w:p w:rsidR="0048180F" w:rsidRPr="0054147D"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Сонымен қатар, 2019 жылы ақы алудың ашық жүйесіне көшу туралы шешім қабылданды. 2019 жылғы 24 Желтоқсанда инвестормен SVP орнату және қызмет көрсету туралы инвестициялық келісімге қол қойылды. Консорциум Республикалық маңызы бар ҚР Автомобиль жолдарының 11 мың шақырымына ақы алу жүйесін енгізуді жүзеге асырады.</w:t>
            </w:r>
          </w:p>
          <w:p w:rsidR="0048180F" w:rsidRPr="0054147D"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Жобаны іске асыру 2 кезеңде жүзеге асырылады: 2020-21 ж. – 5,8 мың км, 2021-2024 ж. – 5,2 мың км.</w:t>
            </w:r>
          </w:p>
          <w:p w:rsidR="0048180F" w:rsidRPr="0054147D"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Шарт шеңберінде 2020 жылы еліміздің 12 облысында (СҚО мен Қарағанды облыстарынан басқа) саны 99 бірлік (жоспар бойынша 99 бірлік) бақылау аркаларын орнату бойынша барлық құрылыс-монтаждау жұмыстары аяқталды. 5 учаске тестілік пайдалануға берілді (Шымкент-гр.Өзбекстан (а. ж. 5 тамыздан бастап), Орал-гр. РФ (Саратов), Орал – гр. РФ (Самара), Ақтөбе – гр. РФ (Орынбор) (А.Ж. 25 қыркүйектен бастап) және Щучинск – Петропавл).</w:t>
            </w:r>
          </w:p>
          <w:p w:rsidR="0048180F" w:rsidRPr="0054147D"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Қалған учаскелерді тестілік пайдалануға беру 2021 жылдың бірінші тоқсанында жоспарланып отыр.</w:t>
            </w:r>
          </w:p>
          <w:p w:rsidR="0048180F" w:rsidRPr="0054147D"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Инвестор мониторинг орталығын, клиенттермен жұмыс істеу жөніндегі негізгі орталықты және байланыс орталығын жабдықтау, сондай-ақ деректерді өңдеу орталықтарын (ДӨО) ұйымдастыру жөніндегі барлық жұмыстарды аяқтады.</w:t>
            </w:r>
          </w:p>
          <w:p w:rsidR="0048180F" w:rsidRDefault="0048180F" w:rsidP="0021094B">
            <w:pPr>
              <w:spacing w:after="0" w:line="240" w:lineRule="auto"/>
              <w:jc w:val="both"/>
              <w:rPr>
                <w:rFonts w:ascii="Times New Roman" w:hAnsi="Times New Roman"/>
                <w:spacing w:val="2"/>
                <w:sz w:val="16"/>
                <w:szCs w:val="16"/>
                <w:lang w:val="kk-KZ" w:eastAsia="ru-RU"/>
              </w:rPr>
            </w:pPr>
            <w:r w:rsidRPr="0054147D">
              <w:rPr>
                <w:rFonts w:ascii="Times New Roman" w:hAnsi="Times New Roman"/>
                <w:spacing w:val="2"/>
                <w:sz w:val="16"/>
                <w:szCs w:val="16"/>
                <w:lang w:val="kk-KZ" w:eastAsia="ru-RU"/>
              </w:rPr>
              <w:t>2020 жылы алымдар - 5,7 млрд.теңгені құрады.</w:t>
            </w:r>
          </w:p>
          <w:p w:rsidR="0048180F" w:rsidRDefault="0048180F" w:rsidP="0021094B">
            <w:pPr>
              <w:spacing w:after="0" w:line="240" w:lineRule="auto"/>
              <w:jc w:val="both"/>
              <w:rPr>
                <w:rFonts w:ascii="Times New Roman" w:hAnsi="Times New Roman"/>
                <w:b/>
                <w:spacing w:val="2"/>
                <w:sz w:val="16"/>
                <w:szCs w:val="16"/>
                <w:lang w:val="kk-KZ" w:eastAsia="ru-RU"/>
              </w:rPr>
            </w:pPr>
            <w:r w:rsidRPr="0054147D">
              <w:rPr>
                <w:rFonts w:ascii="Times New Roman" w:hAnsi="Times New Roman"/>
                <w:b/>
                <w:spacing w:val="2"/>
                <w:sz w:val="16"/>
                <w:szCs w:val="16"/>
                <w:lang w:val="kk-KZ" w:eastAsia="ru-RU"/>
              </w:rPr>
              <w:lastRenderedPageBreak/>
              <w:t>Арнайы автоматтандырылған өлшеу құралдары</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Арнайы автоматтандырылған өлшеу құралдарының (бұдан әрі - СААЖ) 24 бірлігі орнатылды.</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"Ұлттық сараптама және сертификаттау орталығы" АҚ-на САИС-тің 12 бірлігі бойынша тексеру туралы сертификаттар берілді.</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Жамбыл облысының Меркі кентінде (датчиктерді ауыстыру) СААЖ қалпына келтірілді және 2020 жылғы 4 тамызда метрологиялық тексеру туралы сертификат алынды.</w:t>
            </w:r>
          </w:p>
          <w:p w:rsidR="0048180F"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2019 жылы белгіленген СААЖ бойынша сертификатталған тексеруден өту және деректерді беру үшін Көлік комитеті жүйесімен интеграциялық жұмыстар жүргізілуде.</w:t>
            </w:r>
          </w:p>
          <w:p w:rsidR="0048180F" w:rsidRDefault="0048180F" w:rsidP="0021094B">
            <w:pPr>
              <w:spacing w:after="0" w:line="240" w:lineRule="auto"/>
              <w:jc w:val="both"/>
              <w:rPr>
                <w:rFonts w:ascii="Times New Roman" w:hAnsi="Times New Roman"/>
                <w:b/>
                <w:spacing w:val="2"/>
                <w:sz w:val="16"/>
                <w:szCs w:val="16"/>
                <w:lang w:val="kk-KZ" w:eastAsia="ru-RU"/>
              </w:rPr>
            </w:pPr>
            <w:r w:rsidRPr="005738F4">
              <w:rPr>
                <w:rFonts w:ascii="Times New Roman" w:hAnsi="Times New Roman"/>
                <w:b/>
                <w:spacing w:val="2"/>
                <w:sz w:val="16"/>
                <w:szCs w:val="16"/>
                <w:lang w:val="kk-KZ" w:eastAsia="ru-RU"/>
              </w:rPr>
              <w:t>Метеожағдайларды талдау және болжау жүйесі</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4 ақылы учаскелерде мынадай параметрлерді айқындауға қабілетті 18 метеостанция (Нұр-сұлтан-Теміртау – 6 бірлік метеостанция, Алматы-Қапшағай – 2 бірлік метеостанция, Алматы-Қорғас – 6 бірлік метеостанция, Нұр-сұлтан-Щучинск – 4 бірлік метеостанция) орнатылды:</w:t>
            </w:r>
          </w:p>
          <w:p w:rsidR="0048180F" w:rsidRPr="005738F4" w:rsidRDefault="0048180F" w:rsidP="0021094B">
            <w:pPr>
              <w:spacing w:after="0" w:line="240" w:lineRule="auto"/>
              <w:jc w:val="both"/>
              <w:rPr>
                <w:rFonts w:ascii="Times New Roman" w:hAnsi="Times New Roman"/>
                <w:spacing w:val="2"/>
                <w:sz w:val="16"/>
                <w:szCs w:val="16"/>
                <w:lang w:eastAsia="ru-RU"/>
              </w:rPr>
            </w:pPr>
            <w:r w:rsidRPr="005738F4">
              <w:rPr>
                <w:rFonts w:ascii="Times New Roman" w:hAnsi="Times New Roman"/>
                <w:spacing w:val="2"/>
                <w:sz w:val="16"/>
                <w:szCs w:val="16"/>
                <w:lang w:eastAsia="ru-RU"/>
              </w:rPr>
              <w:t>- ауа және жол төсемінің температурасы;</w:t>
            </w:r>
          </w:p>
          <w:p w:rsidR="0048180F" w:rsidRPr="005738F4" w:rsidRDefault="0048180F" w:rsidP="0021094B">
            <w:pPr>
              <w:spacing w:after="0" w:line="240" w:lineRule="auto"/>
              <w:jc w:val="both"/>
              <w:rPr>
                <w:rFonts w:ascii="Times New Roman" w:hAnsi="Times New Roman"/>
                <w:spacing w:val="2"/>
                <w:sz w:val="16"/>
                <w:szCs w:val="16"/>
                <w:lang w:eastAsia="ru-RU"/>
              </w:rPr>
            </w:pPr>
            <w:r w:rsidRPr="005738F4">
              <w:rPr>
                <w:rFonts w:ascii="Times New Roman" w:hAnsi="Times New Roman"/>
                <w:spacing w:val="2"/>
                <w:sz w:val="16"/>
                <w:szCs w:val="16"/>
                <w:lang w:eastAsia="ru-RU"/>
              </w:rPr>
              <w:t>- салыстырмалы ылғалдылық;</w:t>
            </w:r>
          </w:p>
          <w:p w:rsidR="0048180F" w:rsidRPr="005738F4" w:rsidRDefault="0048180F" w:rsidP="0021094B">
            <w:pPr>
              <w:spacing w:after="0" w:line="240" w:lineRule="auto"/>
              <w:jc w:val="both"/>
              <w:rPr>
                <w:rFonts w:ascii="Times New Roman" w:hAnsi="Times New Roman"/>
                <w:spacing w:val="2"/>
                <w:sz w:val="16"/>
                <w:szCs w:val="16"/>
                <w:lang w:eastAsia="ru-RU"/>
              </w:rPr>
            </w:pPr>
            <w:r w:rsidRPr="005738F4">
              <w:rPr>
                <w:rFonts w:ascii="Times New Roman" w:hAnsi="Times New Roman"/>
                <w:spacing w:val="2"/>
                <w:sz w:val="16"/>
                <w:szCs w:val="16"/>
                <w:lang w:eastAsia="ru-RU"/>
              </w:rPr>
              <w:t>- атмосфералық қысым;</w:t>
            </w:r>
          </w:p>
          <w:p w:rsidR="0048180F" w:rsidRPr="005738F4" w:rsidRDefault="0048180F" w:rsidP="0021094B">
            <w:pPr>
              <w:spacing w:after="0" w:line="240" w:lineRule="auto"/>
              <w:jc w:val="both"/>
              <w:rPr>
                <w:rFonts w:ascii="Times New Roman" w:hAnsi="Times New Roman"/>
                <w:spacing w:val="2"/>
                <w:sz w:val="16"/>
                <w:szCs w:val="16"/>
                <w:lang w:eastAsia="ru-RU"/>
              </w:rPr>
            </w:pPr>
            <w:r w:rsidRPr="005738F4">
              <w:rPr>
                <w:rFonts w:ascii="Times New Roman" w:hAnsi="Times New Roman"/>
                <w:spacing w:val="2"/>
                <w:sz w:val="16"/>
                <w:szCs w:val="16"/>
                <w:lang w:eastAsia="ru-RU"/>
              </w:rPr>
              <w:t>- жауын-шашынның қарқындылығы мен түрі;</w:t>
            </w:r>
          </w:p>
          <w:p w:rsidR="0048180F" w:rsidRPr="005738F4" w:rsidRDefault="0048180F" w:rsidP="0021094B">
            <w:pPr>
              <w:spacing w:after="0" w:line="240" w:lineRule="auto"/>
              <w:jc w:val="both"/>
              <w:rPr>
                <w:rFonts w:ascii="Times New Roman" w:hAnsi="Times New Roman"/>
                <w:spacing w:val="2"/>
                <w:sz w:val="16"/>
                <w:szCs w:val="16"/>
                <w:lang w:eastAsia="ru-RU"/>
              </w:rPr>
            </w:pPr>
            <w:r w:rsidRPr="005738F4">
              <w:rPr>
                <w:rFonts w:ascii="Times New Roman" w:hAnsi="Times New Roman"/>
                <w:spacing w:val="2"/>
                <w:sz w:val="16"/>
                <w:szCs w:val="16"/>
                <w:lang w:eastAsia="ru-RU"/>
              </w:rPr>
              <w:t>- желдің бағыты мен жылдамдығы;</w:t>
            </w:r>
          </w:p>
          <w:p w:rsidR="0048180F" w:rsidRPr="005738F4" w:rsidRDefault="0048180F" w:rsidP="0021094B">
            <w:pPr>
              <w:spacing w:after="0" w:line="240" w:lineRule="auto"/>
              <w:jc w:val="both"/>
              <w:rPr>
                <w:rFonts w:ascii="Times New Roman" w:hAnsi="Times New Roman"/>
                <w:spacing w:val="2"/>
                <w:sz w:val="16"/>
                <w:szCs w:val="16"/>
                <w:lang w:eastAsia="ru-RU"/>
              </w:rPr>
            </w:pPr>
            <w:r w:rsidRPr="005738F4">
              <w:rPr>
                <w:rFonts w:ascii="Times New Roman" w:hAnsi="Times New Roman"/>
                <w:spacing w:val="2"/>
                <w:sz w:val="16"/>
                <w:szCs w:val="16"/>
                <w:lang w:eastAsia="ru-RU"/>
              </w:rPr>
              <w:t>- жол төсемінің параметрлерін анықтау;</w:t>
            </w:r>
          </w:p>
          <w:p w:rsidR="0048180F"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eastAsia="ru-RU"/>
              </w:rPr>
              <w:t>- 3 сағат ішінде жол төсемінің жай-күйін болжау.</w:t>
            </w:r>
          </w:p>
          <w:p w:rsidR="0048180F" w:rsidRDefault="0048180F" w:rsidP="0021094B">
            <w:pPr>
              <w:spacing w:after="0" w:line="240" w:lineRule="auto"/>
              <w:jc w:val="both"/>
              <w:rPr>
                <w:rFonts w:ascii="Times New Roman" w:hAnsi="Times New Roman"/>
                <w:b/>
                <w:spacing w:val="2"/>
                <w:sz w:val="16"/>
                <w:szCs w:val="16"/>
                <w:lang w:val="kk-KZ" w:eastAsia="ru-RU"/>
              </w:rPr>
            </w:pPr>
            <w:r w:rsidRPr="005738F4">
              <w:rPr>
                <w:rFonts w:ascii="Times New Roman" w:hAnsi="Times New Roman"/>
                <w:b/>
                <w:spacing w:val="2"/>
                <w:sz w:val="16"/>
                <w:szCs w:val="16"/>
                <w:lang w:val="kk-KZ" w:eastAsia="ru-RU"/>
              </w:rPr>
              <w:t>Жол сервисі объектілерін цифрландыру</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Жол бойындағы сервисті цифрландыру үшін телефон қоңырауын шалу мүмкіндігімен барлық ЖҚЖ, елді мекендер мен Республикалық маңызы бар жолдардағы медициналық көмек пункттерінің базасымен "KazWay" мобильді қосымшасы әзірленді. Google Maps, Яндекс карталары, here Kazakhstan және TransPark карталарына, сондай-ақ корпоративтік сайтқа барлық ЖБК туралы ақпараттың 100% енгізілді qaj.kz жол бойындағы сервистің барлық нысандары жүктелді.</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Сондай-ақ, "QAJ" мобильдік қосымшасы әзірленді, оның функционалына мыналар кіреді:</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 автомобиль жолдарының картасы, оның ішінде СРО, жол жұмыстары және жолдардағы жағдай (жабық / жөндеу);</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 көрсетілген бағыт бойынша маршрутты есептеу (ұзақтығы мен уақыты) және ақылы жолдар бойынша құнын есептеу;</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- 24/7 операторларымен кері байланыс;</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 ақылы жолдарды пайдаланушыларға арналған жеке кабинет;</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 екі тілде: қазақ, орыс тілдерінде.</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Қазіргі уақытта қосымша AppStore-да (iOS) және Play Market-те (Android) тек жеке кабинетте қолжетімді (толық функционал 2021 жылдың бірінші тоқсанында күтіледі).</w:t>
            </w:r>
          </w:p>
          <w:p w:rsidR="0048180F" w:rsidRDefault="0048180F" w:rsidP="0021094B">
            <w:pPr>
              <w:spacing w:after="0" w:line="240" w:lineRule="auto"/>
              <w:jc w:val="both"/>
              <w:rPr>
                <w:rFonts w:ascii="Times New Roman" w:hAnsi="Times New Roman"/>
                <w:spacing w:val="2"/>
                <w:sz w:val="16"/>
                <w:szCs w:val="16"/>
                <w:lang w:val="kk-KZ" w:eastAsia="ru-RU"/>
              </w:rPr>
            </w:pPr>
            <w:r w:rsidRPr="009B6D48">
              <w:rPr>
                <w:rFonts w:ascii="Times New Roman" w:hAnsi="Times New Roman"/>
                <w:spacing w:val="2"/>
                <w:sz w:val="16"/>
                <w:szCs w:val="16"/>
                <w:lang w:val="kk-KZ" w:eastAsia="ru-RU"/>
              </w:rPr>
              <w:t>Республикалық және халықаралық маңызы бар автожолдардың бойында жол бойындағы сервистің 1 854 объектісі жұмыс істейді, оның ішінде 1004 (60%) ұлттық стандарт талаптарына сәйкес келеді.</w:t>
            </w:r>
          </w:p>
          <w:p w:rsidR="0048180F" w:rsidRDefault="0048180F" w:rsidP="0021094B">
            <w:pPr>
              <w:spacing w:after="0" w:line="240" w:lineRule="auto"/>
              <w:jc w:val="both"/>
              <w:rPr>
                <w:rFonts w:ascii="Times New Roman" w:hAnsi="Times New Roman"/>
                <w:b/>
                <w:spacing w:val="2"/>
                <w:sz w:val="16"/>
                <w:szCs w:val="16"/>
                <w:lang w:val="kk-KZ" w:eastAsia="ru-RU"/>
              </w:rPr>
            </w:pPr>
            <w:r w:rsidRPr="009B6D48">
              <w:rPr>
                <w:rFonts w:ascii="Times New Roman" w:hAnsi="Times New Roman"/>
                <w:b/>
                <w:spacing w:val="2"/>
                <w:sz w:val="16"/>
                <w:szCs w:val="16"/>
                <w:lang w:val="kk-KZ" w:eastAsia="ru-RU"/>
              </w:rPr>
              <w:t>Автомобиль көлігімен жолаушылар мен багажды тасымалдауды бақылау және мониторингтеу жүйесі</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2021 жылдың желтоқсан айының орындалу мерзімімен Интеллектуалды көлік жүйесін құру және енгізу бойынша егжей-тегжейлі жоспар бекітілді.</w:t>
            </w:r>
          </w:p>
          <w:p w:rsidR="0048180F" w:rsidRPr="005738F4" w:rsidRDefault="0048180F" w:rsidP="0021094B">
            <w:pPr>
              <w:spacing w:after="0" w:line="240" w:lineRule="auto"/>
              <w:jc w:val="both"/>
              <w:rPr>
                <w:rFonts w:ascii="Times New Roman" w:hAnsi="Times New Roman"/>
                <w:spacing w:val="2"/>
                <w:sz w:val="16"/>
                <w:szCs w:val="16"/>
                <w:lang w:val="kk-KZ" w:eastAsia="ru-RU"/>
              </w:rPr>
            </w:pPr>
            <w:r w:rsidRPr="005738F4">
              <w:rPr>
                <w:rFonts w:ascii="Times New Roman" w:hAnsi="Times New Roman"/>
                <w:spacing w:val="2"/>
                <w:sz w:val="16"/>
                <w:szCs w:val="16"/>
                <w:lang w:val="kk-KZ" w:eastAsia="ru-RU"/>
              </w:rPr>
              <w:t>Техникалық құжаттаманың жобасы әзірленді.</w:t>
            </w:r>
          </w:p>
          <w:p w:rsidR="0048180F" w:rsidRPr="005738F4" w:rsidRDefault="0048180F" w:rsidP="0021094B">
            <w:pPr>
              <w:spacing w:after="0" w:line="240" w:lineRule="auto"/>
              <w:rPr>
                <w:rFonts w:ascii="Times New Roman" w:hAnsi="Times New Roman"/>
                <w:b/>
                <w:bCs/>
                <w:sz w:val="16"/>
                <w:szCs w:val="16"/>
                <w:lang w:val="kk-KZ" w:eastAsia="ru-RU"/>
              </w:rPr>
            </w:pPr>
            <w:r w:rsidRPr="005738F4">
              <w:rPr>
                <w:rFonts w:ascii="Times New Roman" w:hAnsi="Times New Roman"/>
                <w:spacing w:val="2"/>
                <w:sz w:val="16"/>
                <w:szCs w:val="16"/>
                <w:lang w:val="kk-KZ" w:eastAsia="ru-RU"/>
              </w:rPr>
              <w:t>Бұдан басқа, осы қаржыландыру жүйесін құру және енгізу үшін 2020 жылға арналған жағдай болған жоқ.</w:t>
            </w:r>
          </w:p>
        </w:tc>
      </w:tr>
      <w:tr w:rsidR="0048180F" w:rsidRPr="00063427" w:rsidTr="0021094B">
        <w:trPr>
          <w:trHeight w:val="20"/>
        </w:trPr>
        <w:tc>
          <w:tcPr>
            <w:tcW w:w="560" w:type="dxa"/>
            <w:shd w:val="clear" w:color="auto" w:fill="auto"/>
            <w:noWrap/>
            <w:hideMark/>
          </w:tcPr>
          <w:p w:rsidR="0048180F" w:rsidRPr="00646DAA" w:rsidRDefault="0048180F" w:rsidP="0021094B">
            <w:pPr>
              <w:spacing w:after="0" w:line="240" w:lineRule="auto"/>
              <w:ind w:left="-113" w:right="-110"/>
              <w:jc w:val="center"/>
              <w:rPr>
                <w:rFonts w:ascii="Times New Roman" w:hAnsi="Times New Roman"/>
                <w:sz w:val="16"/>
                <w:szCs w:val="16"/>
                <w:lang w:eastAsia="ru-RU"/>
              </w:rPr>
            </w:pPr>
            <w:r w:rsidRPr="00646DAA">
              <w:rPr>
                <w:rFonts w:ascii="Times New Roman" w:hAnsi="Times New Roman"/>
                <w:sz w:val="16"/>
                <w:szCs w:val="16"/>
                <w:lang w:eastAsia="ru-RU"/>
              </w:rPr>
              <w:lastRenderedPageBreak/>
              <w:t>14</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Цифрлық технологияларды пайдалана отырып, жол активтерін басқару жүйесін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ИИДМ, «Зерде» холдингі» АҚ (келісу бойынша)</w:t>
            </w:r>
          </w:p>
        </w:tc>
        <w:tc>
          <w:tcPr>
            <w:tcW w:w="7913" w:type="dxa"/>
            <w:shd w:val="clear" w:color="auto" w:fill="auto"/>
            <w:hideMark/>
          </w:tcPr>
          <w:p w:rsidR="0048180F" w:rsidRPr="005738F4" w:rsidRDefault="0048180F" w:rsidP="0021094B">
            <w:pPr>
              <w:spacing w:after="0" w:line="240" w:lineRule="auto"/>
              <w:jc w:val="both"/>
              <w:rPr>
                <w:rFonts w:ascii="Times New Roman" w:hAnsi="Times New Roman"/>
                <w:b/>
                <w:sz w:val="16"/>
                <w:szCs w:val="16"/>
                <w:lang w:eastAsia="ru-RU"/>
              </w:rPr>
            </w:pPr>
            <w:r>
              <w:rPr>
                <w:rFonts w:ascii="Times New Roman" w:hAnsi="Times New Roman"/>
                <w:b/>
                <w:sz w:val="16"/>
                <w:szCs w:val="16"/>
                <w:lang w:val="kk-KZ" w:eastAsia="ru-RU"/>
              </w:rPr>
              <w:t>Ішінара</w:t>
            </w:r>
            <w:r w:rsidRPr="005738F4">
              <w:rPr>
                <w:rFonts w:ascii="Times New Roman" w:hAnsi="Times New Roman"/>
                <w:b/>
                <w:sz w:val="16"/>
                <w:szCs w:val="16"/>
                <w:lang w:eastAsia="ru-RU"/>
              </w:rPr>
              <w:t xml:space="preserve"> орындалды (2020ж).</w:t>
            </w:r>
          </w:p>
          <w:p w:rsidR="0048180F" w:rsidRPr="005738F4" w:rsidRDefault="0048180F" w:rsidP="0021094B">
            <w:pPr>
              <w:spacing w:after="0" w:line="240" w:lineRule="auto"/>
              <w:jc w:val="both"/>
              <w:rPr>
                <w:rFonts w:ascii="Times New Roman" w:hAnsi="Times New Roman"/>
                <w:sz w:val="16"/>
                <w:szCs w:val="16"/>
                <w:lang w:eastAsia="ru-RU"/>
              </w:rPr>
            </w:pPr>
            <w:r w:rsidRPr="005738F4">
              <w:rPr>
                <w:rFonts w:ascii="Times New Roman" w:hAnsi="Times New Roman"/>
                <w:sz w:val="16"/>
                <w:szCs w:val="16"/>
                <w:lang w:eastAsia="ru-RU"/>
              </w:rPr>
              <w:t>Есептік кезеңде ветеринариялық және фитосанитариялық рұқсат беру құжаттарын беру жолымен құжаттық бақылауды іске асыру үшін БАБЖ салалық ақпараттық жүйесінің талаптары мен қажетті модульдері әзірленді.</w:t>
            </w:r>
          </w:p>
          <w:p w:rsidR="0048180F" w:rsidRPr="005738F4" w:rsidRDefault="0048180F" w:rsidP="0021094B">
            <w:pPr>
              <w:spacing w:after="0" w:line="240" w:lineRule="auto"/>
              <w:jc w:val="both"/>
              <w:rPr>
                <w:rFonts w:ascii="Times New Roman" w:hAnsi="Times New Roman"/>
                <w:sz w:val="16"/>
                <w:szCs w:val="16"/>
                <w:lang w:eastAsia="ru-RU"/>
              </w:rPr>
            </w:pPr>
            <w:r w:rsidRPr="005738F4">
              <w:rPr>
                <w:rFonts w:ascii="Times New Roman" w:hAnsi="Times New Roman"/>
                <w:sz w:val="16"/>
                <w:szCs w:val="16"/>
                <w:lang w:eastAsia="ru-RU"/>
              </w:rPr>
              <w:t>Бүгінгі таңда салалық АЖ-ны жаңғырту бойынша қызметтер жеткізуші анықталып, бірлескен міндеттер жоспары әзірленуде.</w:t>
            </w:r>
          </w:p>
          <w:p w:rsidR="0048180F" w:rsidRPr="005738F4" w:rsidRDefault="0048180F" w:rsidP="0021094B">
            <w:pPr>
              <w:spacing w:after="0" w:line="240" w:lineRule="auto"/>
              <w:jc w:val="both"/>
              <w:rPr>
                <w:rFonts w:ascii="Times New Roman" w:hAnsi="Times New Roman"/>
                <w:sz w:val="16"/>
                <w:szCs w:val="16"/>
                <w:lang w:eastAsia="ru-RU"/>
              </w:rPr>
            </w:pPr>
            <w:r w:rsidRPr="005738F4">
              <w:rPr>
                <w:rFonts w:ascii="Times New Roman" w:hAnsi="Times New Roman"/>
                <w:sz w:val="16"/>
                <w:szCs w:val="16"/>
                <w:lang w:eastAsia="ru-RU"/>
              </w:rPr>
              <w:t>Бұдан басқа, АШМ ауыл шаруашылығы өнімдерімен таңбалау мен қадағалаудың салалық жүйесін енгізу бойынша жұмыстарды жүзеге асыруда. Тиісті бұйрықпен сүт өнімдеріне қатысты пилоттық жобаны жүргізудің әдістемелік ұсынымдары мен жол картасы бекітілді.</w:t>
            </w:r>
          </w:p>
          <w:p w:rsidR="0048180F" w:rsidRPr="005738F4" w:rsidRDefault="0048180F" w:rsidP="0021094B">
            <w:pPr>
              <w:spacing w:after="0" w:line="240" w:lineRule="auto"/>
              <w:jc w:val="both"/>
              <w:rPr>
                <w:rFonts w:ascii="Times New Roman" w:hAnsi="Times New Roman"/>
                <w:sz w:val="16"/>
                <w:szCs w:val="16"/>
                <w:lang w:eastAsia="ru-RU"/>
              </w:rPr>
            </w:pPr>
            <w:r w:rsidRPr="005738F4">
              <w:rPr>
                <w:rFonts w:ascii="Times New Roman" w:hAnsi="Times New Roman"/>
                <w:sz w:val="16"/>
                <w:szCs w:val="16"/>
                <w:lang w:eastAsia="ru-RU"/>
              </w:rPr>
              <w:t>Пилоттық жобаны 2020-2021 жылдары "уәкілетті орган – ІТ компания – өндіруші кәсіпорын"қағидаты бойынша іске асыру жоспарланып отыр.</w:t>
            </w:r>
          </w:p>
          <w:p w:rsidR="0048180F" w:rsidRPr="005738F4" w:rsidRDefault="0048180F" w:rsidP="0021094B">
            <w:pPr>
              <w:spacing w:after="0" w:line="240" w:lineRule="auto"/>
              <w:jc w:val="both"/>
              <w:rPr>
                <w:rFonts w:ascii="Times New Roman" w:hAnsi="Times New Roman"/>
                <w:sz w:val="16"/>
                <w:szCs w:val="16"/>
                <w:lang w:eastAsia="ru-RU"/>
              </w:rPr>
            </w:pPr>
            <w:r w:rsidRPr="005738F4">
              <w:rPr>
                <w:rFonts w:ascii="Times New Roman" w:hAnsi="Times New Roman"/>
                <w:sz w:val="16"/>
                <w:szCs w:val="16"/>
                <w:lang w:eastAsia="ru-RU"/>
              </w:rPr>
              <w:t>Аталған салалық жүйе интеграциялық рәсімдерді жүргізу арқылы таңбалау мен қадағалаудың ұлттық жүйесінің бір бөлігі болады.</w:t>
            </w:r>
          </w:p>
          <w:p w:rsidR="0048180F" w:rsidRPr="005738F4" w:rsidRDefault="0048180F" w:rsidP="0021094B">
            <w:pPr>
              <w:spacing w:after="0" w:line="240" w:lineRule="auto"/>
              <w:jc w:val="both"/>
              <w:rPr>
                <w:rFonts w:ascii="Times New Roman" w:hAnsi="Times New Roman"/>
                <w:sz w:val="16"/>
                <w:szCs w:val="16"/>
                <w:lang w:eastAsia="ru-RU"/>
              </w:rPr>
            </w:pPr>
            <w:r w:rsidRPr="005738F4">
              <w:rPr>
                <w:rFonts w:ascii="Times New Roman" w:hAnsi="Times New Roman"/>
                <w:sz w:val="16"/>
                <w:szCs w:val="16"/>
                <w:lang w:eastAsia="ru-RU"/>
              </w:rPr>
              <w:t xml:space="preserve">Айта кету керек, мемлекеттік бағдарламаға түзетулер жобасы ҚР им жүзеге асыратын тауарларды таңбалау және қадағалау жөніндегі іс-шаралар мерзімімен сәйкес келу мақсатында жобаны іске асыру мерзімін 2021 </w:t>
            </w:r>
            <w:r w:rsidRPr="005738F4">
              <w:rPr>
                <w:rFonts w:ascii="Times New Roman" w:hAnsi="Times New Roman"/>
                <w:sz w:val="16"/>
                <w:szCs w:val="16"/>
                <w:lang w:eastAsia="ru-RU"/>
              </w:rPr>
              <w:lastRenderedPageBreak/>
              <w:t>жылдың қыркүйегіне ауыстыруды қарастырады.</w:t>
            </w:r>
          </w:p>
          <w:p w:rsidR="0048180F" w:rsidRPr="005738F4" w:rsidRDefault="0048180F" w:rsidP="0021094B">
            <w:pPr>
              <w:spacing w:after="0" w:line="240" w:lineRule="auto"/>
              <w:jc w:val="both"/>
              <w:rPr>
                <w:rFonts w:ascii="Times New Roman" w:hAnsi="Times New Roman"/>
                <w:sz w:val="16"/>
                <w:szCs w:val="16"/>
                <w:lang w:eastAsia="ru-RU"/>
              </w:rPr>
            </w:pPr>
            <w:r w:rsidRPr="005738F4">
              <w:rPr>
                <w:rFonts w:ascii="Times New Roman" w:hAnsi="Times New Roman"/>
                <w:sz w:val="16"/>
                <w:szCs w:val="16"/>
                <w:lang w:eastAsia="ru-RU"/>
              </w:rPr>
              <w:t>Өз кезегінде, бүгін Мемлекет Басшысының тиісті тапсырмасын орындау үшін пилоттық өңірлерде әкімдіктер "фермадан үстелге дейін" тізбегін құру бойынша жобаны іске асыруда, бұл тауардың өндірушіден тұтынушыға өту процесін реттеуге мүмкіндік береді, сонымен қатар тұрып қалуды, бүлінуді болдырмайды, сондай-ақ делдалдар буынын алып тастау арқылы құнын азайтады.</w:t>
            </w:r>
          </w:p>
          <w:p w:rsidR="0048180F" w:rsidRPr="007164D2" w:rsidRDefault="0048180F" w:rsidP="0021094B">
            <w:pPr>
              <w:spacing w:after="0" w:line="240" w:lineRule="auto"/>
              <w:rPr>
                <w:rFonts w:ascii="Times New Roman" w:hAnsi="Times New Roman"/>
                <w:sz w:val="16"/>
                <w:szCs w:val="16"/>
                <w:highlight w:val="cyan"/>
                <w:lang w:eastAsia="ru-RU"/>
              </w:rPr>
            </w:pPr>
            <w:r w:rsidRPr="005738F4">
              <w:rPr>
                <w:rFonts w:ascii="Times New Roman" w:hAnsi="Times New Roman"/>
                <w:sz w:val="16"/>
                <w:szCs w:val="16"/>
                <w:lang w:eastAsia="ru-RU"/>
              </w:rPr>
              <w:t>Бұдан әрі көрсетілген екі жобаны АШМ, ИСМ және ЖАО біріктіруі мүмкін.</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lastRenderedPageBreak/>
              <w:t>15</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Ауыл шаруашылығы өнімін қадағалау жүйесін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АШМ, СИМ</w:t>
            </w:r>
          </w:p>
        </w:tc>
        <w:tc>
          <w:tcPr>
            <w:tcW w:w="7913" w:type="dxa"/>
            <w:shd w:val="clear" w:color="auto" w:fill="auto"/>
            <w:hideMark/>
          </w:tcPr>
          <w:p w:rsidR="0048180F" w:rsidRDefault="0048180F" w:rsidP="0021094B">
            <w:pPr>
              <w:spacing w:after="0" w:line="240" w:lineRule="auto"/>
              <w:outlineLvl w:val="0"/>
              <w:rPr>
                <w:rFonts w:ascii="Times New Roman" w:hAnsi="Times New Roman"/>
                <w:b/>
                <w:bCs/>
                <w:sz w:val="16"/>
                <w:szCs w:val="16"/>
                <w:lang w:val="kk-KZ" w:eastAsia="ru-RU"/>
              </w:rPr>
            </w:pPr>
            <w:bookmarkStart w:id="8" w:name="RANGE!E60"/>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(2015</w:t>
            </w:r>
            <w:r>
              <w:rPr>
                <w:rFonts w:ascii="Times New Roman" w:hAnsi="Times New Roman"/>
                <w:b/>
                <w:bCs/>
                <w:sz w:val="16"/>
                <w:szCs w:val="16"/>
                <w:lang w:val="kk-KZ" w:eastAsia="ru-RU"/>
              </w:rPr>
              <w:t>ж</w:t>
            </w:r>
            <w:r w:rsidRPr="00063427">
              <w:rPr>
                <w:rFonts w:ascii="Times New Roman" w:hAnsi="Times New Roman"/>
                <w:b/>
                <w:bCs/>
                <w:sz w:val="16"/>
                <w:szCs w:val="16"/>
                <w:lang w:eastAsia="ru-RU"/>
              </w:rPr>
              <w:t xml:space="preserve">). </w:t>
            </w:r>
          </w:p>
          <w:p w:rsidR="0048180F" w:rsidRPr="00063427" w:rsidRDefault="0048180F" w:rsidP="0021094B">
            <w:pPr>
              <w:spacing w:after="0" w:line="240" w:lineRule="auto"/>
              <w:outlineLvl w:val="0"/>
              <w:rPr>
                <w:rFonts w:ascii="Times New Roman" w:hAnsi="Times New Roman"/>
                <w:b/>
                <w:bCs/>
                <w:sz w:val="16"/>
                <w:szCs w:val="16"/>
                <w:lang w:eastAsia="ru-RU"/>
              </w:rPr>
            </w:pPr>
            <w:r w:rsidRPr="00D1005C">
              <w:rPr>
                <w:rFonts w:ascii="Times New Roman" w:hAnsi="Times New Roman"/>
                <w:sz w:val="16"/>
                <w:szCs w:val="16"/>
                <w:lang w:eastAsia="ru-RU"/>
              </w:rPr>
              <w:t>ХМИ атындағы. Әбішев х80 беріктік класындағы болаттарды алу технологиясын жасады. "АрселорМиттал Теміртау"АҚ оттегі-Конвертерлік цехында ванадий және ниобий қоспалаған болатты тәжірибелік-өнеркәсіптік балқыту жүргізілді. Технология енгізілді. "АрселорМиттал Теміртау" АҚ енгізу актісі 25.12.15 ж</w:t>
            </w:r>
            <w:bookmarkEnd w:id="8"/>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t>16</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Бірқатар фермерлік шаруашылықтарда метеорологиялық станцияларды пайдалануды қоса алғанда, «нақты егін шаруашылығы» элементтерін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АШМ, Агротехнологиялық хаб (келісу бойынша)</w:t>
            </w:r>
          </w:p>
        </w:tc>
        <w:tc>
          <w:tcPr>
            <w:tcW w:w="7913" w:type="dxa"/>
            <w:shd w:val="clear" w:color="auto" w:fill="auto"/>
            <w:hideMark/>
          </w:tcPr>
          <w:p w:rsidR="0048180F" w:rsidRPr="00286AEE" w:rsidRDefault="0048180F" w:rsidP="0021094B">
            <w:pPr>
              <w:spacing w:after="0" w:line="240" w:lineRule="auto"/>
              <w:ind w:left="-62" w:right="-6" w:firstLine="94"/>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286AEE">
              <w:rPr>
                <w:rFonts w:ascii="Times New Roman" w:hAnsi="Times New Roman"/>
                <w:b/>
                <w:bCs/>
                <w:sz w:val="16"/>
                <w:szCs w:val="16"/>
                <w:lang w:eastAsia="ru-RU"/>
              </w:rPr>
              <w:t xml:space="preserve">. </w:t>
            </w:r>
          </w:p>
          <w:p w:rsidR="0048180F" w:rsidRPr="00D1005C" w:rsidRDefault="0048180F" w:rsidP="0021094B">
            <w:pPr>
              <w:spacing w:after="0" w:line="240" w:lineRule="auto"/>
              <w:ind w:left="-62" w:right="-6" w:firstLine="94"/>
              <w:jc w:val="both"/>
              <w:rPr>
                <w:rFonts w:ascii="Times New Roman" w:hAnsi="Times New Roman"/>
                <w:sz w:val="16"/>
                <w:szCs w:val="16"/>
                <w:lang w:eastAsia="ru-RU"/>
              </w:rPr>
            </w:pPr>
            <w:r w:rsidRPr="00286AEE">
              <w:rPr>
                <w:rFonts w:ascii="Times New Roman" w:hAnsi="Times New Roman"/>
                <w:b/>
                <w:bCs/>
                <w:sz w:val="16"/>
                <w:szCs w:val="16"/>
                <w:lang w:eastAsia="ru-RU"/>
              </w:rPr>
              <w:br w:type="page"/>
            </w:r>
            <w:r w:rsidRPr="00286AEE">
              <w:rPr>
                <w:rFonts w:ascii="Times New Roman" w:hAnsi="Times New Roman"/>
                <w:sz w:val="16"/>
                <w:szCs w:val="16"/>
                <w:lang w:eastAsia="ru-RU"/>
              </w:rPr>
              <w:t xml:space="preserve"> </w:t>
            </w:r>
            <w:r w:rsidRPr="00D1005C">
              <w:rPr>
                <w:rFonts w:ascii="Times New Roman" w:hAnsi="Times New Roman"/>
                <w:sz w:val="16"/>
                <w:szCs w:val="16"/>
                <w:lang w:eastAsia="ru-RU"/>
              </w:rPr>
              <w:t>Бірқатар фермерлік шаруашылықтарда пилоттық жобалар ретінде метеорологиялық станцияларды қолдануды қоса алғанда, "нақты егіншілік" элементтері енгізілді. СҚО, Ақмола, Қарағанды және Қостанай облыстарында 9 фермерлік шаруашылық анықталды: сүт және ет бағыты және Өсімдік шаруашылығы бойынша 3 фермерлік шаруашылық.</w:t>
            </w:r>
          </w:p>
          <w:p w:rsidR="0048180F" w:rsidRPr="00063427" w:rsidRDefault="0048180F" w:rsidP="0021094B">
            <w:pPr>
              <w:spacing w:after="0" w:line="240" w:lineRule="auto"/>
              <w:outlineLvl w:val="0"/>
              <w:rPr>
                <w:rFonts w:ascii="Times New Roman" w:hAnsi="Times New Roman"/>
                <w:b/>
                <w:bCs/>
                <w:sz w:val="16"/>
                <w:szCs w:val="16"/>
                <w:lang w:eastAsia="ru-RU"/>
              </w:rPr>
            </w:pPr>
            <w:r w:rsidRPr="00D1005C">
              <w:rPr>
                <w:rFonts w:ascii="Times New Roman" w:hAnsi="Times New Roman"/>
                <w:sz w:val="16"/>
                <w:szCs w:val="16"/>
                <w:lang w:eastAsia="ru-RU"/>
              </w:rPr>
              <w:t>Сүт-тауар фермаларында цифрлық технологияларды енгізу бір сиырдан саууды 25% - ға арттыруға мүмкіндік берді.</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t>17</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АӨК-де электрондық сауданы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АШМ, СИМ, «Зерде» холдингі» АҚ (келісу бойынша) </w:t>
            </w:r>
          </w:p>
        </w:tc>
        <w:tc>
          <w:tcPr>
            <w:tcW w:w="7913" w:type="dxa"/>
            <w:shd w:val="clear" w:color="auto" w:fill="auto"/>
            <w:hideMark/>
          </w:tcPr>
          <w:p w:rsidR="0048180F" w:rsidRPr="00DB71FD"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(2020</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DB71FD">
              <w:rPr>
                <w:rFonts w:ascii="Times New Roman" w:hAnsi="Times New Roman"/>
                <w:b/>
                <w:bCs/>
                <w:sz w:val="16"/>
                <w:szCs w:val="16"/>
                <w:lang w:eastAsia="ru-RU"/>
              </w:rPr>
              <w:t>.</w:t>
            </w:r>
            <w:r w:rsidRPr="00DB71FD">
              <w:rPr>
                <w:rFonts w:ascii="Times New Roman" w:hAnsi="Times New Roman"/>
                <w:sz w:val="16"/>
                <w:szCs w:val="16"/>
                <w:lang w:eastAsia="ru-RU"/>
              </w:rPr>
              <w:br w:type="page"/>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Қазіргі уақытта нарықта "Магнум", "Golmart", "Астықжан" сауда желілерінің интернет-дүкендері, сондай-ақ "маркетплейстер" сияқты B2C арналары бойынша агроөнеркәсіптік кешен өнімдерін өткізу бойынша жобалар іске асырылған Arbuz.kz", "JMart" және т. б.</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2020 жылы министрлік ІТ-нарықпен мәселені пысықтауды жалғастырды, олардың позициясы жеке электрондық сауда алаңын құру үшін айтарлықтай қаржылық шығындардың қажеттілігіне алып келді.</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Бұдан әрі жұмыс коронавирустық пандемиядан туындаған шектеу шараларына байланысты тоқтатылды.</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Сауда желілерінің жұмысын шектеу ІТ-қызметтер сегментінің дамуына, оның ішінде тамақ өнімдерін жеткізуге серпін берді, Тапсырыс тақталары жанданды, бұл карантиндік шаралар аяқталғаннан кейін де жалғасуы және дамуы керек.</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Сондай-ақ, жобаны іске асыру мәселесі "Қазпочта" АҚ-мен пысықталды, онда пошта операторы тарапынан жекелеген сауда платформасын әзірлеу мен сүйемелдеудің жоғары құны туралы позиция көрсетілді.</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Мәселен, мемлекеттік бағдарламаға түзетулер жобасы жобаны іске асырудың басқа жолдарын іздеу мақсатында жобаны іске асыру мерзімін 2021 жылғы желтоқсанға ауыстыруды көздейді.</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Бұл ретте, бүгінде ұлттық тауар өткізу желісінің базалық ІТ-инфрақұрылымын ауыл шаруашылығы саласы бағытында іске асыру бойынша ұсыныс әзірленді.</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Құруға мемлекеттік органдарда азық-түлік қорлары бойынша толық ақпараттың болмауы, бағаны бақылаудың тиімді нарықтық тетігінің болмауы, ауыл шаруашылығы саласындағы өнімділіктің төмен деңгейі, ауыл шаруашылығы өніміне жоғары үстеме бағалар, сондай-ақ ауыл шаруашылығы өнімдерін қоймалау мен сақтаудың ашық және кепілдік берілген инфрақұрылымының болмауы сияқты проблемалар негіз болып табылады.</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Сонымен қатар, фермерлердің несие ресурстарына қол жеткізу, дайын өнімді өткізу арналарына қол жеткізу, жаңа технологиялардың жетіспеушілігі сияқты проблемалары шешілетін болады.</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Онда жеке қосалқы шаруашылықтарды, кто-ны, сауда желілерін тіркеу арқылы құруға жоспарланған платформа шаруашылық есепке алуды, дайын өнім саудасын, келісімшарттық фермерлікті, фьючерстік келісімшарттар саудасын, сатушылар мен сатып алушылар арасындағы құжат айналымын автоматтандыруға мүмкіндік береді.</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Платформаны нақтылау барысында сатушылар мен сатып алушылардың рейтингтері енгізіледі, сондай-ақ тасымалдау, сапаны сертификаттау, сақтау, консалтинг қызметтерін алу мүмкіндігі пайда болады.</w:t>
            </w:r>
          </w:p>
          <w:p w:rsidR="0048180F" w:rsidRPr="00D1005C" w:rsidRDefault="0048180F" w:rsidP="0021094B">
            <w:pPr>
              <w:spacing w:after="0" w:line="240" w:lineRule="auto"/>
              <w:jc w:val="both"/>
              <w:rPr>
                <w:rFonts w:ascii="Times New Roman" w:hAnsi="Times New Roman"/>
                <w:sz w:val="16"/>
                <w:szCs w:val="16"/>
              </w:rPr>
            </w:pPr>
            <w:r w:rsidRPr="00D1005C">
              <w:rPr>
                <w:rFonts w:ascii="Times New Roman" w:hAnsi="Times New Roman"/>
                <w:sz w:val="16"/>
                <w:szCs w:val="16"/>
              </w:rPr>
              <w:t>Сонымен қатар, Даму Қорының "Цифрлық бизнес" бағдарламасы жұмыс істейді, сондай-ақ электрондық коммерция, цифрлық платформалар және олардың экожүйелері саласындағы ШОБ субъектілерін қаржыландыруды қамтамасыз етуге бағытталған инжиниринг және технологиялар трансферті орталығының басым бағыттары шеңберінде гранттар беріледі.</w:t>
            </w:r>
          </w:p>
          <w:p w:rsidR="0048180F" w:rsidRPr="00063427" w:rsidRDefault="0048180F" w:rsidP="0021094B">
            <w:pPr>
              <w:spacing w:after="0" w:line="240" w:lineRule="auto"/>
              <w:outlineLvl w:val="0"/>
              <w:rPr>
                <w:rFonts w:ascii="Times New Roman" w:hAnsi="Times New Roman"/>
                <w:b/>
                <w:bCs/>
                <w:sz w:val="16"/>
                <w:szCs w:val="16"/>
                <w:lang w:eastAsia="ru-RU"/>
              </w:rPr>
            </w:pPr>
            <w:r w:rsidRPr="00D1005C">
              <w:rPr>
                <w:rFonts w:ascii="Times New Roman" w:hAnsi="Times New Roman"/>
                <w:sz w:val="16"/>
                <w:szCs w:val="16"/>
              </w:rPr>
              <w:t>Осылайша, агроөнеркәсіптік кешен өнімдерін B2C арналары арқылы іске асыру бойынша жоғарыда көрсетілген жобалар қосымша қаржыландыру ала алады.</w:t>
            </w:r>
          </w:p>
        </w:tc>
      </w:tr>
      <w:tr w:rsidR="0048180F" w:rsidRPr="00A9564D"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t>18</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Электрондық сауданы жүргізуде сервистік қолдау көрсету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СИМ, «Қазпошта» АҚ (келісу бойынша), Қаржымині, «Атамекен» ҚР </w:t>
            </w:r>
            <w:r w:rsidRPr="004447C1">
              <w:rPr>
                <w:rFonts w:ascii="Times New Roman" w:hAnsi="Times New Roman"/>
                <w:color w:val="000000"/>
                <w:sz w:val="16"/>
                <w:szCs w:val="16"/>
              </w:rPr>
              <w:lastRenderedPageBreak/>
              <w:t>ҰКП (келісу бойынша)</w:t>
            </w:r>
          </w:p>
        </w:tc>
        <w:tc>
          <w:tcPr>
            <w:tcW w:w="7913" w:type="dxa"/>
            <w:shd w:val="clear" w:color="auto" w:fill="auto"/>
            <w:hideMark/>
          </w:tcPr>
          <w:p w:rsidR="0048180F" w:rsidRPr="00DB71FD"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lastRenderedPageBreak/>
              <w:t>Ішінара орындалды</w:t>
            </w:r>
            <w:r>
              <w:rPr>
                <w:rFonts w:ascii="Times New Roman" w:hAnsi="Times New Roman"/>
                <w:b/>
                <w:bCs/>
                <w:sz w:val="16"/>
                <w:szCs w:val="16"/>
                <w:lang w:eastAsia="ru-RU"/>
              </w:rPr>
              <w:t xml:space="preserve"> (2021</w:t>
            </w:r>
            <w:r>
              <w:rPr>
                <w:rFonts w:ascii="Times New Roman" w:hAnsi="Times New Roman"/>
                <w:b/>
                <w:bCs/>
                <w:sz w:val="16"/>
                <w:szCs w:val="16"/>
                <w:lang w:val="kk-KZ" w:eastAsia="ru-RU"/>
              </w:rPr>
              <w:t>жылғы желтоқсан</w:t>
            </w:r>
            <w:r>
              <w:rPr>
                <w:rFonts w:ascii="Times New Roman" w:hAnsi="Times New Roman"/>
                <w:b/>
                <w:bCs/>
                <w:sz w:val="16"/>
                <w:szCs w:val="16"/>
                <w:lang w:eastAsia="ru-RU"/>
              </w:rPr>
              <w:t>)</w:t>
            </w:r>
            <w:r w:rsidRPr="00DB71FD">
              <w:rPr>
                <w:rFonts w:ascii="Times New Roman" w:hAnsi="Times New Roman"/>
                <w:b/>
                <w:bCs/>
                <w:sz w:val="16"/>
                <w:szCs w:val="16"/>
                <w:lang w:eastAsia="ru-RU"/>
              </w:rPr>
              <w:t>.</w:t>
            </w:r>
            <w:r w:rsidRPr="00DB71FD">
              <w:rPr>
                <w:rFonts w:ascii="Times New Roman" w:hAnsi="Times New Roman"/>
                <w:sz w:val="16"/>
                <w:szCs w:val="16"/>
                <w:lang w:eastAsia="ru-RU"/>
              </w:rPr>
              <w:br w:type="page"/>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Қазақстанда электрондық сауданы дамытуды тежейтін негізгі факторлардың бірі электрондық сауданы жүргізуде халық пен кәсіби орта құзыреттерінің төмен деңгейі болып табылады. Бұған мыналарды жатқызуға болады:</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lastRenderedPageBreak/>
              <w:t>1. төмен цифрлық сауаттылық онлайн сатып алуға мүмкіндік бермейді;</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2. интернет-алаяқтықтың құрбаны болудан қорқу, тұтынушыларды қорғаудың төмен деңгейі;</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3. кәсіпкерлердің барлығы қолма-қол ақшасыз төлем құралдарын түсінбейді (ШОБ-тың тек 50% - ы қолма-қол ақшасыз латеждерді пайдаланады.</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Осы проблемаларды шешу үшін мынадай іс-шаралар іске асырылады. Ағымдағы жылы" Қазпошта " АҚ 6 семинар өткізді, онда 706 адам оқытылды. Карантин енгізілгеннен кейін семинарларды өткізу форматы онлайн форматқа ауыстырылды. 4 вебинар өткізілді, онда 2 916 тыңдаушы оқытылды. Барлығы 3 622 тыңдаушы оқытылды, жоспарланған 3 600 тыңдаушының.</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Сонымен қатар, "Атамекен" ҰКП-ның жеке сервисі құрылды bastaumarket.kz, онда халықаралық нарықта жылжыту үшін қатысушылардың өтінімдері біріктіріледі Etsy.com Ұлттық палата отандық өндірушілердің тауарларын шетелдік нарыққа шығаруда өз көмегін тегін ұсынады. Сервис аясында bastaumarket.kz қатысушылардың өнімге маркетингтік талдау жүргізуде қолдау алуға (қандай тауарлар сұранысқа ие, бәсекелестік деңгейі, Сату болжамдары және т.б.), тауарларды ресімдеу, жылжыту және имидждік жайғастыру, жеткізушілерді маркетплейсті өз бетінше пайдалануға оқыту бойынша жеткізушілерден кеңес алуға мүмкіндігі бар.</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Электрондық коммерция орталықтары және экспорт мектептері</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Бүгінгі таңда Нұр-сұлтан, Алматы, Қарағанды және Шымкент қалаларында 4 E-commerce орталықтары ашылып, жұмыс істейді. 2025 жылға қарай ҚР барлық облыс орталықтарында E-commerce орталықтарын ашу жоспарлануда.</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2019 жылы Алматы (5 рет), Шымкент (3 рет), Қарағанды (2 рет), Нұр-Сұлтан (2 рет), Ақтау (2 рет), Ақтөбе, Атырау, Орал, Қызылорда, Қостанай, Өскемен, Петропавл, Тараз, Павлодар, Түркістан және Талдықорған қалаларында 25 семинар өткізілді, онда 2 000 жоспарланған кәсіпкерлердің 2 414-і оқытылды.</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2020 жылы Алматы (Екі рет), Атырау, Тараз, Қызылорда және Орал қалаларында осындай 6 іс-шара өткізіліп, онда 706 адам оқытылды. Наурыз айынан бастап ҚР өңірлерінде карантиндік режимді енгізуге байланысты семинарлар тоқтатылды, осыған байланысты бекітілген жоспарға сәйкес ағымдағы жылдың наурыз-желтоқсан айлары аралығында жоспарланған 30 семинардың орнына 4 вебинар өткізілді, онда 2 916 тыңдаушы оқытылды. Барлығы 3 622 тыңдаушы оқытылды, жоспарланған 3 600 тыңдаушының ішінен.</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Экспорт мектебі бойынша 2020 жылы ШОБ-тың 3 622 өкілі оқытылды, бүгінгі күні сауда алаңында Etsy.com қазақстандық сатушылар 6400-ден астам тауарларды орналастырды.</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Фулфилмент-орталықтар</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Нұр-сұлтан, Алматы және Ақтөбе қалаларында 4 фулфилмент орталығы бар, онда кәсіпкерлер тауарларды қабылдауды, өңдеуді, сақтауды, қадағалауды және түпкілікті тұтынушыға дейін жеткізуді қамтитын кешенді қызмет ала алады.</w:t>
            </w:r>
          </w:p>
          <w:p w:rsidR="0048180F" w:rsidRPr="00D1005C" w:rsidRDefault="0048180F" w:rsidP="0021094B">
            <w:pPr>
              <w:spacing w:after="0" w:line="240" w:lineRule="auto"/>
              <w:ind w:firstLine="94"/>
              <w:jc w:val="both"/>
              <w:rPr>
                <w:rFonts w:ascii="Times New Roman" w:hAnsi="Times New Roman"/>
                <w:color w:val="000000"/>
                <w:sz w:val="16"/>
                <w:szCs w:val="16"/>
                <w:lang w:val="kk-KZ" w:eastAsia="ru-RU"/>
              </w:rPr>
            </w:pPr>
            <w:r w:rsidRPr="00D1005C">
              <w:rPr>
                <w:rFonts w:ascii="Times New Roman" w:hAnsi="Times New Roman"/>
                <w:color w:val="000000"/>
                <w:sz w:val="16"/>
                <w:szCs w:val="16"/>
                <w:lang w:val="kk-KZ" w:eastAsia="ru-RU"/>
              </w:rPr>
              <w:t>Қазіргі уақытта фулфилмент орталықтары 35 компанияға қызмет көрсетеді, 8,6 млн.дана тауарлар сақтауда.</w:t>
            </w:r>
          </w:p>
          <w:p w:rsidR="0048180F" w:rsidRPr="00D1005C" w:rsidRDefault="0048180F" w:rsidP="0021094B">
            <w:pPr>
              <w:spacing w:after="0" w:line="240" w:lineRule="auto"/>
              <w:outlineLvl w:val="0"/>
              <w:rPr>
                <w:rFonts w:ascii="Times New Roman" w:hAnsi="Times New Roman"/>
                <w:sz w:val="16"/>
                <w:szCs w:val="16"/>
                <w:lang w:val="kk-KZ" w:eastAsia="ru-RU"/>
              </w:rPr>
            </w:pPr>
            <w:r w:rsidRPr="00D1005C">
              <w:rPr>
                <w:rFonts w:ascii="Times New Roman" w:hAnsi="Times New Roman"/>
                <w:color w:val="000000"/>
                <w:sz w:val="16"/>
                <w:szCs w:val="16"/>
                <w:lang w:val="kk-KZ" w:eastAsia="ru-RU"/>
              </w:rPr>
              <w:t>Бүгінгі күні фулфилмент орталықтарының 100% алаңы толтырылды.</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outlineLvl w:val="0"/>
              <w:rPr>
                <w:rFonts w:ascii="Times New Roman" w:hAnsi="Times New Roman"/>
                <w:sz w:val="16"/>
                <w:szCs w:val="16"/>
                <w:lang w:eastAsia="ru-RU"/>
              </w:rPr>
            </w:pPr>
            <w:r>
              <w:rPr>
                <w:rFonts w:ascii="Times New Roman" w:hAnsi="Times New Roman"/>
                <w:sz w:val="16"/>
                <w:szCs w:val="16"/>
                <w:lang w:eastAsia="ru-RU"/>
              </w:rPr>
              <w:lastRenderedPageBreak/>
              <w:t>19</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Пошта жөнелтімдерін жеткізу уақытын қысқарту үшін пошта инфрақұрылымын дамыту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«Қазпошта» АҚ (келісу бойынша)</w:t>
            </w:r>
          </w:p>
        </w:tc>
        <w:tc>
          <w:tcPr>
            <w:tcW w:w="7913" w:type="dxa"/>
            <w:shd w:val="clear" w:color="auto" w:fill="auto"/>
            <w:hideMark/>
          </w:tcPr>
          <w:p w:rsidR="0048180F" w:rsidRPr="00DB71FD"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 xml:space="preserve"> жыл сайын желтоқсан</w:t>
            </w:r>
            <w:r>
              <w:rPr>
                <w:rFonts w:ascii="Times New Roman" w:hAnsi="Times New Roman"/>
                <w:b/>
                <w:bCs/>
                <w:sz w:val="16"/>
                <w:szCs w:val="16"/>
                <w:lang w:eastAsia="ru-RU"/>
              </w:rPr>
              <w:t>)</w:t>
            </w:r>
            <w:r w:rsidRPr="00DB71FD">
              <w:rPr>
                <w:rFonts w:ascii="Times New Roman" w:hAnsi="Times New Roman"/>
                <w:b/>
                <w:bCs/>
                <w:sz w:val="16"/>
                <w:szCs w:val="16"/>
                <w:lang w:eastAsia="ru-RU"/>
              </w:rPr>
              <w:t>.</w:t>
            </w:r>
          </w:p>
          <w:p w:rsidR="0048180F" w:rsidRPr="00D1005C" w:rsidRDefault="0048180F" w:rsidP="0021094B">
            <w:pPr>
              <w:pStyle w:val="Default"/>
              <w:jc w:val="both"/>
              <w:rPr>
                <w:rFonts w:eastAsia="Times New Roman"/>
                <w:sz w:val="16"/>
                <w:szCs w:val="16"/>
                <w:shd w:val="clear" w:color="auto" w:fill="FFFFFF"/>
                <w:lang w:eastAsia="ru-RU"/>
              </w:rPr>
            </w:pPr>
            <w:r w:rsidRPr="00D1005C">
              <w:rPr>
                <w:rFonts w:eastAsia="Times New Roman"/>
                <w:sz w:val="16"/>
                <w:szCs w:val="16"/>
                <w:shd w:val="clear" w:color="auto" w:fill="FFFFFF"/>
                <w:lang w:eastAsia="ru-RU"/>
              </w:rPr>
              <w:t>ҚР ішінде пошта жөнелтілімдерін жеткізудің орташа мерзімдерін-Д + 3 дейін қысқарту.</w:t>
            </w:r>
          </w:p>
          <w:p w:rsidR="0048180F" w:rsidRPr="00D1005C" w:rsidRDefault="0048180F" w:rsidP="0021094B">
            <w:pPr>
              <w:pStyle w:val="Default"/>
              <w:jc w:val="both"/>
              <w:rPr>
                <w:rFonts w:eastAsia="Times New Roman"/>
                <w:sz w:val="16"/>
                <w:szCs w:val="16"/>
                <w:shd w:val="clear" w:color="auto" w:fill="FFFFFF"/>
                <w:lang w:eastAsia="ru-RU"/>
              </w:rPr>
            </w:pPr>
            <w:r w:rsidRPr="00D1005C">
              <w:rPr>
                <w:rFonts w:eastAsia="Times New Roman"/>
                <w:sz w:val="16"/>
                <w:szCs w:val="16"/>
                <w:shd w:val="clear" w:color="auto" w:fill="FFFFFF"/>
                <w:lang w:eastAsia="ru-RU"/>
              </w:rPr>
              <w:t>1) магистральдық пошта маршруттарында ҚР ішінде пошта жөнелтілімдерін жіберу кезінде авиатасымалдаушылармен өзара іс-қимыл жасау.</w:t>
            </w:r>
          </w:p>
          <w:p w:rsidR="0048180F" w:rsidRPr="00D1005C" w:rsidRDefault="0048180F" w:rsidP="0021094B">
            <w:pPr>
              <w:pStyle w:val="Default"/>
              <w:jc w:val="both"/>
              <w:rPr>
                <w:rFonts w:eastAsia="Times New Roman"/>
                <w:sz w:val="16"/>
                <w:szCs w:val="16"/>
                <w:shd w:val="clear" w:color="auto" w:fill="FFFFFF"/>
                <w:lang w:eastAsia="ru-RU"/>
              </w:rPr>
            </w:pPr>
            <w:r w:rsidRPr="00D1005C">
              <w:rPr>
                <w:rFonts w:eastAsia="Times New Roman"/>
                <w:sz w:val="16"/>
                <w:szCs w:val="16"/>
                <w:shd w:val="clear" w:color="auto" w:fill="FFFFFF"/>
                <w:lang w:eastAsia="ru-RU"/>
              </w:rPr>
              <w:t>"Қазпочта" АҚ поштаны әуе көлігімен тасымалдауға шарт жасады:</w:t>
            </w:r>
          </w:p>
          <w:p w:rsidR="0048180F" w:rsidRPr="00D1005C" w:rsidRDefault="0048180F" w:rsidP="0021094B">
            <w:pPr>
              <w:pStyle w:val="Default"/>
              <w:jc w:val="both"/>
              <w:rPr>
                <w:rFonts w:eastAsia="Times New Roman"/>
                <w:sz w:val="16"/>
                <w:szCs w:val="16"/>
                <w:shd w:val="clear" w:color="auto" w:fill="FFFFFF"/>
                <w:lang w:eastAsia="ru-RU"/>
              </w:rPr>
            </w:pPr>
            <w:r>
              <w:rPr>
                <w:rFonts w:eastAsia="Times New Roman"/>
                <w:sz w:val="16"/>
                <w:szCs w:val="16"/>
                <w:shd w:val="clear" w:color="auto" w:fill="FFFFFF"/>
                <w:lang w:eastAsia="ru-RU"/>
              </w:rPr>
              <w:t xml:space="preserve">* </w:t>
            </w:r>
            <w:r>
              <w:rPr>
                <w:rFonts w:eastAsia="Times New Roman"/>
                <w:sz w:val="16"/>
                <w:szCs w:val="16"/>
                <w:shd w:val="clear" w:color="auto" w:fill="FFFFFF"/>
                <w:lang w:val="kk-KZ" w:eastAsia="ru-RU"/>
              </w:rPr>
              <w:t>«</w:t>
            </w:r>
            <w:r>
              <w:rPr>
                <w:rFonts w:eastAsia="Times New Roman"/>
                <w:sz w:val="16"/>
                <w:szCs w:val="16"/>
                <w:shd w:val="clear" w:color="auto" w:fill="FFFFFF"/>
                <w:lang w:eastAsia="ru-RU"/>
              </w:rPr>
              <w:t>Air Astana</w:t>
            </w:r>
            <w:r>
              <w:rPr>
                <w:rFonts w:eastAsia="Times New Roman"/>
                <w:sz w:val="16"/>
                <w:szCs w:val="16"/>
                <w:shd w:val="clear" w:color="auto" w:fill="FFFFFF"/>
                <w:lang w:val="kk-KZ" w:eastAsia="ru-RU"/>
              </w:rPr>
              <w:t>»</w:t>
            </w:r>
            <w:r w:rsidRPr="00D1005C">
              <w:rPr>
                <w:rFonts w:eastAsia="Times New Roman"/>
                <w:sz w:val="16"/>
                <w:szCs w:val="16"/>
                <w:shd w:val="clear" w:color="auto" w:fill="FFFFFF"/>
                <w:lang w:eastAsia="ru-RU"/>
              </w:rPr>
              <w:t xml:space="preserve"> АҚ, 13.01.2020 ж. №200006906 шарт</w:t>
            </w:r>
          </w:p>
          <w:p w:rsidR="0048180F" w:rsidRPr="00D1005C" w:rsidRDefault="0048180F" w:rsidP="0021094B">
            <w:pPr>
              <w:pStyle w:val="Default"/>
              <w:jc w:val="both"/>
              <w:rPr>
                <w:rFonts w:eastAsia="Times New Roman"/>
                <w:sz w:val="16"/>
                <w:szCs w:val="16"/>
                <w:shd w:val="clear" w:color="auto" w:fill="FFFFFF"/>
                <w:lang w:eastAsia="ru-RU"/>
              </w:rPr>
            </w:pPr>
            <w:r>
              <w:rPr>
                <w:rFonts w:eastAsia="Times New Roman"/>
                <w:sz w:val="16"/>
                <w:szCs w:val="16"/>
                <w:shd w:val="clear" w:color="auto" w:fill="FFFFFF"/>
                <w:lang w:eastAsia="ru-RU"/>
              </w:rPr>
              <w:t xml:space="preserve">* </w:t>
            </w:r>
            <w:r>
              <w:rPr>
                <w:rFonts w:eastAsia="Times New Roman"/>
                <w:sz w:val="16"/>
                <w:szCs w:val="16"/>
                <w:shd w:val="clear" w:color="auto" w:fill="FFFFFF"/>
                <w:lang w:val="kk-KZ" w:eastAsia="ru-RU"/>
              </w:rPr>
              <w:t>«</w:t>
            </w:r>
            <w:r>
              <w:rPr>
                <w:rFonts w:eastAsia="Times New Roman"/>
                <w:sz w:val="16"/>
                <w:szCs w:val="16"/>
                <w:shd w:val="clear" w:color="auto" w:fill="FFFFFF"/>
                <w:lang w:eastAsia="ru-RU"/>
              </w:rPr>
              <w:t>Qazaq Air</w:t>
            </w:r>
            <w:r>
              <w:rPr>
                <w:rFonts w:eastAsia="Times New Roman"/>
                <w:sz w:val="16"/>
                <w:szCs w:val="16"/>
                <w:shd w:val="clear" w:color="auto" w:fill="FFFFFF"/>
                <w:lang w:val="kk-KZ" w:eastAsia="ru-RU"/>
              </w:rPr>
              <w:t>»</w:t>
            </w:r>
            <w:r w:rsidRPr="00D1005C">
              <w:rPr>
                <w:rFonts w:eastAsia="Times New Roman"/>
                <w:sz w:val="16"/>
                <w:szCs w:val="16"/>
                <w:shd w:val="clear" w:color="auto" w:fill="FFFFFF"/>
                <w:lang w:eastAsia="ru-RU"/>
              </w:rPr>
              <w:t xml:space="preserve"> АҚ, 20.02.2020 ж. №200008042 шарт</w:t>
            </w:r>
          </w:p>
          <w:p w:rsidR="0048180F" w:rsidRPr="00D1005C" w:rsidRDefault="0048180F" w:rsidP="0021094B">
            <w:pPr>
              <w:pStyle w:val="Default"/>
              <w:jc w:val="both"/>
              <w:rPr>
                <w:rFonts w:eastAsia="Times New Roman"/>
                <w:sz w:val="16"/>
                <w:szCs w:val="16"/>
                <w:shd w:val="clear" w:color="auto" w:fill="FFFFFF"/>
                <w:lang w:eastAsia="ru-RU"/>
              </w:rPr>
            </w:pPr>
            <w:r>
              <w:rPr>
                <w:rFonts w:eastAsia="Times New Roman"/>
                <w:sz w:val="16"/>
                <w:szCs w:val="16"/>
                <w:shd w:val="clear" w:color="auto" w:fill="FFFFFF"/>
                <w:lang w:eastAsia="ru-RU"/>
              </w:rPr>
              <w:t xml:space="preserve">* </w:t>
            </w:r>
            <w:r>
              <w:rPr>
                <w:rFonts w:eastAsia="Times New Roman"/>
                <w:sz w:val="16"/>
                <w:szCs w:val="16"/>
                <w:shd w:val="clear" w:color="auto" w:fill="FFFFFF"/>
                <w:lang w:val="kk-KZ" w:eastAsia="ru-RU"/>
              </w:rPr>
              <w:t>«</w:t>
            </w:r>
            <w:r>
              <w:rPr>
                <w:rFonts w:eastAsia="Times New Roman"/>
                <w:sz w:val="16"/>
                <w:szCs w:val="16"/>
                <w:shd w:val="clear" w:color="auto" w:fill="FFFFFF"/>
                <w:lang w:eastAsia="ru-RU"/>
              </w:rPr>
              <w:t>Asia Freight</w:t>
            </w:r>
            <w:r>
              <w:rPr>
                <w:rFonts w:eastAsia="Times New Roman"/>
                <w:sz w:val="16"/>
                <w:szCs w:val="16"/>
                <w:shd w:val="clear" w:color="auto" w:fill="FFFFFF"/>
                <w:lang w:val="kk-KZ" w:eastAsia="ru-RU"/>
              </w:rPr>
              <w:t>»</w:t>
            </w:r>
            <w:r w:rsidRPr="00D1005C">
              <w:rPr>
                <w:rFonts w:eastAsia="Times New Roman"/>
                <w:sz w:val="16"/>
                <w:szCs w:val="16"/>
                <w:shd w:val="clear" w:color="auto" w:fill="FFFFFF"/>
                <w:lang w:eastAsia="ru-RU"/>
              </w:rPr>
              <w:t xml:space="preserve"> АҚ, 21.04.2020 ж. №200009336 шарт</w:t>
            </w:r>
          </w:p>
          <w:p w:rsidR="0048180F" w:rsidRPr="00D1005C" w:rsidRDefault="0048180F" w:rsidP="0021094B">
            <w:pPr>
              <w:pStyle w:val="Default"/>
              <w:jc w:val="both"/>
              <w:rPr>
                <w:rFonts w:eastAsia="Times New Roman"/>
                <w:sz w:val="16"/>
                <w:szCs w:val="16"/>
                <w:shd w:val="clear" w:color="auto" w:fill="FFFFFF"/>
                <w:lang w:eastAsia="ru-RU"/>
              </w:rPr>
            </w:pPr>
            <w:r>
              <w:rPr>
                <w:rFonts w:eastAsia="Times New Roman"/>
                <w:sz w:val="16"/>
                <w:szCs w:val="16"/>
                <w:shd w:val="clear" w:color="auto" w:fill="FFFFFF"/>
                <w:lang w:eastAsia="ru-RU"/>
              </w:rPr>
              <w:t xml:space="preserve">* </w:t>
            </w:r>
            <w:r>
              <w:rPr>
                <w:rFonts w:eastAsia="Times New Roman"/>
                <w:sz w:val="16"/>
                <w:szCs w:val="16"/>
                <w:shd w:val="clear" w:color="auto" w:fill="FFFFFF"/>
                <w:lang w:val="kk-KZ" w:eastAsia="ru-RU"/>
              </w:rPr>
              <w:t>«</w:t>
            </w:r>
            <w:r>
              <w:rPr>
                <w:rFonts w:eastAsia="Times New Roman"/>
                <w:sz w:val="16"/>
                <w:szCs w:val="16"/>
                <w:shd w:val="clear" w:color="auto" w:fill="FFFFFF"/>
                <w:lang w:eastAsia="ru-RU"/>
              </w:rPr>
              <w:t>Scat</w:t>
            </w:r>
            <w:r>
              <w:rPr>
                <w:rFonts w:eastAsia="Times New Roman"/>
                <w:sz w:val="16"/>
                <w:szCs w:val="16"/>
                <w:shd w:val="clear" w:color="auto" w:fill="FFFFFF"/>
                <w:lang w:val="kk-KZ" w:eastAsia="ru-RU"/>
              </w:rPr>
              <w:t>»</w:t>
            </w:r>
            <w:r w:rsidRPr="00D1005C">
              <w:rPr>
                <w:rFonts w:eastAsia="Times New Roman"/>
                <w:sz w:val="16"/>
                <w:szCs w:val="16"/>
                <w:shd w:val="clear" w:color="auto" w:fill="FFFFFF"/>
                <w:lang w:eastAsia="ru-RU"/>
              </w:rPr>
              <w:t xml:space="preserve"> АҚ, 24.08.2020 ж. № 200010277 шарт</w:t>
            </w:r>
          </w:p>
          <w:p w:rsidR="0048180F" w:rsidRPr="00D1005C" w:rsidRDefault="0048180F" w:rsidP="0021094B">
            <w:pPr>
              <w:pStyle w:val="Default"/>
              <w:jc w:val="both"/>
              <w:rPr>
                <w:rFonts w:eastAsia="Times New Roman"/>
                <w:sz w:val="16"/>
                <w:szCs w:val="16"/>
                <w:shd w:val="clear" w:color="auto" w:fill="FFFFFF"/>
                <w:lang w:eastAsia="ru-RU"/>
              </w:rPr>
            </w:pPr>
            <w:r w:rsidRPr="00D1005C">
              <w:rPr>
                <w:rFonts w:eastAsia="Times New Roman"/>
                <w:sz w:val="16"/>
                <w:szCs w:val="16"/>
                <w:shd w:val="clear" w:color="auto" w:fill="FFFFFF"/>
                <w:lang w:eastAsia="ru-RU"/>
              </w:rPr>
              <w:t>2) пошта желісін дамыту желінің қадамдық қолжетімділігі есебінен пошта жөнелтілімдерін беру жөніндегі сервис. Пошта жөнелтілімдерін беру бойынша пошта байланысы бөлімшелерін ашу/алмастыру - 15 бірлік.</w:t>
            </w:r>
          </w:p>
          <w:p w:rsidR="0048180F" w:rsidRPr="00D1005C" w:rsidRDefault="0048180F" w:rsidP="0021094B">
            <w:pPr>
              <w:pStyle w:val="Default"/>
              <w:jc w:val="both"/>
              <w:rPr>
                <w:rFonts w:eastAsia="Times New Roman"/>
                <w:sz w:val="16"/>
                <w:szCs w:val="16"/>
                <w:shd w:val="clear" w:color="auto" w:fill="FFFFFF"/>
                <w:lang w:eastAsia="ru-RU"/>
              </w:rPr>
            </w:pPr>
            <w:r w:rsidRPr="00D1005C">
              <w:rPr>
                <w:rFonts w:eastAsia="Times New Roman"/>
                <w:sz w:val="16"/>
                <w:szCs w:val="16"/>
                <w:shd w:val="clear" w:color="auto" w:fill="FFFFFF"/>
                <w:lang w:eastAsia="ru-RU"/>
              </w:rPr>
              <w:t>"Қазпочта" АҚ-да қадамдық қолжетімділік есебінен пошта жөнелтілімдерін беру желісі жұмыс істейді:</w:t>
            </w:r>
          </w:p>
          <w:p w:rsidR="0048180F" w:rsidRPr="00063427" w:rsidRDefault="0048180F" w:rsidP="0021094B">
            <w:pPr>
              <w:spacing w:after="0" w:line="240" w:lineRule="auto"/>
              <w:outlineLvl w:val="0"/>
              <w:rPr>
                <w:rFonts w:ascii="Times New Roman" w:hAnsi="Times New Roman"/>
                <w:b/>
                <w:bCs/>
                <w:sz w:val="16"/>
                <w:szCs w:val="16"/>
                <w:lang w:eastAsia="ru-RU"/>
              </w:rPr>
            </w:pPr>
            <w:r w:rsidRPr="00D1005C">
              <w:rPr>
                <w:sz w:val="16"/>
                <w:szCs w:val="16"/>
                <w:shd w:val="clear" w:color="auto" w:fill="FFFFFF"/>
                <w:lang w:eastAsia="ru-RU"/>
              </w:rPr>
              <w:t>бизнеспен бірге 649 серіктестік бөлімше, 248 сәлемдеме супермаркеті, 151 пошта бөлімшесі ашылды.</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rPr>
                <w:rFonts w:ascii="Times New Roman" w:hAnsi="Times New Roman"/>
                <w:sz w:val="16"/>
                <w:szCs w:val="16"/>
                <w:lang w:eastAsia="ru-RU"/>
              </w:rPr>
            </w:pPr>
            <w:r>
              <w:rPr>
                <w:rFonts w:ascii="Times New Roman" w:hAnsi="Times New Roman"/>
                <w:sz w:val="16"/>
                <w:szCs w:val="16"/>
                <w:lang w:eastAsia="ru-RU"/>
              </w:rPr>
              <w:t>20</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Электрондық сауда мәселелері туралы заңнаманы жетілдіру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ҰЭМ, АКМ, Қаржымині, АШМ, «Атамекен» ҚР ҰКП (келісу бойынша), «Қазпошта» АҚ (келісу бойынша), «Зерде» холдингі» АҚ (келісу </w:t>
            </w:r>
            <w:r w:rsidRPr="004447C1">
              <w:rPr>
                <w:rFonts w:ascii="Times New Roman" w:hAnsi="Times New Roman"/>
                <w:color w:val="000000"/>
                <w:sz w:val="16"/>
                <w:szCs w:val="16"/>
              </w:rPr>
              <w:lastRenderedPageBreak/>
              <w:t xml:space="preserve">бойынша) </w:t>
            </w:r>
          </w:p>
        </w:tc>
        <w:tc>
          <w:tcPr>
            <w:tcW w:w="7913" w:type="dxa"/>
            <w:shd w:val="clear" w:color="auto" w:fill="auto"/>
            <w:hideMark/>
          </w:tcPr>
          <w:p w:rsidR="0048180F" w:rsidRPr="00590029" w:rsidRDefault="0048180F"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b/>
                <w:bCs/>
                <w:sz w:val="16"/>
                <w:szCs w:val="16"/>
                <w:lang w:val="kk-KZ" w:eastAsia="ru-RU"/>
              </w:rPr>
              <w:lastRenderedPageBreak/>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590029">
              <w:rPr>
                <w:rFonts w:ascii="Times New Roman" w:hAnsi="Times New Roman"/>
                <w:b/>
                <w:bCs/>
                <w:sz w:val="16"/>
                <w:szCs w:val="16"/>
                <w:lang w:eastAsia="ru-RU"/>
              </w:rPr>
              <w:t xml:space="preserve">. </w:t>
            </w:r>
            <w:r w:rsidRPr="00590029">
              <w:rPr>
                <w:rFonts w:ascii="Times New Roman" w:hAnsi="Times New Roman"/>
                <w:sz w:val="16"/>
                <w:szCs w:val="16"/>
                <w:lang w:eastAsia="ru-RU"/>
              </w:rPr>
              <w:br w:type="page"/>
            </w:r>
          </w:p>
          <w:p w:rsidR="0048180F" w:rsidRPr="00D1005C" w:rsidRDefault="0048180F" w:rsidP="0021094B">
            <w:pPr>
              <w:spacing w:after="0" w:line="240" w:lineRule="auto"/>
              <w:ind w:left="-60" w:right="-3" w:firstLine="94"/>
              <w:jc w:val="both"/>
              <w:rPr>
                <w:rFonts w:ascii="Times New Roman" w:hAnsi="Times New Roman"/>
                <w:color w:val="000000"/>
                <w:sz w:val="16"/>
                <w:szCs w:val="16"/>
                <w:shd w:val="clear" w:color="auto" w:fill="FFFFFF"/>
                <w:lang w:eastAsia="ru-RU"/>
              </w:rPr>
            </w:pPr>
            <w:r w:rsidRPr="00D1005C">
              <w:rPr>
                <w:rFonts w:ascii="Times New Roman" w:hAnsi="Times New Roman"/>
                <w:color w:val="000000"/>
                <w:sz w:val="16"/>
                <w:szCs w:val="16"/>
                <w:shd w:val="clear" w:color="auto" w:fill="FFFFFF"/>
                <w:lang w:eastAsia="ru-RU"/>
              </w:rPr>
              <w:t>Іс-шара белгіленген мерзімде (2018 ж.) толық көлемде орындалды.</w:t>
            </w:r>
          </w:p>
          <w:p w:rsidR="0048180F" w:rsidRPr="00D1005C" w:rsidRDefault="0048180F" w:rsidP="0021094B">
            <w:pPr>
              <w:spacing w:after="0" w:line="240" w:lineRule="auto"/>
              <w:ind w:left="-60" w:right="-3" w:firstLine="94"/>
              <w:jc w:val="both"/>
              <w:rPr>
                <w:rFonts w:ascii="Times New Roman" w:hAnsi="Times New Roman"/>
                <w:color w:val="000000"/>
                <w:sz w:val="16"/>
                <w:szCs w:val="16"/>
                <w:shd w:val="clear" w:color="auto" w:fill="FFFFFF"/>
                <w:lang w:eastAsia="ru-RU"/>
              </w:rPr>
            </w:pPr>
            <w:r w:rsidRPr="00D1005C">
              <w:rPr>
                <w:rFonts w:ascii="Times New Roman" w:hAnsi="Times New Roman"/>
                <w:color w:val="000000"/>
                <w:sz w:val="16"/>
                <w:szCs w:val="16"/>
                <w:shd w:val="clear" w:color="auto" w:fill="FFFFFF"/>
                <w:lang w:eastAsia="ru-RU"/>
              </w:rPr>
              <w:t xml:space="preserve">Жаңа Салық кодексінің шеңберінде 2018 жылғы 1 қаңтардан бастап тауарлардың электрондық саудасы саласында алынатын кірістерді корпоративтік және жеке табыс салықтарын төлеуден босатуды көздейтін норма қолданысқа енгізілді (2023 жылғы 1 қаңтарға дейін қолданылады). Егер электрондық сауданы жүзеге асырудан түсетін кірістер жылдық жиынтық кірістің кемінде 90% - ын құраған жағдайда, заңды тұлғалар мен дара кәсіпкерлер осы норманы жалпыға бірдей белгіленген тәртіппен қолданады. Электрондық сауда субъектісіне заңды тұлғалар үшін есептелген корпоративтік табыс салығын 100% - ға азайту және дара кәсіпкер кірісінің </w:t>
            </w:r>
            <w:r w:rsidRPr="00D1005C">
              <w:rPr>
                <w:rFonts w:ascii="Times New Roman" w:hAnsi="Times New Roman"/>
                <w:color w:val="000000"/>
                <w:sz w:val="16"/>
                <w:szCs w:val="16"/>
                <w:shd w:val="clear" w:color="auto" w:fill="FFFFFF"/>
                <w:lang w:eastAsia="ru-RU"/>
              </w:rPr>
              <w:lastRenderedPageBreak/>
              <w:t>салық салынатын сомасын дара кәсіпкердің салық салынатын кірісіне азайту, жеке тұлғаның салық салынатын кірісін дара кәсіпкердің салық салынатын кірісіне азайту түрінде салық преференциялары берілетін болады. "Салық және бюджетке төленетін басқа да міндетті төлемдер туралы" кодекстің нормаларын іске асыру мақсатында, электрондық сауданы салықтық әкімшілендіру бөлігінде 2018 жылғы наурызда ҚР ӘМ НҚА тіркелді (электрондық саудада қызметтің басталғаны туралы хабарламалар, электрондық сауда саласында салық төлеуші ұсынатын мәліметтер және басқалар):</w:t>
            </w:r>
          </w:p>
          <w:p w:rsidR="0048180F" w:rsidRPr="00D1005C" w:rsidRDefault="0048180F" w:rsidP="0021094B">
            <w:pPr>
              <w:spacing w:after="0" w:line="240" w:lineRule="auto"/>
              <w:ind w:left="-60" w:right="-3" w:firstLine="94"/>
              <w:jc w:val="both"/>
              <w:rPr>
                <w:rFonts w:ascii="Times New Roman" w:hAnsi="Times New Roman"/>
                <w:color w:val="000000"/>
                <w:sz w:val="16"/>
                <w:szCs w:val="16"/>
                <w:shd w:val="clear" w:color="auto" w:fill="FFFFFF"/>
                <w:lang w:eastAsia="ru-RU"/>
              </w:rPr>
            </w:pPr>
            <w:r w:rsidRPr="00D1005C">
              <w:rPr>
                <w:rFonts w:ascii="Times New Roman" w:hAnsi="Times New Roman"/>
                <w:color w:val="000000"/>
                <w:sz w:val="16"/>
                <w:szCs w:val="16"/>
                <w:shd w:val="clear" w:color="auto" w:fill="FFFFFF"/>
                <w:lang w:eastAsia="ru-RU"/>
              </w:rPr>
              <w:t>1) "Екінші деңгейдегі банктердің және банк операцияларының жекелеген түрлерін жүзеге асыратын ұйымдардың тауарлардың электрондық саудасы бойынша тіркеу есебінде тұрған салық төлеушілер бойынша банктік шоттардың бар-жоғы және олардың нөмірлері туралы, осы шоттардағы ақша қалдықтары мен қозғалысы туралы мәліметтерді ұсыну қағидалары мен мерзімдерін бекіту туралы" Қазақстан Республикасы Қаржы министрінің 2018 жылғы 20 ақпандағы №249 Бұйрығы (НҚА ҚР ӘМ 2018 жылғы 2 наурызда №16474);</w:t>
            </w:r>
          </w:p>
          <w:p w:rsidR="0048180F" w:rsidRPr="00D1005C" w:rsidRDefault="0048180F" w:rsidP="0021094B">
            <w:pPr>
              <w:spacing w:after="0" w:line="240" w:lineRule="auto"/>
              <w:ind w:left="-60" w:right="-3" w:firstLine="94"/>
              <w:jc w:val="both"/>
              <w:rPr>
                <w:rFonts w:ascii="Times New Roman" w:hAnsi="Times New Roman"/>
                <w:color w:val="000000"/>
                <w:sz w:val="16"/>
                <w:szCs w:val="16"/>
                <w:shd w:val="clear" w:color="auto" w:fill="FFFFFF"/>
                <w:lang w:eastAsia="ru-RU"/>
              </w:rPr>
            </w:pPr>
            <w:r w:rsidRPr="00D1005C">
              <w:rPr>
                <w:rFonts w:ascii="Times New Roman" w:hAnsi="Times New Roman"/>
                <w:color w:val="000000"/>
                <w:sz w:val="16"/>
                <w:szCs w:val="16"/>
                <w:shd w:val="clear" w:color="auto" w:fill="FFFFFF"/>
                <w:lang w:eastAsia="ru-RU"/>
              </w:rPr>
              <w:t>2) "мемлекеттік кірістер органдарының сұрауы бойынша тауарлармен электрондық сауда кезінде тауарларды жөнелтуді, тасымалдауды, жеткізуді жүзеге асыратын тұлғалардың мәліметтерді ұсыну қағидаларын, мерзімдері мен нысанын бекіту туралы" Қазақстан Республикасы Қаржы министрінің 2018 жылғы 16 ақпандағы №221 бұйрығы (НҚА ҚР ӘМ 2018 жылғы 3 наурызда №16491 болып тіркелді);</w:t>
            </w:r>
          </w:p>
          <w:p w:rsidR="0048180F" w:rsidRPr="00063427" w:rsidRDefault="0048180F" w:rsidP="0021094B">
            <w:pPr>
              <w:spacing w:after="0" w:line="240" w:lineRule="auto"/>
              <w:ind w:left="-60" w:right="-3" w:firstLine="94"/>
              <w:jc w:val="both"/>
              <w:rPr>
                <w:rFonts w:ascii="Times New Roman" w:hAnsi="Times New Roman"/>
                <w:sz w:val="16"/>
                <w:szCs w:val="16"/>
                <w:lang w:eastAsia="ru-RU"/>
              </w:rPr>
            </w:pPr>
            <w:r w:rsidRPr="00D1005C">
              <w:rPr>
                <w:rFonts w:ascii="Times New Roman" w:hAnsi="Times New Roman"/>
                <w:color w:val="000000"/>
                <w:sz w:val="16"/>
                <w:szCs w:val="16"/>
                <w:shd w:val="clear" w:color="auto" w:fill="FFFFFF"/>
                <w:lang w:eastAsia="ru-RU"/>
              </w:rPr>
              <w:t>3) "тауарлармен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азайту бөлігіндегі нормаларын қолданатын тұлғалардың ақпарат беру қағидаларын, мерзімдері мен нысандарын бекіту туралы" Қазақстан Республикасы Қаржы министрінің 2018 жылғы 16 ақпандағы №222 бұйрығы, жеке тұлғаның салық салынатын табысын осындай қызмет бойынша дара кәсіпкердің салық салынатын кірісіне азайту" (НҚА ҚР ӘМ 2018 жылғы 5 наурызда №16503 болып тіркелді).</w:t>
            </w:r>
          </w:p>
        </w:tc>
      </w:tr>
      <w:tr w:rsidR="0048180F" w:rsidRPr="00A9564D"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rPr>
                <w:rFonts w:ascii="Times New Roman" w:hAnsi="Times New Roman"/>
                <w:sz w:val="16"/>
                <w:szCs w:val="16"/>
                <w:lang w:eastAsia="ru-RU"/>
              </w:rPr>
            </w:pPr>
            <w:r>
              <w:rPr>
                <w:rFonts w:ascii="Times New Roman" w:hAnsi="Times New Roman"/>
                <w:sz w:val="16"/>
                <w:szCs w:val="16"/>
                <w:lang w:eastAsia="ru-RU"/>
              </w:rPr>
              <w:lastRenderedPageBreak/>
              <w:t>21</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Тұлғаны қашықтан сәйкестендіруді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ҰБ (келісу бойынша), ЦДИАӨМ, Қаржымині, «Қазақстанның қаржыгерлер қауымдастығы» ЗТБ (келісу бойынша), ЕДБ (келісу бойынша)</w:t>
            </w:r>
          </w:p>
        </w:tc>
        <w:tc>
          <w:tcPr>
            <w:tcW w:w="7913" w:type="dxa"/>
            <w:shd w:val="clear" w:color="auto" w:fill="auto"/>
            <w:hideMark/>
          </w:tcPr>
          <w:p w:rsidR="0048180F" w:rsidRPr="00707012"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(2020</w:t>
            </w:r>
            <w:r>
              <w:rPr>
                <w:rFonts w:ascii="Times New Roman" w:hAnsi="Times New Roman"/>
                <w:b/>
                <w:bCs/>
                <w:sz w:val="16"/>
                <w:szCs w:val="16"/>
                <w:lang w:val="kk-KZ" w:eastAsia="ru-RU"/>
              </w:rPr>
              <w:t>ж</w:t>
            </w:r>
            <w:r>
              <w:rPr>
                <w:rFonts w:ascii="Times New Roman" w:hAnsi="Times New Roman"/>
                <w:b/>
                <w:bCs/>
                <w:sz w:val="16"/>
                <w:szCs w:val="16"/>
                <w:lang w:eastAsia="ru-RU"/>
              </w:rPr>
              <w:t xml:space="preserve">) </w:t>
            </w:r>
            <w:r w:rsidRPr="00707012">
              <w:rPr>
                <w:rFonts w:ascii="Times New Roman" w:hAnsi="Times New Roman"/>
                <w:b/>
                <w:bCs/>
                <w:sz w:val="16"/>
                <w:szCs w:val="16"/>
                <w:lang w:eastAsia="ru-RU"/>
              </w:rPr>
              <w:t>.</w:t>
            </w:r>
            <w:r w:rsidRPr="00707012">
              <w:rPr>
                <w:rFonts w:ascii="Times New Roman" w:hAnsi="Times New Roman"/>
                <w:sz w:val="16"/>
                <w:szCs w:val="16"/>
                <w:lang w:eastAsia="ru-RU"/>
              </w:rPr>
              <w:br w:type="page"/>
            </w:r>
          </w:p>
          <w:p w:rsidR="0048180F" w:rsidRPr="00D1005C" w:rsidRDefault="0048180F" w:rsidP="0021094B">
            <w:pPr>
              <w:spacing w:after="0" w:line="240" w:lineRule="auto"/>
              <w:ind w:firstLine="639"/>
              <w:jc w:val="both"/>
              <w:rPr>
                <w:rFonts w:ascii="Times New Roman" w:hAnsi="Times New Roman"/>
                <w:sz w:val="16"/>
                <w:szCs w:val="16"/>
                <w:lang w:val="kk-KZ"/>
              </w:rPr>
            </w:pPr>
            <w:r w:rsidRPr="00D1005C">
              <w:rPr>
                <w:rFonts w:ascii="Times New Roman" w:hAnsi="Times New Roman"/>
                <w:sz w:val="16"/>
                <w:szCs w:val="16"/>
                <w:lang w:val="kk-KZ"/>
              </w:rPr>
              <w:t>2019 жылғы қарашадан бастап 2020 жылғы наурызға дейін екінші деңгейдегі банктермен бірлесіп әлеуетті өнім берушілер ұсынған биометриялық шешімдерді апробациялау бойынша тесттік жұмыстар жүргізілді.</w:t>
            </w:r>
          </w:p>
          <w:p w:rsidR="0048180F" w:rsidRPr="00D1005C" w:rsidRDefault="0048180F" w:rsidP="0021094B">
            <w:pPr>
              <w:spacing w:after="0" w:line="240" w:lineRule="auto"/>
              <w:ind w:firstLine="639"/>
              <w:jc w:val="both"/>
              <w:rPr>
                <w:rFonts w:ascii="Times New Roman" w:hAnsi="Times New Roman"/>
                <w:sz w:val="16"/>
                <w:szCs w:val="16"/>
                <w:lang w:val="kk-KZ"/>
              </w:rPr>
            </w:pPr>
            <w:r w:rsidRPr="00D1005C">
              <w:rPr>
                <w:rFonts w:ascii="Times New Roman" w:hAnsi="Times New Roman"/>
                <w:sz w:val="16"/>
                <w:szCs w:val="16"/>
                <w:lang w:val="kk-KZ"/>
              </w:rPr>
              <w:t>2020 жылғы сәуірдің бірінші онкүндігінде "пилоттық" режимде қашықтықтан сәйкестендіру сервисінің жұмысы іске қосылды. Қызметті жедел іске асыру банктерге пандемия кезінде азаматтардың әлеуметтік төлемдерді алуы үшін шоттарды қашықтан ашуға мүмкіндік берді.</w:t>
            </w:r>
          </w:p>
          <w:p w:rsidR="0048180F" w:rsidRPr="00D1005C" w:rsidRDefault="0048180F" w:rsidP="0021094B">
            <w:pPr>
              <w:spacing w:after="0" w:line="240" w:lineRule="auto"/>
              <w:ind w:firstLine="639"/>
              <w:jc w:val="both"/>
              <w:rPr>
                <w:rFonts w:ascii="Times New Roman" w:hAnsi="Times New Roman"/>
                <w:sz w:val="16"/>
                <w:szCs w:val="16"/>
                <w:lang w:val="kk-KZ"/>
              </w:rPr>
            </w:pPr>
            <w:r w:rsidRPr="00D1005C">
              <w:rPr>
                <w:rFonts w:ascii="Times New Roman" w:hAnsi="Times New Roman"/>
                <w:sz w:val="16"/>
                <w:szCs w:val="16"/>
                <w:lang w:val="kk-KZ"/>
              </w:rPr>
              <w:t>Қаржы секторы үшін "жеке тұлғаны қашықтықтан биометриялық сәйкестендіруді енгізу" жобасын Ұлттық Банк іске асырды. Жүйенің Бизнес-моделі Клиентті бейнеконференцбайланыс кезінде банк алған оның фотобейнесін "жеке тұлғалар"мемлекеттік дерекқорынан алынған фотобейнемен салыстыру арқылы сәйкестендіруге негізделген.</w:t>
            </w:r>
          </w:p>
          <w:p w:rsidR="0048180F" w:rsidRPr="00D1005C" w:rsidRDefault="0048180F" w:rsidP="0021094B">
            <w:pPr>
              <w:spacing w:after="0" w:line="240" w:lineRule="auto"/>
              <w:ind w:firstLine="639"/>
              <w:jc w:val="both"/>
              <w:rPr>
                <w:rFonts w:ascii="Times New Roman" w:hAnsi="Times New Roman"/>
                <w:sz w:val="16"/>
                <w:szCs w:val="16"/>
                <w:lang w:val="kk-KZ"/>
              </w:rPr>
            </w:pPr>
            <w:r w:rsidRPr="00D1005C">
              <w:rPr>
                <w:rFonts w:ascii="Times New Roman" w:hAnsi="Times New Roman"/>
                <w:sz w:val="16"/>
                <w:szCs w:val="16"/>
                <w:lang w:val="kk-KZ"/>
              </w:rPr>
              <w:t>Сервис пилоттық режимде 2020 жылдың сәуірінде іске қосылды. Қызметтің жедел іске қосылуы банктерге пандемия кезінде әлеуметтік төлемдер алу үшін азаматтардың шоттарын қашықтан ашуға мүмкіндік берді. Пилот кезінде сервис клиенттерді сәйкестендіру бойынша 2,8 млн. астам банктік сұратуларды өңдеді.</w:t>
            </w:r>
          </w:p>
          <w:p w:rsidR="0048180F" w:rsidRPr="00D1005C" w:rsidRDefault="0048180F" w:rsidP="0021094B">
            <w:pPr>
              <w:spacing w:after="0" w:line="240" w:lineRule="auto"/>
              <w:ind w:firstLine="639"/>
              <w:jc w:val="both"/>
              <w:rPr>
                <w:rFonts w:ascii="Times New Roman" w:hAnsi="Times New Roman"/>
                <w:sz w:val="16"/>
                <w:szCs w:val="16"/>
                <w:lang w:val="kk-KZ"/>
              </w:rPr>
            </w:pPr>
            <w:r w:rsidRPr="00D1005C">
              <w:rPr>
                <w:rFonts w:ascii="Times New Roman" w:hAnsi="Times New Roman"/>
                <w:sz w:val="16"/>
                <w:szCs w:val="16"/>
                <w:lang w:val="kk-KZ"/>
              </w:rPr>
              <w:t>2020 жылғы 1 қазанда сервис өнеркәсіптік пайдалануға берілді. Қазіргі уақытта сервиске Екінші деңгейдегі 13 Банк және 3 Төлем ұйымы қосылған. Жүйе іске қосылған күннен бастап сервис арқылы өнеркәсіптік пайдалануға 900 мыңнан астам банктік қызмет көрсетілді.</w:t>
            </w:r>
          </w:p>
          <w:p w:rsidR="0048180F" w:rsidRPr="00D1005C" w:rsidRDefault="0048180F" w:rsidP="0021094B">
            <w:pPr>
              <w:spacing w:after="0" w:line="240" w:lineRule="auto"/>
              <w:ind w:firstLine="639"/>
              <w:jc w:val="both"/>
              <w:rPr>
                <w:rFonts w:ascii="Times New Roman" w:hAnsi="Times New Roman"/>
                <w:sz w:val="16"/>
                <w:szCs w:val="16"/>
                <w:lang w:val="kk-KZ"/>
              </w:rPr>
            </w:pPr>
            <w:r w:rsidRPr="00D1005C">
              <w:rPr>
                <w:rFonts w:ascii="Times New Roman" w:hAnsi="Times New Roman"/>
                <w:sz w:val="16"/>
                <w:szCs w:val="16"/>
                <w:lang w:val="kk-KZ"/>
              </w:rPr>
              <w:t>Осы сервисті пайдалану қаржы және өзге де институттардың клиенттерді қашықтан сәйкестендіруін қамтамасыз етуге мүмкіндік береді, бұл клиенттерге айтарлықтай қолайлы жағдай жасайды, сондай-ақ қаржылық және басқа да қызметтерді көрсету деңгейі мен тиімділігін арттыруға ықпал етеді.</w:t>
            </w:r>
          </w:p>
          <w:p w:rsidR="0048180F" w:rsidRPr="00D1005C" w:rsidRDefault="0048180F" w:rsidP="0021094B">
            <w:pPr>
              <w:spacing w:after="0" w:line="240" w:lineRule="auto"/>
              <w:ind w:firstLine="639"/>
              <w:jc w:val="both"/>
              <w:rPr>
                <w:rFonts w:ascii="Times New Roman" w:hAnsi="Times New Roman"/>
                <w:sz w:val="16"/>
                <w:szCs w:val="16"/>
                <w:lang w:val="kk-KZ"/>
              </w:rPr>
            </w:pPr>
            <w:r w:rsidRPr="00D1005C">
              <w:rPr>
                <w:rFonts w:ascii="Times New Roman" w:hAnsi="Times New Roman"/>
                <w:sz w:val="16"/>
                <w:szCs w:val="16"/>
                <w:lang w:val="kk-KZ"/>
              </w:rPr>
              <w:t>Бұдан басқа, қаржы ұйымдарының осы сервисті пайдалануы төмендегілерге ықпал етеді:</w:t>
            </w:r>
          </w:p>
          <w:p w:rsidR="0048180F" w:rsidRPr="00D1005C" w:rsidRDefault="0048180F" w:rsidP="0021094B">
            <w:pPr>
              <w:spacing w:after="0" w:line="240" w:lineRule="auto"/>
              <w:ind w:firstLine="639"/>
              <w:jc w:val="both"/>
              <w:rPr>
                <w:rFonts w:ascii="Times New Roman" w:hAnsi="Times New Roman"/>
                <w:sz w:val="16"/>
                <w:szCs w:val="16"/>
                <w:lang w:val="kk-KZ"/>
              </w:rPr>
            </w:pPr>
            <w:r w:rsidRPr="00D1005C">
              <w:rPr>
                <w:rFonts w:ascii="Times New Roman" w:hAnsi="Times New Roman"/>
                <w:sz w:val="16"/>
                <w:szCs w:val="16"/>
                <w:lang w:val="kk-KZ"/>
              </w:rPr>
              <w:t>- елдің шалғай өңірлерін қаржылық қызметтермен аумақтық қамтуды ұлғайту (жас ұрпақ пен мүмкіндігі шектеулі адамдар үшін өзекті);</w:t>
            </w:r>
          </w:p>
          <w:p w:rsidR="0048180F" w:rsidRPr="00D1005C" w:rsidRDefault="0048180F" w:rsidP="0021094B">
            <w:pPr>
              <w:spacing w:after="0" w:line="240" w:lineRule="auto"/>
              <w:rPr>
                <w:rFonts w:ascii="Times New Roman" w:hAnsi="Times New Roman"/>
                <w:b/>
                <w:bCs/>
                <w:sz w:val="16"/>
                <w:szCs w:val="16"/>
                <w:lang w:val="kk-KZ" w:eastAsia="ru-RU"/>
              </w:rPr>
            </w:pPr>
            <w:r w:rsidRPr="00D1005C">
              <w:rPr>
                <w:rFonts w:ascii="Times New Roman" w:hAnsi="Times New Roman"/>
                <w:sz w:val="16"/>
                <w:szCs w:val="16"/>
                <w:lang w:val="kk-KZ"/>
              </w:rPr>
              <w:t>- әлеуметтік жәрдемақылар мен басқа да төлемдерді алу үшін азаматтардың арнайы ағымдағы шоттарын жедел ашу.</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ind w:left="-113" w:right="-110"/>
              <w:jc w:val="center"/>
              <w:rPr>
                <w:rFonts w:ascii="Times New Roman" w:hAnsi="Times New Roman"/>
                <w:sz w:val="16"/>
                <w:szCs w:val="16"/>
                <w:lang w:eastAsia="ru-RU"/>
              </w:rPr>
            </w:pPr>
            <w:r>
              <w:rPr>
                <w:rFonts w:ascii="Times New Roman" w:hAnsi="Times New Roman"/>
                <w:sz w:val="16"/>
                <w:szCs w:val="16"/>
                <w:lang w:eastAsia="ru-RU"/>
              </w:rPr>
              <w:t>22</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Қаржылық индустрияда (Open API) ашық платформаларды құру бөлігінде реттеуді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ҰБ (келісу бойынша), «Қазақстанның қаржыгерлер қауымдастығы» ЗТБ (келісу бойынша), ЕДБ (келісу бойынша) </w:t>
            </w:r>
          </w:p>
        </w:tc>
        <w:tc>
          <w:tcPr>
            <w:tcW w:w="7913" w:type="dxa"/>
            <w:shd w:val="clear" w:color="auto" w:fill="auto"/>
            <w:hideMark/>
          </w:tcPr>
          <w:p w:rsidR="0048180F" w:rsidRPr="00707012"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eastAsia="ru-RU"/>
              </w:rPr>
              <w:t>2019</w:t>
            </w:r>
            <w:r>
              <w:rPr>
                <w:rFonts w:ascii="Times New Roman" w:hAnsi="Times New Roman"/>
                <w:b/>
                <w:bCs/>
                <w:sz w:val="16"/>
                <w:szCs w:val="16"/>
                <w:lang w:val="kk-KZ" w:eastAsia="ru-RU"/>
              </w:rPr>
              <w:t xml:space="preserve"> жылы мерзімнен бұрын орындалды</w:t>
            </w:r>
            <w:r w:rsidRPr="00707012">
              <w:rPr>
                <w:rFonts w:ascii="Times New Roman" w:hAnsi="Times New Roman"/>
                <w:b/>
                <w:bCs/>
                <w:sz w:val="16"/>
                <w:szCs w:val="16"/>
                <w:lang w:eastAsia="ru-RU"/>
              </w:rPr>
              <w:t>.</w:t>
            </w:r>
          </w:p>
          <w:p w:rsidR="0048180F" w:rsidRPr="00D1005C" w:rsidRDefault="0048180F" w:rsidP="0021094B">
            <w:pPr>
              <w:spacing w:after="0" w:line="240" w:lineRule="auto"/>
              <w:ind w:left="-60" w:right="-3" w:firstLine="94"/>
              <w:jc w:val="both"/>
              <w:rPr>
                <w:rFonts w:ascii="Times New Roman" w:hAnsi="Times New Roman"/>
                <w:bCs/>
                <w:sz w:val="16"/>
                <w:szCs w:val="16"/>
                <w:lang w:eastAsia="ru-RU"/>
              </w:rPr>
            </w:pPr>
            <w:r w:rsidRPr="00D1005C">
              <w:rPr>
                <w:rFonts w:ascii="Times New Roman" w:hAnsi="Times New Roman"/>
                <w:bCs/>
                <w:sz w:val="16"/>
                <w:szCs w:val="16"/>
                <w:lang w:eastAsia="ru-RU"/>
              </w:rPr>
              <w:t>Нормативтік құқықтық актілердің бизнес-процестерді іске асыру бөлігінде, сондай-ақ ақпараттық қауіпсіздік саласында жобаның ағымдағы қажеттіліктеріне сәйкестігіне талдау жүргізілді. Ашық платформалар бойынша тәртіпті бекіту бөлігінде НҚА-ға өзгерістер енгізу бойынша жоба әзірленді. Келісу кезеңінде өзгерістер енгізу қажеттілігінің жоқтығы туралы шешім қабылданды.</w:t>
            </w:r>
          </w:p>
          <w:p w:rsidR="0048180F" w:rsidRPr="00D1005C" w:rsidRDefault="0048180F" w:rsidP="0021094B">
            <w:pPr>
              <w:spacing w:after="0" w:line="240" w:lineRule="auto"/>
              <w:ind w:left="-60" w:right="-3" w:firstLine="94"/>
              <w:jc w:val="both"/>
              <w:rPr>
                <w:rFonts w:ascii="Times New Roman" w:hAnsi="Times New Roman"/>
                <w:bCs/>
                <w:sz w:val="16"/>
                <w:szCs w:val="16"/>
                <w:lang w:eastAsia="ru-RU"/>
              </w:rPr>
            </w:pPr>
            <w:r w:rsidRPr="00D1005C">
              <w:rPr>
                <w:rFonts w:ascii="Times New Roman" w:hAnsi="Times New Roman"/>
                <w:bCs/>
                <w:sz w:val="16"/>
                <w:szCs w:val="16"/>
                <w:lang w:eastAsia="ru-RU"/>
              </w:rPr>
              <w:t xml:space="preserve">Қазақстан Республикасының Ұлттық Банкі екінші деңгейдегі банктермен бірлесіп іс – шараны іске асыру шеңберінде қаржы нарығына қатысушылар мен қаржылық емес ұйымдардың өзара іс-қимылының біріздендірілген бизнес-процестерін, өзара іс-қимылға қатысушылар арасында берілетін деректердің құрамын, сондай-ақ берілетін хабарламалардың мысалдарын сипаттай отырып, "екінші деңгейдегі банктердің ақпараттық жүйелерінің және көрсетілетін төлем қызметтерін бөгде берушілердің өзара іс-қимылы бойынша бағдарламалық </w:t>
            </w:r>
            <w:r w:rsidRPr="00D1005C">
              <w:rPr>
                <w:rFonts w:ascii="Times New Roman" w:hAnsi="Times New Roman"/>
                <w:bCs/>
                <w:sz w:val="16"/>
                <w:szCs w:val="16"/>
                <w:lang w:eastAsia="ru-RU"/>
              </w:rPr>
              <w:lastRenderedPageBreak/>
              <w:t>қамтамасыз етуге қойылатын талаптардың ерекшелігі" құжатын (бұдан әрі-СТПО) әзірледі. 25.11.2019 жылы СТПО-да ҚҚҚ-дан оң сараптамалық қорытынды алынды.2019 жылғы 27 желтоқсанда СТПО Қазақстан Республикасы Ұлттық Банкі Төрағасының орынбасары Е.А. Біртанов бекітті.</w:t>
            </w:r>
          </w:p>
          <w:p w:rsidR="0048180F" w:rsidRPr="00D1005C" w:rsidRDefault="0048180F" w:rsidP="0021094B">
            <w:pPr>
              <w:spacing w:after="0" w:line="240" w:lineRule="auto"/>
              <w:ind w:left="-60" w:right="-3" w:firstLine="94"/>
              <w:jc w:val="both"/>
              <w:rPr>
                <w:rFonts w:ascii="Times New Roman" w:hAnsi="Times New Roman"/>
                <w:bCs/>
                <w:sz w:val="16"/>
                <w:szCs w:val="16"/>
                <w:lang w:eastAsia="ru-RU"/>
              </w:rPr>
            </w:pPr>
            <w:r w:rsidRPr="00D1005C">
              <w:rPr>
                <w:rFonts w:ascii="Times New Roman" w:hAnsi="Times New Roman"/>
                <w:bCs/>
                <w:sz w:val="16"/>
                <w:szCs w:val="16"/>
                <w:lang w:eastAsia="ru-RU"/>
              </w:rPr>
              <w:t>Ұлттық Банк СТПО-ны Қазақстан қаржыгерлер қауымдастығына 28.01.2020 ж. №17-4-09/64 хатымен әрі қарай назарға алу және жұмыста пайдалану үшін екінші деңгейдегі банктерге жіберу үшін жіберді.</w:t>
            </w:r>
          </w:p>
          <w:p w:rsidR="0048180F" w:rsidRPr="00D1005C" w:rsidRDefault="0048180F" w:rsidP="0021094B">
            <w:pPr>
              <w:spacing w:after="0" w:line="240" w:lineRule="auto"/>
              <w:ind w:left="-60" w:right="-3" w:firstLine="94"/>
              <w:jc w:val="both"/>
              <w:rPr>
                <w:rFonts w:ascii="Times New Roman" w:hAnsi="Times New Roman"/>
                <w:bCs/>
                <w:sz w:val="16"/>
                <w:szCs w:val="16"/>
                <w:lang w:eastAsia="ru-RU"/>
              </w:rPr>
            </w:pPr>
            <w:r w:rsidRPr="00D1005C">
              <w:rPr>
                <w:rFonts w:ascii="Times New Roman" w:hAnsi="Times New Roman"/>
                <w:bCs/>
                <w:sz w:val="16"/>
                <w:szCs w:val="16"/>
                <w:lang w:eastAsia="ru-RU"/>
              </w:rPr>
              <w:t>СТПО Ақпараттық жүйелерді интеграциялауды техникалық іске асыру бөлігінде тараптардың өзара іс-қимыл рәсімдерін жеңілдетеді деп күтілуде.</w:t>
            </w:r>
          </w:p>
          <w:p w:rsidR="0048180F" w:rsidRPr="00063427" w:rsidRDefault="0048180F" w:rsidP="0021094B">
            <w:pPr>
              <w:spacing w:after="0" w:line="240" w:lineRule="auto"/>
              <w:rPr>
                <w:rFonts w:ascii="Times New Roman" w:hAnsi="Times New Roman"/>
                <w:b/>
                <w:bCs/>
                <w:sz w:val="16"/>
                <w:szCs w:val="16"/>
                <w:lang w:eastAsia="ru-RU"/>
              </w:rPr>
            </w:pPr>
            <w:r w:rsidRPr="00D1005C">
              <w:rPr>
                <w:rFonts w:ascii="Times New Roman" w:hAnsi="Times New Roman"/>
                <w:bCs/>
                <w:sz w:val="16"/>
                <w:szCs w:val="16"/>
                <w:lang w:eastAsia="ru-RU"/>
              </w:rPr>
              <w:t>СТПО орындаудың ерікті сипатына ие. Банктердің орындау міндеттілігі жоқ, осыған байланысты болашақта СТПО пайдаланатын банктер санын болжау мүмкіндігі жоқ.</w:t>
            </w:r>
          </w:p>
        </w:tc>
      </w:tr>
      <w:tr w:rsidR="0048180F" w:rsidRPr="00063427" w:rsidTr="0021094B">
        <w:trPr>
          <w:trHeight w:val="20"/>
        </w:trPr>
        <w:tc>
          <w:tcPr>
            <w:tcW w:w="560" w:type="dxa"/>
            <w:shd w:val="clear" w:color="auto" w:fill="auto"/>
            <w:noWrap/>
            <w:hideMark/>
          </w:tcPr>
          <w:p w:rsidR="0048180F" w:rsidRPr="00063427"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23</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Электрондық құжат алмасу стандарттарын әзірлеу, электронды келісімшарттардың (оның ішінде сақтандыру полистерін) заңдылығын нығайту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ҰБ (келісу бойынша), сақтандыру ұйымдары (келісу бойынша) </w:t>
            </w:r>
          </w:p>
        </w:tc>
        <w:tc>
          <w:tcPr>
            <w:tcW w:w="7913" w:type="dxa"/>
            <w:shd w:val="clear" w:color="auto" w:fill="auto"/>
            <w:hideMark/>
          </w:tcPr>
          <w:p w:rsidR="0048180F" w:rsidRPr="00707012"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 xml:space="preserve"> (2018 </w:t>
            </w:r>
            <w:r>
              <w:rPr>
                <w:rFonts w:ascii="Times New Roman" w:hAnsi="Times New Roman"/>
                <w:b/>
                <w:bCs/>
                <w:sz w:val="16"/>
                <w:szCs w:val="16"/>
                <w:lang w:val="kk-KZ" w:eastAsia="ru-RU"/>
              </w:rPr>
              <w:t>жылы мерзімнен бұрын</w:t>
            </w:r>
            <w:r w:rsidRPr="00707012">
              <w:rPr>
                <w:rFonts w:ascii="Times New Roman" w:hAnsi="Times New Roman"/>
                <w:b/>
                <w:bCs/>
                <w:sz w:val="16"/>
                <w:szCs w:val="16"/>
                <w:lang w:eastAsia="ru-RU"/>
              </w:rPr>
              <w:t>).</w:t>
            </w:r>
            <w:r w:rsidRPr="00707012">
              <w:rPr>
                <w:rFonts w:ascii="Times New Roman" w:hAnsi="Times New Roman"/>
                <w:b/>
                <w:bCs/>
                <w:sz w:val="16"/>
                <w:szCs w:val="16"/>
                <w:lang w:eastAsia="ru-RU"/>
              </w:rPr>
              <w:br w:type="page"/>
            </w:r>
          </w:p>
          <w:p w:rsidR="0048180F" w:rsidRPr="00D1005C" w:rsidRDefault="0048180F" w:rsidP="0021094B">
            <w:pPr>
              <w:spacing w:after="0" w:line="240" w:lineRule="auto"/>
              <w:ind w:left="-60" w:right="-3" w:firstLine="94"/>
              <w:jc w:val="both"/>
              <w:rPr>
                <w:rFonts w:ascii="Times New Roman" w:hAnsi="Times New Roman"/>
                <w:bCs/>
                <w:sz w:val="16"/>
                <w:szCs w:val="16"/>
                <w:lang w:eastAsia="ru-RU"/>
              </w:rPr>
            </w:pPr>
            <w:r w:rsidRPr="00D1005C">
              <w:rPr>
                <w:rFonts w:ascii="Times New Roman" w:hAnsi="Times New Roman"/>
                <w:bCs/>
                <w:sz w:val="16"/>
                <w:szCs w:val="16"/>
                <w:lang w:eastAsia="ru-RU"/>
              </w:rPr>
              <w:t>2019 жылғы 1 қаңтардан бастап онлайн-сақтандыру енгізілді. Қазіргі уақытта халыққа және бизнеске сақтандыру компанияларының интернет-ресурстары арқылы электрондық нысанда сақтандыру шарттарын жасасу мүмкіндігі берілген. Сақтандыру компанияларына сондай-ақ мемлекеттік дерекқорларда сақтанушылар (сақтандырылғандар) бойынша мәліметтерді тексеру сервисі ұсынылған.</w:t>
            </w:r>
          </w:p>
          <w:p w:rsidR="0048180F" w:rsidRPr="00D1005C" w:rsidRDefault="0048180F" w:rsidP="0021094B">
            <w:pPr>
              <w:spacing w:after="0" w:line="240" w:lineRule="auto"/>
              <w:ind w:left="-60" w:right="-3" w:firstLine="94"/>
              <w:jc w:val="both"/>
              <w:rPr>
                <w:rFonts w:ascii="Times New Roman" w:hAnsi="Times New Roman"/>
                <w:bCs/>
                <w:sz w:val="16"/>
                <w:szCs w:val="16"/>
                <w:lang w:eastAsia="ru-RU"/>
              </w:rPr>
            </w:pPr>
            <w:r w:rsidRPr="00D1005C">
              <w:rPr>
                <w:rFonts w:ascii="Times New Roman" w:hAnsi="Times New Roman"/>
                <w:bCs/>
                <w:sz w:val="16"/>
                <w:szCs w:val="16"/>
                <w:lang w:eastAsia="ru-RU"/>
              </w:rPr>
              <w:t>Ұлттық Банктің құжаттаманы электрондық алмасу стандарттарын айқындау мақсатында басқарманың 2018 жылғы 29 қазандағы №268 қаулысымен сақтанушы (сақтандырылушы, пайда алушы) мен сақтандырушы арасында электрондық ақпараттық ресурстармен алмасу қағидалары, сақтандыру шартын жасасу туралы хабарлама және хабарламаның мазмұнына қойылатын талаптар қағидалары, сақтандыру шарттарын жасасуды қамтамасыз ететін сақтандыру (қайта сақтандыру) ұйымының бағдарламалық-техникалық құралдарына және интернет-ресурстарына қойылатын талаптар бекітілді, сақтанушы мен сақтандырушы арасында электрондық ақпараттық ресурстармен алмасу.</w:t>
            </w:r>
          </w:p>
          <w:p w:rsidR="0048180F" w:rsidRPr="00063427" w:rsidRDefault="0048180F" w:rsidP="0021094B">
            <w:pPr>
              <w:spacing w:after="0" w:line="240" w:lineRule="auto"/>
              <w:rPr>
                <w:rFonts w:ascii="Times New Roman" w:hAnsi="Times New Roman"/>
                <w:b/>
                <w:bCs/>
                <w:sz w:val="16"/>
                <w:szCs w:val="16"/>
                <w:lang w:eastAsia="ru-RU"/>
              </w:rPr>
            </w:pPr>
            <w:r w:rsidRPr="00D1005C">
              <w:rPr>
                <w:rFonts w:ascii="Times New Roman" w:hAnsi="Times New Roman"/>
                <w:bCs/>
                <w:sz w:val="16"/>
                <w:szCs w:val="16"/>
                <w:lang w:eastAsia="ru-RU"/>
              </w:rPr>
              <w:t>2019 жылы осы сервисті пайдалана отырып, сақтандыру компаниялары 3,5 млн.астам сақтандыру шартын жасады (немесе жасалған барлық шарттардың 67%). Сақтандыру компанияларының интернет-ресурстары арқылы көрсетілген кезеңде 60 мыңға жуық сақтандыру шарттары жасалды (жасалған барлық шарттардың 1% - дан астамы).</w:t>
            </w:r>
          </w:p>
        </w:tc>
      </w:tr>
      <w:tr w:rsidR="0048180F" w:rsidRPr="00A9564D" w:rsidTr="0021094B">
        <w:trPr>
          <w:trHeight w:val="20"/>
        </w:trPr>
        <w:tc>
          <w:tcPr>
            <w:tcW w:w="560" w:type="dxa"/>
            <w:shd w:val="clear" w:color="auto" w:fill="auto"/>
            <w:noWrap/>
            <w:hideMark/>
          </w:tcPr>
          <w:p w:rsidR="0048180F" w:rsidRPr="00063427"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24</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Қолма-қол ақшасыз төлемдерді дамыту және ақша айналымын қысқарту жөніндегі шараларды әзірлеу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ҰБ (келісу бойынша), ҰЭМ, Қаржымині, «Қазақстанның қаржыгерлер қауымдастығы» ЗТБ (келісу бойынша), ЕДБ (келісу бойынша) </w:t>
            </w:r>
          </w:p>
        </w:tc>
        <w:tc>
          <w:tcPr>
            <w:tcW w:w="7913" w:type="dxa"/>
            <w:shd w:val="clear" w:color="auto" w:fill="auto"/>
            <w:hideMark/>
          </w:tcPr>
          <w:p w:rsidR="0048180F" w:rsidRPr="00707012" w:rsidRDefault="0048180F"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(2019</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707012">
              <w:rPr>
                <w:rFonts w:ascii="Times New Roman" w:hAnsi="Times New Roman"/>
                <w:b/>
                <w:bCs/>
                <w:sz w:val="16"/>
                <w:szCs w:val="16"/>
                <w:lang w:eastAsia="ru-RU"/>
              </w:rPr>
              <w:t xml:space="preserve">. </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2018 жылғы ақпан-наурыз аралығында "Атамекен" ҰКП базасында құрылған жұмыс тобы банктермен ШОБ операциялық қызметін автоматтандыру және цифрландыруды енгізу үшін ынталандыруды әзірлеу, сондай-ақ банктердің осы жобаға қатысуы мәселелерін талқылады. "Атамекен" ҰКП бастамасын және ондағы банктердің рөлін егжей-тегжейлі зерделеу үшін Ұлттық палатадан ШОБ-тағы пилоттық жобаның схемасы/тетігі сұралды.</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2018 жылдың сәуірінен тамызына дейін мүдделі мемлекеттік органдармен және ҚҚҚ-мен қолма-қол ақша айналымын шектеу және қолма-қол ақшасыз төлемдерді дамыту, оның ішінде қолма-қол ақшасыз төлемдерді салықтық ынталандыру арқылы дамыту шаралары талқыланды;</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Жеке тұлғалардың мәмілелерін қоса алғанда, барлық тұлғаларға қатысты 1000 АЕК-тен астам сомаға есептеулерді қолма-қол тәртіпте шектеу жөніндегі ұсыныстар ҚР ҰЭМ, ҚР ҚМ, ҚР ӘМ, ҚР ІІМ, ҚР АКМ, ҚР ИИДМ, ҚР БП, ҚР ЕХӘҚМ және ҚҚҚ-ға қарауға жіберілді;</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Мемлекеттік органдардың ұстанымдарын/ұсыныстарын жинақтау және талдау жүргізілді (ұсыныстар қолдау таппады).</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2018 жылғы 7 қыркүйекте ҚР ҰБ мүдделі мемлекеттік органдармен жедел төлемдер мәселелері бойынша Қазақстан Республикасының заңнамасына түзетулерді келісу туралы ақпарат жіберді.</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2018 жылдың қараша айында "Атамекен" ҰКП өкілдерімен ұсыныстар/бастамалар талқыланды:</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 бизнес субъектілерін көлеңкеден шығару және олардың қолма-қол ақшасыз есеп айырысуға көшуі бойынша;</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 ҚР заңнамасына бизнесті қолма-қол ақшасыз есеп айырысуды пайдалануға ынталандыру бойынша түзетулер. 2018 жылғы желтоқсанда ҚР ҚМ МКК, Екінші деңгейдегі банктер және Қазақстан қаржыгерлері қауымдастығының өкілдерімен үш компонентті жүйені қолдану бойынша ҚР Салық заңнамасына енгізілген түзетулер, сондай-ақ сауда және сервис субъектілеріне қатысты қабылданатын шараларды әкімшілендіру мәселелері талқыланды.</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ҚР ҚМ көлеңкелі экономикаға қарсы іс-қимыл жөніндегі 2019-2021 жылдарға арналған іс-шаралар жоспарының жобасына енгізу үшін қолма-қол ақшасыз төлемдерді дамытуға ықпал ететін ұсыныстар жіберілді (мемлекеттің жедел төлемнің бастамашысына (жөнелтушісіне) "кэшбэк" субсидиялауы).</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 xml:space="preserve">2019 жылғы ақпан-наурыз аралығында ҚҚҚ, "Атамекен" ҰКП-мен ҚР-да қолма-қол ақшасыз төлемдерді дамыту, бизнес субъектілерін көлеңкеден шығару және олардың қолма-қол ақшасыз есеп айырысуға көшуі үшін кедергілерді анықтау мәселелері талқыланды. Талқылау нәтижелері бойынша ҚР ҰЭМ-ге бизнес-ортаны дамыту және сауда қызметін реттеу мәселелері жөніндегі заң жобасы шеңберінде ҚР Салық </w:t>
            </w:r>
            <w:r w:rsidRPr="00F415D9">
              <w:rPr>
                <w:rFonts w:ascii="Times New Roman" w:hAnsi="Times New Roman"/>
                <w:sz w:val="16"/>
                <w:szCs w:val="16"/>
                <w:lang w:val="kk-KZ"/>
              </w:rPr>
              <w:lastRenderedPageBreak/>
              <w:t>кодексіне өзгерістер енгізу бойынша ұсыныстар жіберілді".</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2019 жылғы наурыздан сәуірге дейін жылжымайтын мүлікпен мәмілелерді қолма-қол ақшасыз ортаға аудару мақсатында мынадай жұмыстар жүргізіледі:</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 ҚР ҰБ бұйрығымен ағымдағы жылдың маусым айында ведомствоаралық жұмыс тобы құрылды;</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-2019 жылғы маусым-шілдеде жылжымайтын мүлікпен мәмілелерді қолма-қол ақшасыз тәртіппен жүзеге асыру тетігін енгізу жөніндегі жол картасы әзірленді және мүдделі тараптармен келісілді (аяқталу мерзімі 2020 жылғы желтоқсан);</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-Екінші деңгейдегі банктердің жүйелерін және бірыңғай нотариаттық ақпараттық жүйені (БНАЖ) интеграциялау жолымен және нотариустың Эскроу-шоты мен депозитін пайдалана отырып, қолма-қол ақшасыз тәртіппен жылжымайтын мүлікпен мәмілелер жасау жөніндегі тетік/тәсіл әзірленді және келісілді;</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 қазіргі уақытта осы тетікті енгізу бойынша техникалық ерекшелікті келісу бойынша жұмыс жүргізілуде;</w:t>
            </w:r>
          </w:p>
          <w:p w:rsidR="0048180F" w:rsidRPr="00F415D9" w:rsidRDefault="0048180F" w:rsidP="0021094B">
            <w:pPr>
              <w:spacing w:after="0" w:line="240" w:lineRule="auto"/>
              <w:ind w:firstLine="639"/>
              <w:jc w:val="both"/>
              <w:rPr>
                <w:rFonts w:ascii="Times New Roman" w:hAnsi="Times New Roman"/>
                <w:sz w:val="16"/>
                <w:szCs w:val="16"/>
                <w:lang w:val="kk-KZ"/>
              </w:rPr>
            </w:pPr>
            <w:r w:rsidRPr="00F415D9">
              <w:rPr>
                <w:rFonts w:ascii="Times New Roman" w:hAnsi="Times New Roman"/>
                <w:sz w:val="16"/>
                <w:szCs w:val="16"/>
                <w:lang w:val="kk-KZ"/>
              </w:rPr>
              <w:t>- жобаны іске асыру мақсатында жылжымайтын мүлікпен ҚР заңнамалық актілеріне түзетулер әзірленді;</w:t>
            </w:r>
          </w:p>
          <w:p w:rsidR="0048180F" w:rsidRPr="00F415D9" w:rsidRDefault="0048180F" w:rsidP="0021094B">
            <w:pPr>
              <w:spacing w:after="0" w:line="240" w:lineRule="auto"/>
              <w:jc w:val="both"/>
              <w:rPr>
                <w:rFonts w:ascii="Times New Roman" w:hAnsi="Times New Roman"/>
                <w:i/>
                <w:sz w:val="16"/>
                <w:szCs w:val="16"/>
                <w:lang w:val="kk-KZ"/>
              </w:rPr>
            </w:pPr>
            <w:r w:rsidRPr="00F415D9">
              <w:rPr>
                <w:rFonts w:ascii="Times New Roman" w:hAnsi="Times New Roman"/>
                <w:sz w:val="16"/>
                <w:szCs w:val="16"/>
                <w:lang w:val="kk-KZ"/>
              </w:rPr>
              <w:t>- мәселелердің туындауына және оларды реттеуге қарай тұрақты негізде заңнамаға талдау жүргізіледі және оларды шешу бойынша шаралар қабылданады.</w:t>
            </w:r>
            <w:r w:rsidRPr="00F415D9">
              <w:rPr>
                <w:rFonts w:ascii="Times New Roman" w:hAnsi="Times New Roman"/>
                <w:i/>
                <w:sz w:val="16"/>
                <w:szCs w:val="16"/>
                <w:lang w:val="kk-KZ"/>
              </w:rPr>
              <w:t>Анықтама</w:t>
            </w:r>
            <w:r>
              <w:rPr>
                <w:rFonts w:ascii="Times New Roman" w:hAnsi="Times New Roman"/>
                <w:i/>
                <w:sz w:val="16"/>
                <w:szCs w:val="16"/>
                <w:lang w:val="kk-KZ"/>
              </w:rPr>
              <w:t xml:space="preserve"> ретінде</w:t>
            </w:r>
            <w:r w:rsidRPr="00F415D9">
              <w:rPr>
                <w:rFonts w:ascii="Times New Roman" w:hAnsi="Times New Roman"/>
                <w:i/>
                <w:sz w:val="16"/>
                <w:szCs w:val="16"/>
                <w:lang w:val="kk-KZ"/>
              </w:rPr>
              <w:t>:</w:t>
            </w:r>
          </w:p>
          <w:p w:rsidR="0048180F" w:rsidRPr="00335CB5" w:rsidRDefault="0048180F" w:rsidP="0021094B">
            <w:pPr>
              <w:spacing w:after="0" w:line="240" w:lineRule="auto"/>
              <w:jc w:val="both"/>
              <w:rPr>
                <w:rFonts w:ascii="Times New Roman" w:hAnsi="Times New Roman"/>
                <w:i/>
                <w:sz w:val="16"/>
                <w:szCs w:val="16"/>
                <w:lang w:val="kk-KZ"/>
              </w:rPr>
            </w:pPr>
            <w:r w:rsidRPr="00335CB5">
              <w:rPr>
                <w:rFonts w:ascii="Times New Roman" w:hAnsi="Times New Roman"/>
                <w:i/>
                <w:sz w:val="16"/>
                <w:szCs w:val="16"/>
                <w:lang w:val="kk-KZ"/>
              </w:rPr>
              <w:t>Осы тармақты орындау шеңберінде 2019 жылы мынадай шаралар әзірленді:</w:t>
            </w:r>
          </w:p>
          <w:p w:rsidR="0048180F" w:rsidRPr="00335CB5" w:rsidRDefault="0048180F" w:rsidP="0021094B">
            <w:pPr>
              <w:spacing w:after="0" w:line="240" w:lineRule="auto"/>
              <w:jc w:val="both"/>
              <w:rPr>
                <w:rFonts w:ascii="Times New Roman" w:hAnsi="Times New Roman"/>
                <w:i/>
                <w:sz w:val="16"/>
                <w:szCs w:val="16"/>
                <w:lang w:val="kk-KZ"/>
              </w:rPr>
            </w:pPr>
            <w:r w:rsidRPr="00335CB5">
              <w:rPr>
                <w:rFonts w:ascii="Times New Roman" w:hAnsi="Times New Roman"/>
                <w:i/>
                <w:sz w:val="16"/>
                <w:szCs w:val="16"/>
                <w:lang w:val="kk-KZ"/>
              </w:rPr>
              <w:t>1. "Қазақстан Республикасының кейбір заңнамалық актілеріне цифрлық технологияларды реттеу мәселелері бойынша өзгерістер мен толықтырулар енгізу туралы" заң жобасы шеңберінде сауда және сервис субъектілеріне POS - терминалдар арқылы төлем карточкаларын пайдалана отырып немесе мобильді қосымшалар/құрылғылар арқылы жедел төлемдерді ұйымдастыру арқылы тауарларға/көрсетілетін қызметтерге ақы төлеуге төлемдерді қабылдау тәсілін таңдау құқығын беру бөлігінде түзетулер енгізуге бастамашылық жасалды.</w:t>
            </w:r>
          </w:p>
          <w:p w:rsidR="0048180F" w:rsidRPr="00335CB5" w:rsidRDefault="0048180F" w:rsidP="0021094B">
            <w:pPr>
              <w:spacing w:after="0" w:line="240" w:lineRule="auto"/>
              <w:jc w:val="both"/>
              <w:rPr>
                <w:rFonts w:ascii="Times New Roman" w:hAnsi="Times New Roman"/>
                <w:i/>
                <w:sz w:val="16"/>
                <w:szCs w:val="16"/>
                <w:lang w:val="kk-KZ"/>
              </w:rPr>
            </w:pPr>
            <w:r w:rsidRPr="00335CB5">
              <w:rPr>
                <w:rFonts w:ascii="Times New Roman" w:hAnsi="Times New Roman"/>
                <w:i/>
                <w:sz w:val="16"/>
                <w:szCs w:val="16"/>
                <w:lang w:val="kk-KZ"/>
              </w:rPr>
              <w:t>2. Мемлекеттік органдармен және ҚР Қаржы министрлігімен бірлесіп "Қазақстан Республикасының кейбір заңнамалық актілеріне салық салу және инвестициялық климатты жетілдіру мәселелері бойынша өзгерістер мен толықтырулар енгізу туралы" заң жобасына келесі түзетулер енгізілді:</w:t>
            </w:r>
          </w:p>
          <w:p w:rsidR="0048180F" w:rsidRPr="00335CB5" w:rsidRDefault="0048180F" w:rsidP="0021094B">
            <w:pPr>
              <w:spacing w:after="0" w:line="240" w:lineRule="auto"/>
              <w:jc w:val="both"/>
              <w:rPr>
                <w:rFonts w:ascii="Times New Roman" w:hAnsi="Times New Roman"/>
                <w:i/>
                <w:sz w:val="16"/>
                <w:szCs w:val="16"/>
                <w:lang w:val="kk-KZ"/>
              </w:rPr>
            </w:pPr>
            <w:r w:rsidRPr="00335CB5">
              <w:rPr>
                <w:rFonts w:ascii="Times New Roman" w:hAnsi="Times New Roman"/>
                <w:i/>
                <w:sz w:val="16"/>
                <w:szCs w:val="16"/>
                <w:lang w:val="kk-KZ"/>
              </w:rPr>
              <w:t>- қолма-қол есеп айырысудың шекті мәнін (1 000 АЕК) сақтау бойынша норманы барлық ЖК-ға (оның ҚҚС төлеуші ретінде есепте тұрғанына немесе тұрмағанына қарамастан) тарату);</w:t>
            </w:r>
          </w:p>
          <w:p w:rsidR="0048180F" w:rsidRPr="00335CB5" w:rsidRDefault="0048180F" w:rsidP="0021094B">
            <w:pPr>
              <w:spacing w:after="0" w:line="240" w:lineRule="auto"/>
              <w:jc w:val="both"/>
              <w:rPr>
                <w:rFonts w:ascii="Times New Roman" w:hAnsi="Times New Roman"/>
                <w:i/>
                <w:sz w:val="16"/>
                <w:szCs w:val="16"/>
                <w:lang w:val="kk-KZ"/>
              </w:rPr>
            </w:pPr>
            <w:r w:rsidRPr="00335CB5">
              <w:rPr>
                <w:rFonts w:ascii="Times New Roman" w:hAnsi="Times New Roman"/>
                <w:i/>
                <w:sz w:val="16"/>
                <w:szCs w:val="16"/>
                <w:lang w:val="kk-KZ"/>
              </w:rPr>
              <w:t>- өндірушінің немесе көлік құралдарын өндірушінің уәкілетті өкілі болып табылатын тұлғаның қолма-қол есеп айырысу арқылы жаңа автомобиль құралын өткізуіне шектеу енгізу (бастапқы өткізу);</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i/>
                <w:sz w:val="16"/>
                <w:szCs w:val="16"/>
                <w:lang w:val="kk-KZ"/>
              </w:rPr>
              <w:t>- егер мәміле сомасы 3000 АЕК-тен асқан жағдайда жылжымайтын мүлікті бастапқы өткізуге, сондай-ақ Астанада, республикалық және облыстық маңызы бар қалаларда тұрғын үй құрылысына қолма-қол ақшамен үлестік қатысуға тыйым салу.</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25</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Төлемдерді нақты уақыт режимінде қолдауға ықпал ететін банкаралық есептер жүйесін жаңғырту және оның негізінде мобильдік төлемдерді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ҰБ (келісу бойынша), «Қазақстанның қаржыгерлер қауымдастығы» ЗТБ (келісу бойынша), ЕДБ (келісу бойынша) </w:t>
            </w:r>
          </w:p>
        </w:tc>
        <w:tc>
          <w:tcPr>
            <w:tcW w:w="7913" w:type="dxa"/>
            <w:shd w:val="clear" w:color="auto" w:fill="auto"/>
            <w:hideMark/>
          </w:tcPr>
          <w:p w:rsidR="0048180F" w:rsidRPr="00707012"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 xml:space="preserve"> жылы мерзімге дейін</w:t>
            </w:r>
            <w:r w:rsidRPr="00707012">
              <w:rPr>
                <w:rFonts w:ascii="Times New Roman" w:hAnsi="Times New Roman"/>
                <w:b/>
                <w:bCs/>
                <w:sz w:val="16"/>
                <w:szCs w:val="16"/>
                <w:lang w:eastAsia="ru-RU"/>
              </w:rPr>
              <w:t>).</w:t>
            </w:r>
          </w:p>
          <w:p w:rsidR="0048180F" w:rsidRPr="00F415D9" w:rsidRDefault="0048180F" w:rsidP="0021094B">
            <w:pPr>
              <w:spacing w:after="0" w:line="240" w:lineRule="auto"/>
              <w:ind w:left="-60" w:right="-3" w:firstLine="94"/>
              <w:jc w:val="both"/>
              <w:rPr>
                <w:rFonts w:ascii="Times New Roman" w:hAnsi="Times New Roman"/>
                <w:bCs/>
                <w:sz w:val="16"/>
                <w:szCs w:val="16"/>
                <w:lang w:eastAsia="ru-RU"/>
              </w:rPr>
            </w:pPr>
            <w:r w:rsidRPr="00F415D9">
              <w:rPr>
                <w:rFonts w:ascii="Times New Roman" w:hAnsi="Times New Roman"/>
                <w:bCs/>
                <w:sz w:val="16"/>
                <w:szCs w:val="16"/>
                <w:lang w:eastAsia="ru-RU"/>
              </w:rPr>
              <w:t>ҚР Ұлттық Банкі жедел төлемдер жүйесін (ЖМК) әзірледі. 2019 жылғы 7 ақпанда ЖМК өнеркәсіптік пайдалануға берілді. Мобильдік төлемдер жүйесінің өзі сияқты қосымшаны әзірлеуші ретінде ҚР Ұлттық Банкі әрекет етеді.</w:t>
            </w:r>
          </w:p>
          <w:p w:rsidR="0048180F" w:rsidRPr="00F415D9" w:rsidRDefault="0048180F" w:rsidP="0021094B">
            <w:pPr>
              <w:spacing w:after="0" w:line="240" w:lineRule="auto"/>
              <w:ind w:left="-60" w:right="-3" w:firstLine="94"/>
              <w:jc w:val="both"/>
              <w:rPr>
                <w:rFonts w:ascii="Times New Roman" w:hAnsi="Times New Roman"/>
                <w:bCs/>
                <w:sz w:val="16"/>
                <w:szCs w:val="16"/>
                <w:lang w:eastAsia="ru-RU"/>
              </w:rPr>
            </w:pPr>
            <w:r w:rsidRPr="00F415D9">
              <w:rPr>
                <w:rFonts w:ascii="Times New Roman" w:hAnsi="Times New Roman"/>
                <w:bCs/>
                <w:sz w:val="16"/>
                <w:szCs w:val="16"/>
                <w:lang w:eastAsia="ru-RU"/>
              </w:rPr>
              <w:t>ЖМК сервисінің функционалы ЖМК-ға қатысушы әртүрлі банктердің клиенттері арасында онлайн режимде ұялы телефон нөмірі бойынша лезде төлемдер жүргізуге мүмкіндік береді. Екінші деңгейдегі банктер және банктік емес төлем ұйымдары жүйенің қатысушылары бола алады.</w:t>
            </w:r>
          </w:p>
          <w:p w:rsidR="0048180F" w:rsidRPr="00F415D9" w:rsidRDefault="0048180F" w:rsidP="0021094B">
            <w:pPr>
              <w:spacing w:after="0" w:line="240" w:lineRule="auto"/>
              <w:ind w:left="-60" w:right="-3" w:firstLine="94"/>
              <w:jc w:val="both"/>
              <w:rPr>
                <w:rFonts w:ascii="Times New Roman" w:hAnsi="Times New Roman"/>
                <w:bCs/>
                <w:sz w:val="16"/>
                <w:szCs w:val="16"/>
                <w:lang w:eastAsia="ru-RU"/>
              </w:rPr>
            </w:pPr>
            <w:r w:rsidRPr="00F415D9">
              <w:rPr>
                <w:rFonts w:ascii="Times New Roman" w:hAnsi="Times New Roman"/>
                <w:bCs/>
                <w:sz w:val="16"/>
                <w:szCs w:val="16"/>
                <w:lang w:eastAsia="ru-RU"/>
              </w:rPr>
              <w:t>Қазіргі уақытта мезеттік төлемдер сервисін "Банк ЦентрКредит" АҚ, "Altyn Bank" АҚ және "Еуразиялық Банк"АҚ көрсетеді. Сервисті банктер қашықтықтан қызмет көрсету арналары арқылы ұсынады.</w:t>
            </w:r>
          </w:p>
          <w:p w:rsidR="0048180F" w:rsidRPr="00063427" w:rsidRDefault="0048180F" w:rsidP="0021094B">
            <w:pPr>
              <w:spacing w:after="0" w:line="240" w:lineRule="auto"/>
              <w:rPr>
                <w:rFonts w:ascii="Times New Roman" w:hAnsi="Times New Roman"/>
                <w:sz w:val="16"/>
                <w:szCs w:val="16"/>
                <w:lang w:eastAsia="ru-RU"/>
              </w:rPr>
            </w:pPr>
            <w:r w:rsidRPr="00F415D9">
              <w:rPr>
                <w:rFonts w:ascii="Times New Roman" w:hAnsi="Times New Roman"/>
                <w:bCs/>
                <w:sz w:val="16"/>
                <w:szCs w:val="16"/>
                <w:lang w:eastAsia="ru-RU"/>
              </w:rPr>
              <w:t>ҚР Ұлттық Банкі ЖМК-ға қатысу үшін екінші деңгейдегі банктерді, сондай-ақ банктік емес субъектілерді (төлем ұйымдарын) тарту бойынша жұмыс жүргізуде. ЖМК арқылы төлемнің орташа сомасы 150000 теңгені құрайды.</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26</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Электрондық ақша жүйесінің интероперабельділік алаңын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ҰБ (келісу бойынша), электрондық ақша жүйесінің операторлары (келісу бойынша) </w:t>
            </w:r>
          </w:p>
        </w:tc>
        <w:tc>
          <w:tcPr>
            <w:tcW w:w="7913" w:type="dxa"/>
            <w:shd w:val="clear" w:color="auto" w:fill="auto"/>
            <w:hideMark/>
          </w:tcPr>
          <w:p w:rsidR="0048180F" w:rsidRPr="00707012" w:rsidRDefault="0048180F"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(2019</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707012">
              <w:rPr>
                <w:rFonts w:ascii="Times New Roman" w:hAnsi="Times New Roman"/>
                <w:b/>
                <w:bCs/>
                <w:sz w:val="16"/>
                <w:szCs w:val="16"/>
                <w:lang w:eastAsia="ru-RU"/>
              </w:rPr>
              <w:t>.</w:t>
            </w:r>
            <w:r w:rsidRPr="00707012">
              <w:rPr>
                <w:rFonts w:ascii="Times New Roman" w:hAnsi="Times New Roman"/>
                <w:sz w:val="16"/>
                <w:szCs w:val="16"/>
                <w:lang w:eastAsia="ru-RU"/>
              </w:rPr>
              <w:br w:type="page"/>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Қазақстан Республикасының Ұлттық Банкі электрондық ақша жүйелері операторларымен бірлесіп, осы іс-шараны іске асыру шеңберінде мынадай шараларды әзірледі.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Төлемдердің өтуін қамтамасыз ету мақсатында өзге төлем ұйымдары арасында электрондық ақша жүйелерінің операторларын ерікті негізде жедел төлемдердің жалпы платформасына қосу үшін жағдайлар жасау бойынша жұмыстар жүргізілді. Осы модельді іске асыру үшін "Қазақстан Республикасының кейбір заңнамалық актілеріне цифрлық технологияларды реттеу мәселелері бойынша өзгерістер мен толықтырулар енгізу туралы"Қазақстан Республикасы Заңының жобасында көрсетілген тиісті заңнамалық түзетулер әзірленді.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Бұл ретте электрондық ақшаның жекелеген жүйелері (QIWI, WOOPPAY) тікелей шарттық қатынастар орнату арқылы бір-бірімен өзара іс-қимыл жасайды.</w:t>
            </w:r>
          </w:p>
          <w:p w:rsidR="0048180F" w:rsidRPr="00063427" w:rsidRDefault="0048180F" w:rsidP="0021094B">
            <w:pPr>
              <w:spacing w:after="0" w:line="240" w:lineRule="auto"/>
              <w:outlineLvl w:val="0"/>
              <w:rPr>
                <w:rFonts w:ascii="Times New Roman" w:hAnsi="Times New Roman"/>
                <w:b/>
                <w:bCs/>
                <w:sz w:val="16"/>
                <w:szCs w:val="16"/>
                <w:lang w:eastAsia="ru-RU"/>
              </w:rPr>
            </w:pPr>
            <w:r w:rsidRPr="00F415D9">
              <w:rPr>
                <w:rFonts w:ascii="Times New Roman" w:hAnsi="Times New Roman"/>
                <w:sz w:val="16"/>
                <w:szCs w:val="16"/>
                <w:lang w:eastAsia="ru-RU"/>
              </w:rPr>
              <w:t xml:space="preserve">Осылайша, қолда бар шаралар электрондық ақша жүйелері операторларының интероперабельділігі үшін </w:t>
            </w:r>
            <w:r w:rsidRPr="00F415D9">
              <w:rPr>
                <w:rFonts w:ascii="Times New Roman" w:hAnsi="Times New Roman"/>
                <w:sz w:val="16"/>
                <w:szCs w:val="16"/>
                <w:lang w:eastAsia="ru-RU"/>
              </w:rPr>
              <w:lastRenderedPageBreak/>
              <w:t>мүмкіндіктерді қамтамасыз етті.</w:t>
            </w:r>
          </w:p>
        </w:tc>
      </w:tr>
      <w:tr w:rsidR="0048180F" w:rsidRPr="00063427" w:rsidTr="0021094B">
        <w:trPr>
          <w:trHeight w:val="20"/>
        </w:trPr>
        <w:tc>
          <w:tcPr>
            <w:tcW w:w="560" w:type="dxa"/>
            <w:shd w:val="clear" w:color="auto" w:fill="auto"/>
            <w:noWrap/>
            <w:hideMark/>
          </w:tcPr>
          <w:p w:rsidR="0048180F" w:rsidRPr="00162B1A" w:rsidRDefault="0048180F" w:rsidP="0021094B">
            <w:pPr>
              <w:spacing w:after="0" w:line="240" w:lineRule="auto"/>
              <w:jc w:val="center"/>
              <w:rPr>
                <w:rFonts w:ascii="Times New Roman" w:hAnsi="Times New Roman"/>
                <w:sz w:val="16"/>
                <w:szCs w:val="16"/>
                <w:lang w:eastAsia="ru-RU"/>
              </w:rPr>
            </w:pPr>
            <w:r w:rsidRPr="00162B1A">
              <w:rPr>
                <w:rFonts w:ascii="Times New Roman" w:hAnsi="Times New Roman"/>
                <w:sz w:val="16"/>
                <w:szCs w:val="16"/>
                <w:lang w:eastAsia="ru-RU"/>
              </w:rPr>
              <w:lastRenderedPageBreak/>
              <w:t>27</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Мобильдік төлемдерді және мобильді үкіметті дамыту мақсатында азаматтарды қолма-қол ақшасыз ортаға көшіру үшін электрондық үкіметтің инфрақұрылымымен біріктірілген төлем құралдарын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«Қазпошта» АҚ (келісу бойынша) </w:t>
            </w:r>
          </w:p>
        </w:tc>
        <w:tc>
          <w:tcPr>
            <w:tcW w:w="7913" w:type="dxa"/>
            <w:shd w:val="clear" w:color="auto" w:fill="auto"/>
            <w:hideMark/>
          </w:tcPr>
          <w:p w:rsidR="0048180F" w:rsidRPr="00162B1A"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162B1A">
              <w:rPr>
                <w:rFonts w:ascii="Times New Roman" w:hAnsi="Times New Roman"/>
                <w:b/>
                <w:bCs/>
                <w:sz w:val="16"/>
                <w:szCs w:val="16"/>
                <w:lang w:eastAsia="ru-RU"/>
              </w:rPr>
              <w:t xml:space="preserve">. </w:t>
            </w:r>
          </w:p>
          <w:p w:rsidR="0048180F" w:rsidRPr="00F415D9" w:rsidRDefault="0048180F" w:rsidP="0021094B">
            <w:pPr>
              <w:spacing w:after="0" w:line="240" w:lineRule="auto"/>
              <w:jc w:val="both"/>
              <w:rPr>
                <w:rFonts w:ascii="Times New Roman" w:hAnsi="Times New Roman"/>
                <w:color w:val="000000"/>
                <w:sz w:val="16"/>
                <w:szCs w:val="16"/>
                <w:shd w:val="clear" w:color="auto" w:fill="FFFFFF"/>
                <w:lang w:eastAsia="ru-RU"/>
              </w:rPr>
            </w:pPr>
            <w:r w:rsidRPr="00F415D9">
              <w:rPr>
                <w:rFonts w:ascii="Times New Roman" w:hAnsi="Times New Roman"/>
                <w:color w:val="000000"/>
                <w:sz w:val="16"/>
                <w:szCs w:val="16"/>
                <w:shd w:val="clear" w:color="auto" w:fill="FFFFFF"/>
                <w:lang w:eastAsia="ru-RU"/>
              </w:rPr>
              <w:t>Іс-шара белгіленген мерзімде (2018 ж.) толық көлемде орындалды.</w:t>
            </w:r>
          </w:p>
          <w:p w:rsidR="0048180F" w:rsidRPr="00F415D9" w:rsidRDefault="0048180F" w:rsidP="0021094B">
            <w:pPr>
              <w:spacing w:after="0" w:line="240" w:lineRule="auto"/>
              <w:jc w:val="both"/>
              <w:rPr>
                <w:rFonts w:ascii="Times New Roman" w:hAnsi="Times New Roman"/>
                <w:color w:val="000000"/>
                <w:sz w:val="16"/>
                <w:szCs w:val="16"/>
                <w:shd w:val="clear" w:color="auto" w:fill="FFFFFF"/>
                <w:lang w:eastAsia="ru-RU"/>
              </w:rPr>
            </w:pPr>
            <w:r w:rsidRPr="00F415D9">
              <w:rPr>
                <w:rFonts w:ascii="Times New Roman" w:hAnsi="Times New Roman"/>
                <w:color w:val="000000"/>
                <w:sz w:val="16"/>
                <w:szCs w:val="16"/>
                <w:shd w:val="clear" w:color="auto" w:fill="FFFFFF"/>
                <w:lang w:eastAsia="ru-RU"/>
              </w:rPr>
              <w:t>Төлем құралы-бұл карточкалық процессинг базасындағы электрондық әмиян, онда сәйкестендіргіштің рөлі Қазақстан Республикасы азаматының телефон нөмірі. Бұл құрал электрондық үкімет инфрақұрылымы шеңберінде мобильдік төлемдерді жүргізуге мүмкіндік береді. 2018 жылғы 24 қыркүйекте "электрондық үкіметтің" веб - порталында (бұдан әрі-ЭҮП) интернет-эквайринг арқылы мемлекеттік баж төлеуді жүргізу бойынша төлем құралымен өзара іс - қимыл жасау бөлігінде "электрондық үкіметтің" төлем шлюзінің (бұдан әрі-ЭҮТШ) интеграциясы аяқталды және өнеркәсіптік пайдалануға енгізілді.</w:t>
            </w:r>
          </w:p>
          <w:p w:rsidR="0048180F" w:rsidRPr="00F415D9" w:rsidRDefault="0048180F" w:rsidP="0021094B">
            <w:pPr>
              <w:spacing w:after="0" w:line="240" w:lineRule="auto"/>
              <w:jc w:val="both"/>
              <w:rPr>
                <w:rFonts w:ascii="Times New Roman" w:hAnsi="Times New Roman"/>
                <w:color w:val="000000"/>
                <w:sz w:val="16"/>
                <w:szCs w:val="16"/>
                <w:shd w:val="clear" w:color="auto" w:fill="FFFFFF"/>
                <w:lang w:eastAsia="ru-RU"/>
              </w:rPr>
            </w:pPr>
            <w:r w:rsidRPr="00F415D9">
              <w:rPr>
                <w:rFonts w:ascii="Times New Roman" w:hAnsi="Times New Roman"/>
                <w:color w:val="000000"/>
                <w:sz w:val="16"/>
                <w:szCs w:val="16"/>
                <w:shd w:val="clear" w:color="auto" w:fill="FFFFFF"/>
                <w:lang w:eastAsia="ru-RU"/>
              </w:rPr>
              <w:t>Төлем құралын электрондық үкімет инфрақұрылымымен интеграциялау қорытындысы бойынша төлем құралымен төлеу үшін 42 қызмет қолжетімді. 2018 ж. қазан айында бұл жоба аяқталды.</w:t>
            </w:r>
          </w:p>
          <w:p w:rsidR="0048180F" w:rsidRPr="00F415D9" w:rsidRDefault="0048180F" w:rsidP="0021094B">
            <w:pPr>
              <w:spacing w:after="0" w:line="240" w:lineRule="auto"/>
              <w:jc w:val="both"/>
              <w:rPr>
                <w:rFonts w:ascii="Times New Roman" w:hAnsi="Times New Roman"/>
                <w:color w:val="000000"/>
                <w:sz w:val="16"/>
                <w:szCs w:val="16"/>
                <w:shd w:val="clear" w:color="auto" w:fill="FFFFFF"/>
                <w:lang w:eastAsia="ru-RU"/>
              </w:rPr>
            </w:pPr>
            <w:r w:rsidRPr="00F415D9">
              <w:rPr>
                <w:rFonts w:ascii="Times New Roman" w:hAnsi="Times New Roman"/>
                <w:color w:val="000000"/>
                <w:sz w:val="16"/>
                <w:szCs w:val="16"/>
                <w:shd w:val="clear" w:color="auto" w:fill="FFFFFF"/>
                <w:lang w:eastAsia="ru-RU"/>
              </w:rPr>
              <w:t>2019 жылы 18 мыңнан астам электрондық әмиян ашылды (2018 жылы – 15 027). Egov – та 39 мыңнан астам транзакция жүргізілді (2018 ж. - 4 334).</w:t>
            </w:r>
          </w:p>
          <w:p w:rsidR="0048180F" w:rsidRPr="00F415D9" w:rsidRDefault="0048180F" w:rsidP="0021094B">
            <w:pPr>
              <w:spacing w:after="0" w:line="240" w:lineRule="auto"/>
              <w:jc w:val="both"/>
              <w:rPr>
                <w:rFonts w:ascii="Times New Roman" w:hAnsi="Times New Roman"/>
                <w:color w:val="000000"/>
                <w:sz w:val="16"/>
                <w:szCs w:val="16"/>
                <w:shd w:val="clear" w:color="auto" w:fill="FFFFFF"/>
                <w:lang w:eastAsia="ru-RU"/>
              </w:rPr>
            </w:pPr>
            <w:r w:rsidRPr="00F415D9">
              <w:rPr>
                <w:rFonts w:ascii="Times New Roman" w:hAnsi="Times New Roman"/>
                <w:color w:val="000000"/>
                <w:sz w:val="16"/>
                <w:szCs w:val="16"/>
                <w:shd w:val="clear" w:color="auto" w:fill="FFFFFF"/>
                <w:lang w:eastAsia="ru-RU"/>
              </w:rPr>
              <w:t>Сонымен қатар," Қазпочта "АҚ" ҰАТ " АҚ-мен бірлесіп, төлем құралының ЭҮТШ-пен ұялы телефон нөмірінен төлеу бойынша қосымша функционалды іске асыру бойынша өзара іс-қимылы бөлігінде жұмысты жалғастыруда.</w:t>
            </w:r>
          </w:p>
          <w:p w:rsidR="0048180F" w:rsidRPr="00063427" w:rsidRDefault="0048180F" w:rsidP="0021094B">
            <w:pPr>
              <w:spacing w:after="0" w:line="240" w:lineRule="auto"/>
              <w:jc w:val="both"/>
              <w:outlineLvl w:val="0"/>
              <w:rPr>
                <w:rFonts w:ascii="Times New Roman" w:hAnsi="Times New Roman"/>
                <w:b/>
                <w:bCs/>
                <w:sz w:val="16"/>
                <w:szCs w:val="16"/>
                <w:lang w:eastAsia="ru-RU"/>
              </w:rPr>
            </w:pPr>
            <w:r w:rsidRPr="00F415D9">
              <w:rPr>
                <w:rFonts w:ascii="Times New Roman" w:hAnsi="Times New Roman"/>
                <w:color w:val="000000"/>
                <w:sz w:val="16"/>
                <w:szCs w:val="16"/>
                <w:shd w:val="clear" w:color="auto" w:fill="FFFFFF"/>
                <w:lang w:eastAsia="ru-RU"/>
              </w:rPr>
              <w:t>2019 жылы 18 мыңнан астам электрондық әмиян ашылды (2018 жылы – 15 027). Egov – та 39 мыңнан астам транзакция жүргізілді (2018 ж. - 4 334).</w:t>
            </w:r>
          </w:p>
        </w:tc>
      </w:tr>
      <w:tr w:rsidR="0048180F" w:rsidRPr="00A9564D" w:rsidTr="0021094B">
        <w:trPr>
          <w:trHeight w:val="20"/>
        </w:trPr>
        <w:tc>
          <w:tcPr>
            <w:tcW w:w="560" w:type="dxa"/>
            <w:shd w:val="clear" w:color="auto" w:fill="auto"/>
            <w:noWrap/>
            <w:hideMark/>
          </w:tcPr>
          <w:p w:rsidR="0048180F" w:rsidRPr="008B68DE" w:rsidRDefault="0048180F" w:rsidP="0021094B">
            <w:pPr>
              <w:spacing w:after="0" w:line="240" w:lineRule="auto"/>
              <w:jc w:val="center"/>
              <w:rPr>
                <w:rFonts w:ascii="Times New Roman" w:hAnsi="Times New Roman"/>
                <w:sz w:val="16"/>
                <w:szCs w:val="16"/>
                <w:lang w:val="kk-KZ" w:eastAsia="ru-RU"/>
              </w:rPr>
            </w:pPr>
            <w:r w:rsidRPr="008B68DE">
              <w:rPr>
                <w:rFonts w:ascii="Times New Roman" w:hAnsi="Times New Roman"/>
                <w:sz w:val="16"/>
                <w:szCs w:val="16"/>
                <w:lang w:val="kk-KZ" w:eastAsia="ru-RU"/>
              </w:rPr>
              <w:t>28</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Электрондық үкіметтің құрамдас бөліктерін дамыту (ЭҮП, ХҚКО БАЖ, ЕЛ, mgov)</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ЦДИАӨМ, «Зерде» холдингі» АҚ (келісу бойынша), «ҰАТ» АҚ (келісу бойынша), «Азаматтарға арналған үкімет» МК» КеАҚ (келісу бойынша), ЖАО, ОМО</w:t>
            </w:r>
          </w:p>
        </w:tc>
        <w:tc>
          <w:tcPr>
            <w:tcW w:w="7913" w:type="dxa"/>
            <w:shd w:val="clear" w:color="auto" w:fill="auto"/>
            <w:hideMark/>
          </w:tcPr>
          <w:p w:rsidR="0048180F" w:rsidRPr="004B43CB" w:rsidRDefault="0048180F" w:rsidP="0021094B">
            <w:pPr>
              <w:spacing w:after="0" w:line="240" w:lineRule="auto"/>
              <w:ind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Ішінара орындалды  (желтоқсан</w:t>
            </w:r>
            <w:r w:rsidRPr="004B43CB">
              <w:rPr>
                <w:rFonts w:ascii="Times New Roman" w:hAnsi="Times New Roman"/>
                <w:b/>
                <w:bCs/>
                <w:sz w:val="16"/>
                <w:szCs w:val="16"/>
                <w:lang w:val="kk-KZ" w:eastAsia="ru-RU"/>
              </w:rPr>
              <w:t xml:space="preserve"> 2021</w:t>
            </w:r>
            <w:r>
              <w:rPr>
                <w:rFonts w:ascii="Times New Roman" w:hAnsi="Times New Roman"/>
                <w:b/>
                <w:bCs/>
                <w:sz w:val="16"/>
                <w:szCs w:val="16"/>
                <w:lang w:val="kk-KZ" w:eastAsia="ru-RU"/>
              </w:rPr>
              <w:t>ж</w:t>
            </w:r>
            <w:r w:rsidRPr="004B43CB">
              <w:rPr>
                <w:rFonts w:ascii="Times New Roman" w:hAnsi="Times New Roman"/>
                <w:b/>
                <w:bCs/>
                <w:sz w:val="16"/>
                <w:szCs w:val="16"/>
                <w:lang w:val="kk-KZ" w:eastAsia="ru-RU"/>
              </w:rPr>
              <w:t>).</w:t>
            </w:r>
          </w:p>
          <w:p w:rsidR="0048180F" w:rsidRPr="004B43CB" w:rsidRDefault="0048180F" w:rsidP="0021094B">
            <w:pPr>
              <w:spacing w:after="0" w:line="240" w:lineRule="auto"/>
              <w:ind w:firstLine="709"/>
              <w:jc w:val="both"/>
              <w:rPr>
                <w:rFonts w:ascii="Times New Roman" w:hAnsi="Times New Roman"/>
                <w:sz w:val="16"/>
                <w:szCs w:val="16"/>
                <w:lang w:val="kk-KZ"/>
              </w:rPr>
            </w:pPr>
            <w:r>
              <w:rPr>
                <w:rFonts w:ascii="Times New Roman" w:hAnsi="Times New Roman"/>
                <w:sz w:val="16"/>
                <w:szCs w:val="16"/>
                <w:lang w:val="kk-KZ"/>
              </w:rPr>
              <w:t>«</w:t>
            </w:r>
            <w:r w:rsidRPr="004B43CB">
              <w:rPr>
                <w:rFonts w:ascii="Times New Roman" w:hAnsi="Times New Roman"/>
                <w:sz w:val="16"/>
                <w:szCs w:val="16"/>
                <w:lang w:val="kk-KZ"/>
              </w:rPr>
              <w:t>Электрондық үкімет құрауыштарын д</w:t>
            </w:r>
            <w:r>
              <w:rPr>
                <w:rFonts w:ascii="Times New Roman" w:hAnsi="Times New Roman"/>
                <w:sz w:val="16"/>
                <w:szCs w:val="16"/>
                <w:lang w:val="kk-KZ"/>
              </w:rPr>
              <w:t>амыту (ЭҮП, ХҚКО ЫАЖ, ЕЛ, mgov)»</w:t>
            </w:r>
            <w:r w:rsidRPr="004B43CB">
              <w:rPr>
                <w:rFonts w:ascii="Times New Roman" w:hAnsi="Times New Roman"/>
                <w:sz w:val="16"/>
                <w:szCs w:val="16"/>
                <w:lang w:val="kk-KZ"/>
              </w:rPr>
              <w:t xml:space="preserve"> ТЭН әзірлеу бойынша жұмыс 2017 жылы басталды, оны бекіту шеңберінде келесі жұмыстар жүргізілді:</w:t>
            </w:r>
          </w:p>
          <w:p w:rsidR="0048180F" w:rsidRPr="00335CB5" w:rsidRDefault="0048180F" w:rsidP="0021094B">
            <w:pPr>
              <w:spacing w:after="0" w:line="240" w:lineRule="auto"/>
              <w:ind w:firstLine="709"/>
              <w:jc w:val="both"/>
              <w:rPr>
                <w:rFonts w:ascii="Times New Roman" w:hAnsi="Times New Roman"/>
                <w:sz w:val="16"/>
                <w:szCs w:val="16"/>
                <w:lang w:val="kk-KZ"/>
              </w:rPr>
            </w:pPr>
            <w:r w:rsidRPr="00335CB5">
              <w:rPr>
                <w:rFonts w:ascii="Times New Roman" w:hAnsi="Times New Roman"/>
                <w:sz w:val="16"/>
                <w:szCs w:val="16"/>
                <w:lang w:val="kk-KZ"/>
              </w:rPr>
              <w:t>2018 жылғы 25 шілдеде ҰЭМ инвестициялық ұсынысқа оң экономикалық қорытынды алды (25.07.2018 ж. № 23-2/10222-1);</w:t>
            </w:r>
          </w:p>
          <w:p w:rsidR="0048180F" w:rsidRPr="00335CB5" w:rsidRDefault="0048180F" w:rsidP="0021094B">
            <w:pPr>
              <w:spacing w:after="0" w:line="240" w:lineRule="auto"/>
              <w:ind w:firstLine="709"/>
              <w:jc w:val="both"/>
              <w:rPr>
                <w:rFonts w:ascii="Times New Roman" w:hAnsi="Times New Roman"/>
                <w:sz w:val="16"/>
                <w:szCs w:val="16"/>
                <w:lang w:val="kk-KZ"/>
              </w:rPr>
            </w:pPr>
            <w:r w:rsidRPr="00335CB5">
              <w:rPr>
                <w:rFonts w:ascii="Times New Roman" w:hAnsi="Times New Roman"/>
                <w:sz w:val="16"/>
                <w:szCs w:val="16"/>
                <w:lang w:val="kk-KZ"/>
              </w:rPr>
              <w:t>ӘБ 2018 жылғы 25 қазанда ТЭН жобасына ақпараттандыру саласында қорытынды алынды (25.10.2018 ж. № 10-2/4936-ВН);</w:t>
            </w:r>
          </w:p>
          <w:p w:rsidR="0048180F" w:rsidRPr="00335CB5" w:rsidRDefault="0048180F" w:rsidP="0021094B">
            <w:pPr>
              <w:spacing w:after="0" w:line="240" w:lineRule="auto"/>
              <w:ind w:firstLine="709"/>
              <w:jc w:val="both"/>
              <w:rPr>
                <w:rFonts w:ascii="Times New Roman" w:hAnsi="Times New Roman"/>
                <w:sz w:val="16"/>
                <w:szCs w:val="16"/>
                <w:lang w:val="kk-KZ"/>
              </w:rPr>
            </w:pPr>
            <w:r w:rsidRPr="00335CB5">
              <w:rPr>
                <w:rFonts w:ascii="Times New Roman" w:hAnsi="Times New Roman"/>
                <w:sz w:val="16"/>
                <w:szCs w:val="16"/>
                <w:lang w:val="kk-KZ"/>
              </w:rPr>
              <w:t>2018 жылғы 31 Қазанда ТЭН жобасы ҰЭМ-ге экономикалық сараптама жүргізу үшін жіберілді (31.10.2018 ж. № 03-3-12/4472-И);</w:t>
            </w:r>
          </w:p>
          <w:p w:rsidR="0048180F" w:rsidRPr="00335CB5" w:rsidRDefault="0048180F" w:rsidP="0021094B">
            <w:pPr>
              <w:spacing w:after="0" w:line="240" w:lineRule="auto"/>
              <w:ind w:firstLine="709"/>
              <w:jc w:val="both"/>
              <w:rPr>
                <w:rFonts w:ascii="Times New Roman" w:hAnsi="Times New Roman"/>
                <w:sz w:val="16"/>
                <w:szCs w:val="16"/>
                <w:lang w:val="kk-KZ"/>
              </w:rPr>
            </w:pPr>
            <w:r w:rsidRPr="00335CB5">
              <w:rPr>
                <w:rFonts w:ascii="Times New Roman" w:hAnsi="Times New Roman"/>
                <w:sz w:val="16"/>
                <w:szCs w:val="16"/>
                <w:lang w:val="kk-KZ"/>
              </w:rPr>
              <w:t>2018 жылғы 28 желтоқсанда ТЭН жобасы пысықтауға қайтарылды (28.12.2018 ж. № 23-1/24293-1);</w:t>
            </w:r>
          </w:p>
          <w:p w:rsidR="0048180F" w:rsidRPr="00335CB5" w:rsidRDefault="0048180F" w:rsidP="0021094B">
            <w:pPr>
              <w:spacing w:after="0" w:line="240" w:lineRule="auto"/>
              <w:ind w:firstLine="709"/>
              <w:jc w:val="both"/>
              <w:rPr>
                <w:rFonts w:ascii="Times New Roman" w:hAnsi="Times New Roman"/>
                <w:sz w:val="16"/>
                <w:szCs w:val="16"/>
                <w:lang w:val="kk-KZ"/>
              </w:rPr>
            </w:pPr>
            <w:r w:rsidRPr="00335CB5">
              <w:rPr>
                <w:rFonts w:ascii="Times New Roman" w:hAnsi="Times New Roman"/>
                <w:sz w:val="16"/>
                <w:szCs w:val="16"/>
                <w:lang w:val="kk-KZ"/>
              </w:rPr>
              <w:t>2019 жылғы 18 ақпанда ТЭН жобасы ҰЭМ-ге экономикалық сараптамаға қайта енгізілді.</w:t>
            </w:r>
          </w:p>
          <w:p w:rsidR="0048180F" w:rsidRPr="00335CB5" w:rsidRDefault="0048180F" w:rsidP="0021094B">
            <w:pPr>
              <w:spacing w:after="0" w:line="240" w:lineRule="auto"/>
              <w:ind w:firstLine="709"/>
              <w:jc w:val="both"/>
              <w:rPr>
                <w:rFonts w:ascii="Times New Roman" w:hAnsi="Times New Roman"/>
                <w:sz w:val="16"/>
                <w:szCs w:val="16"/>
                <w:lang w:val="kk-KZ"/>
              </w:rPr>
            </w:pPr>
            <w:r w:rsidRPr="00335CB5">
              <w:rPr>
                <w:rFonts w:ascii="Times New Roman" w:hAnsi="Times New Roman"/>
                <w:sz w:val="16"/>
                <w:szCs w:val="16"/>
                <w:lang w:val="kk-KZ"/>
              </w:rPr>
              <w:t>Сонымен қатар, ТЭН-де э – Үкімет компоненттері (ХҚКО ЫАЖ, ЭҮП, ЕЛ МДҚ, МГҚ) орналасатын бірыңғай интеграциялық платформа құру, сондай – ақ платформаның базалық функционалдарын іске асыру (қызметтер көрсету процестерін басқару – iBPMS, контентті басқарудың бірыңғай жүйесі-CMS, Мемлекеттік қызметтерді тұтынушыларды басқару жүйесі-CRM, болжамды талдау және т.б.) көзделді.</w:t>
            </w:r>
          </w:p>
          <w:p w:rsidR="0048180F" w:rsidRPr="00335CB5" w:rsidRDefault="0048180F" w:rsidP="0021094B">
            <w:pPr>
              <w:spacing w:after="0" w:line="240" w:lineRule="auto"/>
              <w:ind w:firstLine="709"/>
              <w:jc w:val="both"/>
              <w:rPr>
                <w:rFonts w:ascii="Times New Roman" w:hAnsi="Times New Roman"/>
                <w:sz w:val="16"/>
                <w:szCs w:val="16"/>
                <w:lang w:val="kk-KZ"/>
              </w:rPr>
            </w:pPr>
            <w:r w:rsidRPr="00335CB5">
              <w:rPr>
                <w:rFonts w:ascii="Times New Roman" w:hAnsi="Times New Roman"/>
                <w:sz w:val="16"/>
                <w:szCs w:val="16"/>
                <w:lang w:val="kk-KZ"/>
              </w:rPr>
              <w:t>Сонымен қатар, 2018 жылы ҚР Премьер-Министрі орынбасарының Англия мен Эстонияға сапарының қорытындысы бойынша "ҰАТ" АҚ-ға осы елдерде іске асырылған ұқсас жобаларға сәйкес э-Үкімет компоненттерін (ЭҮП, ЭҮШ) жаңғырту туралы тапсырмалар берілді. Осылайша, "ҰАТ" АҚ бастамасымен келесі жобалар пайда болды: "Smart Bridge", "Smart contract", "Smart Data Ukimet", "МО ИРБП".</w:t>
            </w:r>
          </w:p>
          <w:p w:rsidR="0048180F" w:rsidRPr="00335CB5" w:rsidRDefault="0048180F" w:rsidP="0021094B">
            <w:pPr>
              <w:spacing w:after="0" w:line="240" w:lineRule="auto"/>
              <w:ind w:firstLine="709"/>
              <w:jc w:val="both"/>
              <w:rPr>
                <w:rFonts w:ascii="Times New Roman" w:hAnsi="Times New Roman"/>
                <w:sz w:val="16"/>
                <w:szCs w:val="16"/>
                <w:lang w:val="kk-KZ"/>
              </w:rPr>
            </w:pPr>
            <w:r w:rsidRPr="00335CB5">
              <w:rPr>
                <w:rFonts w:ascii="Times New Roman" w:hAnsi="Times New Roman"/>
                <w:sz w:val="16"/>
                <w:szCs w:val="16"/>
                <w:lang w:val="kk-KZ"/>
              </w:rPr>
              <w:t>Іске асырылып жатқан "ҰАТ" АҚ жобалары ТЭН-де көзделген компоненттердің функционалдығын қайталайтынын атап өту қажет.</w:t>
            </w:r>
          </w:p>
          <w:p w:rsidR="0048180F" w:rsidRPr="00F415D9" w:rsidRDefault="0048180F" w:rsidP="0021094B">
            <w:pPr>
              <w:spacing w:after="0" w:line="240" w:lineRule="auto"/>
              <w:ind w:firstLine="709"/>
              <w:jc w:val="both"/>
              <w:rPr>
                <w:rFonts w:ascii="Times New Roman" w:hAnsi="Times New Roman"/>
                <w:sz w:val="16"/>
                <w:szCs w:val="16"/>
              </w:rPr>
            </w:pPr>
            <w:r w:rsidRPr="00F415D9">
              <w:rPr>
                <w:rFonts w:ascii="Times New Roman" w:hAnsi="Times New Roman"/>
                <w:sz w:val="16"/>
                <w:szCs w:val="16"/>
              </w:rPr>
              <w:t>Мысалы:</w:t>
            </w:r>
          </w:p>
          <w:p w:rsidR="0048180F" w:rsidRPr="00F415D9" w:rsidRDefault="0048180F" w:rsidP="0021094B">
            <w:pPr>
              <w:spacing w:after="0" w:line="240" w:lineRule="auto"/>
              <w:ind w:firstLine="709"/>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lang w:val="kk-KZ"/>
              </w:rPr>
              <w:t>«</w:t>
            </w:r>
            <w:r>
              <w:rPr>
                <w:rFonts w:ascii="Times New Roman" w:hAnsi="Times New Roman"/>
                <w:sz w:val="16"/>
                <w:szCs w:val="16"/>
              </w:rPr>
              <w:t>Сервистер витринасы</w:t>
            </w:r>
            <w:r>
              <w:rPr>
                <w:rFonts w:ascii="Times New Roman" w:hAnsi="Times New Roman"/>
                <w:sz w:val="16"/>
                <w:szCs w:val="16"/>
                <w:lang w:val="kk-KZ"/>
              </w:rPr>
              <w:t>»</w:t>
            </w:r>
            <w:r w:rsidRPr="00F415D9">
              <w:rPr>
                <w:rFonts w:ascii="Times New Roman" w:hAnsi="Times New Roman"/>
                <w:sz w:val="16"/>
                <w:szCs w:val="16"/>
              </w:rPr>
              <w:t xml:space="preserve"> ЭҮШ функ</w:t>
            </w:r>
            <w:r>
              <w:rPr>
                <w:rFonts w:ascii="Times New Roman" w:hAnsi="Times New Roman"/>
                <w:sz w:val="16"/>
                <w:szCs w:val="16"/>
              </w:rPr>
              <w:t xml:space="preserve">ционалдығын қайталайды. ТЭН-де </w:t>
            </w:r>
            <w:r>
              <w:rPr>
                <w:rFonts w:ascii="Times New Roman" w:hAnsi="Times New Roman"/>
                <w:sz w:val="16"/>
                <w:szCs w:val="16"/>
                <w:lang w:val="kk-KZ"/>
              </w:rPr>
              <w:t>«</w:t>
            </w:r>
            <w:r>
              <w:rPr>
                <w:rFonts w:ascii="Times New Roman" w:hAnsi="Times New Roman"/>
                <w:sz w:val="16"/>
                <w:szCs w:val="16"/>
              </w:rPr>
              <w:t>Open API</w:t>
            </w:r>
            <w:r>
              <w:rPr>
                <w:rFonts w:ascii="Times New Roman" w:hAnsi="Times New Roman"/>
                <w:sz w:val="16"/>
                <w:szCs w:val="16"/>
                <w:lang w:val="kk-KZ"/>
              </w:rPr>
              <w:t>»</w:t>
            </w:r>
            <w:r w:rsidRPr="00F415D9">
              <w:rPr>
                <w:rFonts w:ascii="Times New Roman" w:hAnsi="Times New Roman"/>
                <w:sz w:val="16"/>
                <w:szCs w:val="16"/>
              </w:rPr>
              <w:t xml:space="preserve"> іске асыру бөлігінде ЭҮШ дамыту көзделген, ол да "сервистер Витринасында"көзделген.</w:t>
            </w:r>
          </w:p>
          <w:p w:rsidR="0048180F" w:rsidRPr="00F415D9" w:rsidRDefault="0048180F" w:rsidP="0021094B">
            <w:pPr>
              <w:spacing w:after="0" w:line="240" w:lineRule="auto"/>
              <w:ind w:firstLine="709"/>
              <w:jc w:val="both"/>
              <w:rPr>
                <w:rFonts w:ascii="Times New Roman" w:hAnsi="Times New Roman"/>
                <w:sz w:val="16"/>
                <w:szCs w:val="16"/>
              </w:rPr>
            </w:pPr>
            <w:r w:rsidRPr="00F415D9">
              <w:rPr>
                <w:rFonts w:ascii="Times New Roman" w:hAnsi="Times New Roman"/>
                <w:sz w:val="16"/>
                <w:szCs w:val="16"/>
              </w:rPr>
              <w:t>- ИРБП "Content management service"компонентінің функционалдығын қайталайды.</w:t>
            </w:r>
          </w:p>
          <w:p w:rsidR="0048180F" w:rsidRPr="00F415D9" w:rsidRDefault="0048180F" w:rsidP="0021094B">
            <w:pPr>
              <w:spacing w:after="0" w:line="240" w:lineRule="auto"/>
              <w:ind w:firstLine="709"/>
              <w:jc w:val="both"/>
              <w:rPr>
                <w:rFonts w:ascii="Times New Roman" w:hAnsi="Times New Roman"/>
                <w:sz w:val="16"/>
                <w:szCs w:val="16"/>
                <w:lang w:val="en-US"/>
              </w:rPr>
            </w:pPr>
            <w:r>
              <w:rPr>
                <w:rFonts w:ascii="Times New Roman" w:hAnsi="Times New Roman"/>
                <w:sz w:val="16"/>
                <w:szCs w:val="16"/>
                <w:lang w:val="en-US"/>
              </w:rPr>
              <w:t xml:space="preserve">- </w:t>
            </w:r>
            <w:r>
              <w:rPr>
                <w:rFonts w:ascii="Times New Roman" w:hAnsi="Times New Roman"/>
                <w:sz w:val="16"/>
                <w:szCs w:val="16"/>
                <w:lang w:val="kk-KZ"/>
              </w:rPr>
              <w:t>«</w:t>
            </w:r>
            <w:r>
              <w:rPr>
                <w:rFonts w:ascii="Times New Roman" w:hAnsi="Times New Roman"/>
                <w:sz w:val="16"/>
                <w:szCs w:val="16"/>
                <w:lang w:val="en-US"/>
              </w:rPr>
              <w:t>Smart contract</w:t>
            </w:r>
            <w:r>
              <w:rPr>
                <w:rFonts w:ascii="Times New Roman" w:hAnsi="Times New Roman"/>
                <w:sz w:val="16"/>
                <w:szCs w:val="16"/>
                <w:lang w:val="kk-KZ"/>
              </w:rPr>
              <w:t>»</w:t>
            </w:r>
            <w:r w:rsidRPr="00F415D9">
              <w:rPr>
                <w:rFonts w:ascii="Times New Roman" w:hAnsi="Times New Roman"/>
                <w:sz w:val="16"/>
                <w:szCs w:val="16"/>
                <w:lang w:val="en-US"/>
              </w:rPr>
              <w:t xml:space="preserve"> -</w:t>
            </w:r>
            <w:r w:rsidRPr="00F415D9">
              <w:rPr>
                <w:rFonts w:ascii="Times New Roman" w:hAnsi="Times New Roman"/>
                <w:sz w:val="16"/>
                <w:szCs w:val="16"/>
              </w:rPr>
              <w:t>бұл</w:t>
            </w:r>
            <w:r w:rsidRPr="00F415D9">
              <w:rPr>
                <w:rFonts w:ascii="Times New Roman" w:hAnsi="Times New Roman"/>
                <w:sz w:val="16"/>
                <w:szCs w:val="16"/>
                <w:lang w:val="en-US"/>
              </w:rPr>
              <w:t xml:space="preserve"> M-gov-</w:t>
            </w:r>
            <w:r w:rsidRPr="00F415D9">
              <w:rPr>
                <w:rFonts w:ascii="Times New Roman" w:hAnsi="Times New Roman"/>
                <w:sz w:val="16"/>
                <w:szCs w:val="16"/>
              </w:rPr>
              <w:t>тың</w:t>
            </w:r>
            <w:r w:rsidRPr="00F415D9">
              <w:rPr>
                <w:rFonts w:ascii="Times New Roman" w:hAnsi="Times New Roman"/>
                <w:sz w:val="16"/>
                <w:szCs w:val="16"/>
                <w:lang w:val="en-US"/>
              </w:rPr>
              <w:t xml:space="preserve"> </w:t>
            </w:r>
            <w:r w:rsidRPr="00F415D9">
              <w:rPr>
                <w:rFonts w:ascii="Times New Roman" w:hAnsi="Times New Roman"/>
                <w:sz w:val="16"/>
                <w:szCs w:val="16"/>
              </w:rPr>
              <w:t>одан</w:t>
            </w:r>
            <w:r w:rsidRPr="00F415D9">
              <w:rPr>
                <w:rFonts w:ascii="Times New Roman" w:hAnsi="Times New Roman"/>
                <w:sz w:val="16"/>
                <w:szCs w:val="16"/>
                <w:lang w:val="en-US"/>
              </w:rPr>
              <w:t xml:space="preserve"> </w:t>
            </w:r>
            <w:r w:rsidRPr="00F415D9">
              <w:rPr>
                <w:rFonts w:ascii="Times New Roman" w:hAnsi="Times New Roman"/>
                <w:sz w:val="16"/>
                <w:szCs w:val="16"/>
              </w:rPr>
              <w:t>әрі</w:t>
            </w:r>
            <w:r w:rsidRPr="00F415D9">
              <w:rPr>
                <w:rFonts w:ascii="Times New Roman" w:hAnsi="Times New Roman"/>
                <w:sz w:val="16"/>
                <w:szCs w:val="16"/>
                <w:lang w:val="en-US"/>
              </w:rPr>
              <w:t xml:space="preserve"> </w:t>
            </w:r>
            <w:r w:rsidRPr="00F415D9">
              <w:rPr>
                <w:rFonts w:ascii="Times New Roman" w:hAnsi="Times New Roman"/>
                <w:sz w:val="16"/>
                <w:szCs w:val="16"/>
              </w:rPr>
              <w:t>дамуы</w:t>
            </w:r>
            <w:r w:rsidRPr="00F415D9">
              <w:rPr>
                <w:rFonts w:ascii="Times New Roman" w:hAnsi="Times New Roman"/>
                <w:sz w:val="16"/>
                <w:szCs w:val="16"/>
                <w:lang w:val="en-US"/>
              </w:rPr>
              <w:t>.</w:t>
            </w:r>
          </w:p>
          <w:p w:rsidR="0048180F" w:rsidRPr="00F415D9" w:rsidRDefault="0048180F" w:rsidP="0021094B">
            <w:pPr>
              <w:spacing w:after="0" w:line="240" w:lineRule="auto"/>
              <w:ind w:firstLine="709"/>
              <w:jc w:val="both"/>
              <w:rPr>
                <w:rFonts w:ascii="Times New Roman" w:hAnsi="Times New Roman"/>
                <w:sz w:val="16"/>
                <w:szCs w:val="16"/>
                <w:lang w:val="en-US"/>
              </w:rPr>
            </w:pPr>
            <w:r w:rsidRPr="00F415D9">
              <w:rPr>
                <w:rFonts w:ascii="Times New Roman" w:hAnsi="Times New Roman"/>
                <w:sz w:val="16"/>
                <w:szCs w:val="16"/>
              </w:rPr>
              <w:t>Осыған</w:t>
            </w:r>
            <w:r w:rsidRPr="00F415D9">
              <w:rPr>
                <w:rFonts w:ascii="Times New Roman" w:hAnsi="Times New Roman"/>
                <w:sz w:val="16"/>
                <w:szCs w:val="16"/>
                <w:lang w:val="en-US"/>
              </w:rPr>
              <w:t xml:space="preserve"> </w:t>
            </w:r>
            <w:r w:rsidRPr="00F415D9">
              <w:rPr>
                <w:rFonts w:ascii="Times New Roman" w:hAnsi="Times New Roman"/>
                <w:sz w:val="16"/>
                <w:szCs w:val="16"/>
              </w:rPr>
              <w:t>байланысты</w:t>
            </w:r>
            <w:r w:rsidRPr="00F415D9">
              <w:rPr>
                <w:rFonts w:ascii="Times New Roman" w:hAnsi="Times New Roman"/>
                <w:sz w:val="16"/>
                <w:szCs w:val="16"/>
                <w:lang w:val="en-US"/>
              </w:rPr>
              <w:t xml:space="preserve"> </w:t>
            </w:r>
            <w:r w:rsidRPr="00F415D9">
              <w:rPr>
                <w:rFonts w:ascii="Times New Roman" w:hAnsi="Times New Roman"/>
                <w:sz w:val="16"/>
                <w:szCs w:val="16"/>
              </w:rPr>
              <w:t>ТЭН</w:t>
            </w:r>
            <w:r w:rsidRPr="00F415D9">
              <w:rPr>
                <w:rFonts w:ascii="Times New Roman" w:hAnsi="Times New Roman"/>
                <w:sz w:val="16"/>
                <w:szCs w:val="16"/>
                <w:lang w:val="en-US"/>
              </w:rPr>
              <w:t>-</w:t>
            </w:r>
            <w:r w:rsidRPr="00F415D9">
              <w:rPr>
                <w:rFonts w:ascii="Times New Roman" w:hAnsi="Times New Roman"/>
                <w:sz w:val="16"/>
                <w:szCs w:val="16"/>
              </w:rPr>
              <w:t>де</w:t>
            </w:r>
            <w:r w:rsidRPr="00F415D9">
              <w:rPr>
                <w:rFonts w:ascii="Times New Roman" w:hAnsi="Times New Roman"/>
                <w:sz w:val="16"/>
                <w:szCs w:val="16"/>
                <w:lang w:val="en-US"/>
              </w:rPr>
              <w:t xml:space="preserve"> </w:t>
            </w:r>
            <w:r w:rsidRPr="00F415D9">
              <w:rPr>
                <w:rFonts w:ascii="Times New Roman" w:hAnsi="Times New Roman"/>
                <w:sz w:val="16"/>
                <w:szCs w:val="16"/>
              </w:rPr>
              <w:t>және</w:t>
            </w:r>
            <w:r>
              <w:rPr>
                <w:rFonts w:ascii="Times New Roman" w:hAnsi="Times New Roman"/>
                <w:sz w:val="16"/>
                <w:szCs w:val="16"/>
                <w:lang w:val="en-US"/>
              </w:rPr>
              <w:t xml:space="preserve"> </w:t>
            </w:r>
            <w:r>
              <w:rPr>
                <w:rFonts w:ascii="Times New Roman" w:hAnsi="Times New Roman"/>
                <w:sz w:val="16"/>
                <w:szCs w:val="16"/>
                <w:lang w:val="kk-KZ"/>
              </w:rPr>
              <w:t>«</w:t>
            </w:r>
            <w:r w:rsidRPr="00F415D9">
              <w:rPr>
                <w:rFonts w:ascii="Times New Roman" w:hAnsi="Times New Roman"/>
                <w:sz w:val="16"/>
                <w:szCs w:val="16"/>
              </w:rPr>
              <w:t>ҰАТ</w:t>
            </w:r>
            <w:r>
              <w:rPr>
                <w:rFonts w:ascii="Times New Roman" w:hAnsi="Times New Roman"/>
                <w:sz w:val="16"/>
                <w:szCs w:val="16"/>
                <w:lang w:val="kk-KZ"/>
              </w:rPr>
              <w:t>»</w:t>
            </w:r>
            <w:r w:rsidRPr="00F415D9">
              <w:rPr>
                <w:rFonts w:ascii="Times New Roman" w:hAnsi="Times New Roman"/>
                <w:sz w:val="16"/>
                <w:szCs w:val="16"/>
                <w:lang w:val="en-US"/>
              </w:rPr>
              <w:t xml:space="preserve"> </w:t>
            </w:r>
            <w:r w:rsidRPr="00F415D9">
              <w:rPr>
                <w:rFonts w:ascii="Times New Roman" w:hAnsi="Times New Roman"/>
                <w:sz w:val="16"/>
                <w:szCs w:val="16"/>
              </w:rPr>
              <w:t>АҚ</w:t>
            </w:r>
            <w:r w:rsidRPr="00F415D9">
              <w:rPr>
                <w:rFonts w:ascii="Times New Roman" w:hAnsi="Times New Roman"/>
                <w:sz w:val="16"/>
                <w:szCs w:val="16"/>
                <w:lang w:val="en-US"/>
              </w:rPr>
              <w:t xml:space="preserve"> </w:t>
            </w:r>
            <w:r w:rsidRPr="00F415D9">
              <w:rPr>
                <w:rFonts w:ascii="Times New Roman" w:hAnsi="Times New Roman"/>
                <w:sz w:val="16"/>
                <w:szCs w:val="16"/>
              </w:rPr>
              <w:t>жобаларында</w:t>
            </w:r>
            <w:r w:rsidRPr="00F415D9">
              <w:rPr>
                <w:rFonts w:ascii="Times New Roman" w:hAnsi="Times New Roman"/>
                <w:sz w:val="16"/>
                <w:szCs w:val="16"/>
                <w:lang w:val="en-US"/>
              </w:rPr>
              <w:t xml:space="preserve"> </w:t>
            </w:r>
            <w:r w:rsidRPr="00F415D9">
              <w:rPr>
                <w:rFonts w:ascii="Times New Roman" w:hAnsi="Times New Roman"/>
                <w:sz w:val="16"/>
                <w:szCs w:val="16"/>
              </w:rPr>
              <w:t>көзделген</w:t>
            </w:r>
            <w:r w:rsidRPr="00F415D9">
              <w:rPr>
                <w:rFonts w:ascii="Times New Roman" w:hAnsi="Times New Roman"/>
                <w:sz w:val="16"/>
                <w:szCs w:val="16"/>
                <w:lang w:val="en-US"/>
              </w:rPr>
              <w:t xml:space="preserve"> </w:t>
            </w:r>
            <w:r w:rsidRPr="00F415D9">
              <w:rPr>
                <w:rFonts w:ascii="Times New Roman" w:hAnsi="Times New Roman"/>
                <w:sz w:val="16"/>
                <w:szCs w:val="16"/>
              </w:rPr>
              <w:t>жұмыстарды</w:t>
            </w:r>
            <w:r w:rsidRPr="00F415D9">
              <w:rPr>
                <w:rFonts w:ascii="Times New Roman" w:hAnsi="Times New Roman"/>
                <w:sz w:val="16"/>
                <w:szCs w:val="16"/>
                <w:lang w:val="en-US"/>
              </w:rPr>
              <w:t xml:space="preserve"> </w:t>
            </w:r>
            <w:r w:rsidRPr="00F415D9">
              <w:rPr>
                <w:rFonts w:ascii="Times New Roman" w:hAnsi="Times New Roman"/>
                <w:sz w:val="16"/>
                <w:szCs w:val="16"/>
              </w:rPr>
              <w:t>қайта</w:t>
            </w:r>
            <w:r w:rsidRPr="00F415D9">
              <w:rPr>
                <w:rFonts w:ascii="Times New Roman" w:hAnsi="Times New Roman"/>
                <w:sz w:val="16"/>
                <w:szCs w:val="16"/>
                <w:lang w:val="en-US"/>
              </w:rPr>
              <w:t xml:space="preserve"> </w:t>
            </w:r>
            <w:r w:rsidRPr="00F415D9">
              <w:rPr>
                <w:rFonts w:ascii="Times New Roman" w:hAnsi="Times New Roman"/>
                <w:sz w:val="16"/>
                <w:szCs w:val="16"/>
              </w:rPr>
              <w:t>қаржыландыруды</w:t>
            </w:r>
            <w:r w:rsidRPr="00F415D9">
              <w:rPr>
                <w:rFonts w:ascii="Times New Roman" w:hAnsi="Times New Roman"/>
                <w:sz w:val="16"/>
                <w:szCs w:val="16"/>
                <w:lang w:val="en-US"/>
              </w:rPr>
              <w:t xml:space="preserve"> </w:t>
            </w:r>
            <w:r w:rsidRPr="00F415D9">
              <w:rPr>
                <w:rFonts w:ascii="Times New Roman" w:hAnsi="Times New Roman"/>
                <w:sz w:val="16"/>
                <w:szCs w:val="16"/>
              </w:rPr>
              <w:t>болдырмау</w:t>
            </w:r>
            <w:r w:rsidRPr="00F415D9">
              <w:rPr>
                <w:rFonts w:ascii="Times New Roman" w:hAnsi="Times New Roman"/>
                <w:sz w:val="16"/>
                <w:szCs w:val="16"/>
                <w:lang w:val="en-US"/>
              </w:rPr>
              <w:t xml:space="preserve"> </w:t>
            </w:r>
            <w:r w:rsidRPr="00F415D9">
              <w:rPr>
                <w:rFonts w:ascii="Times New Roman" w:hAnsi="Times New Roman"/>
                <w:sz w:val="16"/>
                <w:szCs w:val="16"/>
              </w:rPr>
              <w:t>үшін</w:t>
            </w:r>
            <w:r w:rsidRPr="00F415D9">
              <w:rPr>
                <w:rFonts w:ascii="Times New Roman" w:hAnsi="Times New Roman"/>
                <w:sz w:val="16"/>
                <w:szCs w:val="16"/>
                <w:lang w:val="en-US"/>
              </w:rPr>
              <w:t xml:space="preserve">, </w:t>
            </w:r>
            <w:r w:rsidRPr="00F415D9">
              <w:rPr>
                <w:rFonts w:ascii="Times New Roman" w:hAnsi="Times New Roman"/>
                <w:sz w:val="16"/>
                <w:szCs w:val="16"/>
              </w:rPr>
              <w:t>сондай</w:t>
            </w:r>
            <w:r w:rsidRPr="00F415D9">
              <w:rPr>
                <w:rFonts w:ascii="Times New Roman" w:hAnsi="Times New Roman"/>
                <w:sz w:val="16"/>
                <w:szCs w:val="16"/>
                <w:lang w:val="en-US"/>
              </w:rPr>
              <w:t>-</w:t>
            </w:r>
            <w:r w:rsidRPr="00F415D9">
              <w:rPr>
                <w:rFonts w:ascii="Times New Roman" w:hAnsi="Times New Roman"/>
                <w:sz w:val="16"/>
                <w:szCs w:val="16"/>
              </w:rPr>
              <w:t>ақ</w:t>
            </w:r>
            <w:r w:rsidRPr="00F415D9">
              <w:rPr>
                <w:rFonts w:ascii="Times New Roman" w:hAnsi="Times New Roman"/>
                <w:sz w:val="16"/>
                <w:szCs w:val="16"/>
                <w:lang w:val="en-US"/>
              </w:rPr>
              <w:t xml:space="preserve"> </w:t>
            </w:r>
            <w:r w:rsidRPr="00F415D9">
              <w:rPr>
                <w:rFonts w:ascii="Times New Roman" w:hAnsi="Times New Roman"/>
                <w:sz w:val="16"/>
                <w:szCs w:val="16"/>
              </w:rPr>
              <w:t>ТЭН</w:t>
            </w:r>
            <w:r w:rsidRPr="00F415D9">
              <w:rPr>
                <w:rFonts w:ascii="Times New Roman" w:hAnsi="Times New Roman"/>
                <w:sz w:val="16"/>
                <w:szCs w:val="16"/>
                <w:lang w:val="en-US"/>
              </w:rPr>
              <w:t>-</w:t>
            </w:r>
            <w:r w:rsidRPr="00F415D9">
              <w:rPr>
                <w:rFonts w:ascii="Times New Roman" w:hAnsi="Times New Roman"/>
                <w:sz w:val="16"/>
                <w:szCs w:val="16"/>
              </w:rPr>
              <w:t>ді</w:t>
            </w:r>
            <w:r w:rsidRPr="00F415D9">
              <w:rPr>
                <w:rFonts w:ascii="Times New Roman" w:hAnsi="Times New Roman"/>
                <w:sz w:val="16"/>
                <w:szCs w:val="16"/>
                <w:lang w:val="en-US"/>
              </w:rPr>
              <w:t xml:space="preserve"> </w:t>
            </w:r>
            <w:r w:rsidRPr="00F415D9">
              <w:rPr>
                <w:rFonts w:ascii="Times New Roman" w:hAnsi="Times New Roman"/>
                <w:sz w:val="16"/>
                <w:szCs w:val="16"/>
              </w:rPr>
              <w:t>алып</w:t>
            </w:r>
            <w:r w:rsidRPr="00F415D9">
              <w:rPr>
                <w:rFonts w:ascii="Times New Roman" w:hAnsi="Times New Roman"/>
                <w:sz w:val="16"/>
                <w:szCs w:val="16"/>
                <w:lang w:val="en-US"/>
              </w:rPr>
              <w:t xml:space="preserve"> </w:t>
            </w:r>
            <w:r w:rsidRPr="00F415D9">
              <w:rPr>
                <w:rFonts w:ascii="Times New Roman" w:hAnsi="Times New Roman"/>
                <w:sz w:val="16"/>
                <w:szCs w:val="16"/>
              </w:rPr>
              <w:t>тастау</w:t>
            </w:r>
            <w:r w:rsidRPr="00F415D9">
              <w:rPr>
                <w:rFonts w:ascii="Times New Roman" w:hAnsi="Times New Roman"/>
                <w:sz w:val="16"/>
                <w:szCs w:val="16"/>
                <w:lang w:val="en-US"/>
              </w:rPr>
              <w:t xml:space="preserve"> </w:t>
            </w:r>
            <w:r w:rsidRPr="00F415D9">
              <w:rPr>
                <w:rFonts w:ascii="Times New Roman" w:hAnsi="Times New Roman"/>
                <w:sz w:val="16"/>
                <w:szCs w:val="16"/>
              </w:rPr>
              <w:t>бөлігінде</w:t>
            </w:r>
            <w:r w:rsidRPr="00F415D9">
              <w:rPr>
                <w:rFonts w:ascii="Times New Roman" w:hAnsi="Times New Roman"/>
                <w:sz w:val="16"/>
                <w:szCs w:val="16"/>
                <w:lang w:val="en-US"/>
              </w:rPr>
              <w:t xml:space="preserve"> </w:t>
            </w:r>
            <w:r w:rsidRPr="00F415D9">
              <w:rPr>
                <w:rFonts w:ascii="Times New Roman" w:hAnsi="Times New Roman"/>
                <w:sz w:val="16"/>
                <w:szCs w:val="16"/>
              </w:rPr>
              <w:t>Қазақстан</w:t>
            </w:r>
            <w:r w:rsidRPr="00F415D9">
              <w:rPr>
                <w:rFonts w:ascii="Times New Roman" w:hAnsi="Times New Roman"/>
                <w:sz w:val="16"/>
                <w:szCs w:val="16"/>
                <w:lang w:val="en-US"/>
              </w:rPr>
              <w:t xml:space="preserve"> </w:t>
            </w:r>
            <w:r w:rsidRPr="00F415D9">
              <w:rPr>
                <w:rFonts w:ascii="Times New Roman" w:hAnsi="Times New Roman"/>
                <w:sz w:val="16"/>
                <w:szCs w:val="16"/>
              </w:rPr>
              <w:t>Республикасының</w:t>
            </w:r>
            <w:r w:rsidRPr="00F415D9">
              <w:rPr>
                <w:rFonts w:ascii="Times New Roman" w:hAnsi="Times New Roman"/>
                <w:sz w:val="16"/>
                <w:szCs w:val="16"/>
                <w:lang w:val="en-US"/>
              </w:rPr>
              <w:t xml:space="preserve"> </w:t>
            </w:r>
            <w:r w:rsidRPr="00F415D9">
              <w:rPr>
                <w:rFonts w:ascii="Times New Roman" w:hAnsi="Times New Roman"/>
                <w:sz w:val="16"/>
                <w:szCs w:val="16"/>
              </w:rPr>
              <w:t>заңнамасына</w:t>
            </w:r>
            <w:r w:rsidRPr="00F415D9">
              <w:rPr>
                <w:rFonts w:ascii="Times New Roman" w:hAnsi="Times New Roman"/>
                <w:sz w:val="16"/>
                <w:szCs w:val="16"/>
                <w:lang w:val="en-US"/>
              </w:rPr>
              <w:t xml:space="preserve"> </w:t>
            </w:r>
            <w:r w:rsidRPr="00F415D9">
              <w:rPr>
                <w:rFonts w:ascii="Times New Roman" w:hAnsi="Times New Roman"/>
                <w:sz w:val="16"/>
                <w:szCs w:val="16"/>
              </w:rPr>
              <w:t>өзгерістердің</w:t>
            </w:r>
            <w:r w:rsidRPr="00F415D9">
              <w:rPr>
                <w:rFonts w:ascii="Times New Roman" w:hAnsi="Times New Roman"/>
                <w:sz w:val="16"/>
                <w:szCs w:val="16"/>
                <w:lang w:val="en-US"/>
              </w:rPr>
              <w:t xml:space="preserve"> </w:t>
            </w:r>
            <w:r w:rsidRPr="00F415D9">
              <w:rPr>
                <w:rFonts w:ascii="Times New Roman" w:hAnsi="Times New Roman"/>
                <w:sz w:val="16"/>
                <w:szCs w:val="16"/>
              </w:rPr>
              <w:t>күшіне</w:t>
            </w:r>
            <w:r w:rsidRPr="00F415D9">
              <w:rPr>
                <w:rFonts w:ascii="Times New Roman" w:hAnsi="Times New Roman"/>
                <w:sz w:val="16"/>
                <w:szCs w:val="16"/>
                <w:lang w:val="en-US"/>
              </w:rPr>
              <w:t xml:space="preserve"> </w:t>
            </w:r>
            <w:r w:rsidRPr="00F415D9">
              <w:rPr>
                <w:rFonts w:ascii="Times New Roman" w:hAnsi="Times New Roman"/>
                <w:sz w:val="16"/>
                <w:szCs w:val="16"/>
              </w:rPr>
              <w:t>енуіне</w:t>
            </w:r>
            <w:r w:rsidRPr="00F415D9">
              <w:rPr>
                <w:rFonts w:ascii="Times New Roman" w:hAnsi="Times New Roman"/>
                <w:sz w:val="16"/>
                <w:szCs w:val="16"/>
                <w:lang w:val="en-US"/>
              </w:rPr>
              <w:t xml:space="preserve"> </w:t>
            </w:r>
            <w:r w:rsidRPr="00F415D9">
              <w:rPr>
                <w:rFonts w:ascii="Times New Roman" w:hAnsi="Times New Roman"/>
                <w:sz w:val="16"/>
                <w:szCs w:val="16"/>
              </w:rPr>
              <w:t>байланысты</w:t>
            </w:r>
            <w:r w:rsidRPr="00F415D9">
              <w:rPr>
                <w:rFonts w:ascii="Times New Roman" w:hAnsi="Times New Roman"/>
                <w:sz w:val="16"/>
                <w:szCs w:val="16"/>
                <w:lang w:val="en-US"/>
              </w:rPr>
              <w:t xml:space="preserve"> </w:t>
            </w:r>
            <w:r w:rsidRPr="00F415D9">
              <w:rPr>
                <w:rFonts w:ascii="Times New Roman" w:hAnsi="Times New Roman"/>
                <w:sz w:val="16"/>
                <w:szCs w:val="16"/>
              </w:rPr>
              <w:t>ТЭН</w:t>
            </w:r>
            <w:r w:rsidRPr="00F415D9">
              <w:rPr>
                <w:rFonts w:ascii="Times New Roman" w:hAnsi="Times New Roman"/>
                <w:sz w:val="16"/>
                <w:szCs w:val="16"/>
                <w:lang w:val="en-US"/>
              </w:rPr>
              <w:t>-</w:t>
            </w:r>
            <w:r w:rsidRPr="00F415D9">
              <w:rPr>
                <w:rFonts w:ascii="Times New Roman" w:hAnsi="Times New Roman"/>
                <w:sz w:val="16"/>
                <w:szCs w:val="16"/>
              </w:rPr>
              <w:t>ді</w:t>
            </w:r>
            <w:r w:rsidRPr="00F415D9">
              <w:rPr>
                <w:rFonts w:ascii="Times New Roman" w:hAnsi="Times New Roman"/>
                <w:sz w:val="16"/>
                <w:szCs w:val="16"/>
                <w:lang w:val="en-US"/>
              </w:rPr>
              <w:t xml:space="preserve"> </w:t>
            </w:r>
            <w:r w:rsidRPr="00F415D9">
              <w:rPr>
                <w:rFonts w:ascii="Times New Roman" w:hAnsi="Times New Roman"/>
                <w:sz w:val="16"/>
                <w:szCs w:val="16"/>
              </w:rPr>
              <w:t>келісу</w:t>
            </w:r>
            <w:r w:rsidRPr="00F415D9">
              <w:rPr>
                <w:rFonts w:ascii="Times New Roman" w:hAnsi="Times New Roman"/>
                <w:sz w:val="16"/>
                <w:szCs w:val="16"/>
                <w:lang w:val="en-US"/>
              </w:rPr>
              <w:t xml:space="preserve"> </w:t>
            </w:r>
            <w:r w:rsidRPr="00F415D9">
              <w:rPr>
                <w:rFonts w:ascii="Times New Roman" w:hAnsi="Times New Roman"/>
                <w:sz w:val="16"/>
                <w:szCs w:val="16"/>
              </w:rPr>
              <w:t>және</w:t>
            </w:r>
            <w:r w:rsidRPr="00F415D9">
              <w:rPr>
                <w:rFonts w:ascii="Times New Roman" w:hAnsi="Times New Roman"/>
                <w:sz w:val="16"/>
                <w:szCs w:val="16"/>
                <w:lang w:val="en-US"/>
              </w:rPr>
              <w:t xml:space="preserve"> </w:t>
            </w:r>
            <w:r w:rsidRPr="00F415D9">
              <w:rPr>
                <w:rFonts w:ascii="Times New Roman" w:hAnsi="Times New Roman"/>
                <w:sz w:val="16"/>
                <w:szCs w:val="16"/>
              </w:rPr>
              <w:t>бекіту</w:t>
            </w:r>
            <w:r w:rsidRPr="00F415D9">
              <w:rPr>
                <w:rFonts w:ascii="Times New Roman" w:hAnsi="Times New Roman"/>
                <w:sz w:val="16"/>
                <w:szCs w:val="16"/>
                <w:lang w:val="en-US"/>
              </w:rPr>
              <w:t xml:space="preserve"> </w:t>
            </w:r>
            <w:r w:rsidRPr="00F415D9">
              <w:rPr>
                <w:rFonts w:ascii="Times New Roman" w:hAnsi="Times New Roman"/>
                <w:sz w:val="16"/>
                <w:szCs w:val="16"/>
              </w:rPr>
              <w:t>бойынша</w:t>
            </w:r>
            <w:r w:rsidRPr="00F415D9">
              <w:rPr>
                <w:rFonts w:ascii="Times New Roman" w:hAnsi="Times New Roman"/>
                <w:sz w:val="16"/>
                <w:szCs w:val="16"/>
                <w:lang w:val="en-US"/>
              </w:rPr>
              <w:t xml:space="preserve"> </w:t>
            </w:r>
            <w:r w:rsidRPr="00F415D9">
              <w:rPr>
                <w:rFonts w:ascii="Times New Roman" w:hAnsi="Times New Roman"/>
                <w:sz w:val="16"/>
                <w:szCs w:val="16"/>
              </w:rPr>
              <w:t>жұмыстар</w:t>
            </w:r>
            <w:r w:rsidRPr="00F415D9">
              <w:rPr>
                <w:rFonts w:ascii="Times New Roman" w:hAnsi="Times New Roman"/>
                <w:sz w:val="16"/>
                <w:szCs w:val="16"/>
                <w:lang w:val="en-US"/>
              </w:rPr>
              <w:t xml:space="preserve"> </w:t>
            </w:r>
            <w:r w:rsidRPr="00F415D9">
              <w:rPr>
                <w:rFonts w:ascii="Times New Roman" w:hAnsi="Times New Roman"/>
                <w:sz w:val="16"/>
                <w:szCs w:val="16"/>
              </w:rPr>
              <w:t>тоқтатылды</w:t>
            </w:r>
            <w:r w:rsidRPr="00F415D9">
              <w:rPr>
                <w:rFonts w:ascii="Times New Roman" w:hAnsi="Times New Roman"/>
                <w:sz w:val="16"/>
                <w:szCs w:val="16"/>
                <w:lang w:val="en-US"/>
              </w:rPr>
              <w:t>.</w:t>
            </w:r>
          </w:p>
          <w:p w:rsidR="0048180F" w:rsidRPr="00F415D9" w:rsidRDefault="0048180F" w:rsidP="0021094B">
            <w:pPr>
              <w:spacing w:after="0" w:line="240" w:lineRule="auto"/>
              <w:ind w:firstLine="709"/>
              <w:jc w:val="both"/>
              <w:rPr>
                <w:rFonts w:ascii="Times New Roman" w:hAnsi="Times New Roman"/>
                <w:sz w:val="16"/>
                <w:szCs w:val="16"/>
                <w:lang w:val="en-US"/>
              </w:rPr>
            </w:pPr>
            <w:r w:rsidRPr="00F415D9">
              <w:rPr>
                <w:rFonts w:ascii="Times New Roman" w:hAnsi="Times New Roman"/>
                <w:sz w:val="16"/>
                <w:szCs w:val="16"/>
              </w:rPr>
              <w:t>Сонымен</w:t>
            </w:r>
            <w:r w:rsidRPr="00F415D9">
              <w:rPr>
                <w:rFonts w:ascii="Times New Roman" w:hAnsi="Times New Roman"/>
                <w:sz w:val="16"/>
                <w:szCs w:val="16"/>
                <w:lang w:val="en-US"/>
              </w:rPr>
              <w:t xml:space="preserve"> </w:t>
            </w:r>
            <w:r w:rsidRPr="00F415D9">
              <w:rPr>
                <w:rFonts w:ascii="Times New Roman" w:hAnsi="Times New Roman"/>
                <w:sz w:val="16"/>
                <w:szCs w:val="16"/>
              </w:rPr>
              <w:t>қатар</w:t>
            </w:r>
            <w:r w:rsidRPr="00F415D9">
              <w:rPr>
                <w:rFonts w:ascii="Times New Roman" w:hAnsi="Times New Roman"/>
                <w:sz w:val="16"/>
                <w:szCs w:val="16"/>
                <w:lang w:val="en-US"/>
              </w:rPr>
              <w:t xml:space="preserve">, </w:t>
            </w:r>
            <w:r w:rsidRPr="00F415D9">
              <w:rPr>
                <w:rFonts w:ascii="Times New Roman" w:hAnsi="Times New Roman"/>
                <w:sz w:val="16"/>
                <w:szCs w:val="16"/>
              </w:rPr>
              <w:t>Мемлекет</w:t>
            </w:r>
            <w:r w:rsidRPr="00F415D9">
              <w:rPr>
                <w:rFonts w:ascii="Times New Roman" w:hAnsi="Times New Roman"/>
                <w:sz w:val="16"/>
                <w:szCs w:val="16"/>
                <w:lang w:val="en-US"/>
              </w:rPr>
              <w:t xml:space="preserve"> </w:t>
            </w:r>
            <w:r w:rsidRPr="00F415D9">
              <w:rPr>
                <w:rFonts w:ascii="Times New Roman" w:hAnsi="Times New Roman"/>
                <w:sz w:val="16"/>
                <w:szCs w:val="16"/>
              </w:rPr>
              <w:t>басшысының</w:t>
            </w:r>
            <w:r w:rsidRPr="00F415D9">
              <w:rPr>
                <w:rFonts w:ascii="Times New Roman" w:hAnsi="Times New Roman"/>
                <w:sz w:val="16"/>
                <w:szCs w:val="16"/>
                <w:lang w:val="en-US"/>
              </w:rPr>
              <w:t xml:space="preserve"> 2020 </w:t>
            </w:r>
            <w:r w:rsidRPr="00F415D9">
              <w:rPr>
                <w:rFonts w:ascii="Times New Roman" w:hAnsi="Times New Roman"/>
                <w:sz w:val="16"/>
                <w:szCs w:val="16"/>
              </w:rPr>
              <w:t>жылға</w:t>
            </w:r>
            <w:r w:rsidRPr="00F415D9">
              <w:rPr>
                <w:rFonts w:ascii="Times New Roman" w:hAnsi="Times New Roman"/>
                <w:sz w:val="16"/>
                <w:szCs w:val="16"/>
                <w:lang w:val="en-US"/>
              </w:rPr>
              <w:t xml:space="preserve"> </w:t>
            </w:r>
            <w:r w:rsidRPr="00F415D9">
              <w:rPr>
                <w:rFonts w:ascii="Times New Roman" w:hAnsi="Times New Roman"/>
                <w:sz w:val="16"/>
                <w:szCs w:val="16"/>
              </w:rPr>
              <w:t>арналған</w:t>
            </w:r>
            <w:r w:rsidRPr="00F415D9">
              <w:rPr>
                <w:rFonts w:ascii="Times New Roman" w:hAnsi="Times New Roman"/>
                <w:sz w:val="16"/>
                <w:szCs w:val="16"/>
                <w:lang w:val="en-US"/>
              </w:rPr>
              <w:t xml:space="preserve"> </w:t>
            </w:r>
            <w:r w:rsidRPr="00F415D9">
              <w:rPr>
                <w:rFonts w:ascii="Times New Roman" w:hAnsi="Times New Roman"/>
                <w:sz w:val="16"/>
                <w:szCs w:val="16"/>
              </w:rPr>
              <w:t>республикалық</w:t>
            </w:r>
            <w:r w:rsidRPr="00F415D9">
              <w:rPr>
                <w:rFonts w:ascii="Times New Roman" w:hAnsi="Times New Roman"/>
                <w:sz w:val="16"/>
                <w:szCs w:val="16"/>
                <w:lang w:val="en-US"/>
              </w:rPr>
              <w:t xml:space="preserve"> </w:t>
            </w:r>
            <w:r w:rsidRPr="00F415D9">
              <w:rPr>
                <w:rFonts w:ascii="Times New Roman" w:hAnsi="Times New Roman"/>
                <w:sz w:val="16"/>
                <w:szCs w:val="16"/>
              </w:rPr>
              <w:t>бюджетті</w:t>
            </w:r>
            <w:r w:rsidRPr="00F415D9">
              <w:rPr>
                <w:rFonts w:ascii="Times New Roman" w:hAnsi="Times New Roman"/>
                <w:sz w:val="16"/>
                <w:szCs w:val="16"/>
                <w:lang w:val="en-US"/>
              </w:rPr>
              <w:t xml:space="preserve"> </w:t>
            </w:r>
            <w:r w:rsidRPr="00F415D9">
              <w:rPr>
                <w:rFonts w:ascii="Times New Roman" w:hAnsi="Times New Roman"/>
                <w:sz w:val="16"/>
                <w:szCs w:val="16"/>
              </w:rPr>
              <w:t>нақтылау</w:t>
            </w:r>
            <w:r w:rsidRPr="00F415D9">
              <w:rPr>
                <w:rFonts w:ascii="Times New Roman" w:hAnsi="Times New Roman"/>
                <w:sz w:val="16"/>
                <w:szCs w:val="16"/>
                <w:lang w:val="en-US"/>
              </w:rPr>
              <w:t xml:space="preserve"> </w:t>
            </w:r>
            <w:r w:rsidRPr="00F415D9">
              <w:rPr>
                <w:rFonts w:ascii="Times New Roman" w:hAnsi="Times New Roman"/>
                <w:sz w:val="16"/>
                <w:szCs w:val="16"/>
              </w:rPr>
              <w:t>жөніндегі</w:t>
            </w:r>
            <w:r w:rsidRPr="00F415D9">
              <w:rPr>
                <w:rFonts w:ascii="Times New Roman" w:hAnsi="Times New Roman"/>
                <w:sz w:val="16"/>
                <w:szCs w:val="16"/>
                <w:lang w:val="en-US"/>
              </w:rPr>
              <w:t xml:space="preserve"> </w:t>
            </w:r>
            <w:r w:rsidRPr="00F415D9">
              <w:rPr>
                <w:rFonts w:ascii="Times New Roman" w:hAnsi="Times New Roman"/>
                <w:sz w:val="16"/>
                <w:szCs w:val="16"/>
              </w:rPr>
              <w:t>тапсырмасына</w:t>
            </w:r>
            <w:r w:rsidRPr="00F415D9">
              <w:rPr>
                <w:rFonts w:ascii="Times New Roman" w:hAnsi="Times New Roman"/>
                <w:sz w:val="16"/>
                <w:szCs w:val="16"/>
                <w:lang w:val="en-US"/>
              </w:rPr>
              <w:t xml:space="preserve"> </w:t>
            </w:r>
            <w:r w:rsidRPr="00F415D9">
              <w:rPr>
                <w:rFonts w:ascii="Times New Roman" w:hAnsi="Times New Roman"/>
                <w:sz w:val="16"/>
                <w:szCs w:val="16"/>
              </w:rPr>
              <w:t>сәйкес</w:t>
            </w:r>
            <w:r w:rsidRPr="00F415D9">
              <w:rPr>
                <w:rFonts w:ascii="Times New Roman" w:hAnsi="Times New Roman"/>
                <w:sz w:val="16"/>
                <w:szCs w:val="16"/>
                <w:lang w:val="en-US"/>
              </w:rPr>
              <w:t xml:space="preserve"> </w:t>
            </w:r>
            <w:r w:rsidRPr="00F415D9">
              <w:rPr>
                <w:rFonts w:ascii="Times New Roman" w:hAnsi="Times New Roman"/>
                <w:sz w:val="16"/>
                <w:szCs w:val="16"/>
              </w:rPr>
              <w:t>кейінге</w:t>
            </w:r>
            <w:r w:rsidRPr="00F415D9">
              <w:rPr>
                <w:rFonts w:ascii="Times New Roman" w:hAnsi="Times New Roman"/>
                <w:sz w:val="16"/>
                <w:szCs w:val="16"/>
                <w:lang w:val="en-US"/>
              </w:rPr>
              <w:t xml:space="preserve"> </w:t>
            </w:r>
            <w:r w:rsidRPr="00F415D9">
              <w:rPr>
                <w:rFonts w:ascii="Times New Roman" w:hAnsi="Times New Roman"/>
                <w:sz w:val="16"/>
                <w:szCs w:val="16"/>
              </w:rPr>
              <w:t>қалдыру</w:t>
            </w:r>
            <w:r w:rsidRPr="00F415D9">
              <w:rPr>
                <w:rFonts w:ascii="Times New Roman" w:hAnsi="Times New Roman"/>
                <w:sz w:val="16"/>
                <w:szCs w:val="16"/>
                <w:lang w:val="en-US"/>
              </w:rPr>
              <w:t xml:space="preserve"> </w:t>
            </w:r>
            <w:r w:rsidRPr="00F415D9">
              <w:rPr>
                <w:rFonts w:ascii="Times New Roman" w:hAnsi="Times New Roman"/>
                <w:sz w:val="16"/>
                <w:szCs w:val="16"/>
              </w:rPr>
              <w:t>шартымен</w:t>
            </w:r>
            <w:r w:rsidRPr="00F415D9">
              <w:rPr>
                <w:rFonts w:ascii="Times New Roman" w:hAnsi="Times New Roman"/>
                <w:sz w:val="16"/>
                <w:szCs w:val="16"/>
                <w:lang w:val="en-US"/>
              </w:rPr>
              <w:t xml:space="preserve"> </w:t>
            </w:r>
            <w:r w:rsidRPr="00F415D9">
              <w:rPr>
                <w:rFonts w:ascii="Times New Roman" w:hAnsi="Times New Roman"/>
                <w:sz w:val="16"/>
                <w:szCs w:val="16"/>
              </w:rPr>
              <w:t>көзделген</w:t>
            </w:r>
            <w:r w:rsidRPr="00F415D9">
              <w:rPr>
                <w:rFonts w:ascii="Times New Roman" w:hAnsi="Times New Roman"/>
                <w:sz w:val="16"/>
                <w:szCs w:val="16"/>
                <w:lang w:val="en-US"/>
              </w:rPr>
              <w:t xml:space="preserve"> </w:t>
            </w:r>
            <w:r w:rsidRPr="00F415D9">
              <w:rPr>
                <w:rFonts w:ascii="Times New Roman" w:hAnsi="Times New Roman"/>
                <w:sz w:val="16"/>
                <w:szCs w:val="16"/>
              </w:rPr>
              <w:t>бюджет</w:t>
            </w:r>
            <w:r w:rsidRPr="00F415D9">
              <w:rPr>
                <w:rFonts w:ascii="Times New Roman" w:hAnsi="Times New Roman"/>
                <w:sz w:val="16"/>
                <w:szCs w:val="16"/>
                <w:lang w:val="en-US"/>
              </w:rPr>
              <w:t xml:space="preserve"> </w:t>
            </w:r>
            <w:r w:rsidRPr="00F415D9">
              <w:rPr>
                <w:rFonts w:ascii="Times New Roman" w:hAnsi="Times New Roman"/>
                <w:sz w:val="16"/>
                <w:szCs w:val="16"/>
              </w:rPr>
              <w:t>шығыстарын</w:t>
            </w:r>
            <w:r w:rsidRPr="00F415D9">
              <w:rPr>
                <w:rFonts w:ascii="Times New Roman" w:hAnsi="Times New Roman"/>
                <w:sz w:val="16"/>
                <w:szCs w:val="16"/>
                <w:lang w:val="en-US"/>
              </w:rPr>
              <w:t xml:space="preserve"> </w:t>
            </w:r>
            <w:r w:rsidRPr="00F415D9">
              <w:rPr>
                <w:rFonts w:ascii="Times New Roman" w:hAnsi="Times New Roman"/>
                <w:sz w:val="16"/>
                <w:szCs w:val="16"/>
              </w:rPr>
              <w:t>қысқарту</w:t>
            </w:r>
            <w:r w:rsidRPr="00F415D9">
              <w:rPr>
                <w:rFonts w:ascii="Times New Roman" w:hAnsi="Times New Roman"/>
                <w:sz w:val="16"/>
                <w:szCs w:val="16"/>
                <w:lang w:val="en-US"/>
              </w:rPr>
              <w:t xml:space="preserve"> </w:t>
            </w:r>
            <w:r w:rsidRPr="00F415D9">
              <w:rPr>
                <w:rFonts w:ascii="Times New Roman" w:hAnsi="Times New Roman"/>
                <w:sz w:val="16"/>
                <w:szCs w:val="16"/>
              </w:rPr>
              <w:t>жөнінде</w:t>
            </w:r>
            <w:r w:rsidRPr="00F415D9">
              <w:rPr>
                <w:rFonts w:ascii="Times New Roman" w:hAnsi="Times New Roman"/>
                <w:sz w:val="16"/>
                <w:szCs w:val="16"/>
                <w:lang w:val="en-US"/>
              </w:rPr>
              <w:t xml:space="preserve"> </w:t>
            </w:r>
            <w:r w:rsidRPr="00F415D9">
              <w:rPr>
                <w:rFonts w:ascii="Times New Roman" w:hAnsi="Times New Roman"/>
                <w:sz w:val="16"/>
                <w:szCs w:val="16"/>
              </w:rPr>
              <w:t>шаралар</w:t>
            </w:r>
            <w:r w:rsidRPr="00F415D9">
              <w:rPr>
                <w:rFonts w:ascii="Times New Roman" w:hAnsi="Times New Roman"/>
                <w:sz w:val="16"/>
                <w:szCs w:val="16"/>
                <w:lang w:val="en-US"/>
              </w:rPr>
              <w:t xml:space="preserve"> </w:t>
            </w:r>
            <w:r w:rsidRPr="00F415D9">
              <w:rPr>
                <w:rFonts w:ascii="Times New Roman" w:hAnsi="Times New Roman"/>
                <w:sz w:val="16"/>
                <w:szCs w:val="16"/>
              </w:rPr>
              <w:t>қабылданды</w:t>
            </w:r>
            <w:r w:rsidRPr="00F415D9">
              <w:rPr>
                <w:rFonts w:ascii="Times New Roman" w:hAnsi="Times New Roman"/>
                <w:sz w:val="16"/>
                <w:szCs w:val="16"/>
                <w:lang w:val="en-US"/>
              </w:rPr>
              <w:t>.</w:t>
            </w:r>
          </w:p>
          <w:p w:rsidR="0048180F" w:rsidRPr="00F415D9" w:rsidRDefault="0048180F" w:rsidP="0021094B">
            <w:pPr>
              <w:spacing w:after="0" w:line="240" w:lineRule="auto"/>
              <w:ind w:firstLine="709"/>
              <w:jc w:val="both"/>
              <w:rPr>
                <w:rFonts w:ascii="Times New Roman" w:hAnsi="Times New Roman"/>
                <w:sz w:val="16"/>
                <w:szCs w:val="16"/>
                <w:lang w:val="en-US"/>
              </w:rPr>
            </w:pPr>
            <w:r w:rsidRPr="00F415D9">
              <w:rPr>
                <w:rFonts w:ascii="Times New Roman" w:hAnsi="Times New Roman"/>
                <w:sz w:val="16"/>
                <w:szCs w:val="16"/>
              </w:rPr>
              <w:t>Бүгінгі</w:t>
            </w:r>
            <w:r w:rsidRPr="00F415D9">
              <w:rPr>
                <w:rFonts w:ascii="Times New Roman" w:hAnsi="Times New Roman"/>
                <w:sz w:val="16"/>
                <w:szCs w:val="16"/>
                <w:lang w:val="en-US"/>
              </w:rPr>
              <w:t xml:space="preserve"> </w:t>
            </w:r>
            <w:r w:rsidRPr="00F415D9">
              <w:rPr>
                <w:rFonts w:ascii="Times New Roman" w:hAnsi="Times New Roman"/>
                <w:sz w:val="16"/>
                <w:szCs w:val="16"/>
              </w:rPr>
              <w:t>таңда</w:t>
            </w:r>
            <w:r w:rsidRPr="00F415D9">
              <w:rPr>
                <w:rFonts w:ascii="Times New Roman" w:hAnsi="Times New Roman"/>
                <w:sz w:val="16"/>
                <w:szCs w:val="16"/>
                <w:lang w:val="en-US"/>
              </w:rPr>
              <w:t xml:space="preserve"> </w:t>
            </w:r>
            <w:r w:rsidRPr="00F415D9">
              <w:rPr>
                <w:rFonts w:ascii="Times New Roman" w:hAnsi="Times New Roman"/>
                <w:sz w:val="16"/>
                <w:szCs w:val="16"/>
              </w:rPr>
              <w:t>бұл</w:t>
            </w:r>
            <w:r w:rsidRPr="00F415D9">
              <w:rPr>
                <w:rFonts w:ascii="Times New Roman" w:hAnsi="Times New Roman"/>
                <w:sz w:val="16"/>
                <w:szCs w:val="16"/>
                <w:lang w:val="en-US"/>
              </w:rPr>
              <w:t xml:space="preserve"> </w:t>
            </w:r>
            <w:r w:rsidRPr="00F415D9">
              <w:rPr>
                <w:rFonts w:ascii="Times New Roman" w:hAnsi="Times New Roman"/>
                <w:sz w:val="16"/>
                <w:szCs w:val="16"/>
              </w:rPr>
              <w:t>жобалар</w:t>
            </w:r>
            <w:r w:rsidRPr="00F415D9">
              <w:rPr>
                <w:rFonts w:ascii="Times New Roman" w:hAnsi="Times New Roman"/>
                <w:sz w:val="16"/>
                <w:szCs w:val="16"/>
                <w:lang w:val="en-US"/>
              </w:rPr>
              <w:t xml:space="preserve"> </w:t>
            </w:r>
            <w:r w:rsidRPr="00F415D9">
              <w:rPr>
                <w:rFonts w:ascii="Times New Roman" w:hAnsi="Times New Roman"/>
                <w:sz w:val="16"/>
                <w:szCs w:val="16"/>
              </w:rPr>
              <w:t>тиісті</w:t>
            </w:r>
            <w:r w:rsidRPr="00F415D9">
              <w:rPr>
                <w:rFonts w:ascii="Times New Roman" w:hAnsi="Times New Roman"/>
                <w:sz w:val="16"/>
                <w:szCs w:val="16"/>
                <w:lang w:val="en-US"/>
              </w:rPr>
              <w:t xml:space="preserve"> </w:t>
            </w:r>
            <w:r w:rsidRPr="00F415D9">
              <w:rPr>
                <w:rFonts w:ascii="Times New Roman" w:hAnsi="Times New Roman"/>
                <w:sz w:val="16"/>
                <w:szCs w:val="16"/>
              </w:rPr>
              <w:t>түрде</w:t>
            </w:r>
            <w:r w:rsidRPr="00F415D9">
              <w:rPr>
                <w:rFonts w:ascii="Times New Roman" w:hAnsi="Times New Roman"/>
                <w:sz w:val="16"/>
                <w:szCs w:val="16"/>
                <w:lang w:val="en-US"/>
              </w:rPr>
              <w:t xml:space="preserve"> </w:t>
            </w:r>
            <w:r w:rsidRPr="00F415D9">
              <w:rPr>
                <w:rFonts w:ascii="Times New Roman" w:hAnsi="Times New Roman"/>
                <w:sz w:val="16"/>
                <w:szCs w:val="16"/>
              </w:rPr>
              <w:t>жұмыс</w:t>
            </w:r>
            <w:r w:rsidRPr="00F415D9">
              <w:rPr>
                <w:rFonts w:ascii="Times New Roman" w:hAnsi="Times New Roman"/>
                <w:sz w:val="16"/>
                <w:szCs w:val="16"/>
                <w:lang w:val="en-US"/>
              </w:rPr>
              <w:t xml:space="preserve"> </w:t>
            </w:r>
            <w:r w:rsidRPr="00F415D9">
              <w:rPr>
                <w:rFonts w:ascii="Times New Roman" w:hAnsi="Times New Roman"/>
                <w:sz w:val="16"/>
                <w:szCs w:val="16"/>
              </w:rPr>
              <w:t>істеуде</w:t>
            </w:r>
            <w:r w:rsidRPr="00F415D9">
              <w:rPr>
                <w:rFonts w:ascii="Times New Roman" w:hAnsi="Times New Roman"/>
                <w:sz w:val="16"/>
                <w:szCs w:val="16"/>
                <w:lang w:val="en-US"/>
              </w:rPr>
              <w:t xml:space="preserve">. </w:t>
            </w:r>
            <w:r w:rsidRPr="00F415D9">
              <w:rPr>
                <w:rFonts w:ascii="Times New Roman" w:hAnsi="Times New Roman"/>
                <w:sz w:val="16"/>
                <w:szCs w:val="16"/>
              </w:rPr>
              <w:t>Бұдан</w:t>
            </w:r>
            <w:r w:rsidRPr="00F415D9">
              <w:rPr>
                <w:rFonts w:ascii="Times New Roman" w:hAnsi="Times New Roman"/>
                <w:sz w:val="16"/>
                <w:szCs w:val="16"/>
                <w:lang w:val="en-US"/>
              </w:rPr>
              <w:t xml:space="preserve"> </w:t>
            </w:r>
            <w:r w:rsidRPr="00F415D9">
              <w:rPr>
                <w:rFonts w:ascii="Times New Roman" w:hAnsi="Times New Roman"/>
                <w:sz w:val="16"/>
                <w:szCs w:val="16"/>
              </w:rPr>
              <w:t>басқа</w:t>
            </w:r>
            <w:r w:rsidRPr="00F415D9">
              <w:rPr>
                <w:rFonts w:ascii="Times New Roman" w:hAnsi="Times New Roman"/>
                <w:sz w:val="16"/>
                <w:szCs w:val="16"/>
                <w:lang w:val="en-US"/>
              </w:rPr>
              <w:t xml:space="preserve">, </w:t>
            </w:r>
            <w:r w:rsidRPr="00F415D9">
              <w:rPr>
                <w:rFonts w:ascii="Times New Roman" w:hAnsi="Times New Roman"/>
                <w:sz w:val="16"/>
                <w:szCs w:val="16"/>
              </w:rPr>
              <w:t>Министрдің</w:t>
            </w:r>
            <w:r w:rsidRPr="00F415D9">
              <w:rPr>
                <w:rFonts w:ascii="Times New Roman" w:hAnsi="Times New Roman"/>
                <w:sz w:val="16"/>
                <w:szCs w:val="16"/>
                <w:lang w:val="en-US"/>
              </w:rPr>
              <w:t xml:space="preserve"> </w:t>
            </w:r>
            <w:r w:rsidRPr="00F415D9">
              <w:rPr>
                <w:rFonts w:ascii="Times New Roman" w:hAnsi="Times New Roman"/>
                <w:sz w:val="16"/>
                <w:szCs w:val="16"/>
              </w:rPr>
              <w:t>тапсырмасына</w:t>
            </w:r>
            <w:r w:rsidRPr="00F415D9">
              <w:rPr>
                <w:rFonts w:ascii="Times New Roman" w:hAnsi="Times New Roman"/>
                <w:sz w:val="16"/>
                <w:szCs w:val="16"/>
                <w:lang w:val="en-US"/>
              </w:rPr>
              <w:t xml:space="preserve"> </w:t>
            </w:r>
            <w:r w:rsidRPr="00F415D9">
              <w:rPr>
                <w:rFonts w:ascii="Times New Roman" w:hAnsi="Times New Roman"/>
                <w:sz w:val="16"/>
                <w:szCs w:val="16"/>
              </w:rPr>
              <w:t>сәйкес</w:t>
            </w:r>
            <w:r w:rsidRPr="00F415D9">
              <w:rPr>
                <w:rFonts w:ascii="Times New Roman" w:hAnsi="Times New Roman"/>
                <w:sz w:val="16"/>
                <w:szCs w:val="16"/>
                <w:lang w:val="en-US"/>
              </w:rPr>
              <w:t xml:space="preserve"> </w:t>
            </w:r>
            <w:r w:rsidRPr="00F415D9">
              <w:rPr>
                <w:rFonts w:ascii="Times New Roman" w:hAnsi="Times New Roman"/>
                <w:sz w:val="16"/>
                <w:szCs w:val="16"/>
              </w:rPr>
              <w:t>бұл</w:t>
            </w:r>
            <w:r w:rsidRPr="00F415D9">
              <w:rPr>
                <w:rFonts w:ascii="Times New Roman" w:hAnsi="Times New Roman"/>
                <w:sz w:val="16"/>
                <w:szCs w:val="16"/>
                <w:lang w:val="en-US"/>
              </w:rPr>
              <w:t xml:space="preserve"> </w:t>
            </w:r>
            <w:r w:rsidRPr="00F415D9">
              <w:rPr>
                <w:rFonts w:ascii="Times New Roman" w:hAnsi="Times New Roman"/>
                <w:sz w:val="16"/>
                <w:szCs w:val="16"/>
              </w:rPr>
              <w:t>жүйелер</w:t>
            </w:r>
            <w:r w:rsidRPr="00F415D9">
              <w:rPr>
                <w:rFonts w:ascii="Times New Roman" w:hAnsi="Times New Roman"/>
                <w:sz w:val="16"/>
                <w:szCs w:val="16"/>
                <w:lang w:val="en-US"/>
              </w:rPr>
              <w:t xml:space="preserve"> </w:t>
            </w:r>
            <w:r w:rsidRPr="00F415D9">
              <w:rPr>
                <w:rFonts w:ascii="Times New Roman" w:hAnsi="Times New Roman"/>
                <w:sz w:val="16"/>
                <w:szCs w:val="16"/>
              </w:rPr>
              <w:t>жүйені</w:t>
            </w:r>
            <w:r w:rsidRPr="00F415D9">
              <w:rPr>
                <w:rFonts w:ascii="Times New Roman" w:hAnsi="Times New Roman"/>
                <w:sz w:val="16"/>
                <w:szCs w:val="16"/>
                <w:lang w:val="en-US"/>
              </w:rPr>
              <w:t xml:space="preserve"> </w:t>
            </w:r>
            <w:r w:rsidRPr="00F415D9">
              <w:rPr>
                <w:rFonts w:ascii="Times New Roman" w:hAnsi="Times New Roman"/>
                <w:sz w:val="16"/>
                <w:szCs w:val="16"/>
              </w:rPr>
              <w:t>бірыңғай</w:t>
            </w:r>
            <w:r w:rsidRPr="00F415D9">
              <w:rPr>
                <w:rFonts w:ascii="Times New Roman" w:hAnsi="Times New Roman"/>
                <w:sz w:val="16"/>
                <w:szCs w:val="16"/>
                <w:lang w:val="en-US"/>
              </w:rPr>
              <w:t xml:space="preserve"> </w:t>
            </w:r>
            <w:r w:rsidRPr="00F415D9">
              <w:rPr>
                <w:rFonts w:ascii="Times New Roman" w:hAnsi="Times New Roman"/>
                <w:sz w:val="16"/>
                <w:szCs w:val="16"/>
              </w:rPr>
              <w:t>платформаға</w:t>
            </w:r>
            <w:r w:rsidRPr="00F415D9">
              <w:rPr>
                <w:rFonts w:ascii="Times New Roman" w:hAnsi="Times New Roman"/>
                <w:sz w:val="16"/>
                <w:szCs w:val="16"/>
                <w:lang w:val="en-US"/>
              </w:rPr>
              <w:t xml:space="preserve"> </w:t>
            </w:r>
            <w:r w:rsidRPr="00F415D9">
              <w:rPr>
                <w:rFonts w:ascii="Times New Roman" w:hAnsi="Times New Roman"/>
                <w:sz w:val="16"/>
                <w:szCs w:val="16"/>
              </w:rPr>
              <w:t>ауыстырумен</w:t>
            </w:r>
            <w:r w:rsidRPr="00F415D9">
              <w:rPr>
                <w:rFonts w:ascii="Times New Roman" w:hAnsi="Times New Roman"/>
                <w:sz w:val="16"/>
                <w:szCs w:val="16"/>
                <w:lang w:val="en-US"/>
              </w:rPr>
              <w:t xml:space="preserve"> </w:t>
            </w:r>
            <w:r w:rsidRPr="00F415D9">
              <w:rPr>
                <w:rFonts w:ascii="Times New Roman" w:hAnsi="Times New Roman"/>
                <w:sz w:val="16"/>
                <w:szCs w:val="16"/>
              </w:rPr>
              <w:t>айналысатын</w:t>
            </w:r>
            <w:r w:rsidRPr="00F415D9">
              <w:rPr>
                <w:rFonts w:ascii="Times New Roman" w:hAnsi="Times New Roman"/>
                <w:sz w:val="16"/>
                <w:szCs w:val="16"/>
                <w:lang w:val="en-US"/>
              </w:rPr>
              <w:t xml:space="preserve"> "</w:t>
            </w:r>
            <w:r w:rsidRPr="00F415D9">
              <w:rPr>
                <w:rFonts w:ascii="Times New Roman" w:hAnsi="Times New Roman"/>
                <w:sz w:val="16"/>
                <w:szCs w:val="16"/>
              </w:rPr>
              <w:t>ҰАТ</w:t>
            </w:r>
            <w:r w:rsidRPr="00F415D9">
              <w:rPr>
                <w:rFonts w:ascii="Times New Roman" w:hAnsi="Times New Roman"/>
                <w:sz w:val="16"/>
                <w:szCs w:val="16"/>
                <w:lang w:val="en-US"/>
              </w:rPr>
              <w:t xml:space="preserve">" </w:t>
            </w:r>
            <w:r w:rsidRPr="00F415D9">
              <w:rPr>
                <w:rFonts w:ascii="Times New Roman" w:hAnsi="Times New Roman"/>
                <w:sz w:val="16"/>
                <w:szCs w:val="16"/>
              </w:rPr>
              <w:t>АҚ</w:t>
            </w:r>
            <w:r w:rsidRPr="00F415D9">
              <w:rPr>
                <w:rFonts w:ascii="Times New Roman" w:hAnsi="Times New Roman"/>
                <w:sz w:val="16"/>
                <w:szCs w:val="16"/>
                <w:lang w:val="en-US"/>
              </w:rPr>
              <w:t>-</w:t>
            </w:r>
            <w:r w:rsidRPr="00F415D9">
              <w:rPr>
                <w:rFonts w:ascii="Times New Roman" w:hAnsi="Times New Roman"/>
                <w:sz w:val="16"/>
                <w:szCs w:val="16"/>
              </w:rPr>
              <w:t>ға</w:t>
            </w:r>
            <w:r w:rsidRPr="00F415D9">
              <w:rPr>
                <w:rFonts w:ascii="Times New Roman" w:hAnsi="Times New Roman"/>
                <w:sz w:val="16"/>
                <w:szCs w:val="16"/>
                <w:lang w:val="en-US"/>
              </w:rPr>
              <w:t xml:space="preserve"> </w:t>
            </w:r>
            <w:r w:rsidRPr="00F415D9">
              <w:rPr>
                <w:rFonts w:ascii="Times New Roman" w:hAnsi="Times New Roman"/>
                <w:sz w:val="16"/>
                <w:szCs w:val="16"/>
              </w:rPr>
              <w:t>сенімгерлік</w:t>
            </w:r>
            <w:r w:rsidRPr="00F415D9">
              <w:rPr>
                <w:rFonts w:ascii="Times New Roman" w:hAnsi="Times New Roman"/>
                <w:sz w:val="16"/>
                <w:szCs w:val="16"/>
                <w:lang w:val="en-US"/>
              </w:rPr>
              <w:t xml:space="preserve"> </w:t>
            </w:r>
            <w:r w:rsidRPr="00F415D9">
              <w:rPr>
                <w:rFonts w:ascii="Times New Roman" w:hAnsi="Times New Roman"/>
                <w:sz w:val="16"/>
                <w:szCs w:val="16"/>
              </w:rPr>
              <w:t>басқаруға</w:t>
            </w:r>
            <w:r w:rsidRPr="00F415D9">
              <w:rPr>
                <w:rFonts w:ascii="Times New Roman" w:hAnsi="Times New Roman"/>
                <w:sz w:val="16"/>
                <w:szCs w:val="16"/>
                <w:lang w:val="en-US"/>
              </w:rPr>
              <w:t xml:space="preserve"> </w:t>
            </w:r>
            <w:r w:rsidRPr="00F415D9">
              <w:rPr>
                <w:rFonts w:ascii="Times New Roman" w:hAnsi="Times New Roman"/>
                <w:sz w:val="16"/>
                <w:szCs w:val="16"/>
              </w:rPr>
              <w:t>беріледі</w:t>
            </w:r>
            <w:r w:rsidRPr="00F415D9">
              <w:rPr>
                <w:rFonts w:ascii="Times New Roman" w:hAnsi="Times New Roman"/>
                <w:sz w:val="16"/>
                <w:szCs w:val="16"/>
                <w:lang w:val="en-US"/>
              </w:rPr>
              <w:t>.</w:t>
            </w:r>
          </w:p>
          <w:p w:rsidR="0048180F" w:rsidRPr="00335CB5" w:rsidRDefault="0048180F" w:rsidP="0021094B">
            <w:pPr>
              <w:spacing w:after="0" w:line="240" w:lineRule="auto"/>
              <w:outlineLvl w:val="0"/>
              <w:rPr>
                <w:rFonts w:ascii="Times New Roman" w:hAnsi="Times New Roman"/>
                <w:sz w:val="16"/>
                <w:szCs w:val="16"/>
                <w:lang w:val="en-US" w:eastAsia="ru-RU"/>
              </w:rPr>
            </w:pPr>
            <w:r w:rsidRPr="00F415D9">
              <w:rPr>
                <w:rFonts w:ascii="Times New Roman" w:hAnsi="Times New Roman"/>
                <w:sz w:val="16"/>
                <w:szCs w:val="16"/>
              </w:rPr>
              <w:t>Осыған</w:t>
            </w:r>
            <w:r w:rsidRPr="00335CB5">
              <w:rPr>
                <w:rFonts w:ascii="Times New Roman" w:hAnsi="Times New Roman"/>
                <w:sz w:val="16"/>
                <w:szCs w:val="16"/>
                <w:lang w:val="en-US"/>
              </w:rPr>
              <w:t xml:space="preserve"> </w:t>
            </w:r>
            <w:r w:rsidRPr="00F415D9">
              <w:rPr>
                <w:rFonts w:ascii="Times New Roman" w:hAnsi="Times New Roman"/>
                <w:sz w:val="16"/>
                <w:szCs w:val="16"/>
              </w:rPr>
              <w:t>байланысты</w:t>
            </w:r>
            <w:r w:rsidRPr="00335CB5">
              <w:rPr>
                <w:rFonts w:ascii="Times New Roman" w:hAnsi="Times New Roman"/>
                <w:sz w:val="16"/>
                <w:szCs w:val="16"/>
                <w:lang w:val="en-US"/>
              </w:rPr>
              <w:t xml:space="preserve">, </w:t>
            </w:r>
            <w:r w:rsidRPr="00F415D9">
              <w:rPr>
                <w:rFonts w:ascii="Times New Roman" w:hAnsi="Times New Roman"/>
                <w:sz w:val="16"/>
                <w:szCs w:val="16"/>
              </w:rPr>
              <w:t>ОК</w:t>
            </w:r>
            <w:r w:rsidRPr="00335CB5">
              <w:rPr>
                <w:rFonts w:ascii="Times New Roman" w:hAnsi="Times New Roman"/>
                <w:sz w:val="16"/>
                <w:szCs w:val="16"/>
                <w:lang w:val="en-US"/>
              </w:rPr>
              <w:t xml:space="preserve"> </w:t>
            </w:r>
            <w:r w:rsidRPr="00F415D9">
              <w:rPr>
                <w:rFonts w:ascii="Times New Roman" w:hAnsi="Times New Roman"/>
                <w:sz w:val="16"/>
                <w:szCs w:val="16"/>
              </w:rPr>
              <w:t>БП</w:t>
            </w:r>
            <w:r w:rsidRPr="00335CB5">
              <w:rPr>
                <w:rFonts w:ascii="Times New Roman" w:hAnsi="Times New Roman"/>
                <w:sz w:val="16"/>
                <w:szCs w:val="16"/>
                <w:lang w:val="en-US"/>
              </w:rPr>
              <w:t xml:space="preserve"> </w:t>
            </w:r>
            <w:r w:rsidRPr="00F415D9">
              <w:rPr>
                <w:rFonts w:ascii="Times New Roman" w:hAnsi="Times New Roman"/>
                <w:sz w:val="16"/>
                <w:szCs w:val="16"/>
              </w:rPr>
              <w:t>іске</w:t>
            </w:r>
            <w:r w:rsidRPr="00335CB5">
              <w:rPr>
                <w:rFonts w:ascii="Times New Roman" w:hAnsi="Times New Roman"/>
                <w:sz w:val="16"/>
                <w:szCs w:val="16"/>
                <w:lang w:val="en-US"/>
              </w:rPr>
              <w:t xml:space="preserve"> </w:t>
            </w:r>
            <w:r w:rsidRPr="00F415D9">
              <w:rPr>
                <w:rFonts w:ascii="Times New Roman" w:hAnsi="Times New Roman"/>
                <w:sz w:val="16"/>
                <w:szCs w:val="16"/>
              </w:rPr>
              <w:t>асыру</w:t>
            </w:r>
            <w:r w:rsidRPr="00335CB5">
              <w:rPr>
                <w:rFonts w:ascii="Times New Roman" w:hAnsi="Times New Roman"/>
                <w:sz w:val="16"/>
                <w:szCs w:val="16"/>
                <w:lang w:val="en-US"/>
              </w:rPr>
              <w:t xml:space="preserve"> </w:t>
            </w:r>
            <w:r w:rsidRPr="00F415D9">
              <w:rPr>
                <w:rFonts w:ascii="Times New Roman" w:hAnsi="Times New Roman"/>
                <w:sz w:val="16"/>
                <w:szCs w:val="16"/>
              </w:rPr>
              <w:t>жөніндегі</w:t>
            </w:r>
            <w:r w:rsidRPr="00335CB5">
              <w:rPr>
                <w:rFonts w:ascii="Times New Roman" w:hAnsi="Times New Roman"/>
                <w:sz w:val="16"/>
                <w:szCs w:val="16"/>
                <w:lang w:val="en-US"/>
              </w:rPr>
              <w:t xml:space="preserve"> </w:t>
            </w:r>
            <w:r w:rsidRPr="00F415D9">
              <w:rPr>
                <w:rFonts w:ascii="Times New Roman" w:hAnsi="Times New Roman"/>
                <w:sz w:val="16"/>
                <w:szCs w:val="16"/>
              </w:rPr>
              <w:t>іс</w:t>
            </w:r>
            <w:r w:rsidRPr="00335CB5">
              <w:rPr>
                <w:rFonts w:ascii="Times New Roman" w:hAnsi="Times New Roman"/>
                <w:sz w:val="16"/>
                <w:szCs w:val="16"/>
                <w:lang w:val="en-US"/>
              </w:rPr>
              <w:t>-</w:t>
            </w:r>
            <w:r w:rsidRPr="00F415D9">
              <w:rPr>
                <w:rFonts w:ascii="Times New Roman" w:hAnsi="Times New Roman"/>
                <w:sz w:val="16"/>
                <w:szCs w:val="16"/>
              </w:rPr>
              <w:t>шаралар</w:t>
            </w:r>
            <w:r w:rsidRPr="00335CB5">
              <w:rPr>
                <w:rFonts w:ascii="Times New Roman" w:hAnsi="Times New Roman"/>
                <w:sz w:val="16"/>
                <w:szCs w:val="16"/>
                <w:lang w:val="en-US"/>
              </w:rPr>
              <w:t xml:space="preserve"> </w:t>
            </w:r>
            <w:r w:rsidRPr="00F415D9">
              <w:rPr>
                <w:rFonts w:ascii="Times New Roman" w:hAnsi="Times New Roman"/>
                <w:sz w:val="16"/>
                <w:szCs w:val="16"/>
              </w:rPr>
              <w:t>Жоспарының</w:t>
            </w:r>
            <w:r w:rsidRPr="00335CB5">
              <w:rPr>
                <w:rFonts w:ascii="Times New Roman" w:hAnsi="Times New Roman"/>
                <w:sz w:val="16"/>
                <w:szCs w:val="16"/>
                <w:lang w:val="en-US"/>
              </w:rPr>
              <w:t xml:space="preserve"> 28-</w:t>
            </w:r>
            <w:r w:rsidRPr="00F415D9">
              <w:rPr>
                <w:rFonts w:ascii="Times New Roman" w:hAnsi="Times New Roman"/>
                <w:sz w:val="16"/>
                <w:szCs w:val="16"/>
              </w:rPr>
              <w:t>тармағын</w:t>
            </w:r>
            <w:r w:rsidRPr="00335CB5">
              <w:rPr>
                <w:rFonts w:ascii="Times New Roman" w:hAnsi="Times New Roman"/>
                <w:sz w:val="16"/>
                <w:szCs w:val="16"/>
                <w:lang w:val="en-US"/>
              </w:rPr>
              <w:t xml:space="preserve"> </w:t>
            </w:r>
            <w:r w:rsidRPr="00F415D9">
              <w:rPr>
                <w:rFonts w:ascii="Times New Roman" w:hAnsi="Times New Roman"/>
                <w:sz w:val="16"/>
                <w:szCs w:val="16"/>
              </w:rPr>
              <w:t>алып</w:t>
            </w:r>
            <w:r w:rsidRPr="00335CB5">
              <w:rPr>
                <w:rFonts w:ascii="Times New Roman" w:hAnsi="Times New Roman"/>
                <w:sz w:val="16"/>
                <w:szCs w:val="16"/>
                <w:lang w:val="en-US"/>
              </w:rPr>
              <w:t xml:space="preserve"> </w:t>
            </w:r>
            <w:r w:rsidRPr="00F415D9">
              <w:rPr>
                <w:rFonts w:ascii="Times New Roman" w:hAnsi="Times New Roman"/>
                <w:sz w:val="16"/>
                <w:szCs w:val="16"/>
              </w:rPr>
              <w:t>тастау</w:t>
            </w:r>
            <w:r w:rsidRPr="00335CB5">
              <w:rPr>
                <w:rFonts w:ascii="Times New Roman" w:hAnsi="Times New Roman"/>
                <w:sz w:val="16"/>
                <w:szCs w:val="16"/>
                <w:lang w:val="en-US"/>
              </w:rPr>
              <w:t xml:space="preserve"> </w:t>
            </w:r>
            <w:r w:rsidRPr="00F415D9">
              <w:rPr>
                <w:rFonts w:ascii="Times New Roman" w:hAnsi="Times New Roman"/>
                <w:sz w:val="16"/>
                <w:szCs w:val="16"/>
              </w:rPr>
              <w:t>ұсынылады</w:t>
            </w:r>
            <w:r w:rsidRPr="00335CB5">
              <w:rPr>
                <w:rFonts w:ascii="Times New Roman" w:hAnsi="Times New Roman"/>
                <w:sz w:val="16"/>
                <w:szCs w:val="16"/>
                <w:lang w:val="en-US"/>
              </w:rPr>
              <w:t>.</w:t>
            </w:r>
          </w:p>
        </w:tc>
      </w:tr>
      <w:tr w:rsidR="0048180F" w:rsidRPr="00A9564D"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29</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Электрондық еңбек биржасын дамыту («Еңбек нарығы» жүйелерін, Enbek.kz порталын, жекеше жұмысқа орналастыру агенттіктері және онлайн интернет алаңдарын шоғырландыру)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Еңбекмині, «ЕРДО» АҚ (келісу бойынша), жеке компаниял ар (келісу бойынша) </w:t>
            </w:r>
          </w:p>
        </w:tc>
        <w:tc>
          <w:tcPr>
            <w:tcW w:w="7913" w:type="dxa"/>
            <w:shd w:val="clear" w:color="auto" w:fill="auto"/>
            <w:hideMark/>
          </w:tcPr>
          <w:p w:rsidR="0048180F" w:rsidRPr="00335CB5" w:rsidRDefault="0048180F" w:rsidP="0021094B">
            <w:pPr>
              <w:spacing w:after="0" w:line="240" w:lineRule="auto"/>
              <w:ind w:firstLine="94"/>
              <w:jc w:val="both"/>
              <w:rPr>
                <w:rFonts w:ascii="Times New Roman" w:hAnsi="Times New Roman"/>
                <w:sz w:val="16"/>
                <w:szCs w:val="16"/>
                <w:lang w:val="kk-KZ" w:eastAsia="ru-RU"/>
              </w:rPr>
            </w:pPr>
            <w:r>
              <w:rPr>
                <w:rFonts w:ascii="Times New Roman" w:hAnsi="Times New Roman"/>
                <w:b/>
                <w:bCs/>
                <w:sz w:val="16"/>
                <w:szCs w:val="16"/>
                <w:lang w:val="kk-KZ" w:eastAsia="ru-RU"/>
              </w:rPr>
              <w:t>Мерзімнен бұрын орындалды</w:t>
            </w:r>
            <w:r w:rsidRPr="00335CB5">
              <w:rPr>
                <w:rFonts w:ascii="Times New Roman" w:hAnsi="Times New Roman"/>
                <w:b/>
                <w:bCs/>
                <w:sz w:val="16"/>
                <w:szCs w:val="16"/>
                <w:lang w:val="kk-KZ" w:eastAsia="ru-RU"/>
              </w:rPr>
              <w:t xml:space="preserve"> (</w:t>
            </w:r>
            <w:r>
              <w:rPr>
                <w:rFonts w:ascii="Times New Roman" w:hAnsi="Times New Roman"/>
                <w:b/>
                <w:bCs/>
                <w:sz w:val="16"/>
                <w:szCs w:val="16"/>
                <w:lang w:val="kk-KZ" w:eastAsia="ru-RU"/>
              </w:rPr>
              <w:t>желтоқсан</w:t>
            </w:r>
            <w:r w:rsidRPr="00335CB5">
              <w:rPr>
                <w:rFonts w:ascii="Times New Roman" w:hAnsi="Times New Roman"/>
                <w:b/>
                <w:bCs/>
                <w:sz w:val="16"/>
                <w:szCs w:val="16"/>
                <w:lang w:val="kk-KZ" w:eastAsia="ru-RU"/>
              </w:rPr>
              <w:t xml:space="preserve"> 2021</w:t>
            </w:r>
            <w:r>
              <w:rPr>
                <w:rFonts w:ascii="Times New Roman" w:hAnsi="Times New Roman"/>
                <w:b/>
                <w:bCs/>
                <w:sz w:val="16"/>
                <w:szCs w:val="16"/>
                <w:lang w:val="kk-KZ" w:eastAsia="ru-RU"/>
              </w:rPr>
              <w:t>ж</w:t>
            </w:r>
            <w:r w:rsidRPr="00335CB5">
              <w:rPr>
                <w:rFonts w:ascii="Times New Roman" w:hAnsi="Times New Roman"/>
                <w:b/>
                <w:bCs/>
                <w:sz w:val="16"/>
                <w:szCs w:val="16"/>
                <w:lang w:val="kk-KZ" w:eastAsia="ru-RU"/>
              </w:rPr>
              <w:t xml:space="preserve">). </w:t>
            </w:r>
          </w:p>
          <w:p w:rsidR="0048180F" w:rsidRPr="00785A56" w:rsidRDefault="0048180F" w:rsidP="0021094B">
            <w:pPr>
              <w:spacing w:after="0" w:line="240" w:lineRule="auto"/>
              <w:outlineLvl w:val="0"/>
              <w:rPr>
                <w:rFonts w:ascii="Times New Roman" w:hAnsi="Times New Roman"/>
                <w:b/>
                <w:bCs/>
                <w:sz w:val="16"/>
                <w:szCs w:val="16"/>
                <w:lang w:val="kk-KZ" w:eastAsia="ru-RU"/>
              </w:rPr>
            </w:pPr>
            <w:r w:rsidRPr="00785A56">
              <w:rPr>
                <w:rFonts w:ascii="Times New Roman" w:hAnsi="Times New Roman"/>
                <w:sz w:val="16"/>
                <w:szCs w:val="16"/>
                <w:lang w:val="kk-KZ" w:eastAsia="ru-RU"/>
              </w:rPr>
              <w:t>Электрондық еңбек биржасының порталы www.enbek.kz) (бұдан әрі-Портал) Елбасының тапсырмасы бойынша Министрлік әзірлеп, 2018 жылғы қаңтардан бастап іске қосылды. Электрондық еңбек биржасы-бұл мемлекеттік Жұмыспен қамту орталықтарынан, сондай-ақ жеке агенттіктерден және онлайн-алаңдардан Бос орындар мен түйіндемелерді жинақтайтын елдегі алғашқы цифрлық алаң.</w:t>
            </w:r>
          </w:p>
        </w:tc>
      </w:tr>
      <w:tr w:rsidR="0048180F" w:rsidRPr="00A9564D"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30</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Әлеуметтік-еңбек салалары жүйелерін енгізу және дамыту </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Еңбекмині, ЖАО, «ЕРДО» АҚ (келісу бойынша), «Азаматтарға арналған үкімет» МК» КеАҚ (келісу бойынша), мүдделі МО </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b/>
                <w:bCs/>
                <w:sz w:val="16"/>
                <w:szCs w:val="16"/>
                <w:lang w:val="kk-KZ" w:eastAsia="ru-RU"/>
              </w:rPr>
            </w:pPr>
            <w:r>
              <w:rPr>
                <w:rFonts w:ascii="Times New Roman" w:hAnsi="Times New Roman"/>
                <w:b/>
                <w:bCs/>
                <w:sz w:val="16"/>
                <w:szCs w:val="16"/>
                <w:lang w:val="kk-KZ" w:eastAsia="ru-RU"/>
              </w:rPr>
              <w:t>Орындалды</w:t>
            </w:r>
            <w:r w:rsidRPr="00335CB5">
              <w:rPr>
                <w:rFonts w:ascii="Times New Roman" w:hAnsi="Times New Roman"/>
                <w:b/>
                <w:bCs/>
                <w:sz w:val="16"/>
                <w:szCs w:val="16"/>
                <w:lang w:val="kk-KZ" w:eastAsia="ru-RU"/>
              </w:rPr>
              <w:t xml:space="preserve"> (</w:t>
            </w:r>
            <w:r>
              <w:rPr>
                <w:rFonts w:ascii="Times New Roman" w:hAnsi="Times New Roman"/>
                <w:b/>
                <w:bCs/>
                <w:sz w:val="16"/>
                <w:szCs w:val="16"/>
                <w:lang w:val="kk-KZ" w:eastAsia="ru-RU"/>
              </w:rPr>
              <w:t>желтоқсан</w:t>
            </w:r>
            <w:r w:rsidRPr="00335CB5">
              <w:rPr>
                <w:rFonts w:ascii="Times New Roman" w:hAnsi="Times New Roman"/>
                <w:b/>
                <w:bCs/>
                <w:sz w:val="16"/>
                <w:szCs w:val="16"/>
                <w:lang w:val="kk-KZ" w:eastAsia="ru-RU"/>
              </w:rPr>
              <w:t xml:space="preserve"> 2021</w:t>
            </w:r>
            <w:r>
              <w:rPr>
                <w:rFonts w:ascii="Times New Roman" w:hAnsi="Times New Roman"/>
                <w:b/>
                <w:bCs/>
                <w:sz w:val="16"/>
                <w:szCs w:val="16"/>
                <w:lang w:val="kk-KZ" w:eastAsia="ru-RU"/>
              </w:rPr>
              <w:t>ж</w:t>
            </w:r>
            <w:r w:rsidRPr="00335CB5">
              <w:rPr>
                <w:rFonts w:ascii="Times New Roman" w:hAnsi="Times New Roman"/>
                <w:b/>
                <w:bCs/>
                <w:sz w:val="16"/>
                <w:szCs w:val="16"/>
                <w:lang w:val="kk-KZ" w:eastAsia="ru-RU"/>
              </w:rPr>
              <w:t xml:space="preserve">). </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2020 жылы әлеуметтік қызметтер порталы (бұдан әрі – портал) арқылы мүгедектігі бар адамдар үшін 28,8 мың техникалық оңалту құралдары (бұдан әрі – ОТҚ) және 19,6 мың адам үшін 40 мыңнан астам кепілдік берілген әлеуметтік пакеттер (бұдан әрі – МБЖ) берілді.</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Егер 2020 жыл ішінде портал арқылы ОТҚ-ның 24 түрін сатып алу мүмкіндігі болса, 2021 жылдың басында тізбе ОТҚ-ның 67 түрін қамтыды, ол кейіннен кеңейтілетін болады.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2021 жылдың басында порталда 7,6 мыңнан астам реабилиация құралдары мен қызметтерін жеткізушілер тіркелген: арнаулы әлеуметтік қызметтер көрсететін 828 медициналық-әлеуметтік мекеме, ОТҚ - ның 25 жеткізушісі, жеке көмекшінің 6456 қызметі, 156 ымдау тілі, 41 санаторий – курорттық емдеу, 112 – ГСП.</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Мақсаты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Портал мүгедек адамдарға оңалтудың техникалық құралдары мен қызметтерін (жеке көмекшінің, ымдау тілі маманының, санаторий-курорттық емдеудің) өндіруші мен жеткізушіні өз бетінше таңдауға мүмкіндік береді. Көмек түріне тапсырыс беру көрсетілетін қызметті алушының электрондық цифрлық қолтаңбасымен растау арқылы жүзеге асырылады. Алуға тапсырыс берілген ТСР арқылы жеткізу не жасалса.</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Мүгедек адамдарды оңалту құралдарымен қамтамасыз ету протездік-ортопедиялық, сурдотехникалық, тифлотехникалық және гигиеналық құралдарды, сондай-ақ кресло-арбалар беруді қамтиды.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Бұдан басқа, Портал арқылы атаулы әлеуметтік көмек алушыларға мемлекеттік әлеуметтік пакет беріледі.</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2020 жылы мүгедектігі бойынша Мемлекеттік әлеуметтік жәрдемақы тағайындау, "Бастау Бизнес" жобасы бойынша кәсіпкерлік негіздеріне оқытуға жолдама беру, көп балалы отбасыларға жәрдемақы тағайындау, мемлекеттік атаулы әлеуметтік көмек тағайындау, сондай-ақ мүгедектерді техникалық оңалту құралдарымен және қызметтерімен қамтамасыз етуге құжаттарды ресімдеуге байланысты көрсетілетін қызметтер электрондық форматқа ауыстырылды.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Көп балалы отбасына жәрдемақы тағайындау, арнаулы мемлекеттік жәрдемақы тағайындау ("Қазақстанның ғарышкер-ұшқышы" құрметті атағын, "Халық қаһарманы" атағын, "Қазақстанның Еңбек Ері" атағын беру бөлігінде), Бірыңғай жинақтаушы зейнетақы қорынан міндетті зейнетақы жарналары, міндетті кәсіптік зейнетақы жарналары есебінен қалыптастырылған зейнетақы жинақтарынан зейнетақы төлемдерін жүзеге асыру жөніндегі қызметтер проактивті форматқа ауыстырылды.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2020 жылдың қорытындысы бойынша 12,4 млн. қызмет көрсетілді, оның ішінде электрондық 7,8 млн. қызмет.</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Қызмет көрсету арналарын кеңейту және олардың сапасы мен қолайлылығын арттыру мақсатында "электрондық еңбек биржасы" порталында республиканың 40 қаласында пилоттық режимде жұмыс іздеп жүрген адамды жұмыссыз ретінде тіркеу қызметтері іске қосылды. Сондай-ақ, порталда жұмыссыз тұлғалар жастар практикасына, әлеуметтік жұмыс орындарына және қоғамдық жұмыстарға бос жұмыс орындарын таңдай алады, сондай-ақ жұмысынан айырылу бойынша әлеуметтік төлемдер ала алады.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Бұдан басқа, 2020 жылғы 1 қаңтардан бастап әлеуметтік қызметтер порталы іске қосылды, онда мүгедек адамдар әлеуметтік қызметтер көрсету кезінде оңалту құралдары мен өнім берушіні өз бетінше таңдай алады (олардың рейтингін, басқа пайдаланушылардың пікірлерін, құны мен сапасын ескере отырып).</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Қабылданды: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"Қазақстан Республикасының кейбір заңнамалық актілеріне міндетті әлеуметтік сақтандыру, әлеуметтік қамсыздандыру және денсаулық сақтау саласындағы мемлекеттік-жекешелік әріптестік мәселелері бойынша өзгерістер мен толықтырулар енгізу туралы"2019 жылғы 26 желтоқсандағы Қазақстан Республикасының Заңы.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Қазақстан Республикасы Еңбек және халықты әлеуметтік қорғау министрлігінің бұйрықтары: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Мүгедектерді оңалтудың кейбір мәселелері туралы "Қазақстан Республикасы Денсаулық сақтау және әлеуметтік даму министрінің 2015 жылғы 22 қаңтардағы № 26 бұйрығына өзгерістер енгізу туралы "Қазақстан Республикасының Әділет министрлігінде 2020 жылы 31 Қаңтарда № 19952 болып тіркелген) бұйрығына өзгерістер енгізу туралы»;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2020 жылғы 22 қаңтардағы № 18 (ҚР ӘМ 2020 жылғы 23 қаңтарда № 19912 тіркелген) "қызмет берушілерді әлеуметтік қызметтер порталында тіркеу, сондай-ақ әлеуметтік қызметтер порталында тіркеуден шығару қағидаларын бекіту туралы»;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2020 жылғы 20 қаңтардағы № 14 (ҚР ӘМ 2020 жылғы 21 қаңтарда № 19902 тіркелген) "мүгедектерге әлеуметтік қызметтер порталы арқылы оларды өткізу кезінде тауарлар мен көрсетілетін қызметтердің құнын мемлекеттік бюджет қаражатынан өтеу қағидаларын бекіту туралы»;</w:t>
            </w:r>
          </w:p>
          <w:p w:rsidR="0048180F" w:rsidRPr="00335CB5" w:rsidRDefault="0048180F" w:rsidP="0021094B">
            <w:pPr>
              <w:widowControl w:val="0"/>
              <w:pBdr>
                <w:bottom w:val="single" w:sz="4" w:space="30" w:color="FFFFFF"/>
              </w:pBd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lastRenderedPageBreak/>
              <w:t>2020 жылғы 20 қаңтардағы № 15 (Қазақстан Республикасының Әділет министрлігінде 2020 жылы 21 қаңтарда № 19900 болып тіркелді) "әлеуметтік қызметтер порталы арқылы сатып алынатын санаторий-курорттық емдеудің, протездік-ортопедиялық көмектің, техникалық көмекші (орнын толтырушы) құралдардың, арнаулы жүріп-тұру құралдарының құнын өтеу ретінде ұсынылатын кепілдік берілген соманың мөлшерін есептеу қағидаларын бекіту туралы"»;</w:t>
            </w:r>
          </w:p>
          <w:p w:rsidR="0048180F" w:rsidRPr="00335CB5" w:rsidRDefault="0048180F" w:rsidP="0021094B">
            <w:pPr>
              <w:widowControl w:val="0"/>
              <w:pBdr>
                <w:bottom w:val="single" w:sz="4" w:space="30" w:color="FFFFFF"/>
              </w:pBdr>
              <w:spacing w:after="0" w:line="240" w:lineRule="auto"/>
              <w:ind w:firstLine="709"/>
              <w:jc w:val="both"/>
              <w:rPr>
                <w:rFonts w:ascii="Times New Roman" w:hAnsi="Times New Roman"/>
                <w:b/>
                <w:bCs/>
                <w:sz w:val="16"/>
                <w:szCs w:val="16"/>
                <w:lang w:val="kk-KZ" w:eastAsia="ru-RU"/>
              </w:rPr>
            </w:pPr>
            <w:r w:rsidRPr="00335CB5">
              <w:rPr>
                <w:rFonts w:ascii="Times New Roman" w:hAnsi="Times New Roman"/>
                <w:sz w:val="16"/>
                <w:szCs w:val="16"/>
                <w:lang w:val="kk-KZ"/>
              </w:rPr>
              <w:t>2019 жылғы 30 желтоқсандағы № 712 "әлеуметтік ұлуг порталы "автоматтандырылған ақпараттық жүйесін тәжірибелік пайдалануды жүргізу туралы"бұйрығына өзгерістер енгізу туралы.</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31</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Жұмысшы профилін жүргізу және еңбек шарттарын есепке алу жүйесін құру </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Еңбекмині</w:t>
            </w:r>
          </w:p>
        </w:tc>
        <w:tc>
          <w:tcPr>
            <w:tcW w:w="7913" w:type="dxa"/>
            <w:shd w:val="clear" w:color="auto" w:fill="auto"/>
            <w:hideMark/>
          </w:tcPr>
          <w:p w:rsidR="0048180F" w:rsidRPr="00000A2D" w:rsidRDefault="0048180F" w:rsidP="0021094B">
            <w:pPr>
              <w:spacing w:after="0" w:line="240" w:lineRule="auto"/>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желтоқсан</w:t>
            </w:r>
            <w:r>
              <w:rPr>
                <w:rFonts w:ascii="Times New Roman" w:hAnsi="Times New Roman"/>
                <w:b/>
                <w:bCs/>
                <w:sz w:val="16"/>
                <w:szCs w:val="16"/>
                <w:lang w:eastAsia="ru-RU"/>
              </w:rPr>
              <w:t xml:space="preserve"> 2021</w:t>
            </w:r>
            <w:r>
              <w:rPr>
                <w:rFonts w:ascii="Times New Roman" w:hAnsi="Times New Roman"/>
                <w:b/>
                <w:bCs/>
                <w:sz w:val="16"/>
                <w:szCs w:val="16"/>
                <w:lang w:val="kk-KZ" w:eastAsia="ru-RU"/>
              </w:rPr>
              <w:t>ж</w:t>
            </w:r>
            <w:r>
              <w:rPr>
                <w:rFonts w:ascii="Times New Roman" w:hAnsi="Times New Roman"/>
                <w:b/>
                <w:bCs/>
                <w:sz w:val="16"/>
                <w:szCs w:val="16"/>
                <w:lang w:eastAsia="ru-RU"/>
              </w:rPr>
              <w:t xml:space="preserve">) </w:t>
            </w:r>
            <w:r w:rsidRPr="00000A2D">
              <w:rPr>
                <w:rFonts w:ascii="Times New Roman" w:hAnsi="Times New Roman"/>
                <w:b/>
                <w:bCs/>
                <w:sz w:val="16"/>
                <w:szCs w:val="16"/>
                <w:lang w:eastAsia="ru-RU"/>
              </w:rPr>
              <w:t>.</w:t>
            </w:r>
            <w:r w:rsidRPr="00000A2D">
              <w:rPr>
                <w:rFonts w:ascii="Times New Roman" w:hAnsi="Times New Roman"/>
                <w:b/>
                <w:bCs/>
                <w:sz w:val="16"/>
                <w:szCs w:val="16"/>
                <w:lang w:eastAsia="ru-RU"/>
              </w:rPr>
              <w:br w:type="page"/>
            </w:r>
          </w:p>
          <w:p w:rsidR="0048180F" w:rsidRPr="00F415D9" w:rsidRDefault="0048180F" w:rsidP="0021094B">
            <w:pPr>
              <w:spacing w:after="0" w:line="240" w:lineRule="auto"/>
              <w:jc w:val="both"/>
              <w:rPr>
                <w:rFonts w:ascii="Times New Roman" w:hAnsi="Times New Roman"/>
                <w:bCs/>
                <w:i/>
                <w:sz w:val="16"/>
                <w:szCs w:val="16"/>
              </w:rPr>
            </w:pPr>
            <w:r w:rsidRPr="00F415D9">
              <w:rPr>
                <w:rFonts w:ascii="Times New Roman" w:hAnsi="Times New Roman"/>
                <w:bCs/>
                <w:i/>
                <w:sz w:val="16"/>
                <w:szCs w:val="16"/>
              </w:rPr>
              <w:t>Келесі НҚА қабылданды:</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1) 2020 жылғы 4 мамырда Қазақстан Республикасының Президенті "Қазақстан Республикасының кейбір заңнамалық актілеріне Еңбек мәселелері бойынша өзгерістер мен толықтырулар енгізу туралы" № 321-VI Қазақстан Республикасының Заңына қол қойды.</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2) 2020 жылғы 3 қыркүйекте Қазақстан Республикасы Еңбек және халықты әлеуметтік қорғау министрі "еңбек шарттарын есепке алудың бірыңғай жүйесінде еңбек шарты туралы мәліметтерді ұсыну және алу қағидаларын бекіту туралы" № 353 бұйрыққа қол қойды.</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Жүйенің ағымдағы функционалы</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Электрондық еңбек шарттарының жалпы қоймасын Қазақстан Республикасы Еңбек және халықты әлеуметтік қорғау министрлігі (бұдан әрі-ҚР ЕХӘҚМ) әзірлеген, ал автоматтандырылған Кадрлық есептің көптеген қосымшалары бар және жұмыс беруші өз қалауы бойынша жүйеге қосылу үшін өзіне ыңғайлы ІТ шешімін таңдайды. Жұмыс берушілерді қосу бірнеше тәсілмен жүзеге асырылады: кәсіпорынның кадрлық есебінің ақпараттық жүйесін (АЖ) интеграциялау арқылы және enbek.kz/другие порталдар.</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Жалпы статистика:</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2018 жылғы 1 шілдеден бастап электрондық еңбек шарттарын тіркеу бойынша пилоттық жоба іске қосылды. Қазіргі уақытта 141,7 мыңнан астам ұйым қосылған және 3 млн.947 мыңнан астам шарт тіркелген.</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ҚР ЕК-не өзгерістер мен толықтырулар енгізілгеннен кейін кәсіпорындарды жобаға қосу бойынша өңірлермен жұмыс күшейтілді. 1411 байланыс орталығы оқытылды.</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2020 жылы 6 Кадрлық жүйе жеткізушілерімен "Kostanaysoft" ЖШС, "ProfiSoft"ЖШС(1С ресми серіктесі), "КБК Solution" ЖШС, "Документолог" ЖШС, ашық цифрлық платформамен интеграция жүргізілді ismet.kz " Қазақтелеком "АҚ және" АрселорМиттал Теміртау қ. "АҚ," Павлодар мұнай-химия зауыты "ЖШС," Қазақтелеком "АҚ," Скиф Трейд "ЖШС," Magnum Cash&amp;Carry "ЖШС кәсіпорындарының Кадрлық есебінің 7 АЖ-нен бастап," Борусан Макина Қазақстан "шетелдік кәсіпорны жауапкершілігі шектеулі серіктестігі,"Сбербанк России" Еншілес Банкі Акционерлік қоғамы.</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"Электрондық үкіметтің" сыртқы шлюзі арқылы 20 кәсіпорынмен және жеткізушімен интеграциялау бойынша жұмыстар белсенді жүргізілуде. Eurasian Resources Group, "Халық жинақ банкі" АҚ, "Кар-тел" ЖШС, "Самұрық Қазына" АҚ, "КДС-Азия"ЖШС сияқты кәсіпорындармен интеграция бойынша жұмыстар жүргізілуде.</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Жүйе паспорт деректерін алу бөлігінде ҚР Әділет министрлігінің Жеке тұлғалар мемлекеттік базасымен, диплом/білім туралы мәліметтерді алу бөлігінде ҚР Ғылым және білім министрлігінің ҰБДҚ АЖ-мен, қызметкердің жеке ісін қалыптастыру үшін соттылықтың болмауы/болуы туралы анықтаманы алу бөлігінде ҚР Бас прокуратурасының Құқықтық статистика және арнайы есепке алу Комитетімен, псих, нарко және туберкулезден анықтама алу бөлігінде ҚР Денсаулық сақтау министрлігімен интеграцияланған. Диспансерлер.</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Сондай-ақ, мүгедектік туралы анықтама алу бөлігінде МОДБ ААЖ-мен интеграциялау жүргізілді және қызметкердің жеке ісін қалыптастыру Сервисінің өзі әзірленді және "электрондық үкімет"шлюзінде жарияланды. Қазіргі уақытта "КБК Solution"ЖШС-мен сервисті пилоттау жүргізілуде.</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Еңбек шарттарын тіркеу сервисін жұмыс түрін өзгерту, бұзудың бірнеше себептерін жіберу мүмкіндігі бөлігінде пысықтау жүргізілді.</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Синхрондау бойынша жұмыс жүргізілді Enbek.kz бұзылған еңбек шарттары мен дубльдер бөлігінде.</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Жұмыс берушінің Жеке кабинетінде тіркелген еңбек шарттарының МЗЖ және ЖО аударымдарымен сәйкес келмейтіндігі туралы хабарлама жіберу іске асырылды.</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Жұмыс берушілерді оқыту тұрақты негізде жүргізіледі, жұмыс берушілерге арналған вебинарлар өткізілді.</w:t>
            </w:r>
          </w:p>
          <w:p w:rsidR="0048180F" w:rsidRPr="00F415D9" w:rsidRDefault="0048180F" w:rsidP="0021094B">
            <w:pPr>
              <w:spacing w:after="0" w:line="240" w:lineRule="auto"/>
              <w:jc w:val="both"/>
              <w:rPr>
                <w:rFonts w:ascii="Times New Roman" w:hAnsi="Times New Roman"/>
                <w:bCs/>
                <w:sz w:val="16"/>
                <w:szCs w:val="16"/>
              </w:rPr>
            </w:pPr>
            <w:r w:rsidRPr="00F415D9">
              <w:rPr>
                <w:rFonts w:ascii="Times New Roman" w:hAnsi="Times New Roman"/>
                <w:bCs/>
                <w:sz w:val="16"/>
                <w:szCs w:val="16"/>
              </w:rPr>
              <w:t xml:space="preserve">Еңбек құқықтарын сақтау мониторингінің тиімділігі, мысалы, ұқсас лауазымға тартылған қазақстандық шетелдік қызметкерлердің жалақысының айырмашылығын бақылау, құжаттарды қолдан жасау қаупін жояды және жұмысқа орналастыруды жеделдетуге мүмкіндік береді, сондай-ақ еңбек шарттарын жасасу кезінде қағаз </w:t>
            </w:r>
            <w:r w:rsidRPr="00F415D9">
              <w:rPr>
                <w:rFonts w:ascii="Times New Roman" w:hAnsi="Times New Roman"/>
                <w:bCs/>
                <w:sz w:val="16"/>
                <w:szCs w:val="16"/>
              </w:rPr>
              <w:lastRenderedPageBreak/>
              <w:t>еңбек кітапшаларынан бас тартуға және қағаз құжаттарды ұсынуға мүмкіндік береді, бұл болашақта белсенді түрде зейнетақы тағайындауға мүмкіндік береді.</w:t>
            </w:r>
          </w:p>
          <w:p w:rsidR="0048180F" w:rsidRPr="00063427" w:rsidRDefault="0048180F" w:rsidP="0021094B">
            <w:pPr>
              <w:spacing w:after="0" w:line="240" w:lineRule="auto"/>
              <w:rPr>
                <w:rFonts w:ascii="Times New Roman" w:hAnsi="Times New Roman"/>
                <w:b/>
                <w:bCs/>
                <w:sz w:val="16"/>
                <w:szCs w:val="16"/>
                <w:lang w:eastAsia="ru-RU"/>
              </w:rPr>
            </w:pPr>
            <w:r w:rsidRPr="00F415D9">
              <w:rPr>
                <w:rFonts w:ascii="Times New Roman" w:hAnsi="Times New Roman"/>
                <w:bCs/>
                <w:sz w:val="16"/>
                <w:szCs w:val="16"/>
              </w:rPr>
              <w:t>31.12.2020 ж. сәтте жалдамалы жұмыскерлердің барлық СҮ 70,6% құрады.</w:t>
            </w:r>
          </w:p>
        </w:tc>
      </w:tr>
      <w:tr w:rsidR="0048180F" w:rsidRPr="00063427" w:rsidTr="0021094B">
        <w:trPr>
          <w:trHeight w:val="20"/>
        </w:trPr>
        <w:tc>
          <w:tcPr>
            <w:tcW w:w="560" w:type="dxa"/>
            <w:shd w:val="clear" w:color="auto" w:fill="auto"/>
            <w:noWrap/>
            <w:hideMark/>
          </w:tcPr>
          <w:p w:rsidR="0048180F" w:rsidRPr="00000A2D" w:rsidRDefault="0048180F" w:rsidP="0021094B">
            <w:pPr>
              <w:spacing w:after="0" w:line="240" w:lineRule="auto"/>
              <w:jc w:val="center"/>
              <w:rPr>
                <w:rFonts w:ascii="Times New Roman" w:hAnsi="Times New Roman"/>
                <w:sz w:val="16"/>
                <w:szCs w:val="16"/>
                <w:lang w:val="kk-KZ" w:eastAsia="ru-RU"/>
              </w:rPr>
            </w:pPr>
            <w:r w:rsidRPr="00000A2D">
              <w:rPr>
                <w:rFonts w:ascii="Times New Roman" w:hAnsi="Times New Roman"/>
                <w:sz w:val="16"/>
                <w:szCs w:val="16"/>
                <w:lang w:val="kk-KZ" w:eastAsia="ru-RU"/>
              </w:rPr>
              <w:lastRenderedPageBreak/>
              <w:t>32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Ақпараттық жүйелерді (МЖК ААЖ, ЖМТ МД) шоғырландыру арқылы Бірыңғай мемлекеттік жылжымайтын мүлік кадастрының ақпараттық жүйесін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«Азаматтар ға арналған үкімет» МК» КеАҚ (келісу бойынша), Әділетмині, ЦДИАӨМ, АШМ, «Зерде» холдингі» АҚ (келісу бойынша), «ҰАТ» АҚ (келісу бойынша), ЖАО</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b/>
                <w:bCs/>
                <w:sz w:val="16"/>
                <w:szCs w:val="16"/>
                <w:lang w:val="kk-KZ" w:eastAsia="ru-RU"/>
              </w:rPr>
            </w:pPr>
            <w:r>
              <w:rPr>
                <w:rFonts w:ascii="Times New Roman" w:hAnsi="Times New Roman"/>
                <w:b/>
                <w:bCs/>
                <w:sz w:val="16"/>
                <w:szCs w:val="16"/>
                <w:lang w:val="kk-KZ" w:eastAsia="ru-RU"/>
              </w:rPr>
              <w:t>Орындалды</w:t>
            </w:r>
            <w:r w:rsidRPr="00335CB5">
              <w:rPr>
                <w:rFonts w:ascii="Times New Roman" w:hAnsi="Times New Roman"/>
                <w:b/>
                <w:bCs/>
                <w:sz w:val="16"/>
                <w:szCs w:val="16"/>
                <w:lang w:val="kk-KZ" w:eastAsia="ru-RU"/>
              </w:rPr>
              <w:t xml:space="preserve"> (</w:t>
            </w:r>
            <w:r>
              <w:rPr>
                <w:rFonts w:ascii="Times New Roman" w:hAnsi="Times New Roman"/>
                <w:b/>
                <w:bCs/>
                <w:sz w:val="16"/>
                <w:szCs w:val="16"/>
                <w:lang w:val="kk-KZ" w:eastAsia="ru-RU"/>
              </w:rPr>
              <w:t>желтоқсан</w:t>
            </w:r>
            <w:r w:rsidRPr="00335CB5">
              <w:rPr>
                <w:rFonts w:ascii="Times New Roman" w:hAnsi="Times New Roman"/>
                <w:b/>
                <w:bCs/>
                <w:sz w:val="16"/>
                <w:szCs w:val="16"/>
                <w:lang w:val="kk-KZ" w:eastAsia="ru-RU"/>
              </w:rPr>
              <w:t xml:space="preserve"> 2021 </w:t>
            </w:r>
            <w:r>
              <w:rPr>
                <w:rFonts w:ascii="Times New Roman" w:hAnsi="Times New Roman"/>
                <w:b/>
                <w:bCs/>
                <w:sz w:val="16"/>
                <w:szCs w:val="16"/>
                <w:lang w:val="kk-KZ" w:eastAsia="ru-RU"/>
              </w:rPr>
              <w:t>ж</w:t>
            </w:r>
            <w:r w:rsidRPr="00335CB5">
              <w:rPr>
                <w:rFonts w:ascii="Times New Roman" w:hAnsi="Times New Roman"/>
                <w:b/>
                <w:bCs/>
                <w:sz w:val="16"/>
                <w:szCs w:val="16"/>
                <w:lang w:val="kk-KZ" w:eastAsia="ru-RU"/>
              </w:rPr>
              <w:t>).</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2020 жылы ЕГКН АЖ әзірлеу аяқталды.</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2021 жылы ақпараттық қауіпсіздікке сынақтар жүргізу, тәжірибелік пайдалану және өнеркәсіптік пайдалануға тапсыру жоспарлануда.</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2019 жылы ББМГ АЖ-нің 8 модулі/кіші жүйесі әзірленді: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"құқықтарды, ауыртпалықтарды, заңдық талаптарды тіркеу" кіші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"картографиялық модуль" кіші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"кадастрлық іс" кіші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"сапаны басқару" ішкі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"Жария кадастрлық карта" кіші жүйесі (цифрлық кадастрлық карта) - толтыру картографиялық өнімнің (растрлық, векторлық) ұсынылуына қарай тұрақты негізде жүргізілетін болады);</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"блокчейн модулі" кіші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"істердің электрондық мұрағаты" кіші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"Аналитика және есептілік" кіші жүйесі (1-ші кезең).</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Мемлекеттік корпорация 2018-2020 жылдары БГКН АЖ жобасының шеңберінде 17 кіші жүйені / модульді әзірледі.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2020 жылы 4 модуль әзірлеу жоспарланған болатын:</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"Жылжымайтын мүлікті бағалау" кіші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"Жылжымалы мүлік тізілімі" кіші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"Мобильді қосымша" ішкі жүйесі»;</w:t>
            </w:r>
          </w:p>
          <w:p w:rsidR="0048180F" w:rsidRPr="00335CB5" w:rsidRDefault="0048180F" w:rsidP="0021094B">
            <w:pPr>
              <w:shd w:val="clear" w:color="auto" w:fill="FDFDFD"/>
              <w:spacing w:after="0" w:line="240" w:lineRule="auto"/>
              <w:jc w:val="both"/>
              <w:rPr>
                <w:rFonts w:ascii="Times New Roman" w:hAnsi="Times New Roman"/>
                <w:color w:val="000000"/>
                <w:sz w:val="16"/>
                <w:szCs w:val="16"/>
                <w:shd w:val="clear" w:color="auto" w:fill="FDFDFD"/>
                <w:lang w:val="kk-KZ"/>
              </w:rPr>
            </w:pPr>
            <w:r w:rsidRPr="00335CB5">
              <w:rPr>
                <w:rFonts w:ascii="Times New Roman" w:hAnsi="Times New Roman"/>
                <w:color w:val="000000"/>
                <w:sz w:val="16"/>
                <w:szCs w:val="16"/>
                <w:shd w:val="clear" w:color="auto" w:fill="FDFDFD"/>
                <w:lang w:val="kk-KZ"/>
              </w:rPr>
              <w:t>- "Аналитика және есептілік" кіші жүйесі (2-ші кезең)</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Дамыту:</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Мемлекеттік кадастрлық карта;</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Интеграциялық модуль.</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23.10.2020 жылғы № 160440007161/208915/00 ББМГҚ АЖ модульдерін әзірлеу бойынша жұмыстарды мемлекеттік сатып алу шарты жасалды.</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"Жылжымалы мүлік тізілімі" кіші жүйесі әзірленді, көрсету және тестілеу хаттамасына 27 қарашада қол қойылды;</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Жария кадастрлық картаны дамыту шеңберінде ЖТҚ үшін жер учаскесін алуға кезекте тұрғандар тізімін жүктеу, өзектендіру және жариялау құралы әзірленді. Демонстрация 17.11.2020 жылы өткізілді.</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Ақтөбе қаласы бойынша "жер учаскелерін Онлайн беру" пилоттық жобасы іске қосылды.</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ШҚО бойынша жергілікті атқарушы органдардың геоақпараттық порталдарына қойылатын бірыңғай талаптарға сәйкес ШҚО Геопортал әзірленді. Геопорталдың жаңа бағдарламалық және аппараттық платформаға көшуі жүзеге асырылды.</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Smart Bridge порталы арқылы, ЕГКН мен Шығыс Қазақстан облысының геопортал арасында деректерді интеграциялық алмасу сервистері әзірленді, ЕГКН тестілік сервері мен ШҚО геопортал арасында интеграциялық сервистерді тестілеу өткізілді. МЖК ААЖ мен ШҚО геопортал арасындағы деректерді интеграциялау бойынша пилоттық жоба іске асырылуда.</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2020 жылы Алматы қаласында SmartBridge сервистерінің жел бағыты арқылы Алматы қаласының Геопорталын мемлекеттік органдардың ақпараттық жүйелерімен интеграциялау бойынша жұмыстар жүргізілді:</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1) "жылжымайтын мүліктің бірыңғай мемлекеттік кадастры" ақпараттық жүйесімен (ббмг АЖ) ақпарат алмасу процестерін қамтамасыз ету және Алматы қаласының Геопорталынан ББМГ АЖ-ға кеңістіктік деректерді уақтылы өзектілендіру бөлігінде;</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2) "электрондық үкіметтің" сыртқы шлюзімен (ЭҮСШ);</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3) "жеке тұлғалар" мемлекеттік деректер қорымен (ЖСН бойынша жеке тұлғалар туралы мәліметтерді беру);</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4) "заңды тұлғалар" мемлекеттік деректер базасымен (БСН бойынша заңды тұлға, филиал, өкілдік туралы толық тіркеу мәліметтерін ұсыну));</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5) "Мекенжай тіркелімі" ақпараттық жүйесімен ("Мекенжай тіркелімі" АЖ дерекқорының "Репликация" сервисі»);</w:t>
            </w:r>
          </w:p>
          <w:p w:rsidR="0048180F" w:rsidRPr="00F415D9" w:rsidRDefault="0048180F" w:rsidP="0021094B">
            <w:pPr>
              <w:shd w:val="clear" w:color="auto" w:fill="FDFDFD"/>
              <w:spacing w:after="0" w:line="240" w:lineRule="auto"/>
              <w:jc w:val="both"/>
              <w:rPr>
                <w:rFonts w:ascii="Times New Roman" w:hAnsi="Times New Roman"/>
                <w:color w:val="000000"/>
                <w:sz w:val="16"/>
                <w:szCs w:val="16"/>
                <w:shd w:val="clear" w:color="auto" w:fill="FDFDFD"/>
              </w:rPr>
            </w:pPr>
            <w:r w:rsidRPr="00F415D9">
              <w:rPr>
                <w:rFonts w:ascii="Times New Roman" w:hAnsi="Times New Roman"/>
                <w:color w:val="000000"/>
                <w:sz w:val="16"/>
                <w:szCs w:val="16"/>
                <w:shd w:val="clear" w:color="auto" w:fill="FDFDFD"/>
              </w:rPr>
              <w:t>6) бірыңғай электрондық деректер қоймасымен" (уақытша файлдармен жұмыс істеуге арналған электрондық деректер қоймасы сервисі (ХЭД));</w:t>
            </w:r>
          </w:p>
          <w:p w:rsidR="0048180F" w:rsidRPr="00063427" w:rsidRDefault="0048180F" w:rsidP="0021094B">
            <w:pPr>
              <w:spacing w:after="0" w:line="240" w:lineRule="auto"/>
              <w:rPr>
                <w:rFonts w:ascii="Times New Roman" w:hAnsi="Times New Roman"/>
                <w:b/>
                <w:bCs/>
                <w:sz w:val="16"/>
                <w:szCs w:val="16"/>
                <w:lang w:eastAsia="ru-RU"/>
              </w:rPr>
            </w:pPr>
            <w:r w:rsidRPr="00F415D9">
              <w:rPr>
                <w:rFonts w:ascii="Times New Roman" w:hAnsi="Times New Roman"/>
                <w:color w:val="000000"/>
                <w:sz w:val="16"/>
                <w:szCs w:val="16"/>
                <w:shd w:val="clear" w:color="auto" w:fill="FDFDFD"/>
              </w:rPr>
              <w:t xml:space="preserve">7) "Электрондық үкіметтің "төлем шлюзі" кіші жүйесімен (ЭҮТШ) (сервистер: 1. Онлайн режимінде төлеу; 2. ЕДБ үшін төлемді Растауды қабылдау және МО АЖ үшін чекті пайдалануды тіркеу; 3. ЭҮТШ төлем </w:t>
            </w:r>
            <w:r w:rsidRPr="00F415D9">
              <w:rPr>
                <w:rFonts w:ascii="Times New Roman" w:hAnsi="Times New Roman"/>
                <w:color w:val="000000"/>
                <w:sz w:val="16"/>
                <w:szCs w:val="16"/>
                <w:shd w:val="clear" w:color="auto" w:fill="FDFDFD"/>
              </w:rPr>
              <w:lastRenderedPageBreak/>
              <w:t>мәртебесін Геопорталгқа беру.Алматы).</w:t>
            </w:r>
          </w:p>
        </w:tc>
      </w:tr>
      <w:tr w:rsidR="0048180F" w:rsidRPr="00A9564D" w:rsidTr="0021094B">
        <w:trPr>
          <w:trHeight w:val="20"/>
        </w:trPr>
        <w:tc>
          <w:tcPr>
            <w:tcW w:w="560" w:type="dxa"/>
            <w:shd w:val="clear" w:color="auto" w:fill="auto"/>
            <w:noWrap/>
            <w:hideMark/>
          </w:tcPr>
          <w:p w:rsidR="0048180F" w:rsidRPr="00000A2D" w:rsidRDefault="0048180F" w:rsidP="0021094B">
            <w:pPr>
              <w:spacing w:after="0" w:line="240" w:lineRule="auto"/>
              <w:jc w:val="center"/>
              <w:rPr>
                <w:rFonts w:ascii="Times New Roman" w:hAnsi="Times New Roman"/>
                <w:sz w:val="16"/>
                <w:szCs w:val="16"/>
                <w:lang w:val="kk-KZ" w:eastAsia="ru-RU"/>
              </w:rPr>
            </w:pPr>
            <w:r w:rsidRPr="00000A2D">
              <w:rPr>
                <w:rFonts w:ascii="Times New Roman" w:hAnsi="Times New Roman"/>
                <w:sz w:val="16"/>
                <w:szCs w:val="16"/>
                <w:lang w:val="kk-KZ" w:eastAsia="ru-RU"/>
              </w:rPr>
              <w:lastRenderedPageBreak/>
              <w:t>33</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Мемлекеттік дерекқорға ЕДБ қол жетімділігін қамтамасыз ету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ЦДИАӨМ, БП (келісу бойынша), Қаржымині, ҰБ (келісу бойынша), «Қазақстанның қаржыгерлер қауымдастығы» ЗТБ (келісу бойынша), ЕДБ (келісу бойынша) </w:t>
            </w:r>
          </w:p>
        </w:tc>
        <w:tc>
          <w:tcPr>
            <w:tcW w:w="7913" w:type="dxa"/>
            <w:shd w:val="clear" w:color="auto" w:fill="auto"/>
            <w:hideMark/>
          </w:tcPr>
          <w:p w:rsidR="0048180F" w:rsidRPr="00335CB5"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Орындалды</w:t>
            </w:r>
            <w:r w:rsidRPr="00335CB5">
              <w:rPr>
                <w:rFonts w:ascii="Times New Roman" w:hAnsi="Times New Roman"/>
                <w:b/>
                <w:bCs/>
                <w:sz w:val="16"/>
                <w:szCs w:val="16"/>
                <w:lang w:val="kk-KZ" w:eastAsia="ru-RU"/>
              </w:rPr>
              <w:t xml:space="preserve"> (2019</w:t>
            </w:r>
            <w:r>
              <w:rPr>
                <w:rFonts w:ascii="Times New Roman" w:hAnsi="Times New Roman"/>
                <w:b/>
                <w:bCs/>
                <w:sz w:val="16"/>
                <w:szCs w:val="16"/>
                <w:lang w:val="kk-KZ" w:eastAsia="ru-RU"/>
              </w:rPr>
              <w:t>ж</w:t>
            </w:r>
            <w:r w:rsidRPr="00335CB5">
              <w:rPr>
                <w:rFonts w:ascii="Times New Roman" w:hAnsi="Times New Roman"/>
                <w:b/>
                <w:bCs/>
                <w:sz w:val="16"/>
                <w:szCs w:val="16"/>
                <w:lang w:val="kk-KZ" w:eastAsia="ru-RU"/>
              </w:rPr>
              <w:t>).</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br w:type="page"/>
              <w:t>Іс-шара толық көлемде жүзеге асырылды. Жоба бойынша ҚР ҰБ және "Мемлекеттік кредиттік бюро" АҚ (ГКБ АҚ) бірлесіп егжей-тегжейлі жұмыс жоспары әзірленді. НҚА (ҚР ҰБ) өзгеріс енгізілді.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Барлық ықпалдастыру іс-шаралары МБҚ АҚ АЖ ЖТ МДҚ-мен, ҚР ӘМ ЗТ МДҚ-мен, ҚР ІІМ "жүргізуші" МДҚ-мен және "Автомобиль" МДҚ-мен, ҚР ЕХӘҚМ АЖ, ЕЛ МДҚ, ЖТ МДҚ, OOP ААЖ, Торелик АИАС, Еңбекмині АЖ ("еңбекті қорғау және қауіпсіздік" ААЖ, "мүгедектігі бар адамдардың орталықтандырылған деректер банкі" ААЖ, сондай-ақ жеке тұлғалардың әлеуметтік мәртебесі бойынша АЖ) өткізілді.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Қазіргі уақытта 20 МҚҰ, 2 ЕБҚҰ ("Баспана "ипотекалық ұйымы" АҚ (2019,2020 ж.ж.), "Ауыл шаруашылығын қаржылай қолдау қоры" АҚ) және 15 ЕДБ қосылған.</w:t>
            </w:r>
          </w:p>
          <w:p w:rsidR="0048180F" w:rsidRPr="00335CB5" w:rsidRDefault="0048180F" w:rsidP="0021094B">
            <w:pPr>
              <w:spacing w:after="0" w:line="240" w:lineRule="auto"/>
              <w:ind w:left="-60" w:right="-3" w:firstLine="94"/>
              <w:jc w:val="both"/>
              <w:rPr>
                <w:rFonts w:ascii="Times New Roman" w:hAnsi="Times New Roman"/>
                <w:b/>
                <w:bCs/>
                <w:sz w:val="16"/>
                <w:szCs w:val="16"/>
                <w:lang w:val="kk-KZ" w:eastAsia="ru-RU"/>
              </w:rPr>
            </w:pPr>
            <w:r w:rsidRPr="00335CB5">
              <w:rPr>
                <w:rFonts w:ascii="Times New Roman" w:hAnsi="Times New Roman"/>
                <w:sz w:val="16"/>
                <w:szCs w:val="16"/>
                <w:lang w:val="kk-KZ" w:eastAsia="ru-RU"/>
              </w:rPr>
              <w:t>ҚКБ АҚ-ға ҚР ҚМ АЖ-мен интеграциялауға келісім сұрауымен, 25.01.2019 ж. №12/132 хатымен хат жолданды, алайда жауап берілмеді. Кейін 2019 жылғы 1 қарашадағы №12/1437 хатымен ҚР ҚМ БДБ-мен интеграцияға сұрау салумен қайталама хат жолданды, ҚР ҚМ-нен Шығыс жауабы алынды. № МКК-04-2-36100-29700 19.12.2019 ж., онда БДБ салықтық құпия болып табылатын мәліметтерді қамтиды – құқықтық негіздердің болмауынан бас тарту.</w:t>
            </w:r>
          </w:p>
        </w:tc>
      </w:tr>
      <w:tr w:rsidR="0048180F" w:rsidRPr="00A9564D"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34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Электрондық үкімет порталы ұсынатын жасанды интеллект (Chat-bot) қызметі негізіндегі виртуалды консультантты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АКМ, «ҰАТ» АҚ (келісу бойынша), «Азаматтарға арналған үкімет» МК» КеАҚ (келісу бойынша), мүдделі МО</w:t>
            </w:r>
          </w:p>
        </w:tc>
        <w:tc>
          <w:tcPr>
            <w:tcW w:w="7913" w:type="dxa"/>
            <w:shd w:val="clear" w:color="auto" w:fill="auto"/>
            <w:hideMark/>
          </w:tcPr>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Pr>
                <w:rFonts w:ascii="Times New Roman" w:hAnsi="Times New Roman"/>
                <w:b/>
                <w:bCs/>
                <w:sz w:val="16"/>
                <w:szCs w:val="16"/>
                <w:lang w:val="kk-KZ" w:eastAsia="ru-RU"/>
              </w:rPr>
              <w:t>Орындалды</w:t>
            </w:r>
            <w:r w:rsidRPr="00335CB5">
              <w:rPr>
                <w:rFonts w:ascii="Times New Roman" w:hAnsi="Times New Roman"/>
                <w:b/>
                <w:bCs/>
                <w:sz w:val="16"/>
                <w:szCs w:val="16"/>
                <w:lang w:val="kk-KZ" w:eastAsia="ru-RU"/>
              </w:rPr>
              <w:t xml:space="preserve"> (2018</w:t>
            </w:r>
            <w:r>
              <w:rPr>
                <w:rFonts w:ascii="Times New Roman" w:hAnsi="Times New Roman"/>
                <w:b/>
                <w:bCs/>
                <w:sz w:val="16"/>
                <w:szCs w:val="16"/>
                <w:lang w:val="kk-KZ" w:eastAsia="ru-RU"/>
              </w:rPr>
              <w:t xml:space="preserve"> жылы мерзімнен бұрын</w:t>
            </w:r>
            <w:r w:rsidRPr="00335CB5">
              <w:rPr>
                <w:rFonts w:ascii="Times New Roman" w:hAnsi="Times New Roman"/>
                <w:b/>
                <w:bCs/>
                <w:sz w:val="16"/>
                <w:szCs w:val="16"/>
                <w:lang w:val="kk-KZ" w:eastAsia="ru-RU"/>
              </w:rPr>
              <w:t>).</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2018 жылғы 27 желтоқсанда ҚР ЦДИАӨМ "Ұлттық ақпараттық технологиялар" АҚ-мен бірлесіп, жасанды интеллект (Чат-бот) негізінде электрондық үкімет порталы ұсынатын қызметтердің виртуалды консультанты енгізілді.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Чат-бот пайдаланушының сұратуы бойынша бірыңғай байланыс орталығының (ББО) білім базасынан қажетті ақпаратты, сондай-ақ толық ақпараты бар сайттың бөлімдеріне сілтемені ұсынады. Білім базасында ақпарат болмаған жағдайда, чат Ботта пайдаланушымен диалогты ББО тірі операторына ауыстырудың функционалдық мүмкіндігі бар, оның Telegram және Facebook мессенджерлерінде хабарламалармен ғана емес, сонымен қатар файлдармен (jpg, mp3, pdf, docx, xls) алмасу мүмкіндігі бар.</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eastAsia="ru-RU"/>
              </w:rPr>
              <w:t>2019 жылы чат бот шамамен 4 млн. дауыстық емес сұраныстарды өңдеді, сондай-ақ 1,5 млн.Мемлекеттік қызметтер мен сервистер көрсетті. Пайдаланушылар саны-460 мыңнан астам (Telegram, Facebook, vkontakte-де Чат-бот пайдаланушылардың жалпы саны).</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35</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Ақпараттандыру және денсаулық сақтау ақпараттық жүйелерінің интероперабельдігін қамтамасыз ету платформасын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ДСМ, ЖАО, «РЭДСО» РМК (келісу бойынша) </w:t>
            </w:r>
          </w:p>
        </w:tc>
        <w:tc>
          <w:tcPr>
            <w:tcW w:w="7913" w:type="dxa"/>
            <w:shd w:val="clear" w:color="auto" w:fill="auto"/>
            <w:hideMark/>
          </w:tcPr>
          <w:p w:rsidR="0048180F" w:rsidRPr="00335CB5" w:rsidRDefault="0048180F" w:rsidP="0021094B">
            <w:pPr>
              <w:spacing w:after="0" w:line="240" w:lineRule="auto"/>
              <w:ind w:left="-60" w:right="-3" w:firstLine="94"/>
              <w:jc w:val="both"/>
              <w:rPr>
                <w:rFonts w:ascii="Times New Roman" w:hAnsi="Times New Roman"/>
                <w:b/>
                <w:sz w:val="16"/>
                <w:szCs w:val="16"/>
                <w:lang w:val="kk-KZ" w:eastAsia="ru-RU"/>
              </w:rPr>
            </w:pPr>
            <w:r>
              <w:rPr>
                <w:rFonts w:ascii="Times New Roman" w:hAnsi="Times New Roman"/>
                <w:b/>
                <w:sz w:val="16"/>
                <w:szCs w:val="16"/>
                <w:lang w:val="kk-KZ" w:eastAsia="ru-RU"/>
              </w:rPr>
              <w:t>Орындалды</w:t>
            </w:r>
            <w:r w:rsidRPr="00335CB5">
              <w:rPr>
                <w:rFonts w:ascii="Times New Roman" w:hAnsi="Times New Roman"/>
                <w:b/>
                <w:sz w:val="16"/>
                <w:szCs w:val="16"/>
                <w:lang w:val="kk-KZ" w:eastAsia="ru-RU"/>
              </w:rPr>
              <w:t xml:space="preserve"> (2018</w:t>
            </w:r>
            <w:r>
              <w:rPr>
                <w:rFonts w:ascii="Times New Roman" w:hAnsi="Times New Roman"/>
                <w:b/>
                <w:sz w:val="16"/>
                <w:szCs w:val="16"/>
                <w:lang w:val="kk-KZ" w:eastAsia="ru-RU"/>
              </w:rPr>
              <w:t>ж</w:t>
            </w:r>
            <w:r w:rsidRPr="00335CB5">
              <w:rPr>
                <w:rFonts w:ascii="Times New Roman" w:hAnsi="Times New Roman"/>
                <w:b/>
                <w:sz w:val="16"/>
                <w:szCs w:val="16"/>
                <w:lang w:val="kk-KZ" w:eastAsia="ru-RU"/>
              </w:rPr>
              <w:t xml:space="preserve">). </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2018 жылғы 27 қарашадан 7 желтоқсанға дейін Қазақстан Республикасы Денсаулық сақтау министрі Е.А. Біртановтың 2018 жылғы 27 қарашадағы №655 бұйрығымен айқындалған қабылдау комиссиясының қатысуымен операциялық қабылдау жүргізілді.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2019 жылғы 14 қаңтардағы енгізу актісіне сәйкес денсаулық сақтаудың ақпараттық жүйелерінің интероперабельділігін қамтамасыз ету және ақпараттандыруға арналған платформа тәжірибелік пайдалануға енгізілді. Интеграциялық платформаны іске қосу бойынша жұмыстар "Ericsson Nikola Tesla d.d."компаниясымен бірлесіп жүргізілді. Платформа келесі компоненттерді қамтиды: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1. Интеграциялық шина;</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 Dcu;</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3. Бірыңғай деректер қоймасы;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4. BI және аналитикалық құралдар;</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5. ЭДП репозиторийі;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6.Регистрлерді басқару;</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7. Анықтамалықтар мен сыныптауыштарды басқару;</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8. Электрондық денсаулық сақтаудың жеке кабинеттері;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9. Платформаны басқару.</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2018 жылғы 5 қазан мен 5 қараша аралығында 2018 жылғы 5 қарашадағы №569 бұйрыққа сәйкес Шығыс Қазақстан, Батыс Қазақстан облыстарында және Астана қаласында 17 Денсаулық сақтау ұйымдарында денсаулық сақтаудың ақпараттық жүйелерінің интероперабельділігін қамтамасыз ету және ақпараттандыруға арналған платформаның ұшқышы өткізілді.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Барлық тіркелген тұрғындардан толтырылған ЭДП үлесі 91% құрайды, оның ішінде аудандық деңгейден төмен тұрғындар.</w:t>
            </w:r>
          </w:p>
          <w:p w:rsidR="0048180F" w:rsidRPr="00063427" w:rsidRDefault="0048180F" w:rsidP="0021094B">
            <w:pPr>
              <w:spacing w:after="0" w:line="240" w:lineRule="auto"/>
              <w:jc w:val="both"/>
              <w:rPr>
                <w:rFonts w:ascii="Times New Roman" w:hAnsi="Times New Roman"/>
                <w:b/>
                <w:bCs/>
                <w:sz w:val="16"/>
                <w:szCs w:val="16"/>
                <w:lang w:eastAsia="ru-RU"/>
              </w:rPr>
            </w:pPr>
            <w:r w:rsidRPr="00F415D9">
              <w:rPr>
                <w:rFonts w:ascii="Times New Roman" w:hAnsi="Times New Roman"/>
                <w:sz w:val="16"/>
                <w:szCs w:val="16"/>
                <w:lang w:eastAsia="ru-RU"/>
              </w:rPr>
              <w:t>ҚР ДСМ АЖ-мен интеграция жүргізілді: бекітілген халық тіркелімі (БХТ); дәрілік заттарды басқару жүйесі (ДҚБЖ); ресурстарды басқару жүйесі (ТБЖ); медициналық техниканы басқару жүйесі (МТЖ).</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36</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Мобильді денсаулық сақтау элементтерін енгізу (mHealth), оның ішінде: «қашықтағы консультациялар»</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ДСМ, ЖАО, «РЭДСО» РМК (келісу бойынша), «ДМБҰО» РМК (келісу </w:t>
            </w:r>
            <w:r w:rsidRPr="004447C1">
              <w:rPr>
                <w:rFonts w:ascii="Times New Roman" w:hAnsi="Times New Roman"/>
                <w:color w:val="000000"/>
                <w:sz w:val="16"/>
                <w:szCs w:val="16"/>
                <w:lang w:val="kk-KZ"/>
              </w:rPr>
              <w:lastRenderedPageBreak/>
              <w:t xml:space="preserve">бойынша), «МӘСҚ» КеАҚ (келісу бойынша) </w:t>
            </w:r>
          </w:p>
        </w:tc>
        <w:tc>
          <w:tcPr>
            <w:tcW w:w="7913" w:type="dxa"/>
            <w:shd w:val="clear" w:color="auto" w:fill="auto"/>
            <w:hideMark/>
          </w:tcPr>
          <w:p w:rsidR="0048180F" w:rsidRPr="00EB635B" w:rsidRDefault="0048180F" w:rsidP="0021094B">
            <w:pPr>
              <w:spacing w:after="0" w:line="240" w:lineRule="auto"/>
              <w:ind w:right="-221"/>
              <w:jc w:val="both"/>
              <w:rPr>
                <w:rFonts w:ascii="Times New Roman" w:hAnsi="Times New Roman"/>
                <w:b/>
                <w:sz w:val="16"/>
                <w:szCs w:val="16"/>
                <w:lang w:val="kk-KZ" w:eastAsia="ru-RU"/>
              </w:rPr>
            </w:pPr>
            <w:r>
              <w:rPr>
                <w:rFonts w:ascii="Times New Roman" w:hAnsi="Times New Roman"/>
                <w:b/>
                <w:sz w:val="16"/>
                <w:szCs w:val="16"/>
                <w:lang w:val="kk-KZ" w:eastAsia="ru-RU"/>
              </w:rPr>
              <w:lastRenderedPageBreak/>
              <w:t>Орындалды (2020ж).</w:t>
            </w:r>
          </w:p>
          <w:p w:rsidR="0048180F" w:rsidRPr="00F415D9" w:rsidRDefault="0048180F" w:rsidP="0021094B">
            <w:pPr>
              <w:spacing w:after="0" w:line="240" w:lineRule="auto"/>
              <w:jc w:val="both"/>
              <w:rPr>
                <w:rFonts w:ascii="Times New Roman" w:hAnsi="Times New Roman"/>
                <w:sz w:val="16"/>
                <w:szCs w:val="16"/>
                <w:lang w:val="kk-KZ" w:eastAsia="ru-RU"/>
              </w:rPr>
            </w:pPr>
            <w:r w:rsidRPr="00F415D9">
              <w:rPr>
                <w:rFonts w:ascii="Times New Roman" w:hAnsi="Times New Roman"/>
                <w:sz w:val="16"/>
                <w:szCs w:val="16"/>
                <w:lang w:val="kk-KZ" w:eastAsia="ru-RU"/>
              </w:rPr>
              <w:t>2018 жылы патронаждық мейірбикелерге (бұдан әрі – МП1) және бала күтімі бойынша ата – аналарға (бұдан әрі-МП2) арналған мобильді қосымшалар әзірленді. MP1 және MP2 тест нұсқалары Google Play Market-те орналастырылған және жүктеуге болады.</w:t>
            </w:r>
          </w:p>
          <w:p w:rsidR="0048180F" w:rsidRPr="00F415D9" w:rsidRDefault="0048180F" w:rsidP="0021094B">
            <w:pPr>
              <w:spacing w:after="0" w:line="240" w:lineRule="auto"/>
              <w:jc w:val="both"/>
              <w:rPr>
                <w:rFonts w:ascii="Times New Roman" w:hAnsi="Times New Roman"/>
                <w:sz w:val="16"/>
                <w:szCs w:val="16"/>
                <w:lang w:val="kk-KZ" w:eastAsia="ru-RU"/>
              </w:rPr>
            </w:pPr>
            <w:r w:rsidRPr="00F415D9">
              <w:rPr>
                <w:rFonts w:ascii="Times New Roman" w:hAnsi="Times New Roman"/>
                <w:sz w:val="16"/>
                <w:szCs w:val="16"/>
                <w:lang w:val="kk-KZ" w:eastAsia="ru-RU"/>
              </w:rPr>
              <w:lastRenderedPageBreak/>
              <w:t>2019 жылы патронаждық медбикелер мен бала күтімі бойынша ата-аналарға арналған мобильді қосымшалар әзірленді. Мобильді қосымшалар деректерінің нұсқалары Google Play Market-те орналастырылған және жүктеу үшін қолжетімді (тегін), 2019 жылы мобильді қосымшалар 2 847 рет жүктелген.</w:t>
            </w:r>
          </w:p>
          <w:p w:rsidR="0048180F" w:rsidRPr="00F415D9" w:rsidRDefault="0048180F" w:rsidP="0021094B">
            <w:pPr>
              <w:spacing w:after="0" w:line="240" w:lineRule="auto"/>
              <w:jc w:val="both"/>
              <w:rPr>
                <w:rFonts w:ascii="Times New Roman" w:hAnsi="Times New Roman"/>
                <w:sz w:val="16"/>
                <w:szCs w:val="16"/>
                <w:lang w:eastAsia="ru-RU"/>
              </w:rPr>
            </w:pPr>
            <w:r w:rsidRPr="00F415D9">
              <w:rPr>
                <w:rFonts w:ascii="Times New Roman" w:hAnsi="Times New Roman"/>
                <w:sz w:val="16"/>
                <w:szCs w:val="16"/>
                <w:lang w:eastAsia="ru-RU"/>
              </w:rPr>
              <w:t>С1. "Патронаждық медбике "мобильді қосымшасын енгізу (МП1)</w:t>
            </w:r>
          </w:p>
          <w:p w:rsidR="0048180F" w:rsidRPr="00F415D9" w:rsidRDefault="0048180F" w:rsidP="0021094B">
            <w:pPr>
              <w:spacing w:after="0" w:line="240" w:lineRule="auto"/>
              <w:jc w:val="both"/>
              <w:rPr>
                <w:rFonts w:ascii="Times New Roman" w:hAnsi="Times New Roman"/>
                <w:sz w:val="16"/>
                <w:szCs w:val="16"/>
                <w:lang w:eastAsia="ru-RU"/>
              </w:rPr>
            </w:pPr>
            <w:r w:rsidRPr="00F415D9">
              <w:rPr>
                <w:rFonts w:ascii="Times New Roman" w:hAnsi="Times New Roman"/>
                <w:sz w:val="16"/>
                <w:szCs w:val="16"/>
                <w:lang w:eastAsia="ru-RU"/>
              </w:rPr>
              <w:t>"Ерте жастағы балаларды күту "мобильдік қосымшасын енгізу (бұдан әрі-МП2)</w:t>
            </w:r>
          </w:p>
          <w:p w:rsidR="0048180F" w:rsidRPr="00F415D9" w:rsidRDefault="0048180F" w:rsidP="0021094B">
            <w:pPr>
              <w:spacing w:after="0" w:line="240" w:lineRule="auto"/>
              <w:jc w:val="both"/>
              <w:rPr>
                <w:rFonts w:ascii="Times New Roman" w:hAnsi="Times New Roman"/>
                <w:sz w:val="16"/>
                <w:szCs w:val="16"/>
                <w:lang w:eastAsia="ru-RU"/>
              </w:rPr>
            </w:pPr>
            <w:r w:rsidRPr="00F415D9">
              <w:rPr>
                <w:rFonts w:ascii="Times New Roman" w:hAnsi="Times New Roman"/>
                <w:sz w:val="16"/>
                <w:szCs w:val="16"/>
                <w:lang w:eastAsia="ru-RU"/>
              </w:rPr>
              <w:t>2. "Darikz"мобильді қосымшасын енгізу.</w:t>
            </w:r>
          </w:p>
          <w:p w:rsidR="0048180F" w:rsidRPr="00F415D9" w:rsidRDefault="0048180F" w:rsidP="0021094B">
            <w:pPr>
              <w:spacing w:after="0" w:line="240" w:lineRule="auto"/>
              <w:jc w:val="both"/>
              <w:rPr>
                <w:rFonts w:ascii="Times New Roman" w:hAnsi="Times New Roman"/>
                <w:sz w:val="16"/>
                <w:szCs w:val="16"/>
                <w:lang w:eastAsia="ru-RU"/>
              </w:rPr>
            </w:pPr>
            <w:r w:rsidRPr="00F415D9">
              <w:rPr>
                <w:rFonts w:ascii="Times New Roman" w:hAnsi="Times New Roman"/>
                <w:sz w:val="16"/>
                <w:szCs w:val="16"/>
                <w:lang w:eastAsia="ru-RU"/>
              </w:rPr>
              <w:t>01.01.2020 бастап Google Play Market және App Store қосымшасындағы дүкендерде 1.2.9 бастап 1.5.3 дейін нұсқалар жаңартулары жарияланды:</w:t>
            </w:r>
          </w:p>
          <w:p w:rsidR="0048180F" w:rsidRPr="00F415D9" w:rsidRDefault="0048180F" w:rsidP="0021094B">
            <w:pPr>
              <w:spacing w:after="0" w:line="240" w:lineRule="auto"/>
              <w:jc w:val="both"/>
              <w:rPr>
                <w:rFonts w:ascii="Times New Roman" w:hAnsi="Times New Roman"/>
                <w:sz w:val="16"/>
                <w:szCs w:val="16"/>
                <w:lang w:eastAsia="ru-RU"/>
              </w:rPr>
            </w:pPr>
            <w:r w:rsidRPr="00F415D9">
              <w:rPr>
                <w:rFonts w:ascii="Times New Roman" w:hAnsi="Times New Roman"/>
                <w:sz w:val="16"/>
                <w:szCs w:val="16"/>
                <w:lang w:eastAsia="ru-RU"/>
              </w:rPr>
              <w:t>3. "Qoldau 24/7" - де келесі функционал пайдалануға енгізілді:</w:t>
            </w:r>
          </w:p>
          <w:p w:rsidR="0048180F" w:rsidRPr="00063427" w:rsidRDefault="0048180F" w:rsidP="0021094B">
            <w:pPr>
              <w:spacing w:after="0" w:line="240" w:lineRule="auto"/>
              <w:rPr>
                <w:rFonts w:ascii="Times New Roman" w:hAnsi="Times New Roman"/>
                <w:b/>
                <w:bCs/>
                <w:sz w:val="16"/>
                <w:szCs w:val="16"/>
                <w:lang w:eastAsia="ru-RU"/>
              </w:rPr>
            </w:pPr>
            <w:r w:rsidRPr="00F415D9">
              <w:rPr>
                <w:rFonts w:ascii="Times New Roman" w:hAnsi="Times New Roman"/>
                <w:sz w:val="16"/>
                <w:szCs w:val="16"/>
                <w:lang w:eastAsia="ru-RU"/>
              </w:rPr>
              <w:t>4 санаттан тұратын МӘМС гид (ТОП жиі қойылатын сұрақтардың орнына) бөлімі енгізілді</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37</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Денсаулық  сақтау саласында жасанды интеллект технологиясын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ДСМ, ЖАО, жеке компаниялар (келісу бойынша), «РЭДСО» РМК (келісу бойынша) </w:t>
            </w:r>
          </w:p>
        </w:tc>
        <w:tc>
          <w:tcPr>
            <w:tcW w:w="7913" w:type="dxa"/>
            <w:shd w:val="clear" w:color="auto" w:fill="auto"/>
            <w:hideMark/>
          </w:tcPr>
          <w:p w:rsidR="0048180F" w:rsidRPr="00B53A0F" w:rsidRDefault="0048180F" w:rsidP="0021094B">
            <w:pPr>
              <w:spacing w:after="0" w:line="240" w:lineRule="auto"/>
              <w:ind w:firstLine="94"/>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r w:rsidRPr="00B53A0F">
              <w:rPr>
                <w:rFonts w:ascii="Times New Roman" w:hAnsi="Times New Roman"/>
                <w:b/>
                <w:bCs/>
                <w:sz w:val="16"/>
                <w:szCs w:val="16"/>
                <w:lang w:eastAsia="ru-RU"/>
              </w:rPr>
              <w:t>.</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2017 жылғы 14 қыркүйекте ҚР ДСМ және IBM компаниясы арасында ынтымақтастық туралы Меморандумға қол қойылды, оның шеңберінде ҚР ДСМ "Қазақ онкология және радиология ғылыми-зерттеу институты" ШЖҚ РМК (бұдан әрі – ҚазОРҒЗИ) базасында денсаулық сақтаудағы жасанды интеллект - Watson for oncology (бұдан әрі – WFO) жобасы бойынша пилоттық апробация жүргізілді.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2018 жылғы 16 шілде мен 8 тамыз аралығында ҚазОРҒЗИ базасында онкологиялық науқастарды емдеуді жоспарлауда жасанды интеллект технологияларын енгізу бойынша пилоттық апробация өтті. Пилот барысында нозологияның 13 түрі (аналық без, асқазан, өкпе, сүт безі, қуық, тоқ ішек, бауыр, өңеш, қуық асты безі, тік ішек, жатыр денесі, жатыр мойны, қалқанша безі) бойынша 57 емделген жағдай сынақтан өткізілді. Пилоттық апробацияға 16 дәрігер-маман қатысты. Пилоттық апробация аяқталғаннан кейін пайдаланушы-дәрігерлер арасында орындалған жұмыстарға бағалау жүргізілді, оның нәтижелері бойынша қатысушылар ішінен қанағаттану көрсеткішінің 92% - дан астамы, сондай-ақ IBM WFO шешімі және оны жұмыста қолдану туралы оң пікірлер алынды.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2018 жылғы 19 қыркүйекте ҚР ДСМ базасында жұмыс тобының қатысушыларымен жұмыс кеңесінде пилоттық апробацияны сәтті аяқтау туралы шешім қабылданды. ҚР барлық диспансерлері үшін ҚазОРҒЗИ базасында қаржыландыру және іске қосу мәселесі қарастырылуда.</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Диагнозды белгілеу және емдеу жоспарларын басқару бөлігінде жасанды зердені құру және енгізу бойынша ҚР ДСМ "Қазақ онкология және радиология ғылыми-зерттеу институты" АҚ (бұдан әрі – ҚазОРҒЗИ) базасында диагнозды белгілеу және емдеу жоспарларын басқару бөлігінде жасанды интеллект технологияларын енгізу бойынша пилоттық апробация жүргізілді, онда қатысушылардың қанағаттану көрсеткіші 92% - дан астамды құрады.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2019 жылдың 3-тоқсанында "Open Systems Development "ЖШС IBM Watson Health компаниясымен бірлесіп (Қазақстан Республикасы Денсаулық сақтау министрінің м.а. 2019 жылғы 22 мамырдағы № ҚР ДСМ-85" Денсаулық сақтау технологияларына бағалау жүргізу ережелері " бұйрығына сәйкес) әрбір емделіп шығу жағдайына шығындарды өтеу бойынша тарифті әзірлеу үшін денсаулық сақтау технологиясын бағалау рәсімін жүргізу және медициналық қызметтердің сапасы жөніндегі біріккен комиссияға (ДСДРО) мәселе шығару үшін өтінім жіберді.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Қаржыландыру мәселесі шешілгеннен кейін ҚазОРҒЗИ базасында ҚР барлық диспансерлеріне қолжетімділікті іске қосу жоспарлануда (іске асыру мерзімі 2020-2021 жж.).</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Сондай-ақ, ҚР ДСМ-де аталған іс-шараны іске асырудың баламалы нұсқаларын қарастыру ұсынылды.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2020 жылғы 6 наурызда Watson for oncology Денсаулық сақтау саласында жасанды зердені енгізу мәселесі бойынша жиналыс өтті. Оған ДСМ, РЭДО, ҚазОРҒЗИ, ДСДРО, "әлеуметтік медициналық сақтандыру қоры" КЕАҚ және OSD өкілдері қатысты. Күн тәртібінде Денсаулық сақтау министрлігі Медициналық қызметтердің сапасы жөніндегі біріккен комиссияның Денсаулық сақтау технологиясын Бағалау жөніндегі комитеті отырысының Денсаулық сақтау технологияларын бағалау жөніндегі комитетінің хаттамасынан үзінді талқыланды. Оның қорытындысы бойынша ҚР Тұңғыш Президенті Қорымен (бұдан әрі – Қор) кездесу ұйымдастыру туралы шешім қабылданды. Алайда, 2021 жылғы 20 қаңтарда осы жобаны енгізудің орынсыздығына байланысты қордан сұраудың қабылданбауы туралы жауап алынды.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Қаржыландырудың шешілмеген мәселелеріне байланысты (осы іс-шараны іске асыруға бюджет қаражаты көзделмеген), 2020 жылға жоспарланған іс-шаралар орындалмаған (8 мерзімі өткен міндет бар). Осыған байланысты, Министрлік аталған іс-шараны алып тастаудың орындылығы туралы ЦДИАӨМ атына бірнеше рет хат жолдады (2020 жылғы 20 сәуірдегі № 16-03-8/2490, 2020 жылғы 2 шілдедегі №16-03-8/Д-208-14Д-208-15КД-208-3//17-6/04-430//20-01-7.10 4.3.1 Т., 2020 жылғы 10 желтоқсандағы № 01-1-17/9818-И).</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Бүгінгі таңда "Зерде "ҰАХ" АҚ өкілдерімен бірлесіп осы іс-шараны іске асырудың баламалы нұсқалары, оның ішінде МЖӘ шеңберінде іске асыру мүмкіндігі қарастырылуда.</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 xml:space="preserve">Мысалы, Түркістан облысы бойынша қалаларда, аудандарда және ауылдық жерлерде ЭКГ дистациялық </w:t>
            </w:r>
            <w:r w:rsidRPr="00F415D9">
              <w:rPr>
                <w:rFonts w:ascii="Times New Roman" w:hAnsi="Times New Roman"/>
                <w:sz w:val="16"/>
                <w:szCs w:val="16"/>
                <w:lang w:eastAsia="ru-RU"/>
              </w:rPr>
              <w:lastRenderedPageBreak/>
              <w:t>диагностикасын енгізу Smart-ECG-ге 20 медициналық ұйым қосылған. Smart ECG енгізу емделушілерге ЭКГ диогностикадан өту үшін емханаға бару қажеттілігін болдырмауға мүмкіндік берді. Енді олар филиалдарда ЭКГ - дан өтеді. Филиалдағы рәсім тезірек, кезексіз, үйге тікелей жақын жерде көрсетіледі.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Қарағанды облысы бойынша үшінші пікір функциясы (жасанды интеллект) PACS навигаторының жаңа нұсқасында іске асырылды, 2019 жылғы қарашадан бастап тестілік режимде жұмыс істейді.2020 жылғы 5 қаңтардан бастап жүйе толық режимде жұмыс істей бастады.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Алматы қаласында жасанды зердені пайдалана отырып, инсультті ерте анықтаудың радиологиялық бағдарламасы Алматы қ.ҚДСБ "№7 Қалалық клиникалық аурухана" ШЖҚ КМК енгізілді. Автоматтандырылған платформа 5-10 минут ішінде инсульттің болуын анықтайды және ми қан тамырларының өзгеруін тез есептей алады. Бұл клиникалық-диагностикалық бағдарлама инсультті ерте кезеңдерде анықтауға, ишемиялық зақымдану аймағын дереу тануға, терапевтік терезенің нақты уақытын есептеуге, операцияға немесе тромболитикалық терапияға көрсеткіштерді немесе қарсы көрсеткіштерді және инсультпен ауыратын науқастарды диагностикалау мен емдеуде қажетті басқа да көптеген функцияларды анықтауға мүмкіндік береді.</w:t>
            </w:r>
          </w:p>
          <w:p w:rsidR="0048180F" w:rsidRPr="00063427" w:rsidRDefault="0048180F" w:rsidP="0021094B">
            <w:pPr>
              <w:spacing w:after="0" w:line="240" w:lineRule="auto"/>
              <w:jc w:val="both"/>
              <w:rPr>
                <w:rFonts w:ascii="Times New Roman" w:hAnsi="Times New Roman"/>
                <w:b/>
                <w:bCs/>
                <w:sz w:val="16"/>
                <w:szCs w:val="16"/>
                <w:lang w:eastAsia="ru-RU"/>
              </w:rPr>
            </w:pPr>
            <w:r w:rsidRPr="00F415D9">
              <w:rPr>
                <w:rFonts w:ascii="Times New Roman" w:hAnsi="Times New Roman"/>
                <w:sz w:val="16"/>
                <w:szCs w:val="16"/>
                <w:lang w:eastAsia="ru-RU"/>
              </w:rPr>
              <w:t>Жыл сайын 15 миллионнан астам адам ми инсультынан қайтыс болады, одан да көп адам ауыр мүгедектікпен қалады. Инсульт мәселесінде оның диагнозы маңызды орын алады, оны жедел емдеуді бастау және мидың өлімінің алдын алу үшін алғашқы маңызды 4.5 сағат – терапевтік терезе деп аталатын уақыт ішінде жүргізу керек.Қазіргі уақытта бұл сирек кездеседі, өйткені адамның көзінің мидың КТ-дағы инсультты тану қабілеті төмен.Алматы жасанды интеллект зертханасы 2018 жылдан бері осы мәселені шешу үшін жұмыс істеп келеді - CEREBRA. CEREBRA жасанды интеллектісі ишемиялық және геморрагиялық инсультті дәл анықтауға мүмкіндік береді және оны 10 минут ішінде жасайды, бұл сәтті емделетін инсульт жағдайларының көбеюіне ықпал етеді.CEREBRA веб-платформа ретінде де, мобильді қосымша ретінде де жұмыс істейді, бұл дәрігерлерге орналасқан жеріне қарамастан тез арада мәліметтер мен сараптамалық пікір алмасуға мүмкіндік береді. Бұл әсіресе білікті медициналық персоналдың жетіспеушілігі өткір тұрған аймақтарда өте маңызды.Қазіргі уақытта CEREBRA Қазақстанның ірі инсульт ауруханасында пилоттық жобаны іске қосты.Инсультпен байланысты өлімнің 87%-ы дамушы елдерге тиесілі, сондықтан CEREBRA өмірлік маңызды өнім ретінде үлкен экспорттық әлеуетке ие. 2021 жылғы 13 қаңтарда компания Cerebra-ны жергілікті инсульт орталықтарына енгізу үшін Өзбекстанның инновациялық Денсаулық сақтау ұлттық палатасымен Меморандумға қол қойды. Нейрорадиология саласындағы жетекші қазақстандық медициналық сарапшылардың, машинамен оқыту бойынша топ бағдарламашылар мен инженерлердің және биотехнология саласындағы үлкен кәсіпкерлік тәжірибесі бар құрылтайшылардың мықты әрі үйлесімді жұмысының арқасында CEREBRA жобасы келесі марапаттарға ие болды:•SLINGSHOT нұсқасы бойынша 2020 жылғы 500 үздік әлемдік стартап•irbisventures нұсқасы бойынша Орталық Азияның ең перспективалы 10 стартап. "CrystalSpring" жүйесі жасанды интеллект (АИ) арқылы рентген суреттері негізінде өкпенің онкологиялық ауруларын диагностикалауға мүмкіндік береді. Бүгінгі таңда АИ өкпе ауруларының 14 түрлі белгілерін, соның ішінде пневмонияны covid-19 көріністерінің бірі ретінде анықтай алады. Өнім 2020 жылдың наурыз айында бірнеше клиникаларда сынақ режимінде іске қосылды, қазіргі уақытта дәрігерлер оны күнделікті қолданады. № 7 Қалалық клиникалық ауруханада "Алматы жасанды интеллект зертханасы"әзірлеген CEREBRA жобасы таныстырылды. CEREBRA дәрігерлерге ерте стадиялардағы инсультты анықтауға көмектеседі. Толық аналитикалық есепті компьютердің веб-платформасынан және iOS және Android мобильді қосымшаларынан алуға болады.CEREBRA жобасына енгізілген AI инсультты 10 минут ішінде анықтауға көмектеседі. "Алматы жасанды интеллект зертханасының" балалары AstanaHub Халықаралық IT-стартаптар технопаркінің қатысушысы болып табылады.</w:t>
            </w:r>
          </w:p>
        </w:tc>
      </w:tr>
      <w:tr w:rsidR="0048180F" w:rsidRPr="00063427" w:rsidTr="0021094B">
        <w:trPr>
          <w:trHeight w:val="20"/>
        </w:trPr>
        <w:tc>
          <w:tcPr>
            <w:tcW w:w="560" w:type="dxa"/>
            <w:shd w:val="clear" w:color="auto" w:fill="auto"/>
            <w:noWrap/>
            <w:hideMark/>
          </w:tcPr>
          <w:p w:rsidR="0048180F" w:rsidRPr="00FD3077" w:rsidRDefault="0048180F" w:rsidP="0021094B">
            <w:pPr>
              <w:spacing w:after="0" w:line="240" w:lineRule="auto"/>
              <w:jc w:val="center"/>
              <w:rPr>
                <w:rFonts w:ascii="Times New Roman" w:hAnsi="Times New Roman"/>
                <w:sz w:val="16"/>
                <w:szCs w:val="16"/>
                <w:lang w:val="kk-KZ" w:eastAsia="ru-RU"/>
              </w:rPr>
            </w:pPr>
            <w:r w:rsidRPr="00FD3077">
              <w:rPr>
                <w:rFonts w:ascii="Times New Roman" w:hAnsi="Times New Roman"/>
                <w:sz w:val="16"/>
                <w:szCs w:val="16"/>
                <w:lang w:val="kk-KZ" w:eastAsia="ru-RU"/>
              </w:rPr>
              <w:lastRenderedPageBreak/>
              <w:t>38</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Медициналық ақпараттық жүйелерді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ДСМ, ЖАО, «РЭДСО» РМК (келісу бойынша), медициналық ұйымдар (келісу бойынша) </w:t>
            </w:r>
          </w:p>
        </w:tc>
        <w:tc>
          <w:tcPr>
            <w:tcW w:w="7913" w:type="dxa"/>
            <w:shd w:val="clear" w:color="auto" w:fill="auto"/>
            <w:hideMark/>
          </w:tcPr>
          <w:p w:rsidR="0048180F" w:rsidRPr="00B53A0F"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r w:rsidRPr="00B53A0F">
              <w:rPr>
                <w:rFonts w:ascii="Times New Roman" w:hAnsi="Times New Roman"/>
                <w:b/>
                <w:bCs/>
                <w:sz w:val="16"/>
                <w:szCs w:val="16"/>
                <w:lang w:eastAsia="ru-RU"/>
              </w:rPr>
              <w:t>.</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2020 жылдың қорытындысы бойынша дәрігерлер мен ҚМЖ-ның 99 751 жұмыс орнының (ауысымдылық пен кезекшілікті ескере отырып) компьютерлік техникамен жабдықталуы 98 229 жұмыс орнын құрайды (ҚР бойынша орташа есеппен 98,5%). Республика бойынша денсаулық сақтау жүйесінің 5 987 объектісінің (ҚР бойынша орташа алғанда 86,0%) 5 146 Интернет желісіне қосылған және 39,0% жергілікті-есептеу желілері бар. Сонымен қатар ұйымның осы Саны Интернет желісіне қолжетімділігі бар компьютерлік техникасы бар дәрігерлер мен ҚМЖ (ауысымдылық пен кезекшілікті ескере отырып) 97 532 (97,8%) жұмыс орнын қамтамасыз етеді.</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Емдеу-алдын алу қызметтерін көрсететін барлық 649 дербес ұйымдарда (оның ішінде ТМККК) МАЖ 100% - ға енгізілді. 5 338 дербес емес медициналық ұйымдардың (ВА, ФАП, МП және т.б.) 4 494 МАЖ-мен жұмыс істейді, бұл ҚР бойынша орташа алғанда 84,2% - ды құрайды.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Медициналық ақпараттық жүйелерде 18 296 974 азамат туралы Жеке медициналық деректер бар, бұл халықтың жалпы санының 97,6% - ын құрайды (18 742 290). (2020 жылғы 4 тоқсандағы жағдай бойынша ДСБ алдын ала деректеріне сәйкес).</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lastRenderedPageBreak/>
              <w:t>ШҚО бойынша бірыңғай төлем жүйесімен, Денсаулық сақтау министрлігінің ақпараттық жүйесімен, "Saqtandyrý" ақпараттық жүйесімен 100% интеграция жүргізілді.100% Медициналық және зертханалық Ақпараттық жүйелер енгізілді. Еліміздің кез келген жерінде қолжетімді электрондық денсаулық паспортын жүргізуге мүмкіндік берді.Пациенттің деректерін кез келген медициналық ұйымға 100% автоматты түрде беру, барлық талдауларды жинау уақытын 25% қысқарту</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Мәселен, Түркістан облысы бойынша 2020 жылы медициналық жүйелерді енгізу 100% - ды(756 нысан) қамтыды.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Қарағанды облысы бойынша ТМККК көрсететін барлық 146 медициналық ұйым (100%) (оның ішінде 55 мемлекеттік және 91 жеке меншік) кешенді медициналық ақпараттық жүйеге (КМАЖ) қосылған.</w:t>
            </w:r>
          </w:p>
          <w:p w:rsidR="0048180F" w:rsidRPr="00063427" w:rsidRDefault="0048180F" w:rsidP="0021094B">
            <w:pPr>
              <w:spacing w:after="0" w:line="240" w:lineRule="auto"/>
              <w:rPr>
                <w:rFonts w:ascii="Times New Roman" w:hAnsi="Times New Roman"/>
                <w:b/>
                <w:bCs/>
                <w:sz w:val="16"/>
                <w:szCs w:val="16"/>
                <w:lang w:eastAsia="ru-RU"/>
              </w:rPr>
            </w:pPr>
            <w:r w:rsidRPr="00F415D9">
              <w:rPr>
                <w:rFonts w:ascii="Times New Roman" w:hAnsi="Times New Roman"/>
                <w:sz w:val="16"/>
                <w:szCs w:val="16"/>
                <w:lang w:eastAsia="ru-RU"/>
              </w:rPr>
              <w:t>ТМККК және МӘМС шеңберінде медициналық қызметтер көрсететін Алматы қаласының Қорғанысминіне МАЖ 100% енгізу. Медицина қызметкерінің жұмыс орындарын компьютерлік техникамен жабдықтау, медицина қызметкерлерін МАЖ-мен жұмыс істеуге оқыту.</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39</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ШОБ субъектілерін мемлекеттік қолдау шаралары бойынша «бір терезені» іске асыру </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ҰЭМ, ИИДМ, АШМ, «Атамекен» ҚР ҰКП (келісу бойынша), «Қазақтелеком» АҚ (келісу бойынша), «Бәйтерек» ҰБХ» АҚ (келісу бойынша), «ҚазАгро» ҰБХ» АҚ (келісу бойынша), «Зерде» холдингі» АҚ (келісу бойынша) </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b/>
                <w:bCs/>
                <w:sz w:val="16"/>
                <w:szCs w:val="16"/>
                <w:lang w:val="kk-KZ" w:eastAsia="ru-RU"/>
              </w:rPr>
            </w:pPr>
            <w:r>
              <w:rPr>
                <w:rFonts w:ascii="Times New Roman" w:hAnsi="Times New Roman"/>
                <w:b/>
                <w:bCs/>
                <w:sz w:val="16"/>
                <w:szCs w:val="16"/>
                <w:lang w:val="kk-KZ" w:eastAsia="ru-RU"/>
              </w:rPr>
              <w:t>Ішінара орындалды</w:t>
            </w:r>
            <w:r w:rsidRPr="00335CB5">
              <w:rPr>
                <w:rFonts w:ascii="Times New Roman" w:hAnsi="Times New Roman"/>
                <w:b/>
                <w:bCs/>
                <w:sz w:val="16"/>
                <w:szCs w:val="16"/>
                <w:lang w:val="kk-KZ" w:eastAsia="ru-RU"/>
              </w:rPr>
              <w:t xml:space="preserve"> (2018</w:t>
            </w:r>
            <w:r>
              <w:rPr>
                <w:rFonts w:ascii="Times New Roman" w:hAnsi="Times New Roman"/>
                <w:b/>
                <w:bCs/>
                <w:sz w:val="16"/>
                <w:szCs w:val="16"/>
                <w:lang w:val="kk-KZ" w:eastAsia="ru-RU"/>
              </w:rPr>
              <w:t>ж</w:t>
            </w:r>
            <w:r w:rsidRPr="00335CB5">
              <w:rPr>
                <w:rFonts w:ascii="Times New Roman" w:hAnsi="Times New Roman"/>
                <w:b/>
                <w:bCs/>
                <w:sz w:val="16"/>
                <w:szCs w:val="16"/>
                <w:lang w:val="kk-KZ" w:eastAsia="ru-RU"/>
              </w:rPr>
              <w:t>).</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"Азаматтарға арналған үкімет" мемлекеттік корпорациясы (бұдан әрі – ВАК) арқылы көрсетілуге жататын мемлекеттік қызметтерді іріктеу жөніндегі ведомствоаралық комиссия мемлекеттік қолдаудың 46 құралы бойынша оңтайландыру және автоматтандыру тәсілдерін мақұлдады (ҚР СІМ - 1, ҚР ҰЭМ - 6, ҚР ИИДМ - 16, ҚР АШМ - 23).</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Жалпы, техникалық функционалдың 46 құралының 43-і мемлекеттік қолдау шаралары бойынша іске асырылды.</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Бизнес үшін мемлекеттік қолдаудың 46 құралының 20 - сы (ҚР ИИДМ - 10, ҚР АШМ - 8, ҚР ҰЭМ-2) қолжетімді (немесе ~44%). Бұл құралдарға қол жеткізу оператор порталдары арқылы ұйымдастырылған:</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services.atameken.kz, qoldau.kz, kazagro.kz, digital.baiterek.gov.kz, сондай-ақ egov.kz).</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46 мемлекеттік қолдау құралының 24-і мемлекеттік қызметтер болып табылады (ҚР СІМ - 1, ҚР ИИДМ - 2, ҚР АШМ - 16, ҚР ҰЭМ-5). Мемлекеттік қызметтерді автоматтандыру және бизнеске оларға қол жеткізуді ұсыну үшін мынадай талаптарды сақтау қажет:</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1) электрондық түрде қызмет көрсету нысанын (2013 жылғы 18 қыркүйектегі № 983 ҚРҮҚ бекіткен) Мемлекеттік көрсетілетін қызметтер тізіліміне (бұдан әрі - тізілім) енгізу.</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 тізілім бекітілгеннен немесе оған өзгерістер мен толықтырулар енгізілгеннен кейін үш ай ішінде мемлекеттік көрсетілетін қызмет стандартын әзірлеу және бекіту ("мемлекеттік көрсетілетін қызметтер туралы"2013 жылғы 15 сәуірдегі Қазақстан Республикасы Заңының 13-бабының 1-тармағы).</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2018 жылғы 29 желтоқсандағы №913 ҚРҮҚ тізіліміне енгізілген өзгерістер мен толықтыруларға сәйкес 19 мемлекеттік қызмет бойынша 24 Мемлекеттік қызметтің ішінде қызмет көрсету нысандары "электрондық"болып өзгертілді. Мемлекеттік органдар 19 мемлекеттік қызмет деректері бойынша Мемлекеттік қызмет стандарттарын бекіту, техникалық іске асыруды пысықтау, ЭҮП-мен интеграциялау бойынша жұмысты жалғастыруда. Қалған 5 Мемлекеттік қызмет бойынша (ҚР СІМ - 1, ҚР ИИДМ - 2, ҚР АШМ - 1, ҚР ҰЭМ-1) Тізілімге тиісті өзгерістер енгізілмеген.</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Бұл ретте бизнес регламенттердің бекітілуін күтпей-ақ мемлекеттік қызметтерді пайдалана алады.</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ЦДҚАӨМ "мемлекеттік көрсетілетін қызметтер тізіліміне өзгерістер мен толықтырулар енгізу туралы" ҚРҮҚ жаңа жобасын әзірледі және мүдделі мемлекеттік органдарда келісуде, онда қалған 5 Мемлекеттік қызмет бойынша "электрондық"қызмет көрсету нысаны түрінде қажетті өзгерістер енгізілді. Тізілімге өзгерістерді бекітудің күтілетін мерзімі-2019 жылғы наурыз.</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Осыған байланысты, жоғарыда аталған 5 Мемлекеттік қызмет бойынша стандарттарды бекіту Жаңа тізілім қабылданғаннан кейін күтіледі.</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Сонымен бірге, Қазақстан Республикасы Премьер-Министрі орынбасарының тапсырмасына сәйкес (1.3-т.). ВАК хаттамасының №17-3/05-2119 2018 жылғы 20 желтоқсандағы) "ҰАТ" АҚ мемлекеттік органдармен (ҚР ҰЭМ, ҚР ИИДМ, ҚР АШМ, ҚР СІМ) бірлесіп, барлық 46 мемлекеттік қолдау шаралары операторларының платформаларын SSO (Single Sign-On) арқылы "электрондық үкімет" порталымен интеграциялау бойынша жұмыс жүргізуде.</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"Электрондық үкімет" порталында 7 мемлекеттік қолдау шаралары жүзеге асырылды (ҚР АШМ - 5, ҚР ҰЭМ - 2).</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ҚР ПМК - да (2019 жылғы 8 қаңтардағы №14-3/27021//827 (39 Т.) осы іс-шараның орындалу мерзімін 2019 жылдың бірінші жартыжылдығының соңына дейін ұзарту туралы хат жолданды.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 xml:space="preserve">ҚР ҰЭМ ақпаратына сәйкес шағын және орта бизнесті мемлекеттік қолдау шаралары бойынша "бір терезені" іске асыру жөніндегі тапсырма (Қазақстан Республикасы Президентінің 2018 жылғы 9 ақпандағы № 633 Жарлығымен бекітілген Қазақстан Республикасы Президентінің 2018 жылғы 10 қаңтардағы Жолдауын іске асыру жөніндегі Жалпыұлттық іс-шаралар жоспарының 77-тармағын және "Цифрлық Қазақстан" мемлекеттік </w:t>
            </w:r>
            <w:r w:rsidRPr="00F415D9">
              <w:rPr>
                <w:rFonts w:ascii="Times New Roman" w:hAnsi="Times New Roman"/>
                <w:sz w:val="16"/>
                <w:szCs w:val="16"/>
                <w:lang w:eastAsia="ru-RU"/>
              </w:rPr>
              <w:lastRenderedPageBreak/>
              <w:t>бағдарламасын іске асыру жөніндегі іс-шаралар жоспарының 39-тармағын орындау үшін) Қазақстан Республикасы Президенті Әкімшілігінің 2020 жылғы 4 қыркүйектегі № 5358-9 ПАБ</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Бүгінгі күні ҚР ҰЭМ мүдделі мемлекеттік органдармен және ұйымдармен бірлесіп, кәсіпкерлік субъектілеріне көрсетілетін мемлекеттік қолдаудың 43 шарасын, оның ішінде 15 мемлекеттік қолдау шарасын (бұдан әрі-МАБ), 28 мемлекеттік қызметті автоматтандыру бойынша және "электрондық үкімет"веб – порталы арқылы жұмыс жүргізуде. https://egov.kz/cms/kk/categories/state_ support_measures бөлімінде қол жетімді), services.atameken.kz, qoldau.kz, kazagro.kz, digital.baiterek.gov.kz, sez.qazindustry.gov.kz, edu.damu.kz.</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Мемлекеттік қолдау шараларын одан әрі көрсету негізгі мақсаты "бір терезе" қағидаты бойынша online-форматта бизнес-субъектілерге орталықтандырылған қызмет көрсету болып табылатын әзірленіп жатқан "бизнеске арналған үкімет"сервистік платформасы арқылы жоспарланады. және қоршаған орта мен табиғи ресурстар мониторингінің бірыңғай мемлекеттік жүйесін енгізу.</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"Бизнестің жол картасы-2025" бизнесті қолдау мен дамытудың мемлекеттік бағдарламасы шеңберінде шағын және орта кәсіпкерлік субъектілерінің кредиттері бойынша кепілдіктер беру (бұдан әрі – кепілдік беру) мемлекеттік көрсетілетін қызметтерді автоматтандыру 2016 жылғы көктемде "электрондық үкімет" веб-порталында іске қосылды. 2018 жылдың желтоқсан айында eGov-та "Бизнестің жол картасы – 2025" бизнесті қолдау мен дамытудың мемлекеттік бағдарламасы (бұдан әрі-субсидиялау) шеңберінде сыйақы мөлшерлемесінің бір бөлігін субсидиялауды ұсыну бойынша Мемлекеттік қызметтерді автоматтандыру жұмыстары аяқталды.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2019 жылы "Даму"Қоры іске асырылып жатқан барлық қолдау құралдарын, оның ішінде мемлекеттік қызметтер шеңберінде емес көрсетілетін құралдарды (БҰҰДБ, Даму-Оптима және т.б.) цифрлық форматқа ауыстыру мақсатында Қаржы супермаркеті қағидаты бойынша өзінің Online Damu Интернет – порталын (бұдан әрі-Портал) іске қосу бастамасын іске асырды. Портал 2019 жылдың мамыр айында іске қосылды.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Нәтижелі жұмыспен қамту және жаппай кәсіпкерлікті дамытудың 2017-2021 жылдарға арналған бағдарламасы аясында кепілдік беруге өтінім беру "Еңбек" (бұдан әрі – еңбек) порталы арқылы жүзеге асырылды.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"Даму" Қоры "Smart Bridge" платформасында кепілдік беру және субсидиялау сервистерін орналастырды. Бұдан басқа, "Даму" Қоры мемлекеттік көрсетілетін қызметтердің бизнес-процестері, оның ішінде еңбек сипатталған ақпаратты "бизнеске арналған үкімет" жұмыс тобының (бұдан әрі – "ПдБ") электрондық мекенжайына қадамдық іс-қимылдарды көрсете отырып жіберді. g4b@atameken.kz.</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2020 жылғы 27 ақпандағы "бизнеске арналған үкімет" сервисін іске қосу жөніндегі кеңестің хаттамасына сәйкес, Қазақстан Республикасы Премьер-Министрінің бірінші орынбасары А.Ә. Смайыловтың төрағалығымен "ПдБ" сервисінің мақұлданған тұжырымдамасы еңбек етуге өтінім беру кезінде порталға сілтеме жасауды іске асыруды немесе бірыңғай кіру (Single Sign-on) технологиясын енгізуді көздейді.</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Сондай – ақ, 2020 жылы "ҚазАгро "Ұлттық басқарушы холдингі" АҚ (бұдан әрі-Холдинг) трансформациялау бағдарламасы шеңберінде бизнес процестерді автоматтандыру бойынша белсенді жұмыс жүргізгенін хабарлаймыз. Мал шаруашылығы бағыты бойынша "еңбек" Мемлекеттік бағдарламасы бойынша онлайн өтінім беру және кредиттік өтінімді өңдеу процесі оңтайландырылды және автоматтандырылды. 2020 жылғы 1 қыркүйектен бастап Алматы және Ақмола облыстарында мал шаруашылығы бағыты бойынша өтінімдерді қабылдау басталды, ал 2020 жылғы 2 қарашадан бастап өтінімдерді қабылдау қалған өңірлерде басталды. Бұдан басқа, 2 қарашадан бастап мал шаруашылығына жатпайтын (кәсіпкерлік, өсімдік шаруашылығы, сақтау) "Еңбек" бағдарламасының бағыттары бойынша өтінімдер қабылдау басталды.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Сондай-ақ қолжетімді мемлекеттік және өзге де сыртқы дерекқорлар арқылы стоп-факторларды (қарыз алушының сенімділігі мен кредит қабілеттілігі) тексеру сервисі базасында кредиттік портфельді мониторингтеу кезінде ерте хабарлау жүйесі іске асырылды.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Осылайша, қазіргі уақытта "Еңбек" бағдарламасының әлеуетті қатысушысы онлайн режимінде өзінің Бағдарлама талаптарына сәйкестігін тексеруге өтінім жібере алады.</w:t>
            </w:r>
          </w:p>
          <w:p w:rsidR="0048180F" w:rsidRPr="00F415D9" w:rsidRDefault="0048180F" w:rsidP="0021094B">
            <w:pPr>
              <w:spacing w:after="0" w:line="240" w:lineRule="auto"/>
              <w:ind w:firstLine="94"/>
              <w:jc w:val="both"/>
              <w:rPr>
                <w:rFonts w:ascii="Times New Roman" w:hAnsi="Times New Roman"/>
                <w:sz w:val="16"/>
                <w:szCs w:val="16"/>
                <w:lang w:eastAsia="ru-RU"/>
              </w:rPr>
            </w:pPr>
            <w:r w:rsidRPr="00F415D9">
              <w:rPr>
                <w:rFonts w:ascii="Times New Roman" w:hAnsi="Times New Roman"/>
                <w:sz w:val="16"/>
                <w:szCs w:val="16"/>
                <w:lang w:eastAsia="ru-RU"/>
              </w:rPr>
              <w:t>Әлеуетті қарыз алушының анықтамаларды жинау, еншілес ұйымдардың филиалдарына бару қажеттілігі алынып тасталды, мамандардың ұсынылған құжаттар мен анықтамаларды қарау қажеттілігі алынып тасталды. Автоматтандыру есебінен алдын ала шешім қабылдау мерзімі 15 минутқа дейін қысқартылды, түпкілікті шешім қабылдаудың ең ұзақ мерзімі 15 жұмыс күнінен 3 жұмыс күніне дейін қысқартылды (бизнес орнын қарау қажеттілігі болмаған кезде).</w:t>
            </w:r>
          </w:p>
          <w:p w:rsidR="0048180F" w:rsidRPr="00063427" w:rsidRDefault="0048180F" w:rsidP="0021094B">
            <w:pPr>
              <w:spacing w:after="0" w:line="240" w:lineRule="auto"/>
              <w:rPr>
                <w:rFonts w:ascii="Times New Roman" w:hAnsi="Times New Roman"/>
                <w:b/>
                <w:bCs/>
                <w:sz w:val="16"/>
                <w:szCs w:val="16"/>
                <w:lang w:eastAsia="ru-RU"/>
              </w:rPr>
            </w:pPr>
            <w:r w:rsidRPr="00F415D9">
              <w:rPr>
                <w:rFonts w:ascii="Times New Roman" w:hAnsi="Times New Roman"/>
                <w:sz w:val="16"/>
                <w:szCs w:val="16"/>
                <w:lang w:eastAsia="ru-RU"/>
              </w:rPr>
              <w:t>Көктемгі егіс жұмыстарын несиелеу процесі және несиелік серіктестіктер арқылы "Іскер" бағдарламасы автоматтандырылды. Сондай-ақ Холдингтің еншілес компанияларының өнім желісін 34-тен 10 кредиттік/лизингтік бағдарламаларға дейін қысқарту бойынша жұмыс жүргізілуде.</w:t>
            </w:r>
          </w:p>
        </w:tc>
      </w:tr>
      <w:tr w:rsidR="0048180F" w:rsidRPr="00A9564D"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40</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ШОБ үшін ашық цифрлық платформаны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«Қазақтелеком» АҚ (келісу бойынша), ҰЭМ, </w:t>
            </w:r>
            <w:r w:rsidRPr="004447C1">
              <w:rPr>
                <w:rFonts w:ascii="Times New Roman" w:hAnsi="Times New Roman"/>
                <w:color w:val="000000"/>
                <w:sz w:val="16"/>
                <w:szCs w:val="16"/>
                <w:lang w:val="kk-KZ"/>
              </w:rPr>
              <w:lastRenderedPageBreak/>
              <w:t xml:space="preserve">«Атамекен» ҚР ҰКП (келісу бойынша), «Зерде» холдингі» АҚ (келісу бойынша) </w:t>
            </w:r>
          </w:p>
        </w:tc>
        <w:tc>
          <w:tcPr>
            <w:tcW w:w="7913" w:type="dxa"/>
            <w:shd w:val="clear" w:color="auto" w:fill="auto"/>
            <w:hideMark/>
          </w:tcPr>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Pr>
                <w:rFonts w:ascii="Times New Roman" w:hAnsi="Times New Roman"/>
                <w:b/>
                <w:bCs/>
                <w:sz w:val="16"/>
                <w:szCs w:val="16"/>
                <w:lang w:val="kk-KZ" w:eastAsia="ru-RU"/>
              </w:rPr>
              <w:lastRenderedPageBreak/>
              <w:t>Орындалды</w:t>
            </w:r>
            <w:r w:rsidRPr="00335CB5">
              <w:rPr>
                <w:rFonts w:ascii="Times New Roman" w:hAnsi="Times New Roman"/>
                <w:b/>
                <w:bCs/>
                <w:sz w:val="16"/>
                <w:szCs w:val="16"/>
                <w:lang w:val="kk-KZ" w:eastAsia="ru-RU"/>
              </w:rPr>
              <w:t xml:space="preserve"> (2018</w:t>
            </w:r>
            <w:r>
              <w:rPr>
                <w:rFonts w:ascii="Times New Roman" w:hAnsi="Times New Roman"/>
                <w:b/>
                <w:bCs/>
                <w:sz w:val="16"/>
                <w:szCs w:val="16"/>
                <w:lang w:val="kk-KZ" w:eastAsia="ru-RU"/>
              </w:rPr>
              <w:t>ж</w:t>
            </w:r>
            <w:r w:rsidRPr="00335CB5">
              <w:rPr>
                <w:rFonts w:ascii="Times New Roman" w:hAnsi="Times New Roman"/>
                <w:b/>
                <w:bCs/>
                <w:sz w:val="16"/>
                <w:szCs w:val="16"/>
                <w:lang w:val="kk-KZ" w:eastAsia="ru-RU"/>
              </w:rPr>
              <w:t>).</w:t>
            </w:r>
            <w:r w:rsidRPr="00335CB5">
              <w:rPr>
                <w:rFonts w:ascii="Times New Roman" w:hAnsi="Times New Roman"/>
                <w:sz w:val="16"/>
                <w:szCs w:val="16"/>
                <w:lang w:val="kk-KZ" w:eastAsia="ru-RU"/>
              </w:rPr>
              <w:br w:type="page"/>
            </w:r>
          </w:p>
          <w:p w:rsidR="0048180F" w:rsidRPr="00335CB5" w:rsidRDefault="0048180F" w:rsidP="0021094B">
            <w:pPr>
              <w:pStyle w:val="aff"/>
              <w:tabs>
                <w:tab w:val="left" w:pos="993"/>
              </w:tabs>
              <w:jc w:val="both"/>
              <w:rPr>
                <w:rFonts w:ascii="Times New Roman" w:hAnsi="Times New Roman" w:cs="Times New Roman"/>
                <w:sz w:val="16"/>
                <w:szCs w:val="16"/>
                <w:lang w:val="kk-KZ"/>
              </w:rPr>
            </w:pPr>
            <w:r w:rsidRPr="00335CB5">
              <w:rPr>
                <w:rFonts w:ascii="Times New Roman" w:hAnsi="Times New Roman" w:cs="Times New Roman"/>
                <w:sz w:val="16"/>
                <w:szCs w:val="16"/>
                <w:lang w:val="kk-KZ"/>
              </w:rPr>
              <w:t xml:space="preserve">Қазақтелеком "АҚ 2018 жылы ашық цифрлық платформаны іске қосты ismet.kz (бұдан әрі-Платформа). 2018 </w:t>
            </w:r>
            <w:r w:rsidRPr="00335CB5">
              <w:rPr>
                <w:rFonts w:ascii="Times New Roman" w:hAnsi="Times New Roman" w:cs="Times New Roman"/>
                <w:sz w:val="16"/>
                <w:szCs w:val="16"/>
                <w:lang w:val="kk-KZ"/>
              </w:rPr>
              <w:lastRenderedPageBreak/>
              <w:t>жылы платформада 3,7 мыңнан астам пайдаланушы, 1,2 мың компания тіркелген, 20 мыңнан астам кірулер, 14 мыңнан астам бірегей пайдаланушылар тіркелген.</w:t>
            </w:r>
          </w:p>
          <w:p w:rsidR="0048180F" w:rsidRPr="00335CB5" w:rsidRDefault="0048180F" w:rsidP="0021094B">
            <w:pPr>
              <w:pStyle w:val="aff"/>
              <w:tabs>
                <w:tab w:val="left" w:pos="993"/>
              </w:tabs>
              <w:jc w:val="both"/>
              <w:rPr>
                <w:rFonts w:ascii="Times New Roman" w:hAnsi="Times New Roman" w:cs="Times New Roman"/>
                <w:sz w:val="16"/>
                <w:szCs w:val="16"/>
                <w:lang w:val="kk-KZ"/>
              </w:rPr>
            </w:pPr>
            <w:r w:rsidRPr="00335CB5">
              <w:rPr>
                <w:rFonts w:ascii="Times New Roman" w:hAnsi="Times New Roman" w:cs="Times New Roman"/>
                <w:sz w:val="16"/>
                <w:szCs w:val="16"/>
                <w:lang w:val="kk-KZ"/>
              </w:rPr>
              <w:t>АТ компаниялары үшін Платформа өз қызметтерін жариялауға, сандық маркетингті жылжыту, веб-қызметтермен және мәліметтер базасымен интеграциялау үшін жоғары технологиялық сандық құралдардың кең спектрін ұсынады. Осылайша Платформа отандық ат-өнімдерінің нарыққа шығу уақытын қысқартуға ықпал етеді, платформаның дайын компоненттерін пайдалану есебінен ат-сервистердің өзіндік құнын қысқартады, платформадағы ашық бәсекелестік есебінен ат-сервистердің сапасын арттырады және бизнесті масштабтау есебінен рентабельділіктің өсуіне ықпал етеді. Платформада ШОБ үшін 11 сервис орналастырылған.</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rPr>
              <w:t>2019 жылы 50-ден астам сервисті орналастыру, платформаның белсенді пайдаланушыларын 50 мың резидентке, 50 ат-серіктеске дейін ұлғайту көзделіп отыр.</w:t>
            </w:r>
          </w:p>
        </w:tc>
      </w:tr>
      <w:tr w:rsidR="0048180F" w:rsidRPr="00A9564D"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41</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ШОБ үшін бизнес-жобаларды цифрландырудың АТ қызметтерінің негізгі пакетін және модельдерін құру және ұсыну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«Атамекен» ҚР ҰКП (келісу бойынша), ҰЭМ, ЦДИАӨМ, «Қазақтелеком» АҚ (келісу бойынша), «Зерде» холдингі» АҚ (келісу бойынша)</w:t>
            </w:r>
          </w:p>
        </w:tc>
        <w:tc>
          <w:tcPr>
            <w:tcW w:w="7913" w:type="dxa"/>
            <w:shd w:val="clear" w:color="auto" w:fill="auto"/>
            <w:hideMark/>
          </w:tcPr>
          <w:p w:rsidR="0048180F" w:rsidRPr="00335CB5" w:rsidRDefault="0048180F" w:rsidP="0021094B">
            <w:pPr>
              <w:pStyle w:val="aff"/>
              <w:ind w:firstLine="34"/>
              <w:jc w:val="both"/>
              <w:rPr>
                <w:rFonts w:ascii="Times New Roman" w:eastAsia="Times New Roman" w:hAnsi="Times New Roman" w:cs="Times New Roman"/>
                <w:b/>
                <w:sz w:val="16"/>
                <w:szCs w:val="16"/>
                <w:lang w:val="kk-KZ" w:eastAsia="ru-RU"/>
              </w:rPr>
            </w:pPr>
            <w:r>
              <w:rPr>
                <w:rFonts w:ascii="Times New Roman" w:eastAsia="Times New Roman" w:hAnsi="Times New Roman" w:cs="Times New Roman"/>
                <w:b/>
                <w:sz w:val="16"/>
                <w:szCs w:val="16"/>
                <w:lang w:val="kk-KZ" w:eastAsia="ru-RU"/>
              </w:rPr>
              <w:t>Ішінара орындалды (желтоқсан 2021ж</w:t>
            </w:r>
            <w:r w:rsidRPr="00335CB5">
              <w:rPr>
                <w:rFonts w:ascii="Times New Roman" w:eastAsia="Times New Roman" w:hAnsi="Times New Roman" w:cs="Times New Roman"/>
                <w:b/>
                <w:sz w:val="16"/>
                <w:szCs w:val="16"/>
                <w:lang w:val="kk-KZ" w:eastAsia="ru-RU"/>
              </w:rPr>
              <w:t>).</w:t>
            </w:r>
          </w:p>
          <w:p w:rsidR="0048180F" w:rsidRPr="00335CB5" w:rsidRDefault="0048180F" w:rsidP="0021094B">
            <w:pPr>
              <w:pStyle w:val="aff"/>
              <w:ind w:firstLine="34"/>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kk-KZ" w:eastAsia="ru-RU"/>
              </w:rPr>
              <w:t>Бүгінгі күні «</w:t>
            </w:r>
            <w:r w:rsidRPr="00335CB5">
              <w:rPr>
                <w:rFonts w:ascii="Times New Roman" w:eastAsia="Times New Roman" w:hAnsi="Times New Roman" w:cs="Times New Roman"/>
                <w:sz w:val="16"/>
                <w:szCs w:val="16"/>
                <w:lang w:val="kk-KZ" w:eastAsia="ru-RU"/>
              </w:rPr>
              <w:t>Қазақтелеком"</w:t>
            </w:r>
            <w:r>
              <w:rPr>
                <w:rFonts w:ascii="Times New Roman" w:eastAsia="Times New Roman" w:hAnsi="Times New Roman" w:cs="Times New Roman"/>
                <w:sz w:val="16"/>
                <w:szCs w:val="16"/>
                <w:lang w:val="kk-KZ" w:eastAsia="ru-RU"/>
              </w:rPr>
              <w:t>»</w:t>
            </w:r>
            <w:r w:rsidRPr="00335CB5">
              <w:rPr>
                <w:rFonts w:ascii="Times New Roman" w:eastAsia="Times New Roman" w:hAnsi="Times New Roman" w:cs="Times New Roman"/>
                <w:sz w:val="16"/>
                <w:szCs w:val="16"/>
                <w:lang w:val="kk-KZ" w:eastAsia="ru-RU"/>
              </w:rPr>
              <w:t xml:space="preserve"> АҚ ашық цифрлық платформасында кәсіпкерлерге SaaS моделі бойынша абоненттік төлем шартымен 32 сервис ұсынылады (бағдарламалық қамтамасыз ету сервис ретін</w:t>
            </w:r>
            <w:r>
              <w:rPr>
                <w:rFonts w:ascii="Times New Roman" w:eastAsia="Times New Roman" w:hAnsi="Times New Roman" w:cs="Times New Roman"/>
                <w:sz w:val="16"/>
                <w:szCs w:val="16"/>
                <w:lang w:val="kk-KZ" w:eastAsia="ru-RU"/>
              </w:rPr>
              <w:t>де): бұлтты бухгалтерлік есеп («Бухта</w:t>
            </w:r>
            <w:r w:rsidRPr="00335CB5">
              <w:rPr>
                <w:rFonts w:ascii="Times New Roman" w:eastAsia="Times New Roman" w:hAnsi="Times New Roman" w:cs="Times New Roman"/>
                <w:sz w:val="16"/>
                <w:szCs w:val="16"/>
                <w:lang w:val="kk-KZ" w:eastAsia="ru-RU"/>
              </w:rPr>
              <w:t>.кз</w:t>
            </w:r>
            <w:r>
              <w:rPr>
                <w:rFonts w:ascii="Times New Roman" w:eastAsia="Times New Roman" w:hAnsi="Times New Roman" w:cs="Times New Roman"/>
                <w:sz w:val="16"/>
                <w:szCs w:val="16"/>
                <w:lang w:val="kk-KZ" w:eastAsia="ru-RU"/>
              </w:rPr>
              <w:t>»</w:t>
            </w:r>
            <w:r w:rsidRPr="00335CB5">
              <w:rPr>
                <w:rFonts w:ascii="Times New Roman" w:eastAsia="Times New Roman" w:hAnsi="Times New Roman" w:cs="Times New Roman"/>
                <w:sz w:val="16"/>
                <w:szCs w:val="16"/>
                <w:lang w:val="kk-KZ" w:eastAsia="ru-RU"/>
              </w:rPr>
              <w:t xml:space="preserve"> ЖШС), Электрондық құжат айналымы ("Подпиши онлайн "ЖШС), контрагент</w:t>
            </w:r>
            <w:r>
              <w:rPr>
                <w:rFonts w:ascii="Times New Roman" w:eastAsia="Times New Roman" w:hAnsi="Times New Roman" w:cs="Times New Roman"/>
                <w:sz w:val="16"/>
                <w:szCs w:val="16"/>
                <w:lang w:val="kk-KZ" w:eastAsia="ru-RU"/>
              </w:rPr>
              <w:t>терді онлайн тексеру («Компра.кз»</w:t>
            </w:r>
            <w:r w:rsidRPr="00335CB5">
              <w:rPr>
                <w:rFonts w:ascii="Times New Roman" w:eastAsia="Times New Roman" w:hAnsi="Times New Roman" w:cs="Times New Roman"/>
                <w:sz w:val="16"/>
                <w:szCs w:val="16"/>
                <w:lang w:val="kk-KZ" w:eastAsia="ru-RU"/>
              </w:rPr>
              <w:t>), ҚР Еңбек және халықты әлеуметтік қорғау министрлігінің" e-HR " интеграцияланған сервисі және басқалары бар.</w:t>
            </w:r>
          </w:p>
          <w:p w:rsidR="0048180F" w:rsidRPr="00335CB5" w:rsidRDefault="0048180F" w:rsidP="0021094B">
            <w:pPr>
              <w:pStyle w:val="aff"/>
              <w:ind w:firstLine="34"/>
              <w:jc w:val="both"/>
              <w:rPr>
                <w:rFonts w:ascii="Times New Roman" w:eastAsia="Times New Roman" w:hAnsi="Times New Roman" w:cs="Times New Roman"/>
                <w:sz w:val="16"/>
                <w:szCs w:val="16"/>
                <w:lang w:val="kk-KZ" w:eastAsia="ru-RU"/>
              </w:rPr>
            </w:pPr>
            <w:r w:rsidRPr="00335CB5">
              <w:rPr>
                <w:rFonts w:ascii="Times New Roman" w:eastAsia="Times New Roman" w:hAnsi="Times New Roman" w:cs="Times New Roman"/>
                <w:sz w:val="16"/>
                <w:szCs w:val="16"/>
                <w:lang w:val="kk-KZ" w:eastAsia="ru-RU"/>
              </w:rPr>
              <w:t>Осы жоба шеңберінде ҰЭМ ШОБ үшін бизнес жобаларды цифрландыру модельдеріне зерттеу жүргізбеді, ат-Сервистерді және ШОБ цифрландыру модельдерін пайдалануды субсидиялау тетігі ойластырылмаған.</w:t>
            </w:r>
          </w:p>
          <w:p w:rsidR="0048180F" w:rsidRPr="00335CB5" w:rsidRDefault="0048180F" w:rsidP="0021094B">
            <w:pPr>
              <w:pStyle w:val="aff"/>
              <w:ind w:firstLine="34"/>
              <w:jc w:val="both"/>
              <w:rPr>
                <w:rFonts w:ascii="Times New Roman" w:eastAsia="Times New Roman" w:hAnsi="Times New Roman" w:cs="Times New Roman"/>
                <w:sz w:val="16"/>
                <w:szCs w:val="16"/>
                <w:lang w:val="kk-KZ" w:eastAsia="ru-RU"/>
              </w:rPr>
            </w:pPr>
            <w:r w:rsidRPr="00335CB5">
              <w:rPr>
                <w:rFonts w:ascii="Times New Roman" w:eastAsia="Times New Roman" w:hAnsi="Times New Roman" w:cs="Times New Roman"/>
                <w:sz w:val="16"/>
                <w:szCs w:val="16"/>
                <w:lang w:val="kk-KZ" w:eastAsia="ru-RU"/>
              </w:rPr>
              <w:t>ҚР ҰЭМ Премьер-Министрдің Кеңсесіне Қазақстан Республикасын индустриялық-инновациялық дамытудың 2020-2025 жылдарға арналған мемлекеттік бағдарламасы (Шығыс) жобасы шеңберінде цифрлық сервистер пакеттерін сатып алу бойынша кәсіпкерлердің шығыстарын өтеуді қарау мүмкіндігі туралы хат жолдады. №14-2/1466//17-3/07-715 (29.08.2019 ж.4.2.1) т.). ҰЭМ-ге осы мәселені ИИДМ-мен жұмыс тәртібінде пысықтау тапсырылды. Бірақ бұл мәселе ИИДМБ-3 - те ескерілмеген.</w:t>
            </w:r>
          </w:p>
          <w:p w:rsidR="0048180F" w:rsidRPr="00335CB5" w:rsidRDefault="0048180F" w:rsidP="0021094B">
            <w:pPr>
              <w:pStyle w:val="aff"/>
              <w:ind w:firstLine="34"/>
              <w:jc w:val="both"/>
              <w:rPr>
                <w:rFonts w:ascii="Times New Roman" w:eastAsia="Times New Roman" w:hAnsi="Times New Roman" w:cs="Times New Roman"/>
                <w:sz w:val="16"/>
                <w:szCs w:val="16"/>
                <w:lang w:val="kk-KZ" w:eastAsia="ru-RU"/>
              </w:rPr>
            </w:pPr>
            <w:r w:rsidRPr="00335CB5">
              <w:rPr>
                <w:rFonts w:ascii="Times New Roman" w:eastAsia="Times New Roman" w:hAnsi="Times New Roman" w:cs="Times New Roman"/>
                <w:sz w:val="16"/>
                <w:szCs w:val="16"/>
                <w:lang w:val="kk-KZ" w:eastAsia="ru-RU"/>
              </w:rPr>
              <w:t>Айта кету керек, ҰЭМ ШОБ субъектілерінің IT-қызметтер пакеттерін сатып алуы үшін мемлекеттік қолдау көрсетуді орынсыз деп санайды, өйткені Мемлекет басшысы Қазақстан халқына Жолдауында микро және шағын бизнесті табыс салығынан 3 жылға босату туралы жариялады. Осыған байланысты</w:t>
            </w:r>
            <w:r>
              <w:rPr>
                <w:rFonts w:ascii="Times New Roman" w:eastAsia="Times New Roman" w:hAnsi="Times New Roman" w:cs="Times New Roman"/>
                <w:sz w:val="16"/>
                <w:szCs w:val="16"/>
                <w:lang w:val="kk-KZ" w:eastAsia="ru-RU"/>
              </w:rPr>
              <w:t xml:space="preserve">, 20.12.19 ж. №949 ҚРҮҚ сәйкес «Атамекен» </w:t>
            </w:r>
            <w:r w:rsidRPr="00335CB5">
              <w:rPr>
                <w:rFonts w:ascii="Times New Roman" w:eastAsia="Times New Roman" w:hAnsi="Times New Roman" w:cs="Times New Roman"/>
                <w:sz w:val="16"/>
                <w:szCs w:val="16"/>
                <w:lang w:val="kk-KZ" w:eastAsia="ru-RU"/>
              </w:rPr>
              <w:t>ҚР ҰКП жобаны іске асыруға жауапты болып тағайындалды.</w:t>
            </w:r>
          </w:p>
          <w:p w:rsidR="0048180F" w:rsidRPr="00335CB5" w:rsidRDefault="0048180F" w:rsidP="0021094B">
            <w:pPr>
              <w:pStyle w:val="aff"/>
              <w:ind w:firstLine="34"/>
              <w:jc w:val="both"/>
              <w:rPr>
                <w:rFonts w:ascii="Times New Roman" w:eastAsia="Times New Roman" w:hAnsi="Times New Roman" w:cs="Times New Roman"/>
                <w:sz w:val="16"/>
                <w:szCs w:val="16"/>
                <w:lang w:val="kk-KZ" w:eastAsia="ru-RU"/>
              </w:rPr>
            </w:pPr>
            <w:r w:rsidRPr="00335CB5">
              <w:rPr>
                <w:rFonts w:ascii="Times New Roman" w:eastAsia="Times New Roman" w:hAnsi="Times New Roman" w:cs="Times New Roman"/>
                <w:sz w:val="16"/>
                <w:szCs w:val="16"/>
                <w:lang w:val="kk-KZ" w:eastAsia="ru-RU"/>
              </w:rPr>
              <w:t>Қазақстан Республикасының Ұлттық экономика министрлігі мен Қазақстан Республикасының цифрлық даму, инновациялар және аэроғарыш өнеркәсібі министрлігі осы тармақтың тікелей орындаушылары болып табылады.</w:t>
            </w:r>
          </w:p>
          <w:p w:rsidR="0048180F" w:rsidRPr="00335CB5" w:rsidRDefault="0048180F" w:rsidP="0021094B">
            <w:pPr>
              <w:pStyle w:val="aff"/>
              <w:ind w:firstLine="34"/>
              <w:jc w:val="both"/>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kk-KZ" w:eastAsia="ru-RU"/>
              </w:rPr>
              <w:t>Сонымен қатар, «Атамекен» ҚР ҰКП «Бизнеске арналған үкімет»</w:t>
            </w:r>
            <w:r w:rsidRPr="00335CB5">
              <w:rPr>
                <w:rFonts w:ascii="Times New Roman" w:eastAsia="Times New Roman" w:hAnsi="Times New Roman" w:cs="Times New Roman"/>
                <w:sz w:val="16"/>
                <w:szCs w:val="16"/>
                <w:lang w:val="kk-KZ" w:eastAsia="ru-RU"/>
              </w:rPr>
              <w:t xml:space="preserve"> жобасын іске асыру мақсатында Egov электрондық Үкіметімен қатар мемлекеттік қызметтер мен мемлекеттік</w:t>
            </w:r>
            <w:r>
              <w:rPr>
                <w:rFonts w:ascii="Times New Roman" w:eastAsia="Times New Roman" w:hAnsi="Times New Roman" w:cs="Times New Roman"/>
                <w:sz w:val="16"/>
                <w:szCs w:val="16"/>
                <w:lang w:val="kk-KZ" w:eastAsia="ru-RU"/>
              </w:rPr>
              <w:t xml:space="preserve"> қолдау шараларын көрсету үшін «G4b»</w:t>
            </w:r>
            <w:r w:rsidRPr="00335CB5">
              <w:rPr>
                <w:rFonts w:ascii="Times New Roman" w:eastAsia="Times New Roman" w:hAnsi="Times New Roman" w:cs="Times New Roman"/>
                <w:sz w:val="16"/>
                <w:szCs w:val="16"/>
                <w:lang w:val="kk-KZ" w:eastAsia="ru-RU"/>
              </w:rPr>
              <w:t xml:space="preserve"> бірыңғай ақпараттық жүйесін әзірледі, ол әрбір кәсіпкер бойынша нақты мәліметтерді көрсету мен мониторингтеуге, бизнеске көрсетілетін қолдауды Талдамалық сүйемелдеуге, барлық қаржылық және қаржылық емес қолдау шараларын үйлестіруге, көрсетілетін мемлекеттік қызметтердің сапасын бағалауға және т. б. мүмкіндік береді.</w:t>
            </w:r>
          </w:p>
          <w:p w:rsidR="0048180F" w:rsidRPr="00335CB5" w:rsidRDefault="0048180F" w:rsidP="0021094B">
            <w:pPr>
              <w:pStyle w:val="aff"/>
              <w:ind w:firstLine="34"/>
              <w:jc w:val="both"/>
              <w:rPr>
                <w:rFonts w:ascii="Times New Roman" w:eastAsia="Times New Roman" w:hAnsi="Times New Roman" w:cs="Times New Roman"/>
                <w:sz w:val="16"/>
                <w:szCs w:val="16"/>
                <w:lang w:val="kk-KZ" w:eastAsia="ru-RU"/>
              </w:rPr>
            </w:pPr>
            <w:r w:rsidRPr="00335CB5">
              <w:rPr>
                <w:rFonts w:ascii="Times New Roman" w:eastAsia="Times New Roman" w:hAnsi="Times New Roman" w:cs="Times New Roman"/>
                <w:sz w:val="16"/>
                <w:szCs w:val="16"/>
                <w:lang w:val="kk-KZ" w:eastAsia="ru-RU"/>
              </w:rPr>
              <w:t>Сервисті іске асыру іс-шараларының жоспарына сәйкес, кәсіпкерлерге мемлекеттік қызметтер көрсету үш</w:t>
            </w:r>
            <w:r>
              <w:rPr>
                <w:rFonts w:ascii="Times New Roman" w:eastAsia="Times New Roman" w:hAnsi="Times New Roman" w:cs="Times New Roman"/>
                <w:sz w:val="16"/>
                <w:szCs w:val="16"/>
                <w:lang w:val="kk-KZ" w:eastAsia="ru-RU"/>
              </w:rPr>
              <w:t>ін «G4B»</w:t>
            </w:r>
            <w:r w:rsidRPr="00335CB5">
              <w:rPr>
                <w:rFonts w:ascii="Times New Roman" w:eastAsia="Times New Roman" w:hAnsi="Times New Roman" w:cs="Times New Roman"/>
                <w:sz w:val="16"/>
                <w:szCs w:val="16"/>
                <w:lang w:val="kk-KZ" w:eastAsia="ru-RU"/>
              </w:rPr>
              <w:t xml:space="preserve"> цифрлық платформасын ҚР мемлекеттік органдарының ақпараттық жүйелерімен интеграциялау жұмыстары және форматтық-логикалық бақылау үшін қосымша сервистер жоспарланған.</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eastAsia="ru-RU"/>
              </w:rPr>
              <w:t>Осыған байланы</w:t>
            </w:r>
            <w:r>
              <w:rPr>
                <w:rFonts w:ascii="Times New Roman" w:hAnsi="Times New Roman"/>
                <w:sz w:val="16"/>
                <w:szCs w:val="16"/>
                <w:lang w:val="kk-KZ" w:eastAsia="ru-RU"/>
              </w:rPr>
              <w:t>сты, осы тармақты орындау үшін «Атамекен»</w:t>
            </w:r>
            <w:r w:rsidRPr="00335CB5">
              <w:rPr>
                <w:rFonts w:ascii="Times New Roman" w:hAnsi="Times New Roman"/>
                <w:sz w:val="16"/>
                <w:szCs w:val="16"/>
                <w:lang w:val="kk-KZ" w:eastAsia="ru-RU"/>
              </w:rPr>
              <w:t xml:space="preserve"> ҚР ҰКП қосымша қаржыландыруды бөлген жағдайда G4B платформасында Цифрлық жобалар бойынша қажетті модульдерді қамтамасыз етуге дайын екендігін білдіреді.</w:t>
            </w:r>
          </w:p>
        </w:tc>
      </w:tr>
      <w:tr w:rsidR="0048180F" w:rsidRPr="00A9564D"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42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Blockchain технологиясын қолданып, ҚҚС әкімшілендіру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Қаржымині, «ИТП» ДКҚ (келісу бойынша)</w:t>
            </w:r>
          </w:p>
        </w:tc>
        <w:tc>
          <w:tcPr>
            <w:tcW w:w="7913" w:type="dxa"/>
            <w:shd w:val="clear" w:color="auto" w:fill="auto"/>
            <w:hideMark/>
          </w:tcPr>
          <w:p w:rsidR="0048180F" w:rsidRPr="00335CB5" w:rsidRDefault="0048180F" w:rsidP="0021094B">
            <w:pPr>
              <w:spacing w:after="0" w:line="240" w:lineRule="auto"/>
              <w:ind w:firstLine="94"/>
              <w:jc w:val="both"/>
              <w:rPr>
                <w:rFonts w:ascii="Times New Roman" w:hAnsi="Times New Roman"/>
                <w:sz w:val="16"/>
                <w:szCs w:val="16"/>
                <w:lang w:val="kk-KZ" w:eastAsia="ru-RU"/>
              </w:rPr>
            </w:pPr>
            <w:r>
              <w:rPr>
                <w:rFonts w:ascii="Times New Roman" w:hAnsi="Times New Roman"/>
                <w:b/>
                <w:bCs/>
                <w:sz w:val="16"/>
                <w:szCs w:val="16"/>
                <w:lang w:val="kk-KZ" w:eastAsia="ru-RU"/>
              </w:rPr>
              <w:t>Ішінара орындалды</w:t>
            </w:r>
            <w:r w:rsidRPr="00335CB5">
              <w:rPr>
                <w:rFonts w:ascii="Times New Roman" w:hAnsi="Times New Roman"/>
                <w:b/>
                <w:bCs/>
                <w:sz w:val="16"/>
                <w:szCs w:val="16"/>
                <w:lang w:val="kk-KZ" w:eastAsia="ru-RU"/>
              </w:rPr>
              <w:t xml:space="preserve"> (</w:t>
            </w:r>
            <w:r>
              <w:rPr>
                <w:rFonts w:ascii="Times New Roman" w:hAnsi="Times New Roman"/>
                <w:b/>
                <w:bCs/>
                <w:sz w:val="16"/>
                <w:szCs w:val="16"/>
                <w:lang w:val="kk-KZ" w:eastAsia="ru-RU"/>
              </w:rPr>
              <w:t>желтоқсан 2021ж</w:t>
            </w:r>
            <w:r w:rsidRPr="00335CB5">
              <w:rPr>
                <w:rFonts w:ascii="Times New Roman" w:hAnsi="Times New Roman"/>
                <w:b/>
                <w:bCs/>
                <w:sz w:val="16"/>
                <w:szCs w:val="16"/>
                <w:lang w:val="kk-KZ" w:eastAsia="ru-RU"/>
              </w:rPr>
              <w:t>).</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ҚР ҚМ МКК "ИТП" ДКҚ-мен, PwC (PricewaterhouseCoopers Tax &amp; Advisory LLP) бірлесіп ҚР заңнамасына әдіснама мен бейімделуді, сондай-ақ ҚҚС әкімшілендіру жөніндегі ақпараттық жүйеге техникалық талаптарды әзірлей отырып, ҚҚС әкімшілендіруде Blockchain технологиясын қолдануды талдамалық зерттеу бойынша жұмыс (бұдан әрі-жоба) жүргізілуде.</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2018 жылғы желтоқсанда 4 пилоттық ЕДБ ("Қазақстан Халық банкі" АҚ, "Еуразиялық Банк" АҚ, "Цеснабанк" АҚ, "Forte bank" АҚ) және бірқатар салық төлеушілердің қатысуымен "ҚҚС-Blockchain" АЖ тестілеу өткізілді.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"ҚҚС-Blockchain" АЖ "ҰАТ" АҚ-дағы өнімді серверлерде тәжірибелік пайдалану режимінде іске қосылды. Жүйеге "электрондық үкіметтің" сыртқы шлюзі арқылы 3 ЕДБ: "Еуразиялық Банк" АҚ, "Цеснабанк" АҚ, "Fortebank"АҚ қосылған.</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xml:space="preserve">Салық төлеушілерді ҚҚС төлеушілердің бақылау шоттарын пайдалануы кезінде ҚҚС әкімшілендірудің жаңа тетігін енгізу туралы салық төлеушілерді ауқымды ақпараттандыру бөлігінде мынадай жұмыс жүргізіледі: ҚР ҚМ МКК ресми сайтында сервис (бөлім /Форум/ енгізу) әзірленді, ол арқылы кез келген мүдделі тұлғалар </w:t>
            </w:r>
            <w:r w:rsidRPr="00335CB5">
              <w:rPr>
                <w:rFonts w:ascii="Times New Roman" w:hAnsi="Times New Roman"/>
                <w:sz w:val="16"/>
                <w:szCs w:val="16"/>
                <w:lang w:val="kk-KZ" w:eastAsia="ru-RU"/>
              </w:rPr>
              <w:lastRenderedPageBreak/>
              <w:t>сілтемені пайдалана отырып, ҚҚС бақылау шотын қолдануға қатысты сұрақтарды жолдай алады: http://kgd.gov.kz/ru/forumy/vnedrenie-kontrolnogo-scheta-nds).</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ҚР Салық кодексінде және "банктер және банк қызметі туралы" және "төлемдер және төлем жүйелері туралы" ҚР Заңдарында 2019 жылғы 1 қаңтардан бастап күшіне енген ерікті негізде ҚҚС бақылау шотын қолдану бойынша нормалар қабылданды.</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Бұдан басқа, ҚР ҰБ "қазақстандық банкаралық есеп айырысу орталығы" РМК Интернет-ресурсында ҚҚС бақылау шоттарының сәйкестендіргіштерінің анықтамалығы әзірленді және орналастырылды www.kisc.kz ("клиенттер" бөлімі, "басқалар"бетбелгісі). Осы анықтамалық ҚҚС бақылау шотының басқа банктік шоттардан айырмашылығын қамтамасыз ету үшін "N" белгісі бар банктік шот құрылымында бөлінген жекелеген разрядтар бойынша ЕДБ мәліметтері бойынша қалыптастырылған.</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8 НҚА-ға тиісті түзетулер қабылданды, оның ішінде 3 банктік НҚА және 5 салықтық НҚА.</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2019 жылғы 1 қаңтардан бастап "ҚҚС-Blockchain" АЖ "ҰАТ" АҚ өнімді серверлерінде тестілік режимде іске қосылды, оған электрондық үкіметтің өнеркәсіптік Сыртқы шлюзі (ЭҮСШ) арқылы екінші деңгейдегі 7 банк (ЕДБ) қосылды, қосылған құн салығының 61 бақылау шоты ашылды (ҚҚС) (оның ішінде "Еуразиялық Банк" АҚ, "Цеснабанк" АҚ, "Fortebank" АҚ, "Қазақстан Халық банкі" АҚ, "БанкЦентрКредит" АҚ және "Нұрбанк" АҚ, "еншілес банк "АҚ және т.б.)."Альфа Банк").</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"Қазпочта" АҚ-мен және 9 ЕДБ-мен ("Банк Kassa Nova" АҚ; "Capital Bank Kazakhstan" АҚ ЕБ; "Алматы қаласындағы Қытайдың сауда-өнеркәсіптік банкі" АҚ; "Аль-Хиляль "Ислам Банкі" АҚ; "AsiaCredit Bank (АзияКредит Банк)" АҚ; "Банк ВТБ (Қазақстан)" АҚ ЕБ; "Ситибанк Қазақстан" АҚ, "Tengri Bank" АҚ, "Altyn Bank" АҚ) интеграция бойынша келісімдерге қол қойылды, жекелеген ЕДБ тестілеу жүргізуде.</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4 ЕДБ-мен Келісім қол қою сатысында ("Kaspi bank" АҚ, "АТФБанк" АҚ, "Bank RBK "Банкі" АҚ және "Банк Хоум Кредит"АҚ ЕБ).</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2019 жылы ҚҚС-ты автоматты режимде 15 күн ішінде қайтарудың пилоттық жобасы барысында тексеру жүргізбей ҚҚС-ты қайтару салық органдарының ақпараттық жүйелерінде (оның ішінде АСТАНА-1 АЖ, СОНО АЖ, ЕХД АЖ, ЦУЛС АЖ, ЭШФ АЖ, Blockchain ҚҚС АЖ) бар деректер негізінде ҚҚС КС пайдаланумен жүргізілді):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- 2019 жылдың 1 тоқсанына қайтаруға – 57 102 839 теңге, қайтару жүзеге асырылды – 47 660 511 теңге немесе мәлімделген соманың 83,5% ;</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- 2019 жылдың 2 тоқсанында 94 767 249 теңге қайтарылуға ұсынылды, 45 437 357 теңге немесе мәлімделген соманың 48% қайтарылды.</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2017 жылғы 15 желтоқсандағы №УИТ-205 шарт бойынша мемлекеттік тапсырма шеңберінде жүргізілген Blockchain технологиясын пайдалана отырып ҚҚС әкімшілендіру бойынша талдамалық зерттеулерге сәйкес, Blockchain технологиясын толық көлемде енгізу үшін ақпаратты бұрмалаудың болмауын қамтамасыз ету үшін Blockchain технологиясын қолдана отырып, толыққанды ақпараттық платформа құру қажет.</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Жобаны іске асыру шеңберінде 7 НҚА қабылданды:</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1) "Екінші деңгейдегі банктерге және банк операцияларының жекелеген түрлерін жүзеге асыратын ұйымдарға салық төлеушілер, оның ішінде дара кәсіпкер немесе жеке практикамен айналысатын адам ретінде тіркеу есебінде тұрған жеке тұлғалар туралы ақпаратты беру қағидаларын бекіту туралы "ҚР ҚМ-ның 2018 жылғы 14 сәуірдегі № 183 бұйрығына МКК-ны ЕДБ-ға (онлайн режимде) ҚҚС бойынша тіркеу есебінде тұрған салық төлеушілер тізбесі бойынша мәліметтерді беру бөлігінде өзгеріс енгізу туралы" ҚР ҚМ-нің 2019 жылғы 22 сәуірдегі № 29.04.2019 жылғы № 18601);</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 Қазақстанда тауарларды ішкі өткізу кезінде алғаш рет ҚҚС қайтару жүргізілетін тауарлар тізбесі бойынша уәкілетті органдармен (ҚР ИИДМ, ҚР АШМ, ҚР ҰЭМ) бірлескен бұйрық (ҚР АШМ 08.04.2019 ж. № 140 бұйрығы ,ҚР ИИДМ 02.04.2019 ж. №183 Бұйрығы, ҚР ӘМ 11.04.2019 ж. № 18497 тіркелді));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3) "Салық есептілігі нысандарын және оларды жасау қағидаларын бекіту туралы "ҚР ҚМ 2018 жылғы 12 ақпандағы №166 бұйрығына өзгеріс енгізу туралы" ҚР ҚМ 29.05.2019 ж. №505 бұйрығы (ҚР ӘМ 30.05.2019 жылы № 18748 болып тіркелді);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4) "Екінші деңгейдегі банктердің және банк операцияларының жекелеген түрлерін жүзеге асыратын ұйымдардың қосылған құн салығын есепке алу үшін ағымдағы шоттарды ашу және жабу туралы, сондай-ақ осындай шоттар бойынша ақша қалдықтары мен қозғалысы туралы мәліметтерді беру қағидалары мен мерзімдерін бекіту туралы" ҚР ҚМ 26.06.2019 ж. №634 бұйрығы (ҚР ӘМ 28.06.2019 ж. №18934 тіркелді);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5) "валюталық түсімнің түсуі туралы қорытындыны ұсыну қағидаларын бекіту туралы "ҚР ҚМ 21.02.2018 жылғы №260 бұйрығына өзгеріс енгізу туралы" ҚР ҚМ 24.06.2019 ж. № 623 бұйрығы (ҚР ӘМ 26.06.2019 ж. №18893 тіркелді);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6) "ҚҚС артығын қайтару қағидаларын бекіту туралы "ҚР ҚМ 21.02.2018 жылғы №391 бұйрығына өзгеріс енгізу туралы" ҚР ҚМ 24.06.2019 ж. № 622 бұйрығы (ҚР ӘМ 28.06.2019 ж. № 18933 тіркелді);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lastRenderedPageBreak/>
              <w:t>7) "Дербес шоттарды жүргізу қағидаларын бекіту туралы "ҚР ҚМ-нің 2018 жылғы 27 ақпандағы №306 бұйрығына, Салық кодексінің 433-бабының ережелерін ескере отырып, ҚҚС қосылған құн салығы сомаларын есепке жатқызу/қайтару тәртібін айқындау бөлігінде (ҚР ӘМ 28.06.2019 ж. № 18935 тіркелді) өзгеріс енгізу туралы" ҚР ҚМ-нің 2019.06.26 №636 Бұйрығы.</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2020 жылы салықтық әкімшілендіруді цифрландыру шеңберінде ағымдағы жылы қолданыстағы "электрондық шот-фактуралар"ақпараттық жүйесін дамыту базасында ҚҚС әкімшілендіру моделін әзірлеу бойынша жұмыс жүргізілуде.</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"Blockchain технологиясын қолдану арқылы ҚҚС әкімшілендіру" жобасының мақсаттары::</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салықтық әкімшілендірудің тиімділігін арттыру;</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ҚҚС жиналуын арттыру;</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тексерулер санын қысқарту;</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ҚҚС артығын қайтару рәсімін оңайлату.</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ҚҚС-ты әкімшілендірудің жаңа жүйесін енгізу 2021 жылғы желтоқсанға дейін көзделген.</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Бүгінгі күні Екінші деңгейдегі банктермен бірлесіп ЭШФ АЖ және ЕДБ АЖ интеграциялау бойынша Сервистерді техникалық іске асыру бойынша жұмыс жүргізілуде.</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ҚР Президентінің Жолдауын іске асыру бойынша жалпыұлттық іс-шаралар жоспарын іске асыру бойынша жаңа заң жобасына енгізілген Салық кодексіне түзетулер әзірленді, ҚР ҰКП мен ҰЭМ талқылау жүргізілуде.</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Салықтық әкімшілендіруді цифрландыру шеңберінде ағымдағы жылы қолданыстағы "электрондық шот-фактуралар"ақпараттық жүйесін дамыту базасында ҚҚС әкімшілендіру моделін әзірлеу бойынша жұмыс жүргізілуде.</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Аппараттық ресурстар болмаса, жүйенің компоненттерін техникалық іске асыру бойынша қаражатты игеру мүмкін болмады. Аппараттық ресурстарды (серверлік қуатты) 2021 жылғы 2-тоқсанда ҚР ЦДИАӨМ-нен алу жоспарлануда.</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eastAsia="ru-RU"/>
              </w:rPr>
              <w:t>ҚҚС әкімшілендірудің тиімділігі мен ашықтығы, ҚҚС қайтару кезінде тексерулердің күшін жою және экспорттық операцияларға байланысты ғана емес, ҚҚС-ның барлық асып кетуін қайтару мүмкіндігімен жаңа әкімшілік деңгейіне көшу.</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43</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Тауарларды таңбалау мен қадағалаудың ақпараттық жүйесін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СИМ, ИИДМ, Әділетмині, Қаржымині, АШМ, ДСМ, ЦДИАӨМ, ҰЭМ, «Зерде» холдингі» АҚ (келісу бойынша), «Атамекен» ҚР ҰКП (келісу бойынша) </w:t>
            </w:r>
          </w:p>
        </w:tc>
        <w:tc>
          <w:tcPr>
            <w:tcW w:w="7913" w:type="dxa"/>
            <w:shd w:val="clear" w:color="auto" w:fill="auto"/>
            <w:hideMark/>
          </w:tcPr>
          <w:p w:rsidR="0048180F" w:rsidRPr="00335CB5"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Ішінара орындалды</w:t>
            </w:r>
            <w:r w:rsidRPr="00335CB5">
              <w:rPr>
                <w:color w:val="000000"/>
                <w:sz w:val="20"/>
                <w:lang w:val="kk-KZ"/>
              </w:rPr>
              <w:t xml:space="preserve"> (</w:t>
            </w:r>
            <w:r>
              <w:rPr>
                <w:rFonts w:ascii="Times New Roman" w:hAnsi="Times New Roman"/>
                <w:b/>
                <w:color w:val="000000"/>
                <w:sz w:val="16"/>
                <w:szCs w:val="16"/>
                <w:lang w:val="kk-KZ"/>
              </w:rPr>
              <w:t>жыл сайын</w:t>
            </w:r>
            <w:r w:rsidRPr="00335CB5">
              <w:rPr>
                <w:rFonts w:ascii="Times New Roman" w:hAnsi="Times New Roman"/>
                <w:b/>
                <w:color w:val="000000"/>
                <w:sz w:val="16"/>
                <w:szCs w:val="16"/>
                <w:lang w:val="kk-KZ"/>
              </w:rPr>
              <w:t xml:space="preserve"> 2019-2022 </w:t>
            </w:r>
            <w:r>
              <w:rPr>
                <w:rFonts w:ascii="Times New Roman" w:hAnsi="Times New Roman"/>
                <w:b/>
                <w:color w:val="000000"/>
                <w:sz w:val="16"/>
                <w:szCs w:val="16"/>
                <w:lang w:val="kk-KZ"/>
              </w:rPr>
              <w:t>жылдар</w:t>
            </w:r>
            <w:r w:rsidRPr="00335CB5">
              <w:rPr>
                <w:rFonts w:ascii="Times New Roman" w:hAnsi="Times New Roman"/>
                <w:b/>
                <w:color w:val="000000"/>
                <w:sz w:val="16"/>
                <w:szCs w:val="16"/>
                <w:lang w:val="kk-KZ"/>
              </w:rPr>
              <w:t>)</w:t>
            </w:r>
            <w:r w:rsidRPr="00335CB5">
              <w:rPr>
                <w:rFonts w:ascii="Times New Roman" w:hAnsi="Times New Roman"/>
                <w:b/>
                <w:bCs/>
                <w:sz w:val="16"/>
                <w:szCs w:val="16"/>
                <w:lang w:val="kk-KZ" w:eastAsia="ru-RU"/>
              </w:rPr>
              <w:t>.</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br w:type="page"/>
              <w:t>ЕАЭО – да тауарларды сәйкестендіру құралдарымен таңбалау туралы келісімді, сондай-ақ ҚР Үкіметінің тауарларды таңбалау мен қадағалаудың ұлттық жүйесін құру туралы тапсырмасын іске асыру шеңберінде ҚР ҚМ 2018 жылғы 16 сәуірде ҚР-да тауарларды таңбалау мен қадағалау жүйесін құру жөніндегі ұйымдастыру іс-шараларының жоспары (бұдан әрі-жол картасы) бекітілді.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ҚР ҚМ ведомствоаралық жұмыс тобымен (ҚР ҰЭМ, ҚР ИИДМ, ҚР ЦДҚАӨМ, ҚР ДСМ, ҚР АШМ, ҚР ЭМ, ҚР ҰБ, "Атамекен" ҚР ҰКП) бірлесіп Жол картасының іс-шараларын іске асыру бойынша жұмыстар жүргізілуде. 2018 жылғы шілдеде ҚР-да тауарларды таңбалауды жүргізу жөніндегі тұжырымдаманың жобасы әзірленіп, ҚР ПМК-ға енгізілді.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Контрафактілік өнімдермен күресуге, адал кәсіпкерлерді қорғауға, бюджетке түсетін түсімдерді арттыруға бағытталған мемлекет қызметінің бағыттарының бірі тауарларды таңбалау және қадағалау жүйесін енгізу болып табылады.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2017 жылғы 27 қарашада ҚР Қаржы министрлігі ақпараттандырудың сервистік моделі бойынша тері бұйымдарын таңбалау бойынша пилоттық жобаны бастады.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2018 жылғы 2 ақпанда қол қойылған Еуразиялық экономикалық одақта тауарларды сәйкестендіру құралдарымен таңбалау туралы Келісімнің күшіне енуіне байланысты 2019 жылғы 29 наурыздан бастап тері бұйымдарын міндетті таңбалау енгізілді. 2019 жылы "Тауарларды таңбалау" СБӨ бойынша қызметтерге бюджеттен 88,6 млн.теңге бағытталды.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2019 жылғы наурыздан бастап Индустрия және инфрақұрылымдық даму министрлігі тауарларды таңбалау және қадағалау саласындағы үйлестіруші орган болып, 2019 жылғы маусымнан бастап Қазақстан Республикасы Сауда және интеграция министрлігі болып айқындалды.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2019 жылғы 2 сәуірде "Қазақстан Республикасының кейбір заңнамалық актілеріне бизнес-ортаны дамыту және сауда қызметін реттеу мәселелері бойынша өзгерістер мен толықтырулар енгізу туралы"Қазақстан Республикасының Заңына қол қойылды. Мәселен, "сауда қызметін реттеу туралы" Қазақстан Республикасының Заңына тауарларды таңбалау және қадағалау жөніндегі нормалар енгізілді (негізгі ұғымдар, Үкіметтің, үйлестіруші органның, салалық уәкілетті органдардың құзыреттері).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Осы іс-шараны іске асыру шеңберінде 2019 жылы мынадай жұмыстар атқарылды: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xml:space="preserve">1. Қазақстан Республикасында тауарларды таңбалау мен олардың қадағалануын іске асыру жөніндегі ұйымдастыру іс-шараларының жоспары (Жол картасы) бекітілді (Қазақстан Республикасы Премьер - Министрінің бірінші орынбасары-Қаржы министрі А.Ә. Смайыловтың Қазақстан Республикасында тауарларды </w:t>
            </w:r>
            <w:r w:rsidRPr="00335CB5">
              <w:rPr>
                <w:rFonts w:ascii="Times New Roman" w:hAnsi="Times New Roman"/>
                <w:sz w:val="16"/>
                <w:szCs w:val="16"/>
                <w:lang w:val="kk-KZ" w:eastAsia="ru-RU"/>
              </w:rPr>
              <w:lastRenderedPageBreak/>
              <w:t>таңбалау жүйесін құру мәселесі жөніндегі кеңестің 2019 жылғы 17 шілдедегі №20-3/05-2208 хаттамасымен мақұлданды).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 Пп орындау үшін. 2.2.1 Қазақстан Республикасы Премьер-Министрінің 2019 жылғы 30 мамырдағы №98-ө өкімдері "тауарларды таңбалау мен олардың қадағалануының бірыңғай операторын айқындау талаптары мен қағидаларын және тауарларды таңбалау мен олардың қадағалануының ақпараттық жүйесіне қойылатын талаптарды бекіту туралы" ҚР Үкіметінің қаулысымен бекітілген (бұдан әрі – 2019 жылғы 10 қыркүйектегі №672 қаулы).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3. Жобаның келесі кезеңін іске асыру үшін тауарларды таңбалау мен қадағалаудың бірыңғай операторын айқындау бойынша үш кезеңдік конкурс өткізілді. Жеңімпаз болып "Қазақтелеком"АҚ анықталды. Конкурс қорытындысы бойынша "тауарларды таңбалау мен олардың қадағалануының бірыңғай операторын айқындау туралы" Қазақстан Республикасы Үкіметінің 2020 жылғы 3 наурыздағы № 95 Қаулысы қабылданды.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4. Тауарларды таңбалау мен олардың қадағалануын іске асырудың ұйымдастырушылық моделі, таңбалауға жататын тауар топтарын іріктеу әдістемесі, сондай-ақ тауарларды таңбалау мен олардың қадағалану тәртібін айқындау жөніндегі әдістемелік ұсынымдар бекітілді.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ЕЭК Кеңесінің 2018 жылғы 13 шілдедегі темекі өнімдерін таңбалау және қадағалау жөніндегі пилоттық жобаны жүргізу туралы өкімін іске асыру мақсатында ҚР ҚМ "Қазақтелеком" АҚ-мен бірлесіп, 2018 жылғы қазаннан бастап Ресей Федерациясымен бірлесіп темекі өнімдерін таңбалау жөніндегі пилоттық жобаны жүргізуде.</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"Еуразиялық экономикалық одақта тауарларды сәйкестендіру құралдарымен таңбалау туралы келісімді ратификациялау туралы" ҚР Заңы 2019 жылғы 1 наурызда бекітілді.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Қазіргі уақытта темекі өнімдерін (2018 жылғы 1 қазан – 2020 жылғы 31 наурыз), алкоголь өнімдерін (2019 жылғы маусым – 2020 жылғы мамыр), аяқ киім тауарларын (2019 жылғы 30 шілде - 2020 жылғы 31 шілде), дәрілік заттарды (2019 жылғы тамыз – 2020 жылғы тамыз) таңбалау бойынша пилоттық жобалар жүргізілуде. Пилоттық жобалардың қорытындысы бойынша таңбалауды енгізудің орындылығын талдау негізінде пилоттық жобалар арқылы өткен тауарларды міндетті таңбалау туралы мәселе қаралатын болады.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Сондай-ақ, Қазақстан Республикасы ЕЭК Кеңесінің сәйкестендіру құралдарымен міндетті таңбалауды енгізу жөніндегі шешімдеріне қосылды: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аяқ киім өнімдері;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парфюмерия және дәретхана суы;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 жаңа пневматикалық резеңке шиналар мен қақпақшалар;</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 фотокамералар( кинокамералардан басқа), фотоспышкалар мен жарқылдайтын шамдар;</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 жеңіл өнеркәсіп өнімдерінің жекелеген позицияларын қамтиды.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Шешімдер жобаларының түйінді сәттері (1) ЕАЭО-ға қатысушы елдердің таңбалауды енгізу күнін өз бетінше анықтауы, (2) Ұлттық операторларды таңдау (2020 жылғы 1 наурыздан кешіктірмей), (3) 2021 жылғы 1 шілдеден бастап криптографиялық қорғаудың бірыңғай тәсілдерін енгізу болып табылады.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Шешімдердің жобалары мемлекеттік органдармен келісілген және Қазақстан Республикасының мүдделеріне сәйкес келеді.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Таңбалауға жататын тауарлар тізбесінің кеңеюіне, тауарларды таңбалау мен олардың қадағалануының ақпараттық жүйесін құру қажеттілігіне, оны басқа ақпараттық жүйелермен интеграциялауға, тауарларды таңбалау мен олардың қадағалануының бірыңғай операторының қызметін үйлестіруге байланысты "Цифрлық Қазақстан" мемлекеттік бағдарламасында тауарларды таңбалау мен олардың қадағалануының жүйесін құру жөніндегі іс-шараның аяқталу мерзімі 2022 жылдың соңына дейін ұзартылды.</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Қазақстан Республикасында табиғи теріден және темекі бұйымдарынан жасалған бұйымдарды міндетті таңбалау енгізілді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Үкіметтің 2020 жылғы 10 қыркүйектегі №568"таңбалауға жататын тауарлардың тізбесін айқындау туралы" Қаулысына сәйкес 2020 жылғы 1 қазаннан бастап көтерме сауданы жүзеге асыратын ішкі сауда субъектілерін қоспағанда, бөлшек сауда кезінде таңбаланған тауарларды айналымнан міндетті түрде шығара отырып, өндірушілер мен ішкі сауда субъектілері үшін темекі өніміне міндетті таңбалау енгізілді.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Темекі бұйымдарын міндетті таңбалауды енгізу шеңберінде барлық қажетті нормативтік құқықтық актілер қабылданды және таңбалауға жататын темекі өнімдерінің тізбесі айқындалды (міндетті таңбалауды кезең – кезеңімен енгізу көзделген: 2020 жылғы 1 қазаннан бастап – құрамында темекі бар фильтрлі сигареттер, 2021 жылғы 1 сәуірден бастап-темекі өнімдерінің өзге де түрлері).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ЕЭК міндеттемелері шеңберінде таңбалау кодтарымен алмасу жүзеге асырылады және ресейлік оператормен оператораралық келісім жасалды. Сондай-ақ, таңбалау ережелері мен таңбалау кодының құны (тариф) бекітілді.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Сондай-ақ, өткен жылдың қараша айында бөлшек сауда желісінің шығындарын азайту мақсатында бірыңғай оператор таңбаланған тауарды қабылдау және айналымнан шығару мүмкіндігі үшін мобильді қосымша әзірледі.</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lastRenderedPageBreak/>
              <w:t>Таңбалауға жататын тауарлардың тізбесін кеңейту мақсатында таңбалау бойынша пилоттық жобалар басталды: алкоголь өнімдерін (ҚР ҚМ), аяқ киім тауарларын (ҚР ИИДМ), дәрілік заттарды (ҚР ДСМ), сүт өнімдерін (ҚР АШМ) және кейбір жеңіл өнеркәсіп тауарларын (ҚР ИИДМ).</w:t>
            </w:r>
          </w:p>
          <w:p w:rsidR="0048180F" w:rsidRPr="00F415D9" w:rsidRDefault="0048180F" w:rsidP="0021094B">
            <w:pPr>
              <w:spacing w:after="0" w:line="240" w:lineRule="auto"/>
              <w:ind w:left="-60" w:right="-3" w:firstLine="94"/>
              <w:jc w:val="both"/>
              <w:rPr>
                <w:rFonts w:ascii="Times New Roman" w:hAnsi="Times New Roman"/>
                <w:sz w:val="16"/>
                <w:szCs w:val="16"/>
                <w:lang w:eastAsia="ru-RU"/>
              </w:rPr>
            </w:pPr>
            <w:r w:rsidRPr="00F415D9">
              <w:rPr>
                <w:rFonts w:ascii="Times New Roman" w:hAnsi="Times New Roman"/>
                <w:sz w:val="16"/>
                <w:szCs w:val="16"/>
                <w:lang w:eastAsia="ru-RU"/>
              </w:rPr>
              <w:t>Тері бұйымдарын таңбалау жеңілдетілген салық салу үшін АСР бойынша шекті шекті мәнді қолдану мақсатында кірістерін кеміткен салық төлеушілерді анықтауға мүмкіндік берді. Осылайша, патент негізінде қызметін жүзеге асыратын субъектілер саны 13 есеге (243-тен 18-ге дейін) қысқарды.</w:t>
            </w:r>
          </w:p>
          <w:p w:rsidR="0048180F" w:rsidRPr="00063427" w:rsidRDefault="0048180F" w:rsidP="0021094B">
            <w:pPr>
              <w:spacing w:after="0" w:line="240" w:lineRule="auto"/>
              <w:rPr>
                <w:rFonts w:ascii="Times New Roman" w:hAnsi="Times New Roman"/>
                <w:b/>
                <w:bCs/>
                <w:sz w:val="16"/>
                <w:szCs w:val="16"/>
                <w:lang w:eastAsia="ru-RU"/>
              </w:rPr>
            </w:pPr>
            <w:r w:rsidRPr="00F415D9">
              <w:rPr>
                <w:rFonts w:ascii="Times New Roman" w:hAnsi="Times New Roman"/>
                <w:sz w:val="16"/>
                <w:szCs w:val="16"/>
                <w:lang w:eastAsia="ru-RU"/>
              </w:rPr>
              <w:t>Тері бұйымдарын таңбалау барысында 2020 жылы бюджетке түсімдер 2 есеге ұлғайды (2020 жылы – 2284 млн.теңге, 2019 жылы – 1223 млн. теңге).</w:t>
            </w:r>
          </w:p>
        </w:tc>
      </w:tr>
      <w:tr w:rsidR="0048180F" w:rsidRPr="00063427" w:rsidTr="0021094B">
        <w:trPr>
          <w:trHeight w:val="20"/>
        </w:trPr>
        <w:tc>
          <w:tcPr>
            <w:tcW w:w="560" w:type="dxa"/>
            <w:shd w:val="clear" w:color="auto" w:fill="auto"/>
            <w:noWrap/>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44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Тауарлар қозғалысына өтпелі мониторинг жүргізуді автоматтандыру </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Қаржымині</w:t>
            </w:r>
          </w:p>
        </w:tc>
        <w:tc>
          <w:tcPr>
            <w:tcW w:w="7913" w:type="dxa"/>
            <w:shd w:val="clear" w:color="auto" w:fill="auto"/>
            <w:hideMark/>
          </w:tcPr>
          <w:p w:rsidR="0048180F" w:rsidRPr="007C0254"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7C0254">
              <w:rPr>
                <w:rFonts w:ascii="Times New Roman" w:hAnsi="Times New Roman"/>
                <w:b/>
                <w:bCs/>
                <w:sz w:val="16"/>
                <w:szCs w:val="16"/>
                <w:lang w:eastAsia="ru-RU"/>
              </w:rPr>
              <w:t>.</w:t>
            </w:r>
          </w:p>
          <w:p w:rsidR="0048180F" w:rsidRPr="00163FDD" w:rsidRDefault="0048180F" w:rsidP="0021094B">
            <w:pPr>
              <w:spacing w:after="0" w:line="240" w:lineRule="auto"/>
              <w:ind w:firstLine="94"/>
              <w:jc w:val="both"/>
              <w:rPr>
                <w:rFonts w:ascii="Times New Roman" w:hAnsi="Times New Roman"/>
                <w:sz w:val="16"/>
                <w:szCs w:val="16"/>
                <w:lang w:eastAsia="ru-RU"/>
              </w:rPr>
            </w:pPr>
            <w:r w:rsidRPr="00163FDD">
              <w:rPr>
                <w:rFonts w:ascii="Times New Roman" w:hAnsi="Times New Roman"/>
                <w:sz w:val="16"/>
                <w:szCs w:val="16"/>
                <w:lang w:eastAsia="ru-RU"/>
              </w:rPr>
              <w:t>Импорт сәтінен бастап соңғы тұтынушыға сатуға немесе елден экспортқа дейінгі тауарлардың өткізілуін бақылау мақсатында "Электрондық шот-фактуралар" ақпараттық жүйесін</w:t>
            </w:r>
            <w:r>
              <w:rPr>
                <w:rFonts w:ascii="Times New Roman" w:hAnsi="Times New Roman"/>
                <w:sz w:val="16"/>
                <w:szCs w:val="16"/>
                <w:lang w:eastAsia="ru-RU"/>
              </w:rPr>
              <w:t xml:space="preserve">ің (бұдан әрі – ЭШФ) базасында </w:t>
            </w:r>
            <w:r>
              <w:rPr>
                <w:rFonts w:ascii="Times New Roman" w:hAnsi="Times New Roman"/>
                <w:sz w:val="16"/>
                <w:szCs w:val="16"/>
                <w:lang w:val="kk-KZ" w:eastAsia="ru-RU"/>
              </w:rPr>
              <w:t>«</w:t>
            </w:r>
            <w:r>
              <w:rPr>
                <w:rFonts w:ascii="Times New Roman" w:hAnsi="Times New Roman"/>
                <w:sz w:val="16"/>
                <w:szCs w:val="16"/>
                <w:lang w:eastAsia="ru-RU"/>
              </w:rPr>
              <w:t>Виртуалды қойма</w:t>
            </w:r>
            <w:r>
              <w:rPr>
                <w:rFonts w:ascii="Times New Roman" w:hAnsi="Times New Roman"/>
                <w:sz w:val="16"/>
                <w:szCs w:val="16"/>
                <w:lang w:val="kk-KZ" w:eastAsia="ru-RU"/>
              </w:rPr>
              <w:t xml:space="preserve">» </w:t>
            </w:r>
            <w:r w:rsidRPr="00163FDD">
              <w:rPr>
                <w:rFonts w:ascii="Times New Roman" w:hAnsi="Times New Roman"/>
                <w:sz w:val="16"/>
                <w:szCs w:val="16"/>
                <w:lang w:eastAsia="ru-RU"/>
              </w:rPr>
              <w:t>модулі іске асырылды. Бұл функция виртуалды белгілер арқылы өнімнің бүкіл қозғалысын автоматты түрде бақылауға мүмкіндік береді. Бұдан басқа, модульді құру Қазақстанның Дүниежүзілік сауда ұйымына кіруіне байланысты қабылдаған халықаралық міндеттемелерді орындауға, атап айтқанда, кедендік әкелу баждарының төмендетілген мөлшерлемелері қолданылатын тауарларды есепке алудың ұлттық жүйесін құруға бағытталған.</w:t>
            </w:r>
          </w:p>
          <w:p w:rsidR="0048180F" w:rsidRPr="00163FDD"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val="kk-KZ" w:eastAsia="ru-RU"/>
              </w:rPr>
              <w:t>«</w:t>
            </w:r>
            <w:r>
              <w:rPr>
                <w:rFonts w:ascii="Times New Roman" w:hAnsi="Times New Roman"/>
                <w:sz w:val="16"/>
                <w:szCs w:val="16"/>
                <w:lang w:eastAsia="ru-RU"/>
              </w:rPr>
              <w:t>Виртуалды қойманы</w:t>
            </w:r>
            <w:r>
              <w:rPr>
                <w:rFonts w:ascii="Times New Roman" w:hAnsi="Times New Roman"/>
                <w:sz w:val="16"/>
                <w:szCs w:val="16"/>
                <w:lang w:val="kk-KZ" w:eastAsia="ru-RU"/>
              </w:rPr>
              <w:t>»</w:t>
            </w:r>
            <w:r>
              <w:rPr>
                <w:rFonts w:ascii="Times New Roman" w:hAnsi="Times New Roman"/>
                <w:sz w:val="16"/>
                <w:szCs w:val="16"/>
                <w:lang w:eastAsia="ru-RU"/>
              </w:rPr>
              <w:t xml:space="preserve"> қолданудағы оң аспектілер </w:t>
            </w:r>
            <w:r>
              <w:rPr>
                <w:rFonts w:ascii="Times New Roman" w:hAnsi="Times New Roman"/>
                <w:sz w:val="16"/>
                <w:szCs w:val="16"/>
                <w:lang w:val="kk-KZ" w:eastAsia="ru-RU"/>
              </w:rPr>
              <w:t>«</w:t>
            </w:r>
            <w:r>
              <w:rPr>
                <w:rFonts w:ascii="Times New Roman" w:hAnsi="Times New Roman"/>
                <w:sz w:val="16"/>
                <w:szCs w:val="16"/>
                <w:lang w:eastAsia="ru-RU"/>
              </w:rPr>
              <w:t>Виртуалды қойма</w:t>
            </w:r>
            <w:r>
              <w:rPr>
                <w:rFonts w:ascii="Times New Roman" w:hAnsi="Times New Roman"/>
                <w:sz w:val="16"/>
                <w:szCs w:val="16"/>
                <w:lang w:val="kk-KZ" w:eastAsia="ru-RU"/>
              </w:rPr>
              <w:t>»</w:t>
            </w:r>
            <w:r w:rsidRPr="00163FDD">
              <w:rPr>
                <w:rFonts w:ascii="Times New Roman" w:hAnsi="Times New Roman"/>
                <w:sz w:val="16"/>
                <w:szCs w:val="16"/>
                <w:lang w:eastAsia="ru-RU"/>
              </w:rPr>
              <w:t xml:space="preserve"> тетіктерінің есебінен тауарсыз мәмілелер жасау тәуекелін азайту, сондай-ақ бизнес-ортада салауатты бәсекелестік құруға мүмкіндік беретін тауар айналымының бақылануын қамтамасыз ету болып табылады.</w:t>
            </w:r>
          </w:p>
          <w:p w:rsidR="0048180F" w:rsidRPr="00063427" w:rsidRDefault="0048180F" w:rsidP="0021094B">
            <w:pPr>
              <w:spacing w:after="0" w:line="240" w:lineRule="auto"/>
              <w:rPr>
                <w:rFonts w:ascii="Times New Roman" w:hAnsi="Times New Roman"/>
                <w:b/>
                <w:bCs/>
                <w:sz w:val="16"/>
                <w:szCs w:val="16"/>
                <w:lang w:eastAsia="ru-RU"/>
              </w:rPr>
            </w:pPr>
            <w:r w:rsidRPr="00163FDD">
              <w:rPr>
                <w:rFonts w:ascii="Times New Roman" w:hAnsi="Times New Roman"/>
                <w:sz w:val="16"/>
                <w:szCs w:val="16"/>
                <w:lang w:eastAsia="ru-RU"/>
              </w:rPr>
              <w:t>Мәселен</w:t>
            </w:r>
            <w:r>
              <w:rPr>
                <w:rFonts w:ascii="Times New Roman" w:hAnsi="Times New Roman"/>
                <w:sz w:val="16"/>
                <w:szCs w:val="16"/>
                <w:lang w:eastAsia="ru-RU"/>
              </w:rPr>
              <w:t xml:space="preserve">, 2018 жылғы 1 сәуірден бастап </w:t>
            </w:r>
            <w:r>
              <w:rPr>
                <w:rFonts w:ascii="Times New Roman" w:hAnsi="Times New Roman"/>
                <w:sz w:val="16"/>
                <w:szCs w:val="16"/>
                <w:lang w:val="kk-KZ" w:eastAsia="ru-RU"/>
              </w:rPr>
              <w:t>«</w:t>
            </w:r>
            <w:r w:rsidRPr="00163FDD">
              <w:rPr>
                <w:rFonts w:ascii="Times New Roman" w:hAnsi="Times New Roman"/>
                <w:sz w:val="16"/>
                <w:szCs w:val="16"/>
                <w:lang w:eastAsia="ru-RU"/>
              </w:rPr>
              <w:t>Виртуалды қойма</w:t>
            </w:r>
            <w:r>
              <w:rPr>
                <w:rFonts w:ascii="Times New Roman" w:hAnsi="Times New Roman"/>
                <w:sz w:val="16"/>
                <w:szCs w:val="16"/>
                <w:lang w:val="kk-KZ" w:eastAsia="ru-RU"/>
              </w:rPr>
              <w:t>»</w:t>
            </w:r>
            <w:r w:rsidRPr="00163FDD">
              <w:rPr>
                <w:rFonts w:ascii="Times New Roman" w:hAnsi="Times New Roman"/>
                <w:sz w:val="16"/>
                <w:szCs w:val="16"/>
                <w:lang w:eastAsia="ru-RU"/>
              </w:rPr>
              <w:t xml:space="preserve"> модулі арқылы автокөлік құралдары (235 тауар пози</w:t>
            </w:r>
            <w:r>
              <w:rPr>
                <w:rFonts w:ascii="Times New Roman" w:hAnsi="Times New Roman"/>
                <w:sz w:val="16"/>
                <w:szCs w:val="16"/>
                <w:lang w:eastAsia="ru-RU"/>
              </w:rPr>
              <w:t xml:space="preserve">циясы) өткізіледі, ал кейіннен </w:t>
            </w:r>
            <w:r>
              <w:rPr>
                <w:rFonts w:ascii="Times New Roman" w:hAnsi="Times New Roman"/>
                <w:sz w:val="16"/>
                <w:szCs w:val="16"/>
                <w:lang w:val="kk-KZ" w:eastAsia="ru-RU"/>
              </w:rPr>
              <w:t>«</w:t>
            </w:r>
            <w:r>
              <w:rPr>
                <w:rFonts w:ascii="Times New Roman" w:hAnsi="Times New Roman"/>
                <w:sz w:val="16"/>
                <w:szCs w:val="16"/>
                <w:lang w:eastAsia="ru-RU"/>
              </w:rPr>
              <w:t>Виртуалды қойма</w:t>
            </w:r>
            <w:r>
              <w:rPr>
                <w:rFonts w:ascii="Times New Roman" w:hAnsi="Times New Roman"/>
                <w:sz w:val="16"/>
                <w:szCs w:val="16"/>
                <w:lang w:val="kk-KZ" w:eastAsia="ru-RU"/>
              </w:rPr>
              <w:t xml:space="preserve">» </w:t>
            </w:r>
            <w:r w:rsidRPr="00163FDD">
              <w:rPr>
                <w:rFonts w:ascii="Times New Roman" w:hAnsi="Times New Roman"/>
                <w:sz w:val="16"/>
                <w:szCs w:val="16"/>
                <w:lang w:eastAsia="ru-RU"/>
              </w:rPr>
              <w:t xml:space="preserve">арқылы өткізуге жататын тауарлар санаттарын кезең-кезеңімен кеңейту жоспарлануда. 2019 жылғы 23 қаңтардағы жағдай бойынша модульде 1058 салық </w:t>
            </w:r>
            <w:r>
              <w:rPr>
                <w:rFonts w:ascii="Times New Roman" w:hAnsi="Times New Roman"/>
                <w:sz w:val="16"/>
                <w:szCs w:val="16"/>
                <w:lang w:eastAsia="ru-RU"/>
              </w:rPr>
              <w:t xml:space="preserve">төлеуші жұмыс істейді, олардан </w:t>
            </w:r>
            <w:r>
              <w:rPr>
                <w:rFonts w:ascii="Times New Roman" w:hAnsi="Times New Roman"/>
                <w:sz w:val="16"/>
                <w:szCs w:val="16"/>
                <w:lang w:val="kk-KZ" w:eastAsia="ru-RU"/>
              </w:rPr>
              <w:t>«</w:t>
            </w:r>
            <w:r>
              <w:rPr>
                <w:rFonts w:ascii="Times New Roman" w:hAnsi="Times New Roman"/>
                <w:sz w:val="16"/>
                <w:szCs w:val="16"/>
                <w:lang w:eastAsia="ru-RU"/>
              </w:rPr>
              <w:t>виртуалды қоймаға</w:t>
            </w:r>
            <w:r>
              <w:rPr>
                <w:rFonts w:ascii="Times New Roman" w:hAnsi="Times New Roman"/>
                <w:sz w:val="16"/>
                <w:szCs w:val="16"/>
                <w:lang w:val="kk-KZ" w:eastAsia="ru-RU"/>
              </w:rPr>
              <w:t>»</w:t>
            </w:r>
            <w:r w:rsidRPr="00163FDD">
              <w:rPr>
                <w:rFonts w:ascii="Times New Roman" w:hAnsi="Times New Roman"/>
                <w:sz w:val="16"/>
                <w:szCs w:val="16"/>
                <w:lang w:eastAsia="ru-RU"/>
              </w:rPr>
              <w:t xml:space="preserve"> 79 369 автокөлік құралы келіп түсті, оның 57 269-ы ЭШФ арқылы сатылды.</w:t>
            </w:r>
          </w:p>
        </w:tc>
      </w:tr>
      <w:tr w:rsidR="0048180F" w:rsidRPr="00063427" w:rsidTr="0021094B">
        <w:trPr>
          <w:trHeight w:val="20"/>
        </w:trPr>
        <w:tc>
          <w:tcPr>
            <w:tcW w:w="560" w:type="dxa"/>
            <w:shd w:val="clear" w:color="auto" w:fill="auto"/>
            <w:noWrap/>
            <w:hideMark/>
          </w:tcPr>
          <w:p w:rsidR="0048180F" w:rsidRPr="00786329"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kk-KZ" w:eastAsia="ru-RU"/>
              </w:rPr>
              <w:t>45</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lang w:val="en-US"/>
              </w:rPr>
              <w:t>«</w:t>
            </w:r>
            <w:r w:rsidRPr="004447C1">
              <w:rPr>
                <w:rFonts w:ascii="Times New Roman" w:hAnsi="Times New Roman"/>
                <w:color w:val="000000"/>
                <w:sz w:val="16"/>
                <w:szCs w:val="16"/>
              </w:rPr>
              <w:t>Электрондық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азаматтық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істерге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көшу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электрондық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сот</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отырысы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залын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ЖС (келісу бойынша) </w:t>
            </w:r>
          </w:p>
        </w:tc>
        <w:tc>
          <w:tcPr>
            <w:tcW w:w="7913" w:type="dxa"/>
            <w:shd w:val="clear" w:color="auto" w:fill="auto"/>
            <w:hideMark/>
          </w:tcPr>
          <w:p w:rsidR="0048180F" w:rsidRPr="00355979"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(2020</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355979">
              <w:rPr>
                <w:rFonts w:ascii="Times New Roman" w:hAnsi="Times New Roman"/>
                <w:b/>
                <w:bCs/>
                <w:sz w:val="16"/>
                <w:szCs w:val="16"/>
                <w:lang w:eastAsia="ru-RU"/>
              </w:rPr>
              <w:t>.</w:t>
            </w:r>
          </w:p>
          <w:p w:rsidR="0048180F" w:rsidRPr="00163FDD" w:rsidRDefault="0048180F" w:rsidP="0021094B">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163FDD">
              <w:rPr>
                <w:rFonts w:ascii="Times New Roman" w:hAnsi="Times New Roman"/>
                <w:sz w:val="16"/>
                <w:szCs w:val="16"/>
                <w:lang w:val="kk-KZ"/>
              </w:rPr>
              <w:t>2020 жылғы маусым мен шілде аралығында сот отырысына қатысушыларға арналған АЖО функционалы сот органдарының 26.06.2018 №139 "Төрелік" автоматтандырылған ақпараттық-талдау жүйесін сүйемелдеу және түрлендіру бойынша қызметтер көрсетуге арналған шарт шеңберінде іске асырылды.</w:t>
            </w:r>
          </w:p>
          <w:p w:rsidR="0048180F" w:rsidRPr="00163FDD" w:rsidRDefault="0048180F" w:rsidP="0021094B">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163FDD">
              <w:rPr>
                <w:rFonts w:ascii="Times New Roman" w:hAnsi="Times New Roman"/>
                <w:sz w:val="16"/>
                <w:szCs w:val="16"/>
                <w:lang w:val="kk-KZ"/>
              </w:rPr>
              <w:t>Судья мен сот отырысына қатысушылардың АЖО-да алдыңғы инстанцияларда қаралған іс бойынша барлық материалдарды қарауға қол жеткізу мүмкіндігі көзделген.</w:t>
            </w:r>
          </w:p>
          <w:p w:rsidR="0048180F" w:rsidRPr="00163FDD" w:rsidRDefault="0048180F" w:rsidP="0021094B">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163FDD">
              <w:rPr>
                <w:rFonts w:ascii="Times New Roman" w:hAnsi="Times New Roman"/>
                <w:sz w:val="16"/>
                <w:szCs w:val="16"/>
                <w:lang w:val="kk-KZ"/>
              </w:rPr>
              <w:t>Сондай-ақ, 26.06.2018 №139 "Төрелік" сот органдарының автоматтандырылған ақпараттық-талдау жүйесін сүйемелдеу және түрлендіру бойынша қызметтер көрсетуге арналған шарт шеңберінде судьяларға көмек модулі іске асырылды. Судьяларға көмек модулінде жазалау шарасының алдын ала есебін жүргізу мүмкіндігі іске асырылған.</w:t>
            </w:r>
          </w:p>
          <w:p w:rsidR="0048180F" w:rsidRPr="00163FDD" w:rsidRDefault="0048180F" w:rsidP="0021094B">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163FDD">
              <w:rPr>
                <w:rFonts w:ascii="Times New Roman" w:hAnsi="Times New Roman"/>
                <w:sz w:val="16"/>
                <w:szCs w:val="16"/>
                <w:lang w:val="kk-KZ"/>
              </w:rPr>
              <w:t>Электрондық істерді жүргізуге арналған "электрондық істерді жүргізуге арналған Электрондық мұрағат" кіші жүйесі "Төрелік" АИАС "сот істерінің электрондық мұрағаты"кіші жүйесінің бөлігі болып табылады.</w:t>
            </w:r>
          </w:p>
          <w:p w:rsidR="0048180F" w:rsidRPr="00163FDD" w:rsidRDefault="0048180F" w:rsidP="0021094B">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163FDD">
              <w:rPr>
                <w:rFonts w:ascii="Times New Roman" w:hAnsi="Times New Roman"/>
                <w:sz w:val="16"/>
                <w:szCs w:val="16"/>
                <w:lang w:val="kk-KZ"/>
              </w:rPr>
              <w:t>2020 жылдың тамызында электрондық залдардағы сот отырысына қатысушыларға арналған АЖО және судьяларға көмек модулі 2018 жылдың желтоқсанында тәжірибелік пайдалануға енгізілді, пайдалануға берер алдында тиісті функционал тестіленді.</w:t>
            </w:r>
          </w:p>
          <w:p w:rsidR="0048180F" w:rsidRPr="00163FDD" w:rsidRDefault="0048180F" w:rsidP="0021094B">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163FDD">
              <w:rPr>
                <w:rFonts w:ascii="Times New Roman" w:hAnsi="Times New Roman"/>
                <w:sz w:val="16"/>
                <w:szCs w:val="16"/>
                <w:lang w:val="kk-KZ"/>
              </w:rPr>
              <w:t>Қаржыландырудың болмауына байланысты жобаны іске асыру басталған жоқ.</w:t>
            </w:r>
          </w:p>
          <w:p w:rsidR="0048180F" w:rsidRPr="00163FDD" w:rsidRDefault="0048180F" w:rsidP="0021094B">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163FDD">
              <w:rPr>
                <w:rFonts w:ascii="Times New Roman" w:hAnsi="Times New Roman"/>
                <w:sz w:val="16"/>
                <w:szCs w:val="16"/>
                <w:lang w:val="kk-KZ"/>
              </w:rPr>
              <w:t>Соттардың 699 сот отырысы залы үшін қажетті жабдықтар толық көлемде сатып алынды және облыстық және оларға теңестірілген қалалық, сондай-ақ аудандық және оларға теңестірілген ауданаралық соттарға жеткізілді.</w:t>
            </w:r>
          </w:p>
          <w:p w:rsidR="0048180F" w:rsidRPr="00163FDD" w:rsidRDefault="0048180F" w:rsidP="0021094B">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163FDD">
              <w:rPr>
                <w:rFonts w:ascii="Times New Roman" w:hAnsi="Times New Roman"/>
                <w:sz w:val="16"/>
                <w:szCs w:val="16"/>
                <w:lang w:val="kk-KZ"/>
              </w:rPr>
              <w:t>Азаматтық процесті цифрландыру құқықтық айқындылық қағидатын іске асыруға, сот төрелігіне қолжетімділікті жеңілдетуге, сот практикасын жүйелеуге мүмкіндік береді, сот ақпаратына қолжетімділікті қамтамасыз етеді, халықтың жоғары сенім деңгейін қамтамасыз етеді, сот ісін жүргізуді оңайлатады.</w:t>
            </w:r>
          </w:p>
          <w:p w:rsidR="0048180F" w:rsidRPr="00063427" w:rsidRDefault="0048180F" w:rsidP="0021094B">
            <w:pPr>
              <w:spacing w:after="0" w:line="240" w:lineRule="auto"/>
              <w:rPr>
                <w:rFonts w:ascii="Times New Roman" w:hAnsi="Times New Roman"/>
                <w:b/>
                <w:bCs/>
                <w:sz w:val="16"/>
                <w:szCs w:val="16"/>
                <w:lang w:eastAsia="ru-RU"/>
              </w:rPr>
            </w:pPr>
            <w:r w:rsidRPr="00163FDD">
              <w:rPr>
                <w:rFonts w:ascii="Times New Roman" w:hAnsi="Times New Roman"/>
                <w:sz w:val="16"/>
                <w:szCs w:val="16"/>
                <w:lang w:val="kk-KZ"/>
              </w:rPr>
              <w:t>2020 жылы ОК БП 45 пунктін іске асыру шеңберінде сот отырысы залын жабдықтау үшін барлық қажетті жабдықтар сатып алынды. 1 381 879 710 теңге бөлінді. Нақты игерілгені 1 373 438 194,56 теңге.</w:t>
            </w:r>
          </w:p>
        </w:tc>
      </w:tr>
      <w:tr w:rsidR="0048180F" w:rsidRPr="00063427" w:rsidTr="0021094B">
        <w:trPr>
          <w:trHeight w:val="20"/>
        </w:trPr>
        <w:tc>
          <w:tcPr>
            <w:tcW w:w="560" w:type="dxa"/>
            <w:shd w:val="clear" w:color="auto" w:fill="auto"/>
            <w:noWrap/>
            <w:hideMark/>
          </w:tcPr>
          <w:p w:rsidR="0048180F" w:rsidRPr="00786329"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46</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Электрондық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қылмыстық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әкімшілік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істерге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көшу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электрондық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отырысы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сот</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залын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ЖС (келісу бойынша) </w:t>
            </w:r>
          </w:p>
        </w:tc>
        <w:tc>
          <w:tcPr>
            <w:tcW w:w="7913" w:type="dxa"/>
            <w:shd w:val="clear" w:color="auto" w:fill="auto"/>
            <w:hideMark/>
          </w:tcPr>
          <w:p w:rsidR="0048180F"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желтоқсан</w:t>
            </w:r>
            <w:r>
              <w:rPr>
                <w:rFonts w:ascii="Times New Roman" w:hAnsi="Times New Roman"/>
                <w:b/>
                <w:bCs/>
                <w:sz w:val="16"/>
                <w:szCs w:val="16"/>
                <w:lang w:eastAsia="ru-RU"/>
              </w:rPr>
              <w:t xml:space="preserve"> 2021</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AC4EF3">
              <w:rPr>
                <w:rFonts w:ascii="Times New Roman" w:hAnsi="Times New Roman"/>
                <w:b/>
                <w:bCs/>
                <w:sz w:val="16"/>
                <w:szCs w:val="16"/>
                <w:lang w:eastAsia="ru-RU"/>
              </w:rPr>
              <w:t>.</w:t>
            </w:r>
          </w:p>
          <w:p w:rsidR="0048180F" w:rsidRPr="00163FDD" w:rsidRDefault="0048180F" w:rsidP="0021094B">
            <w:pPr>
              <w:spacing w:after="0" w:line="240" w:lineRule="auto"/>
              <w:ind w:left="-60" w:right="-3" w:firstLine="94"/>
              <w:jc w:val="both"/>
              <w:rPr>
                <w:rFonts w:ascii="Times New Roman" w:hAnsi="Times New Roman"/>
                <w:bCs/>
                <w:sz w:val="16"/>
                <w:szCs w:val="16"/>
                <w:lang w:eastAsia="ru-RU"/>
              </w:rPr>
            </w:pPr>
            <w:r w:rsidRPr="00163FDD">
              <w:rPr>
                <w:rFonts w:ascii="Times New Roman" w:hAnsi="Times New Roman"/>
                <w:bCs/>
                <w:sz w:val="16"/>
                <w:szCs w:val="16"/>
                <w:lang w:eastAsia="ru-RU"/>
              </w:rPr>
              <w:t>20.12.20 ж. №949 ҚРҮҚ сәйкес жаңа іс-шара</w:t>
            </w:r>
          </w:p>
          <w:p w:rsidR="0048180F" w:rsidRPr="00163FDD" w:rsidRDefault="0048180F" w:rsidP="0021094B">
            <w:pPr>
              <w:spacing w:after="0" w:line="240" w:lineRule="auto"/>
              <w:ind w:left="-60" w:right="-3" w:firstLine="94"/>
              <w:jc w:val="both"/>
              <w:rPr>
                <w:rFonts w:ascii="Times New Roman" w:hAnsi="Times New Roman"/>
                <w:bCs/>
                <w:sz w:val="16"/>
                <w:szCs w:val="16"/>
                <w:lang w:eastAsia="ru-RU"/>
              </w:rPr>
            </w:pPr>
            <w:r w:rsidRPr="00163FDD">
              <w:rPr>
                <w:rFonts w:ascii="Times New Roman" w:hAnsi="Times New Roman"/>
                <w:bCs/>
                <w:sz w:val="16"/>
                <w:szCs w:val="16"/>
                <w:lang w:eastAsia="ru-RU"/>
              </w:rPr>
              <w:t>2019 жылғы 23 шілдедегі №17 хаттамамен 2021 жылы жобаны іске асыруға 1 381 880 мың теңге сомасы мақұлданды.</w:t>
            </w:r>
          </w:p>
          <w:p w:rsidR="0048180F" w:rsidRPr="00163FDD" w:rsidRDefault="0048180F" w:rsidP="0021094B">
            <w:pPr>
              <w:spacing w:after="0" w:line="240" w:lineRule="auto"/>
              <w:ind w:left="-60" w:right="-3" w:firstLine="94"/>
              <w:jc w:val="both"/>
              <w:rPr>
                <w:rFonts w:ascii="Times New Roman" w:hAnsi="Times New Roman"/>
                <w:bCs/>
                <w:sz w:val="16"/>
                <w:szCs w:val="16"/>
                <w:lang w:eastAsia="ru-RU"/>
              </w:rPr>
            </w:pPr>
            <w:r w:rsidRPr="00163FDD">
              <w:rPr>
                <w:rFonts w:ascii="Times New Roman" w:hAnsi="Times New Roman"/>
                <w:bCs/>
                <w:sz w:val="16"/>
                <w:szCs w:val="16"/>
                <w:lang w:eastAsia="ru-RU"/>
              </w:rPr>
              <w:t xml:space="preserve">Республика бойынша 1500 сот отырысы залы бар. Оның 699-ы азаматтық істер. Қалған 801 сот отырысы залы қылмыстық және әкімшілік істерді қарауға арналған. 2021 жылға арналған бюджеттің қысқаруына байланысты "Цифрлық Қазақстан" мемлекеттік бағдарламасын іске асыру жоспарына сәйкес сот отырыстарының 477 залын </w:t>
            </w:r>
            <w:r w:rsidRPr="00163FDD">
              <w:rPr>
                <w:rFonts w:ascii="Times New Roman" w:hAnsi="Times New Roman"/>
                <w:bCs/>
                <w:sz w:val="16"/>
                <w:szCs w:val="16"/>
                <w:lang w:eastAsia="ru-RU"/>
              </w:rPr>
              <w:lastRenderedPageBreak/>
              <w:t>электрондық форматқа көшіру жоспарлануда. Сонымен қатар, Республиканың сот отырыстарының барлық залдарының электрондық форматқа көшуін қамтамасыз ету үшін 324 зал үшін жабдықтарға қажеттілік бар екенін хабарлаймыз.</w:t>
            </w:r>
          </w:p>
          <w:p w:rsidR="0048180F" w:rsidRPr="00163FDD" w:rsidRDefault="0048180F" w:rsidP="0021094B">
            <w:pPr>
              <w:spacing w:after="0" w:line="240" w:lineRule="auto"/>
              <w:ind w:left="-60" w:right="-3" w:firstLine="94"/>
              <w:jc w:val="both"/>
              <w:rPr>
                <w:rFonts w:ascii="Times New Roman" w:hAnsi="Times New Roman"/>
                <w:bCs/>
                <w:sz w:val="16"/>
                <w:szCs w:val="16"/>
                <w:lang w:eastAsia="ru-RU"/>
              </w:rPr>
            </w:pPr>
            <w:r w:rsidRPr="00163FDD">
              <w:rPr>
                <w:rFonts w:ascii="Times New Roman" w:hAnsi="Times New Roman"/>
                <w:bCs/>
                <w:sz w:val="16"/>
                <w:szCs w:val="16"/>
                <w:lang w:eastAsia="ru-RU"/>
              </w:rPr>
              <w:t>Осылайша, Агенттік алғаш рет күдіктілер мен айыпталушылардың орналасқан жерін тәулік бойы бақылау және бақылау мақсатында электрондық бақылау жүйесін (электрондық білезіктер) қолданды.</w:t>
            </w:r>
          </w:p>
          <w:p w:rsidR="0048180F" w:rsidRPr="00163FDD" w:rsidRDefault="0048180F" w:rsidP="0021094B">
            <w:pPr>
              <w:spacing w:after="0" w:line="240" w:lineRule="auto"/>
              <w:ind w:left="-60" w:right="-3" w:firstLine="94"/>
              <w:jc w:val="both"/>
              <w:rPr>
                <w:rFonts w:ascii="Times New Roman" w:hAnsi="Times New Roman"/>
                <w:bCs/>
                <w:sz w:val="16"/>
                <w:szCs w:val="16"/>
                <w:lang w:eastAsia="ru-RU"/>
              </w:rPr>
            </w:pPr>
            <w:r w:rsidRPr="00163FDD">
              <w:rPr>
                <w:rFonts w:ascii="Times New Roman" w:hAnsi="Times New Roman"/>
                <w:bCs/>
                <w:sz w:val="16"/>
                <w:szCs w:val="16"/>
                <w:lang w:eastAsia="ru-RU"/>
              </w:rPr>
              <w:t>"Е – қылмыстық іс" жобасы аясында тергеушілердің жұмыс орындары жабдықталып, деректердің қауіпсіздігі қамтамасыз етілді. 2020 жылы электрондық форматта 121 қылмыстық іс тергелді.</w:t>
            </w:r>
          </w:p>
          <w:p w:rsidR="0048180F" w:rsidRPr="00063427" w:rsidRDefault="0048180F" w:rsidP="0021094B">
            <w:pPr>
              <w:spacing w:after="0" w:line="240" w:lineRule="auto"/>
              <w:rPr>
                <w:rFonts w:ascii="Times New Roman" w:hAnsi="Times New Roman"/>
                <w:b/>
                <w:bCs/>
                <w:sz w:val="16"/>
                <w:szCs w:val="16"/>
                <w:lang w:eastAsia="ru-RU"/>
              </w:rPr>
            </w:pPr>
            <w:r w:rsidRPr="00163FDD">
              <w:rPr>
                <w:rFonts w:ascii="Times New Roman" w:hAnsi="Times New Roman"/>
                <w:bCs/>
                <w:sz w:val="16"/>
                <w:szCs w:val="16"/>
                <w:lang w:eastAsia="ru-RU"/>
              </w:rPr>
              <w:t>Тергеу процесін цифрландыру сыбайлас жемқорлық тәуекелдерін төмендетеді, сондай-ақ қылмыстық істегі құжаттардың бұрмалануын және ауыстырылуын болдырмайды.</w:t>
            </w:r>
          </w:p>
        </w:tc>
      </w:tr>
      <w:tr w:rsidR="0048180F" w:rsidRPr="00063427" w:rsidTr="0021094B">
        <w:trPr>
          <w:trHeight w:val="20"/>
        </w:trPr>
        <w:tc>
          <w:tcPr>
            <w:tcW w:w="560" w:type="dxa"/>
            <w:shd w:val="clear" w:color="auto" w:fill="auto"/>
            <w:noWrap/>
            <w:hideMark/>
          </w:tcPr>
          <w:p w:rsidR="0048180F" w:rsidRPr="00786329"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lastRenderedPageBreak/>
              <w:t>47</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lang w:val="en-US"/>
              </w:rPr>
              <w:t>«</w:t>
            </w:r>
            <w:r w:rsidRPr="004447C1">
              <w:rPr>
                <w:rFonts w:ascii="Times New Roman" w:hAnsi="Times New Roman"/>
                <w:color w:val="000000"/>
                <w:sz w:val="16"/>
                <w:szCs w:val="16"/>
              </w:rPr>
              <w:t>Учаскелік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инспектор</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дерекқоры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ақпараттық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жүйесін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ІІМ</w:t>
            </w:r>
          </w:p>
        </w:tc>
        <w:tc>
          <w:tcPr>
            <w:tcW w:w="7913" w:type="dxa"/>
            <w:shd w:val="clear" w:color="auto" w:fill="auto"/>
            <w:hideMark/>
          </w:tcPr>
          <w:p w:rsidR="0048180F" w:rsidRPr="00675889" w:rsidRDefault="0048180F" w:rsidP="0021094B">
            <w:pPr>
              <w:spacing w:after="0" w:line="240" w:lineRule="auto"/>
              <w:ind w:right="-3"/>
              <w:jc w:val="both"/>
              <w:rPr>
                <w:rFonts w:ascii="Times New Roman" w:hAnsi="Times New Roman"/>
                <w:b/>
                <w:sz w:val="16"/>
                <w:szCs w:val="16"/>
                <w:lang w:eastAsia="ru-RU"/>
              </w:rPr>
            </w:pPr>
            <w:r>
              <w:rPr>
                <w:rFonts w:ascii="Times New Roman" w:hAnsi="Times New Roman"/>
                <w:b/>
                <w:bCs/>
                <w:sz w:val="16"/>
                <w:szCs w:val="16"/>
                <w:lang w:val="kk-KZ" w:eastAsia="ru-RU"/>
              </w:rPr>
              <w:t xml:space="preserve">Орындалған жоқ </w:t>
            </w:r>
            <w:r>
              <w:rPr>
                <w:rFonts w:ascii="Times New Roman" w:hAnsi="Times New Roman"/>
                <w:b/>
                <w:color w:val="000000"/>
                <w:sz w:val="16"/>
                <w:szCs w:val="16"/>
              </w:rPr>
              <w:t xml:space="preserve">(2021 - 2022 </w:t>
            </w:r>
            <w:r>
              <w:rPr>
                <w:rFonts w:ascii="Times New Roman" w:hAnsi="Times New Roman"/>
                <w:b/>
                <w:color w:val="000000"/>
                <w:sz w:val="16"/>
                <w:szCs w:val="16"/>
                <w:lang w:val="kk-KZ"/>
              </w:rPr>
              <w:t>жылғы желтоқсан</w:t>
            </w:r>
            <w:r>
              <w:rPr>
                <w:rFonts w:ascii="Times New Roman" w:hAnsi="Times New Roman"/>
                <w:b/>
                <w:color w:val="000000"/>
                <w:sz w:val="16"/>
                <w:szCs w:val="16"/>
              </w:rPr>
              <w:t>)</w:t>
            </w:r>
            <w:r w:rsidRPr="00675889">
              <w:rPr>
                <w:rFonts w:ascii="Times New Roman" w:hAnsi="Times New Roman"/>
                <w:b/>
                <w:bCs/>
                <w:sz w:val="16"/>
                <w:szCs w:val="16"/>
                <w:lang w:eastAsia="ru-RU"/>
              </w:rPr>
              <w:t>.</w:t>
            </w:r>
          </w:p>
          <w:p w:rsidR="0048180F" w:rsidRPr="00163FDD" w:rsidRDefault="0048180F" w:rsidP="0021094B">
            <w:pPr>
              <w:tabs>
                <w:tab w:val="left" w:pos="1134"/>
              </w:tabs>
              <w:suppressAutoHyphens/>
              <w:autoSpaceDN w:val="0"/>
              <w:spacing w:after="0" w:line="240" w:lineRule="auto"/>
              <w:jc w:val="both"/>
              <w:rPr>
                <w:rFonts w:ascii="Times New Roman" w:hAnsi="Times New Roman"/>
                <w:bCs/>
                <w:kern w:val="3"/>
                <w:sz w:val="16"/>
                <w:szCs w:val="16"/>
              </w:rPr>
            </w:pPr>
            <w:r w:rsidRPr="00163FDD">
              <w:rPr>
                <w:rFonts w:ascii="Times New Roman" w:hAnsi="Times New Roman"/>
                <w:bCs/>
                <w:kern w:val="3"/>
                <w:sz w:val="16"/>
                <w:szCs w:val="16"/>
              </w:rPr>
              <w:t>ДБ жобасын іске асыруға 2015 жылдан бастап бюджет қаражаты бөлінбейді,</w:t>
            </w:r>
          </w:p>
          <w:p w:rsidR="0048180F" w:rsidRPr="00163FDD" w:rsidRDefault="0048180F" w:rsidP="0021094B">
            <w:pPr>
              <w:tabs>
                <w:tab w:val="left" w:pos="1134"/>
              </w:tabs>
              <w:suppressAutoHyphens/>
              <w:autoSpaceDN w:val="0"/>
              <w:spacing w:after="0" w:line="240" w:lineRule="auto"/>
              <w:jc w:val="both"/>
              <w:rPr>
                <w:rFonts w:ascii="Times New Roman" w:hAnsi="Times New Roman"/>
                <w:bCs/>
                <w:kern w:val="3"/>
                <w:sz w:val="16"/>
                <w:szCs w:val="16"/>
              </w:rPr>
            </w:pPr>
            <w:r w:rsidRPr="00163FDD">
              <w:rPr>
                <w:rFonts w:ascii="Times New Roman" w:hAnsi="Times New Roman"/>
                <w:bCs/>
                <w:kern w:val="3"/>
                <w:sz w:val="16"/>
                <w:szCs w:val="16"/>
              </w:rPr>
              <w:t>2019 жылы Жоба құжаттамасының қолданылу мерзімі аяқталды.</w:t>
            </w:r>
          </w:p>
          <w:p w:rsidR="0048180F" w:rsidRPr="00675889" w:rsidRDefault="0048180F" w:rsidP="0021094B">
            <w:pPr>
              <w:spacing w:after="0" w:line="240" w:lineRule="auto"/>
              <w:jc w:val="both"/>
              <w:rPr>
                <w:rFonts w:ascii="Times New Roman" w:hAnsi="Times New Roman"/>
                <w:b/>
                <w:bCs/>
                <w:sz w:val="16"/>
                <w:szCs w:val="16"/>
                <w:lang w:eastAsia="ru-RU"/>
              </w:rPr>
            </w:pPr>
            <w:r w:rsidRPr="00163FDD">
              <w:rPr>
                <w:rFonts w:ascii="Times New Roman" w:hAnsi="Times New Roman"/>
                <w:bCs/>
                <w:kern w:val="3"/>
                <w:sz w:val="16"/>
                <w:szCs w:val="16"/>
              </w:rPr>
              <w:t>Инвестициялық ұсыныс әзірленді, ЦДИАӨМ келісу нәтижелері бойынша ескертулер алынды және құжаттаманы түзету бойынша жұмыстар жүргізілуде.</w:t>
            </w:r>
          </w:p>
        </w:tc>
      </w:tr>
      <w:tr w:rsidR="0048180F" w:rsidRPr="00063427" w:rsidTr="0021094B">
        <w:trPr>
          <w:trHeight w:val="20"/>
        </w:trPr>
        <w:tc>
          <w:tcPr>
            <w:tcW w:w="560" w:type="dxa"/>
            <w:shd w:val="clear" w:color="auto" w:fill="auto"/>
            <w:noWrap/>
            <w:hideMark/>
          </w:tcPr>
          <w:p w:rsidR="0048180F" w:rsidRPr="00786329"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48</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lang w:val="en-US"/>
              </w:rPr>
              <w:t>«</w:t>
            </w:r>
            <w:r w:rsidRPr="004447C1">
              <w:rPr>
                <w:rFonts w:ascii="Times New Roman" w:hAnsi="Times New Roman"/>
                <w:color w:val="000000"/>
                <w:sz w:val="16"/>
                <w:szCs w:val="16"/>
              </w:rPr>
              <w:t>Тергеуші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автоматтандырылған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ақпараттық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жүйесін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ІІМ</w:t>
            </w:r>
          </w:p>
        </w:tc>
        <w:tc>
          <w:tcPr>
            <w:tcW w:w="7913" w:type="dxa"/>
            <w:shd w:val="clear" w:color="auto" w:fill="auto"/>
            <w:hideMark/>
          </w:tcPr>
          <w:p w:rsidR="0048180F" w:rsidRPr="00675889" w:rsidRDefault="0048180F" w:rsidP="0021094B">
            <w:pPr>
              <w:spacing w:after="0" w:line="240" w:lineRule="auto"/>
              <w:ind w:right="-3"/>
              <w:jc w:val="both"/>
              <w:rPr>
                <w:rFonts w:ascii="Times New Roman" w:hAnsi="Times New Roman"/>
                <w:b/>
                <w:sz w:val="16"/>
                <w:szCs w:val="16"/>
                <w:lang w:eastAsia="ru-RU"/>
              </w:rPr>
            </w:pPr>
            <w:r>
              <w:rPr>
                <w:rFonts w:ascii="Times New Roman" w:hAnsi="Times New Roman"/>
                <w:b/>
                <w:bCs/>
                <w:sz w:val="16"/>
                <w:szCs w:val="16"/>
                <w:lang w:val="kk-KZ" w:eastAsia="ru-RU"/>
              </w:rPr>
              <w:t xml:space="preserve">Орындалған жоқ </w:t>
            </w:r>
            <w:r>
              <w:rPr>
                <w:rFonts w:ascii="Times New Roman" w:hAnsi="Times New Roman"/>
                <w:b/>
                <w:color w:val="000000"/>
                <w:sz w:val="16"/>
                <w:szCs w:val="16"/>
              </w:rPr>
              <w:t xml:space="preserve">(2021 - 2022 </w:t>
            </w:r>
            <w:r>
              <w:rPr>
                <w:rFonts w:ascii="Times New Roman" w:hAnsi="Times New Roman"/>
                <w:b/>
                <w:color w:val="000000"/>
                <w:sz w:val="16"/>
                <w:szCs w:val="16"/>
                <w:lang w:val="kk-KZ"/>
              </w:rPr>
              <w:t>жылғы желтоқсан</w:t>
            </w:r>
            <w:r>
              <w:rPr>
                <w:rFonts w:ascii="Times New Roman" w:hAnsi="Times New Roman"/>
                <w:b/>
                <w:color w:val="000000"/>
                <w:sz w:val="16"/>
                <w:szCs w:val="16"/>
              </w:rPr>
              <w:t>)</w:t>
            </w:r>
            <w:r w:rsidRPr="00675889">
              <w:rPr>
                <w:rFonts w:ascii="Times New Roman" w:hAnsi="Times New Roman"/>
                <w:b/>
                <w:bCs/>
                <w:sz w:val="16"/>
                <w:szCs w:val="16"/>
                <w:lang w:eastAsia="ru-RU"/>
              </w:rPr>
              <w:t>.</w:t>
            </w:r>
          </w:p>
          <w:p w:rsidR="0048180F" w:rsidRPr="00163FDD" w:rsidRDefault="0048180F" w:rsidP="0021094B">
            <w:pPr>
              <w:tabs>
                <w:tab w:val="left" w:pos="1134"/>
              </w:tabs>
              <w:suppressAutoHyphens/>
              <w:autoSpaceDN w:val="0"/>
              <w:spacing w:after="0" w:line="240" w:lineRule="auto"/>
              <w:jc w:val="both"/>
              <w:rPr>
                <w:rFonts w:ascii="Times New Roman" w:hAnsi="Times New Roman"/>
                <w:bCs/>
                <w:kern w:val="3"/>
                <w:sz w:val="16"/>
                <w:szCs w:val="16"/>
              </w:rPr>
            </w:pPr>
            <w:r>
              <w:rPr>
                <w:rFonts w:ascii="Times New Roman" w:hAnsi="Times New Roman"/>
                <w:bCs/>
                <w:kern w:val="3"/>
                <w:sz w:val="16"/>
                <w:szCs w:val="16"/>
                <w:lang w:val="kk-KZ"/>
              </w:rPr>
              <w:t>«</w:t>
            </w:r>
            <w:r>
              <w:rPr>
                <w:rFonts w:ascii="Times New Roman" w:hAnsi="Times New Roman"/>
                <w:bCs/>
                <w:kern w:val="3"/>
                <w:sz w:val="16"/>
                <w:szCs w:val="16"/>
              </w:rPr>
              <w:t>Тергеуші</w:t>
            </w:r>
            <w:r>
              <w:rPr>
                <w:rFonts w:ascii="Times New Roman" w:hAnsi="Times New Roman"/>
                <w:bCs/>
                <w:kern w:val="3"/>
                <w:sz w:val="16"/>
                <w:szCs w:val="16"/>
                <w:lang w:val="kk-KZ"/>
              </w:rPr>
              <w:t>»</w:t>
            </w:r>
            <w:r w:rsidRPr="00163FDD">
              <w:rPr>
                <w:rFonts w:ascii="Times New Roman" w:hAnsi="Times New Roman"/>
                <w:bCs/>
                <w:kern w:val="3"/>
                <w:sz w:val="16"/>
                <w:szCs w:val="16"/>
              </w:rPr>
              <w:t xml:space="preserve"> ААЖ жобасын іске асыруға 2015 жылдан бастап бюджет қаражаты бөлінбейді,</w:t>
            </w:r>
          </w:p>
          <w:p w:rsidR="0048180F" w:rsidRPr="00163FDD" w:rsidRDefault="0048180F" w:rsidP="0021094B">
            <w:pPr>
              <w:tabs>
                <w:tab w:val="left" w:pos="1134"/>
              </w:tabs>
              <w:suppressAutoHyphens/>
              <w:autoSpaceDN w:val="0"/>
              <w:spacing w:after="0" w:line="240" w:lineRule="auto"/>
              <w:jc w:val="both"/>
              <w:rPr>
                <w:rFonts w:ascii="Times New Roman" w:hAnsi="Times New Roman"/>
                <w:bCs/>
                <w:kern w:val="3"/>
                <w:sz w:val="16"/>
                <w:szCs w:val="16"/>
              </w:rPr>
            </w:pPr>
            <w:r w:rsidRPr="00163FDD">
              <w:rPr>
                <w:rFonts w:ascii="Times New Roman" w:hAnsi="Times New Roman"/>
                <w:bCs/>
                <w:kern w:val="3"/>
                <w:sz w:val="16"/>
                <w:szCs w:val="16"/>
              </w:rPr>
              <w:t>2019 жылы Жоба құжаттамасының қолданылу мерзімі аяқталды.</w:t>
            </w:r>
          </w:p>
          <w:p w:rsidR="0048180F" w:rsidRPr="00163FDD" w:rsidRDefault="0048180F" w:rsidP="0021094B">
            <w:pPr>
              <w:tabs>
                <w:tab w:val="left" w:pos="1134"/>
              </w:tabs>
              <w:suppressAutoHyphens/>
              <w:autoSpaceDN w:val="0"/>
              <w:spacing w:after="0" w:line="240" w:lineRule="auto"/>
              <w:jc w:val="both"/>
              <w:rPr>
                <w:rFonts w:ascii="Times New Roman" w:hAnsi="Times New Roman"/>
                <w:bCs/>
                <w:kern w:val="3"/>
                <w:sz w:val="16"/>
                <w:szCs w:val="16"/>
              </w:rPr>
            </w:pPr>
            <w:r w:rsidRPr="00163FDD">
              <w:rPr>
                <w:rFonts w:ascii="Times New Roman" w:hAnsi="Times New Roman"/>
                <w:bCs/>
                <w:kern w:val="3"/>
                <w:sz w:val="16"/>
                <w:szCs w:val="16"/>
              </w:rPr>
              <w:t>Инвестициялық ұсыныс әзірленді, ЦДИАӨМ-нің оң салалық қорытындысы алынды.</w:t>
            </w:r>
          </w:p>
          <w:p w:rsidR="0048180F" w:rsidRPr="00675889" w:rsidRDefault="0048180F" w:rsidP="0021094B">
            <w:pPr>
              <w:spacing w:after="0" w:line="240" w:lineRule="auto"/>
              <w:jc w:val="both"/>
              <w:rPr>
                <w:rFonts w:ascii="Times New Roman" w:hAnsi="Times New Roman"/>
                <w:b/>
                <w:bCs/>
                <w:sz w:val="16"/>
                <w:szCs w:val="16"/>
                <w:lang w:eastAsia="ru-RU"/>
              </w:rPr>
            </w:pPr>
            <w:r>
              <w:rPr>
                <w:rFonts w:ascii="Times New Roman" w:hAnsi="Times New Roman"/>
                <w:bCs/>
                <w:kern w:val="3"/>
                <w:sz w:val="16"/>
                <w:szCs w:val="16"/>
              </w:rPr>
              <w:t xml:space="preserve">2020 жылы </w:t>
            </w:r>
            <w:r>
              <w:rPr>
                <w:rFonts w:ascii="Times New Roman" w:hAnsi="Times New Roman"/>
                <w:bCs/>
                <w:kern w:val="3"/>
                <w:sz w:val="16"/>
                <w:szCs w:val="16"/>
                <w:lang w:val="kk-KZ"/>
              </w:rPr>
              <w:t>«</w:t>
            </w:r>
            <w:r>
              <w:rPr>
                <w:rFonts w:ascii="Times New Roman" w:hAnsi="Times New Roman"/>
                <w:bCs/>
                <w:kern w:val="3"/>
                <w:sz w:val="16"/>
                <w:szCs w:val="16"/>
              </w:rPr>
              <w:t>Цифрлық Қазақстан</w:t>
            </w:r>
            <w:r>
              <w:rPr>
                <w:rFonts w:ascii="Times New Roman" w:hAnsi="Times New Roman"/>
                <w:bCs/>
                <w:kern w:val="3"/>
                <w:sz w:val="16"/>
                <w:szCs w:val="16"/>
                <w:lang w:val="kk-KZ"/>
              </w:rPr>
              <w:t>»</w:t>
            </w:r>
            <w:r w:rsidRPr="00163FDD">
              <w:rPr>
                <w:rFonts w:ascii="Times New Roman" w:hAnsi="Times New Roman"/>
                <w:bCs/>
                <w:kern w:val="3"/>
                <w:sz w:val="16"/>
                <w:szCs w:val="16"/>
              </w:rPr>
              <w:t xml:space="preserve"> мемлекеттік бағдарламасына өзгерістер енгізу бойынша жұмыстар шеңберінде бұл жобаны алып тастау ұсынылды (Шығыс. 15.04.2020 ж. № 1-9-5-97/1-7114).</w:t>
            </w:r>
          </w:p>
        </w:tc>
      </w:tr>
      <w:tr w:rsidR="0048180F" w:rsidRPr="00063427" w:rsidTr="0021094B">
        <w:trPr>
          <w:trHeight w:val="20"/>
        </w:trPr>
        <w:tc>
          <w:tcPr>
            <w:tcW w:w="560" w:type="dxa"/>
            <w:shd w:val="clear" w:color="auto" w:fill="auto"/>
            <w:hideMark/>
          </w:tcPr>
          <w:p w:rsidR="0048180F" w:rsidRPr="00786329"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49</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Арнайы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мақсаттағы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геоақпараттық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алаңды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құру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Қорғанысмині</w:t>
            </w:r>
          </w:p>
        </w:tc>
        <w:tc>
          <w:tcPr>
            <w:tcW w:w="7913" w:type="dxa"/>
            <w:shd w:val="clear" w:color="auto" w:fill="auto"/>
            <w:hideMark/>
          </w:tcPr>
          <w:p w:rsidR="0048180F" w:rsidRPr="001A2573" w:rsidRDefault="0048180F"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желтоқсан</w:t>
            </w:r>
            <w:r>
              <w:rPr>
                <w:rFonts w:ascii="Times New Roman" w:hAnsi="Times New Roman"/>
                <w:b/>
                <w:bCs/>
                <w:sz w:val="16"/>
                <w:szCs w:val="16"/>
                <w:lang w:eastAsia="ru-RU"/>
              </w:rPr>
              <w:t xml:space="preserve"> 2021</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1A2573">
              <w:rPr>
                <w:rFonts w:ascii="Times New Roman" w:hAnsi="Times New Roman"/>
                <w:b/>
                <w:bCs/>
                <w:sz w:val="16"/>
                <w:szCs w:val="16"/>
                <w:lang w:eastAsia="ru-RU"/>
              </w:rPr>
              <w:t>.</w:t>
            </w:r>
          </w:p>
          <w:p w:rsidR="0048180F" w:rsidRPr="00163FDD" w:rsidRDefault="0048180F" w:rsidP="0021094B">
            <w:pPr>
              <w:spacing w:after="0" w:line="240" w:lineRule="auto"/>
              <w:ind w:left="-60" w:right="-3" w:firstLine="94"/>
              <w:jc w:val="both"/>
              <w:rPr>
                <w:rFonts w:ascii="Times New Roman" w:hAnsi="Times New Roman"/>
                <w:sz w:val="16"/>
                <w:szCs w:val="16"/>
                <w:lang w:eastAsia="ru-RU"/>
              </w:rPr>
            </w:pPr>
            <w:r w:rsidRPr="00163FDD">
              <w:rPr>
                <w:rFonts w:ascii="Times New Roman" w:hAnsi="Times New Roman"/>
                <w:sz w:val="16"/>
                <w:szCs w:val="16"/>
                <w:lang w:eastAsia="ru-RU"/>
              </w:rPr>
              <w:t>Картографиялық материалдар мен геоақпараттық деректердің, аумақтың жедел жабдықтарының инфрақұрылымдық мәліметтерінің және экономика салалары бойынша жұмылдыру ресурстарының ауқымды массивтерін интеграциялауға, террористік тұрғыдан осал объектілерді паспорттау жөніндегі материалдарды нақтылауға негізделген "арнайы мақсаттағы геоақпараттық платформаны" құрудың мақсаты Қарулы Күштердің, басқа да әскерлер мен әскери құралымдардың, мемлекеттік органдар мен ұйымдардың шешім қабылдауын қолдаудың ақпараттық жүйелерінің базалық (геоақпараттық қатынаста) платформасын құру болып табылады, бірлескен қызметі Қазақстан Республикасының әскери қауіпсіздігін қамтамасыз ету жөніндегі міндеттерді шешуге бағытталған.</w:t>
            </w:r>
          </w:p>
          <w:p w:rsidR="0048180F" w:rsidRPr="00163FDD" w:rsidRDefault="0048180F" w:rsidP="0021094B">
            <w:pPr>
              <w:spacing w:after="0" w:line="240" w:lineRule="auto"/>
              <w:ind w:left="-60" w:right="-3" w:firstLine="94"/>
              <w:jc w:val="both"/>
              <w:rPr>
                <w:rFonts w:ascii="Times New Roman" w:hAnsi="Times New Roman"/>
                <w:sz w:val="16"/>
                <w:szCs w:val="16"/>
                <w:lang w:eastAsia="ru-RU"/>
              </w:rPr>
            </w:pPr>
            <w:r w:rsidRPr="00163FDD">
              <w:rPr>
                <w:rFonts w:ascii="Times New Roman" w:hAnsi="Times New Roman"/>
                <w:sz w:val="16"/>
                <w:szCs w:val="16"/>
                <w:lang w:eastAsia="ru-RU"/>
              </w:rPr>
              <w:t>2018 жылғы 13 қарашадағы №2881733-ОК1 ашық конкурс қорытындысы бойынша ҚР ҚМ және "GeoSeT" ЖШС арасында "арнайы мақсаттағы геоақпараттық платформаны құру" жобасы бойынша ТЭН әзірлеуге шарт жасалды, оның шеңберінде ТЭН әзірленді. 2019 жыл ішінде жобаның ТЭН-і салалық қорытындыны алу үшін ҚР ЦДИАӨМ-ге бірнеше рет жіберілді (27.02.2019, Шығыс.№5/51-3315 13.07.2019, Шығыс22.08.2019 ж. №2/51-8088), бірақ әр жолы ескертулерді (Шығыс) пысықтау үшін ҚР ҚМ-ға қайтарылды.№01-3-3-23 / 3354 10.04.2019, Шығыс№01-3-5-19 / 18047 16.08.2019, Шығыс№ 01-3-5-17/22494 18.09.2019). ҚР ЦДИАӨМ оң қорытындысы 2019 жылғы 19 қарашада алынды.№01-3-5-17/31723). Бұдан әрі ТЭН ҚР ҰЭМ келісуге жіберілді (20.11.2019 жылғы№ 6/50-12218), бірақ ағымдағы жылдың 06 қаңтарында ескертулерді пысықтау үшін ҚР ҚМ-ға қайтарылды.</w:t>
            </w:r>
          </w:p>
          <w:p w:rsidR="0048180F" w:rsidRPr="00163FDD" w:rsidRDefault="0048180F" w:rsidP="0021094B">
            <w:pPr>
              <w:spacing w:after="0" w:line="240" w:lineRule="auto"/>
              <w:ind w:left="-60" w:right="-3" w:firstLine="94"/>
              <w:jc w:val="both"/>
              <w:rPr>
                <w:rFonts w:ascii="Times New Roman" w:hAnsi="Times New Roman"/>
                <w:sz w:val="16"/>
                <w:szCs w:val="16"/>
                <w:lang w:eastAsia="ru-RU"/>
              </w:rPr>
            </w:pPr>
            <w:r w:rsidRPr="00163FDD">
              <w:rPr>
                <w:rFonts w:ascii="Times New Roman" w:hAnsi="Times New Roman"/>
                <w:sz w:val="16"/>
                <w:szCs w:val="16"/>
                <w:lang w:eastAsia="ru-RU"/>
              </w:rPr>
              <w:t>ҚР ЦДИАӨМ және ҚР ҰЭМ ГИПСН ТЭН жобасына оң қорытындылар алды;</w:t>
            </w:r>
          </w:p>
          <w:p w:rsidR="0048180F" w:rsidRPr="00063427" w:rsidRDefault="0048180F" w:rsidP="0021094B">
            <w:pPr>
              <w:spacing w:after="0" w:line="240" w:lineRule="auto"/>
              <w:rPr>
                <w:rFonts w:ascii="Times New Roman" w:hAnsi="Times New Roman"/>
                <w:b/>
                <w:bCs/>
                <w:sz w:val="16"/>
                <w:szCs w:val="16"/>
                <w:lang w:eastAsia="ru-RU"/>
              </w:rPr>
            </w:pPr>
            <w:r w:rsidRPr="00163FDD">
              <w:rPr>
                <w:rFonts w:ascii="Times New Roman" w:hAnsi="Times New Roman"/>
                <w:sz w:val="16"/>
                <w:szCs w:val="16"/>
                <w:lang w:eastAsia="ru-RU"/>
              </w:rPr>
              <w:t>Қазіргі уақытта ҚР ҚМ Қаржы қаражатын бөлуге бюджеттік өтінімді дайындау процесі жүріп жатыр.</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50</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lang w:val="en-US"/>
              </w:rPr>
              <w:t>«</w:t>
            </w:r>
            <w:r w:rsidRPr="004447C1">
              <w:rPr>
                <w:rFonts w:ascii="Times New Roman" w:hAnsi="Times New Roman"/>
                <w:color w:val="000000"/>
                <w:sz w:val="16"/>
                <w:szCs w:val="16"/>
              </w:rPr>
              <w:t>Электрондық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іс</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Электрондық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қылмыстық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іс</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Әкімшілік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іс</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жүргізудің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бірыңғай</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тізілімі</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Тексеру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субъектілері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мен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объектілерінің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бірыңғай</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тізілімі</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Талдамалық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орталық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Электрондық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өтініштер</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жобасын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іске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асыру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en-US"/>
              </w:rPr>
            </w:pPr>
            <w:r w:rsidRPr="004447C1">
              <w:rPr>
                <w:rFonts w:ascii="Times New Roman" w:hAnsi="Times New Roman"/>
                <w:color w:val="000000"/>
                <w:sz w:val="16"/>
                <w:szCs w:val="16"/>
              </w:rPr>
              <w:t>БП</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мүдделі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МО</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ЖАО</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b/>
                <w:bCs/>
                <w:sz w:val="16"/>
                <w:szCs w:val="16"/>
                <w:lang w:val="en-US" w:eastAsia="ru-RU"/>
              </w:rPr>
            </w:pPr>
            <w:r>
              <w:rPr>
                <w:rFonts w:ascii="Times New Roman" w:hAnsi="Times New Roman"/>
                <w:b/>
                <w:bCs/>
                <w:sz w:val="16"/>
                <w:szCs w:val="16"/>
                <w:lang w:val="kk-KZ" w:eastAsia="ru-RU"/>
              </w:rPr>
              <w:t>Ішінара орындалды</w:t>
            </w:r>
            <w:r w:rsidRPr="00335CB5">
              <w:rPr>
                <w:rFonts w:ascii="Times New Roman" w:hAnsi="Times New Roman"/>
                <w:b/>
                <w:bCs/>
                <w:sz w:val="16"/>
                <w:szCs w:val="16"/>
                <w:lang w:val="en-US" w:eastAsia="ru-RU"/>
              </w:rPr>
              <w:t xml:space="preserve"> (</w:t>
            </w:r>
            <w:r>
              <w:rPr>
                <w:rFonts w:ascii="Times New Roman" w:hAnsi="Times New Roman"/>
                <w:b/>
                <w:bCs/>
                <w:sz w:val="16"/>
                <w:szCs w:val="16"/>
                <w:lang w:val="kk-KZ" w:eastAsia="ru-RU"/>
              </w:rPr>
              <w:t>желтоқсан</w:t>
            </w:r>
            <w:r w:rsidRPr="00335CB5">
              <w:rPr>
                <w:rFonts w:ascii="Times New Roman" w:hAnsi="Times New Roman"/>
                <w:b/>
                <w:bCs/>
                <w:sz w:val="16"/>
                <w:szCs w:val="16"/>
                <w:lang w:val="en-US" w:eastAsia="ru-RU"/>
              </w:rPr>
              <w:t xml:space="preserve"> 2021</w:t>
            </w:r>
            <w:r>
              <w:rPr>
                <w:rFonts w:ascii="Times New Roman" w:hAnsi="Times New Roman"/>
                <w:b/>
                <w:bCs/>
                <w:sz w:val="16"/>
                <w:szCs w:val="16"/>
                <w:lang w:val="kk-KZ" w:eastAsia="ru-RU"/>
              </w:rPr>
              <w:t>ж</w:t>
            </w:r>
            <w:r w:rsidRPr="00335CB5">
              <w:rPr>
                <w:rFonts w:ascii="Times New Roman" w:hAnsi="Times New Roman"/>
                <w:b/>
                <w:bCs/>
                <w:sz w:val="16"/>
                <w:szCs w:val="16"/>
                <w:lang w:val="en-US" w:eastAsia="ru-RU"/>
              </w:rPr>
              <w:t>).</w:t>
            </w:r>
          </w:p>
          <w:p w:rsidR="0048180F" w:rsidRPr="00335CB5" w:rsidRDefault="0048180F" w:rsidP="0021094B">
            <w:pPr>
              <w:autoSpaceDE w:val="0"/>
              <w:autoSpaceDN w:val="0"/>
              <w:adjustRightInd w:val="0"/>
              <w:spacing w:after="0" w:line="240" w:lineRule="auto"/>
              <w:jc w:val="both"/>
              <w:rPr>
                <w:rFonts w:ascii="Times New Roman" w:eastAsiaTheme="minorHAnsi" w:hAnsi="Times New Roman"/>
                <w:color w:val="000000"/>
                <w:sz w:val="16"/>
                <w:szCs w:val="16"/>
                <w:lang w:val="en-US"/>
              </w:rPr>
            </w:pPr>
            <w:r w:rsidRPr="00163FDD">
              <w:rPr>
                <w:rFonts w:ascii="Times New Roman" w:eastAsiaTheme="minorHAnsi" w:hAnsi="Times New Roman"/>
                <w:color w:val="000000"/>
                <w:sz w:val="16"/>
                <w:szCs w:val="16"/>
              </w:rPr>
              <w:t>Бас</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прокуратура</w:t>
            </w:r>
            <w:r>
              <w:rPr>
                <w:rFonts w:ascii="Times New Roman" w:eastAsiaTheme="minorHAnsi" w:hAnsi="Times New Roman"/>
                <w:color w:val="000000"/>
                <w:sz w:val="16"/>
                <w:szCs w:val="16"/>
                <w:lang w:val="en-US"/>
              </w:rPr>
              <w:t xml:space="preserve"> </w:t>
            </w:r>
            <w:r>
              <w:rPr>
                <w:rFonts w:ascii="Times New Roman" w:eastAsiaTheme="minorHAnsi" w:hAnsi="Times New Roman"/>
                <w:color w:val="000000"/>
                <w:sz w:val="16"/>
                <w:szCs w:val="16"/>
                <w:lang w:val="kk-KZ"/>
              </w:rPr>
              <w:t>«</w:t>
            </w:r>
            <w:r w:rsidRPr="00163FDD">
              <w:rPr>
                <w:rFonts w:ascii="Times New Roman" w:eastAsiaTheme="minorHAnsi" w:hAnsi="Times New Roman"/>
                <w:color w:val="000000"/>
                <w:sz w:val="16"/>
                <w:szCs w:val="16"/>
              </w:rPr>
              <w:t>Цифрлық</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Қазақстан</w:t>
            </w:r>
            <w:r>
              <w:rPr>
                <w:rFonts w:ascii="Times New Roman" w:eastAsiaTheme="minorHAnsi" w:hAnsi="Times New Roman"/>
                <w:color w:val="000000"/>
                <w:sz w:val="16"/>
                <w:szCs w:val="16"/>
                <w:lang w:val="kk-KZ"/>
              </w:rPr>
              <w:t>»</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мемлекеттік</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бағдарламасы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аясында</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құқық</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қорғау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қызметін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цифрландыру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бойынша</w:t>
            </w:r>
            <w:r w:rsidRPr="00335CB5">
              <w:rPr>
                <w:rFonts w:ascii="Times New Roman" w:eastAsiaTheme="minorHAnsi" w:hAnsi="Times New Roman"/>
                <w:color w:val="000000"/>
                <w:sz w:val="16"/>
                <w:szCs w:val="16"/>
                <w:lang w:val="en-US"/>
              </w:rPr>
              <w:t xml:space="preserve"> 5 </w:t>
            </w:r>
            <w:r w:rsidRPr="00163FDD">
              <w:rPr>
                <w:rFonts w:ascii="Times New Roman" w:eastAsiaTheme="minorHAnsi" w:hAnsi="Times New Roman"/>
                <w:color w:val="000000"/>
                <w:sz w:val="16"/>
                <w:szCs w:val="16"/>
              </w:rPr>
              <w:t>жобаны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іске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асыруда</w:t>
            </w:r>
            <w:r w:rsidRPr="00335CB5">
              <w:rPr>
                <w:rFonts w:ascii="Times New Roman" w:eastAsiaTheme="minorHAnsi" w:hAnsi="Times New Roman"/>
                <w:color w:val="000000"/>
                <w:sz w:val="16"/>
                <w:szCs w:val="16"/>
                <w:lang w:val="en-US"/>
              </w:rPr>
              <w:t xml:space="preserve"> (50-</w:t>
            </w:r>
            <w:r w:rsidRPr="00163FDD">
              <w:rPr>
                <w:rFonts w:ascii="Times New Roman" w:eastAsiaTheme="minorHAnsi" w:hAnsi="Times New Roman"/>
                <w:color w:val="000000"/>
                <w:sz w:val="16"/>
                <w:szCs w:val="16"/>
              </w:rPr>
              <w:t>т</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олар</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мемлекеттік</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басқару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мен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құқық</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қорғау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қызметінің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тиімділігін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арттырады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атап</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айтқанда</w:t>
            </w:r>
            <w:r w:rsidRPr="00335CB5">
              <w:rPr>
                <w:rFonts w:ascii="Times New Roman" w:eastAsiaTheme="minorHAnsi" w:hAnsi="Times New Roman"/>
                <w:color w:val="000000"/>
                <w:sz w:val="16"/>
                <w:szCs w:val="16"/>
                <w:lang w:val="en-US"/>
              </w:rPr>
              <w:t>:</w:t>
            </w:r>
          </w:p>
          <w:p w:rsidR="0048180F" w:rsidRPr="00335CB5" w:rsidRDefault="0048180F" w:rsidP="0021094B">
            <w:pPr>
              <w:autoSpaceDE w:val="0"/>
              <w:autoSpaceDN w:val="0"/>
              <w:adjustRightInd w:val="0"/>
              <w:spacing w:after="0" w:line="240" w:lineRule="auto"/>
              <w:jc w:val="both"/>
              <w:rPr>
                <w:rFonts w:ascii="Times New Roman" w:eastAsiaTheme="minorHAnsi" w:hAnsi="Times New Roman"/>
                <w:color w:val="000000"/>
                <w:sz w:val="16"/>
                <w:szCs w:val="16"/>
                <w:lang w:val="en-US"/>
              </w:rPr>
            </w:pPr>
            <w:r w:rsidRPr="00335CB5">
              <w:rPr>
                <w:rFonts w:ascii="Times New Roman" w:eastAsiaTheme="minorHAnsi" w:hAnsi="Times New Roman"/>
                <w:color w:val="000000"/>
                <w:sz w:val="16"/>
                <w:szCs w:val="16"/>
                <w:lang w:val="en-US"/>
              </w:rPr>
              <w:t xml:space="preserve">1. </w:t>
            </w:r>
            <w:r w:rsidRPr="00163FDD">
              <w:rPr>
                <w:rFonts w:ascii="Times New Roman" w:eastAsiaTheme="minorHAnsi" w:hAnsi="Times New Roman"/>
                <w:color w:val="000000"/>
                <w:sz w:val="16"/>
                <w:szCs w:val="16"/>
              </w:rPr>
              <w:t>Жеке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және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заңды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тұлғалардың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қылмыстық</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және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әкімшілік</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процестерге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қатысушылардың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оның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ішінде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бизнес</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субъектілерінің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құқықтарын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бұзушылықтарды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қорғауды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азайтуды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бұзылған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құқықтарды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қалпына</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келтіру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мерзімін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қысқартуды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қамтамасыз</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етеді</w:t>
            </w:r>
            <w:r w:rsidRPr="00335CB5">
              <w:rPr>
                <w:rFonts w:ascii="Times New Roman" w:eastAsiaTheme="minorHAnsi" w:hAnsi="Times New Roman"/>
                <w:color w:val="000000"/>
                <w:sz w:val="16"/>
                <w:szCs w:val="16"/>
                <w:lang w:val="en-US"/>
              </w:rPr>
              <w:t>);</w:t>
            </w:r>
          </w:p>
          <w:p w:rsidR="0048180F" w:rsidRPr="00335CB5" w:rsidRDefault="0048180F" w:rsidP="0021094B">
            <w:pPr>
              <w:autoSpaceDE w:val="0"/>
              <w:autoSpaceDN w:val="0"/>
              <w:adjustRightInd w:val="0"/>
              <w:spacing w:after="0" w:line="240" w:lineRule="auto"/>
              <w:jc w:val="both"/>
              <w:rPr>
                <w:rFonts w:ascii="Times New Roman" w:eastAsiaTheme="minorHAnsi" w:hAnsi="Times New Roman"/>
                <w:color w:val="000000"/>
                <w:sz w:val="16"/>
                <w:szCs w:val="16"/>
                <w:lang w:val="en-US"/>
              </w:rPr>
            </w:pPr>
            <w:r w:rsidRPr="00335CB5">
              <w:rPr>
                <w:rFonts w:ascii="Times New Roman" w:eastAsiaTheme="minorHAnsi" w:hAnsi="Times New Roman"/>
                <w:color w:val="000000"/>
                <w:sz w:val="16"/>
                <w:szCs w:val="16"/>
                <w:lang w:val="en-US"/>
              </w:rPr>
              <w:t xml:space="preserve">2. </w:t>
            </w:r>
            <w:r w:rsidRPr="00163FDD">
              <w:rPr>
                <w:rFonts w:ascii="Times New Roman" w:eastAsiaTheme="minorHAnsi" w:hAnsi="Times New Roman"/>
                <w:color w:val="000000"/>
                <w:sz w:val="16"/>
                <w:szCs w:val="16"/>
              </w:rPr>
              <w:t>Тіркеудің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шешімдер</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қабылдаудың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және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орындаудың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процестік</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мерзімдерін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процестік</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уақытты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қысқартады</w:t>
            </w:r>
            <w:r w:rsidRPr="00335CB5">
              <w:rPr>
                <w:rFonts w:ascii="Times New Roman" w:eastAsiaTheme="minorHAnsi" w:hAnsi="Times New Roman"/>
                <w:color w:val="000000"/>
                <w:sz w:val="16"/>
                <w:szCs w:val="16"/>
                <w:lang w:val="en-US"/>
              </w:rPr>
              <w:t>);</w:t>
            </w:r>
          </w:p>
          <w:p w:rsidR="0048180F" w:rsidRPr="00335CB5" w:rsidRDefault="0048180F" w:rsidP="0021094B">
            <w:pPr>
              <w:autoSpaceDE w:val="0"/>
              <w:autoSpaceDN w:val="0"/>
              <w:adjustRightInd w:val="0"/>
              <w:spacing w:after="0" w:line="240" w:lineRule="auto"/>
              <w:jc w:val="both"/>
              <w:rPr>
                <w:rFonts w:ascii="Times New Roman" w:eastAsiaTheme="minorHAnsi" w:hAnsi="Times New Roman"/>
                <w:color w:val="000000"/>
                <w:sz w:val="16"/>
                <w:szCs w:val="16"/>
                <w:lang w:val="en-US"/>
              </w:rPr>
            </w:pPr>
            <w:r w:rsidRPr="00335CB5">
              <w:rPr>
                <w:rFonts w:ascii="Times New Roman" w:eastAsiaTheme="minorHAnsi" w:hAnsi="Times New Roman"/>
                <w:color w:val="000000"/>
                <w:sz w:val="16"/>
                <w:szCs w:val="16"/>
                <w:lang w:val="en-US"/>
              </w:rPr>
              <w:t xml:space="preserve">3. </w:t>
            </w:r>
            <w:r w:rsidRPr="00163FDD">
              <w:rPr>
                <w:rFonts w:ascii="Times New Roman" w:eastAsiaTheme="minorHAnsi" w:hAnsi="Times New Roman"/>
                <w:color w:val="000000"/>
                <w:sz w:val="16"/>
                <w:szCs w:val="16"/>
              </w:rPr>
              <w:t>Мемлекеттік</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функциялардың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орындалуын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бақылауды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арттырады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процестің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ашықтығы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жүйелі</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ведомстволық</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бақылау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және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прокурорлық</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қадағалау</w:t>
            </w:r>
            <w:r w:rsidRPr="00335CB5">
              <w:rPr>
                <w:rFonts w:ascii="Times New Roman" w:eastAsiaTheme="minorHAnsi" w:hAnsi="Times New Roman"/>
                <w:color w:val="000000"/>
                <w:sz w:val="16"/>
                <w:szCs w:val="16"/>
                <w:lang w:val="en-US"/>
              </w:rPr>
              <w:t>);</w:t>
            </w:r>
          </w:p>
          <w:p w:rsidR="0048180F" w:rsidRPr="00335CB5" w:rsidRDefault="0048180F" w:rsidP="0021094B">
            <w:pPr>
              <w:autoSpaceDE w:val="0"/>
              <w:autoSpaceDN w:val="0"/>
              <w:adjustRightInd w:val="0"/>
              <w:spacing w:after="0" w:line="240" w:lineRule="auto"/>
              <w:jc w:val="both"/>
              <w:rPr>
                <w:rFonts w:ascii="Times New Roman" w:eastAsiaTheme="minorHAnsi" w:hAnsi="Times New Roman"/>
                <w:color w:val="000000"/>
                <w:sz w:val="16"/>
                <w:szCs w:val="16"/>
                <w:lang w:val="en-US"/>
              </w:rPr>
            </w:pPr>
            <w:r w:rsidRPr="00335CB5">
              <w:rPr>
                <w:rFonts w:ascii="Times New Roman" w:eastAsiaTheme="minorHAnsi" w:hAnsi="Times New Roman"/>
                <w:color w:val="000000"/>
                <w:sz w:val="16"/>
                <w:szCs w:val="16"/>
                <w:lang w:val="en-US"/>
              </w:rPr>
              <w:t xml:space="preserve">4. </w:t>
            </w:r>
            <w:r w:rsidRPr="00163FDD">
              <w:rPr>
                <w:rFonts w:ascii="Times New Roman" w:eastAsiaTheme="minorHAnsi" w:hAnsi="Times New Roman"/>
                <w:color w:val="000000"/>
                <w:sz w:val="16"/>
                <w:szCs w:val="16"/>
              </w:rPr>
              <w:t>Сыбайлас</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жемқорлық</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тәуекелдерін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жояды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сыбайлас</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жемқорлық</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көріністері</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мен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байланыстарын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қысқартуға</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ықпал</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етеді</w:t>
            </w:r>
            <w:r w:rsidRPr="00335CB5">
              <w:rPr>
                <w:rFonts w:ascii="Times New Roman" w:eastAsiaTheme="minorHAnsi" w:hAnsi="Times New Roman"/>
                <w:color w:val="000000"/>
                <w:sz w:val="16"/>
                <w:szCs w:val="16"/>
                <w:lang w:val="en-US"/>
              </w:rPr>
              <w:t xml:space="preserve"> (online </w:t>
            </w:r>
            <w:r w:rsidRPr="00163FDD">
              <w:rPr>
                <w:rFonts w:ascii="Times New Roman" w:eastAsiaTheme="minorHAnsi" w:hAnsi="Times New Roman"/>
                <w:color w:val="000000"/>
                <w:sz w:val="16"/>
                <w:szCs w:val="16"/>
              </w:rPr>
              <w:t>режимінде</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әкімшілік</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іс</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материалдарына</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қол</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жеткізу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бұрмалау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тәуекелдерін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азайту</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қағаз</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істердің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жоғалуын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болдырмау</w:t>
            </w:r>
            <w:r w:rsidRPr="00335CB5">
              <w:rPr>
                <w:rFonts w:ascii="Times New Roman" w:eastAsiaTheme="minorHAnsi" w:hAnsi="Times New Roman"/>
                <w:color w:val="000000"/>
                <w:sz w:val="16"/>
                <w:szCs w:val="16"/>
                <w:lang w:val="en-US"/>
              </w:rPr>
              <w:t>);</w:t>
            </w:r>
          </w:p>
          <w:p w:rsidR="0048180F" w:rsidRPr="00335CB5" w:rsidRDefault="0048180F" w:rsidP="0021094B">
            <w:pPr>
              <w:autoSpaceDE w:val="0"/>
              <w:autoSpaceDN w:val="0"/>
              <w:adjustRightInd w:val="0"/>
              <w:spacing w:after="0" w:line="240" w:lineRule="auto"/>
              <w:jc w:val="both"/>
              <w:rPr>
                <w:rFonts w:ascii="Times New Roman" w:eastAsiaTheme="minorHAnsi" w:hAnsi="Times New Roman"/>
                <w:color w:val="000000"/>
                <w:sz w:val="16"/>
                <w:szCs w:val="16"/>
                <w:lang w:val="en-US"/>
              </w:rPr>
            </w:pPr>
            <w:r w:rsidRPr="00335CB5">
              <w:rPr>
                <w:rFonts w:ascii="Times New Roman" w:eastAsiaTheme="minorHAnsi" w:hAnsi="Times New Roman"/>
                <w:color w:val="000000"/>
                <w:sz w:val="16"/>
                <w:szCs w:val="16"/>
                <w:lang w:val="en-US"/>
              </w:rPr>
              <w:t xml:space="preserve">5. </w:t>
            </w:r>
            <w:r w:rsidRPr="00163FDD">
              <w:rPr>
                <w:rFonts w:ascii="Times New Roman" w:eastAsiaTheme="minorHAnsi" w:hAnsi="Times New Roman"/>
                <w:color w:val="000000"/>
                <w:sz w:val="16"/>
                <w:szCs w:val="16"/>
              </w:rPr>
              <w:t>Жеделдікті</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арттырады</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мемлекеттік</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органдардың</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жұмысын</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жеңілдетеді</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қызметті</w:t>
            </w:r>
            <w:r w:rsidRPr="00335CB5">
              <w:rPr>
                <w:rFonts w:ascii="Times New Roman" w:eastAsiaTheme="minorHAnsi" w:hAnsi="Times New Roman"/>
                <w:color w:val="000000"/>
                <w:sz w:val="16"/>
                <w:szCs w:val="16"/>
                <w:lang w:val="en-US"/>
              </w:rPr>
              <w:t xml:space="preserve"> </w:t>
            </w:r>
            <w:r w:rsidRPr="00163FDD">
              <w:rPr>
                <w:rFonts w:ascii="Times New Roman" w:eastAsiaTheme="minorHAnsi" w:hAnsi="Times New Roman"/>
                <w:color w:val="000000"/>
                <w:sz w:val="16"/>
                <w:szCs w:val="16"/>
              </w:rPr>
              <w:t>автоматтандыру</w:t>
            </w:r>
            <w:r w:rsidRPr="00335CB5">
              <w:rPr>
                <w:rFonts w:ascii="Times New Roman" w:eastAsiaTheme="minorHAnsi" w:hAnsi="Times New Roman"/>
                <w:color w:val="000000"/>
                <w:sz w:val="16"/>
                <w:szCs w:val="16"/>
                <w:lang w:val="en-US"/>
              </w:rPr>
              <w:t>);</w:t>
            </w:r>
          </w:p>
          <w:p w:rsidR="0048180F" w:rsidRDefault="0048180F" w:rsidP="0021094B">
            <w:pPr>
              <w:autoSpaceDE w:val="0"/>
              <w:autoSpaceDN w:val="0"/>
              <w:adjustRightInd w:val="0"/>
              <w:spacing w:after="0" w:line="240" w:lineRule="auto"/>
              <w:jc w:val="both"/>
              <w:rPr>
                <w:rFonts w:ascii="Times New Roman" w:eastAsiaTheme="minorHAnsi" w:hAnsi="Times New Roman"/>
                <w:color w:val="000000"/>
                <w:sz w:val="16"/>
                <w:szCs w:val="16"/>
                <w:lang w:val="kk-KZ"/>
              </w:rPr>
            </w:pPr>
            <w:r w:rsidRPr="00163FDD">
              <w:rPr>
                <w:rFonts w:ascii="Times New Roman" w:eastAsiaTheme="minorHAnsi" w:hAnsi="Times New Roman"/>
                <w:color w:val="000000"/>
                <w:sz w:val="16"/>
                <w:szCs w:val="16"/>
              </w:rPr>
              <w:t>6. Сенімді статистика және жедел анатомия.</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
                <w:bCs/>
                <w:color w:val="000000"/>
                <w:sz w:val="16"/>
                <w:szCs w:val="16"/>
              </w:rPr>
            </w:pPr>
            <w:r>
              <w:rPr>
                <w:rFonts w:ascii="Times New Roman" w:eastAsiaTheme="minorHAnsi" w:hAnsi="Times New Roman"/>
                <w:b/>
                <w:bCs/>
                <w:color w:val="000000"/>
                <w:sz w:val="16"/>
                <w:szCs w:val="16"/>
                <w:lang w:val="kk-KZ"/>
              </w:rPr>
              <w:lastRenderedPageBreak/>
              <w:t>«</w:t>
            </w:r>
            <w:r>
              <w:rPr>
                <w:rFonts w:ascii="Times New Roman" w:eastAsiaTheme="minorHAnsi" w:hAnsi="Times New Roman"/>
                <w:b/>
                <w:bCs/>
                <w:color w:val="000000"/>
                <w:sz w:val="16"/>
                <w:szCs w:val="16"/>
              </w:rPr>
              <w:t>Электрондық қылмыстық іс</w:t>
            </w:r>
            <w:r>
              <w:rPr>
                <w:rFonts w:ascii="Times New Roman" w:eastAsiaTheme="minorHAnsi" w:hAnsi="Times New Roman"/>
                <w:b/>
                <w:bCs/>
                <w:color w:val="000000"/>
                <w:sz w:val="16"/>
                <w:szCs w:val="16"/>
                <w:lang w:val="kk-KZ"/>
              </w:rPr>
              <w:t>»</w:t>
            </w:r>
            <w:r w:rsidRPr="00163FDD">
              <w:rPr>
                <w:rFonts w:ascii="Times New Roman" w:eastAsiaTheme="minorHAnsi" w:hAnsi="Times New Roman"/>
                <w:b/>
                <w:bCs/>
                <w:color w:val="000000"/>
                <w:sz w:val="16"/>
                <w:szCs w:val="16"/>
              </w:rPr>
              <w:t xml:space="preserve"> жобасы (СДТБТ)</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Жоба шеңберінде қылмыстық сот ісін жүргізудің бүкіл процесі құқық бұзушылық тіркелген кезден бастап сот шешім шығарғанға дейін, ал одан әрі жазаны орындағанға дейін электрондық форматқа ауыстырылды.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2020 жылдың басынан бері елімізде СДТБТ-де 162 783 қылмыстық іс тіркелді, оның ішінде 73 546 қылмыстық іс электрондық форматта тергелуде, бұл жалпы санның 45% - ын құрады.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Сот ісін жүргізудің ашықтығы қамтамасыз етілді, материалдарды бұрмалау тәуекелі азайтылды, тергеп-тексеру мерзімдері қысқартылды.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Адвокаттар мен процеске қатысушылар үшін "жария сектор" ақпараттық порталы іске қосылды, оның көмегімен онлайн режимінде процестік құжаттардың көшірмелерін алуға, өтініштер, өтінішхаттар беруге және оларға жауаптар алуға болады.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Іс бойынша қабылданған шешімдер туралы процеске қатысушылар "SMS-хабарлама" арқылы хабардар етіледі, бұл уақытты үнемдеуге мүмкіндік береді, сотқа дейінгі тергеп-тексеру органдарына шақырулар барынша азаяды, тергеушімен артық байланыс болмайды, сыбайлас жемқорлық тәуекелдері азаяды.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Бұдан басқа, СДТБТ-ны мемлекет кепілдік берген заң көмегі шеңберінде адвокаттарды автоматтандырылған тағайындау бөлігінде Әділет министрлігінің "Е-Заң көмегі" ақпараттық жүйесімен интеграциялау қамтамасыз етілді.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Ведомстволық бақылау және прокурорлық қадағалау күшейтілді.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Тергеу барысында тергеу бөлімінің бастығы мен прокурор қадағалауға алынған істерге онлайн-қолжетімділіктің арқасында әрбір тергеушінің іс жүргізуіндегі кез келген қылмыстық істі бақылай алады, нұсқаулар бере алады, заңсыз шешімдердің күшін жоя алады.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Процеске қатысушылар электрондық құжаттарға қол қоюды цифрлық қолтаңба арқылы жүзеге асырды, ол үшін арнайы графикалық қолтаңба планшеттері пайдаланылады. Әділет министрлігі цифрлық қолтаңба бойынша тиісті қолжазба сараптамасын әзірледі.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Соттардың адамдарды күзетпен ұстауға санкция беру туралы өтінішхаттарды қашықтықтан қарау тетігі іске асырылды.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Бұл: қашу қаупін болдырмауға, айдауылдау үшін бюджет қаражатын үнемдеуге және уақытты оңтайландыруға мүмкіндік береді.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rPr>
            </w:pPr>
            <w:r w:rsidRPr="00163FDD">
              <w:rPr>
                <w:rFonts w:ascii="Times New Roman" w:eastAsiaTheme="minorHAnsi" w:hAnsi="Times New Roman"/>
                <w:bCs/>
                <w:color w:val="000000"/>
                <w:sz w:val="16"/>
                <w:szCs w:val="16"/>
              </w:rPr>
              <w:t>Мемлекеттік органдардың деректер базасымен интеграциялау тергеушіге кабинеттен шықпай-ақ соттылығы, адамның әртүрлі есептерде болуы, жылжымайтын мүліктің, көліктің, қарудың және т.б. болуы туралы мәліметтер алуға мүмкіндік берді.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rPr>
              <w:t>Процессуалдық шешімдер мен статистикалық мәліметтерді бір мезгілде қалыптастырудың арқасында қылмыстық құқықтық статистиканың өзектілігі мен сенімділігі едәуір артты.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
                <w:bCs/>
                <w:color w:val="000000"/>
                <w:sz w:val="16"/>
                <w:szCs w:val="16"/>
                <w:lang w:val="kk-KZ"/>
              </w:rPr>
            </w:pPr>
            <w:r>
              <w:rPr>
                <w:rFonts w:ascii="Times New Roman" w:eastAsiaTheme="minorHAnsi" w:hAnsi="Times New Roman"/>
                <w:b/>
                <w:bCs/>
                <w:color w:val="000000"/>
                <w:sz w:val="16"/>
                <w:szCs w:val="16"/>
                <w:lang w:val="kk-KZ"/>
              </w:rPr>
              <w:t>«</w:t>
            </w:r>
            <w:r w:rsidRPr="00163FDD">
              <w:rPr>
                <w:rFonts w:ascii="Times New Roman" w:eastAsiaTheme="minorHAnsi" w:hAnsi="Times New Roman"/>
                <w:b/>
                <w:bCs/>
                <w:color w:val="000000"/>
                <w:sz w:val="16"/>
                <w:szCs w:val="16"/>
                <w:lang w:val="kk-KZ"/>
              </w:rPr>
              <w:t>Әкімшілік өндірістердің</w:t>
            </w:r>
            <w:r>
              <w:rPr>
                <w:rFonts w:ascii="Times New Roman" w:eastAsiaTheme="minorHAnsi" w:hAnsi="Times New Roman"/>
                <w:b/>
                <w:bCs/>
                <w:color w:val="000000"/>
                <w:sz w:val="16"/>
                <w:szCs w:val="16"/>
                <w:lang w:val="kk-KZ"/>
              </w:rPr>
              <w:t xml:space="preserve"> бірыңғай тізілімі»</w:t>
            </w:r>
            <w:r w:rsidRPr="00163FDD">
              <w:rPr>
                <w:rFonts w:ascii="Times New Roman" w:eastAsiaTheme="minorHAnsi" w:hAnsi="Times New Roman"/>
                <w:b/>
                <w:bCs/>
                <w:color w:val="000000"/>
                <w:sz w:val="16"/>
                <w:szCs w:val="16"/>
                <w:lang w:val="kk-KZ"/>
              </w:rPr>
              <w:t xml:space="preserve"> жобасы (</w:t>
            </w:r>
            <w:r>
              <w:rPr>
                <w:rFonts w:ascii="Times New Roman" w:eastAsiaTheme="minorHAnsi" w:hAnsi="Times New Roman"/>
                <w:b/>
                <w:bCs/>
                <w:color w:val="000000"/>
                <w:sz w:val="16"/>
                <w:szCs w:val="16"/>
                <w:lang w:val="kk-KZ"/>
              </w:rPr>
              <w:t>ӘӨБТ</w:t>
            </w:r>
            <w:r w:rsidRPr="00163FDD">
              <w:rPr>
                <w:rFonts w:ascii="Times New Roman" w:eastAsiaTheme="minorHAnsi" w:hAnsi="Times New Roman"/>
                <w:b/>
                <w:bCs/>
                <w:color w:val="000000"/>
                <w:sz w:val="16"/>
                <w:szCs w:val="16"/>
                <w:lang w:val="kk-KZ"/>
              </w:rPr>
              <w:t>)</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Pr>
                <w:rFonts w:ascii="Times New Roman" w:eastAsiaTheme="minorHAnsi" w:hAnsi="Times New Roman"/>
                <w:bCs/>
                <w:color w:val="000000"/>
                <w:sz w:val="16"/>
                <w:szCs w:val="16"/>
                <w:lang w:val="kk-KZ"/>
              </w:rPr>
              <w:t>ӘӨБТ</w:t>
            </w:r>
            <w:r w:rsidRPr="00163FDD">
              <w:rPr>
                <w:rFonts w:ascii="Times New Roman" w:eastAsiaTheme="minorHAnsi" w:hAnsi="Times New Roman"/>
                <w:bCs/>
                <w:color w:val="000000"/>
                <w:sz w:val="16"/>
                <w:szCs w:val="16"/>
                <w:lang w:val="kk-KZ"/>
              </w:rPr>
              <w:t xml:space="preserve"> әкімшілік істердің бірыңғай базасы болып табылады және барлық қойылған шектеулерді алып тастай отырып, іс жүргізуді қозғаудан және айыппұл салудан бастап, оны орындауға дейін әкімшілік жауапкершілікке тарту процесін толық автоматтандырудан тұрады.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Pr>
                <w:rFonts w:ascii="Times New Roman" w:eastAsiaTheme="minorHAnsi" w:hAnsi="Times New Roman"/>
                <w:bCs/>
                <w:color w:val="000000"/>
                <w:sz w:val="16"/>
                <w:szCs w:val="16"/>
                <w:lang w:val="kk-KZ"/>
              </w:rPr>
              <w:t>ӘӨБТ</w:t>
            </w:r>
            <w:r w:rsidRPr="00163FDD">
              <w:rPr>
                <w:rFonts w:ascii="Times New Roman" w:eastAsiaTheme="minorHAnsi" w:hAnsi="Times New Roman"/>
                <w:bCs/>
                <w:color w:val="000000"/>
                <w:sz w:val="16"/>
                <w:szCs w:val="16"/>
                <w:lang w:val="kk-KZ"/>
              </w:rPr>
              <w:t>ты іске асыру жедел әрі ашық процесті, азаматтарға айыппұлдарды тез және ыңғайлы төлеу, сондай-ақ адами факторды болдырмай, сыбайлас жемқорлық тәуекелдерін барынша азайту мүмкіндігін қамтамасыз етуге мүмкіндік береді.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Жоба шеңберінде ең аз мерзімде хаттама жасауға мүмкіндік беретін планшеттерге арналған мобильді қосымша әзірленді.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Бүгінгі таңда бүкіл ел бойынша полиция қызметкерлері электрондық хаттамаларды жасау үшін 14 мыңға жуық планшетпен жабдықталған.</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Фото-бейнетіркеу жүйелерімен интеграция жүргізілді.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2020 жылы елімізде ішкі істер органдары әкімшілік құқық бұзушылық туралы 3,3 млн.хаттама жасады, оның ішінде электрондық форматта – 2,7 млн., бұл жалпы санның 82.3% - ын құрады.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Жол қозғалысы ережелерін бұзғаны үшін 2, 1 млн.хаттама жасалды, оның ішінде электрондық форматта – 2 млн. хаттама, бұл жалпы санның 91,4% - ын құрады.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Құқық бұзушыларға айыппұлдар бойынша нұсқамаларды уақтылы жеткізу мақсатында "Қазпошта" АҚ гибридті электрондық поштасы және SMS-хабарлама функционалы пайдаланылады.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2020 жылы айыппұл төлеу қажеттілігі туралы 3,3 млн.ұйғарым шығарылды. 1414 тегін нөмірі бойынша Азаматтарға салынған айыппұлдар туралы 3,2 млн.СМС хабарлама жіберілді.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Электронды форматта мәжбүрлеп орындатуға 884 мыңнан астам әкімшілік материал жіберілді.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Айыппұлдарды автоматты түрде өтеу бойынша Екінші деңгейдегі 19 жетекші банкпен интеграция жүргізілді.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 xml:space="preserve">Бұл азаматқа айыппұлды құқық бұзушылық жасалған жерде банк картасымен, осы банктердің кассалық бөлімшелеріне, терминалдарға, мобильді қосымшалар арқылы, Сайтта төлеуге мүмкіндік береді </w:t>
            </w:r>
            <w:r w:rsidRPr="00163FDD">
              <w:rPr>
                <w:rFonts w:ascii="Times New Roman" w:eastAsiaTheme="minorHAnsi" w:hAnsi="Times New Roman"/>
                <w:bCs/>
                <w:color w:val="000000"/>
                <w:sz w:val="16"/>
                <w:szCs w:val="16"/>
                <w:lang w:val="kk-KZ"/>
              </w:rPr>
              <w:lastRenderedPageBreak/>
              <w:t>"qamqor.gov.kz", EGOV арқылы және бұл туралы Мемлекеттік органды хабардар етпеуге.</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Pr>
                <w:rFonts w:ascii="Times New Roman" w:eastAsiaTheme="minorHAnsi" w:hAnsi="Times New Roman"/>
                <w:bCs/>
                <w:color w:val="000000"/>
                <w:sz w:val="16"/>
                <w:szCs w:val="16"/>
                <w:lang w:val="kk-KZ"/>
              </w:rPr>
              <w:t>ӘӨБТ</w:t>
            </w:r>
            <w:r w:rsidRPr="00163FDD">
              <w:rPr>
                <w:rFonts w:ascii="Times New Roman" w:eastAsiaTheme="minorHAnsi" w:hAnsi="Times New Roman"/>
                <w:bCs/>
                <w:color w:val="000000"/>
                <w:sz w:val="16"/>
                <w:szCs w:val="16"/>
                <w:lang w:val="kk-KZ"/>
              </w:rPr>
              <w:t xml:space="preserve"> жүйесінде атқарушылық іс жүргізу органдарының автоматтандырылған ақпараттық жүйесіне электрондық түрде мәжбүрлеп орындатуға айыппұл салу туралы қаулыны автоматты түрде жіберу тетігі іске асырылды.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Pr>
                <w:rFonts w:ascii="Times New Roman" w:eastAsiaTheme="minorHAnsi" w:hAnsi="Times New Roman"/>
                <w:b/>
                <w:bCs/>
                <w:color w:val="000000"/>
                <w:sz w:val="16"/>
                <w:szCs w:val="16"/>
                <w:lang w:val="kk-KZ"/>
              </w:rPr>
              <w:t>«</w:t>
            </w:r>
            <w:r w:rsidRPr="00163FDD">
              <w:rPr>
                <w:rFonts w:ascii="Times New Roman" w:eastAsiaTheme="minorHAnsi" w:hAnsi="Times New Roman"/>
                <w:b/>
                <w:bCs/>
                <w:color w:val="000000"/>
                <w:sz w:val="16"/>
                <w:szCs w:val="16"/>
                <w:lang w:val="kk-KZ"/>
              </w:rPr>
              <w:t>Тексеру субъектілері мен о</w:t>
            </w:r>
            <w:r>
              <w:rPr>
                <w:rFonts w:ascii="Times New Roman" w:eastAsiaTheme="minorHAnsi" w:hAnsi="Times New Roman"/>
                <w:b/>
                <w:bCs/>
                <w:color w:val="000000"/>
                <w:sz w:val="16"/>
                <w:szCs w:val="16"/>
                <w:lang w:val="kk-KZ"/>
              </w:rPr>
              <w:t>бъектілерінің бірыңғай тізілімі»</w:t>
            </w:r>
            <w:r w:rsidRPr="00163FDD">
              <w:rPr>
                <w:rFonts w:ascii="Times New Roman" w:eastAsiaTheme="minorHAnsi" w:hAnsi="Times New Roman"/>
                <w:b/>
                <w:bCs/>
                <w:color w:val="000000"/>
                <w:sz w:val="16"/>
                <w:szCs w:val="16"/>
                <w:lang w:val="kk-KZ"/>
              </w:rPr>
              <w:t xml:space="preserve"> (ТСОБТ) жобасы - </w:t>
            </w:r>
            <w:r w:rsidRPr="00163FDD">
              <w:rPr>
                <w:rFonts w:ascii="Times New Roman" w:eastAsiaTheme="minorHAnsi" w:hAnsi="Times New Roman"/>
                <w:bCs/>
                <w:color w:val="000000"/>
                <w:sz w:val="16"/>
                <w:szCs w:val="16"/>
                <w:lang w:val="kk-KZ"/>
              </w:rPr>
              <w:t>бизнесті бақылаушылар тарапынан негізсіз қысымнан қорғаудың басты компоненттерінің бірі болып табылады.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ЕРСОП арқылы бұғаттау механизмі іске асырылды.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Құқықтық статистика органдарының қызметкерлері тексеру заңсыз болған жағдайда тіркеуден бас тартуға құқылы, бұл оны жүргізуге мүмкіндік бермейді.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Бүгінгі таңда жүйеде тексеруге уәкілетті 20 мыңға жуық адам тіркелген және тексеру парақтарының 22 мың талаптары мен тәуекел дәрежесін бағалау өлшемшарттары цифрландырылған.</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Бизнесті тексеруді іске асырудан бастап шаралар қабылдауға дейінгі барлық процесс автоматтандырылды. 2020 жылы барлығы 64 мыңға жуық тексеру электрондық форматта тіркелді. Барлығы ашық және жедел.</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Тексеруші кәсіпкерге арнайы QR-код басылған тексеру актісімен барады.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Біз әзірлеген "Qamqor" мобильді қосымшасы арқылы "қамқорлық" дегенді білдіреді, кәсіпкер тексерудің заңдылығын тексере алады.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Код арқылы сіз тексерушілер, мерзімдер, құқықтық негіздер, тексеру тақырыбы туралы ақпарат ала аласыз.</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Код арқылы сіз тексерушілер, мерзімдер, құқықтық негіздер, тексеру тақырыбы туралы ақпарат ала аласыз.</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Егер кәсіпкер тексеру барысымен келіспесе, ол прокуратураға онлайн шағым жібере алады, оған арнайы мобильді топтар жауап береді. Тексеру басталғанға дейін кәсіпкердің телефонына хабарлама келеді.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Келесі қадам осы жүйеге зияткерлік негізді енгізу болды. Қазақстанның Кәсіпкерлік кодексінде тәуекелдерді басқару жүйелері, тексерулер үшін іріктеу өлшемшарттары және олардың тиісті кезеңділігі заңнамалық түрде қамтылған.</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Осы деректердің барлығы ТСОБТ-ға енгізілді және осылайша тексеру кестелерін қалыптастыру процесі автоматтандырылды.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335CB5">
              <w:rPr>
                <w:rFonts w:ascii="Times New Roman" w:eastAsiaTheme="minorHAnsi" w:hAnsi="Times New Roman"/>
                <w:bCs/>
                <w:color w:val="000000"/>
                <w:sz w:val="16"/>
                <w:szCs w:val="16"/>
                <w:lang w:val="kk-KZ"/>
              </w:rPr>
              <w:t>Кәсіпкерлерді іріктеу процесі барынша ашық болады. Егер тақырып кестеде болмаса, онда жүйе тексеруді тағайындау туралы актіні жасауға мүмкіндік бермейді.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
                <w:bCs/>
                <w:color w:val="000000"/>
                <w:sz w:val="16"/>
                <w:szCs w:val="16"/>
                <w:lang w:val="kk-KZ"/>
              </w:rPr>
            </w:pPr>
            <w:r>
              <w:rPr>
                <w:rFonts w:ascii="Times New Roman" w:eastAsiaTheme="minorHAnsi" w:hAnsi="Times New Roman"/>
                <w:b/>
                <w:bCs/>
                <w:color w:val="000000"/>
                <w:sz w:val="16"/>
                <w:szCs w:val="16"/>
                <w:lang w:val="kk-KZ"/>
              </w:rPr>
              <w:t>«Электрондық өтініштер»</w:t>
            </w:r>
            <w:r w:rsidRPr="00163FDD">
              <w:rPr>
                <w:rFonts w:ascii="Times New Roman" w:eastAsiaTheme="minorHAnsi" w:hAnsi="Times New Roman"/>
                <w:b/>
                <w:bCs/>
                <w:color w:val="000000"/>
                <w:sz w:val="16"/>
                <w:szCs w:val="16"/>
                <w:lang w:val="kk-KZ"/>
              </w:rPr>
              <w:t xml:space="preserve"> жобасы (Е-өтініштер)</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Оның негізгі міндеті-мемлекеттік органдар мен квазимемлекеттік сектордың өтініштерін қарау үшін бірыңғай платформа құру.</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Енгізу өтініштерді құзыреті бойынша дұрыс бөлу тетіктерін енгізу арқылы өтініштерді қараудың қолданыстағы тәртібін оңтайландыруға мүмкіндік береді.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Азаматтар мен заңды тұлғаларда өтініштерді қарау сапасын бағалау мүмкіндігі пайда болады.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Өтініштерді қарау саласында талдамалық жұмыстың жаңа құралдары құрылатын болады.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Жалпы жоба мүмкіндік береді: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 нақты адресатқа өтінішті жылдам беру. Оның ішінде мобильді қосымша, веб-сайттар, Казпошта желісінің мүмкіндіктері арқылы;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 азаматтардың өздерінің және мемлекеттік органдардың өтінішті қарау барысын бақылайды.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-тиісті шараларды әзірлеу үшін әлеуметтік-экономикалық сипаттағы талдау жүргізу.</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Жүйе құзыреті бойынша емес шағымдардың түсу жағдайларын азайтады, өңірлер мен мемлекеттік органдар бойынша азаматтардың проблемалық мәселелеріне талдау жүргізуге, сондай-ақ мерзімдердің бұзылуын жедел анықтауға мүмкіндік береді, әрекеттеріне шағым жасалған тұлғаның шағым алу мүмкіндігін болдырмайды, жауаптың көшірмесін өтініш берушінің электрондық поштасына автоматты түрде жібереді.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Өтініштің адресатын сұрақтың сипаты бойынша автоматты түрде анықтау функционалы, өтініш берушінің өтінішті қарау барысын қадағалау мүмкіндігі, жауаптарды шаблондау рәсімдік сұрақтарға шағымдардың санын азайтуы тиіс.</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"Әлеуметтік шиеленістің мониторингі" аналитикалық жүйесі проблемалық аймақтарды немесе өтініштермен жұмыс істейтін мемлекеттік органдарды анықтауға, адамдар жиі шағымданатын шенеуніктердің рейтингін жасауға мүмкіндік береді. Тау-кен мәтін шағымдар мазмұнын, өтініштер тақырыбын талдауға мүмкіндік береді.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335CB5">
              <w:rPr>
                <w:rFonts w:ascii="Times New Roman" w:eastAsiaTheme="minorHAnsi" w:hAnsi="Times New Roman"/>
                <w:bCs/>
                <w:color w:val="000000"/>
                <w:sz w:val="16"/>
                <w:szCs w:val="16"/>
                <w:lang w:val="kk-KZ"/>
              </w:rPr>
              <w:t>Бұл жоба Қазақстан Республикасы Президентінің Әкімшілігімен өзара іс-қимыл кезінде іске асырылады және құжаттаманы (жобалауға арналған тапсырманы) пысықтау сатысында тұр.</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Pr>
                <w:rFonts w:ascii="Times New Roman" w:eastAsiaTheme="minorHAnsi" w:hAnsi="Times New Roman"/>
                <w:b/>
                <w:bCs/>
                <w:color w:val="000000"/>
                <w:sz w:val="16"/>
                <w:szCs w:val="16"/>
                <w:lang w:val="kk-KZ"/>
              </w:rPr>
              <w:t>«Талдау орталығы» (ТО</w:t>
            </w:r>
            <w:r w:rsidRPr="00163FDD">
              <w:rPr>
                <w:rFonts w:ascii="Times New Roman" w:eastAsiaTheme="minorHAnsi" w:hAnsi="Times New Roman"/>
                <w:b/>
                <w:bCs/>
                <w:color w:val="000000"/>
                <w:sz w:val="16"/>
                <w:szCs w:val="16"/>
                <w:lang w:val="kk-KZ"/>
              </w:rPr>
              <w:t xml:space="preserve">) </w:t>
            </w:r>
            <w:r w:rsidRPr="00163FDD">
              <w:rPr>
                <w:rFonts w:ascii="Times New Roman" w:eastAsiaTheme="minorHAnsi" w:hAnsi="Times New Roman"/>
                <w:bCs/>
                <w:color w:val="000000"/>
                <w:sz w:val="16"/>
                <w:szCs w:val="16"/>
                <w:lang w:val="kk-KZ"/>
              </w:rPr>
              <w:t>жобасы прокуратура органдары мен мемлекеттік органдардың міндеттерін шешу мақсатында талдау мен болжамдаудың көпфункционалды құралы ретінде құрылады.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Мемлекеттік дерекқорлардың ауқымды деректерін өңдеу негізінде күнделікті міндеттерді шешу үшін қажетті барлық ақпарат бірыңғай платформада шоғырландырылатын болады.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lastRenderedPageBreak/>
              <w:t>Бұл дер кезінде әрекет ету, алдын алу, полиция күштері мен құралдарын оңтайлы орналастыру үшін қылмыстың жай-күйін, мерзімдерді бұзуды, ықтимал манипуляцияларды және т.б. жедел мониторингілеуге мүмкіндік береді.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Жоба шеңберінде "геоақпараттық кіші жүйе" компонентінде 100 нақты қадам – Ұлт жоспарының 32-қадамы шеңберінде іске асырылған қылмыстық құқық бұзушылықтар картасы өз дамуын алды.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Геоақпараттық жүйелер (ГАЖ) форматында статистикалық деректерді көрсету қажеттілігі жыл сайын өсіп келеді.</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2020 жылы Комитеттің ГАЖ сапарларының саны 3,3 есеге (2017 жылғы 82 мыңнан 269 мыңға дейін), қараулар саны 1,7 есеге (328 мыңнан 545 мыңға дейін, 66% – ға) өсті. 2016 жылдан бастап Комитет карталарын қарау саны 1,3 млн-нан асты.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Бұдан басқа, құқық тәртібінің жай-күйін талдау үшін қалалар (облыстар) әкімдерінің аппараттары пайдаланатын қалалар мен облыстар әкімдіктерінің ахуалдық және мониторингтік орталықтары қылмыс және жол-көлік құқық бұзушылықтары туралы ГАЖ мәліметтерін тікелей пайдаланушылар болып табылады.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Қылмыс картасының прототипі бойынша кәмелетке толмағандардың жыныстық қол сұғылмаушылығына қарсы қылмыстар жасағаны үшін қылмыстық жауапкершілікке тартылған адамдардың фотосуреті мен тұрғылықты жері көрсетілген карта орналастырылған.</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"Геоақпараттық кіші жүйе" құрамдауышы аумақтық қамту және Қазақстанның географиялық картасында және кестелерінде берілген параметрлер бойынша статикалық деректер шығарылған функционалдан тұрады.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Барлық компонент 6 картадан тұрады: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1. Қылмыстық құқық бұзушылықтар картасы (қылмыс картасы);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2. Апаттылық картасы (ЖКО картасы);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3. Кәмелетке толмағандар жасаған қылмыстық құқық бұзушылықтар картасы;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4. Кәсіпкерлерді тексеру картасы;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5. Мемлекеттік органдарға жеке және заңды тұлғалар өтініштерінің картасы;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6. Кәмелетке толмағандарға жыныстық тиіспеушілікке қарсы қылмыстар жасағаны үшін қылмыстық жауаптылыққа тартылған адамдардың картасы.</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 * *</w:t>
            </w:r>
          </w:p>
          <w:p w:rsidR="0048180F" w:rsidRPr="00163FDD" w:rsidRDefault="0048180F" w:rsidP="0021094B">
            <w:pPr>
              <w:autoSpaceDE w:val="0"/>
              <w:autoSpaceDN w:val="0"/>
              <w:adjustRightInd w:val="0"/>
              <w:spacing w:after="0" w:line="240" w:lineRule="auto"/>
              <w:jc w:val="both"/>
              <w:rPr>
                <w:rFonts w:ascii="Times New Roman" w:eastAsiaTheme="minorHAnsi" w:hAnsi="Times New Roman"/>
                <w:bCs/>
                <w:color w:val="000000"/>
                <w:sz w:val="16"/>
                <w:szCs w:val="16"/>
                <w:lang w:val="kk-KZ"/>
              </w:rPr>
            </w:pPr>
            <w:r w:rsidRPr="00163FDD">
              <w:rPr>
                <w:rFonts w:ascii="Times New Roman" w:eastAsiaTheme="minorHAnsi" w:hAnsi="Times New Roman"/>
                <w:bCs/>
                <w:color w:val="000000"/>
                <w:sz w:val="16"/>
                <w:szCs w:val="16"/>
                <w:lang w:val="kk-KZ"/>
              </w:rPr>
              <w:t>Жоғарыда көрсетілген 4 жоба бойынша СДТБТ, ЕРАП, ЕРСОП және АО ақпараттық жүйелері әзірленді, олар қазіргі уақытта мемлекеттік техникалық қызметтің сынақ рәсімінен өтуде.</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eastAsiaTheme="minorHAnsi" w:hAnsi="Times New Roman"/>
                <w:bCs/>
                <w:color w:val="000000"/>
                <w:sz w:val="16"/>
                <w:szCs w:val="16"/>
                <w:lang w:val="kk-KZ"/>
              </w:rPr>
              <w:t>Сынақ рәсімдері аяқталғаннан кейін және ақпараттық жүйелердің жүйе қауіпсіздігінің ақпараттық талаптарына сәйкестігі туралы шешім қабылданғаннан кейін өнеркәсіптік пайдалануға қабылданатын болады.</w:t>
            </w:r>
          </w:p>
        </w:tc>
      </w:tr>
      <w:tr w:rsidR="0048180F" w:rsidRPr="00A9564D" w:rsidTr="0021094B">
        <w:trPr>
          <w:trHeight w:val="20"/>
        </w:trPr>
        <w:tc>
          <w:tcPr>
            <w:tcW w:w="560" w:type="dxa"/>
            <w:shd w:val="clear" w:color="auto" w:fill="auto"/>
            <w:hideMark/>
          </w:tcPr>
          <w:p w:rsidR="0048180F" w:rsidRPr="00786329"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lastRenderedPageBreak/>
              <w:t>51</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Әртүрлі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дереккөздердің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дерекқорларын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біріктіру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арқылы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салық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жинауды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ұлғайту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Қаржымині</w:t>
            </w:r>
          </w:p>
        </w:tc>
        <w:tc>
          <w:tcPr>
            <w:tcW w:w="7913" w:type="dxa"/>
            <w:shd w:val="clear" w:color="auto" w:fill="auto"/>
            <w:hideMark/>
          </w:tcPr>
          <w:p w:rsidR="0048180F" w:rsidRPr="006F3EEC" w:rsidRDefault="0048180F" w:rsidP="0021094B">
            <w:pPr>
              <w:spacing w:after="0" w:line="240" w:lineRule="auto"/>
              <w:jc w:val="both"/>
              <w:rPr>
                <w:rFonts w:ascii="Times New Roman" w:hAnsi="Times New Roman"/>
                <w:sz w:val="16"/>
                <w:szCs w:val="16"/>
                <w:lang w:eastAsia="ru-RU"/>
              </w:rPr>
            </w:pPr>
            <w:r>
              <w:rPr>
                <w:rFonts w:ascii="Times New Roman" w:hAnsi="Times New Roman"/>
                <w:b/>
                <w:bCs/>
                <w:sz w:val="16"/>
                <w:szCs w:val="16"/>
                <w:lang w:val="kk-KZ" w:eastAsia="ru-RU"/>
              </w:rPr>
              <w:t>Ішінара орындалды</w:t>
            </w:r>
            <w:r w:rsidRPr="006F3EEC">
              <w:rPr>
                <w:rFonts w:ascii="Times New Roman" w:hAnsi="Times New Roman"/>
                <w:b/>
                <w:bCs/>
                <w:sz w:val="16"/>
                <w:szCs w:val="16"/>
                <w:lang w:eastAsia="ru-RU"/>
              </w:rPr>
              <w:t>.</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Pr>
                <w:rFonts w:ascii="Times New Roman" w:hAnsi="Times New Roman"/>
                <w:color w:val="000000"/>
                <w:sz w:val="16"/>
                <w:szCs w:val="16"/>
                <w:lang w:val="kk-KZ" w:eastAsia="ru-RU"/>
              </w:rPr>
              <w:t>«</w:t>
            </w:r>
            <w:r w:rsidRPr="00876FCA">
              <w:rPr>
                <w:rFonts w:ascii="Times New Roman" w:hAnsi="Times New Roman"/>
                <w:color w:val="000000"/>
                <w:sz w:val="16"/>
                <w:szCs w:val="16"/>
                <w:lang w:val="kk-KZ" w:eastAsia="ru-RU"/>
              </w:rPr>
              <w:t>И</w:t>
            </w:r>
            <w:r>
              <w:rPr>
                <w:rFonts w:ascii="Times New Roman" w:hAnsi="Times New Roman"/>
                <w:color w:val="000000"/>
                <w:sz w:val="16"/>
                <w:szCs w:val="16"/>
                <w:lang w:val="kk-KZ" w:eastAsia="ru-RU"/>
              </w:rPr>
              <w:t>нтеграцияланған деректер базасы»</w:t>
            </w:r>
            <w:r w:rsidRPr="00876FCA">
              <w:rPr>
                <w:rFonts w:ascii="Times New Roman" w:hAnsi="Times New Roman"/>
                <w:color w:val="000000"/>
                <w:sz w:val="16"/>
                <w:szCs w:val="16"/>
                <w:lang w:val="kk-KZ" w:eastAsia="ru-RU"/>
              </w:rPr>
              <w:t xml:space="preserve"> ақпараттық жүйесін (бұдан әрі – БДБ АЖ) әзірлеу және енгізу жөніндегі ҚР ҚМ МКК жобасы Халықаралық Қайта Құру және даму банкінің (Дүниежүзілік банк) қолдауымен салықтық әкімшілендіруді реформалау жөніндегі жоба (бұдан әрі – жоба) шеңберінде орындалады. Әзірленетін БДБ АЖ Комитеттің жекелеген ақпараттық жүйелерін, оның ішінде "бірыңғай деректер қоймасы" және "Қазақстан Республикасы салық төлеушілерінің және салық салу объектілерінің мемлекеттік тізілімі" ақпараттық жүйелерін алмастырады, сондай-ақ мемлекеттік органдардың ақпараттық жүйелерімен интеграциялық өзара іс-қимыл кезінде мәліметтер көзі болып табылады.</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sidRPr="00876FCA">
              <w:rPr>
                <w:rFonts w:ascii="Times New Roman" w:hAnsi="Times New Roman"/>
                <w:color w:val="000000"/>
                <w:sz w:val="16"/>
                <w:szCs w:val="16"/>
                <w:lang w:val="kk-KZ" w:eastAsia="ru-RU"/>
              </w:rPr>
              <w:t>Қазіргі уақытта сыртқы жүйелермен 17 интеграция: Әділетмині (ЖТ МДҚ, ЗТ МДҚ, ЖТ МДҚ), ИИДМ (ТБД-3 мәлімет), МЖК ААЖ, ГРСТ АЖ (пысықтау қажет) және АШМ ИӨС (АШМ Смарт бридж сервисіне қосуды күтеміз), фискалдық деректер операторларынан (ФДО), Ар АЖ (ЦДИАӨМ) чектер мен Z-есептерді қабылдау бойынша, ЖК табыстарын беру бойынша ЕХӘҚМ, ҚР ІІМ, ҚР ІІМ, ҚР ІІМ, ҚР ІІМ, ҚР ІІМ, ҚР ІІМ, ҚР ІІМ, ҚР ІІМ, ҚР ІІМ, ҚР ІІМ, ҚР ІІМ, ҚР ІІМ, ҚР ІІМ, ҚР ІІМ, ҚР ІІМ, ҚР.</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sidRPr="00876FCA">
              <w:rPr>
                <w:rFonts w:ascii="Times New Roman" w:hAnsi="Times New Roman"/>
                <w:color w:val="000000"/>
                <w:sz w:val="16"/>
                <w:szCs w:val="16"/>
                <w:lang w:val="kk-KZ" w:eastAsia="ru-RU"/>
              </w:rPr>
              <w:t>Сондай - ақ, ҚР ЦДИАӨМ – ЕЛ МДҚ және ҚР ӘМ-Е-Нотариат АЖ-мен (Смарт бридж арқылы қосылуды күтеміз) интеграциялар іске асырылды. ДСН-кодтарды қабылдау-беру бойынша Кивп (ҰАТ АҚ), Көлік құралы және көлікке есептелген салық туралы деректерді жіберу бойынша СпецЦОН (ҰАТ АҚ) жүйесі.</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sidRPr="00876FCA">
              <w:rPr>
                <w:rFonts w:ascii="Times New Roman" w:hAnsi="Times New Roman"/>
                <w:color w:val="000000"/>
                <w:sz w:val="16"/>
                <w:szCs w:val="16"/>
                <w:lang w:val="kk-KZ" w:eastAsia="ru-RU"/>
              </w:rPr>
              <w:t>16 Ішкі сервис іске асырылды (салық салу объектілерін салық әмиянына беру бойынша сервис, сұрау салу бойынша ЖТ салық салу объектілері туралы мәліметтерді ұсыну, ФДО чегін тексеру, қайта тіркелуі жарамсыз (МКК порталы); ТШО – ға тауарларды әкелу және жанама салықтардың төленгені туралы өтініштердің өтініштері мен мәртебелері бойынша мәліметтерді өзектендіру сервистері, ТБК пайдаланушының сұратуы бойынша ТТК-ға есептелген салық сомалары туралы хабарламаларды жіберу бойынша ТТК-сервистер, жылжымайтын мүлік, жер көлігі туралы деректерді жіберу бойынша сервис және "электрондық шот-фактуралар"жүйесі бар 4 сервис.</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sidRPr="00876FCA">
              <w:rPr>
                <w:rFonts w:ascii="Times New Roman" w:hAnsi="Times New Roman"/>
                <w:color w:val="000000"/>
                <w:sz w:val="16"/>
                <w:szCs w:val="16"/>
                <w:lang w:val="kk-KZ" w:eastAsia="ru-RU"/>
              </w:rPr>
              <w:t>МКК - ЦУЛС, СОНО, ИНИС, РНиОН, Акциз, УКМ, блокчейн, ЕХД жүйелерінен деректердің көші-қоны аяқталды. ЭШФ тарихи деректерінің көші-қоны сервис арқылы тұрақты негізде жүргізіледі.</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Pr>
                <w:rFonts w:ascii="Times New Roman" w:hAnsi="Times New Roman"/>
                <w:color w:val="000000"/>
                <w:sz w:val="16"/>
                <w:szCs w:val="16"/>
                <w:lang w:val="kk-KZ" w:eastAsia="ru-RU"/>
              </w:rPr>
              <w:lastRenderedPageBreak/>
              <w:t>«Төлемдер мен алымдар»</w:t>
            </w:r>
            <w:r w:rsidRPr="00876FCA">
              <w:rPr>
                <w:rFonts w:ascii="Times New Roman" w:hAnsi="Times New Roman"/>
                <w:color w:val="000000"/>
                <w:sz w:val="16"/>
                <w:szCs w:val="16"/>
                <w:lang w:val="kk-KZ" w:eastAsia="ru-RU"/>
              </w:rPr>
              <w:t xml:space="preserve"> кіші жүйесі тәжірибелік пайдалануға берілді, аумақтық бөлімшелерді оқыту жалғасуда.</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Pr>
                <w:rFonts w:ascii="Times New Roman" w:hAnsi="Times New Roman"/>
                <w:color w:val="000000"/>
                <w:sz w:val="16"/>
                <w:szCs w:val="16"/>
                <w:lang w:val="kk-KZ" w:eastAsia="ru-RU"/>
              </w:rPr>
              <w:t>«Пирамида»</w:t>
            </w:r>
            <w:r w:rsidRPr="00876FCA">
              <w:rPr>
                <w:rFonts w:ascii="Times New Roman" w:hAnsi="Times New Roman"/>
                <w:color w:val="000000"/>
                <w:sz w:val="16"/>
                <w:szCs w:val="16"/>
                <w:lang w:val="kk-KZ" w:eastAsia="ru-RU"/>
              </w:rPr>
              <w:t xml:space="preserve"> кіші жүйесі әзірленді, тәжірибелік пайдалануға беру туралы бұйрық келісілуде.</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sidRPr="00876FCA">
              <w:rPr>
                <w:rFonts w:ascii="Times New Roman" w:hAnsi="Times New Roman"/>
                <w:color w:val="000000"/>
                <w:sz w:val="16"/>
                <w:szCs w:val="16"/>
                <w:lang w:val="kk-KZ" w:eastAsia="ru-RU"/>
              </w:rPr>
              <w:t>Кейбір кіші жүйелерді іске асыру мерзімдерін 2021 жылға ауыстыру.</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sidRPr="00876FCA">
              <w:rPr>
                <w:rFonts w:ascii="Times New Roman" w:hAnsi="Times New Roman"/>
                <w:color w:val="000000"/>
                <w:sz w:val="16"/>
                <w:szCs w:val="16"/>
                <w:lang w:val="kk-KZ" w:eastAsia="ru-RU"/>
              </w:rPr>
              <w:t>Мерзімді ауыстыру себептері:</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Pr>
                <w:rFonts w:ascii="Times New Roman" w:hAnsi="Times New Roman"/>
                <w:color w:val="000000"/>
                <w:sz w:val="16"/>
                <w:szCs w:val="16"/>
                <w:lang w:val="kk-KZ" w:eastAsia="ru-RU"/>
              </w:rPr>
              <w:t>1) «төлемдер мен алымдар»</w:t>
            </w:r>
            <w:r w:rsidRPr="00876FCA">
              <w:rPr>
                <w:rFonts w:ascii="Times New Roman" w:hAnsi="Times New Roman"/>
                <w:color w:val="000000"/>
                <w:sz w:val="16"/>
                <w:szCs w:val="16"/>
                <w:lang w:val="kk-KZ" w:eastAsia="ru-RU"/>
              </w:rPr>
              <w:t xml:space="preserve"> кіші жүйесі шеңберіндегі жаңа талаптар»,</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sidRPr="00876FCA">
              <w:rPr>
                <w:rFonts w:ascii="Times New Roman" w:hAnsi="Times New Roman"/>
                <w:color w:val="000000"/>
                <w:sz w:val="16"/>
                <w:szCs w:val="16"/>
                <w:lang w:val="kk-KZ" w:eastAsia="ru-RU"/>
              </w:rPr>
              <w:t>2) әзірлеу командасы ресурстарының едәуір бөлігін "жергілікті салықтар" кіші жүйесі бойынша деректерді есептеу және салыстыру жөніндегі міндеттерге көшіру (ол бойынша үнемі жаңа талаптар келіп түседі);</w:t>
            </w:r>
          </w:p>
          <w:p w:rsidR="0048180F" w:rsidRPr="00876FCA" w:rsidRDefault="0048180F" w:rsidP="0021094B">
            <w:pPr>
              <w:spacing w:after="0" w:line="240" w:lineRule="auto"/>
              <w:jc w:val="both"/>
              <w:rPr>
                <w:rFonts w:ascii="Times New Roman" w:hAnsi="Times New Roman"/>
                <w:color w:val="000000"/>
                <w:sz w:val="16"/>
                <w:szCs w:val="16"/>
                <w:lang w:val="kk-KZ" w:eastAsia="ru-RU"/>
              </w:rPr>
            </w:pPr>
            <w:r w:rsidRPr="00876FCA">
              <w:rPr>
                <w:rFonts w:ascii="Times New Roman" w:hAnsi="Times New Roman"/>
                <w:color w:val="000000"/>
                <w:sz w:val="16"/>
                <w:szCs w:val="16"/>
                <w:lang w:val="kk-KZ" w:eastAsia="ru-RU"/>
              </w:rPr>
              <w:t>3) көп еңбекті қажет ететін есептеулер бойынша (жергілікті салықтарды есептеу) Есептеу алгоритмдерін қайта жасауға қосымша күш жұмсау, өйткені серверлердің қуаты бойынша талаптар толық көлемде қанағаттандырылмаған.</w:t>
            </w:r>
          </w:p>
          <w:p w:rsidR="0048180F" w:rsidRPr="00876FCA" w:rsidRDefault="0048180F" w:rsidP="0021094B">
            <w:pPr>
              <w:spacing w:after="0" w:line="240" w:lineRule="auto"/>
              <w:jc w:val="both"/>
              <w:rPr>
                <w:rFonts w:ascii="Times New Roman" w:hAnsi="Times New Roman"/>
                <w:b/>
                <w:bCs/>
                <w:i/>
                <w:sz w:val="16"/>
                <w:szCs w:val="16"/>
                <w:lang w:val="kk-KZ" w:eastAsia="ru-RU"/>
              </w:rPr>
            </w:pPr>
            <w:r w:rsidRPr="00876FCA">
              <w:rPr>
                <w:rFonts w:ascii="Times New Roman" w:hAnsi="Times New Roman"/>
                <w:i/>
                <w:color w:val="000000"/>
                <w:sz w:val="16"/>
                <w:szCs w:val="16"/>
                <w:lang w:val="kk-KZ" w:eastAsia="ru-RU"/>
              </w:rPr>
              <w:t>Бірыңғай ақпараттық деректер базасында шоғырланған уәкілетті органдардан өзекті мәліметтерді алу процесін автоматтандыру, алшақтықтарды, салықтық және өзге де есептілік нысандарын анықтай отырып, декларацияларды алдын ала толтыруды қалыптастыру; камералдық бақылау шеңберінде салық төлеушілердің қызметін қадағалауды арттыру. Жоба: көлеңкелі экономикаға қарсы іс-қимыл жасауға; мемлекеттік органдардағы сыбайлас жемқорлық деңгейін төмендетуге; криминалдық тергеулердің тиімділігіне; Қазақстан Республикасы салық төлеушілерінің салық мәдениетін арттыруға ықпал ететін болады.</w:t>
            </w:r>
          </w:p>
        </w:tc>
      </w:tr>
      <w:tr w:rsidR="0048180F" w:rsidRPr="00A9564D" w:rsidTr="0021094B">
        <w:trPr>
          <w:trHeight w:val="20"/>
        </w:trPr>
        <w:tc>
          <w:tcPr>
            <w:tcW w:w="560" w:type="dxa"/>
            <w:shd w:val="clear" w:color="auto" w:fill="auto"/>
            <w:hideMark/>
          </w:tcPr>
          <w:p w:rsidR="0048180F" w:rsidRPr="00786329"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lastRenderedPageBreak/>
              <w:t>52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Жергілікті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өзін</w:t>
            </w:r>
            <w:r w:rsidRPr="004447C1">
              <w:rPr>
                <w:rFonts w:ascii="Times New Roman" w:hAnsi="Times New Roman"/>
                <w:color w:val="000000"/>
                <w:sz w:val="16"/>
                <w:szCs w:val="16"/>
                <w:lang w:val="en-US"/>
              </w:rPr>
              <w:t>-</w:t>
            </w:r>
            <w:r w:rsidRPr="004447C1">
              <w:rPr>
                <w:rFonts w:ascii="Times New Roman" w:hAnsi="Times New Roman"/>
                <w:color w:val="000000"/>
                <w:sz w:val="16"/>
                <w:szCs w:val="16"/>
              </w:rPr>
              <w:t>өзі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басқарудың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дербес</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бюджетін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енгізу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шеңберінде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қазынашылықтың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ақпараттық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жүйелерін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жаңғырту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дамыту</w:t>
            </w:r>
            <w:r w:rsidRPr="004447C1">
              <w:rPr>
                <w:rFonts w:ascii="Times New Roman" w:hAnsi="Times New Roman"/>
                <w:color w:val="000000"/>
                <w:sz w:val="16"/>
                <w:szCs w:val="16"/>
                <w:lang w:val="en-US"/>
              </w:rPr>
              <w:t xml:space="preserve"> </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Қаржымині</w:t>
            </w:r>
          </w:p>
        </w:tc>
        <w:tc>
          <w:tcPr>
            <w:tcW w:w="7913" w:type="dxa"/>
            <w:shd w:val="clear" w:color="auto" w:fill="auto"/>
            <w:hideMark/>
          </w:tcPr>
          <w:p w:rsidR="0048180F" w:rsidRPr="00066800" w:rsidRDefault="0048180F"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(2020</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066800">
              <w:rPr>
                <w:rFonts w:ascii="Times New Roman" w:hAnsi="Times New Roman"/>
                <w:b/>
                <w:bCs/>
                <w:sz w:val="16"/>
                <w:szCs w:val="16"/>
                <w:lang w:eastAsia="ru-RU"/>
              </w:rPr>
              <w:t>.</w:t>
            </w:r>
          </w:p>
          <w:p w:rsidR="0048180F" w:rsidRPr="00876FCA" w:rsidRDefault="0048180F" w:rsidP="0021094B">
            <w:pPr>
              <w:pStyle w:val="aff1"/>
              <w:jc w:val="both"/>
              <w:rPr>
                <w:bCs/>
                <w:sz w:val="16"/>
                <w:szCs w:val="16"/>
                <w:lang w:val="kk-KZ"/>
              </w:rPr>
            </w:pPr>
            <w:r w:rsidRPr="00876FCA">
              <w:rPr>
                <w:bCs/>
                <w:sz w:val="16"/>
                <w:szCs w:val="16"/>
                <w:lang w:val="kk-KZ"/>
              </w:rPr>
              <w:t>"ҚР кейбір заңнамалық актілеріне жергілікті өзін – өзі басқаруды дамыту мәселелері бойынша өзгерістер мен толықтырулар енгізу туралы" ҚРЗ жобасын іске асыру шеңберінде ҚР ҚМ іс – шаралар жоспарын бекітті, оған сәйкес жергілікті өзін-өзі басқару бюджетінің IV деңгейі 2 кезеңде іске асырылды: бірінші кезең халық саны 2000 адамнан асатын-2018 жылдан бастап (43,5%), екінші кезең 2020 жылдан бастап-жергілікті өзін-өзі басқару органдарын 100% қосу.</w:t>
            </w:r>
          </w:p>
          <w:p w:rsidR="0048180F" w:rsidRPr="00876FCA" w:rsidRDefault="0048180F" w:rsidP="0021094B">
            <w:pPr>
              <w:pStyle w:val="aff1"/>
              <w:jc w:val="both"/>
              <w:rPr>
                <w:bCs/>
                <w:sz w:val="16"/>
                <w:szCs w:val="16"/>
                <w:lang w:val="kk-KZ"/>
              </w:rPr>
            </w:pPr>
            <w:r w:rsidRPr="00876FCA">
              <w:rPr>
                <w:bCs/>
                <w:sz w:val="16"/>
                <w:szCs w:val="16"/>
                <w:lang w:val="kk-KZ"/>
              </w:rPr>
              <w:t>Қазынашылық Комитеті 2018 жылғы 1 қаңтарда Қазынашылықтың интеграцияланған ақпараттық жүйесі мен "Қазынашылық-Клиент" ақпараттық жүйесінің өнімді ортасына орналасқан жерінің алты белгісіне дейін функционалдығын кеңейту бойынша пысықтауларды ауыстырды, сондай-ақ сыртқы ақпараттық жүйелермен ақпараттық өзара іс-қимыл орнатты, жергілікті өзін-өзі басқару бюджеттерінің қолма-қол ақшаны бақылау шоттарын ашты.</w:t>
            </w:r>
          </w:p>
          <w:p w:rsidR="0048180F" w:rsidRPr="00876FCA" w:rsidRDefault="0048180F" w:rsidP="0021094B">
            <w:pPr>
              <w:pStyle w:val="aff1"/>
              <w:jc w:val="both"/>
              <w:rPr>
                <w:bCs/>
                <w:sz w:val="16"/>
                <w:szCs w:val="16"/>
                <w:lang w:val="kk-KZ"/>
              </w:rPr>
            </w:pPr>
            <w:r w:rsidRPr="00876FCA">
              <w:rPr>
                <w:bCs/>
                <w:sz w:val="16"/>
                <w:szCs w:val="16"/>
                <w:lang w:val="kk-KZ"/>
              </w:rPr>
              <w:t>Қазынашылық органдарында жергілікті өзін-өзі басқару бюджеттеріне ауыртпалықсыз қызмет көрсету, сондай-ақ оларды уақтылы орындау мақсатында қазынашылықтың аумақтық органдары 2017 жылы аудандық/қалалық бөлімшелер деңгейінде бюджеттің IV деңгейіндегі мамандарды оқытуды және 2019 жылы "Қазынашылық-клиент"ақпараттық жүйесінде жұмыс жасауды жүргізді.</w:t>
            </w:r>
          </w:p>
          <w:p w:rsidR="0048180F" w:rsidRPr="00876FCA" w:rsidRDefault="0048180F" w:rsidP="0021094B">
            <w:pPr>
              <w:pStyle w:val="aff1"/>
              <w:jc w:val="both"/>
              <w:rPr>
                <w:bCs/>
                <w:sz w:val="16"/>
                <w:szCs w:val="16"/>
                <w:lang w:val="kk-KZ"/>
              </w:rPr>
            </w:pPr>
            <w:r w:rsidRPr="00876FCA">
              <w:rPr>
                <w:bCs/>
                <w:sz w:val="16"/>
                <w:szCs w:val="16"/>
                <w:lang w:val="kk-KZ"/>
              </w:rPr>
              <w:t>Қазіргі уақытта қазынашылықтың ақпараттық жүйелерінде 2300-ден астам қосылған жергілікті өзін-өзі басқару органдарына қызмет көрсетіледі.</w:t>
            </w:r>
          </w:p>
          <w:p w:rsidR="0048180F" w:rsidRPr="00876FCA" w:rsidRDefault="0048180F" w:rsidP="0021094B">
            <w:pPr>
              <w:pStyle w:val="aff1"/>
              <w:jc w:val="both"/>
              <w:rPr>
                <w:bCs/>
                <w:sz w:val="16"/>
                <w:szCs w:val="16"/>
                <w:lang w:val="kk-KZ"/>
              </w:rPr>
            </w:pPr>
            <w:r w:rsidRPr="00876FCA">
              <w:rPr>
                <w:bCs/>
                <w:sz w:val="16"/>
                <w:szCs w:val="16"/>
                <w:lang w:val="kk-KZ"/>
              </w:rPr>
              <w:t>2020 жылы енгізудің екінші кезеңімен Қазынашылық комитеті іс-шараны іске асыруды аяқтады.</w:t>
            </w:r>
          </w:p>
          <w:p w:rsidR="0048180F" w:rsidRPr="00876FCA" w:rsidRDefault="0048180F" w:rsidP="0021094B">
            <w:pPr>
              <w:pStyle w:val="aff1"/>
              <w:jc w:val="both"/>
              <w:rPr>
                <w:bCs/>
                <w:i/>
                <w:sz w:val="16"/>
                <w:szCs w:val="16"/>
                <w:lang w:val="kk-KZ"/>
              </w:rPr>
            </w:pPr>
            <w:r w:rsidRPr="00876FCA">
              <w:rPr>
                <w:bCs/>
                <w:i/>
                <w:sz w:val="16"/>
                <w:szCs w:val="16"/>
                <w:lang w:val="kk-KZ"/>
              </w:rPr>
              <w:t>Жергілікті өзін-өзі басқару бюджетін енгізу ауыл, кент, ауылдық округ әкімдеріне бюджет ақшасын өз бетінше басқаруға мүмкіндік берді және жергілікті маңызы бар мәселелерді шешу үшін азаматтарды тартуға мүмкіндік береді.</w:t>
            </w:r>
          </w:p>
          <w:p w:rsidR="0048180F" w:rsidRPr="00876FCA" w:rsidRDefault="0048180F" w:rsidP="0021094B">
            <w:pPr>
              <w:spacing w:after="0" w:line="240" w:lineRule="auto"/>
              <w:rPr>
                <w:rFonts w:ascii="Times New Roman" w:hAnsi="Times New Roman"/>
                <w:b/>
                <w:bCs/>
                <w:sz w:val="16"/>
                <w:szCs w:val="16"/>
                <w:lang w:val="kk-KZ" w:eastAsia="ru-RU"/>
              </w:rPr>
            </w:pPr>
            <w:r w:rsidRPr="00876FCA">
              <w:rPr>
                <w:rFonts w:ascii="Times New Roman" w:hAnsi="Times New Roman"/>
                <w:bCs/>
                <w:i/>
                <w:sz w:val="16"/>
                <w:szCs w:val="16"/>
                <w:lang w:val="kk-KZ"/>
              </w:rPr>
              <w:t>Сонымен қатар, жергілікті атқарушы органдардың қаржылық дербестігі және ЖӨБ бюджет қаражатын пайдаланудың ашықтығы.</w:t>
            </w:r>
          </w:p>
        </w:tc>
      </w:tr>
      <w:tr w:rsidR="0048180F" w:rsidRPr="00063427" w:rsidTr="0021094B">
        <w:trPr>
          <w:trHeight w:val="20"/>
        </w:trPr>
        <w:tc>
          <w:tcPr>
            <w:tcW w:w="560" w:type="dxa"/>
            <w:shd w:val="clear" w:color="auto" w:fill="auto"/>
            <w:hideMark/>
          </w:tcPr>
          <w:p w:rsidR="0048180F" w:rsidRPr="00786329"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53</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Автоматтандырылған электрондық мемлекеттік сатып алуды дамыту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Қаржымині</w:t>
            </w:r>
          </w:p>
        </w:tc>
        <w:tc>
          <w:tcPr>
            <w:tcW w:w="7913" w:type="dxa"/>
            <w:shd w:val="clear" w:color="auto" w:fill="auto"/>
            <w:hideMark/>
          </w:tcPr>
          <w:p w:rsidR="0048180F" w:rsidRPr="00066800"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(2020</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066800">
              <w:rPr>
                <w:rFonts w:ascii="Times New Roman" w:hAnsi="Times New Roman"/>
                <w:b/>
                <w:bCs/>
                <w:sz w:val="16"/>
                <w:szCs w:val="16"/>
                <w:lang w:eastAsia="ru-RU"/>
              </w:rPr>
              <w:t>.</w:t>
            </w:r>
          </w:p>
          <w:p w:rsidR="0048180F" w:rsidRPr="00876FCA" w:rsidRDefault="0048180F" w:rsidP="0021094B">
            <w:pPr>
              <w:pStyle w:val="ELARTICLETEXTFULLTEXTS0"/>
              <w:tabs>
                <w:tab w:val="left" w:pos="993"/>
              </w:tabs>
              <w:spacing w:line="240" w:lineRule="auto"/>
              <w:jc w:val="both"/>
              <w:rPr>
                <w:rFonts w:ascii="Times New Roman" w:hAnsi="Times New Roman" w:cs="Times New Roman"/>
                <w:sz w:val="16"/>
                <w:szCs w:val="16"/>
              </w:rPr>
            </w:pPr>
            <w:r w:rsidRPr="00876FCA">
              <w:rPr>
                <w:rFonts w:ascii="Times New Roman" w:hAnsi="Times New Roman" w:cs="Times New Roman"/>
                <w:sz w:val="16"/>
                <w:szCs w:val="16"/>
              </w:rPr>
              <w:t>Қазіргі уақытта функционалдық даму бөлігінде "ЭМС" АИАЖ дамыту жөніндегі Бюджеттік инвестициялық жоба аяқталды.</w:t>
            </w:r>
          </w:p>
          <w:p w:rsidR="0048180F" w:rsidRPr="00876FCA" w:rsidRDefault="0048180F" w:rsidP="0021094B">
            <w:pPr>
              <w:pStyle w:val="ELARTICLETEXTFULLTEXTS0"/>
              <w:tabs>
                <w:tab w:val="left" w:pos="993"/>
              </w:tabs>
              <w:spacing w:line="240" w:lineRule="auto"/>
              <w:jc w:val="both"/>
              <w:rPr>
                <w:rFonts w:ascii="Times New Roman" w:hAnsi="Times New Roman" w:cs="Times New Roman"/>
                <w:sz w:val="16"/>
                <w:szCs w:val="16"/>
              </w:rPr>
            </w:pPr>
            <w:r w:rsidRPr="00876FCA">
              <w:rPr>
                <w:rFonts w:ascii="Times New Roman" w:hAnsi="Times New Roman" w:cs="Times New Roman"/>
                <w:sz w:val="16"/>
                <w:szCs w:val="16"/>
              </w:rPr>
              <w:t>Жоба шеңберінде дамыған функционалды өнеркәсіптік пайдалануға енгізу бойынша жұмыстар қалды.</w:t>
            </w:r>
          </w:p>
          <w:p w:rsidR="0048180F" w:rsidRPr="00876FCA" w:rsidRDefault="0048180F" w:rsidP="0021094B">
            <w:pPr>
              <w:pStyle w:val="ELARTICLETEXTFULLTEXTS0"/>
              <w:tabs>
                <w:tab w:val="left" w:pos="993"/>
              </w:tabs>
              <w:spacing w:line="240" w:lineRule="auto"/>
              <w:jc w:val="both"/>
              <w:rPr>
                <w:rFonts w:ascii="Times New Roman" w:hAnsi="Times New Roman" w:cs="Times New Roman"/>
                <w:sz w:val="16"/>
                <w:szCs w:val="16"/>
              </w:rPr>
            </w:pPr>
            <w:r w:rsidRPr="00876FCA">
              <w:rPr>
                <w:rFonts w:ascii="Times New Roman" w:hAnsi="Times New Roman" w:cs="Times New Roman"/>
                <w:sz w:val="16"/>
                <w:szCs w:val="16"/>
              </w:rPr>
              <w:t>Қазіргі уақытта егжей-тегжейлі жоспар бойынша жұмыстар жүргізілуде.</w:t>
            </w:r>
          </w:p>
          <w:p w:rsidR="0048180F" w:rsidRPr="00876FCA" w:rsidRDefault="0048180F" w:rsidP="0021094B">
            <w:pPr>
              <w:pStyle w:val="ELARTICLETEXTFULLTEXTS0"/>
              <w:tabs>
                <w:tab w:val="left" w:pos="993"/>
              </w:tabs>
              <w:spacing w:line="240" w:lineRule="auto"/>
              <w:jc w:val="both"/>
              <w:rPr>
                <w:rFonts w:ascii="Times New Roman" w:hAnsi="Times New Roman" w:cs="Times New Roman"/>
                <w:sz w:val="16"/>
                <w:szCs w:val="16"/>
              </w:rPr>
            </w:pPr>
            <w:r w:rsidRPr="00876FCA">
              <w:rPr>
                <w:rFonts w:ascii="Times New Roman" w:hAnsi="Times New Roman" w:cs="Times New Roman"/>
                <w:sz w:val="16"/>
                <w:szCs w:val="16"/>
              </w:rPr>
              <w:t>ЭЦҚ-сыз мобильді қосымшаны іске асырудың бірінші кезеңі аяқталды. Нұсқасы Android-де жарияланды, iOS нұсқасы App Store-да тіркеуден өтеді. Екінші кезең - ЭЦҚ пайдалана отырып, мобильді қосымшаны іске асыру-әзірлеу жүргізілуде.</w:t>
            </w:r>
          </w:p>
          <w:p w:rsidR="0048180F" w:rsidRPr="00876FCA" w:rsidRDefault="0048180F" w:rsidP="0021094B">
            <w:pPr>
              <w:pStyle w:val="ELARTICLETEXTFULLTEXTS0"/>
              <w:tabs>
                <w:tab w:val="left" w:pos="993"/>
              </w:tabs>
              <w:spacing w:line="240" w:lineRule="auto"/>
              <w:jc w:val="both"/>
              <w:rPr>
                <w:rFonts w:ascii="Times New Roman" w:hAnsi="Times New Roman" w:cs="Times New Roman"/>
                <w:sz w:val="16"/>
                <w:szCs w:val="16"/>
              </w:rPr>
            </w:pPr>
            <w:r w:rsidRPr="00876FCA">
              <w:rPr>
                <w:rFonts w:ascii="Times New Roman" w:hAnsi="Times New Roman" w:cs="Times New Roman"/>
                <w:sz w:val="16"/>
                <w:szCs w:val="16"/>
              </w:rPr>
              <w:t>Ақпараттық қауіпсіздікке ЭМС АИАЖ сынақтарын өткізу үшін ҰҚК МТҚ-ға өтінім беру үшін құжаттарды дайындау жүзеге асырылады және 2021 жылғы наурыз айының соңына дейін ҰҚК МТҚ-мен шарт жасалды. ГТС сынақтарды 2021 жылдың қаңтарында бастайды.</w:t>
            </w:r>
          </w:p>
          <w:p w:rsidR="0048180F" w:rsidRPr="00063427" w:rsidRDefault="0048180F" w:rsidP="0021094B">
            <w:pPr>
              <w:spacing w:after="0" w:line="240" w:lineRule="auto"/>
              <w:rPr>
                <w:rFonts w:ascii="Times New Roman" w:hAnsi="Times New Roman"/>
                <w:sz w:val="16"/>
                <w:szCs w:val="16"/>
                <w:lang w:eastAsia="ru-RU"/>
              </w:rPr>
            </w:pPr>
            <w:r w:rsidRPr="00876FCA">
              <w:rPr>
                <w:rFonts w:ascii="Times New Roman" w:hAnsi="Times New Roman"/>
                <w:sz w:val="16"/>
                <w:szCs w:val="16"/>
              </w:rPr>
              <w:t>Мемлекеттік мекемелер үшін ЭМС АИАЖ бойынша цифрландырудың жанама экономикалық әсері 2020 жылы 448,1 млрд.теңгені құрайды..</w:t>
            </w:r>
          </w:p>
        </w:tc>
      </w:tr>
      <w:tr w:rsidR="0048180F" w:rsidRPr="00A9564D" w:rsidTr="0021094B">
        <w:trPr>
          <w:trHeight w:val="20"/>
        </w:trPr>
        <w:tc>
          <w:tcPr>
            <w:tcW w:w="560" w:type="dxa"/>
            <w:shd w:val="clear" w:color="auto" w:fill="auto"/>
            <w:hideMark/>
          </w:tcPr>
          <w:p w:rsidR="0048180F" w:rsidRPr="00786329"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54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Мемлекеттік жоспарлаудың (Бюджеттік жоспарлау) ақпараттық </w:t>
            </w:r>
            <w:r w:rsidRPr="004447C1">
              <w:rPr>
                <w:rFonts w:ascii="Times New Roman" w:hAnsi="Times New Roman"/>
                <w:color w:val="000000"/>
                <w:sz w:val="16"/>
                <w:szCs w:val="16"/>
                <w:lang w:val="kk-KZ"/>
              </w:rPr>
              <w:lastRenderedPageBreak/>
              <w:t xml:space="preserve">жүйесін дамыту </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lastRenderedPageBreak/>
              <w:t>Қаржымині</w:t>
            </w:r>
          </w:p>
        </w:tc>
        <w:tc>
          <w:tcPr>
            <w:tcW w:w="7913" w:type="dxa"/>
            <w:shd w:val="clear" w:color="auto" w:fill="auto"/>
            <w:hideMark/>
          </w:tcPr>
          <w:p w:rsidR="0048180F" w:rsidRPr="00DD3669" w:rsidRDefault="0048180F" w:rsidP="0021094B">
            <w:pPr>
              <w:spacing w:after="0" w:line="240" w:lineRule="auto"/>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желтоқсан</w:t>
            </w:r>
            <w:r>
              <w:rPr>
                <w:rFonts w:ascii="Times New Roman" w:hAnsi="Times New Roman"/>
                <w:b/>
                <w:bCs/>
                <w:sz w:val="16"/>
                <w:szCs w:val="16"/>
                <w:lang w:eastAsia="ru-RU"/>
              </w:rPr>
              <w:t xml:space="preserve"> 2021</w:t>
            </w:r>
            <w:r>
              <w:rPr>
                <w:rFonts w:ascii="Times New Roman" w:hAnsi="Times New Roman"/>
                <w:b/>
                <w:bCs/>
                <w:sz w:val="16"/>
                <w:szCs w:val="16"/>
                <w:lang w:val="kk-KZ" w:eastAsia="ru-RU"/>
              </w:rPr>
              <w:t>ж</w:t>
            </w:r>
            <w:r>
              <w:rPr>
                <w:rFonts w:ascii="Times New Roman" w:hAnsi="Times New Roman"/>
                <w:b/>
                <w:bCs/>
                <w:sz w:val="16"/>
                <w:szCs w:val="16"/>
                <w:lang w:eastAsia="ru-RU"/>
              </w:rPr>
              <w:t>)</w:t>
            </w:r>
          </w:p>
          <w:p w:rsidR="0048180F" w:rsidRPr="00876FCA" w:rsidRDefault="0048180F" w:rsidP="0021094B">
            <w:pPr>
              <w:shd w:val="clear" w:color="auto" w:fill="FFFFFF"/>
              <w:spacing w:after="0" w:line="240" w:lineRule="auto"/>
              <w:jc w:val="both"/>
              <w:rPr>
                <w:rFonts w:ascii="Times New Roman" w:hAnsi="Times New Roman"/>
                <w:sz w:val="16"/>
                <w:szCs w:val="16"/>
              </w:rPr>
            </w:pPr>
            <w:r w:rsidRPr="00876FCA">
              <w:rPr>
                <w:rFonts w:ascii="Times New Roman" w:hAnsi="Times New Roman"/>
                <w:sz w:val="16"/>
                <w:szCs w:val="16"/>
              </w:rPr>
              <w:t xml:space="preserve">Мемлекеттік жоспарлаудың ақпараттық жүйесін дамыту бойынша жобаны іске асыру үшін Министрлік 2019 </w:t>
            </w:r>
            <w:r w:rsidRPr="00876FCA">
              <w:rPr>
                <w:rFonts w:ascii="Times New Roman" w:hAnsi="Times New Roman"/>
                <w:sz w:val="16"/>
                <w:szCs w:val="16"/>
              </w:rPr>
              <w:lastRenderedPageBreak/>
              <w:t>жылы Бюджеттік инвестициялық жобаға бастамашылық етті, оның шеңберінде әзірленді, уәкілетті органдармен (ЦДИАӨМ, ҰЭМ)келісілді және жоба бойынша жобалау алдындағы құжаттама (инвестициялық ұсыныс, Техникалық тапсырма) бекітілді.</w:t>
            </w:r>
          </w:p>
          <w:p w:rsidR="0048180F" w:rsidRPr="00876FCA" w:rsidRDefault="0048180F" w:rsidP="0021094B">
            <w:pPr>
              <w:shd w:val="clear" w:color="auto" w:fill="FFFFFF"/>
              <w:spacing w:after="0" w:line="240" w:lineRule="auto"/>
              <w:jc w:val="both"/>
              <w:rPr>
                <w:rFonts w:ascii="Times New Roman" w:hAnsi="Times New Roman"/>
                <w:sz w:val="16"/>
                <w:szCs w:val="16"/>
              </w:rPr>
            </w:pPr>
            <w:r w:rsidRPr="00876FCA">
              <w:rPr>
                <w:rFonts w:ascii="Times New Roman" w:hAnsi="Times New Roman"/>
                <w:sz w:val="16"/>
                <w:szCs w:val="16"/>
              </w:rPr>
              <w:t>Жұмыстардың 1-ші кезеңін іске асыру үшін бюджет процесі саласында интегратор - "Центрэлектрондық Қаржы" ақ (2020 жылғы 29 маусымдағы №123) Мөқаж дамыту бойынша қызметтерді мемлекеттік сатып алу туралы шарт жасалды.</w:t>
            </w:r>
          </w:p>
          <w:p w:rsidR="0048180F" w:rsidRPr="00876FCA" w:rsidRDefault="0048180F" w:rsidP="0021094B">
            <w:pPr>
              <w:shd w:val="clear" w:color="auto" w:fill="FFFFFF"/>
              <w:spacing w:after="0" w:line="240" w:lineRule="auto"/>
              <w:jc w:val="both"/>
              <w:rPr>
                <w:rFonts w:ascii="Times New Roman" w:hAnsi="Times New Roman"/>
                <w:sz w:val="16"/>
                <w:szCs w:val="16"/>
              </w:rPr>
            </w:pPr>
            <w:r w:rsidRPr="00876FCA">
              <w:rPr>
                <w:rFonts w:ascii="Times New Roman" w:hAnsi="Times New Roman"/>
                <w:sz w:val="16"/>
                <w:szCs w:val="16"/>
              </w:rPr>
              <w:t>"Бюджеттік және стратегиялық жоспарлаудың автоматтандырылған процестерінің үлесі" қорытынды нәтижесіне қол жеткізілді.</w:t>
            </w:r>
          </w:p>
          <w:p w:rsidR="0048180F" w:rsidRPr="00876FCA" w:rsidRDefault="0048180F" w:rsidP="0021094B">
            <w:pPr>
              <w:shd w:val="clear" w:color="auto" w:fill="FFFFFF"/>
              <w:spacing w:after="0" w:line="240" w:lineRule="auto"/>
              <w:jc w:val="both"/>
              <w:rPr>
                <w:rFonts w:ascii="Times New Roman" w:hAnsi="Times New Roman"/>
                <w:sz w:val="16"/>
                <w:szCs w:val="16"/>
              </w:rPr>
            </w:pPr>
            <w:r w:rsidRPr="00876FCA">
              <w:rPr>
                <w:rFonts w:ascii="Times New Roman" w:hAnsi="Times New Roman"/>
                <w:sz w:val="16"/>
                <w:szCs w:val="16"/>
              </w:rPr>
              <w:t>2020 жылы бюджеттік және стратегиялық жоспарлаудың 55 функциясының 29-ы немесе 52,7% - ы автоматтандырылған.</w:t>
            </w:r>
          </w:p>
          <w:p w:rsidR="0048180F" w:rsidRPr="00876FCA" w:rsidRDefault="0048180F" w:rsidP="0021094B">
            <w:pPr>
              <w:shd w:val="clear" w:color="auto" w:fill="FFFFFF"/>
              <w:spacing w:after="0" w:line="240" w:lineRule="auto"/>
              <w:jc w:val="both"/>
              <w:rPr>
                <w:rFonts w:ascii="Times New Roman" w:hAnsi="Times New Roman"/>
                <w:sz w:val="16"/>
                <w:szCs w:val="16"/>
              </w:rPr>
            </w:pPr>
            <w:r w:rsidRPr="00876FCA">
              <w:rPr>
                <w:rFonts w:ascii="Times New Roman" w:hAnsi="Times New Roman"/>
                <w:sz w:val="16"/>
                <w:szCs w:val="16"/>
              </w:rPr>
              <w:t>Бүгінгі таңда жоба аясында жаңа бюджет саясатының тұжырымдамасын іске асыру мақсатында модуль іске қосылды</w:t>
            </w:r>
          </w:p>
          <w:p w:rsidR="0048180F" w:rsidRPr="00876FCA" w:rsidRDefault="0048180F" w:rsidP="0021094B">
            <w:pPr>
              <w:shd w:val="clear" w:color="auto" w:fill="FFFFFF"/>
              <w:spacing w:after="0" w:line="240" w:lineRule="auto"/>
              <w:jc w:val="both"/>
              <w:rPr>
                <w:rFonts w:ascii="Times New Roman" w:hAnsi="Times New Roman"/>
                <w:sz w:val="16"/>
                <w:szCs w:val="16"/>
              </w:rPr>
            </w:pPr>
            <w:r w:rsidRPr="00876FCA">
              <w:rPr>
                <w:rFonts w:ascii="Times New Roman" w:hAnsi="Times New Roman"/>
                <w:sz w:val="16"/>
                <w:szCs w:val="16"/>
              </w:rPr>
              <w:t>бюджеттік бағдарламалар (ББӘ) шеңберінде ББӘ қаржылық есептілікті (Қаржыминінің 27.05.19 ж. №492 бұйрығы) жасау қағидаларына сәйкес ББӘ қаржылық есептілікті (ББӘ) ББӘ ұсынған болжамды шоғырландырылған қаржылық есептілікті (ББӘ) ұсынады.</w:t>
            </w:r>
          </w:p>
          <w:p w:rsidR="0048180F" w:rsidRPr="00876FCA" w:rsidRDefault="0048180F" w:rsidP="0021094B">
            <w:pPr>
              <w:shd w:val="clear" w:color="auto" w:fill="FFFFFF"/>
              <w:spacing w:after="0" w:line="240" w:lineRule="auto"/>
              <w:jc w:val="both"/>
              <w:rPr>
                <w:rFonts w:ascii="Times New Roman" w:hAnsi="Times New Roman"/>
                <w:sz w:val="16"/>
                <w:szCs w:val="16"/>
              </w:rPr>
            </w:pPr>
            <w:r w:rsidRPr="00876FCA">
              <w:rPr>
                <w:rFonts w:ascii="Times New Roman" w:hAnsi="Times New Roman"/>
                <w:sz w:val="16"/>
                <w:szCs w:val="16"/>
              </w:rPr>
              <w:t>Бұдан басқа, бюджетті жоспарлау кезінде пайдалану үшін тауарлардың, жұмыстар мен қызметтердің бірыңғай номенклатуралық анықтамалығын (ТЖҚ БНА) алу бөлігінде АЖМК-нің "Самұрық-Қазына Контракт" ЖШС жүйесімен интеграциясы іске асырылды.</w:t>
            </w:r>
          </w:p>
          <w:p w:rsidR="0048180F" w:rsidRPr="00876FCA" w:rsidRDefault="0048180F" w:rsidP="0021094B">
            <w:pPr>
              <w:shd w:val="clear" w:color="auto" w:fill="FFFFFF"/>
              <w:spacing w:after="0" w:line="240" w:lineRule="auto"/>
              <w:jc w:val="both"/>
              <w:rPr>
                <w:rFonts w:ascii="Times New Roman" w:hAnsi="Times New Roman"/>
                <w:sz w:val="16"/>
                <w:szCs w:val="16"/>
              </w:rPr>
            </w:pPr>
            <w:r w:rsidRPr="00876FCA">
              <w:rPr>
                <w:rFonts w:ascii="Times New Roman" w:hAnsi="Times New Roman"/>
                <w:sz w:val="16"/>
                <w:szCs w:val="16"/>
              </w:rPr>
              <w:t>Бұдан басқа, МСАБ-да мемлекеттік органдардың стратегиялық құжаттары мен жоспарларын қалыптастыруға мүмкіндік беретін "стратегиялық жоспарлау" кіші жүйесі іске асырылды. Ішкі жүйе аясында келесі Модульдер іске асырылды:</w:t>
            </w:r>
          </w:p>
          <w:p w:rsidR="0048180F" w:rsidRPr="00876FCA" w:rsidRDefault="0048180F" w:rsidP="0021094B">
            <w:pPr>
              <w:shd w:val="clear" w:color="auto" w:fill="FFFFFF"/>
              <w:spacing w:after="0" w:line="240" w:lineRule="auto"/>
              <w:jc w:val="both"/>
              <w:rPr>
                <w:rFonts w:ascii="Times New Roman" w:hAnsi="Times New Roman"/>
                <w:sz w:val="16"/>
                <w:szCs w:val="16"/>
              </w:rPr>
            </w:pPr>
            <w:r>
              <w:rPr>
                <w:rFonts w:ascii="Times New Roman" w:hAnsi="Times New Roman"/>
                <w:sz w:val="16"/>
                <w:szCs w:val="16"/>
              </w:rPr>
              <w:t xml:space="preserve">1) </w:t>
            </w:r>
            <w:r>
              <w:rPr>
                <w:rFonts w:ascii="Times New Roman" w:hAnsi="Times New Roman"/>
                <w:sz w:val="16"/>
                <w:szCs w:val="16"/>
                <w:lang w:val="kk-KZ"/>
              </w:rPr>
              <w:t>«</w:t>
            </w:r>
            <w:r w:rsidRPr="00876FCA">
              <w:rPr>
                <w:rFonts w:ascii="Times New Roman" w:hAnsi="Times New Roman"/>
                <w:sz w:val="16"/>
                <w:szCs w:val="16"/>
              </w:rPr>
              <w:t>стратегиялық жоспарлар және а</w:t>
            </w:r>
            <w:r>
              <w:rPr>
                <w:rFonts w:ascii="Times New Roman" w:hAnsi="Times New Roman"/>
                <w:sz w:val="16"/>
                <w:szCs w:val="16"/>
              </w:rPr>
              <w:t>умақтарды дамыту бағдарламалары</w:t>
            </w:r>
            <w:r w:rsidRPr="00876FCA">
              <w:rPr>
                <w:rFonts w:ascii="Times New Roman" w:hAnsi="Times New Roman"/>
                <w:sz w:val="16"/>
                <w:szCs w:val="16"/>
              </w:rPr>
              <w:t>»;</w:t>
            </w:r>
          </w:p>
          <w:p w:rsidR="0048180F" w:rsidRPr="00876FCA" w:rsidRDefault="0048180F" w:rsidP="0021094B">
            <w:pPr>
              <w:shd w:val="clear" w:color="auto" w:fill="FFFFFF"/>
              <w:spacing w:after="0" w:line="240" w:lineRule="auto"/>
              <w:jc w:val="both"/>
              <w:rPr>
                <w:rFonts w:ascii="Times New Roman" w:hAnsi="Times New Roman"/>
                <w:sz w:val="16"/>
                <w:szCs w:val="16"/>
              </w:rPr>
            </w:pPr>
            <w:r>
              <w:rPr>
                <w:rFonts w:ascii="Times New Roman" w:hAnsi="Times New Roman"/>
                <w:sz w:val="16"/>
                <w:szCs w:val="16"/>
              </w:rPr>
              <w:t xml:space="preserve">2) </w:t>
            </w:r>
            <w:r>
              <w:rPr>
                <w:rFonts w:ascii="Times New Roman" w:hAnsi="Times New Roman"/>
                <w:sz w:val="16"/>
                <w:szCs w:val="16"/>
                <w:lang w:val="kk-KZ"/>
              </w:rPr>
              <w:t>«</w:t>
            </w:r>
            <w:r w:rsidRPr="00876FCA">
              <w:rPr>
                <w:rFonts w:ascii="Times New Roman" w:hAnsi="Times New Roman"/>
                <w:sz w:val="16"/>
                <w:szCs w:val="16"/>
              </w:rPr>
              <w:t>аумақты дамыту бағдарламасын іске асыру жөніндегі операциялық жоспарлар мен іс-шаралар жоспа</w:t>
            </w:r>
            <w:r>
              <w:rPr>
                <w:rFonts w:ascii="Times New Roman" w:hAnsi="Times New Roman"/>
                <w:sz w:val="16"/>
                <w:szCs w:val="16"/>
              </w:rPr>
              <w:t>рлары</w:t>
            </w:r>
            <w:r w:rsidRPr="00876FCA">
              <w:rPr>
                <w:rFonts w:ascii="Times New Roman" w:hAnsi="Times New Roman"/>
                <w:sz w:val="16"/>
                <w:szCs w:val="16"/>
              </w:rPr>
              <w:t>»;</w:t>
            </w:r>
          </w:p>
          <w:p w:rsidR="0048180F" w:rsidRPr="00876FCA" w:rsidRDefault="0048180F" w:rsidP="0021094B">
            <w:pPr>
              <w:shd w:val="clear" w:color="auto" w:fill="FFFFFF"/>
              <w:spacing w:after="0" w:line="240" w:lineRule="auto"/>
              <w:jc w:val="both"/>
              <w:rPr>
                <w:rFonts w:ascii="Times New Roman" w:hAnsi="Times New Roman"/>
                <w:sz w:val="16"/>
                <w:szCs w:val="16"/>
              </w:rPr>
            </w:pPr>
            <w:r>
              <w:rPr>
                <w:rFonts w:ascii="Times New Roman" w:hAnsi="Times New Roman"/>
                <w:sz w:val="16"/>
                <w:szCs w:val="16"/>
              </w:rPr>
              <w:t xml:space="preserve">3) </w:t>
            </w:r>
            <w:r>
              <w:rPr>
                <w:rFonts w:ascii="Times New Roman" w:hAnsi="Times New Roman"/>
                <w:sz w:val="16"/>
                <w:szCs w:val="16"/>
                <w:lang w:val="kk-KZ"/>
              </w:rPr>
              <w:t>«</w:t>
            </w:r>
            <w:r w:rsidRPr="00876FCA">
              <w:rPr>
                <w:rFonts w:ascii="Times New Roman" w:hAnsi="Times New Roman"/>
                <w:sz w:val="16"/>
                <w:szCs w:val="16"/>
              </w:rPr>
              <w:t>Мемлекеттік бағдарламалар»;</w:t>
            </w:r>
          </w:p>
          <w:p w:rsidR="0048180F" w:rsidRPr="00876FCA" w:rsidRDefault="0048180F" w:rsidP="0021094B">
            <w:pPr>
              <w:shd w:val="clear" w:color="auto" w:fill="FFFFFF"/>
              <w:spacing w:after="0" w:line="240" w:lineRule="auto"/>
              <w:jc w:val="both"/>
              <w:rPr>
                <w:rFonts w:ascii="Times New Roman" w:hAnsi="Times New Roman"/>
                <w:sz w:val="16"/>
                <w:szCs w:val="16"/>
              </w:rPr>
            </w:pPr>
            <w:r>
              <w:rPr>
                <w:rFonts w:ascii="Times New Roman" w:hAnsi="Times New Roman"/>
                <w:sz w:val="16"/>
                <w:szCs w:val="16"/>
              </w:rPr>
              <w:t xml:space="preserve">4) </w:t>
            </w:r>
            <w:r>
              <w:rPr>
                <w:rFonts w:ascii="Times New Roman" w:hAnsi="Times New Roman"/>
                <w:sz w:val="16"/>
                <w:szCs w:val="16"/>
                <w:lang w:val="kk-KZ"/>
              </w:rPr>
              <w:t>«</w:t>
            </w:r>
            <w:r w:rsidRPr="00876FCA">
              <w:rPr>
                <w:rFonts w:ascii="Times New Roman" w:hAnsi="Times New Roman"/>
                <w:sz w:val="16"/>
                <w:szCs w:val="16"/>
              </w:rPr>
              <w:t>мақсаттар мен көрсеткіштерді басқару»;</w:t>
            </w:r>
          </w:p>
          <w:p w:rsidR="0048180F" w:rsidRPr="00876FCA" w:rsidRDefault="0048180F" w:rsidP="0021094B">
            <w:pPr>
              <w:shd w:val="clear" w:color="auto" w:fill="FFFFFF"/>
              <w:spacing w:after="0" w:line="240" w:lineRule="auto"/>
              <w:jc w:val="both"/>
              <w:rPr>
                <w:rFonts w:ascii="Times New Roman" w:hAnsi="Times New Roman"/>
                <w:sz w:val="16"/>
                <w:szCs w:val="16"/>
              </w:rPr>
            </w:pPr>
            <w:r>
              <w:rPr>
                <w:rFonts w:ascii="Times New Roman" w:hAnsi="Times New Roman"/>
                <w:sz w:val="16"/>
                <w:szCs w:val="16"/>
              </w:rPr>
              <w:t xml:space="preserve">5) </w:t>
            </w:r>
            <w:r>
              <w:rPr>
                <w:rFonts w:ascii="Times New Roman" w:hAnsi="Times New Roman"/>
                <w:sz w:val="16"/>
                <w:szCs w:val="16"/>
                <w:lang w:val="kk-KZ"/>
              </w:rPr>
              <w:t>«</w:t>
            </w:r>
            <w:r w:rsidRPr="00876FCA">
              <w:rPr>
                <w:rFonts w:ascii="Times New Roman" w:hAnsi="Times New Roman"/>
                <w:sz w:val="16"/>
                <w:szCs w:val="16"/>
              </w:rPr>
              <w:t>ұлттық басқарушы холдингтердің, ұлттық холдингтердің және жарғылық капиталына мемлекет қатысатын ұлттық ко</w:t>
            </w:r>
            <w:r>
              <w:rPr>
                <w:rFonts w:ascii="Times New Roman" w:hAnsi="Times New Roman"/>
                <w:sz w:val="16"/>
                <w:szCs w:val="16"/>
              </w:rPr>
              <w:t>мпаниялардың даму стратегиялары</w:t>
            </w:r>
            <w:r w:rsidRPr="00876FCA">
              <w:rPr>
                <w:rFonts w:ascii="Times New Roman" w:hAnsi="Times New Roman"/>
                <w:sz w:val="16"/>
                <w:szCs w:val="16"/>
              </w:rPr>
              <w:t>»;</w:t>
            </w:r>
          </w:p>
          <w:p w:rsidR="0048180F" w:rsidRDefault="0048180F" w:rsidP="0021094B">
            <w:pPr>
              <w:shd w:val="clear" w:color="auto" w:fill="FFFFFF"/>
              <w:spacing w:after="0" w:line="240" w:lineRule="auto"/>
              <w:jc w:val="both"/>
              <w:rPr>
                <w:rFonts w:ascii="Times New Roman" w:hAnsi="Times New Roman"/>
                <w:sz w:val="16"/>
                <w:szCs w:val="16"/>
                <w:lang w:val="kk-KZ"/>
              </w:rPr>
            </w:pPr>
            <w:r>
              <w:rPr>
                <w:rFonts w:ascii="Times New Roman" w:hAnsi="Times New Roman"/>
                <w:sz w:val="16"/>
                <w:szCs w:val="16"/>
              </w:rPr>
              <w:t xml:space="preserve">6) </w:t>
            </w:r>
            <w:r>
              <w:rPr>
                <w:rFonts w:ascii="Times New Roman" w:hAnsi="Times New Roman"/>
                <w:sz w:val="16"/>
                <w:szCs w:val="16"/>
                <w:lang w:val="kk-KZ"/>
              </w:rPr>
              <w:t>«</w:t>
            </w:r>
            <w:r w:rsidRPr="00876FCA">
              <w:rPr>
                <w:rFonts w:ascii="Times New Roman" w:hAnsi="Times New Roman"/>
                <w:sz w:val="16"/>
                <w:szCs w:val="16"/>
              </w:rPr>
              <w:t>стратегиялық және бағ</w:t>
            </w:r>
            <w:r>
              <w:rPr>
                <w:rFonts w:ascii="Times New Roman" w:hAnsi="Times New Roman"/>
                <w:sz w:val="16"/>
                <w:szCs w:val="16"/>
              </w:rPr>
              <w:t>дарламалық құжаттар</w:t>
            </w:r>
            <w:r>
              <w:rPr>
                <w:rFonts w:ascii="Times New Roman" w:hAnsi="Times New Roman"/>
                <w:sz w:val="16"/>
                <w:szCs w:val="16"/>
                <w:lang w:val="kk-KZ"/>
              </w:rPr>
              <w:t>»</w:t>
            </w:r>
            <w:r w:rsidRPr="00876FCA">
              <w:rPr>
                <w:rFonts w:ascii="Times New Roman" w:hAnsi="Times New Roman"/>
                <w:sz w:val="16"/>
                <w:szCs w:val="16"/>
              </w:rPr>
              <w:t xml:space="preserve">. 2020 жылы 2021-2023 жылдарға арналған республикалық бюджетті қалыптастыру жөніндегі бюджеттік өтінімдерді мемлекеттік органдар оларды қағаз жеткізгіштерде қайталамай-ақ АЖЖ арқылы ұсынғанын атап өткен жөн. </w:t>
            </w:r>
          </w:p>
          <w:p w:rsidR="0048180F" w:rsidRPr="00876FCA" w:rsidRDefault="0048180F" w:rsidP="0021094B">
            <w:pPr>
              <w:shd w:val="clear" w:color="auto" w:fill="FFFFFF"/>
              <w:spacing w:after="0" w:line="240" w:lineRule="auto"/>
              <w:jc w:val="both"/>
              <w:rPr>
                <w:rFonts w:ascii="Times New Roman" w:hAnsi="Times New Roman"/>
                <w:i/>
                <w:sz w:val="16"/>
                <w:szCs w:val="16"/>
                <w:lang w:val="kk-KZ"/>
              </w:rPr>
            </w:pPr>
            <w:r w:rsidRPr="00876FCA">
              <w:rPr>
                <w:rFonts w:ascii="Times New Roman" w:hAnsi="Times New Roman"/>
                <w:i/>
                <w:sz w:val="16"/>
                <w:szCs w:val="16"/>
                <w:lang w:val="kk-KZ"/>
              </w:rPr>
              <w:t>Анықтама үшін: тиісті өзгерістер "Қазақстан Республикасы Қаржы министрінің 2014 жылғы 24 қарашадағы №511 бұйрығына өзгерістер мен толықтырулар енгізу туралы "Қазақстан Республикасы Қаржы министрінің 2020 жылғы 25 мамырдағы</w:t>
            </w:r>
            <w:r>
              <w:rPr>
                <w:rFonts w:ascii="Times New Roman" w:hAnsi="Times New Roman"/>
                <w:i/>
                <w:sz w:val="16"/>
                <w:szCs w:val="16"/>
                <w:lang w:val="kk-KZ"/>
              </w:rPr>
              <w:t>«</w:t>
            </w:r>
            <w:r w:rsidRPr="00876FCA">
              <w:rPr>
                <w:rFonts w:ascii="Times New Roman" w:hAnsi="Times New Roman"/>
                <w:i/>
                <w:sz w:val="16"/>
                <w:szCs w:val="16"/>
                <w:lang w:val="kk-KZ"/>
              </w:rPr>
              <w:t>Бюджеттік өтінімді жасау және ұсыну қағидаларын бекіту туралы</w:t>
            </w:r>
            <w:r>
              <w:rPr>
                <w:rFonts w:ascii="Times New Roman" w:hAnsi="Times New Roman"/>
                <w:i/>
                <w:sz w:val="16"/>
                <w:szCs w:val="16"/>
                <w:lang w:val="kk-KZ"/>
              </w:rPr>
              <w:t>» №517 бұйрығына енгізілді</w:t>
            </w:r>
            <w:r w:rsidRPr="00876FCA">
              <w:rPr>
                <w:rFonts w:ascii="Times New Roman" w:hAnsi="Times New Roman"/>
                <w:i/>
                <w:sz w:val="16"/>
                <w:szCs w:val="16"/>
                <w:lang w:val="kk-KZ"/>
              </w:rPr>
              <w:t>.</w:t>
            </w:r>
          </w:p>
          <w:p w:rsidR="0048180F" w:rsidRPr="00335CB5" w:rsidRDefault="0048180F" w:rsidP="0021094B">
            <w:pPr>
              <w:shd w:val="clear" w:color="auto" w:fill="FFFFFF"/>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Осылайша, бюджеттік жоспарлау процестерін цифрландыру жұмыстары МСАЖ дамыту бойынша бекітілген жобалық құжаттар шеңберінде жалғасады.</w:t>
            </w:r>
          </w:p>
          <w:p w:rsidR="0048180F" w:rsidRPr="00335CB5" w:rsidRDefault="0048180F" w:rsidP="0021094B">
            <w:pPr>
              <w:shd w:val="clear" w:color="auto" w:fill="FFFFFF"/>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ЕМК-ны дамыту жөніндегі шарт шеңберінде ЕМК-ны "е-Қаржымині" ИААЖ және Министрліктің "Қазынашылық-клиент" АЖ-мен, сондай-ақ ҚР ЦДИАӨМ "электрондық үкіметтің" сәулет порталымен интеграциялау бойынша міндеттер іске асырылған жоқ.</w:t>
            </w:r>
          </w:p>
          <w:p w:rsidR="0048180F" w:rsidRPr="00335CB5" w:rsidRDefault="0048180F" w:rsidP="0021094B">
            <w:pPr>
              <w:shd w:val="clear" w:color="auto" w:fill="FFFFFF"/>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Бұл ретте бүгінде аталған жұмыстар орындалды. Қазіргі уақытта "мемлекеттік жоспарлау"ақпараттық жүйесін тәжірибелік пайдалануға беру туралы бұйрыққа қол қойылды.</w:t>
            </w:r>
          </w:p>
          <w:p w:rsidR="0048180F" w:rsidRPr="00335CB5" w:rsidRDefault="0048180F" w:rsidP="0021094B">
            <w:pPr>
              <w:spacing w:after="0" w:line="240" w:lineRule="auto"/>
              <w:rPr>
                <w:rFonts w:ascii="Times New Roman" w:hAnsi="Times New Roman"/>
                <w:b/>
                <w:bCs/>
                <w:i/>
                <w:sz w:val="16"/>
                <w:szCs w:val="16"/>
                <w:lang w:val="kk-KZ" w:eastAsia="ru-RU"/>
              </w:rPr>
            </w:pPr>
            <w:r w:rsidRPr="00335CB5">
              <w:rPr>
                <w:rFonts w:ascii="Times New Roman" w:hAnsi="Times New Roman"/>
                <w:i/>
                <w:sz w:val="16"/>
                <w:szCs w:val="16"/>
                <w:lang w:val="kk-KZ"/>
              </w:rPr>
              <w:t>Жобаны іске асыру: растаушы құжаттар санын 30% - ға қысқартуға мүмкіндік береді. Бюджетті жоспарлауға байланысты үстеме шығыстарды (кеңсе тауарлары, пошта қызметтері және т.б.) 70% - ға қысқарту; бюджеттік жоспарлау жөніндегі уәкілетті органда бюджетті келісу мерзімдерін 2 есе қысқарту; ашықтықты арттыру, сондай-ақ бюджет көрсеткіштерін мемлекеттік жоспарлау көрсеткіштерімен өзара байланыстыру.</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55</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Стандартты шешімдерді (IaaS, PaaS, SaaS) қоса алғанда, «Электрондық үкімет» АК-платформасын дамыту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«ҰАТ» АҚ (келісу бойынша) </w:t>
            </w:r>
          </w:p>
        </w:tc>
        <w:tc>
          <w:tcPr>
            <w:tcW w:w="7913" w:type="dxa"/>
            <w:shd w:val="clear" w:color="auto" w:fill="auto"/>
            <w:hideMark/>
          </w:tcPr>
          <w:p w:rsidR="0048180F" w:rsidRPr="00390E43" w:rsidRDefault="0048180F" w:rsidP="0021094B">
            <w:pPr>
              <w:shd w:val="clear" w:color="auto" w:fill="FFFFFF"/>
              <w:spacing w:after="0" w:line="240" w:lineRule="auto"/>
              <w:jc w:val="both"/>
              <w:rPr>
                <w:rFonts w:ascii="Times New Roman" w:hAnsi="Times New Roman"/>
                <w:b/>
                <w:sz w:val="16"/>
                <w:szCs w:val="16"/>
                <w:lang w:val="kk-KZ"/>
              </w:rPr>
            </w:pPr>
            <w:r>
              <w:rPr>
                <w:rFonts w:ascii="Times New Roman" w:hAnsi="Times New Roman"/>
                <w:b/>
                <w:sz w:val="16"/>
                <w:szCs w:val="16"/>
                <w:lang w:val="kk-KZ"/>
              </w:rPr>
              <w:t>Орындалды (2018ж)</w:t>
            </w:r>
            <w:r w:rsidRPr="00390E43">
              <w:rPr>
                <w:rFonts w:ascii="Times New Roman" w:hAnsi="Times New Roman"/>
                <w:b/>
                <w:sz w:val="16"/>
                <w:szCs w:val="16"/>
                <w:lang w:val="kk-KZ"/>
              </w:rPr>
              <w:t>.</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Мемлекеттік жоспарлаудың ақпараттық жүйесін дамыту бойынша жобаны іске асыру үшін Министрлік 2019 жылы Бюджеттік инвестициялық жобаға бастамашылық етті, оның шеңберінде әзірленді, уәкілетті органдармен (ЦДИАӨМ, ҰЭМ)келісілді және жоба бойынша жобалау алдындағы құжаттама (инвестициялық ұсыныс, Техникалық тапсырма) бекітілді.</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Жұмыстардың 1-ші кезеңін іске асыру үшін бюджет процесі саласында интегратор - "Центрэлектрондық Қаржы" ақ (2020 жылғы 29 маусымдағы №123) Мөқаж дамыту бойынша қызметтерді мемлекеттік сатып алу туралы шарт жасалды.</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 xml:space="preserve">"Бюджеттік және стратегиялық жоспарлаудың автоматтандырылған процестерінің үлесі" қорытынды </w:t>
            </w:r>
            <w:r w:rsidRPr="00876FCA">
              <w:rPr>
                <w:rFonts w:ascii="Times New Roman" w:hAnsi="Times New Roman"/>
                <w:sz w:val="16"/>
                <w:szCs w:val="16"/>
                <w:lang w:val="kk-KZ"/>
              </w:rPr>
              <w:lastRenderedPageBreak/>
              <w:t>нәтижесіне қол жеткізілді.</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2020 жылы бюджеттік және стратегиялық жоспарлаудың 55 функциясының 29-ы немесе 52,7% - ы автоматтандырылған.</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Бүгінгі күні жоба шеңберінде, жаңа бюджет саясатының тұжырымдамасын іске асыру мақсатында болжамды шоғырландырылған қаржылық есептілік модулі (ҚҚКҚ) пайдалануға берілді, оның шеңберінде бюджеттік бағдарламалар министрлігі (ББӘ) ққкқ-ны жасау қағидаларына сәйкес ҚҚКҚ-ны (Қаржымині-нің 27.05.19 ж. №492 бұйрығы) ұсынды.</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Бұдан басқа, бюджетті жоспарлау кезінде пайдалану үшін тауарлардың, жұмыстар мен қызметтердің бірыңғай номенклатуралық анықтамалығын (ТЖҚ БНА) алу бөлігінде АЖМК-нің "Самұрық-Қазына Контракт" ЖШС жүйесімен интеграциясы іске асырылды.</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Бұдан басқа, МСАБ-да мемлекеттік органдардың стратегиялық құжаттары мен жоспарларын қалыптастыруға мүмкіндік беретін "стратегиялық жоспарлау" кіші жүйесі іске асырылды. Ішкі жүйе аясында келесі Модульдер іске асырылды:</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1) "стратегиялық жоспарлар және аумақтарды дамыту бағдарламалары"»;</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2) "аумақты дамыту бағдарламасын іске асыру жөніндегі операциялық жоспарлар мен іс-шаралар жоспарлары"»;</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3) " Мемлекеттік бағдарламалар»;</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4) " мақсаттар мен көрсеткіштерді басқару»;</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5) "ұлттық басқарушы холдингтердің, ұлттық холдингтердің және жарғылық капиталына мемлекет қатысатын ұлттық компаниялардың даму стратегиялары"»;</w:t>
            </w:r>
          </w:p>
          <w:p w:rsidR="0048180F" w:rsidRPr="00876FCA" w:rsidRDefault="0048180F" w:rsidP="0021094B">
            <w:pPr>
              <w:shd w:val="clear" w:color="auto" w:fill="FFFFFF"/>
              <w:spacing w:after="0" w:line="240" w:lineRule="auto"/>
              <w:jc w:val="both"/>
              <w:rPr>
                <w:rFonts w:ascii="Times New Roman" w:hAnsi="Times New Roman"/>
                <w:i/>
                <w:sz w:val="16"/>
                <w:szCs w:val="16"/>
                <w:lang w:val="kk-KZ"/>
              </w:rPr>
            </w:pPr>
            <w:r w:rsidRPr="00876FCA">
              <w:rPr>
                <w:rFonts w:ascii="Times New Roman" w:hAnsi="Times New Roman"/>
                <w:sz w:val="16"/>
                <w:szCs w:val="16"/>
                <w:lang w:val="kk-KZ"/>
              </w:rPr>
              <w:t xml:space="preserve">6) "стратегиялық және бағдарламалық құжаттар". 2020 жылы 2021-2023 жылдарға арналған республикалық бюджетті қалыптастыру жөніндегі бюджеттік өтінімдерді мемлекеттік органдар оларды қағаз жеткізгіштерде қайталамай-ақ АЖЖ арқылы ұсынғанын атап өткен жөн. </w:t>
            </w:r>
            <w:r w:rsidRPr="00876FCA">
              <w:rPr>
                <w:rFonts w:ascii="Times New Roman" w:hAnsi="Times New Roman"/>
                <w:i/>
                <w:sz w:val="16"/>
                <w:szCs w:val="16"/>
                <w:lang w:val="kk-KZ"/>
              </w:rPr>
              <w:t xml:space="preserve">Анықтама үшін: тиісті өзгерістер "Қазақстан Республикасы Қаржы министрінің 2014 жылғы 24 қарашадағы №511 бұйрығына өзгерістер мен толықтырулар енгізу туралы "Қазақстан Республикасы Қаржы министрінің 2020 жылғы 25 мамырдағы </w:t>
            </w:r>
            <w:r>
              <w:rPr>
                <w:rFonts w:ascii="Times New Roman" w:hAnsi="Times New Roman"/>
                <w:i/>
                <w:sz w:val="16"/>
                <w:szCs w:val="16"/>
                <w:lang w:val="kk-KZ"/>
              </w:rPr>
              <w:t>«</w:t>
            </w:r>
            <w:r w:rsidRPr="00876FCA">
              <w:rPr>
                <w:rFonts w:ascii="Times New Roman" w:hAnsi="Times New Roman"/>
                <w:i/>
                <w:sz w:val="16"/>
                <w:szCs w:val="16"/>
                <w:lang w:val="kk-KZ"/>
              </w:rPr>
              <w:t>Бюджеттік өтінімді жасау және ұсыну қағидаларын бекіту туралы</w:t>
            </w:r>
            <w:r>
              <w:rPr>
                <w:rFonts w:ascii="Times New Roman" w:hAnsi="Times New Roman"/>
                <w:i/>
                <w:sz w:val="16"/>
                <w:szCs w:val="16"/>
                <w:lang w:val="kk-KZ"/>
              </w:rPr>
              <w:t>»</w:t>
            </w:r>
            <w:r w:rsidRPr="00876FCA">
              <w:rPr>
                <w:rFonts w:ascii="Times New Roman" w:hAnsi="Times New Roman"/>
                <w:i/>
                <w:sz w:val="16"/>
                <w:szCs w:val="16"/>
                <w:lang w:val="kk-KZ"/>
              </w:rPr>
              <w:t xml:space="preserve"> №517 бұ</w:t>
            </w:r>
            <w:r>
              <w:rPr>
                <w:rFonts w:ascii="Times New Roman" w:hAnsi="Times New Roman"/>
                <w:i/>
                <w:sz w:val="16"/>
                <w:szCs w:val="16"/>
                <w:lang w:val="kk-KZ"/>
              </w:rPr>
              <w:t>йрығына енгізілді.</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Осылайша, бюджеттік жоспарлау процестерін цифрландыру жұмыстары МСАЖ дамыту бойынша бекітілген жобалық құжаттар шеңберінде жалғасады.</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ЕМК-ны дамыту жөніндегі шарт шеңберінде ЕМК-ны "е-Қаржымині" ИААЖ және Министрліктің "Қазынашылық-клиент" АЖ-мен, сондай-ақ ҚР ЦДИАӨМ "электрондық үкіметтің" сәулет порталымен интеграциялау бойынша міндеттер іске асырылған жоқ.</w:t>
            </w:r>
          </w:p>
          <w:p w:rsidR="0048180F" w:rsidRPr="00876FCA" w:rsidRDefault="0048180F" w:rsidP="0021094B">
            <w:pPr>
              <w:shd w:val="clear" w:color="auto" w:fill="FFFFFF"/>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Бұл ретте бүгінде аталған жұмыстар орындалды. Қазіргі уақытта "мемлекеттік жоспарлау"ақпараттық жүйесін тәжірибелік пайдалануға беру туралы бұйрыққа қол қойылды.</w:t>
            </w:r>
          </w:p>
          <w:p w:rsidR="0048180F" w:rsidRPr="00335CB5" w:rsidRDefault="0048180F" w:rsidP="0021094B">
            <w:pPr>
              <w:spacing w:after="0" w:line="240" w:lineRule="auto"/>
              <w:rPr>
                <w:rFonts w:ascii="Times New Roman" w:hAnsi="Times New Roman"/>
                <w:b/>
                <w:bCs/>
                <w:i/>
                <w:sz w:val="16"/>
                <w:szCs w:val="16"/>
                <w:lang w:val="kk-KZ" w:eastAsia="ru-RU"/>
              </w:rPr>
            </w:pPr>
            <w:r w:rsidRPr="00335CB5">
              <w:rPr>
                <w:rFonts w:ascii="Times New Roman" w:hAnsi="Times New Roman"/>
                <w:i/>
                <w:sz w:val="16"/>
                <w:szCs w:val="16"/>
                <w:lang w:val="kk-KZ"/>
              </w:rPr>
              <w:t>Жобаны іске асыру: растаушы құжаттар санын 30% - ға қысқартуға мүмкіндік береді. Бюджетті жоспарлауға байланысты үстеме шығыстарды (кеңсе тауарлары, пошта қызметтері және т.б.) 70% - ға қысқарту; бюджеттік жоспарлау жөніндегі уәкілетті органда бюджетті келісу мерзімдерін 2 есе қысқарту; ашықтықты арттыру, сондай-ақ бюджет көрсеткіштерін мемлекеттік жоспарлау көрсеткіштерімен өзара байланыстыру.</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56</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«Ұлттық кеңістіктік деректер инфрақұрылымы» жобасын 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ЦДИАӨМ</w:t>
            </w:r>
          </w:p>
        </w:tc>
        <w:tc>
          <w:tcPr>
            <w:tcW w:w="7913" w:type="dxa"/>
            <w:shd w:val="clear" w:color="auto" w:fill="auto"/>
            <w:hideMark/>
          </w:tcPr>
          <w:p w:rsidR="0048180F" w:rsidRPr="001143C5" w:rsidRDefault="0048180F" w:rsidP="0021094B">
            <w:pPr>
              <w:spacing w:after="0" w:line="240" w:lineRule="auto"/>
              <w:jc w:val="both"/>
              <w:rPr>
                <w:rFonts w:ascii="Times New Roman" w:hAnsi="Times New Roman"/>
                <w:sz w:val="16"/>
                <w:szCs w:val="16"/>
                <w:lang w:val="kk-KZ"/>
              </w:rPr>
            </w:pPr>
            <w:r>
              <w:rPr>
                <w:rFonts w:ascii="Times New Roman" w:hAnsi="Times New Roman"/>
                <w:b/>
                <w:bCs/>
                <w:sz w:val="16"/>
                <w:szCs w:val="16"/>
                <w:lang w:val="kk-KZ" w:eastAsia="ru-RU"/>
              </w:rPr>
              <w:t>Ішінара орындалды</w:t>
            </w:r>
            <w:r>
              <w:rPr>
                <w:rFonts w:ascii="Times New Roman" w:hAnsi="Times New Roman"/>
                <w:b/>
                <w:sz w:val="16"/>
                <w:szCs w:val="16"/>
                <w:lang w:val="kk-KZ"/>
              </w:rPr>
              <w:t xml:space="preserve"> (желтоқсан 2023 ж</w:t>
            </w:r>
            <w:r w:rsidRPr="00C16716">
              <w:rPr>
                <w:rFonts w:ascii="Times New Roman" w:hAnsi="Times New Roman"/>
                <w:b/>
                <w:sz w:val="16"/>
                <w:szCs w:val="16"/>
                <w:lang w:val="kk-KZ"/>
              </w:rPr>
              <w:t>).</w:t>
            </w:r>
          </w:p>
          <w:p w:rsidR="0048180F" w:rsidRPr="00876FCA" w:rsidRDefault="0048180F" w:rsidP="0021094B">
            <w:pPr>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Егжей-тегжейлі жоспарға 31.10.2019 ж. №01-3-5-17/11873-И ҚР ЦДИАӨМ хаты негізінде өзгерістер енгізілді.</w:t>
            </w:r>
          </w:p>
          <w:p w:rsidR="0048180F" w:rsidRPr="00876FCA" w:rsidRDefault="0048180F" w:rsidP="0021094B">
            <w:pPr>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1) ҰКДИ бойынша ұлттық стандарттардың жобаларын қарау және келісу</w:t>
            </w:r>
          </w:p>
          <w:p w:rsidR="0048180F" w:rsidRPr="00876FCA" w:rsidRDefault="0048180F" w:rsidP="0021094B">
            <w:pPr>
              <w:spacing w:after="0" w:line="240" w:lineRule="auto"/>
              <w:jc w:val="both"/>
              <w:rPr>
                <w:rFonts w:ascii="Times New Roman" w:hAnsi="Times New Roman"/>
                <w:sz w:val="16"/>
                <w:szCs w:val="16"/>
                <w:lang w:val="kk-KZ"/>
              </w:rPr>
            </w:pPr>
            <w:r w:rsidRPr="00876FCA">
              <w:rPr>
                <w:rFonts w:ascii="Times New Roman" w:hAnsi="Times New Roman"/>
                <w:sz w:val="16"/>
                <w:szCs w:val="16"/>
                <w:lang w:val="kk-KZ"/>
              </w:rPr>
              <w:t>Мерзімі-2019 жылғы маусым-2020 жылғы сәуір.</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Факт-жобалар ҚР СТ комитетінің 25.11.2019 ж. № 26-1-26/153-И хатымен келісілді.</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2) Бюджеттік инвестициялық жобаға (БИЖ) бастамашылық ету)</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Мерзімі-шілде 2019ж. - ақпан 2020ж.</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Факт - инвестициялық ұсыныс заңға тәуелді актілерге (ЖК әзірлеу, ЖК сараптамасы, ТТ әзірлеу қағидалары, АЖ құру құнын есептеу әдістемесі) өзгерістер мен толықтырулар енгізуді ескере отырып пысықталды.</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 xml:space="preserve">2019 жылғы 1 қаңтардан бастап бюджетті жоспарлау кезінде қағаз құжат айналымын болдырмауға мүмкіндік беретін мемлекеттік жоспарлаудың ақпараттық жүйесінің (бұдан әрі–жүйе) жаңғыртылған функционалы тәжірибелік пайдалануға енгізілді. Пайдаланушыларды тираждау және жүйеге қосу бойынша жұмыстар жүргізілді (1125 мемлекеттік мекеме және 3,5 мың пайдаланушы қосылды). 2019 жылы министрлік бюджеттік бағдарламалар әкімшілерімен бірлесіп жүйеде бюджетті қалыптастырудың мемлекеттік мекеме деңгейінен бастап бюджетті Қазақстан Республикасының Парламентінде бекітуге дейінгі (оның ішінде бюджеттік жоспарлау саласындағы уәкілетті органның және республикалық бюджет комиссиясының қорытындыларын қалыптастыру) толық циклін сынақтан өткізді. Бюджетті қалыптастырудың сапасы мен ашықтығын арттыру мақсатында Министрлік 2019 жылы "мемлекеттік жоспарлаудың ақпараттық жүйесін дамыту"жобасына </w:t>
            </w:r>
            <w:r w:rsidRPr="00876FCA">
              <w:rPr>
                <w:rFonts w:ascii="Times New Roman" w:hAnsi="Times New Roman"/>
                <w:sz w:val="16"/>
                <w:szCs w:val="16"/>
              </w:rPr>
              <w:lastRenderedPageBreak/>
              <w:t>бастамашылық етті. Даму жобасы шеңберінде жергілікті атқарушы органдар үшін функционалды іске асыру, сондай-ақ бюджетті жоспарлау немесе атқару процестерімен байланысты қандай да бір Ақпараттық жүйелерді интеграциялау жоспарлануда.</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Сондай-ақ, ТТ, "мемлекеттік геодезиялық қамтамасыз ету" АЖ және "базалық кеңістіктік деректер"әзірленді.</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Геодезия және картография және ғарыш қызметі саласында, ақпараттандыру және ақпараттық қауіпсіздікті қамтамасыз ету салаларында салалық сараптама қорытындылары алынды.</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ҰЭМ-нің (шығыс) оң экономикалық қорытындысы алынды. №23-2/24717 04.12.2019 ж.).</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3) 2020 жылға арналған РБ нақтылау</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Мерзімі-2020 жылғы қаңтар-наурыз.</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Факт-2020 жылғы РБ (ДФ ЦДИАӨМ) нақтылауға бюджеттік өтінім енгізілді.</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4) ҰКДИ бойынша мемлекеттік тапсырманы орындауға шарттар жасасу</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Мерзімі-наурыз-сәуір 2020ж.</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Факт-төтенше жағдайдың енгізілуіне және 2020 жылға арналған РБ шығыстарын оңтайландыруға байланысты "ҰКДИ"БИЖ бойынша қаржыландыру жоқ. Сондықтан ҰКДИ іске асыру үшін шарттар жасасу мүмкін емес.</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5) "базалық кеңістіктік деректер" ақпараттық жүйесінің прототипін жасау»</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Мерзімі - 2019 жылғы желтоқсан - 2020 жылғы наурыз.</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Факт-20.12.2019 ж. домендік атау тіркеліп, құрылды www.map.gov.kz, геосервисте (сайтта) www.map.gov.kz аэроғарыштық түсірілім және ашық цифрлық карталар жарияланды. Бұл геосервис "базалық кеңістіктік деректер"АЖ прототипі болып табылады.</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6) Жобаны Іске Асыру</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Мерзімі-2020 жылғы сәуір-2023 жылғы желтоқсан</w:t>
            </w:r>
          </w:p>
          <w:p w:rsidR="0048180F" w:rsidRPr="00063427" w:rsidRDefault="0048180F" w:rsidP="0021094B">
            <w:pPr>
              <w:spacing w:after="0" w:line="240" w:lineRule="auto"/>
              <w:rPr>
                <w:rFonts w:ascii="Times New Roman" w:hAnsi="Times New Roman"/>
                <w:sz w:val="16"/>
                <w:szCs w:val="16"/>
                <w:lang w:eastAsia="ru-RU"/>
              </w:rPr>
            </w:pPr>
            <w:r w:rsidRPr="00876FCA">
              <w:rPr>
                <w:rFonts w:ascii="Times New Roman" w:hAnsi="Times New Roman"/>
                <w:sz w:val="16"/>
                <w:szCs w:val="16"/>
              </w:rPr>
              <w:t>Факт-төтенше жағдайдың енгізілуіне және 2020 жылға арналған РБ шығыстарын оңтайландыруға байланысты "ҰКДИ"БИЖ бойынша қаржыландыру жоқ. Сондықтан мүмкін емес начатьреализацию Жоба.</w:t>
            </w:r>
          </w:p>
        </w:tc>
      </w:tr>
      <w:tr w:rsidR="0048180F" w:rsidRPr="00A9564D" w:rsidTr="0021094B">
        <w:trPr>
          <w:trHeight w:val="20"/>
        </w:trPr>
        <w:tc>
          <w:tcPr>
            <w:tcW w:w="560" w:type="dxa"/>
            <w:shd w:val="clear" w:color="auto" w:fill="auto"/>
            <w:hideMark/>
          </w:tcPr>
          <w:p w:rsidR="0048180F" w:rsidRPr="00C16716" w:rsidRDefault="0048180F" w:rsidP="0021094B">
            <w:pPr>
              <w:spacing w:after="0" w:line="240" w:lineRule="auto"/>
              <w:jc w:val="center"/>
              <w:rPr>
                <w:rFonts w:ascii="Times New Roman" w:hAnsi="Times New Roman"/>
                <w:sz w:val="16"/>
                <w:szCs w:val="16"/>
                <w:lang w:val="kk-KZ" w:eastAsia="ru-RU"/>
              </w:rPr>
            </w:pPr>
            <w:r w:rsidRPr="00C16716">
              <w:rPr>
                <w:rFonts w:ascii="Times New Roman" w:hAnsi="Times New Roman"/>
                <w:sz w:val="16"/>
                <w:szCs w:val="16"/>
                <w:lang w:val="kk-KZ" w:eastAsia="ru-RU"/>
              </w:rPr>
              <w:lastRenderedPageBreak/>
              <w:t>57</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Қазақстан Республикасы Президентінің және Қазақстан Республикасы Премьер-Министрінің аппараттары үшін Қазақстанды интерактивті цифрландыру панельдерін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ҰЭМ, АКМ, «Зерде» холдингі» АҚ (келісу бойынша)</w:t>
            </w:r>
          </w:p>
        </w:tc>
        <w:tc>
          <w:tcPr>
            <w:tcW w:w="7913" w:type="dxa"/>
            <w:shd w:val="clear" w:color="auto" w:fill="auto"/>
            <w:hideMark/>
          </w:tcPr>
          <w:p w:rsidR="0048180F" w:rsidRPr="00785A56" w:rsidRDefault="0048180F" w:rsidP="0021094B">
            <w:pPr>
              <w:spacing w:after="0" w:line="240" w:lineRule="auto"/>
              <w:ind w:left="-60" w:right="-3" w:firstLine="94"/>
              <w:jc w:val="both"/>
              <w:rPr>
                <w:rFonts w:ascii="Times New Roman" w:hAnsi="Times New Roman"/>
                <w:sz w:val="16"/>
                <w:szCs w:val="16"/>
                <w:lang w:val="kk-KZ" w:eastAsia="ru-RU"/>
              </w:rPr>
            </w:pPr>
            <w:r>
              <w:rPr>
                <w:rFonts w:ascii="Times New Roman" w:hAnsi="Times New Roman"/>
                <w:b/>
                <w:bCs/>
                <w:sz w:val="16"/>
                <w:szCs w:val="16"/>
                <w:lang w:val="kk-KZ" w:eastAsia="ru-RU"/>
              </w:rPr>
              <w:t>Орындалды</w:t>
            </w:r>
            <w:r w:rsidRPr="00785A56">
              <w:rPr>
                <w:rFonts w:ascii="Times New Roman" w:hAnsi="Times New Roman"/>
                <w:b/>
                <w:bCs/>
                <w:sz w:val="16"/>
                <w:szCs w:val="16"/>
                <w:lang w:val="kk-KZ" w:eastAsia="ru-RU"/>
              </w:rPr>
              <w:t xml:space="preserve"> (2018</w:t>
            </w:r>
            <w:r>
              <w:rPr>
                <w:rFonts w:ascii="Times New Roman" w:hAnsi="Times New Roman"/>
                <w:b/>
                <w:bCs/>
                <w:sz w:val="16"/>
                <w:szCs w:val="16"/>
                <w:lang w:val="kk-KZ" w:eastAsia="ru-RU"/>
              </w:rPr>
              <w:t>ж</w:t>
            </w:r>
            <w:r w:rsidRPr="00785A56">
              <w:rPr>
                <w:rFonts w:ascii="Times New Roman" w:hAnsi="Times New Roman"/>
                <w:b/>
                <w:bCs/>
                <w:sz w:val="16"/>
                <w:szCs w:val="16"/>
                <w:lang w:val="kk-KZ" w:eastAsia="ru-RU"/>
              </w:rPr>
              <w:t xml:space="preserve">). </w:t>
            </w:r>
          </w:p>
          <w:p w:rsidR="0048180F" w:rsidRPr="00785A56" w:rsidRDefault="0048180F" w:rsidP="0021094B">
            <w:pPr>
              <w:spacing w:after="0" w:line="240" w:lineRule="auto"/>
              <w:ind w:left="-60" w:right="-3" w:firstLine="94"/>
              <w:jc w:val="both"/>
              <w:rPr>
                <w:rFonts w:ascii="Times New Roman" w:hAnsi="Times New Roman"/>
                <w:sz w:val="16"/>
                <w:szCs w:val="16"/>
                <w:lang w:val="kk-KZ" w:eastAsia="ru-RU"/>
              </w:rPr>
            </w:pPr>
            <w:r w:rsidRPr="00785A56">
              <w:rPr>
                <w:rFonts w:ascii="Times New Roman" w:hAnsi="Times New Roman"/>
                <w:sz w:val="16"/>
                <w:szCs w:val="16"/>
                <w:lang w:val="kk-KZ" w:eastAsia="ru-RU"/>
              </w:rPr>
              <w:t>2018 жылы жобалық басқару құралы негізінде интерактивті панель іске асырылды.</w:t>
            </w:r>
          </w:p>
          <w:p w:rsidR="0048180F" w:rsidRPr="00785A56" w:rsidRDefault="0048180F" w:rsidP="0021094B">
            <w:pPr>
              <w:spacing w:after="0" w:line="240" w:lineRule="auto"/>
              <w:ind w:left="-60" w:right="-3" w:firstLine="94"/>
              <w:jc w:val="both"/>
              <w:rPr>
                <w:rFonts w:ascii="Times New Roman" w:hAnsi="Times New Roman"/>
                <w:sz w:val="16"/>
                <w:szCs w:val="16"/>
                <w:lang w:val="kk-KZ" w:eastAsia="ru-RU"/>
              </w:rPr>
            </w:pPr>
            <w:r w:rsidRPr="00785A56">
              <w:rPr>
                <w:rFonts w:ascii="Times New Roman" w:hAnsi="Times New Roman"/>
                <w:sz w:val="16"/>
                <w:szCs w:val="16"/>
                <w:lang w:val="kk-KZ" w:eastAsia="ru-RU"/>
              </w:rPr>
              <w:t>Интерактивті панель "Цифрлық Қазақстан" мемлекеттік бағдарламасының жобалары нәтижелерінің, көрсеткіштерінің және индикаторларының жетістіктерін визуализациялауды қамтамасыз етеді, сондай-ақ:</w:t>
            </w:r>
          </w:p>
          <w:p w:rsidR="0048180F" w:rsidRPr="00785A56" w:rsidRDefault="0048180F" w:rsidP="0021094B">
            <w:pPr>
              <w:spacing w:after="0" w:line="240" w:lineRule="auto"/>
              <w:ind w:left="-60" w:right="-3" w:firstLine="94"/>
              <w:jc w:val="both"/>
              <w:rPr>
                <w:rFonts w:ascii="Times New Roman" w:hAnsi="Times New Roman"/>
                <w:sz w:val="16"/>
                <w:szCs w:val="16"/>
                <w:lang w:val="kk-KZ" w:eastAsia="ru-RU"/>
              </w:rPr>
            </w:pPr>
            <w:r w:rsidRPr="00785A56">
              <w:rPr>
                <w:rFonts w:ascii="Times New Roman" w:hAnsi="Times New Roman"/>
                <w:sz w:val="16"/>
                <w:szCs w:val="16"/>
                <w:lang w:val="kk-KZ" w:eastAsia="ru-RU"/>
              </w:rPr>
              <w:t>- "Цифрлық Қазақстан" мемлекеттік бағдарламасы жобаларының орындалуын жедел мониторингілеу үшін бірыңғай құралды пайдалану»;</w:t>
            </w:r>
          </w:p>
          <w:p w:rsidR="0048180F" w:rsidRPr="00785A56" w:rsidRDefault="0048180F" w:rsidP="0021094B">
            <w:pPr>
              <w:spacing w:after="0" w:line="240" w:lineRule="auto"/>
              <w:ind w:left="-60" w:right="-3" w:firstLine="94"/>
              <w:jc w:val="both"/>
              <w:rPr>
                <w:rFonts w:ascii="Times New Roman" w:hAnsi="Times New Roman"/>
                <w:sz w:val="16"/>
                <w:szCs w:val="16"/>
                <w:lang w:val="kk-KZ" w:eastAsia="ru-RU"/>
              </w:rPr>
            </w:pPr>
            <w:r w:rsidRPr="00785A56">
              <w:rPr>
                <w:rFonts w:ascii="Times New Roman" w:hAnsi="Times New Roman"/>
                <w:sz w:val="16"/>
                <w:szCs w:val="16"/>
                <w:lang w:val="kk-KZ" w:eastAsia="ru-RU"/>
              </w:rPr>
              <w:t>- іс-шараларды іске асыру мерзімдерінің сақталуын бақылауды арттыру;</w:t>
            </w:r>
          </w:p>
          <w:p w:rsidR="0048180F" w:rsidRPr="00785A56" w:rsidRDefault="0048180F" w:rsidP="0021094B">
            <w:pPr>
              <w:spacing w:after="0" w:line="240" w:lineRule="auto"/>
              <w:ind w:left="-60" w:right="-3" w:firstLine="94"/>
              <w:jc w:val="both"/>
              <w:rPr>
                <w:rFonts w:ascii="Times New Roman" w:hAnsi="Times New Roman"/>
                <w:sz w:val="16"/>
                <w:szCs w:val="16"/>
                <w:lang w:val="kk-KZ" w:eastAsia="ru-RU"/>
              </w:rPr>
            </w:pPr>
            <w:r w:rsidRPr="00785A56">
              <w:rPr>
                <w:rFonts w:ascii="Times New Roman" w:hAnsi="Times New Roman"/>
                <w:sz w:val="16"/>
                <w:szCs w:val="16"/>
                <w:lang w:val="kk-KZ" w:eastAsia="ru-RU"/>
              </w:rPr>
              <w:t>- "Цифрлық Қазақстан" мемлекеттік бағдарламасы шеңберінде жобаларды іске асыруға жауапты қатысушылар қызметінің ақпараттық ашықтығын және айқындығын арттыру»;</w:t>
            </w:r>
          </w:p>
          <w:p w:rsidR="0048180F" w:rsidRPr="00785A56" w:rsidRDefault="0048180F" w:rsidP="0021094B">
            <w:pPr>
              <w:spacing w:after="0" w:line="240" w:lineRule="auto"/>
              <w:rPr>
                <w:rFonts w:ascii="Times New Roman" w:hAnsi="Times New Roman"/>
                <w:b/>
                <w:bCs/>
                <w:sz w:val="16"/>
                <w:szCs w:val="16"/>
                <w:lang w:val="kk-KZ" w:eastAsia="ru-RU"/>
              </w:rPr>
            </w:pPr>
            <w:r w:rsidRPr="00785A56">
              <w:rPr>
                <w:rFonts w:ascii="Times New Roman" w:hAnsi="Times New Roman"/>
                <w:sz w:val="16"/>
                <w:szCs w:val="16"/>
                <w:lang w:val="kk-KZ" w:eastAsia="ru-RU"/>
              </w:rPr>
              <w:t>- визуализацияның дайын механизмдерін қолдану есебінен "Цифрлық Қазақстан" мемлекеттік бағдарламасын іске асыру бойынша есептерді қалыптастыру үшін орындаушылардың еңбек шығындарын азайту.</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58</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«Электронды құжаттардың бірыңғай архиві» ақпараттық жүйесін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МСМ</w:t>
            </w:r>
          </w:p>
        </w:tc>
        <w:tc>
          <w:tcPr>
            <w:tcW w:w="7913" w:type="dxa"/>
            <w:shd w:val="clear" w:color="auto" w:fill="auto"/>
            <w:hideMark/>
          </w:tcPr>
          <w:p w:rsidR="0048180F" w:rsidRPr="009F7791" w:rsidRDefault="0048180F" w:rsidP="0021094B">
            <w:pPr>
              <w:spacing w:after="0" w:line="240" w:lineRule="auto"/>
              <w:jc w:val="both"/>
              <w:rPr>
                <w:rFonts w:ascii="Times New Roman" w:hAnsi="Times New Roman"/>
                <w:b/>
                <w:sz w:val="16"/>
                <w:szCs w:val="16"/>
                <w:lang w:eastAsia="ru-RU"/>
              </w:rPr>
            </w:pPr>
            <w:r>
              <w:rPr>
                <w:rFonts w:ascii="Times New Roman" w:hAnsi="Times New Roman"/>
                <w:b/>
                <w:sz w:val="16"/>
                <w:szCs w:val="16"/>
                <w:lang w:val="kk-KZ" w:eastAsia="ru-RU"/>
              </w:rPr>
              <w:t xml:space="preserve">Орындалды </w:t>
            </w:r>
            <w:r>
              <w:rPr>
                <w:rFonts w:ascii="Times New Roman" w:hAnsi="Times New Roman"/>
                <w:b/>
                <w:sz w:val="16"/>
                <w:szCs w:val="16"/>
                <w:lang w:eastAsia="ru-RU"/>
              </w:rPr>
              <w:t>(2020</w:t>
            </w:r>
            <w:r>
              <w:rPr>
                <w:rFonts w:ascii="Times New Roman" w:hAnsi="Times New Roman"/>
                <w:b/>
                <w:sz w:val="16"/>
                <w:szCs w:val="16"/>
                <w:lang w:val="kk-KZ" w:eastAsia="ru-RU"/>
              </w:rPr>
              <w:t>ж</w:t>
            </w:r>
            <w:r>
              <w:rPr>
                <w:rFonts w:ascii="Times New Roman" w:hAnsi="Times New Roman"/>
                <w:b/>
                <w:sz w:val="16"/>
                <w:szCs w:val="16"/>
                <w:lang w:eastAsia="ru-RU"/>
              </w:rPr>
              <w:t>)</w:t>
            </w:r>
            <w:r w:rsidRPr="009F7791">
              <w:rPr>
                <w:rFonts w:ascii="Times New Roman" w:hAnsi="Times New Roman"/>
                <w:b/>
                <w:sz w:val="16"/>
                <w:szCs w:val="16"/>
                <w:lang w:eastAsia="ru-RU"/>
              </w:rPr>
              <w:t>.</w:t>
            </w:r>
          </w:p>
          <w:p w:rsidR="0048180F" w:rsidRPr="00876FCA" w:rsidRDefault="0048180F" w:rsidP="0021094B">
            <w:pPr>
              <w:spacing w:after="0" w:line="240" w:lineRule="auto"/>
              <w:jc w:val="both"/>
              <w:rPr>
                <w:rFonts w:ascii="Times New Roman" w:hAnsi="Times New Roman"/>
                <w:sz w:val="16"/>
                <w:szCs w:val="16"/>
                <w:lang w:eastAsia="ru-RU"/>
              </w:rPr>
            </w:pPr>
            <w:r w:rsidRPr="00876FCA">
              <w:rPr>
                <w:rFonts w:ascii="Times New Roman" w:hAnsi="Times New Roman"/>
                <w:sz w:val="16"/>
                <w:szCs w:val="16"/>
                <w:lang w:eastAsia="ru-RU"/>
              </w:rPr>
              <w:t>ҚР МСМ өткізген Мемлекеттік сатып алу конкурсының нәтижесі бойынша "электрондық құжаттардың бірыңғай мұрағаты" ақпараттық жүйесін әзірлеуге "InesSoft"ЖШС тартылды.</w:t>
            </w:r>
          </w:p>
          <w:p w:rsidR="0048180F" w:rsidRPr="00876FCA" w:rsidRDefault="0048180F" w:rsidP="0021094B">
            <w:pPr>
              <w:spacing w:after="0" w:line="240" w:lineRule="auto"/>
              <w:jc w:val="both"/>
              <w:rPr>
                <w:rFonts w:ascii="Times New Roman" w:hAnsi="Times New Roman"/>
                <w:sz w:val="16"/>
                <w:szCs w:val="16"/>
                <w:lang w:eastAsia="ru-RU"/>
              </w:rPr>
            </w:pPr>
            <w:r w:rsidRPr="00876FCA">
              <w:rPr>
                <w:rFonts w:ascii="Times New Roman" w:hAnsi="Times New Roman"/>
                <w:sz w:val="16"/>
                <w:szCs w:val="16"/>
                <w:lang w:eastAsia="ru-RU"/>
              </w:rPr>
              <w:t>2018 жылы "InesSoft" ЖШС "электрондық құжаттардың бірыңғай мұрағаты" жүйесінің прототипін әзірлеуге кірісті, кейіннен оған 19 мемлекеттік мұрағат, 5 орталық және 3 жергілікті мұрағат қосылды</w:t>
            </w:r>
          </w:p>
          <w:p w:rsidR="0048180F" w:rsidRPr="00876FCA" w:rsidRDefault="0048180F" w:rsidP="0021094B">
            <w:pPr>
              <w:spacing w:after="0" w:line="240" w:lineRule="auto"/>
              <w:jc w:val="both"/>
              <w:rPr>
                <w:rFonts w:ascii="Times New Roman" w:hAnsi="Times New Roman"/>
                <w:sz w:val="16"/>
                <w:szCs w:val="16"/>
                <w:lang w:eastAsia="ru-RU"/>
              </w:rPr>
            </w:pPr>
            <w:r w:rsidRPr="00876FCA">
              <w:rPr>
                <w:rFonts w:ascii="Times New Roman" w:hAnsi="Times New Roman"/>
                <w:sz w:val="16"/>
                <w:szCs w:val="16"/>
                <w:lang w:eastAsia="ru-RU"/>
              </w:rPr>
              <w:t>Бүгінгі күні мемлекеттік мұрағаттардың негізгі функциялары автоматтандырылды, "ведомстволық мұрағат", "жеке тұлғалардың мемлекеттік деректер қоры", "Заңды тұлғалардың мемлекеттік деректер қоры" бөлімшелері, "электрондық үкімет" порталы, "электрондық нотариус" бірыңғай нотариаттық ақпараттық жүйесі, "ұлттық сертификаттау орталығы" және "мемлекеттік органдарды сертификаттау орталығы" ақпараттық жүйелері және т.б. құрылды.</w:t>
            </w:r>
          </w:p>
          <w:p w:rsidR="0048180F" w:rsidRPr="00876FCA" w:rsidRDefault="0048180F" w:rsidP="0021094B">
            <w:pPr>
              <w:spacing w:after="0" w:line="240" w:lineRule="auto"/>
              <w:jc w:val="both"/>
              <w:rPr>
                <w:rFonts w:ascii="Times New Roman" w:hAnsi="Times New Roman"/>
                <w:sz w:val="16"/>
                <w:szCs w:val="16"/>
                <w:lang w:eastAsia="ru-RU"/>
              </w:rPr>
            </w:pPr>
            <w:r w:rsidRPr="00876FCA">
              <w:rPr>
                <w:rFonts w:ascii="Times New Roman" w:hAnsi="Times New Roman"/>
                <w:sz w:val="16"/>
                <w:szCs w:val="16"/>
                <w:lang w:eastAsia="ru-RU"/>
              </w:rPr>
              <w:t>"Электрондық архив" жүйесіне 60 орталық мемлекеттік органды, 421 аумақтық мемлекеттік органды, 870 жергілікті атқарушы органды, 222 мемлекеттік архивті қосу бойынша жұмыс жүргізілді. Мемлекеттік қызметкерлер жүйеде жұмыс істеуге үйретілді. 2003-2017 жылдар аралығында "Электрондық құжат айналымының бірыңғай жүйесінде" құрылған электрондық құжаттарды "құжаттардың электрондық сақтау орны" жүйесінен (ЭЦҚ) "электрондық мұрағатқа"көшіру ұйымдастырылды.</w:t>
            </w:r>
          </w:p>
          <w:p w:rsidR="0048180F" w:rsidRPr="00063427" w:rsidRDefault="0048180F" w:rsidP="0021094B">
            <w:pPr>
              <w:spacing w:after="0" w:line="240" w:lineRule="auto"/>
              <w:ind w:firstLine="94"/>
              <w:jc w:val="both"/>
              <w:rPr>
                <w:rFonts w:ascii="Times New Roman" w:hAnsi="Times New Roman"/>
                <w:sz w:val="16"/>
                <w:szCs w:val="16"/>
                <w:lang w:eastAsia="ru-RU"/>
              </w:rPr>
            </w:pPr>
            <w:r w:rsidRPr="00876FCA">
              <w:rPr>
                <w:rFonts w:ascii="Times New Roman" w:hAnsi="Times New Roman"/>
                <w:sz w:val="16"/>
                <w:szCs w:val="16"/>
                <w:lang w:eastAsia="ru-RU"/>
              </w:rPr>
              <w:t>Эпидемиологиялық жағдайға байланысты шектеулер енгізілуіне байланысты ағымдағы жылы Оқыту Skype арқылы онлайн режимінде жүргізіледі. 1.01.2021 ж.жағдай бойынша онлайн оқытуға 223 мемлекеттік мұрағат, 450 Мемлекеттік орган және олардың аумақтық бөлімшелері, 782 ЖАО қатысты, бұл 90% - ды құрайды. Оқытудан өтпеген ұйымдар үшін қайта оқыту жүргізіледі.</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59</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«Қазақстан Республикасы ұлттық минералдық ресурстар банкі» ақпараттық жүйесін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ЭГТРМ, «Казгеология» АҚ (келісу бойынша)</w:t>
            </w:r>
          </w:p>
        </w:tc>
        <w:tc>
          <w:tcPr>
            <w:tcW w:w="7913" w:type="dxa"/>
            <w:shd w:val="clear" w:color="auto" w:fill="auto"/>
            <w:hideMark/>
          </w:tcPr>
          <w:p w:rsidR="0048180F" w:rsidRPr="00335CB5" w:rsidRDefault="0048180F" w:rsidP="0021094B">
            <w:pPr>
              <w:spacing w:after="0" w:line="240" w:lineRule="auto"/>
              <w:ind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Ішінара орындалды</w:t>
            </w:r>
            <w:r w:rsidRPr="00335CB5">
              <w:rPr>
                <w:rFonts w:ascii="Times New Roman" w:hAnsi="Times New Roman"/>
                <w:b/>
                <w:bCs/>
                <w:sz w:val="16"/>
                <w:szCs w:val="16"/>
                <w:lang w:val="kk-KZ" w:eastAsia="ru-RU"/>
              </w:rPr>
              <w:t xml:space="preserve"> </w:t>
            </w:r>
            <w:r>
              <w:rPr>
                <w:rFonts w:ascii="Times New Roman" w:hAnsi="Times New Roman"/>
                <w:b/>
                <w:bCs/>
                <w:sz w:val="16"/>
                <w:szCs w:val="16"/>
                <w:lang w:val="kk-KZ" w:eastAsia="ru-RU"/>
              </w:rPr>
              <w:t>(шілде 2021ж</w:t>
            </w:r>
            <w:r w:rsidRPr="00335CB5">
              <w:rPr>
                <w:rFonts w:ascii="Times New Roman" w:hAnsi="Times New Roman"/>
                <w:b/>
                <w:bCs/>
                <w:sz w:val="16"/>
                <w:szCs w:val="16"/>
                <w:lang w:val="kk-KZ" w:eastAsia="ru-RU"/>
              </w:rPr>
              <w:t>).</w:t>
            </w:r>
            <w:r w:rsidRPr="00335CB5">
              <w:rPr>
                <w:rFonts w:ascii="Times New Roman" w:hAnsi="Times New Roman"/>
                <w:b/>
                <w:bCs/>
                <w:sz w:val="16"/>
                <w:szCs w:val="16"/>
                <w:lang w:val="kk-KZ" w:eastAsia="ru-RU"/>
              </w:rPr>
              <w:br w:type="page"/>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Егжей-тегжейлі жоспар өзекті.ЭГТРМ 14.08.2020 № 06-19/10413 хатымен іске асыру жоспарының бірқатар міндеттері бойынша мерзімдер ауыстырылды.</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lastRenderedPageBreak/>
              <w:t>2019 жылғы наурызда бюджеттік инвестициялардың ҚЭН-і түзетілді. 2019 жылдың сәуірінде техникалық тапсырма әзірленді.</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Қызметтерді сатып алуға тендер жарияланды (өтпеді, 2019 жылғы 5 шілдеде қайта жарияланды, тендер өткізілді).</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2019 жылғы 23 қыркүйекте өнім берушімен ҰБ құру және енгізу бойынша қызметтерді сатып алу туралы шарт жасалды.</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2019 жылдың қазан-желтоқсан айлары аралығында жұмыстар жүргізілді:</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 талдау және ҰБ-ға көшу үшін ақпараттық жүйелердің деректеріне қол жеткізуді қамтамасыз етуге қатысты геология комитетіне сұрау салулар жіберілді;</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 ЗТ МДҚ/ЖТ МДҚ интеграциялық өзара іс-қимылды жүргізу шеңберінде "Зерде" АҚ-дан хат жолданды және ұсынымдар алынды;</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 "ҰАТ" АҚ-нан хат жолданды және Ұлттық куәландырушы орталықты әзірлеушінің тесттік жиынтығы алынды»;</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 бағдарламалық қамтамасыз етуге қойылатын талаптардың бірқатар ерекшеліктері әзірленді ; ;</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 компоненттер арасында авторизация/аутентификация/тіркеу сервисіне тестілеу жүргізілді;</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 BPM-де басқару процестерін әзірлеу және күйге келтіру бойынша жұмыстар жүргізілуде;</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 Жеткізуші Геология комитетінің ақпараттық жүйелерінің құрылымын алғашқы зерттеуді жүзеге асырды;</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 Энергетика министрлігі, ҰБҚ құру және енгізу бойынша қызмет көрсетуші және "Қазгеология" АҚ БМБЖ жүйесімен интеграциялау мәселесін талқылау бойынша кездесу өткізді;</w:t>
            </w:r>
          </w:p>
          <w:p w:rsidR="0048180F" w:rsidRPr="00876FCA" w:rsidRDefault="0048180F" w:rsidP="0021094B">
            <w:pPr>
              <w:spacing w:after="0" w:line="240" w:lineRule="auto"/>
              <w:jc w:val="both"/>
              <w:rPr>
                <w:rFonts w:ascii="Times New Roman" w:hAnsi="Times New Roman"/>
                <w:sz w:val="16"/>
                <w:szCs w:val="16"/>
              </w:rPr>
            </w:pPr>
            <w:r w:rsidRPr="00876FCA">
              <w:rPr>
                <w:rFonts w:ascii="Times New Roman" w:hAnsi="Times New Roman"/>
                <w:sz w:val="16"/>
                <w:szCs w:val="16"/>
              </w:rPr>
              <w:t>- ҚР экология, геология және табиғи ресурстар министрлігінде ҒБД жұмыс тобын құру туралы бұйрық бекітілді;</w:t>
            </w:r>
          </w:p>
          <w:p w:rsidR="0048180F" w:rsidRPr="00063427" w:rsidRDefault="0048180F" w:rsidP="0021094B">
            <w:pPr>
              <w:spacing w:after="0" w:line="240" w:lineRule="auto"/>
              <w:rPr>
                <w:rFonts w:ascii="Times New Roman" w:hAnsi="Times New Roman"/>
                <w:b/>
                <w:bCs/>
                <w:sz w:val="16"/>
                <w:szCs w:val="16"/>
                <w:lang w:eastAsia="ru-RU"/>
              </w:rPr>
            </w:pPr>
            <w:r w:rsidRPr="00876FCA">
              <w:rPr>
                <w:rFonts w:ascii="Times New Roman" w:hAnsi="Times New Roman"/>
                <w:sz w:val="16"/>
                <w:szCs w:val="16"/>
              </w:rPr>
              <w:t>- Геология комитетінің деректері мен ақпараттық жүйелеріне қол жеткізу үшін құпиялылық туралы келісімге қол қойылды.</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60</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Авиажолаушылар туралы деректерді жинау бойынша автоматтандырылған жүйені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ИИДМ, барлық авиатасымалдаушылар (келісу бойынша)</w:t>
            </w:r>
          </w:p>
        </w:tc>
        <w:tc>
          <w:tcPr>
            <w:tcW w:w="7913" w:type="dxa"/>
            <w:shd w:val="clear" w:color="auto" w:fill="auto"/>
            <w:hideMark/>
          </w:tcPr>
          <w:p w:rsidR="0048180F" w:rsidRPr="00B43BB9" w:rsidRDefault="0048180F" w:rsidP="0021094B">
            <w:pPr>
              <w:spacing w:after="0" w:line="240" w:lineRule="auto"/>
              <w:rPr>
                <w:rFonts w:ascii="Times New Roman" w:hAnsi="Times New Roman"/>
                <w:b/>
                <w:spacing w:val="2"/>
                <w:sz w:val="16"/>
                <w:szCs w:val="16"/>
                <w:lang w:val="kk-KZ" w:eastAsia="ru-RU"/>
              </w:rPr>
            </w:pPr>
            <w:r>
              <w:rPr>
                <w:rFonts w:ascii="Times New Roman" w:hAnsi="Times New Roman"/>
                <w:b/>
                <w:spacing w:val="2"/>
                <w:sz w:val="16"/>
                <w:szCs w:val="16"/>
                <w:lang w:val="kk-KZ" w:eastAsia="ru-RU"/>
              </w:rPr>
              <w:t>Орындалды (2020ж)</w:t>
            </w:r>
            <w:r w:rsidRPr="00B43BB9">
              <w:rPr>
                <w:rFonts w:ascii="Times New Roman" w:hAnsi="Times New Roman"/>
                <w:b/>
                <w:spacing w:val="2"/>
                <w:sz w:val="16"/>
                <w:szCs w:val="16"/>
                <w:lang w:val="kk-KZ" w:eastAsia="ru-RU"/>
              </w:rPr>
              <w:t>.</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МЖӘ жобасының жекеше әріптесі ретінде мемлекеттік-жекешелік әріптестік туралы заңнамаға сәйкес Конкурста тікелей келіссөздер арқылы "Qazaqstan Identity &amp; Security"ЖШС Қазақстан-француз компаниясы айқындалды.</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2018 жылғы 31 Қазанда Министрлік пен "Qazaqstan Identity &amp; Security" ЖШС арасында МЖӘ шартына қол қойылды.</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МЖӘ шартының талаптарына сәйкес, МЖӘ жобасын іске асыру мақсатында Министрлік авиакомпаниялардың авиажолаушылар туралы мәліметтерді кейіннен құқық қорғау және арнайы органдарға беретін деректерді жинау жөніндегі автоматтандырылған жүйеге беруді көздейтін НҚА-ға өзгерістер енгізу бойынша жұмыстарды аяқтады.</w:t>
            </w:r>
          </w:p>
          <w:p w:rsidR="0048180F" w:rsidRPr="005E0E22" w:rsidRDefault="0048180F" w:rsidP="0021094B">
            <w:pPr>
              <w:spacing w:after="0" w:line="240" w:lineRule="auto"/>
              <w:jc w:val="both"/>
              <w:rPr>
                <w:rFonts w:ascii="Times New Roman" w:hAnsi="Times New Roman"/>
                <w:i/>
                <w:spacing w:val="2"/>
                <w:sz w:val="16"/>
                <w:szCs w:val="16"/>
                <w:lang w:val="kk-KZ" w:eastAsia="ru-RU"/>
              </w:rPr>
            </w:pPr>
            <w:r w:rsidRPr="005E0E22">
              <w:rPr>
                <w:rFonts w:ascii="Times New Roman" w:hAnsi="Times New Roman"/>
                <w:i/>
                <w:spacing w:val="2"/>
                <w:sz w:val="16"/>
                <w:szCs w:val="16"/>
                <w:lang w:val="kk-KZ" w:eastAsia="ru-RU"/>
              </w:rPr>
              <w:t>Анықтама: 1,78 доллар мөлшеріндегі алымдар (төлемақы) билет құнына қосылатын болады, мұнда транзиттік және 2 жасқа дейінгі балаларды қоспағанда, халықаралық рейстердің жолаушысы оларды авиакомпанияларға төлейді. Авиакомпания, өз кезегінде, осы алымдарды әуежай алымы шеңберінде қазақстандық ұшып келу немесе ұшып шығу әуежайына аударады.</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Жеке серіктеспен келесі жұмыстар атқарылды:</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 "ЖШС-мен дата-орталықта жабдықтарды орналастыру бойынша қызметтер көрсетуге шарттар жасалды"; Nimbus.kz", IDEMIA Identity &amp; Security бар тест платформасына арналған серверлік жабдықты жеткізуге, телекоммуникациялық және кеңсе жабдығын жеткізуге;</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 "Nimbus" ЖШС Дата-орталығында авиажолаушылар бойынша деректерді жинау ақпараттық жүйесінің (бұдан әрі-APCAS) тестілік және өндірістік платформасының серверлік жабдығы орнатылды және авиакомпанияларды қосу үшін конфигурацияланды;</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 авиакомпаниялардан API деректерін алу үшін Type-B ARINC арнасына қосылу жүзеге асырылды;</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 авиакомпанияларға Қазақстандағы авиажолаушылар бойынша деректерді жинаудың ақпараттық жүйесіне қосу бойынша техникалық нұсқаулықтар жіберілді.</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Анықтама: 17 авиакомпания: Эйр Астана, Turkish Airlines, Ural Airlines, Etihad Airlines, Belavia, s7, Air China, China Southern, Asiana Airlines, Azerbaijan Airlines, Lufthansa, Аэрофлот, Fly Dubai, Uzbekistan Airways, IrAero, Scat Airlines, Turkmenistan Airlines өндірістік серверіне қосылған;</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-келесі халықаралық әуежайлармен (Нұр-сұлтан, Қарағанды, Қостанай, Павлодар, Ақтау, Атырау, Ақтөбе, Шымкент, Қызылорда, Тараз, Өскемен қалалары (шарттың талаптарын өзгертті) транзиттік және 2 жасқа дейінгі сәбилерді қоспағанда, халықаралық рейстердің авиажолаушыларынан қосымша алымдарды қолдану бойынша келісімдерге қол қойылды. Қалған әуежайлармен (Семей, Алматы) жұмыстар жүргізілуде.</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 xml:space="preserve">2020 жылғы 15-18 маусым аралығында Министрліктің азаматтық авиация комитеті (бұдан әрі-Комитет) ІІМ және БП ҚСжАЕК-пен бірлесіп жүйені тәжірибелік пайдалануға енгізу үшін авиажолаушылар туралы </w:t>
            </w:r>
            <w:r w:rsidRPr="009A110F">
              <w:rPr>
                <w:rFonts w:ascii="Times New Roman" w:hAnsi="Times New Roman"/>
                <w:spacing w:val="2"/>
                <w:sz w:val="16"/>
                <w:szCs w:val="16"/>
                <w:lang w:val="kk-KZ" w:eastAsia="ru-RU"/>
              </w:rPr>
              <w:lastRenderedPageBreak/>
              <w:t>деректерді жинау бойынша жүйені тестілеуден өткізді.</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2020 жылғы 18 қыркүйекте Комитет жүйені тәжірибелік пайдалануға беру туралы актіге қол қойды.</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Ү.ж. 16 қазанда Комитет халықаралық ұшуларды жүзеге асыратын азаматтық авиацияның барлық субъектілеріне APCAS жүйесін іске қосу және автоматтандырылған жүйеге авиажолаушылар туралы мәліметтерді ұсынуды қамтамасыз ету қажеттілігі туралы тиісті хабарлама жіберді. 2020 жылы жекеменшік серіктес 4 062 млн теңге бөліп, игерді. Жалпы, авиажолаушылар туралы деректерді жинау бойынша автоматтандырылған жүйені құру және енгізу бойынша жұмыс аяқталды.</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Сонымен қатар, ұлттық тасымалдаушы "Эйр Астана" АҚ тарапынан әрбір халықаралық авиажолаушыдан 1,78 АҚШ доллары мөлшерінде қосымша алым (төлемақы) енгізуге қатысты қарсылық жүріп жатыр.</w:t>
            </w:r>
          </w:p>
          <w:p w:rsidR="0048180F" w:rsidRPr="009A110F" w:rsidRDefault="0048180F" w:rsidP="0021094B">
            <w:pPr>
              <w:spacing w:after="0" w:line="240" w:lineRule="auto"/>
              <w:jc w:val="both"/>
              <w:rPr>
                <w:rFonts w:ascii="Times New Roman" w:hAnsi="Times New Roman"/>
                <w:spacing w:val="2"/>
                <w:sz w:val="16"/>
                <w:szCs w:val="16"/>
                <w:lang w:val="kk-KZ" w:eastAsia="ru-RU"/>
              </w:rPr>
            </w:pPr>
            <w:r w:rsidRPr="009A110F">
              <w:rPr>
                <w:rFonts w:ascii="Times New Roman" w:hAnsi="Times New Roman"/>
                <w:spacing w:val="2"/>
                <w:sz w:val="16"/>
                <w:szCs w:val="16"/>
                <w:lang w:val="kk-KZ" w:eastAsia="ru-RU"/>
              </w:rPr>
              <w:t>Авиакомпания және ИАТА тұтастай алғанда авиажолаушылар туралы деректерді жинайтын, бірақ республикалық бюджет қаражаты есебінен автоматтандырылған жүйе құруды қолдайды.</w:t>
            </w:r>
          </w:p>
          <w:p w:rsidR="0048180F" w:rsidRPr="009A110F" w:rsidRDefault="0048180F" w:rsidP="0021094B">
            <w:pPr>
              <w:spacing w:after="0" w:line="240" w:lineRule="auto"/>
              <w:rPr>
                <w:rFonts w:ascii="Times New Roman" w:hAnsi="Times New Roman"/>
                <w:sz w:val="16"/>
                <w:szCs w:val="16"/>
                <w:lang w:val="kk-KZ" w:eastAsia="ru-RU"/>
              </w:rPr>
            </w:pPr>
            <w:r w:rsidRPr="009A110F">
              <w:rPr>
                <w:rFonts w:ascii="Times New Roman" w:hAnsi="Times New Roman"/>
                <w:spacing w:val="2"/>
                <w:sz w:val="16"/>
                <w:szCs w:val="16"/>
                <w:lang w:val="kk-KZ" w:eastAsia="ru-RU"/>
              </w:rPr>
              <w:t>Сондай-ақ, Алматы қаласының әуежайы авиажолаушылардан алынатын алымның 2% комиссиямен келіспейді және жекеше әріптесімен шартқа қол қоюдан бас тартады.</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61</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«Дипломатиялық қызметтің бірыңғай ақпараттық жүйесін»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СІМ</w:t>
            </w:r>
          </w:p>
        </w:tc>
        <w:tc>
          <w:tcPr>
            <w:tcW w:w="7913" w:type="dxa"/>
            <w:shd w:val="clear" w:color="auto" w:fill="auto"/>
            <w:hideMark/>
          </w:tcPr>
          <w:p w:rsidR="0048180F" w:rsidRPr="006C2CFA" w:rsidRDefault="0048180F" w:rsidP="0021094B">
            <w:pPr>
              <w:spacing w:after="0" w:line="240" w:lineRule="auto"/>
              <w:jc w:val="both"/>
              <w:rPr>
                <w:rFonts w:ascii="Times New Roman" w:hAnsi="Times New Roman"/>
                <w:b/>
                <w:sz w:val="16"/>
                <w:szCs w:val="16"/>
                <w:lang w:val="kk-KZ"/>
              </w:rPr>
            </w:pPr>
            <w:r>
              <w:rPr>
                <w:rFonts w:ascii="Times New Roman" w:hAnsi="Times New Roman"/>
                <w:b/>
                <w:bCs/>
                <w:sz w:val="16"/>
                <w:szCs w:val="16"/>
                <w:lang w:val="kk-KZ" w:eastAsia="ru-RU"/>
              </w:rPr>
              <w:t>Ішінара орындалды</w:t>
            </w:r>
            <w:r>
              <w:rPr>
                <w:rFonts w:ascii="Times New Roman" w:hAnsi="Times New Roman"/>
                <w:b/>
                <w:sz w:val="16"/>
                <w:szCs w:val="16"/>
                <w:lang w:val="kk-KZ"/>
              </w:rPr>
              <w:t xml:space="preserve"> (желтоқсан 2022ж)</w:t>
            </w:r>
            <w:r w:rsidRPr="006C2CFA">
              <w:rPr>
                <w:rFonts w:ascii="Times New Roman" w:hAnsi="Times New Roman"/>
                <w:b/>
                <w:sz w:val="16"/>
                <w:szCs w:val="16"/>
                <w:lang w:val="kk-KZ"/>
              </w:rPr>
              <w:t>.</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Қазақстан Республикасы Сыртқы істер министрлігі (бұдан әрі - министрлік) "Цифрлық Қазақстан" мемлекеттік бағдарламасын іске асыру жоспарының 61-тармағының шеңберінде (дипломатиялық қызметтің бірыңғай ақпараттық жүйесін әзірлеу және енгізу) 2018-2019 жылдары "Зерде "ҒЗИКХ" АҚ-мен бірлесіп, Министрліктің архитектурасын 2019 жылғы 1 қарашада әзірледі және бекітті.</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Бұдан басқа, министрліктің архитектурасын бекіту мен қайта құрылымдаудың ұзақ мерзімдерін ескере отырып, құрылымдық бөлімшелердің бизнес-процестеріне қайта талдау жүргізілді. Осы жұмыстың қорытындысы бойынша МО архитектурасы шеңберінде іске асыруға ұсынылған жобалар қайта қаралды, ДБ баж әзірлеудің егжей-тегжейлі жоспары жаңартылды.</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Жоғарыда баяндалғанның негізінде және Мо архитектурасын ағымдағы көрініске сәйкес келтіру мақсатында а. ж. 11 наурызында өзгерістер енгізу мүмкіндігін қарастыру өтінішімен ҚДИАӨМ-не № 27-1/76 хат жолданды.</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Өз кезегінде, "Зерде" ҒЗТКЖ " ақ әзірленген архитектураның әзірленуі жоспарланған жаңа жобаларға сәйкестігін қарастыра отырып, архитектураны жаңғырту қажеттілігін қарастырды.</w:t>
            </w:r>
          </w:p>
          <w:p w:rsidR="0048180F" w:rsidRPr="009A110F" w:rsidRDefault="0048180F" w:rsidP="0021094B">
            <w:pPr>
              <w:spacing w:after="0" w:line="240" w:lineRule="auto"/>
              <w:rPr>
                <w:rFonts w:ascii="Times New Roman" w:hAnsi="Times New Roman"/>
                <w:b/>
                <w:bCs/>
                <w:sz w:val="16"/>
                <w:szCs w:val="16"/>
                <w:lang w:val="kk-KZ" w:eastAsia="ru-RU"/>
              </w:rPr>
            </w:pPr>
            <w:r w:rsidRPr="009A110F">
              <w:rPr>
                <w:rFonts w:ascii="Times New Roman" w:hAnsi="Times New Roman"/>
                <w:sz w:val="16"/>
                <w:szCs w:val="16"/>
                <w:lang w:val="kk-KZ"/>
              </w:rPr>
              <w:t>Бұдан басқа, министрлік инвестициялық ұсыныс жобасына ағымдағы жылғы ақпанның екінші жартысында өзгерістер енгізуді және өкілді органның қарауына жіберуді жоспарлап отыр.</w:t>
            </w:r>
          </w:p>
        </w:tc>
      </w:tr>
      <w:tr w:rsidR="0048180F" w:rsidRPr="00063427" w:rsidTr="0021094B">
        <w:trPr>
          <w:trHeight w:val="20"/>
        </w:trPr>
        <w:tc>
          <w:tcPr>
            <w:tcW w:w="560" w:type="dxa"/>
            <w:shd w:val="clear" w:color="auto" w:fill="auto"/>
            <w:hideMark/>
          </w:tcPr>
          <w:p w:rsidR="0048180F" w:rsidRPr="00985382" w:rsidRDefault="0048180F" w:rsidP="0021094B">
            <w:pPr>
              <w:spacing w:after="0" w:line="240" w:lineRule="auto"/>
              <w:jc w:val="center"/>
              <w:rPr>
                <w:rFonts w:ascii="Times New Roman" w:hAnsi="Times New Roman"/>
                <w:sz w:val="16"/>
                <w:szCs w:val="16"/>
                <w:lang w:val="kk-KZ" w:eastAsia="ru-RU"/>
              </w:rPr>
            </w:pPr>
            <w:r w:rsidRPr="00985382">
              <w:rPr>
                <w:rFonts w:ascii="Times New Roman" w:hAnsi="Times New Roman"/>
                <w:sz w:val="16"/>
                <w:szCs w:val="16"/>
                <w:lang w:val="kk-KZ" w:eastAsia="ru-RU"/>
              </w:rPr>
              <w:t>62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Мемлекеттік органдардағы бұлтты құжат айналымына көшу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ЦДИАӨМ, ОМО, ЖАО, «ҰАТ» АҚ (келісу бойынша)</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sz w:val="16"/>
                <w:szCs w:val="16"/>
                <w:lang w:val="kk-KZ" w:eastAsia="ru-RU"/>
              </w:rPr>
            </w:pPr>
            <w:r>
              <w:rPr>
                <w:rFonts w:ascii="Times New Roman" w:hAnsi="Times New Roman"/>
                <w:b/>
                <w:bCs/>
                <w:sz w:val="16"/>
                <w:szCs w:val="16"/>
                <w:lang w:val="kk-KZ" w:eastAsia="ru-RU"/>
              </w:rPr>
              <w:t>Орындалды (желтоқсан 2021ж</w:t>
            </w:r>
            <w:r w:rsidRPr="00335CB5">
              <w:rPr>
                <w:rFonts w:ascii="Times New Roman" w:hAnsi="Times New Roman"/>
                <w:b/>
                <w:bCs/>
                <w:sz w:val="16"/>
                <w:szCs w:val="16"/>
                <w:lang w:val="kk-KZ" w:eastAsia="ru-RU"/>
              </w:rPr>
              <w:t>).</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Цифрландырудың сервистік моделі шеңберінде бұлтты құжат айналымы (бұдан әрі-ОДО) пилоттық режимде ЦДИАӨМ (ҚАӨМ), Нұр-сұлтан қаласының әкімдігінде 2019 жылғы ақпанда, БҒМ-ге 2019 жылғы қыркүйектен желтоқсанға дейін енгізілді.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Қаржыландырудың болмауына байланысты (іс-шараны іске асыруға бюджеттік өтінімдер РБК-да қарау кезінде қолдау таппады, бұл туралы ҚР Премьер-Министрі хабардар етілді (ЦДИАӨМ 2019 жылғы 19 шілдедегі №01-1-20/д-555 хаты), жүйені қайта жарақтандыру (оның платформасы мен архитектурасын ауыстыру) бойынша жұмыстарды жүргізу үшін иеліктен шығару құқығынсыз қолданыстағы БЭҚАЖ ақпараттық жүйесін "ҰАТ" АҚ сенімгерлік басқаруына беру туралы шешім қабылданды. 2019 жылғы 7 қарашада № 2/38 нөмірімен ҚР ЦДИАӨМ Мемлекеттік мүлік және жекешелендіру комитеті, ҚР ЦДИАӨМ және "ҰАТ" АҚ арасында 5 жыл мерзімге кейіннен сатып алу құқығынсыз сенімгерлік басқаруға ҚР ЦДИАӨМ "ЭҚАБЖ"мемлекеттік АЖ беру туралы шарт жасалды. Платформаны бұлтты технологияға ауыстыру жөніндегі іс-қимыл бағдарламасы, 2019 жылғы 4-тоқсаннан бастап 2020 жылғы желтоқсанға дейін мемлекеттік органдарды бұлтты құжат айналымына көшірудің жоспар-кестесі бекітілді).</w:t>
            </w:r>
          </w:p>
          <w:p w:rsidR="0048180F" w:rsidRPr="00335CB5" w:rsidRDefault="0048180F" w:rsidP="0021094B">
            <w:pPr>
              <w:spacing w:after="0" w:line="240" w:lineRule="auto"/>
              <w:ind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2021 жылғы 11 ақпандағы жағдай бойынша ОДО-ға 64 Мемлекеттік орган (22 орталық, 40 Комитет, 1 бюро, ҚР Президенті Іс Басқармасының 2 ведомствосы), МО-ның 270 аумақтық бөлімшесі, 2 Жергілікті атқарушы орган ауыстырылды.</w:t>
            </w:r>
          </w:p>
          <w:p w:rsidR="0048180F" w:rsidRPr="00063427" w:rsidRDefault="0048180F" w:rsidP="0021094B">
            <w:pPr>
              <w:spacing w:after="0" w:line="240" w:lineRule="auto"/>
              <w:rPr>
                <w:rFonts w:ascii="Times New Roman" w:hAnsi="Times New Roman"/>
                <w:b/>
                <w:bCs/>
                <w:sz w:val="16"/>
                <w:szCs w:val="16"/>
                <w:lang w:eastAsia="ru-RU"/>
              </w:rPr>
            </w:pPr>
            <w:r w:rsidRPr="009A110F">
              <w:rPr>
                <w:rFonts w:ascii="Times New Roman" w:hAnsi="Times New Roman"/>
                <w:sz w:val="16"/>
                <w:szCs w:val="16"/>
                <w:lang w:eastAsia="ru-RU"/>
              </w:rPr>
              <w:t>ОДО-ға қосылған пайдаланушылар саны 16000-нан асады.</w:t>
            </w:r>
          </w:p>
        </w:tc>
      </w:tr>
      <w:tr w:rsidR="0048180F" w:rsidRPr="00063427" w:rsidTr="0021094B">
        <w:trPr>
          <w:trHeight w:val="20"/>
        </w:trPr>
        <w:tc>
          <w:tcPr>
            <w:tcW w:w="560" w:type="dxa"/>
            <w:shd w:val="clear" w:color="auto" w:fill="auto"/>
            <w:hideMark/>
          </w:tcPr>
          <w:p w:rsidR="0048180F" w:rsidRPr="00985382"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63</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Қазақстан ғылымының бірыңғай ақпараттық жүйесін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БҒМ</w:t>
            </w:r>
          </w:p>
        </w:tc>
        <w:tc>
          <w:tcPr>
            <w:tcW w:w="7913" w:type="dxa"/>
            <w:shd w:val="clear" w:color="auto" w:fill="auto"/>
            <w:hideMark/>
          </w:tcPr>
          <w:p w:rsidR="0048180F" w:rsidRPr="00256170"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желтоқсан</w:t>
            </w:r>
            <w:r>
              <w:rPr>
                <w:rFonts w:ascii="Times New Roman" w:hAnsi="Times New Roman"/>
                <w:b/>
                <w:bCs/>
                <w:sz w:val="16"/>
                <w:szCs w:val="16"/>
                <w:lang w:eastAsia="ru-RU"/>
              </w:rPr>
              <w:t xml:space="preserve"> 2021</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256170">
              <w:rPr>
                <w:rFonts w:ascii="Times New Roman" w:hAnsi="Times New Roman"/>
                <w:b/>
                <w:bCs/>
                <w:sz w:val="16"/>
                <w:szCs w:val="16"/>
                <w:lang w:eastAsia="ru-RU"/>
              </w:rPr>
              <w:t>.</w:t>
            </w:r>
            <w:r w:rsidRPr="00256170">
              <w:rPr>
                <w:rFonts w:ascii="Times New Roman" w:hAnsi="Times New Roman"/>
                <w:b/>
                <w:bCs/>
                <w:sz w:val="16"/>
                <w:szCs w:val="16"/>
                <w:lang w:eastAsia="ru-RU"/>
              </w:rPr>
              <w:br w:type="page"/>
            </w:r>
          </w:p>
          <w:p w:rsidR="0048180F" w:rsidRPr="009A110F" w:rsidRDefault="0048180F" w:rsidP="0021094B">
            <w:pPr>
              <w:spacing w:after="0" w:line="240" w:lineRule="auto"/>
              <w:ind w:left="-60" w:right="-3" w:firstLine="94"/>
              <w:jc w:val="both"/>
              <w:rPr>
                <w:rFonts w:ascii="Times New Roman" w:hAnsi="Times New Roman"/>
                <w:bCs/>
                <w:sz w:val="16"/>
                <w:szCs w:val="16"/>
                <w:lang w:eastAsia="ru-RU"/>
              </w:rPr>
            </w:pPr>
            <w:r w:rsidRPr="009A110F">
              <w:rPr>
                <w:rFonts w:ascii="Times New Roman" w:hAnsi="Times New Roman"/>
                <w:bCs/>
                <w:sz w:val="16"/>
                <w:szCs w:val="16"/>
                <w:lang w:eastAsia="ru-RU"/>
              </w:rPr>
              <w:t>Тұжырымдама, МИЖ, ТЗ әзірленді.</w:t>
            </w:r>
          </w:p>
          <w:p w:rsidR="0048180F" w:rsidRPr="009A110F" w:rsidRDefault="0048180F" w:rsidP="0021094B">
            <w:pPr>
              <w:spacing w:after="0" w:line="240" w:lineRule="auto"/>
              <w:ind w:left="-60" w:right="-3" w:firstLine="94"/>
              <w:jc w:val="both"/>
              <w:rPr>
                <w:rFonts w:ascii="Times New Roman" w:hAnsi="Times New Roman"/>
                <w:bCs/>
                <w:sz w:val="16"/>
                <w:szCs w:val="16"/>
                <w:lang w:eastAsia="ru-RU"/>
              </w:rPr>
            </w:pPr>
            <w:r w:rsidRPr="009A110F">
              <w:rPr>
                <w:rFonts w:ascii="Times New Roman" w:hAnsi="Times New Roman"/>
                <w:bCs/>
                <w:sz w:val="16"/>
                <w:szCs w:val="16"/>
                <w:lang w:eastAsia="ru-RU"/>
              </w:rPr>
              <w:t>ҚР Білім және ғылым министрінің шешімі бойынша іске асыру мерзімі 2021 жылға ауыстырылды.</w:t>
            </w:r>
          </w:p>
          <w:p w:rsidR="0048180F" w:rsidRPr="009A110F" w:rsidRDefault="0048180F" w:rsidP="0021094B">
            <w:pPr>
              <w:spacing w:after="0" w:line="240" w:lineRule="auto"/>
              <w:ind w:left="-60" w:right="-3" w:firstLine="94"/>
              <w:jc w:val="both"/>
              <w:rPr>
                <w:rFonts w:ascii="Times New Roman" w:hAnsi="Times New Roman"/>
                <w:bCs/>
                <w:sz w:val="16"/>
                <w:szCs w:val="16"/>
                <w:lang w:eastAsia="ru-RU"/>
              </w:rPr>
            </w:pPr>
            <w:r w:rsidRPr="009A110F">
              <w:rPr>
                <w:rFonts w:ascii="Times New Roman" w:hAnsi="Times New Roman"/>
                <w:bCs/>
                <w:sz w:val="16"/>
                <w:szCs w:val="16"/>
                <w:lang w:eastAsia="ru-RU"/>
              </w:rPr>
              <w:t>2020 жылға бөлінген бюджет қаражаты мемлекеттік бюджетке қайтарылды.</w:t>
            </w:r>
          </w:p>
          <w:p w:rsidR="0048180F" w:rsidRPr="00063427" w:rsidRDefault="0048180F" w:rsidP="0021094B">
            <w:pPr>
              <w:spacing w:after="0" w:line="240" w:lineRule="auto"/>
              <w:rPr>
                <w:rFonts w:ascii="Times New Roman" w:hAnsi="Times New Roman"/>
                <w:sz w:val="16"/>
                <w:szCs w:val="16"/>
                <w:lang w:eastAsia="ru-RU"/>
              </w:rPr>
            </w:pPr>
            <w:r w:rsidRPr="009A110F">
              <w:rPr>
                <w:rFonts w:ascii="Times New Roman" w:hAnsi="Times New Roman"/>
                <w:bCs/>
                <w:sz w:val="16"/>
                <w:szCs w:val="16"/>
                <w:lang w:eastAsia="ru-RU"/>
              </w:rPr>
              <w:t>2021 жылғы РБ нақтылауға өтінім берілді.</w:t>
            </w:r>
          </w:p>
        </w:tc>
      </w:tr>
      <w:tr w:rsidR="0048180F" w:rsidRPr="00A9564D" w:rsidTr="0021094B">
        <w:trPr>
          <w:trHeight w:val="20"/>
        </w:trPr>
        <w:tc>
          <w:tcPr>
            <w:tcW w:w="560" w:type="dxa"/>
            <w:shd w:val="clear" w:color="auto" w:fill="auto"/>
            <w:hideMark/>
          </w:tcPr>
          <w:p w:rsidR="0048180F" w:rsidRPr="00985382"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64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Білім беруді басқару жүйесін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БҒМ</w:t>
            </w:r>
          </w:p>
        </w:tc>
        <w:tc>
          <w:tcPr>
            <w:tcW w:w="7913" w:type="dxa"/>
            <w:shd w:val="clear" w:color="auto" w:fill="auto"/>
            <w:hideMark/>
          </w:tcPr>
          <w:p w:rsidR="0048180F" w:rsidRPr="00714B9C" w:rsidRDefault="0048180F" w:rsidP="0021094B">
            <w:pPr>
              <w:spacing w:after="0" w:line="240" w:lineRule="auto"/>
              <w:jc w:val="both"/>
              <w:rPr>
                <w:rFonts w:ascii="Times New Roman" w:hAnsi="Times New Roman"/>
                <w:b/>
                <w:sz w:val="16"/>
                <w:szCs w:val="16"/>
                <w:lang w:val="kk-KZ" w:eastAsia="ru-RU"/>
              </w:rPr>
            </w:pPr>
            <w:r>
              <w:rPr>
                <w:rFonts w:ascii="Times New Roman" w:hAnsi="Times New Roman"/>
                <w:b/>
                <w:bCs/>
                <w:sz w:val="16"/>
                <w:szCs w:val="16"/>
                <w:lang w:val="kk-KZ" w:eastAsia="ru-RU"/>
              </w:rPr>
              <w:t>Ішінара орындалды</w:t>
            </w:r>
            <w:r>
              <w:rPr>
                <w:rFonts w:ascii="Times New Roman" w:hAnsi="Times New Roman"/>
                <w:b/>
                <w:sz w:val="16"/>
                <w:szCs w:val="16"/>
                <w:lang w:val="kk-KZ" w:eastAsia="ru-RU"/>
              </w:rPr>
              <w:t xml:space="preserve"> (желтоқсан 2021ж)</w:t>
            </w:r>
            <w:r w:rsidRPr="00714B9C">
              <w:rPr>
                <w:rFonts w:ascii="Times New Roman" w:hAnsi="Times New Roman"/>
                <w:b/>
                <w:sz w:val="16"/>
                <w:szCs w:val="16"/>
                <w:lang w:val="kk-KZ" w:eastAsia="ru-RU"/>
              </w:rPr>
              <w:t>.</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Инвестициялық ұсыныс бойынша ақпараттандыру саласындағы уәкілетті органның қорытындысы алынды.</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ҚР ҰЭМ инвестициялық ұсыныс бойынша экономикалық қорытынды алды.</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Тұжырымдама, МИЖ, ТЗ әзірленді.</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ҚР Білім және ғылым министрінің шешімі бойынша іске асыру мерзімі 2021 жылға ауыстырылды.</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lastRenderedPageBreak/>
              <w:t>2020 жылға бөлінген бюджет қаражаты мемлекеттік бюджетке қайтарылды.</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2021 жылғы РБ нақтылауға өтінім берілді.</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Әзірленген "білім беруді басқару жүйесі" тұжырымдамасы бойынша функционалдан тұрады:</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 мектепке дейінгі, орта, техникалық және кәсіптік, жоғары білім деңгейлері бойынша білім беру субъектілері мен объектілері туралы бірыңғай, орталықтандырылған қойманы ұйымдастыру;</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 "ҚР БҒМ Мемлекеттік қызметтерді автоматтандыру" кіші жүйесі»;</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 "білім беру ұйымдарының қызметін бақылау" кіші жүйесі»;</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 "білім беруді дамытуды жоспарлау және талдау" кіші жүйесі»;</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 интеграциялық шина; СУО порталы;</w:t>
            </w:r>
          </w:p>
          <w:p w:rsidR="0048180F" w:rsidRPr="009A110F" w:rsidRDefault="0048180F" w:rsidP="0021094B">
            <w:pPr>
              <w:spacing w:after="0" w:line="240" w:lineRule="auto"/>
              <w:jc w:val="both"/>
              <w:rPr>
                <w:rFonts w:ascii="Times New Roman" w:hAnsi="Times New Roman"/>
                <w:sz w:val="16"/>
                <w:szCs w:val="16"/>
                <w:lang w:val="kk-KZ" w:eastAsia="ru-RU"/>
              </w:rPr>
            </w:pPr>
            <w:r w:rsidRPr="009A110F">
              <w:rPr>
                <w:rFonts w:ascii="Times New Roman" w:hAnsi="Times New Roman"/>
                <w:sz w:val="16"/>
                <w:szCs w:val="16"/>
                <w:lang w:val="kk-KZ" w:eastAsia="ru-RU"/>
              </w:rPr>
              <w:t>- әкімшілік кіші жүйесі.</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eastAsia="ru-RU"/>
              </w:rPr>
              <w:t>Коронавирустық инфекцияның таралуы жағдайында қашықтықтан оқытуды ұйымдастыру кезінде Министрлік СУҰ алдына қойылған міндеттердің 70% - на дейін іске асырды.</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65</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«E - Заңнама» АЖ құру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Әділетмині, ОМО, ЖАО</w:t>
            </w:r>
          </w:p>
        </w:tc>
        <w:tc>
          <w:tcPr>
            <w:tcW w:w="7913" w:type="dxa"/>
            <w:shd w:val="clear" w:color="auto" w:fill="auto"/>
            <w:hideMark/>
          </w:tcPr>
          <w:p w:rsidR="0048180F" w:rsidRPr="00DD4A25" w:rsidRDefault="0048180F" w:rsidP="0021094B">
            <w:pPr>
              <w:spacing w:after="0" w:line="240" w:lineRule="auto"/>
              <w:jc w:val="both"/>
              <w:rPr>
                <w:rFonts w:ascii="Times New Roman" w:hAnsi="Times New Roman"/>
                <w:b/>
                <w:sz w:val="16"/>
                <w:szCs w:val="16"/>
                <w:lang w:eastAsia="ru-RU"/>
              </w:rPr>
            </w:pPr>
            <w:r>
              <w:rPr>
                <w:rFonts w:ascii="Times New Roman" w:hAnsi="Times New Roman"/>
                <w:b/>
                <w:bCs/>
                <w:sz w:val="16"/>
                <w:szCs w:val="16"/>
                <w:lang w:val="kk-KZ" w:eastAsia="ru-RU"/>
              </w:rPr>
              <w:t>Ішінара орындалды</w:t>
            </w:r>
            <w:r>
              <w:rPr>
                <w:rFonts w:ascii="Times New Roman" w:hAnsi="Times New Roman"/>
                <w:b/>
                <w:sz w:val="16"/>
                <w:szCs w:val="16"/>
                <w:lang w:eastAsia="ru-RU"/>
              </w:rPr>
              <w:t xml:space="preserve"> (</w:t>
            </w:r>
            <w:r>
              <w:rPr>
                <w:rFonts w:ascii="Times New Roman" w:hAnsi="Times New Roman"/>
                <w:b/>
                <w:sz w:val="16"/>
                <w:szCs w:val="16"/>
                <w:lang w:val="kk-KZ" w:eastAsia="ru-RU"/>
              </w:rPr>
              <w:t>желтоқсан</w:t>
            </w:r>
            <w:r>
              <w:rPr>
                <w:rFonts w:ascii="Times New Roman" w:hAnsi="Times New Roman"/>
                <w:b/>
                <w:sz w:val="16"/>
                <w:szCs w:val="16"/>
                <w:lang w:eastAsia="ru-RU"/>
              </w:rPr>
              <w:t xml:space="preserve"> 2021</w:t>
            </w:r>
            <w:r>
              <w:rPr>
                <w:rFonts w:ascii="Times New Roman" w:hAnsi="Times New Roman"/>
                <w:b/>
                <w:sz w:val="16"/>
                <w:szCs w:val="16"/>
                <w:lang w:val="kk-KZ" w:eastAsia="ru-RU"/>
              </w:rPr>
              <w:t>ж</w:t>
            </w:r>
            <w:r>
              <w:rPr>
                <w:rFonts w:ascii="Times New Roman" w:hAnsi="Times New Roman"/>
                <w:b/>
                <w:sz w:val="16"/>
                <w:szCs w:val="16"/>
                <w:lang w:eastAsia="ru-RU"/>
              </w:rPr>
              <w:t>)</w:t>
            </w:r>
            <w:r w:rsidRPr="00DD4A25">
              <w:rPr>
                <w:rFonts w:ascii="Times New Roman" w:hAnsi="Times New Roman"/>
                <w:b/>
                <w:sz w:val="16"/>
                <w:szCs w:val="16"/>
                <w:lang w:eastAsia="ru-RU"/>
              </w:rPr>
              <w:t>.</w:t>
            </w:r>
          </w:p>
          <w:p w:rsidR="0048180F" w:rsidRPr="009A110F" w:rsidRDefault="0048180F" w:rsidP="0021094B">
            <w:pPr>
              <w:spacing w:after="0" w:line="240" w:lineRule="auto"/>
              <w:jc w:val="both"/>
              <w:rPr>
                <w:rFonts w:ascii="Times New Roman" w:hAnsi="Times New Roman"/>
                <w:sz w:val="16"/>
                <w:szCs w:val="16"/>
                <w:lang w:eastAsia="ru-RU"/>
              </w:rPr>
            </w:pPr>
            <w:r>
              <w:rPr>
                <w:rFonts w:ascii="Times New Roman" w:hAnsi="Times New Roman"/>
                <w:sz w:val="16"/>
                <w:szCs w:val="16"/>
                <w:lang w:val="kk-KZ" w:eastAsia="ru-RU"/>
              </w:rPr>
              <w:t>«</w:t>
            </w:r>
            <w:r>
              <w:rPr>
                <w:rFonts w:ascii="Times New Roman" w:hAnsi="Times New Roman"/>
                <w:sz w:val="16"/>
                <w:szCs w:val="16"/>
                <w:lang w:eastAsia="ru-RU"/>
              </w:rPr>
              <w:t>Зерде</w:t>
            </w:r>
            <w:r>
              <w:rPr>
                <w:rFonts w:ascii="Times New Roman" w:hAnsi="Times New Roman"/>
                <w:sz w:val="16"/>
                <w:szCs w:val="16"/>
                <w:lang w:val="kk-KZ" w:eastAsia="ru-RU"/>
              </w:rPr>
              <w:t>»</w:t>
            </w:r>
            <w:r w:rsidRPr="009A110F">
              <w:rPr>
                <w:rFonts w:ascii="Times New Roman" w:hAnsi="Times New Roman"/>
                <w:sz w:val="16"/>
                <w:szCs w:val="16"/>
                <w:lang w:eastAsia="ru-RU"/>
              </w:rPr>
              <w:t xml:space="preserve"> холдингі "АҚ-ға" Е-заңнама "ақпараттық-коммуникациялық қызметін жалға алуға бюджеттік өтінімді қалыптастыру үшін есептер ұсынылды;" интернет-көздерден ақпарат жинау жөніндегі Робот "СБӨ және"Е-заңнама" СБӨ функционалдық тестілеу өткізілді. 2019 жылғы 25 қаңтарда "Е-заңнама" СБӨ-нің ақпараттық қауіпсіздік талаптарына сәйкестігі туралы сынақ актісі алынды. 2019 жылға арналған республикалық бюджетті қалыптастыру шеңберінде шығыстар 63 828 мың теңге сомасында қолдау тапты.</w:t>
            </w:r>
          </w:p>
          <w:p w:rsidR="0048180F" w:rsidRPr="009A110F" w:rsidRDefault="0048180F" w:rsidP="0021094B">
            <w:pPr>
              <w:spacing w:after="0" w:line="240" w:lineRule="auto"/>
              <w:jc w:val="both"/>
              <w:rPr>
                <w:rFonts w:ascii="Times New Roman" w:hAnsi="Times New Roman"/>
                <w:sz w:val="16"/>
                <w:szCs w:val="16"/>
                <w:lang w:eastAsia="ru-RU"/>
              </w:rPr>
            </w:pPr>
            <w:r w:rsidRPr="009A110F">
              <w:rPr>
                <w:rFonts w:ascii="Times New Roman" w:hAnsi="Times New Roman"/>
                <w:sz w:val="16"/>
                <w:szCs w:val="16"/>
                <w:lang w:eastAsia="ru-RU"/>
              </w:rPr>
              <w:t>1) 2019 жылғы 25 қаңтарда Керемет IT компаниясы "Е-заңнама" СБӨ ақпараттық қауіпсіздік талаптарына сәйкестігі туралы № 004 сынақ актісін алды.</w:t>
            </w:r>
          </w:p>
          <w:p w:rsidR="0048180F" w:rsidRPr="009A110F" w:rsidRDefault="0048180F" w:rsidP="0021094B">
            <w:pPr>
              <w:spacing w:after="0" w:line="240" w:lineRule="auto"/>
              <w:jc w:val="both"/>
              <w:rPr>
                <w:rFonts w:ascii="Times New Roman" w:hAnsi="Times New Roman"/>
                <w:sz w:val="16"/>
                <w:szCs w:val="16"/>
                <w:lang w:eastAsia="ru-RU"/>
              </w:rPr>
            </w:pPr>
            <w:r w:rsidRPr="009A110F">
              <w:rPr>
                <w:rFonts w:ascii="Times New Roman" w:hAnsi="Times New Roman"/>
                <w:sz w:val="16"/>
                <w:szCs w:val="16"/>
                <w:lang w:eastAsia="ru-RU"/>
              </w:rPr>
              <w:t>2) 2019 жылғы 07 ақпанда ҚР Әділет министрінің № 56 бұйрығымен "Е-заңнама"сервистік бағдарламалық өнімін жасау жөніндегі комиссия құрамы жаңартылды.</w:t>
            </w:r>
          </w:p>
          <w:p w:rsidR="0048180F" w:rsidRPr="009A110F" w:rsidRDefault="0048180F" w:rsidP="0021094B">
            <w:pPr>
              <w:spacing w:after="0" w:line="240" w:lineRule="auto"/>
              <w:jc w:val="both"/>
              <w:rPr>
                <w:rFonts w:ascii="Times New Roman" w:hAnsi="Times New Roman"/>
                <w:sz w:val="16"/>
                <w:szCs w:val="16"/>
                <w:lang w:eastAsia="ru-RU"/>
              </w:rPr>
            </w:pPr>
            <w:r w:rsidRPr="009A110F">
              <w:rPr>
                <w:rFonts w:ascii="Times New Roman" w:hAnsi="Times New Roman"/>
                <w:sz w:val="16"/>
                <w:szCs w:val="16"/>
                <w:lang w:eastAsia="ru-RU"/>
              </w:rPr>
              <w:t>3) 2019 жылдың 13 ақпанында "қазақстандық Ақпараттық Технологиялар" ЖШС "Интернет-көздерден ақпарат жинау роботы" СБӨ ақпараттық қауіпсіздік талаптарына сәйкестігі туралы № 003-2-19 сынақ актісін алды.</w:t>
            </w:r>
          </w:p>
          <w:p w:rsidR="0048180F" w:rsidRPr="009A110F" w:rsidRDefault="0048180F" w:rsidP="0021094B">
            <w:pPr>
              <w:spacing w:after="0" w:line="240" w:lineRule="auto"/>
              <w:jc w:val="both"/>
              <w:rPr>
                <w:rFonts w:ascii="Times New Roman" w:hAnsi="Times New Roman"/>
                <w:sz w:val="16"/>
                <w:szCs w:val="16"/>
                <w:lang w:eastAsia="ru-RU"/>
              </w:rPr>
            </w:pPr>
            <w:r w:rsidRPr="009A110F">
              <w:rPr>
                <w:rFonts w:ascii="Times New Roman" w:hAnsi="Times New Roman"/>
                <w:sz w:val="16"/>
                <w:szCs w:val="16"/>
                <w:lang w:eastAsia="ru-RU"/>
              </w:rPr>
              <w:t>4) 2019 жылғы 29 наурызда "Е-заңнама" СБӨ және "интернет-көздерден ақпарат жинау жөніндегі Робот" СБӨ пайдалануға берілді.</w:t>
            </w:r>
          </w:p>
          <w:p w:rsidR="0048180F" w:rsidRPr="009A110F" w:rsidRDefault="0048180F" w:rsidP="0021094B">
            <w:pPr>
              <w:spacing w:after="0" w:line="240" w:lineRule="auto"/>
              <w:jc w:val="both"/>
              <w:rPr>
                <w:rFonts w:ascii="Times New Roman" w:hAnsi="Times New Roman"/>
                <w:sz w:val="16"/>
                <w:szCs w:val="16"/>
                <w:lang w:eastAsia="ru-RU"/>
              </w:rPr>
            </w:pPr>
            <w:r w:rsidRPr="009A110F">
              <w:rPr>
                <w:rFonts w:ascii="Times New Roman" w:hAnsi="Times New Roman"/>
                <w:sz w:val="16"/>
                <w:szCs w:val="16"/>
                <w:lang w:eastAsia="ru-RU"/>
              </w:rPr>
              <w:t>5) 2019 жылғы 25 сәуірде цифрлық даму, аэроғарыш және қорғаныс өнеркәсібі министрінің м.а. бұйрығымен "Е-заңнама" СБӨ және "интернет-көздерден ақпарат жинау жөніндегі Робот" СБӨ ИК-қызметтер каталогына енгізілді.</w:t>
            </w:r>
          </w:p>
          <w:p w:rsidR="0048180F" w:rsidRPr="009A110F" w:rsidRDefault="0048180F" w:rsidP="0021094B">
            <w:pPr>
              <w:spacing w:after="0" w:line="240" w:lineRule="auto"/>
              <w:jc w:val="both"/>
              <w:rPr>
                <w:rFonts w:ascii="Times New Roman" w:hAnsi="Times New Roman"/>
                <w:sz w:val="16"/>
                <w:szCs w:val="16"/>
                <w:lang w:eastAsia="ru-RU"/>
              </w:rPr>
            </w:pPr>
            <w:r w:rsidRPr="009A110F">
              <w:rPr>
                <w:rFonts w:ascii="Times New Roman" w:hAnsi="Times New Roman"/>
                <w:sz w:val="16"/>
                <w:szCs w:val="16"/>
                <w:lang w:eastAsia="ru-RU"/>
              </w:rPr>
              <w:t>"Е-заңнама" жүйесі әзірленіп, пайдалануға енгізілді.</w:t>
            </w:r>
          </w:p>
          <w:p w:rsidR="0048180F" w:rsidRPr="00063427" w:rsidRDefault="0048180F" w:rsidP="0021094B">
            <w:pPr>
              <w:spacing w:after="0" w:line="240" w:lineRule="auto"/>
              <w:jc w:val="both"/>
              <w:rPr>
                <w:rFonts w:ascii="Times New Roman" w:hAnsi="Times New Roman"/>
                <w:sz w:val="16"/>
                <w:szCs w:val="16"/>
                <w:lang w:eastAsia="ru-RU"/>
              </w:rPr>
            </w:pPr>
            <w:r w:rsidRPr="009A110F">
              <w:rPr>
                <w:rFonts w:ascii="Times New Roman" w:hAnsi="Times New Roman"/>
                <w:sz w:val="16"/>
                <w:szCs w:val="16"/>
                <w:lang w:eastAsia="ru-RU"/>
              </w:rPr>
              <w:t>Қазіргі уақытта заңнама саласындағы қолданыстағы жүйелер арасында процесс және талдау тұрғысынан өзара іс-қимыл жоқ.</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67</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Мәдениет объектілерін цифрландыру бойынша бастамаларды іске асыру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МСМ</w:t>
            </w:r>
          </w:p>
        </w:tc>
        <w:tc>
          <w:tcPr>
            <w:tcW w:w="7913" w:type="dxa"/>
            <w:shd w:val="clear" w:color="auto" w:fill="auto"/>
            <w:hideMark/>
          </w:tcPr>
          <w:p w:rsidR="0048180F" w:rsidRPr="001143C5" w:rsidRDefault="0048180F" w:rsidP="0021094B">
            <w:pPr>
              <w:spacing w:after="0" w:line="240" w:lineRule="auto"/>
              <w:jc w:val="both"/>
              <w:rPr>
                <w:rFonts w:ascii="Times New Roman" w:hAnsi="Times New Roman"/>
                <w:sz w:val="16"/>
                <w:szCs w:val="16"/>
                <w:lang w:val="kk-KZ"/>
              </w:rPr>
            </w:pPr>
            <w:r>
              <w:rPr>
                <w:rFonts w:ascii="Times New Roman" w:hAnsi="Times New Roman"/>
                <w:b/>
                <w:sz w:val="16"/>
                <w:szCs w:val="16"/>
                <w:lang w:val="kk-KZ"/>
              </w:rPr>
              <w:t>Орындалған жоқ (желтоқсан 2022ж</w:t>
            </w:r>
            <w:r w:rsidRPr="00892992">
              <w:rPr>
                <w:rFonts w:ascii="Times New Roman" w:hAnsi="Times New Roman"/>
                <w:b/>
                <w:sz w:val="16"/>
                <w:szCs w:val="16"/>
                <w:lang w:val="kk-KZ"/>
              </w:rPr>
              <w:t>).</w:t>
            </w:r>
          </w:p>
          <w:p w:rsidR="0048180F" w:rsidRPr="009A110F" w:rsidRDefault="0048180F" w:rsidP="0021094B">
            <w:pPr>
              <w:spacing w:after="0" w:line="240" w:lineRule="auto"/>
              <w:rPr>
                <w:rFonts w:ascii="Times New Roman" w:hAnsi="Times New Roman"/>
                <w:sz w:val="16"/>
                <w:szCs w:val="16"/>
                <w:lang w:val="kk-KZ" w:eastAsia="ru-RU"/>
              </w:rPr>
            </w:pPr>
            <w:r w:rsidRPr="009A110F">
              <w:rPr>
                <w:rFonts w:ascii="Times New Roman" w:hAnsi="Times New Roman"/>
                <w:sz w:val="16"/>
                <w:szCs w:val="16"/>
                <w:lang w:val="kk-KZ"/>
              </w:rPr>
              <w:t>"Цифрлық Қазақстан"мемлекеттік бағдарламасына өзгерістер мен толықтырулар енгізу жөніндегі"қоршаған орта мен табиғи ресурстар мониторингінің бірыңғай мемлекеттік жүйесін құру және енгізу" жобасында "Қазақстан Республикасының қоршаған ортасы мен табиғи ресурстарының жай-күйі туралы Ұлттық деректер банкі "АЖ құру"ауыстырылды.Іске асыру 2021 жылдан басталады. Жобаның атауын ауыстыру 2021 жылғы 2 қаңтардағы Экологиялық кодексте "қоршаған орта мен табиғи ресурстар мониторингінің бірыңғай мемлекеттік жүйесін құру және енгізу" ЕМЕС, "Қазақстан Республикасының қоршаған ортасы мен табиғи ресурстарының жай-күйі туралы Ұлттық деректер банкі"АЖ көзделгендігімен байланысты. Сондай-ақ, мемлекеттік бағдарлама бекітілгеннен кейін осы іс-шараны іске асыру бойынша егжей-тегжейлі жоспар әзірленеді.</w:t>
            </w:r>
          </w:p>
        </w:tc>
      </w:tr>
      <w:tr w:rsidR="0048180F" w:rsidRPr="00A9564D" w:rsidTr="0021094B">
        <w:trPr>
          <w:trHeight w:val="20"/>
        </w:trPr>
        <w:tc>
          <w:tcPr>
            <w:tcW w:w="560" w:type="dxa"/>
            <w:shd w:val="clear" w:color="auto" w:fill="auto"/>
            <w:hideMark/>
          </w:tcPr>
          <w:p w:rsidR="0048180F" w:rsidRPr="0003078E"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68</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«Smart Astana» компоненттерін «Smart Astana» тұжырымдамасына сәйкес іске асыру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Нұр-Сұлтан қаласының әкімдігі </w:t>
            </w:r>
          </w:p>
        </w:tc>
        <w:tc>
          <w:tcPr>
            <w:tcW w:w="7913" w:type="dxa"/>
            <w:shd w:val="clear" w:color="auto" w:fill="auto"/>
            <w:hideMark/>
          </w:tcPr>
          <w:p w:rsidR="0048180F" w:rsidRPr="00944E4F"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sidRPr="00B4774E">
              <w:rPr>
                <w:rFonts w:ascii="Times New Roman" w:hAnsi="Times New Roman"/>
                <w:b/>
                <w:color w:val="000000"/>
                <w:sz w:val="16"/>
                <w:szCs w:val="16"/>
              </w:rPr>
              <w:t xml:space="preserve"> </w:t>
            </w:r>
            <w:r>
              <w:rPr>
                <w:rFonts w:ascii="Times New Roman" w:hAnsi="Times New Roman"/>
                <w:b/>
                <w:color w:val="000000"/>
                <w:sz w:val="16"/>
                <w:szCs w:val="16"/>
              </w:rPr>
              <w:t xml:space="preserve">(2018-2022 </w:t>
            </w:r>
            <w:r>
              <w:rPr>
                <w:rFonts w:ascii="Times New Roman" w:hAnsi="Times New Roman"/>
                <w:b/>
                <w:color w:val="000000"/>
                <w:sz w:val="16"/>
                <w:szCs w:val="16"/>
                <w:lang w:val="kk-KZ"/>
              </w:rPr>
              <w:t>жылғы желтоқсан</w:t>
            </w:r>
            <w:r w:rsidRPr="00B4774E">
              <w:rPr>
                <w:rFonts w:ascii="Times New Roman" w:hAnsi="Times New Roman"/>
                <w:b/>
                <w:color w:val="000000"/>
                <w:sz w:val="16"/>
                <w:szCs w:val="16"/>
              </w:rPr>
              <w:t>)</w:t>
            </w:r>
            <w:r w:rsidRPr="00B4774E">
              <w:rPr>
                <w:rFonts w:ascii="Times New Roman" w:hAnsi="Times New Roman"/>
                <w:b/>
                <w:bCs/>
                <w:sz w:val="16"/>
                <w:szCs w:val="16"/>
                <w:lang w:eastAsia="ru-RU"/>
              </w:rPr>
              <w:t>.</w:t>
            </w:r>
            <w:r w:rsidRPr="00B4774E">
              <w:rPr>
                <w:rFonts w:ascii="Times New Roman" w:hAnsi="Times New Roman"/>
                <w:b/>
                <w:bCs/>
                <w:sz w:val="16"/>
                <w:szCs w:val="16"/>
                <w:lang w:eastAsia="ru-RU"/>
              </w:rPr>
              <w:br w:type="page"/>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112 Бірыңғай кезекшілік-диспетчерлік қызметті енгізу (шұғыл жағдайларда) ден қою уақытын 30% - ға, жалған шақырулар санын 45% - ға қысқартуға мүмкіндік береді.</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Сондай-ақ, 2020 жылы эпидемиологиялық жағдайды бақылау және жедел медициналық көмек базасында Covid19-мен күресу бойынша жедел шаралар қабылдау үшін ахуалдық орталық ашылды. Қазірдің өзінде деректерді өзектендіруді жеделдету, адам қателіктерін болдырмау және ресурстарды босату үшін әртүрлі Мисалармен (деректер көздерімен) интеграциялау бойынша жұмыс жүргізілуде.</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"Сергек" МЖӘ жобасы аяқталды. 2019 жылдың қорытындысы бойынша 2017 жылдың ұқсас кезеңімен салыстырғанда ("Сергек" жобасы енгізілгенге дейін) ЖКО санының 20% - ға, жолдарда өлім-жітімнің 29% - ға (53-тен 29-ға дейін) төмендеуі және қоғамдық орындарда қылмыстың 47% - ға төмендеуі тіркелді.</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Бүгінгі күні 10 антенна-діңгекті тіректер орнатылды (BI Family - оңтүстік жағы, BI Family - солтүстік-батыс жағы, Күйгенжар кенті, Ильинка кенті, Пригородный ауданы, газ аппаратурасы ауданы, BI Group Village - Deluxe ауданында, оңтүстік-шығыс, Чехоев көшесі 37, Nova City көшесі 38), қалған учаскелер 2021 жылдың бірінші тоқсанында аяқталады.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 xml:space="preserve">Бүгінде "iQala" орталығы тәулік бойы тікелей 152 қызметті ұсынады, оларды бұрын әртүрлі монополистер мен </w:t>
            </w:r>
            <w:r w:rsidRPr="009A110F">
              <w:rPr>
                <w:rFonts w:ascii="Times New Roman" w:hAnsi="Times New Roman"/>
                <w:bCs/>
                <w:color w:val="000000" w:themeColor="text1"/>
                <w:sz w:val="16"/>
                <w:szCs w:val="16"/>
              </w:rPr>
              <w:lastRenderedPageBreak/>
              <w:t>мемлекеттік мекемелер көрсеткен.</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Барлық функционал үш өлшемді фотореалистік дерекқорға арналған 2D (егжей-тегжейлі жоспарлау жобасы, функционалдық зондтау, жер учаскелері, жылжымайтын мүлік объектілері және т.б.) және 3D карталары бар геоақпараттық платформа түрінде жасалады.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Ол үшін қала үстінен 5 мыңға жуық ұшу жүзеге асырылды және 801 км2 көлемінде елорданың жер учаскелері 1 пиксельге 3 см-ге дейінгі дәлдікпен цифрландырылды.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Жер бедерінің цифрлық моделі мен елорда бедерінің цифрлық моделі толығымен салынды, салынған бөліктің 100% 3D моделі салынды, қала аумағының 100% - ы (2D карта) цифрланды, қаланың инженерлік желілері 75% - ға цифрланды.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Жобаны 2021 жылдың 2 тоқсанында аяқтау жоспарланып отыр.</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Елорда әкімінің тапсырмасына сәйкес Нұр-сұлтан қаласы әкімдігінің жанынан цифрландыру жөніндегі IT-Кеңес (бұдан әрі - IT - кеңес) құрылды.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Өткен жылы ат кеңесінің 3 отырысы өткізіліп, 8 жоба қаралды. Әр жоба бойынша нүктелі жұмыс жүргізіледі.</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Бүгінгі таңда елорда әкімдігі елорданың инновациялық экожүйесін дамытуға ерекше көңіл бөледі. Осылайша, жүйелі түрде елордалық стартап жобалар мен жаңа бастаған кәсіпкерлердің қалалық шешімдерін қолдау бойынша іс-шаралар өткізіледі.</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1. Жыл сайын біз пилоттық жобаларды іске асыру үшін білім беру бағдарламаларын, инвестициялар мен алаңдарды ұсына отырып, қаланың стартап қауымдастығына мыңға жуық жаңа қатысушыларды тартамыз.</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2020 жылы 3 ірі іс-шара өткізілді.</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1-ші іс-шара-инженерлік, бағдарламалау, робототехника және 3D модельдеу сияқты пәндерден тұратын қалалық STEM олимпиадасы.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Өткен STEM-олимпиадаға 44 мектеп командасы қатысты, барлығы 90-ға жуық оқушы қатысты.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Елордалық байқау жеңімпаздары республикалық STEM Олимпиадасына жолдама алды.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Сондай-ақ, 26-27 қарашада (Хакатон) және 28-29 қарашада (стартап уикенд) онлайн форматта өткен Startup Weekend және Хакатон форматында 2 инновациялық конкурс өткізілді. Осы конкурстар шеңберінде қала үшін ең үздік технологиялық шешімдер конкурсы өткізілді, олар кейіннен қаржыландырылды және олардың өнімдерін тестілеу үшін пилоттық алаңдар берілді.</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Сондай - ақ, 2020 жылы IDC халықаралық компаниясының нұсқасы бойынша Нұр-сұлтанның зияткерлік көлік жүйесі Еуропа, ТМД және Орталық Азия елдері арасында бірінші орын алды.</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Мемлекеттік көрсетілетін қызметтер тізіліміне сәйкес 698 Мемлекеттік қызметтің 159-ы әкімдікке бекітілген. Қазіргі уақытта барлығы 159 мемлекеттік қызмет (бұдан әрі – мемлекеттік қызмет), 144 Мемлекеттік қызмет немесе 90,5% "электрондық үкімет"порталында электрондық форматта қолжетімді.</w:t>
            </w:r>
          </w:p>
          <w:p w:rsidR="0048180F" w:rsidRPr="009A110F" w:rsidRDefault="0048180F" w:rsidP="0021094B">
            <w:pPr>
              <w:spacing w:after="0" w:line="240" w:lineRule="auto"/>
              <w:jc w:val="both"/>
              <w:rPr>
                <w:rFonts w:ascii="Times New Roman" w:hAnsi="Times New Roman"/>
                <w:bCs/>
                <w:color w:val="000000" w:themeColor="text1"/>
                <w:sz w:val="16"/>
                <w:szCs w:val="16"/>
              </w:rPr>
            </w:pPr>
            <w:r w:rsidRPr="009A110F">
              <w:rPr>
                <w:rFonts w:ascii="Times New Roman" w:hAnsi="Times New Roman"/>
                <w:bCs/>
                <w:color w:val="000000" w:themeColor="text1"/>
                <w:sz w:val="16"/>
                <w:szCs w:val="16"/>
              </w:rPr>
              <w:t>Әкімдік ҚР ЦДИАӨМ Мемлекеттік қызметтер комитетімен бірлесіп, Мемлекеттік қызметтер платформасын әзірлеу бойынша жұмыс жүргізді NS.GOV.KZ (осы платформа базасында 15 мемлекеттік қызмет + баламалы негізде 12 қызмет автоматтандырылды).</w:t>
            </w:r>
          </w:p>
          <w:p w:rsidR="0048180F" w:rsidRDefault="0048180F" w:rsidP="0021094B">
            <w:pPr>
              <w:spacing w:after="0" w:line="240" w:lineRule="auto"/>
              <w:jc w:val="both"/>
              <w:rPr>
                <w:rFonts w:ascii="Times New Roman" w:hAnsi="Times New Roman"/>
                <w:bCs/>
                <w:color w:val="000000" w:themeColor="text1"/>
                <w:sz w:val="16"/>
                <w:szCs w:val="16"/>
                <w:lang w:val="kk-KZ"/>
              </w:rPr>
            </w:pPr>
            <w:r w:rsidRPr="009A110F">
              <w:rPr>
                <w:rFonts w:ascii="Times New Roman" w:hAnsi="Times New Roman"/>
                <w:bCs/>
                <w:color w:val="000000" w:themeColor="text1"/>
                <w:sz w:val="16"/>
                <w:szCs w:val="16"/>
              </w:rPr>
              <w:t>Осылайша, 2020 жылдың қорытындысы бойынша электрондық форматқа көшірілген мемлекеттік қызметтер саны 100% - ға жетті.</w:t>
            </w:r>
          </w:p>
          <w:p w:rsidR="0048180F" w:rsidRPr="009A110F" w:rsidRDefault="0048180F" w:rsidP="0021094B">
            <w:pPr>
              <w:spacing w:after="0" w:line="240" w:lineRule="auto"/>
              <w:jc w:val="both"/>
              <w:rPr>
                <w:rFonts w:ascii="Times New Roman" w:hAnsi="Times New Roman"/>
                <w:bCs/>
                <w:i/>
                <w:color w:val="000000" w:themeColor="text1"/>
                <w:sz w:val="16"/>
                <w:szCs w:val="16"/>
                <w:lang w:val="kk-KZ"/>
              </w:rPr>
            </w:pPr>
            <w:r w:rsidRPr="009A110F">
              <w:rPr>
                <w:rFonts w:ascii="Times New Roman" w:hAnsi="Times New Roman"/>
                <w:bCs/>
                <w:i/>
                <w:color w:val="000000" w:themeColor="text1"/>
                <w:sz w:val="16"/>
                <w:szCs w:val="16"/>
                <w:lang w:val="kk-KZ"/>
              </w:rPr>
              <w:t>Анықтама: 2020 жылы әкімдік 6 996 182 өтініш қабылдады, оның ішінде: қағаз форматта – 895 588 (немесе 12,81%), "Азаматтарға арналған үкімет "МК" КЕАҚ арқылы – 94 568 (немесе 1,36%), электрондық түрде-6 006 026 (немесе 85,85%).</w:t>
            </w:r>
          </w:p>
          <w:p w:rsidR="0048180F" w:rsidRPr="00335CB5" w:rsidRDefault="0048180F" w:rsidP="0021094B">
            <w:pPr>
              <w:spacing w:after="0" w:line="240" w:lineRule="auto"/>
              <w:rPr>
                <w:rFonts w:ascii="Times New Roman" w:hAnsi="Times New Roman"/>
                <w:sz w:val="16"/>
                <w:szCs w:val="16"/>
                <w:lang w:val="kk-KZ" w:eastAsia="ru-RU"/>
              </w:rPr>
            </w:pPr>
            <w:r w:rsidRPr="00335CB5">
              <w:rPr>
                <w:rFonts w:ascii="Times New Roman" w:hAnsi="Times New Roman"/>
                <w:bCs/>
                <w:i/>
                <w:color w:val="000000" w:themeColor="text1"/>
                <w:sz w:val="16"/>
                <w:szCs w:val="16"/>
                <w:lang w:val="kk-KZ"/>
              </w:rPr>
              <w:t>2019 жылмен салыстырғанда 2020 жылы көрсетілген мемлекеттік қызметтер саны 235 мыңға (3,6%), электрондық түрде 506 мыңға (4,45%) артты.</w:t>
            </w:r>
          </w:p>
        </w:tc>
      </w:tr>
      <w:tr w:rsidR="0048180F" w:rsidRPr="00063427" w:rsidTr="0021094B">
        <w:trPr>
          <w:trHeight w:val="20"/>
        </w:trPr>
        <w:tc>
          <w:tcPr>
            <w:tcW w:w="560" w:type="dxa"/>
            <w:shd w:val="clear" w:color="auto" w:fill="auto"/>
            <w:hideMark/>
          </w:tcPr>
          <w:p w:rsidR="0048180F" w:rsidRPr="0003078E"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69</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«Smart Almaty» компоненттерін «Smart Almaty» тұжырымдамасына сәйкес іске асыру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Алматы қаласының әкімдігі</w:t>
            </w:r>
          </w:p>
        </w:tc>
        <w:tc>
          <w:tcPr>
            <w:tcW w:w="7913" w:type="dxa"/>
            <w:shd w:val="clear" w:color="auto" w:fill="auto"/>
            <w:hideMark/>
          </w:tcPr>
          <w:p w:rsidR="0048180F" w:rsidRPr="001513E6" w:rsidRDefault="0048180F" w:rsidP="0021094B">
            <w:pPr>
              <w:spacing w:after="0" w:line="240" w:lineRule="auto"/>
              <w:ind w:left="-60" w:right="-3" w:firstLine="94"/>
              <w:jc w:val="both"/>
              <w:rPr>
                <w:rFonts w:ascii="Times New Roman" w:hAnsi="Times New Roman"/>
                <w:b/>
                <w:sz w:val="16"/>
                <w:szCs w:val="16"/>
                <w:lang w:eastAsia="ru-RU"/>
              </w:rPr>
            </w:pPr>
            <w:r>
              <w:rPr>
                <w:rFonts w:ascii="Times New Roman" w:hAnsi="Times New Roman"/>
                <w:b/>
                <w:sz w:val="16"/>
                <w:szCs w:val="16"/>
                <w:lang w:val="kk-KZ" w:eastAsia="ru-RU"/>
              </w:rPr>
              <w:t xml:space="preserve">Орындалды </w:t>
            </w:r>
            <w:r>
              <w:rPr>
                <w:rFonts w:ascii="Times New Roman" w:hAnsi="Times New Roman"/>
                <w:b/>
                <w:color w:val="000000"/>
                <w:sz w:val="16"/>
                <w:szCs w:val="16"/>
              </w:rPr>
              <w:t>(2018-2022</w:t>
            </w:r>
            <w:r>
              <w:rPr>
                <w:rFonts w:ascii="Times New Roman" w:hAnsi="Times New Roman"/>
                <w:b/>
                <w:color w:val="000000"/>
                <w:sz w:val="16"/>
                <w:szCs w:val="16"/>
                <w:lang w:val="kk-KZ"/>
              </w:rPr>
              <w:t xml:space="preserve"> жылғы желтоқсан</w:t>
            </w:r>
            <w:r>
              <w:rPr>
                <w:rFonts w:ascii="Times New Roman" w:hAnsi="Times New Roman"/>
                <w:b/>
                <w:color w:val="000000"/>
                <w:sz w:val="16"/>
                <w:szCs w:val="16"/>
              </w:rPr>
              <w:t>)</w:t>
            </w:r>
            <w:r w:rsidRPr="001513E6">
              <w:rPr>
                <w:rFonts w:ascii="Times New Roman" w:hAnsi="Times New Roman"/>
                <w:b/>
                <w:sz w:val="16"/>
                <w:szCs w:val="16"/>
                <w:lang w:eastAsia="ru-RU"/>
              </w:rPr>
              <w:t>.</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Алматы БҰҰ рейтингінде 40-тан 25-ші орынға ие болды (2017 жылы пилоттық режимде өткізілді). Сондай-ақ IDC жетілу рейтингіне сәйкес Алматы 1,7 балл жинады (деңгейі-коньюнктурный)</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1) "тұрғындарға қолжетімді сервис" жобасын енгізу»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Мерзімі-желтоқсан 2017-Маусым 2019</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Факт-іске асырылды-сәуір 2019</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Шығыстар сметасын, жұмыс жоспарларын, есептерді, ағымдағы жұмыстарға өтінімдерді, жалпы жиналыстардың электрондық хаттамаларын және онлайн-дауыс беруді қалыптастыру процестері автоматтандырылған. Бүгінгі таңда жүйеде 79,7% (824-тен 657) жұмыс істейді.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2) "сел қауіптілігінің цифрлық мониторингі" жобасын енгізу»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Мерзімі-қаңтар 2018-мамыр 2021</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Факт-қаңтар 2018 (ЖСҚ әзірлеудің басталуы) - қыркүйек 2020 ж.</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 xml:space="preserve">ТЖ болжау желісі бойынша мореналық көлдерде, бөгеттерде, сел ошақтарында және кіші және Үлкен Алматы өзендері бассейндерінің өзен арналарында 10 станция салынды. "Қазселденқорғау" ММ және ТЖД АГЭТУ-де </w:t>
            </w:r>
            <w:r w:rsidRPr="009A110F">
              <w:rPr>
                <w:rFonts w:ascii="Times New Roman" w:hAnsi="Times New Roman"/>
                <w:sz w:val="16"/>
                <w:szCs w:val="16"/>
              </w:rPr>
              <w:lastRenderedPageBreak/>
              <w:t>бағдарламалық қамтамасыз ету әзірленді және диспетчерлік орындар құрылды. 159 датчикті пайдалана отырып, 31 сел қаупі бар объектіге үздіксіз мониторинг жүргізіледі.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3) "Алматы қаласының Ахуалдық орталығы" жобасын енгізу»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Мерзімі-ақпан 2018-ақпан 2019</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Факт-іске асырылды.</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2018 жылы Алматы қаласының негізгі көрсеткіштерінің мониторинг жүйесі (бұдан әрі – ахуалдық орталық) енгізілді, онда 1 500-ден астам индикаторға мониторинг және талдау жүргізіледі. Мемлекеттік органдардың 15 ақпараттық жүйесімен интеграция жүзеге асырылды, BigData модулі қалыптастырылды.</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Алматы қаласының ахуалдық орталығында "Қауіпсіздік" бағыты бойынша мониторингтің мынадай модульдері іске асырылды:</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1. Қылмыстық құқық бұзушылықтар мониторингі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Алматы қаласының Ахуалдық орталығына Қазақстан Республикасы Бас прокуратурасының Құқықтық статистика және арнайы есепке алу жөніндегі комитетінің қылмыстық құқық бұзушылықтар картасынан күн сайынғы негізде деректер келіп түседі.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2. Жол-көлік оқиғаларының мониторингі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Алматы қаласының Ахуалдық орталығына Қазақстан Республикасы Бас прокуратурасының Құқықтық статистика және арнайы есепке алу жөніндегі комитетінің авариялылық картасынан күн сайынғы негізде деректер келіп түседі.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3. Төтенше жағдайлар мониторингі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Алматы қаласының Ахуалдық орталығына күн сайын Алматы қаласының бірыңғай кезекші-диспетчерлік қызметінен қалада тіркелген төтенше жағдайлар, авариялық-құтқару іс-шаралары және іздестіру-құтқару іс-шаралары бойынша деректер келіп түседі.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4. Көлік ағындарының мониторингі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Алматы қаласының Ахуалдық орталығына күн сайын Алматы қаласының аумағындағы көлік ағындары бойынша "жол қозғалысы қауіпсіздігі" автоматтандырылған ақпараттық жүйесінен (ЖҚҚ ААЖ) деректер келіп түседі.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5. Covid-19 мониторингі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Алматы қаласының Ахуалдық орталығына күн сайын КВИ-ға қарсы іс-қимыл жөніндегі шаралардың барысы туралы жедел деректер келіп түседі.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4) "OpenAlmaty" жобасын кеңейту»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I кезең-мобильді қосымшаны іске асыру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Мерзімі-шілде 2018-сәуір 2019</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Факт-іске асырылды-тамыз 2019</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2018 жылдың қыркүйегінен бастап өтініштерді беру және қарау ыңғайлылығы үшін IOS және Android базасында OpenAlmaty қосымшасы құрылды. Бұл шара қала тұрғындарының өтініш беру мүмкіндігі мен ыңғайлылығын едәуір арттырды.</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II кезең-КО жаңғырту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Мерзімі-қараша 2018-желтоқсан 2019</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Бүгінгі күні қызметтің байланыс орталығында 101 – 23 диспетчер (ауысымда 5), 102 – 56 (ауысымда 14), 103 – 102 (ауысымда 29), 112-12 (ауысымда 3) бар. Күн сайын 101 қызметіне 500 – ден астам, 102 – 2 000 – нан астам, 103-2 500-ден астам, 112-1 500-ден астам қоңырау түседі. Осыған байланысты 112 101, 102, 103 және 112 қызметтерді бірыңғай қызметке біріктіру үшін 124 операторды (ауысымына 31) қабылдау және оқыту жоспарлануда.</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5) "жол қозғалысы қауіпсіздігі ААЖ" жобасын кеңейту»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Мерзімі-2018 жыл-2020 жыл</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Факт-2018 ж. (ЖСҚ әзірлеудің басталуы) – 2020 ж. желтоқсан</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Ағымдағы жылы 142 бейнепост орнатуға жобалық-сметалық құжаттама әзірлеу жұмыстары аяқталды, мемлекеттік сараптаманың оң қорытындысы алынды. Бюджет қаражатын оңтайландырумен және посттар санының ұлғаюымен ұқсас шешімнің түсуіне байланысты конкурс тоқтатылды.</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Қазіргі уақытта Алматы қаласында жол қауіпсіздігін қамтамасыз ету бойынша 2 АЖ жұмыс істейді: ЖҚҚ ААЖ және "Сергек.</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Қазіргі уақытта әртүрлі форматтағы 1956 камерадан 400 АӨК жұмыс істейді (желілік және қиылыстарда).</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 xml:space="preserve">Covid-19 короновирустық инфекциясымен пандемиямен күресу аясында бірқатар бейнебақылау қызметтері құрылды. Осылайша, барлық құқыққа қарсы әрекеттерге жедел ден қою мақсатында 23 блок-бекетте "Сергек" аппараттық-бағдарламалық кешендері, "Сергек блок-Пост", "Сергек-бақылау" және "Сергек-Патруль" мобильді қосымшалары орнатылды, олар өңірлік штабқа, полиция департаментіне және ішкі істер министрлігіне тұрақты </w:t>
            </w:r>
            <w:r w:rsidRPr="009A110F">
              <w:rPr>
                <w:rFonts w:ascii="Times New Roman" w:hAnsi="Times New Roman"/>
                <w:sz w:val="16"/>
                <w:szCs w:val="16"/>
              </w:rPr>
              <w:lastRenderedPageBreak/>
              <w:t>түрде деректерді шығарумен барлық өтіп жатқан және өтіп бара жатқан адамдардың есебін және мониторингін қамтамасыз етеді.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Қоғамдық қауіпсіздікті қамтамасыз ету аясында "Қазақтелеком"АҚ-ның 3628 аулалық бейнебақылау камералары жұмыс істейді.</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6) "азаматтар көп жиналатын орындардың бейнемониторинг жүйесі" жобасын енгізу»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Мерзімі-2018 жыл-2020 жыл</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Факт-2018 ж. (ЖСҚ әзірлеудің басталуы) – 2020 ж. желтоқсан</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Жоба аясында 1000 қоғамдық бейнебақылау камерасын орнату жоспарлануда.</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Жобада келесі жұмыс түрлерін қамтитын азаматтар көп жиналатын орындардың бейне мониторингінің қолданыстағы жүйесін жаңғырту және кеңейту қарастырылған:</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1. 1000 бейнебақылау камерасын орнату;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2. Қолданыстағы 103 бейнебақылау камерасын жаңғырту;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3. 665 дана жаңа тіректерді орнату.;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4. 540 км-ден астам талшықты-оптикалық байланыс желісін төсеу.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5. Жедел басқару орталығы мен мониторинг орталығын қайта жабдықтау және жарақтандыру.</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2017 жылдың желтоқсан айында жобалық-сметалық құжаттаманы әзірлеуге шарт жасалды, 2018 жылдың 21 желтоқсанында жобалық-сметалық құжаттама мемлекеттік сараптамаға жіберілді, қазіргі уақытта мемлекеттік сараптамадан оң қорытынды алынды. Конкурстық рәсімдер аяқталды, конкурстық құжаттаманың өтінімдерін тексеру бойынша жұмыстар жүргізілуде. Құрылыс-монтаж жұмыстарын іске асыру мерзімі 2019-2020 жж.</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7. 2018 жылы "ABM-building 2007" ЖШС компаниясы "Алматы қалалық" МКК диспетчерлік орталығына SMAR технологиясын қолдайтын және сыртқы жарықтандыру желілерін басқаруға мүмкіндік беретін АСУНО бағдарламалық жасақтамасын әзірледі және орнатты. 2020 жылдың соңында қалада SMART-жарықтандыру функциясы бар 11 161 жарықдиодты шам орнатылды. МЖӘ шартына сәйкес, 2023 жылдың соңында Алматы қаласы бойынша 44 565 шамда SMART-жарықтандыруды енгізу күтілуде.</w:t>
            </w:r>
          </w:p>
          <w:p w:rsidR="0048180F" w:rsidRPr="009A110F" w:rsidRDefault="0048180F" w:rsidP="0021094B">
            <w:pPr>
              <w:spacing w:after="0" w:line="240" w:lineRule="auto"/>
              <w:jc w:val="both"/>
              <w:rPr>
                <w:rFonts w:ascii="Times New Roman" w:hAnsi="Times New Roman"/>
                <w:sz w:val="16"/>
                <w:szCs w:val="16"/>
              </w:rPr>
            </w:pPr>
            <w:r w:rsidRPr="009A110F">
              <w:rPr>
                <w:rFonts w:ascii="Times New Roman" w:hAnsi="Times New Roman"/>
                <w:sz w:val="16"/>
                <w:szCs w:val="16"/>
              </w:rPr>
              <w:t>8. 3-4 сынып және 1 сыныптарда "бағдарламалау негіздері" пәні енгізілді. Алматы қаласы бойынша 1,3 және 4 сынып оқушыларының үлесі - 84 478 (207 мемлекеттік мектеп) және 6 218 (70 жеке мектеп) құрайды.</w:t>
            </w:r>
          </w:p>
          <w:p w:rsidR="0048180F" w:rsidRPr="00063427" w:rsidRDefault="0048180F" w:rsidP="0021094B">
            <w:pPr>
              <w:spacing w:after="0" w:line="240" w:lineRule="auto"/>
              <w:jc w:val="both"/>
              <w:rPr>
                <w:rFonts w:ascii="Times New Roman" w:hAnsi="Times New Roman"/>
                <w:sz w:val="16"/>
                <w:szCs w:val="16"/>
                <w:lang w:eastAsia="ru-RU"/>
              </w:rPr>
            </w:pPr>
            <w:r w:rsidRPr="009A110F">
              <w:rPr>
                <w:rFonts w:ascii="Times New Roman" w:hAnsi="Times New Roman"/>
                <w:sz w:val="16"/>
                <w:szCs w:val="16"/>
              </w:rPr>
              <w:t>STEM-элементтерді (робототехника, виртуалды шындық, 3D-принтинг және басқалар) қосуды ескере отырып, 5-11-сынып бағдарламаларын өзектендіру. 5-9 сынып бағдарламасы бойынша мемлекеттік мектептерде 131 256 оқушы, ал жеке меншік мектептерде 6 767 оқушы білім алды. 10-11 сыныптар бағдарламасы бойынша мемлекеттік мектептерде 22 634, жеке меншік мектептерде 1 701 білім алды.</w:t>
            </w:r>
          </w:p>
        </w:tc>
      </w:tr>
      <w:tr w:rsidR="0048180F" w:rsidRPr="00A9564D" w:rsidTr="0021094B">
        <w:trPr>
          <w:trHeight w:val="20"/>
        </w:trPr>
        <w:tc>
          <w:tcPr>
            <w:tcW w:w="560" w:type="dxa"/>
            <w:shd w:val="clear" w:color="auto" w:fill="auto"/>
            <w:hideMark/>
          </w:tcPr>
          <w:p w:rsidR="0048180F" w:rsidRPr="0003078E"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70</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«Smart Shymkent» компоненттерін «Smart Shymkent» тұжырымдамасына сәйкес іске асыру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Шымкент қаласының әкімдігі</w:t>
            </w:r>
          </w:p>
        </w:tc>
        <w:tc>
          <w:tcPr>
            <w:tcW w:w="7913" w:type="dxa"/>
            <w:shd w:val="clear" w:color="auto" w:fill="auto"/>
            <w:hideMark/>
          </w:tcPr>
          <w:p w:rsidR="0048180F" w:rsidRPr="00B4774E" w:rsidRDefault="0048180F" w:rsidP="0021094B">
            <w:pPr>
              <w:spacing w:after="0" w:line="240" w:lineRule="auto"/>
              <w:ind w:firstLine="96"/>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sidRPr="00B4774E">
              <w:rPr>
                <w:rFonts w:ascii="Times New Roman" w:hAnsi="Times New Roman"/>
                <w:b/>
                <w:color w:val="000000"/>
                <w:sz w:val="16"/>
                <w:szCs w:val="16"/>
              </w:rPr>
              <w:t xml:space="preserve"> </w:t>
            </w:r>
            <w:r>
              <w:rPr>
                <w:rFonts w:ascii="Times New Roman" w:hAnsi="Times New Roman"/>
                <w:b/>
                <w:color w:val="000000"/>
                <w:sz w:val="16"/>
                <w:szCs w:val="16"/>
              </w:rPr>
              <w:t>(2018-2022</w:t>
            </w:r>
            <w:r>
              <w:rPr>
                <w:rFonts w:ascii="Times New Roman" w:hAnsi="Times New Roman"/>
                <w:b/>
                <w:color w:val="000000"/>
                <w:sz w:val="16"/>
                <w:szCs w:val="16"/>
                <w:lang w:val="kk-KZ"/>
              </w:rPr>
              <w:t xml:space="preserve"> жылғы желтоқсан</w:t>
            </w:r>
            <w:r w:rsidRPr="00B4774E">
              <w:rPr>
                <w:rFonts w:ascii="Times New Roman" w:hAnsi="Times New Roman"/>
                <w:b/>
                <w:color w:val="000000"/>
                <w:sz w:val="16"/>
                <w:szCs w:val="16"/>
              </w:rPr>
              <w:t>)</w:t>
            </w:r>
            <w:r w:rsidRPr="00B4774E">
              <w:rPr>
                <w:rFonts w:ascii="Times New Roman" w:hAnsi="Times New Roman"/>
                <w:b/>
                <w:bCs/>
                <w:sz w:val="16"/>
                <w:szCs w:val="16"/>
                <w:lang w:eastAsia="ru-RU"/>
              </w:rPr>
              <w:t>.</w:t>
            </w:r>
            <w:r w:rsidRPr="00B4774E">
              <w:rPr>
                <w:rFonts w:ascii="Times New Roman" w:hAnsi="Times New Roman"/>
                <w:b/>
                <w:bCs/>
                <w:sz w:val="16"/>
                <w:szCs w:val="16"/>
                <w:lang w:eastAsia="ru-RU"/>
              </w:rPr>
              <w:br w:type="page"/>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Тұрғын үй-коммуналдық шаруашылық саласын цифрландыру бойынша 3 жоба іске асырылды, атап айтқанда:</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1. "Ақылды квартал" жобасы.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2018 жылы "Нұрсат"тұрғын үй алабында орналасқан 5 көпқабатты тұрғын үйде пилоттық жоба іске асырылды.Бұл жобада "e-SHANYRAQ" ақпараттық жүйесіне жылу, ауыз су, электр жүйелеріне деректерді қашықтықтан беретін цифрлық жалпыүйлік есептеу құралдары орнатылып, қосылған.</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2. "Тұрғын үйлерге IoT элементтерін енгізу"жобасы.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Бекітілген іс-шаралар жоспарына сәйкес, қала аумағында орналасқан 70 көп қабатты тұрғын үйде суды, жылуды және электр энергиясын қашықтықтан беретін үйге ортақ есептеу құралдары орнатылған.</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3. "IoT элементтерін әлеуметтік ортаға енгізу" жобасы.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Қала аумағында орналасқан 127 әлеуметтік нысандарда (65 мектеп, 44 балабақша, 18 емхана) деректерді қашықтықтан беретін коммуналдық қызметтерді (ауыз су, жылу және электр) есептеу құралдары орнатылды.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Ағымдағы жылы жеке инвестор қаражаты есебінен "электрондық билеттеу" жобасы іске асырылды, қоғамдық көлікте "Tolem"жүйесімен жабдықталған валидаторлар орнатылды.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Қазіргі уақытта 160 мыңнан астам "Tolem" картасы сатылды, барлық 800 автобус "Tolem"жүйесінің құрылғыларымен жабдықталған.</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Автоматтандырылған қызметтер.</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1. Балаларды балабақшаларға кезекке қою - "indigo24.kz»;</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2. Балабақшаға құжаттар мен балаларды қабылдау - "indigo24.kz»;</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3. Мектеп жасындағы балаларды 1-сыныпқа қабылдау-"school.shymkent.edu.kz»;</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4. Техникалық және кәсіптік білім беру саласындағы 8 мемлекеттік қызмет – "college.snation.kz»;</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5. Қосымша білім беру мекемелеріне құжаттарды қабылдау және оқуға қабылдау – "Mindal»;</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6. Egov порталы (Е-әкімдік) арқылы жетім балалар мен ата-анасының қамқорлығынсыз қалған балаларға көрсетілетін 8 мемлекеттік қызмет);</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lastRenderedPageBreak/>
              <w:t>7. Педагогтерді жұмысқа қабылдау – "HR-Process".</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Сонымен қатар, интернетпен қамтамасыз ету бойынша-147 мектеп кең жолақты Интернетке қосылған.</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Қазіргі уақытта 32 медициналық ұйымда (13 емхана, 19 аурухана) "ДамуМед"ақпараттық жүйесі енгізілді және жұмыс істейді.</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1. "Жедел медициналық көмек қызметін жаңғырту-103" жобасы.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Жоба қала тұрғындарына жедел жәрдемнің уақытылы және сапалы көрсетілуін қарастырады, үздіксіз шақыруды қамтамасыз ету үшін Call-орталық құрылды, сондай-ақ жедел жәрдем станциясының ақпараттандыру және автоматтандыру жүйесін жаңғырту.</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Бүгінгі күні жоба бойынша жедел жәрдем қызметіне 100 бірлік арнайы автокөлік жеткізіліп, жұмыс істеуде.</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Шымкент қаласының барлық 36 Денсаулық сақтау мекемелері интернет желісіне қосылған. Тегін медициналық көмек көрсететін 75 жекеменшік медициналық ұйымда медициналық ақпараттық жүйе енгізілген. Денсаулық сақтау мекемелерін компьютерлік жабдықтау 78% құрайды, мемлекеттік-жекешелік әріптестік шеңберінде 220 компьютер сатып алынды. 2021 жылдан бастап мемлекеттік-жекешелік әріптестік шеңберінде 1680 компьютер сатып алынады.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Сонымен қатар, қаланың 33 мемлекеттік медициналық мекемесінде QR-код жүйесі іске қосылды. Жаңа технологиялардың арқасында дәрігерлер дәрігерлер туралы мәліметтерді, жұмыс кестесін, жұмыс тәжірибесі мен пациенттердің пікірлерін білуге мүмкіндік алады.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Бүгінгі таңда пилоттық жоба ретінде екі мекеме (№5 және №3 қалалық емхана) 2021 жылдан бастап "ақылды емхана"жүйесіне көшеді.</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2020 жылғы жағдай бойынша сыртқы бейнебақылау камераларының саны 479 камераны құрайды (оның ішінде жылжымайтын – 81, жылжымалы – 398), қиылыстарда – 179, қоғамдық орындарда – 151, аулаларда – 149 және қаланың 21 қиылысында "Интегра-с"Автоматты фиксациялаудың 212 зияткерлік камерасы жұмыс істейді.</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Барлық 479 бейнебақылау камералары мен 212 зияткерлік камералар Шымкент қаласы ПД ЖБО және ҚР ІІМ ахуалдық орталығына біріктірілген.</w:t>
            </w:r>
          </w:p>
          <w:p w:rsidR="004818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Сондай-ақ, Шымкент қаласының әкімдігі мемлекеттік-жекешелік әріптестік (МЖӘ) шеңберінде "Сергек" АБК 14 объектісінде орнатылды, бұл</w:t>
            </w:r>
            <w:r>
              <w:rPr>
                <w:rFonts w:ascii="Times New Roman" w:eastAsia="Times New Roman" w:hAnsi="Times New Roman"/>
                <w:sz w:val="16"/>
                <w:szCs w:val="16"/>
                <w:lang w:val="kk-KZ"/>
              </w:rPr>
              <w:t xml:space="preserve"> кешендегі 56 камераны құрайды.</w:t>
            </w:r>
          </w:p>
          <w:p w:rsidR="0048180F" w:rsidRPr="009A110F" w:rsidRDefault="0048180F" w:rsidP="0021094B">
            <w:pPr>
              <w:pStyle w:val="aff2"/>
              <w:pBdr>
                <w:bottom w:val="single" w:sz="4" w:space="28" w:color="FFFFFF"/>
              </w:pBdr>
              <w:tabs>
                <w:tab w:val="left" w:pos="-426"/>
              </w:tabs>
              <w:spacing w:after="0" w:line="240" w:lineRule="auto"/>
              <w:jc w:val="both"/>
              <w:rPr>
                <w:rFonts w:ascii="Times New Roman" w:eastAsia="Times New Roman" w:hAnsi="Times New Roman"/>
                <w:sz w:val="16"/>
                <w:szCs w:val="16"/>
                <w:lang w:val="kk-KZ"/>
              </w:rPr>
            </w:pPr>
            <w:r w:rsidRPr="009A110F">
              <w:rPr>
                <w:rFonts w:ascii="Times New Roman" w:eastAsia="Times New Roman" w:hAnsi="Times New Roman"/>
                <w:sz w:val="16"/>
                <w:szCs w:val="16"/>
                <w:lang w:val="kk-KZ"/>
              </w:rPr>
              <w:t>Бүгінгі таңда туризм басқармасы 5 интерактивті баған мен 2 табло сатып алды. Интерактивті баған мен табло әрбір тұрғын немесе турист өзіне Шымкент қаласының туризмі туралы барлық ақпаратты навигациялық панельден алады.Бүгінгі күні аталған 11 шағын ауданда антенна-діңгек құрылғылары (бұдан әрі-колонкалар) орнатылған. Соның ішінде Алтынтөбе, Көкбұлақ, солтүстік-батыс және Достық (Солтүстік саяжай) тұрғын үй алаптарында базалық станциялар толығымен іске қосылды.</w:t>
            </w:r>
          </w:p>
        </w:tc>
      </w:tr>
      <w:tr w:rsidR="0048180F" w:rsidRPr="00A9564D" w:rsidTr="0021094B">
        <w:trPr>
          <w:trHeight w:val="20"/>
        </w:trPr>
        <w:tc>
          <w:tcPr>
            <w:tcW w:w="560" w:type="dxa"/>
            <w:shd w:val="clear" w:color="auto" w:fill="auto"/>
            <w:hideMark/>
          </w:tcPr>
          <w:p w:rsidR="0048180F" w:rsidRPr="0003078E"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71</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«Smart Aktobe» компоненттерін «Smart Aktobe» тұжырымдамасына сәйкес іске асыру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Ақтөбе облысының әкімдігі</w:t>
            </w:r>
          </w:p>
        </w:tc>
        <w:tc>
          <w:tcPr>
            <w:tcW w:w="7913" w:type="dxa"/>
            <w:shd w:val="clear" w:color="auto" w:fill="auto"/>
            <w:hideMark/>
          </w:tcPr>
          <w:p w:rsidR="0048180F" w:rsidRPr="00B4774E" w:rsidRDefault="0048180F" w:rsidP="0021094B">
            <w:pPr>
              <w:spacing w:after="0" w:line="240" w:lineRule="auto"/>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sidRPr="00B4774E">
              <w:rPr>
                <w:rFonts w:ascii="Times New Roman" w:hAnsi="Times New Roman"/>
                <w:b/>
                <w:color w:val="000000"/>
                <w:sz w:val="16"/>
                <w:szCs w:val="16"/>
              </w:rPr>
              <w:t xml:space="preserve"> </w:t>
            </w:r>
            <w:r>
              <w:rPr>
                <w:rFonts w:ascii="Times New Roman" w:hAnsi="Times New Roman"/>
                <w:b/>
                <w:color w:val="000000"/>
                <w:sz w:val="16"/>
                <w:szCs w:val="16"/>
              </w:rPr>
              <w:t>(</w:t>
            </w:r>
            <w:r w:rsidRPr="00B4774E">
              <w:rPr>
                <w:rFonts w:ascii="Times New Roman" w:hAnsi="Times New Roman"/>
                <w:b/>
                <w:color w:val="000000"/>
                <w:sz w:val="16"/>
                <w:szCs w:val="16"/>
              </w:rPr>
              <w:t xml:space="preserve">2018-2022 </w:t>
            </w:r>
            <w:r>
              <w:rPr>
                <w:rFonts w:ascii="Times New Roman" w:hAnsi="Times New Roman"/>
                <w:b/>
                <w:color w:val="000000"/>
                <w:sz w:val="16"/>
                <w:szCs w:val="16"/>
                <w:lang w:val="kk-KZ"/>
              </w:rPr>
              <w:t>жылғы желтоқсан</w:t>
            </w:r>
            <w:r w:rsidRPr="00B4774E">
              <w:rPr>
                <w:rFonts w:ascii="Times New Roman" w:hAnsi="Times New Roman"/>
                <w:b/>
                <w:color w:val="000000"/>
                <w:sz w:val="16"/>
                <w:szCs w:val="16"/>
              </w:rPr>
              <w:t>)</w:t>
            </w:r>
            <w:r w:rsidRPr="00B4774E">
              <w:rPr>
                <w:rFonts w:ascii="Times New Roman" w:hAnsi="Times New Roman"/>
                <w:b/>
                <w:bCs/>
                <w:sz w:val="16"/>
                <w:szCs w:val="16"/>
                <w:lang w:eastAsia="ru-RU"/>
              </w:rPr>
              <w:t>.</w:t>
            </w:r>
            <w:r w:rsidRPr="00B4774E">
              <w:rPr>
                <w:rFonts w:ascii="Times New Roman" w:hAnsi="Times New Roman"/>
                <w:b/>
                <w:bCs/>
                <w:sz w:val="16"/>
                <w:szCs w:val="16"/>
                <w:lang w:eastAsia="ru-RU"/>
              </w:rPr>
              <w:br w:type="page"/>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Облыстың Ахуалдық орталығы пайдалануға берілді.</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Медициналық мекемелер ҚР ДСМ "ресурстарды басқару жүйесі", "жалғыз төлем жүйесі", "бекітілген халық тіркелімі", "емдеуге жатқызу бюросы" және "стационарлық науқастардың электрондық тіркелімі"ақпараттық жүйелерімен интеграцияланған. Сондай-ақ, "Е-gov"порталымен интеграция бойынша жұмыс жүргізілді. МАЖ-ды ҚР ДСМ интероперабельділік платформасымен интеграциялау бойынша жұмыс жүргізілуде.</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"ПАТП" ЖШС автобустары "BPC Kazakhstan" ЖШС жеке инвестициялары есебінен 97% валидаторлармен, "Автопарк" ЖШС автобустары 10% - ға жабдықталған.</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Ақтөбе қаласы әкімдігі мен "Қазпочта" АҚ АОФ-ның ынтымақтастығы негізінде пәтер иелерінің қызмет көрсететін ұйымдармен өзара іс-қимыл жүйесін құру бойынша іс-шаралар ұйымдастырылды. Бүгінгі таңда "е-ПИК" жүйесінде 14 мыңнан астам пайдаланушы тіркелген. Құрылымдар сайтында тіркелген кооперативтер мен басқарушы компаниялардың саны 320 бірлікті құрайды, 33 272 үй тіркелген және 1 363 үй бойынша ақпарат енгізілген.</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Геопортал платформасы әзірленді және енгізілді (геопортал мына мекенжай бойынша қолжетімді: https://geoportal.akt.kz);</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Ақтөбе Геопорталына ақпараттық қауіпсіздік талаптарына сәйкестігіне сынақ актісі алынды.</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Қазіргі уақытта Ақтөбе Геопорталын "жеке тұлғалар "Мемлекеттік Деректер қоры", "заңды тұлғалар "Мемлекеттік Деректер қоры", "Мекенжай тіркелімі "мемлекеттік деректер қоры" ақпараттық жүйелерін интеграциялау сервистеріне қосу пысықталуда.</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 xml:space="preserve">2020 жылы"бастауыш, негізгі орта, жалпы орта білім берудің жалпы білім беретін бағдарламалары бойынша </w:t>
            </w:r>
            <w:r w:rsidRPr="009A110F">
              <w:rPr>
                <w:rFonts w:ascii="Times New Roman" w:hAnsi="Times New Roman"/>
                <w:sz w:val="16"/>
                <w:szCs w:val="16"/>
                <w:lang w:val="kk-KZ"/>
              </w:rPr>
              <w:lastRenderedPageBreak/>
              <w:t>оқыту үшін ведомстволық бағыныстылығына қарамастан білім беру ұйымдарына құжаттарды қабылдау және қабылдау"мемлекеттік қызметі барлық жалпы білім беретін мектептерде 100% электрондық түрде енгізілді. 2020-2021 оқу жылынан бастап "электрондық үкімет" (бастауыш, негізгі орта, жалпы орта, арнайы) білім беру ұйымдарына құжаттарды қабылдау және оқуға қабылдау https://egov.kz/) веб-портал арқылы автоматтандырылған түрде.</w:t>
            </w:r>
          </w:p>
          <w:p w:rsidR="0048180F" w:rsidRPr="009A110F" w:rsidRDefault="0048180F" w:rsidP="0021094B">
            <w:pPr>
              <w:spacing w:after="0" w:line="240" w:lineRule="auto"/>
              <w:jc w:val="both"/>
              <w:rPr>
                <w:rFonts w:ascii="Times New Roman" w:hAnsi="Times New Roman"/>
                <w:sz w:val="16"/>
                <w:szCs w:val="16"/>
                <w:lang w:val="kk-KZ"/>
              </w:rPr>
            </w:pPr>
            <w:r w:rsidRPr="009A110F">
              <w:rPr>
                <w:rFonts w:ascii="Times New Roman" w:hAnsi="Times New Roman"/>
                <w:sz w:val="16"/>
                <w:szCs w:val="16"/>
                <w:lang w:val="kk-KZ"/>
              </w:rPr>
              <w:t>2020-2021 оқу жылының қаңтар айындағы деректер бойынша облыста 403 жалпы білім беретін мектептердің ішінен (бастауыш-22 (5,5%), негізгі-80 (19,8%), орта-301 (74,7%)/ 403 (100%) кең жолақты интернет желісімен қамтамасыз етілген.Жылдамдығы 4 мбит/с және одан жоғары кең жолақты интернетпен қамтамасыз етілген мектептер саны – 347 (86,1 %).</w:t>
            </w:r>
          </w:p>
          <w:p w:rsidR="0048180F" w:rsidRPr="009A110F" w:rsidRDefault="0048180F" w:rsidP="0021094B">
            <w:pPr>
              <w:spacing w:after="0" w:line="240" w:lineRule="auto"/>
              <w:rPr>
                <w:rFonts w:ascii="Times New Roman" w:hAnsi="Times New Roman"/>
                <w:sz w:val="16"/>
                <w:szCs w:val="16"/>
                <w:lang w:val="kk-KZ" w:eastAsia="ru-RU"/>
              </w:rPr>
            </w:pPr>
            <w:r w:rsidRPr="009A110F">
              <w:rPr>
                <w:rFonts w:ascii="Times New Roman" w:hAnsi="Times New Roman"/>
                <w:sz w:val="16"/>
                <w:szCs w:val="16"/>
                <w:lang w:val="kk-KZ"/>
              </w:rPr>
              <w:t>Аталған іс-шаралар медициналық аурулардың алдын алудың белсенді форматына көшуге, білім берудің қолжетімділігі мен сапасын арттыруға, шұғыл қызметтердің жедел әрекет етуін арттыруға, қоғамдық көлік қызметтерінің сапасын арттыруға, ТКШ қызметтерінің сапасын арттыруға, қала тұрғындарының ММ-мен өзара іс-қимылына қанағаттануын арттыруға, әкімдік жұмысының ашықтығын және азаматтардың сенімін арттыруға мүмкіндік берді.</w:t>
            </w:r>
          </w:p>
        </w:tc>
      </w:tr>
      <w:tr w:rsidR="0048180F" w:rsidRPr="00A9564D" w:rsidTr="0021094B">
        <w:trPr>
          <w:trHeight w:val="20"/>
        </w:trPr>
        <w:tc>
          <w:tcPr>
            <w:tcW w:w="560" w:type="dxa"/>
            <w:shd w:val="clear" w:color="auto" w:fill="auto"/>
            <w:hideMark/>
          </w:tcPr>
          <w:p w:rsidR="0048180F" w:rsidRPr="0003078E"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72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«Smart Karaganda» компоненттерін «Smart Karaganda» тұжырымдамасына сәйкес іске асыру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Қарағанды облысының әкімдігі</w:t>
            </w:r>
          </w:p>
        </w:tc>
        <w:tc>
          <w:tcPr>
            <w:tcW w:w="7913" w:type="dxa"/>
            <w:shd w:val="clear" w:color="auto" w:fill="auto"/>
            <w:hideMark/>
          </w:tcPr>
          <w:p w:rsidR="0048180F" w:rsidRPr="00B4774E" w:rsidRDefault="0048180F" w:rsidP="0021094B">
            <w:pPr>
              <w:spacing w:after="0" w:line="240" w:lineRule="auto"/>
              <w:jc w:val="both"/>
              <w:rPr>
                <w:rFonts w:ascii="Times New Roman" w:hAnsi="Times New Roman"/>
                <w:b/>
                <w:bCs/>
                <w:sz w:val="16"/>
                <w:szCs w:val="16"/>
                <w:lang w:eastAsia="ru-RU"/>
              </w:rPr>
            </w:pPr>
            <w:r>
              <w:rPr>
                <w:rFonts w:ascii="Times New Roman" w:hAnsi="Times New Roman"/>
                <w:b/>
                <w:bCs/>
                <w:sz w:val="16"/>
                <w:szCs w:val="16"/>
                <w:lang w:val="kk-KZ" w:eastAsia="ru-RU"/>
              </w:rPr>
              <w:t>Ішінара орындалды</w:t>
            </w:r>
            <w:r w:rsidRPr="00B4774E">
              <w:rPr>
                <w:rFonts w:ascii="Times New Roman" w:hAnsi="Times New Roman"/>
                <w:b/>
                <w:color w:val="000000"/>
                <w:sz w:val="16"/>
                <w:szCs w:val="16"/>
              </w:rPr>
              <w:t xml:space="preserve"> </w:t>
            </w:r>
            <w:r>
              <w:rPr>
                <w:rFonts w:ascii="Times New Roman" w:hAnsi="Times New Roman"/>
                <w:b/>
                <w:color w:val="000000"/>
                <w:sz w:val="16"/>
                <w:szCs w:val="16"/>
              </w:rPr>
              <w:t xml:space="preserve">(декабрь 2018-2022 </w:t>
            </w:r>
            <w:r>
              <w:rPr>
                <w:rFonts w:ascii="Times New Roman" w:hAnsi="Times New Roman"/>
                <w:b/>
                <w:color w:val="000000"/>
                <w:sz w:val="16"/>
                <w:szCs w:val="16"/>
                <w:lang w:val="kk-KZ"/>
              </w:rPr>
              <w:t>жылғы желтоқсан</w:t>
            </w:r>
            <w:r w:rsidRPr="00B4774E">
              <w:rPr>
                <w:rFonts w:ascii="Times New Roman" w:hAnsi="Times New Roman"/>
                <w:b/>
                <w:color w:val="000000"/>
                <w:sz w:val="16"/>
                <w:szCs w:val="16"/>
              </w:rPr>
              <w:t>)</w:t>
            </w:r>
            <w:r w:rsidRPr="00B4774E">
              <w:rPr>
                <w:rFonts w:ascii="Times New Roman" w:hAnsi="Times New Roman"/>
                <w:b/>
                <w:bCs/>
                <w:sz w:val="16"/>
                <w:szCs w:val="16"/>
                <w:lang w:eastAsia="ru-RU"/>
              </w:rPr>
              <w:t>.</w:t>
            </w:r>
            <w:r w:rsidRPr="00B4774E">
              <w:rPr>
                <w:rFonts w:ascii="Times New Roman" w:hAnsi="Times New Roman"/>
                <w:b/>
                <w:bCs/>
                <w:sz w:val="16"/>
                <w:szCs w:val="16"/>
                <w:lang w:eastAsia="ru-RU"/>
              </w:rPr>
              <w:br w:type="page"/>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FA6A8B">
              <w:rPr>
                <w:rFonts w:ascii="Times New Roman" w:hAnsi="Times New Roman"/>
                <w:sz w:val="16"/>
                <w:szCs w:val="16"/>
                <w:lang w:eastAsia="ru-RU"/>
              </w:rPr>
              <w:br w:type="page"/>
            </w:r>
            <w:r w:rsidRPr="009A110F">
              <w:rPr>
                <w:rFonts w:ascii="Times New Roman" w:hAnsi="Times New Roman"/>
                <w:color w:val="000000"/>
                <w:sz w:val="16"/>
                <w:szCs w:val="16"/>
                <w:lang w:val="kk-KZ" w:eastAsia="ru-RU"/>
              </w:rPr>
              <w:t>Денсаулық сақтау саласында барлық медициналық ұйымдар өңірлік кешенді медициналық ақпараттық жүйе базасында бірыңғай ақпараттық алаңда жұмыс істейді. "ДамуМед" мобильді қосымшасы әзірленді, оны біздің облыстың 425 мыңнан астам тұрғыны белсенді пайдаланады.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Бүгінгі күні 1,4 млн.астам электрондық денсаулық паспорты қалыптастырылған, бұл облыс халқының 100% - ын құрайды. Пациенттердің медициналық мекемелерге кезектері мен қайта жүгінулері қысқарды.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Елбасының Болашақтың экономика салаларын дамытуға қатысты тапсырмасын орындау мақсатында облыста алғаш рет жасанды интеллектті енгізу бойынша жоба іске асырылуда - бұл сервистік модель қағидаты бойынша Медициналық бейнелерді өңдеу, сақтау жөніндегі PACS-жүйелер.</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Білім беруде "Білімал" автоматтандырылған басқару жүйелерінің бірыңғай кешені жұмыс істейді. Электронды мектеп", " Білімал. Электронды колледж. Облыс мектептерінің 100% қосылған.</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Кең жолақты Интернетке қосылған мектептердің үлесі 98,3%-дан 100% – ға дейін, Wi-Fi-мен қамтамасыз етілген мектептердің үлесі 49% - дан 65% - ға дейін ұлғайды.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Облыстың барлық мектепке дейінгі ұйымдарында (100%) өтініш беруді автоматтандыру және балабақшаларға кезектілік жүйесі енгізілген.</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Сонымен қатар, арнайы және инклюзивті білім беру саласындағы мемлекеттік қызметтерді автоматтандыру бойынша жұмыстар басталды.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Облыстың барлық мектептері электрондық мектеп журналын жүргізеді, бұл есеп беруді қалыптастырумен, оның сапасы мен қабылданатын басқарушылық шешімдердің сапасын қамтамасыз етумен байланысты мұғалімдердің еңбек шығындарын қысқартуға мүмкіндік берді.</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Облыстың барлық 504 мектебінде 1 сыныпқа қабылдау және қабылдау жүйесі Автоматтандырылған.</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Сондай-ақ, облыста "Білімал. Педагогикалық аттестаттау". Қазіргі уақытта апробациядан 22 білім беру ұйымы өтті.</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Кәсіптік бағдар беру жұмысы бойынша мектеп түлектері үшін қосымша "MyCollege"жобасы іске асырылуда.</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Қоғамның цифрлық мәдениетке тартылуы артты.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Күн сайын push-хабарлама арқылы ата-аналар баланың үлгерімі мен сабаққа қатысуы туралы ақпарат алады.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Колледждерде "Электрондық сессия", "электрондық қабылдау науқаны"жобалары іске асырылуда.</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Тұрғын үй-коммуналдық шаруашылық саласында Қарағанды қаласында орталықтандырылған жылумен жабдықталған көп пәтерлі тұрғын үйлер 95% - ға жалпыүйлік жылу энергиясын есептеу аспаптарымен жабдықталған.</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Электр энергиясын коммерциялық есепке алудың автоматтандырылған жүйесінің аспаптарымен қамту 79% - ды құрады.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Электр энергиясын коммерциялық есепке алудың автоматтандырылған жүйесін енгізу бойынша жоба іске асырылуда, оның шеңберінде 200 мыңнан астам есепке алу аспаптары орнатылды, 2 мыңнан астам орталық тарату пункттері, трансформаторлық қосалқы станциялар автоматтандырылды.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Соңғы тоғыз жылда желілерде электр энергиясының шығындары 5%-ға, ал абсолюттік шамада 200 млн.киловатт-сағатқа төмендеді.</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Облыс орталығында 15 қыркүйектен бастап тестілік режимде электрондық билеттеу және диспетчерлендіру жүйесі іске қосылды.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Құрылыс саласында облыстың жобалық ұйымдары "Строй бизнес консалтинг" ЖШС, "құрылыс экспертпроект" ЖШС және "Укспроект-2006" ЖШС ВІМ-технологияларды игеруде.</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 xml:space="preserve">Осы технологияны қолдану арқылы Жезқазған қ.дене шынықтыру-сауықтыру кешенінің 4 объектісінде, </w:t>
            </w:r>
            <w:r w:rsidRPr="009A110F">
              <w:rPr>
                <w:rFonts w:ascii="Times New Roman" w:hAnsi="Times New Roman"/>
                <w:color w:val="000000"/>
                <w:sz w:val="16"/>
                <w:szCs w:val="16"/>
                <w:lang w:val="kk-KZ" w:eastAsia="ru-RU"/>
              </w:rPr>
              <w:lastRenderedPageBreak/>
              <w:t>Теміртау қ. 2 90 пәтерлі тұрғын үйде, Қарағанды қ. Ермеков к-сі бойынша жылу трассасының құрылысында, им. ауданы әкімдігінің ғимаратын күрделі жөндеуден өткізу жобалары әзірленді.Қазыбек би Қарағанды қаласы.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Әлеуметтік салада облыс орталығының 5 мектебінде әлеуметтік ID картаны енгізу бойынша жоба іске асырылды. Оқушылар үшін осындай 3 мыңға жуық (2 948) карта дайындалды.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Жоба аясында мектептерде тамақтану үшін төлем әлеуметтік ID карта арқылы жүргізіледі.</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Экология саласында облыстың 4 қаласында қиын экологиялық жағдаймен (Теміртау-8, Қарағанды-4, Балқаш–4, Жезқазған-4) 20 газ талдағыш орнатылды.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Датчиктер атмосфераға 4 негізгі ластаушы заттардың (азот диоксиді, күкірт оксиді, көміртегі оксиді, күкіртсутек) концентрациясын, сондай-ақ атмосфералық қысымды, ылғалдылықты, желдің жылдамдығын көруге мүмкіндік береді.</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2019 жылы іске қосылған Senim109 Бірыңғай үйлестіру орталығы Қарағанды облысының барлық аумағында ауқымды, бұл облыстың 18 қаласы мен ауданы, халқының саны 1,3 млн.адамнан асатын 329 елді мекен.</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Қызмет 279 мемлекеттік мекемеге және 50 коммуналдық қызметке қызмет көрсетеді және өзара іс-қимыл жасайды.</w:t>
            </w:r>
          </w:p>
          <w:p w:rsidR="0048180F" w:rsidRPr="009A110F" w:rsidRDefault="0048180F" w:rsidP="0021094B">
            <w:pPr>
              <w:spacing w:after="0" w:line="240" w:lineRule="auto"/>
              <w:jc w:val="both"/>
              <w:rPr>
                <w:rFonts w:ascii="Times New Roman" w:hAnsi="Times New Roman"/>
                <w:color w:val="000000"/>
                <w:sz w:val="16"/>
                <w:szCs w:val="16"/>
                <w:lang w:val="kk-KZ" w:eastAsia="ru-RU"/>
              </w:rPr>
            </w:pPr>
            <w:r w:rsidRPr="009A110F">
              <w:rPr>
                <w:rFonts w:ascii="Times New Roman" w:hAnsi="Times New Roman"/>
                <w:color w:val="000000"/>
                <w:sz w:val="16"/>
                <w:szCs w:val="16"/>
                <w:lang w:val="kk-KZ" w:eastAsia="ru-RU"/>
              </w:rPr>
              <w:t>"Belsendi Azamat" мобильді қосымшасы әзірленді, ол арқылы тұрғындар 109 қызметіне хабарласа алады.</w:t>
            </w:r>
          </w:p>
          <w:p w:rsidR="0048180F" w:rsidRPr="009A110F" w:rsidRDefault="0048180F" w:rsidP="0021094B">
            <w:pPr>
              <w:spacing w:after="0" w:line="240" w:lineRule="auto"/>
              <w:rPr>
                <w:rFonts w:ascii="Times New Roman" w:hAnsi="Times New Roman"/>
                <w:b/>
                <w:bCs/>
                <w:sz w:val="16"/>
                <w:szCs w:val="16"/>
                <w:lang w:val="kk-KZ" w:eastAsia="ru-RU"/>
              </w:rPr>
            </w:pPr>
            <w:r w:rsidRPr="009A110F">
              <w:rPr>
                <w:rFonts w:ascii="Times New Roman" w:hAnsi="Times New Roman"/>
                <w:color w:val="000000"/>
                <w:sz w:val="16"/>
                <w:szCs w:val="16"/>
                <w:lang w:val="kk-KZ" w:eastAsia="ru-RU"/>
              </w:rPr>
              <w:t>Қарағанды, Шахтинск, Балқаш, Сәтбаев қалаларының бас жоспарлары және Қарқаралы қаласының егжей-тегжейлі жоспарлау жобаларымен біріктірілген бас жоспары енгізілген өңірлік геоақпараттық жүйе құрылды.</w:t>
            </w:r>
          </w:p>
        </w:tc>
      </w:tr>
      <w:tr w:rsidR="0048180F" w:rsidRPr="00063427" w:rsidTr="0021094B">
        <w:trPr>
          <w:trHeight w:val="20"/>
        </w:trPr>
        <w:tc>
          <w:tcPr>
            <w:tcW w:w="560" w:type="dxa"/>
            <w:shd w:val="clear" w:color="auto" w:fill="auto"/>
            <w:hideMark/>
          </w:tcPr>
          <w:p w:rsidR="0048180F" w:rsidRPr="0003078E"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73</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Шағын қалалардың жедел басқару орталықтарын құру </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ІІМ, ЖАО</w:t>
            </w:r>
          </w:p>
        </w:tc>
        <w:tc>
          <w:tcPr>
            <w:tcW w:w="7913" w:type="dxa"/>
            <w:shd w:val="clear" w:color="auto" w:fill="auto"/>
            <w:hideMark/>
          </w:tcPr>
          <w:p w:rsidR="0048180F" w:rsidRPr="00FA6A8B" w:rsidRDefault="0048180F" w:rsidP="0021094B">
            <w:pPr>
              <w:spacing w:after="0" w:line="240" w:lineRule="auto"/>
              <w:jc w:val="both"/>
              <w:rPr>
                <w:rFonts w:ascii="Times New Roman" w:hAnsi="Times New Roman"/>
                <w:b/>
                <w:sz w:val="16"/>
                <w:szCs w:val="16"/>
                <w:lang w:eastAsia="ru-RU"/>
              </w:rPr>
            </w:pPr>
            <w:r>
              <w:rPr>
                <w:rFonts w:ascii="Times New Roman" w:hAnsi="Times New Roman"/>
                <w:b/>
                <w:bCs/>
                <w:sz w:val="16"/>
                <w:szCs w:val="16"/>
                <w:lang w:val="kk-KZ" w:eastAsia="ru-RU"/>
              </w:rPr>
              <w:t>Ішінара орындалды</w:t>
            </w:r>
            <w:r w:rsidRPr="001513E6">
              <w:rPr>
                <w:rFonts w:ascii="Times New Roman" w:hAnsi="Times New Roman"/>
                <w:b/>
                <w:sz w:val="16"/>
                <w:szCs w:val="16"/>
                <w:lang w:eastAsia="ru-RU"/>
              </w:rPr>
              <w:t xml:space="preserve"> </w:t>
            </w:r>
            <w:r>
              <w:rPr>
                <w:rFonts w:ascii="Times New Roman" w:hAnsi="Times New Roman"/>
                <w:b/>
                <w:sz w:val="16"/>
                <w:szCs w:val="16"/>
                <w:lang w:eastAsia="ru-RU"/>
              </w:rPr>
              <w:t>(2021-2022</w:t>
            </w:r>
            <w:r>
              <w:rPr>
                <w:rFonts w:ascii="Times New Roman" w:hAnsi="Times New Roman"/>
                <w:b/>
                <w:sz w:val="16"/>
                <w:szCs w:val="16"/>
                <w:lang w:val="kk-KZ" w:eastAsia="ru-RU"/>
              </w:rPr>
              <w:t>жылғы желтоқсан</w:t>
            </w:r>
            <w:r w:rsidRPr="001513E6">
              <w:rPr>
                <w:rFonts w:ascii="Times New Roman" w:hAnsi="Times New Roman"/>
                <w:b/>
                <w:sz w:val="16"/>
                <w:szCs w:val="16"/>
                <w:lang w:eastAsia="ru-RU"/>
              </w:rPr>
              <w:t>).</w:t>
            </w:r>
          </w:p>
          <w:p w:rsidR="0048180F" w:rsidRPr="007D5094"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lang w:eastAsia="ru-RU"/>
              </w:rPr>
              <w:t>Жобаны іске асыруға бюджеттік өтінім ІІМ-нің 2018 жылға арналған бюджет жобасына енгізілді, алайда РБК-нің 2018 жылғы 25 тамыздағы №20 Шешімімен ІІМ жобасын қаржыландыруға қолдау көрсетілмеді. Жобаны іске асыруға бюджеттік өтінім ІІМ-нің 2019-2021 жылдарға арналған бюджет жобасына енгізілді, алайда РБК-нің 2018 жылғы 28 тамыздағы №18 шешімімен ІІМ жобасын қаржыландыруға қолдау көрсетілмеді.</w:t>
            </w:r>
          </w:p>
          <w:p w:rsidR="0048180F" w:rsidRPr="007D5094"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lang w:eastAsia="ru-RU"/>
              </w:rPr>
              <w:t>Іс - шараны "Цифрлық Қазақстан" мемлекеттік бағдарламасына енгізу кезінде осы жоба бойынша 2012 жылы бекітілген ТЭН болды, оған сәйкес 2013 жылы Жаңаөзен қ.ЖБО, 2014 жылы-Рудный, Хромтау, Семей, Щучинск қалаларында 4 ЖБО пайдалануға енгізілді. Алайда, орындалуы 80% - ды құрайтын жобаларды қоспағанда, 2018 жылдың соңына дейін мемлекеттік бюджеттен жаңа бастамаларға қаражат бөлуге мораторийге байланысты (2015 жылғы 19-20 тамыздағы Қазақстан Республикасы Президентінің жанындағы экономикалық саясаттың жүйелі шаралары жөніндегі кеңестер хаттамасының 1.2-тармағына сәйкес) жобаны іске асыруға қаржыландыру бөлінген жоқ.</w:t>
            </w:r>
          </w:p>
          <w:p w:rsidR="0048180F" w:rsidRPr="007D5094"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lang w:eastAsia="ru-RU"/>
              </w:rPr>
              <w:t>2019 жылы "Қазақстан Республикасының кейбір заңнамалық актілеріне қорғаныс және аэроғарыш өнеркәсібі, ақпараттандыру саласындағы ақпараттық қауіпсіздік мәселелері бойынша өзгерістер мен толықтырулар енгізу туралы" 2019 жылғы 18 наурыздағы № 237-VІ ҚРЗ Қазақстан Республикасының Заңына сәйкес ТЭН әзірлеу және келісу жойылды. Сонымен бірге, ЖБО-ның бастапқы ТЭН-і көрсетілген заң күшіне енгенге дейін бекітілгенін назарға ала отырып, ІІМ оны түзетуді жүзеге асырды және АЖТ үшін ЦДИАӨМ оң қорытындысы алынды. 24.12.2019 жылғы № 01-3-5-17/32895. 2019 жылғы желтоқсанда ЖБО ТЭН Ұлттық экономика министрлігіне (Шығыс) келісуге жіберілді. № 1-9-5-102/4836-И от 27.12.2019 ж.), а. ж. 6 наурызда ЖБО ТЭН-інің экономикалық сараптамасының қорытындысы (теріс) алынды.</w:t>
            </w:r>
          </w:p>
          <w:p w:rsidR="0048180F" w:rsidRPr="007D5094"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lang w:eastAsia="ru-RU"/>
              </w:rPr>
              <w:t>20.12.2019 ж. №949 ҚРҮҚ сәйкес іс-шараны іске асыру мерзімі 2020-2022 жылдарға ауыстырылды.</w:t>
            </w:r>
          </w:p>
          <w:p w:rsidR="0048180F" w:rsidRPr="007D5094"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lang w:eastAsia="ru-RU"/>
              </w:rPr>
              <w:t>ЖБО жобасын іске асыруға 2015 жылдан бастап бюджет қаражаты бөлінбейді,</w:t>
            </w:r>
          </w:p>
          <w:p w:rsidR="0048180F" w:rsidRPr="007D5094"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lang w:eastAsia="ru-RU"/>
              </w:rPr>
              <w:t>2019 жылы Жоба құжаттамасының қолданылу мерзімі аяқталды.</w:t>
            </w:r>
          </w:p>
          <w:p w:rsidR="0048180F" w:rsidRPr="007D5094"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lang w:eastAsia="ru-RU"/>
              </w:rPr>
              <w:t>ЖБО ТЭН түзету жүзеге асырылды (жобаны іске асыру 2012 жылы басталды) және ЦДИАӨМ оң салалық қорытындысы алынды.</w:t>
            </w:r>
          </w:p>
          <w:p w:rsidR="0048180F" w:rsidRPr="007D5094"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lang w:eastAsia="ru-RU"/>
              </w:rPr>
              <w:t>Сонымен қатар, ҰЭМ ескертулеріне сәйкес жобаның инвестициялық ұсынымын әзірлеу бойынша жұмыстар басталды.</w:t>
            </w:r>
          </w:p>
          <w:p w:rsidR="0048180F" w:rsidRPr="00063427" w:rsidRDefault="0048180F" w:rsidP="0021094B">
            <w:pPr>
              <w:spacing w:after="0" w:line="240" w:lineRule="auto"/>
              <w:rPr>
                <w:rFonts w:ascii="Times New Roman" w:hAnsi="Times New Roman"/>
                <w:sz w:val="16"/>
                <w:szCs w:val="16"/>
                <w:lang w:eastAsia="ru-RU"/>
              </w:rPr>
            </w:pPr>
            <w:r w:rsidRPr="007D5094">
              <w:rPr>
                <w:rFonts w:ascii="Times New Roman" w:hAnsi="Times New Roman"/>
                <w:sz w:val="16"/>
                <w:szCs w:val="16"/>
                <w:lang w:eastAsia="ru-RU"/>
              </w:rPr>
              <w:t>ШҚО бойынша ведомствоаралық бірыңғай ахуалдық орталық құрылды, ол 11 қызмет саласы, 3000 көрсеткіш, 62 кейс, 20 жүйеаралық интеграция бойынша ағындарды бірыңғай Талдамалық платформаға біріктіреді. Деректерді автоматтандырылған жинау, есептілікті дайындау мен өңдеуге кететін шығасылардың ең аз мөлшері алынды.Орталық базасында өтініштерді қабылдау бойынша 11 сервисті біріктірудің бірыңғай платформасы құрылды. SMS-хабарлама арқылы кері байланыс үшін сапаны бағалау жүйесінің сервисі енгізілді. 2020 жылы орталық қызметтері (109,112) 217 мың қоңырау қабылдады, 450 млн.теңгеден астам сомаға әкімшілік айыппұл өндіріп алды. ТЖ кезінде ахуалдық орталық базасында мынадай сервистер әзірленді: портал Руксат.kz автомашиналарға арналған рұқсаттамаға өтінім беру үшін, "Сергек-блокпост", "Сергек-патруль" дерекқоры, әлеуметтік объектілер бойынша деректерді көрсетуге және талдауға арналған интерактивті цифрлық карта.</w:t>
            </w:r>
          </w:p>
        </w:tc>
      </w:tr>
      <w:tr w:rsidR="0048180F" w:rsidRPr="00A9564D" w:rsidTr="0021094B">
        <w:trPr>
          <w:trHeight w:val="20"/>
        </w:trPr>
        <w:tc>
          <w:tcPr>
            <w:tcW w:w="560" w:type="dxa"/>
            <w:shd w:val="clear" w:color="auto" w:fill="auto"/>
            <w:hideMark/>
          </w:tcPr>
          <w:p w:rsidR="0048180F" w:rsidRPr="0003078E"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74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Әкімдіктер мен ПИК-тің тұрғындармен өзара іс-қимыл кезінде құрылыс </w:t>
            </w:r>
            <w:r w:rsidRPr="004447C1">
              <w:rPr>
                <w:rFonts w:ascii="Times New Roman" w:hAnsi="Times New Roman"/>
                <w:color w:val="000000"/>
                <w:sz w:val="16"/>
                <w:szCs w:val="16"/>
                <w:lang w:val="kk-KZ"/>
              </w:rPr>
              <w:lastRenderedPageBreak/>
              <w:t>сайттарын (жаңа пошталық кодтары бар QR-коды) пайдалануы</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lastRenderedPageBreak/>
              <w:t xml:space="preserve"> ЖАО, «Қазпошта» АҚ </w:t>
            </w:r>
            <w:r w:rsidRPr="004447C1">
              <w:rPr>
                <w:rFonts w:ascii="Times New Roman" w:hAnsi="Times New Roman"/>
                <w:color w:val="000000"/>
                <w:sz w:val="16"/>
                <w:szCs w:val="16"/>
                <w:lang w:val="kk-KZ"/>
              </w:rPr>
              <w:lastRenderedPageBreak/>
              <w:t xml:space="preserve">(келісу бойынша) </w:t>
            </w:r>
          </w:p>
        </w:tc>
        <w:tc>
          <w:tcPr>
            <w:tcW w:w="7913" w:type="dxa"/>
            <w:shd w:val="clear" w:color="auto" w:fill="auto"/>
            <w:hideMark/>
          </w:tcPr>
          <w:p w:rsidR="0048180F" w:rsidRPr="00335CB5" w:rsidRDefault="0048180F" w:rsidP="0021094B">
            <w:pPr>
              <w:pStyle w:val="aff"/>
              <w:jc w:val="both"/>
              <w:rPr>
                <w:rFonts w:ascii="Times New Roman" w:hAnsi="Times New Roman" w:cs="Times New Roman"/>
                <w:b/>
                <w:sz w:val="16"/>
                <w:szCs w:val="16"/>
                <w:lang w:val="kk-KZ"/>
              </w:rPr>
            </w:pPr>
            <w:r w:rsidRPr="00335CB5">
              <w:rPr>
                <w:rFonts w:ascii="Times New Roman" w:hAnsi="Times New Roman" w:cs="Times New Roman"/>
                <w:b/>
                <w:sz w:val="16"/>
                <w:szCs w:val="16"/>
                <w:lang w:val="kk-KZ"/>
              </w:rPr>
              <w:lastRenderedPageBreak/>
              <w:t>Орындалды (жыл сайын желтоқсан).</w:t>
            </w:r>
          </w:p>
          <w:p w:rsidR="0048180F" w:rsidRPr="00335CB5" w:rsidRDefault="0048180F" w:rsidP="0021094B">
            <w:pPr>
              <w:pStyle w:val="aff"/>
              <w:jc w:val="both"/>
              <w:rPr>
                <w:rFonts w:ascii="Times New Roman" w:hAnsi="Times New Roman" w:cs="Times New Roman"/>
                <w:b/>
                <w:sz w:val="16"/>
                <w:szCs w:val="16"/>
                <w:lang w:val="kk-KZ"/>
              </w:rPr>
            </w:pPr>
            <w:r w:rsidRPr="00335CB5">
              <w:rPr>
                <w:rFonts w:ascii="Times New Roman" w:hAnsi="Times New Roman" w:cs="Times New Roman"/>
                <w:b/>
                <w:sz w:val="16"/>
                <w:szCs w:val="16"/>
                <w:lang w:val="kk-KZ"/>
              </w:rPr>
              <w:t>Әкімдіктер мен ПИК құрылыс сайттарын халықпен өзара іс-қимыл кезінде пайдалану.</w:t>
            </w:r>
          </w:p>
          <w:p w:rsidR="0048180F" w:rsidRPr="00335CB5" w:rsidRDefault="0048180F" w:rsidP="0021094B">
            <w:pPr>
              <w:pStyle w:val="aff"/>
              <w:jc w:val="both"/>
              <w:rPr>
                <w:rFonts w:ascii="Times New Roman" w:hAnsi="Times New Roman" w:cs="Times New Roman"/>
                <w:sz w:val="16"/>
                <w:szCs w:val="16"/>
                <w:lang w:val="kk-KZ"/>
              </w:rPr>
            </w:pPr>
            <w:r w:rsidRPr="00335CB5">
              <w:rPr>
                <w:rFonts w:ascii="Times New Roman" w:hAnsi="Times New Roman" w:cs="Times New Roman"/>
                <w:sz w:val="16"/>
                <w:szCs w:val="16"/>
                <w:lang w:val="kk-KZ"/>
              </w:rPr>
              <w:lastRenderedPageBreak/>
              <w:t>2018-2020 жылдары-құрылыс сайтында 1000 ПИК қосу (https://city.post.kz/).</w:t>
            </w:r>
          </w:p>
          <w:p w:rsidR="0048180F" w:rsidRPr="00335CB5" w:rsidRDefault="0048180F" w:rsidP="0021094B">
            <w:pPr>
              <w:pStyle w:val="aff"/>
              <w:jc w:val="both"/>
              <w:rPr>
                <w:rFonts w:ascii="Times New Roman" w:hAnsi="Times New Roman" w:cs="Times New Roman"/>
                <w:sz w:val="16"/>
                <w:szCs w:val="16"/>
                <w:lang w:val="kk-KZ"/>
              </w:rPr>
            </w:pPr>
            <w:r w:rsidRPr="00335CB5">
              <w:rPr>
                <w:rFonts w:ascii="Times New Roman" w:hAnsi="Times New Roman" w:cs="Times New Roman"/>
                <w:sz w:val="16"/>
                <w:szCs w:val="16"/>
                <w:lang w:val="kk-KZ"/>
              </w:rPr>
              <w:t>Іс-шараны іске асырудың барлық кезеңінде 814 ПИК және 18 511 пайдаланушы тіркелген. "Қазпочта" АҚ ЖАО-мен бірлесіп:</w:t>
            </w:r>
          </w:p>
          <w:p w:rsidR="0048180F" w:rsidRPr="00335CB5" w:rsidRDefault="0048180F" w:rsidP="0021094B">
            <w:pPr>
              <w:pStyle w:val="aff"/>
              <w:jc w:val="both"/>
              <w:rPr>
                <w:rFonts w:ascii="Times New Roman" w:hAnsi="Times New Roman" w:cs="Times New Roman"/>
                <w:sz w:val="16"/>
                <w:szCs w:val="16"/>
                <w:lang w:val="kk-KZ"/>
              </w:rPr>
            </w:pPr>
            <w:r w:rsidRPr="00335CB5">
              <w:rPr>
                <w:rFonts w:ascii="Times New Roman" w:hAnsi="Times New Roman" w:cs="Times New Roman"/>
                <w:sz w:val="16"/>
                <w:szCs w:val="16"/>
                <w:lang w:val="kk-KZ"/>
              </w:rPr>
              <w:t>2018-2020 жж.жыл сайын-республика бойынша жаңа пошта индекстері бар 30 мың мекенжай тақтайшаларын (аншлагтар) орнату.</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rPr>
              <w:t>ЖАО мен "Қазпочта" АҚ филиалдары ұсынған ақпаратқа сәйкес, іс-шараны іске асыру кезеңінде республика бойынша ОК БП 74-і Нұр-сұлтан Қ.-20 487, Ақмола облысы-2 073, Алматы қ. - 6 495, Алматы облысы-10 102, жаңа пошта индекстерімен барлығы 170 768 мекенжай тақтайшаларын (аншлагтар) орнатты. Шымкент-41 719, Түркістан облысы-20 733, Қарағанды облысы-5 335, Солтүстік Қазақстан облысы-472, Павлодар облысы-3 099, Қостанай облысы-5 361, Шығыс қазақстан облысы-8 704, Батыс Қазақстан облысы-32, Ақтөбе облысы-28 889, Маңғыстау облысы-152, Атырау облысы-10 588, Жамбыл облысы-103, Қызылорда облысы-6 424. Оның ішінде 61 334 дана 2020 жылдың 3 тоқсанында орнатылды: Ақмола облысы-221, Алматы қаласы-6 200, қ. Шымкент-39 278, Түркістан облысы-2 701, Қарағанды облысы-160, Солтүстік Қазақстан облысы-40, Павлодар облысы-829, Шығыс Қазақстан облысы-4 068, Атырау облысы-2 637, Қызылорда облысы-5 200.</w:t>
            </w:r>
          </w:p>
        </w:tc>
      </w:tr>
      <w:tr w:rsidR="0048180F" w:rsidRPr="00063427" w:rsidTr="0021094B">
        <w:trPr>
          <w:trHeight w:val="20"/>
        </w:trPr>
        <w:tc>
          <w:tcPr>
            <w:tcW w:w="560" w:type="dxa"/>
            <w:shd w:val="clear" w:color="auto" w:fill="auto"/>
            <w:hideMark/>
          </w:tcPr>
          <w:p w:rsidR="0048180F" w:rsidRPr="001513E6" w:rsidRDefault="0048180F" w:rsidP="0021094B">
            <w:pPr>
              <w:spacing w:after="0" w:line="240" w:lineRule="auto"/>
              <w:jc w:val="center"/>
              <w:rPr>
                <w:rFonts w:ascii="Times New Roman" w:hAnsi="Times New Roman"/>
                <w:sz w:val="16"/>
                <w:szCs w:val="16"/>
                <w:lang w:val="kk-KZ" w:eastAsia="ru-RU"/>
              </w:rPr>
            </w:pPr>
            <w:r w:rsidRPr="001513E6">
              <w:rPr>
                <w:rFonts w:ascii="Times New Roman" w:hAnsi="Times New Roman"/>
                <w:sz w:val="16"/>
                <w:szCs w:val="16"/>
                <w:lang w:val="kk-KZ" w:eastAsia="ru-RU"/>
              </w:rPr>
              <w:lastRenderedPageBreak/>
              <w:t>76</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«KazSat-2» ғарыштық аппаратын жоспарлы ауыстыру үшін «KazSat-2R» ғарыштық байланыс жүйесін құру және іске қосу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ЦДИАӨМ</w:t>
            </w:r>
          </w:p>
        </w:tc>
        <w:tc>
          <w:tcPr>
            <w:tcW w:w="7913" w:type="dxa"/>
            <w:shd w:val="clear" w:color="auto" w:fill="auto"/>
            <w:hideMark/>
          </w:tcPr>
          <w:p w:rsidR="0048180F" w:rsidRPr="001513E6" w:rsidRDefault="0048180F" w:rsidP="0021094B">
            <w:pPr>
              <w:spacing w:after="0" w:line="240" w:lineRule="auto"/>
              <w:ind w:left="-60" w:right="-3" w:firstLine="94"/>
              <w:jc w:val="both"/>
              <w:rPr>
                <w:rFonts w:ascii="Times New Roman" w:hAnsi="Times New Roman"/>
                <w:bCs/>
                <w:sz w:val="16"/>
                <w:szCs w:val="16"/>
                <w:lang w:eastAsia="ru-RU"/>
              </w:rPr>
            </w:pPr>
            <w:r>
              <w:rPr>
                <w:rFonts w:ascii="Times New Roman" w:hAnsi="Times New Roman"/>
                <w:b/>
                <w:bCs/>
                <w:sz w:val="16"/>
                <w:szCs w:val="16"/>
                <w:lang w:val="kk-KZ" w:eastAsia="ru-RU"/>
              </w:rPr>
              <w:t>Орындалғңан жоқ</w:t>
            </w:r>
            <w:r>
              <w:rPr>
                <w:rFonts w:ascii="Times New Roman" w:hAnsi="Times New Roman"/>
                <w:b/>
                <w:bCs/>
                <w:sz w:val="16"/>
                <w:szCs w:val="16"/>
                <w:lang w:eastAsia="ru-RU"/>
              </w:rPr>
              <w:t xml:space="preserve"> (</w:t>
            </w:r>
            <w:r>
              <w:rPr>
                <w:rFonts w:ascii="Times New Roman" w:hAnsi="Times New Roman"/>
                <w:b/>
                <w:bCs/>
                <w:sz w:val="16"/>
                <w:szCs w:val="16"/>
                <w:lang w:val="kk-KZ" w:eastAsia="ru-RU"/>
              </w:rPr>
              <w:t>желтоқсан</w:t>
            </w:r>
            <w:r>
              <w:rPr>
                <w:rFonts w:ascii="Times New Roman" w:hAnsi="Times New Roman"/>
                <w:b/>
                <w:bCs/>
                <w:sz w:val="16"/>
                <w:szCs w:val="16"/>
                <w:lang w:eastAsia="ru-RU"/>
              </w:rPr>
              <w:t xml:space="preserve"> 2022 </w:t>
            </w:r>
            <w:r>
              <w:rPr>
                <w:rFonts w:ascii="Times New Roman" w:hAnsi="Times New Roman"/>
                <w:b/>
                <w:bCs/>
                <w:sz w:val="16"/>
                <w:szCs w:val="16"/>
                <w:lang w:val="kk-KZ" w:eastAsia="ru-RU"/>
              </w:rPr>
              <w:t>ж</w:t>
            </w:r>
            <w:r w:rsidRPr="001513E6">
              <w:rPr>
                <w:rFonts w:ascii="Times New Roman" w:hAnsi="Times New Roman"/>
                <w:b/>
                <w:bCs/>
                <w:sz w:val="16"/>
                <w:szCs w:val="16"/>
                <w:lang w:eastAsia="ru-RU"/>
              </w:rPr>
              <w:t>.)</w:t>
            </w:r>
          </w:p>
          <w:p w:rsidR="0048180F" w:rsidRPr="007D5094" w:rsidRDefault="0048180F" w:rsidP="0021094B">
            <w:pPr>
              <w:spacing w:after="0" w:line="240" w:lineRule="auto"/>
              <w:jc w:val="both"/>
              <w:rPr>
                <w:rFonts w:ascii="Times New Roman" w:hAnsi="Times New Roman"/>
                <w:sz w:val="16"/>
                <w:szCs w:val="16"/>
              </w:rPr>
            </w:pPr>
            <w:r w:rsidRPr="007D5094">
              <w:rPr>
                <w:rFonts w:ascii="Times New Roman" w:hAnsi="Times New Roman"/>
                <w:sz w:val="16"/>
                <w:szCs w:val="16"/>
              </w:rPr>
              <w:t>Жобаның мақсаты 2024 жылы "KazSat-2" спутнигін ауыстыру болып табылады. Жалпы құны-шамамен 57,65 млрд. теңге, оның ішінде РБ-дан ға құруға 39,65 млрд.теңге және "РҒБО"АҚ-ның меншікті қаражаты есебінен 18,0 млрд. теңге.</w:t>
            </w:r>
          </w:p>
          <w:p w:rsidR="0048180F" w:rsidRPr="007D5094" w:rsidRDefault="0048180F" w:rsidP="0021094B">
            <w:pPr>
              <w:spacing w:after="0" w:line="240" w:lineRule="auto"/>
              <w:jc w:val="both"/>
              <w:rPr>
                <w:rFonts w:ascii="Times New Roman" w:hAnsi="Times New Roman"/>
                <w:sz w:val="16"/>
                <w:szCs w:val="16"/>
              </w:rPr>
            </w:pPr>
            <w:r w:rsidRPr="007D5094">
              <w:rPr>
                <w:rFonts w:ascii="Times New Roman" w:hAnsi="Times New Roman"/>
                <w:sz w:val="16"/>
                <w:szCs w:val="16"/>
              </w:rPr>
              <w:t>2020 жылдың 30 қыркүйегінде "KazSat-2R"КСС техникалық ерекшелігі бекітілді. Аэроғарыш комитеті мен "Ghalam" ЖШС арасында мемлекеттік тапсырманы орындауға арналған шартқа 2020 жылғы 30 қазанда қол қойылды.</w:t>
            </w:r>
          </w:p>
          <w:p w:rsidR="0048180F" w:rsidRPr="007D5094" w:rsidRDefault="0048180F" w:rsidP="0021094B">
            <w:pPr>
              <w:spacing w:after="0" w:line="240" w:lineRule="auto"/>
              <w:jc w:val="both"/>
              <w:rPr>
                <w:rFonts w:ascii="Times New Roman" w:hAnsi="Times New Roman"/>
                <w:sz w:val="16"/>
                <w:szCs w:val="16"/>
              </w:rPr>
            </w:pPr>
            <w:r w:rsidRPr="007D5094">
              <w:rPr>
                <w:rFonts w:ascii="Times New Roman" w:hAnsi="Times New Roman"/>
                <w:sz w:val="16"/>
                <w:szCs w:val="16"/>
              </w:rPr>
              <w:t>Мемлекеттік тапсырманы орындауды шетелдік өндіруші ға және "Ghalam" ЖШС-мен бірлесіп жүзеге асыру жоспарланған болатын, әлеуетті серіктестердің техникалық-экономикалық ұсыныстарын талдау арқылы жоба бойынша серіктесті таңдау рәсімдері өткізілді.</w:t>
            </w:r>
          </w:p>
          <w:p w:rsidR="0048180F" w:rsidRPr="001513E6" w:rsidRDefault="0048180F" w:rsidP="0021094B">
            <w:pPr>
              <w:spacing w:after="0" w:line="240" w:lineRule="auto"/>
              <w:rPr>
                <w:rFonts w:ascii="Times New Roman" w:hAnsi="Times New Roman"/>
                <w:b/>
                <w:bCs/>
                <w:sz w:val="16"/>
                <w:szCs w:val="16"/>
                <w:lang w:eastAsia="ru-RU"/>
              </w:rPr>
            </w:pPr>
            <w:r w:rsidRPr="007D5094">
              <w:rPr>
                <w:rFonts w:ascii="Times New Roman" w:hAnsi="Times New Roman"/>
                <w:sz w:val="16"/>
                <w:szCs w:val="16"/>
              </w:rPr>
              <w:t>Қазіргі уақытта "им Ақпараттық спутниктік жүйелері" АҚ компаниясымен спутник құруға келісімшарт жасасу бойынша келіссөздер жүргізілуде.М.Ф. Решетнева".</w:t>
            </w:r>
          </w:p>
        </w:tc>
      </w:tr>
      <w:tr w:rsidR="0048180F" w:rsidRPr="00063427" w:rsidTr="0021094B">
        <w:trPr>
          <w:trHeight w:val="20"/>
        </w:trPr>
        <w:tc>
          <w:tcPr>
            <w:tcW w:w="560" w:type="dxa"/>
            <w:shd w:val="clear" w:color="auto" w:fill="auto"/>
            <w:hideMark/>
          </w:tcPr>
          <w:p w:rsidR="0048180F" w:rsidRPr="0003078E"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77</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Цифрлық эфирлік телерадиохабарларын тарату желісінің салу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АҚДМ, «Қазтелерадио» АҚ (келісу бойынша) </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b/>
                <w:sz w:val="16"/>
                <w:szCs w:val="16"/>
                <w:lang w:val="kk-KZ" w:eastAsia="ru-RU"/>
              </w:rPr>
            </w:pPr>
            <w:r>
              <w:rPr>
                <w:rFonts w:ascii="Times New Roman" w:hAnsi="Times New Roman"/>
                <w:b/>
                <w:sz w:val="16"/>
                <w:szCs w:val="16"/>
                <w:lang w:val="kk-KZ" w:eastAsia="ru-RU"/>
              </w:rPr>
              <w:t xml:space="preserve">Орындалды </w:t>
            </w:r>
            <w:r w:rsidRPr="00335CB5">
              <w:rPr>
                <w:rFonts w:ascii="Times New Roman" w:hAnsi="Times New Roman"/>
                <w:b/>
                <w:sz w:val="16"/>
                <w:szCs w:val="16"/>
                <w:lang w:val="kk-KZ" w:eastAsia="ru-RU"/>
              </w:rPr>
              <w:t xml:space="preserve"> (2020</w:t>
            </w:r>
            <w:r>
              <w:rPr>
                <w:rFonts w:ascii="Times New Roman" w:hAnsi="Times New Roman"/>
                <w:b/>
                <w:sz w:val="16"/>
                <w:szCs w:val="16"/>
                <w:lang w:val="kk-KZ" w:eastAsia="ru-RU"/>
              </w:rPr>
              <w:t>ж</w:t>
            </w:r>
            <w:r w:rsidRPr="00335CB5">
              <w:rPr>
                <w:rFonts w:ascii="Times New Roman" w:hAnsi="Times New Roman"/>
                <w:b/>
                <w:sz w:val="16"/>
                <w:szCs w:val="16"/>
                <w:lang w:val="kk-KZ" w:eastAsia="ru-RU"/>
              </w:rPr>
              <w:t>).</w:t>
            </w:r>
          </w:p>
          <w:p w:rsidR="0048180F" w:rsidRPr="00335CB5" w:rsidRDefault="0048180F" w:rsidP="0021094B">
            <w:pPr>
              <w:spacing w:after="0" w:line="240" w:lineRule="auto"/>
              <w:jc w:val="both"/>
              <w:rPr>
                <w:rFonts w:ascii="Times New Roman" w:hAnsi="Times New Roman"/>
                <w:sz w:val="16"/>
                <w:szCs w:val="16"/>
                <w:lang w:val="kk-KZ"/>
              </w:rPr>
            </w:pPr>
            <w:r w:rsidRPr="00335CB5">
              <w:rPr>
                <w:rFonts w:ascii="Times New Roman" w:hAnsi="Times New Roman"/>
                <w:sz w:val="16"/>
                <w:szCs w:val="16"/>
                <w:lang w:val="kk-KZ"/>
              </w:rPr>
              <w:t>2020 жылдың қорытындысы бойынша 71кқ пайдалануға берілді : 2016 жылдың жобасы-16 РТС</w:t>
            </w:r>
          </w:p>
          <w:p w:rsidR="0048180F" w:rsidRPr="00063427" w:rsidRDefault="0048180F" w:rsidP="0021094B">
            <w:pPr>
              <w:spacing w:after="0" w:line="240" w:lineRule="auto"/>
              <w:rPr>
                <w:rFonts w:ascii="Times New Roman" w:hAnsi="Times New Roman"/>
                <w:b/>
                <w:bCs/>
                <w:sz w:val="16"/>
                <w:szCs w:val="16"/>
                <w:lang w:eastAsia="ru-RU"/>
              </w:rPr>
            </w:pPr>
            <w:r w:rsidRPr="00335CB5">
              <w:rPr>
                <w:rFonts w:ascii="Times New Roman" w:hAnsi="Times New Roman"/>
                <w:sz w:val="16"/>
                <w:szCs w:val="16"/>
                <w:lang w:val="kk-KZ"/>
              </w:rPr>
              <w:t xml:space="preserve">Қызылорда, Шығыс Қазақстан РТС, Атырау РТС-і, Ақтөбе облысының 5 РТС - і; 2017 жылғы жоба-Солтүстік Қазақстан облысының 13 РТС – І; 2018 жылғы жоба-Ақмола облысының 4 РТС-І және Қарағанды облысының 19 РТС-і. </w:t>
            </w:r>
            <w:r w:rsidRPr="007D5094">
              <w:rPr>
                <w:rFonts w:ascii="Times New Roman" w:hAnsi="Times New Roman"/>
                <w:sz w:val="16"/>
                <w:szCs w:val="16"/>
              </w:rPr>
              <w:t>ЦЭТВ халқының қамтылуы-91,11%.</w:t>
            </w:r>
          </w:p>
        </w:tc>
      </w:tr>
      <w:tr w:rsidR="0048180F" w:rsidRPr="00063427" w:rsidTr="0021094B">
        <w:trPr>
          <w:trHeight w:val="20"/>
        </w:trPr>
        <w:tc>
          <w:tcPr>
            <w:tcW w:w="560" w:type="dxa"/>
            <w:shd w:val="clear" w:color="auto" w:fill="auto"/>
            <w:hideMark/>
          </w:tcPr>
          <w:p w:rsidR="0048180F" w:rsidRPr="007F37B1"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78</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Үлкен деректерді талдау үшін технологиялық орталық 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ЦДИАӨМ, «ҰАТ» АҚ (келісу бойынша) </w:t>
            </w:r>
          </w:p>
        </w:tc>
        <w:tc>
          <w:tcPr>
            <w:tcW w:w="7913" w:type="dxa"/>
            <w:shd w:val="clear" w:color="auto" w:fill="auto"/>
            <w:hideMark/>
          </w:tcPr>
          <w:p w:rsidR="0048180F" w:rsidRPr="004B1556" w:rsidRDefault="0048180F" w:rsidP="0021094B">
            <w:pPr>
              <w:spacing w:after="0" w:line="240" w:lineRule="auto"/>
              <w:jc w:val="both"/>
              <w:rPr>
                <w:rFonts w:ascii="Times New Roman" w:hAnsi="Times New Roman"/>
                <w:b/>
                <w:sz w:val="16"/>
                <w:szCs w:val="16"/>
              </w:rPr>
            </w:pPr>
            <w:r>
              <w:rPr>
                <w:rFonts w:ascii="Times New Roman" w:hAnsi="Times New Roman"/>
                <w:b/>
                <w:bCs/>
                <w:sz w:val="16"/>
                <w:szCs w:val="16"/>
                <w:lang w:val="kk-KZ" w:eastAsia="ru-RU"/>
              </w:rPr>
              <w:t>Ішінара орындалды</w:t>
            </w:r>
            <w:r w:rsidRPr="00093E40">
              <w:rPr>
                <w:rFonts w:ascii="Times New Roman" w:hAnsi="Times New Roman"/>
                <w:b/>
                <w:bCs/>
                <w:sz w:val="16"/>
                <w:szCs w:val="16"/>
                <w:lang w:eastAsia="ru-RU"/>
              </w:rPr>
              <w:t xml:space="preserve"> (</w:t>
            </w:r>
            <w:r>
              <w:rPr>
                <w:rFonts w:ascii="Times New Roman" w:hAnsi="Times New Roman"/>
                <w:b/>
                <w:bCs/>
                <w:sz w:val="16"/>
                <w:szCs w:val="16"/>
                <w:lang w:val="kk-KZ" w:eastAsia="ru-RU"/>
              </w:rPr>
              <w:t xml:space="preserve">желтоқсан </w:t>
            </w:r>
            <w:r>
              <w:rPr>
                <w:rFonts w:ascii="Times New Roman" w:hAnsi="Times New Roman"/>
                <w:b/>
                <w:bCs/>
                <w:sz w:val="16"/>
                <w:szCs w:val="16"/>
                <w:lang w:eastAsia="ru-RU"/>
              </w:rPr>
              <w:t>2021</w:t>
            </w:r>
            <w:r>
              <w:rPr>
                <w:rFonts w:ascii="Times New Roman" w:hAnsi="Times New Roman"/>
                <w:b/>
                <w:bCs/>
                <w:sz w:val="16"/>
                <w:szCs w:val="16"/>
                <w:lang w:val="kk-KZ" w:eastAsia="ru-RU"/>
              </w:rPr>
              <w:t>ж</w:t>
            </w:r>
            <w:r w:rsidRPr="00093E40">
              <w:rPr>
                <w:rFonts w:ascii="Times New Roman" w:hAnsi="Times New Roman"/>
                <w:b/>
                <w:bCs/>
                <w:sz w:val="16"/>
                <w:szCs w:val="16"/>
                <w:lang w:eastAsia="ru-RU"/>
              </w:rPr>
              <w:t>.)</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2019 жылғы 21 қаңтарда "ҰАТ" АҚ-да ҚР Ақпарат және коммуникациялар министрі Д.А. Абаевпен кездесу өткізілді, оның қорытындысы бойынша жоба бойынша іс-шараларды өткізуді жеделдету жағына нұсқаулар алынды.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Орындалу мерзімінің қысқаруына байланысты, 271,9 млн.теңге сомасына ЖСҚ әзірлеуге және "үлкен деректерді талдаудың технологиялық орталығын құру" жобасы бойынша мемлекеттік сараптамадан өтуге арналған шығындарды мақұлдау бойынша 2019 жылғы 30 қаңтардағы № 07 "Ұлттық ақпараттық технологиялар" акционерлік қоғамы Басқармасы отырысының хаттамасынан үзінді көшірме шешіліп, алынды.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Барлық құжаттар дайындалды және жобалық-сметалық құжаттаманы әзірлеу шығындарын мақұлдау және жоба бойынша мемлекеттік сараптамадан өту бойынша шешімді одан әрі шығару үшін "Зерде "ҰИКХ" АҚ-ға берілді. Осы мәселе бойынша қосымша "Зерде "ҰИХ" АҚ Шығыс Қазақстан облысына хат жолданды.2019 жылғы 24 қаңтардағы №6-19-02/926 қаулысы.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Жауап ретінде "Зерде" ҰИХ " АҚ Шығыс Қазақстан облысына хат жолдады.2019 жылғы 06 ақпандағы №04-03-08/425 қаулысында коммерциялық ұсыныс бөлігінде ескертулер қойылды, сондай-ақ ҚР Ақпарат және коммуникациялар министрі Д.А. Абаевтың нұсқауларымен бірге 2019 жылғы 21 қаңтардағы кеңес хаттамасын ұсыну қажеттігі туралы айтылды. Осыған байланысты" ҰАТ " АҚ Шығыс Қазақстан облысына хат жолдады.2019 жылғы 8 ақпандағы №6-19-02/1685 ескертулері алынып тасталды.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Қосымша" ҰАТ " АҚ Шығыс Қазақстан облысынан хаттар жолданған.2019 жылғы 11 наурыздағы №6-19-02/3372 және шығыс нөмірімен2019 жылғы 28 наурыздағы № 6-19-02 / 4191 нөмірімен ҚР ЦДҚАӨМ-де тиісінше жоба бойынша түзетілген егжей-тегжейлі жоспардың 2 нұсқасын ұсына отырып және жобаны іске асырудың ықтимал жолдарын ұсына отырып әзірленді.</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 xml:space="preserve">2019 жылғы 01 тамызда ҚР ЦДИАӨМ-нен "Зерде "ҰАХ" АҚ - на және "ҰАТ" АҚ-на қолданыстағы инфрақұрылым платформасында "бірыңғай деректер қоймасы" (бұдан әрі-ЕХД) жобасын жоспарлы енгізуге қатысты 2019 жылғы 01 Тамызда №01-3-5-19/8366-и хаты жолданды. Сол кезде ОК БП іске асыру жөніндегі іс-шаралар жоспарының 74-тармағын ауыстыру немесе алып тастау бөлігінде іс-шаралардың жүргізілгені туралы </w:t>
            </w:r>
            <w:r w:rsidRPr="007D5094">
              <w:rPr>
                <w:rFonts w:ascii="Times New Roman" w:hAnsi="Times New Roman"/>
                <w:sz w:val="16"/>
                <w:szCs w:val="16"/>
              </w:rPr>
              <w:lastRenderedPageBreak/>
              <w:t>нақты көрсетілген ресми растау болған жоқ.</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2019 жылғы 10 қазанда Вице-министр А.Е. Оспановтың төрағалығымен "Цифрлық Қазақстан" мемлекеттік бағдарламасының "үлкен деректерді талдауға арналған технологиялық орталық құру" №74 іс-шарасының орындалуын талқылау бойынша кеңес өтті, онда "бірыңғай деректер қоймасы" жобасын іске асыруды және "Смарт Дата үкімет"жобасын дамытуды қамтамасыз ету туралы шешім қабылданды.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Осыған байланысты жетекшілік ететін Министрліктің (ҚР ЦДИАӨМ) 2019 жылғы 7 қарашадағы егжей-тегжейлі жоспары мен паспорты өзектендіріліп, бекітілді.</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Сондай-ақ, "ҰАТ" АҚ жауапты ТҚП д.р. Қадыровтың 2019 жылғы 23 желтоқсанда цифрлық даму, инновациялар және аэроғарыш өнеркәсібі министрі А. Қ. Жұмағалиевтің №193-ХТ хаттамалық тапсырмасына сәйкес өңірлерді цифрландыру мәселесі бойынша жобаның негізгі бағытын түсіндіру мақсатында қосымша жиналыс ұйымдастырылды.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Виртуалдық машинаны (хостингті) бөлу қызметтеріне қажеттілік бойынша мемлекеттік органдардан үлкен көлемнің түсуіне байланысты 2020 жылға арналған бюджет лимитінде көзделмеген қосымша бюджет қаражаты қажет.</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Бюджет қаражатының сұралып отырған қосымша көлемі халыққа көрсетілетін қызметтер, ақпараттандыру объектілерінің интеграциясы және мемлекеттік органдардың өзара және жеке және заңды тұлғалармен өзара іс-қимылы жүзеге асырылатын МО АЖ-ны қамтамасыз етуге бағытталатын болады. МО АЖ деректерін хостингпен қамтамасыз етпеу жүйелердің дұрыс жұмыс істемеуіне және жұмысындағы іркілістерге әкеп соғады, бұл өз кезегінде теріс әлеуметтік сипатқа әкеп соғуы мүмкін.</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2020 жылғы 10 ақпандағы жағдай бойынша "Қазақстан Республикасы даму, инновациялар және аэроғарыш өнеркәсібі министрлігінің Мемлекеттік қызметтер комитеті" РММ мен "ұлттық ақпараттық технологиялар" АҚ арасында жалпы сомасы 4 186 млн.теңгеге шарт жасалды (CPU – 22 588; RAM – 103 581 Гб; HDD – 8 175 Тб).</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Пп орындау үшін.ҚР цифрлық даму, инновациялар және аэроғарыш өнеркәсібі министрі А.Қ. Жұмағалиевтің 2020 жылғы 17 қаңтардағы №6-ХТ кеңес хаттамасының 3-тармағы 2020 жылға арналған бюджеттік өтінім Шығыс хатының хатына сәйкес ҚР ЦДИАӨМ Мемлекеттік қызметтер комитетіне жіберілді.№5-45-02 / 2198 12.02.2020. Бюджеттік өтінімге сәйкес есептеу ресурстарына қажеттілік 1,154 Петтабайт (СОГО) құрады. Бюджеттік өтінімге сәйкес, 2020 жылға "виртуалдық машинаны бөлу қызметі (Хостинг)" бойынша болжамды қосымша көлем – 138 483 360 теңге.</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ҚР ЦДИАӨМ-не қосымша шығыс хат жолданды.06.05.2020 жылғы №5-45-02/6394 2020 жылға арналған бюджеттік өтінімді мақұлдау үшін бюджетті келесі қарау кезінде / бюджетті нақтылау.</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Сондай-ақ, хат жіберілді. 2019 жылғы 10 желтоқсандағы №5-45-02/19269 ҚР цифрлық даму, инновациялар және аэроғарыш өнеркәсібі министрі А. Қ. Жұмағалиевтің 2019 жылғы 27 қарашадағы №193-ХТ хаттамалық тапсырмасын орындау мақсатында облыстардың, Нұр-сұлтан, Алматы, Шымкент қалаларының әкімдіктеріне барды.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Сонымен қатар, алынған қажеттіліктерді өзектендіру мақсатында өңірлік деректерді өңдеу орталықтары мен облыс әкімдіктеріне 2020 жылғы 01 сәуірдегі №5-45-02/4589 хат қайта жолданды. Сондай-ақ, 2021-2025 жылдарға арналған қажеттіліктерді алу үшін.. ЖАО-ға (әкімдіктерге) шығыс хат жолданды.05.05.2020 ж. №5-45-02/6327 алынған жауаптарға сәйкес есептеу ресурстарының 60,963 Петтабайты қажет.</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Бүгінгі күні Хостинг жобасының қаржы-экономикалық моделіне өзгерістер енгізілді, 15.04.2020 ж. №26 үзінді көшірме алынды, осы үзінді көшірмеге сәйк</w:t>
            </w:r>
            <w:r>
              <w:rPr>
                <w:rFonts w:ascii="Times New Roman" w:hAnsi="Times New Roman"/>
                <w:sz w:val="16"/>
                <w:szCs w:val="16"/>
              </w:rPr>
              <w:t xml:space="preserve">ес ЕХД жобасын іске асыру үшін </w:t>
            </w:r>
            <w:r>
              <w:rPr>
                <w:rFonts w:ascii="Times New Roman" w:hAnsi="Times New Roman"/>
                <w:sz w:val="16"/>
                <w:szCs w:val="16"/>
                <w:lang w:val="kk-KZ"/>
              </w:rPr>
              <w:t>«</w:t>
            </w:r>
            <w:r>
              <w:rPr>
                <w:rFonts w:ascii="Times New Roman" w:hAnsi="Times New Roman"/>
                <w:sz w:val="16"/>
                <w:szCs w:val="16"/>
              </w:rPr>
              <w:t>ҰАТ</w:t>
            </w:r>
            <w:r>
              <w:rPr>
                <w:rFonts w:ascii="Times New Roman" w:hAnsi="Times New Roman"/>
                <w:sz w:val="16"/>
                <w:szCs w:val="16"/>
                <w:lang w:val="kk-KZ"/>
              </w:rPr>
              <w:t>»</w:t>
            </w:r>
            <w:r w:rsidRPr="007D5094">
              <w:rPr>
                <w:rFonts w:ascii="Times New Roman" w:hAnsi="Times New Roman"/>
                <w:sz w:val="16"/>
                <w:szCs w:val="16"/>
              </w:rPr>
              <w:t xml:space="preserve"> АҚ-ға 993 569 000 теңге мөлшерінде ішкі қаражат бөлінді.</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ҚР ЦДИАӨМ Шығыс Қазақстан облысына хат жолдады.08.07.2020 ж. №5-45-02/9963 2020 жылға арналған бюджеттік өтінімді мақұлдау үшін бюджетті келесі қарау кезінде/бюджетті нақтылау (бұрын 2020 жылға арналған бюджеттік өтінім Шығыс хатқа сәйкес ҚР ЦДИАӨМ Мемлекеттік қызметтер комитетіне жіберілді.12.02.2020 ж. № 5-45-02 / 2198, Шығыс Қазақстан облысына қайта хат жолданды.06.05.2020 ж. №5-45-02/6394 2020 жылға арналған бюджеттік өтінімді мақұлдау үшін бюджетті келесі қарау кезінде/бюджетті нақтылау).</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Қажеттіліктерді өзектендіру мақсатында Алматы қаласының цифрландыру басқармасына 16.09.2020 ж. №1-45-02/14112 хат жолданды.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Бүгінгі таңда Хостинг (G-cloud) жобасының қаржы-экономикалық моделіне өзгерістер енгізіліп, бекітілді, 14.09.2020 ж. №61 үзінді көшірме алынды, осы үзінді көшірмеге сәйкес ЕХД жобасын іске асыру үшін "ҰАТ" АҚ-ға 993 569 000 теңге мөлшерінде ішкі қаражат бөлінді.</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Сондай-ақ, ДӨО жобасының қаржы-экономикалық моделіне (өңірлік деректерді өңдеу орталықтары) өзгерістер енгізіліп, бекітілді, 2020 жылғы 14 қыркүйектегі №61 үзінді көшірме алынды.</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 xml:space="preserve">10.09.2020 ж. "Зерде" ҰИХ АҚ-на Шығыс қазақстан облысы бойынша хат жолданды.10.09.2020 ж. №1-42-01/13779, жобаны ҚО БП-нан алып тастау қажеттілігі туралы негіздемемен, өйткені ЕХД жобасы бойынша </w:t>
            </w:r>
            <w:r w:rsidRPr="007D5094">
              <w:rPr>
                <w:rFonts w:ascii="Times New Roman" w:hAnsi="Times New Roman"/>
                <w:sz w:val="16"/>
                <w:szCs w:val="16"/>
              </w:rPr>
              <w:lastRenderedPageBreak/>
              <w:t>бүгінгі күні қаржыландыру жоқ (ЕХД жобасы халықаралық қарызды қаржыландыру бағдарламасынан (SCAI Дүниежүзілік банкінен қарыз) алынып тасталды және ОК БП 134-тармағымен қосарлану бар ("ИИДМБ"КҚ жауапты орындаушысы айқындалған үлкен деректерді талдаудың технологиялық орталығын құру).</w:t>
            </w:r>
          </w:p>
          <w:p w:rsidR="0048180F" w:rsidRPr="007D5094" w:rsidRDefault="0048180F" w:rsidP="0021094B">
            <w:pPr>
              <w:spacing w:after="0" w:line="240" w:lineRule="auto"/>
              <w:ind w:firstLine="181"/>
              <w:jc w:val="both"/>
              <w:rPr>
                <w:rFonts w:ascii="Times New Roman" w:hAnsi="Times New Roman"/>
                <w:sz w:val="16"/>
                <w:szCs w:val="16"/>
              </w:rPr>
            </w:pPr>
            <w:r w:rsidRPr="007D5094">
              <w:rPr>
                <w:rFonts w:ascii="Times New Roman" w:hAnsi="Times New Roman"/>
                <w:sz w:val="16"/>
                <w:szCs w:val="16"/>
              </w:rPr>
              <w:t>01.10.2020 ж. ҚР ЦДИАӨМ-не шығыс хат жолданды.01.10.2020 ж. №5-42-01/15126 ОК БП жобасына ұсыныстармен.</w:t>
            </w:r>
          </w:p>
          <w:p w:rsidR="0048180F" w:rsidRPr="001877D0" w:rsidRDefault="0048180F" w:rsidP="0021094B">
            <w:pPr>
              <w:spacing w:after="0" w:line="240" w:lineRule="auto"/>
              <w:jc w:val="both"/>
              <w:rPr>
                <w:rFonts w:ascii="Times New Roman" w:hAnsi="Times New Roman"/>
                <w:sz w:val="16"/>
                <w:szCs w:val="16"/>
                <w:lang w:eastAsia="ru-RU"/>
              </w:rPr>
            </w:pPr>
            <w:r w:rsidRPr="007D5094">
              <w:rPr>
                <w:rFonts w:ascii="Times New Roman" w:hAnsi="Times New Roman"/>
                <w:sz w:val="16"/>
                <w:szCs w:val="16"/>
              </w:rPr>
              <w:t>20.10.2020 ж.ҚР ЦДИАӨМ Шығыс Қазақстан облысына хат жолданды.20.10.2020 ж. №5-42-01/16364.</w:t>
            </w:r>
          </w:p>
        </w:tc>
      </w:tr>
      <w:tr w:rsidR="0048180F" w:rsidRPr="00063427" w:rsidTr="0021094B">
        <w:trPr>
          <w:trHeight w:val="20"/>
        </w:trPr>
        <w:tc>
          <w:tcPr>
            <w:tcW w:w="560" w:type="dxa"/>
            <w:shd w:val="clear" w:color="auto" w:fill="auto"/>
            <w:hideMark/>
          </w:tcPr>
          <w:p w:rsidR="0048180F" w:rsidRPr="007F37B1" w:rsidRDefault="0048180F" w:rsidP="0021094B">
            <w:pPr>
              <w:spacing w:after="0" w:line="240" w:lineRule="auto"/>
              <w:jc w:val="center"/>
              <w:rPr>
                <w:rFonts w:ascii="Times New Roman" w:hAnsi="Times New Roman"/>
                <w:iCs/>
                <w:sz w:val="16"/>
                <w:szCs w:val="16"/>
                <w:lang w:val="en-US" w:eastAsia="ru-RU"/>
              </w:rPr>
            </w:pPr>
            <w:r w:rsidRPr="007F37B1">
              <w:rPr>
                <w:rFonts w:ascii="Times New Roman" w:hAnsi="Times New Roman"/>
                <w:iCs/>
                <w:sz w:val="16"/>
                <w:szCs w:val="16"/>
                <w:lang w:val="en-US" w:eastAsia="ru-RU"/>
              </w:rPr>
              <w:lastRenderedPageBreak/>
              <w:t>79</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Зиянды кодты зерттеу зертханаларын жабдықтау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ҰҚК (келісу бойынша), «МТҚ» РМК (келісу бойынша) </w:t>
            </w:r>
          </w:p>
        </w:tc>
        <w:tc>
          <w:tcPr>
            <w:tcW w:w="7913" w:type="dxa"/>
            <w:shd w:val="clear" w:color="auto" w:fill="auto"/>
            <w:hideMark/>
          </w:tcPr>
          <w:p w:rsidR="0048180F" w:rsidRPr="007D5094" w:rsidRDefault="0048180F" w:rsidP="0021094B">
            <w:pPr>
              <w:spacing w:after="0" w:line="240" w:lineRule="auto"/>
              <w:jc w:val="both"/>
              <w:rPr>
                <w:rFonts w:ascii="Times New Roman" w:hAnsi="Times New Roman"/>
                <w:b/>
                <w:bCs/>
                <w:sz w:val="16"/>
                <w:szCs w:val="16"/>
                <w:lang w:eastAsia="ru-RU"/>
              </w:rPr>
            </w:pPr>
            <w:r w:rsidRPr="007D5094">
              <w:rPr>
                <w:rFonts w:ascii="Times New Roman" w:hAnsi="Times New Roman"/>
                <w:b/>
                <w:bCs/>
                <w:sz w:val="16"/>
                <w:szCs w:val="16"/>
                <w:lang w:eastAsia="ru-RU"/>
              </w:rPr>
              <w:t>Орындалды (2020ж).</w:t>
            </w:r>
          </w:p>
          <w:p w:rsidR="0048180F" w:rsidRPr="007D5094" w:rsidRDefault="0048180F" w:rsidP="0021094B">
            <w:pPr>
              <w:spacing w:after="0" w:line="240" w:lineRule="auto"/>
              <w:ind w:firstLine="113"/>
              <w:jc w:val="both"/>
              <w:rPr>
                <w:rFonts w:ascii="Times New Roman" w:hAnsi="Times New Roman"/>
                <w:bCs/>
                <w:sz w:val="16"/>
                <w:szCs w:val="16"/>
                <w:lang w:eastAsia="ru-RU"/>
              </w:rPr>
            </w:pPr>
            <w:r w:rsidRPr="007D5094">
              <w:rPr>
                <w:rFonts w:ascii="Times New Roman" w:hAnsi="Times New Roman"/>
                <w:bCs/>
                <w:sz w:val="16"/>
                <w:szCs w:val="16"/>
                <w:lang w:eastAsia="ru-RU"/>
              </w:rPr>
              <w:t>2020 жылы Қазақстанда зиянды объектілерді зерттеуге мүмкіндік беретін зертхана құру және жабдықтау бойынша мақсатқа қол жеткізілді. Барлық жоспарланған іс-шаралар егжей-тегжейлі жоспар бойынша орындалды.</w:t>
            </w:r>
          </w:p>
        </w:tc>
      </w:tr>
      <w:tr w:rsidR="0048180F" w:rsidRPr="00063427" w:rsidTr="0021094B">
        <w:trPr>
          <w:trHeight w:val="20"/>
        </w:trPr>
        <w:tc>
          <w:tcPr>
            <w:tcW w:w="560" w:type="dxa"/>
            <w:shd w:val="clear" w:color="auto" w:fill="auto"/>
            <w:hideMark/>
          </w:tcPr>
          <w:p w:rsidR="0048180F" w:rsidRPr="007F37B1"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80</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Ақпараттық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қауіпсіздік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құралдарын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зерттеу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зертханаларын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жабдықтау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en-US"/>
              </w:rPr>
            </w:pPr>
            <w:r w:rsidRPr="004447C1">
              <w:rPr>
                <w:rFonts w:ascii="Times New Roman" w:hAnsi="Times New Roman"/>
                <w:color w:val="000000"/>
                <w:sz w:val="16"/>
                <w:szCs w:val="16"/>
              </w:rPr>
              <w:t>ҰҚК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МТҚ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РМК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b/>
                <w:bCs/>
                <w:sz w:val="16"/>
                <w:szCs w:val="16"/>
                <w:lang w:val="en-US" w:eastAsia="ru-RU"/>
              </w:rPr>
            </w:pPr>
            <w:r w:rsidRPr="007D5094">
              <w:rPr>
                <w:rFonts w:ascii="Times New Roman" w:hAnsi="Times New Roman"/>
                <w:b/>
                <w:bCs/>
                <w:sz w:val="16"/>
                <w:szCs w:val="16"/>
                <w:lang w:eastAsia="ru-RU"/>
              </w:rPr>
              <w:t>Орындалды</w:t>
            </w:r>
            <w:r w:rsidRPr="00335CB5">
              <w:rPr>
                <w:rFonts w:ascii="Times New Roman" w:hAnsi="Times New Roman"/>
                <w:b/>
                <w:bCs/>
                <w:sz w:val="16"/>
                <w:szCs w:val="16"/>
                <w:lang w:val="en-US" w:eastAsia="ru-RU"/>
              </w:rPr>
              <w:t xml:space="preserve"> (2020</w:t>
            </w:r>
            <w:r w:rsidRPr="007D5094">
              <w:rPr>
                <w:rFonts w:ascii="Times New Roman" w:hAnsi="Times New Roman"/>
                <w:b/>
                <w:bCs/>
                <w:sz w:val="16"/>
                <w:szCs w:val="16"/>
                <w:lang w:eastAsia="ru-RU"/>
              </w:rPr>
              <w:t>ж</w:t>
            </w:r>
            <w:r w:rsidRPr="00335CB5">
              <w:rPr>
                <w:rFonts w:ascii="Times New Roman" w:hAnsi="Times New Roman"/>
                <w:b/>
                <w:bCs/>
                <w:sz w:val="16"/>
                <w:szCs w:val="16"/>
                <w:lang w:val="en-US" w:eastAsia="ru-RU"/>
              </w:rPr>
              <w:t>).</w:t>
            </w:r>
          </w:p>
          <w:p w:rsidR="0048180F" w:rsidRPr="007D5094" w:rsidRDefault="0048180F" w:rsidP="0021094B">
            <w:pPr>
              <w:spacing w:after="0" w:line="240" w:lineRule="auto"/>
              <w:jc w:val="both"/>
              <w:rPr>
                <w:rFonts w:ascii="Times New Roman" w:hAnsi="Times New Roman"/>
                <w:bCs/>
                <w:sz w:val="16"/>
                <w:szCs w:val="16"/>
                <w:lang w:eastAsia="ru-RU"/>
              </w:rPr>
            </w:pPr>
            <w:r w:rsidRPr="00335CB5">
              <w:rPr>
                <w:rFonts w:ascii="Times New Roman" w:hAnsi="Times New Roman"/>
                <w:bCs/>
                <w:sz w:val="16"/>
                <w:szCs w:val="16"/>
                <w:lang w:val="en-US" w:eastAsia="ru-RU"/>
              </w:rPr>
              <w:t xml:space="preserve">2020 </w:t>
            </w:r>
            <w:r w:rsidRPr="007D5094">
              <w:rPr>
                <w:rFonts w:ascii="Times New Roman" w:hAnsi="Times New Roman"/>
                <w:bCs/>
                <w:sz w:val="16"/>
                <w:szCs w:val="16"/>
                <w:lang w:eastAsia="ru-RU"/>
              </w:rPr>
              <w:t>жылы</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жобаның</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мақсатына</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қол</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жеткізілді</w:t>
            </w:r>
            <w:r w:rsidRPr="00335CB5">
              <w:rPr>
                <w:rFonts w:ascii="Times New Roman" w:hAnsi="Times New Roman"/>
                <w:bCs/>
                <w:sz w:val="16"/>
                <w:szCs w:val="16"/>
                <w:lang w:val="en-US" w:eastAsia="ru-RU"/>
              </w:rPr>
              <w:t xml:space="preserve"> – </w:t>
            </w:r>
            <w:r w:rsidRPr="007D5094">
              <w:rPr>
                <w:rFonts w:ascii="Times New Roman" w:hAnsi="Times New Roman"/>
                <w:bCs/>
                <w:sz w:val="16"/>
                <w:szCs w:val="16"/>
                <w:lang w:eastAsia="ru-RU"/>
              </w:rPr>
              <w:t>АҚ</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саласындағы</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сынақ</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зертханасын</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жарақтандыру</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Барлық жоспарланған іс-шаралар егжей-тегжейлі жоспар бойынша орындалды.</w:t>
            </w:r>
          </w:p>
        </w:tc>
      </w:tr>
      <w:tr w:rsidR="0048180F" w:rsidRPr="00063427" w:rsidTr="0021094B">
        <w:trPr>
          <w:trHeight w:val="601"/>
        </w:trPr>
        <w:tc>
          <w:tcPr>
            <w:tcW w:w="560" w:type="dxa"/>
            <w:shd w:val="clear" w:color="auto" w:fill="auto"/>
            <w:hideMark/>
          </w:tcPr>
          <w:p w:rsidR="0048180F" w:rsidRPr="007F37B1"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81</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Ақпараттық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қауіпсіздік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саласында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сынақ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зертханаларын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жабдықтау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en-US"/>
              </w:rPr>
            </w:pPr>
            <w:r w:rsidRPr="004447C1">
              <w:rPr>
                <w:rFonts w:ascii="Times New Roman" w:hAnsi="Times New Roman"/>
                <w:color w:val="000000"/>
                <w:sz w:val="16"/>
                <w:szCs w:val="16"/>
              </w:rPr>
              <w:t>ҰҚК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МТҚ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РМК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p>
        </w:tc>
        <w:tc>
          <w:tcPr>
            <w:tcW w:w="7913" w:type="dxa"/>
            <w:shd w:val="clear" w:color="auto" w:fill="auto"/>
            <w:hideMark/>
          </w:tcPr>
          <w:p w:rsidR="0048180F" w:rsidRPr="00335CB5" w:rsidRDefault="0048180F" w:rsidP="0021094B">
            <w:pPr>
              <w:spacing w:after="0" w:line="240" w:lineRule="auto"/>
              <w:ind w:firstLine="94"/>
              <w:jc w:val="both"/>
              <w:rPr>
                <w:rFonts w:ascii="Times New Roman" w:hAnsi="Times New Roman"/>
                <w:b/>
                <w:sz w:val="16"/>
                <w:szCs w:val="16"/>
                <w:lang w:val="en-US" w:eastAsia="ru-RU"/>
              </w:rPr>
            </w:pPr>
            <w:r w:rsidRPr="007D5094">
              <w:rPr>
                <w:rFonts w:ascii="Times New Roman" w:hAnsi="Times New Roman"/>
                <w:b/>
                <w:sz w:val="16"/>
                <w:szCs w:val="16"/>
                <w:lang w:eastAsia="ru-RU"/>
              </w:rPr>
              <w:t>Орындалды</w:t>
            </w:r>
            <w:r w:rsidRPr="00335CB5">
              <w:rPr>
                <w:rFonts w:ascii="Times New Roman" w:hAnsi="Times New Roman"/>
                <w:b/>
                <w:sz w:val="16"/>
                <w:szCs w:val="16"/>
                <w:lang w:val="en-US" w:eastAsia="ru-RU"/>
              </w:rPr>
              <w:t xml:space="preserve"> (2020</w:t>
            </w:r>
            <w:r w:rsidRPr="007D5094">
              <w:rPr>
                <w:rFonts w:ascii="Times New Roman" w:hAnsi="Times New Roman"/>
                <w:b/>
                <w:sz w:val="16"/>
                <w:szCs w:val="16"/>
                <w:lang w:eastAsia="ru-RU"/>
              </w:rPr>
              <w:t>ж</w:t>
            </w:r>
            <w:r w:rsidRPr="00335CB5">
              <w:rPr>
                <w:rFonts w:ascii="Times New Roman" w:hAnsi="Times New Roman"/>
                <w:b/>
                <w:sz w:val="16"/>
                <w:szCs w:val="16"/>
                <w:lang w:val="en-US" w:eastAsia="ru-RU"/>
              </w:rPr>
              <w:t>).</w:t>
            </w:r>
          </w:p>
          <w:p w:rsidR="0048180F" w:rsidRPr="007D5094" w:rsidRDefault="0048180F" w:rsidP="0021094B">
            <w:pPr>
              <w:spacing w:after="0" w:line="240" w:lineRule="auto"/>
              <w:jc w:val="both"/>
              <w:rPr>
                <w:rFonts w:ascii="Times New Roman" w:hAnsi="Times New Roman"/>
                <w:sz w:val="16"/>
                <w:szCs w:val="16"/>
                <w:lang w:eastAsia="ru-RU"/>
              </w:rPr>
            </w:pPr>
            <w:r w:rsidRPr="00335CB5">
              <w:rPr>
                <w:rFonts w:ascii="Times New Roman" w:hAnsi="Times New Roman"/>
                <w:sz w:val="16"/>
                <w:szCs w:val="16"/>
                <w:lang w:val="en-US" w:eastAsia="ru-RU"/>
              </w:rPr>
              <w:t xml:space="preserve">2020 </w:t>
            </w:r>
            <w:r w:rsidRPr="007D5094">
              <w:rPr>
                <w:rFonts w:ascii="Times New Roman" w:hAnsi="Times New Roman"/>
                <w:sz w:val="16"/>
                <w:szCs w:val="16"/>
                <w:lang w:eastAsia="ru-RU"/>
              </w:rPr>
              <w:t>жылы</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жобаның</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мақсатына</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қол</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жеткізілді</w:t>
            </w:r>
            <w:r w:rsidRPr="00335CB5">
              <w:rPr>
                <w:rFonts w:ascii="Times New Roman" w:hAnsi="Times New Roman"/>
                <w:sz w:val="16"/>
                <w:szCs w:val="16"/>
                <w:lang w:val="en-US" w:eastAsia="ru-RU"/>
              </w:rPr>
              <w:t xml:space="preserve"> – </w:t>
            </w:r>
            <w:r w:rsidRPr="007D5094">
              <w:rPr>
                <w:rFonts w:ascii="Times New Roman" w:hAnsi="Times New Roman"/>
                <w:sz w:val="16"/>
                <w:szCs w:val="16"/>
                <w:lang w:eastAsia="ru-RU"/>
              </w:rPr>
              <w:t>АҚ</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саласындағы</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сынақ</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зертханасын</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жарақтандыру</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Барлық жоспарланған іс-шаралар егжей-тегжейлі жоспар бойынша орындалды.</w:t>
            </w:r>
          </w:p>
        </w:tc>
      </w:tr>
      <w:tr w:rsidR="0048180F" w:rsidRPr="00A9564D" w:rsidTr="0021094B">
        <w:trPr>
          <w:trHeight w:val="20"/>
        </w:trPr>
        <w:tc>
          <w:tcPr>
            <w:tcW w:w="560" w:type="dxa"/>
            <w:shd w:val="clear" w:color="auto" w:fill="auto"/>
            <w:hideMark/>
          </w:tcPr>
          <w:p w:rsidR="0048180F" w:rsidRPr="007F37B1"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82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Интернеттің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қазақстандық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сегментінің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w:t>
            </w:r>
            <w:r w:rsidRPr="004447C1">
              <w:rPr>
                <w:rFonts w:ascii="Times New Roman" w:hAnsi="Times New Roman"/>
                <w:color w:val="000000"/>
                <w:sz w:val="16"/>
                <w:szCs w:val="16"/>
                <w:lang w:val="en-US"/>
              </w:rPr>
              <w:t>-</w:t>
            </w:r>
            <w:r w:rsidRPr="004447C1">
              <w:rPr>
                <w:rFonts w:ascii="Times New Roman" w:hAnsi="Times New Roman"/>
                <w:color w:val="000000"/>
                <w:sz w:val="16"/>
                <w:szCs w:val="16"/>
              </w:rPr>
              <w:t>ны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қамтамасыз</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ету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мониторингі</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электрондық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үкіметтің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ақпараттандыру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объектілерінің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сондай</w:t>
            </w:r>
            <w:r w:rsidRPr="004447C1">
              <w:rPr>
                <w:rFonts w:ascii="Times New Roman" w:hAnsi="Times New Roman"/>
                <w:color w:val="000000"/>
                <w:sz w:val="16"/>
                <w:szCs w:val="16"/>
                <w:lang w:val="en-US"/>
              </w:rPr>
              <w:t>-</w:t>
            </w:r>
            <w:r w:rsidRPr="004447C1">
              <w:rPr>
                <w:rFonts w:ascii="Times New Roman" w:hAnsi="Times New Roman"/>
                <w:color w:val="000000"/>
                <w:sz w:val="16"/>
                <w:szCs w:val="16"/>
              </w:rPr>
              <w:t>ақ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ақпараттық</w:t>
            </w:r>
            <w:r w:rsidRPr="004447C1">
              <w:rPr>
                <w:rFonts w:ascii="Times New Roman" w:hAnsi="Times New Roman"/>
                <w:color w:val="000000"/>
                <w:sz w:val="16"/>
                <w:szCs w:val="16"/>
                <w:lang w:val="en-US"/>
              </w:rPr>
              <w:t>-</w:t>
            </w:r>
            <w:r w:rsidRPr="004447C1">
              <w:rPr>
                <w:rFonts w:ascii="Times New Roman" w:hAnsi="Times New Roman"/>
                <w:color w:val="000000"/>
                <w:sz w:val="16"/>
                <w:szCs w:val="16"/>
              </w:rPr>
              <w:t>коммуникациялық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инфрақұрылымның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аса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маңызды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объектілерінің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қауіпсіз</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жұмыс</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істеуі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оларды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қорғау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w:t>
            </w:r>
            <w:r w:rsidRPr="004447C1">
              <w:rPr>
                <w:rFonts w:ascii="Times New Roman" w:hAnsi="Times New Roman"/>
                <w:color w:val="000000"/>
                <w:sz w:val="16"/>
                <w:szCs w:val="16"/>
                <w:lang w:val="en-US"/>
              </w:rPr>
              <w:t>-</w:t>
            </w:r>
            <w:r w:rsidRPr="004447C1">
              <w:rPr>
                <w:rFonts w:ascii="Times New Roman" w:hAnsi="Times New Roman"/>
                <w:color w:val="000000"/>
                <w:sz w:val="16"/>
                <w:szCs w:val="16"/>
              </w:rPr>
              <w:t>ны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қамтамасыз</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ету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жөніндегі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бірлескен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іс</w:t>
            </w:r>
            <w:r w:rsidRPr="004447C1">
              <w:rPr>
                <w:rFonts w:ascii="Times New Roman" w:hAnsi="Times New Roman"/>
                <w:color w:val="000000"/>
                <w:sz w:val="16"/>
                <w:szCs w:val="16"/>
                <w:lang w:val="en-US"/>
              </w:rPr>
              <w:t>-</w:t>
            </w:r>
            <w:r w:rsidRPr="004447C1">
              <w:rPr>
                <w:rFonts w:ascii="Times New Roman" w:hAnsi="Times New Roman"/>
                <w:color w:val="000000"/>
                <w:sz w:val="16"/>
                <w:szCs w:val="16"/>
              </w:rPr>
              <w:t>шараларды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Қазақстан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Республикасында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белгіленген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тәртіппен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жүргізе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отырып</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инциденттеріне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ден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қою</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мәселелері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салааралық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үйлестіруді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жүзеге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асыру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en-US"/>
              </w:rPr>
            </w:pPr>
            <w:r w:rsidRPr="004447C1">
              <w:rPr>
                <w:rFonts w:ascii="Times New Roman" w:hAnsi="Times New Roman"/>
                <w:color w:val="000000"/>
                <w:sz w:val="16"/>
                <w:szCs w:val="16"/>
              </w:rPr>
              <w:t>ҰҚК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МТҚ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РМК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p>
        </w:tc>
        <w:tc>
          <w:tcPr>
            <w:tcW w:w="7913" w:type="dxa"/>
            <w:shd w:val="clear" w:color="auto" w:fill="auto"/>
            <w:hideMark/>
          </w:tcPr>
          <w:p w:rsidR="0048180F" w:rsidRPr="007D5094" w:rsidRDefault="0048180F" w:rsidP="0021094B">
            <w:pPr>
              <w:spacing w:after="0" w:line="240" w:lineRule="auto"/>
              <w:ind w:firstLine="94"/>
              <w:jc w:val="both"/>
              <w:rPr>
                <w:rFonts w:ascii="Times New Roman" w:hAnsi="Times New Roman"/>
                <w:b/>
                <w:bCs/>
                <w:sz w:val="16"/>
                <w:szCs w:val="16"/>
                <w:lang w:val="en-US" w:eastAsia="ru-RU"/>
              </w:rPr>
            </w:pPr>
            <w:r w:rsidRPr="007D5094">
              <w:rPr>
                <w:rFonts w:ascii="Times New Roman" w:hAnsi="Times New Roman"/>
                <w:b/>
                <w:bCs/>
                <w:sz w:val="16"/>
                <w:szCs w:val="16"/>
                <w:lang w:eastAsia="ru-RU"/>
              </w:rPr>
              <w:t>Орындалды</w:t>
            </w:r>
            <w:r w:rsidRPr="007D5094">
              <w:rPr>
                <w:rFonts w:ascii="Times New Roman" w:hAnsi="Times New Roman"/>
                <w:b/>
                <w:bCs/>
                <w:sz w:val="16"/>
                <w:szCs w:val="16"/>
                <w:lang w:val="en-US" w:eastAsia="ru-RU"/>
              </w:rPr>
              <w:t xml:space="preserve"> (</w:t>
            </w:r>
            <w:r w:rsidRPr="007D5094">
              <w:rPr>
                <w:rFonts w:ascii="Times New Roman" w:hAnsi="Times New Roman"/>
                <w:b/>
                <w:bCs/>
                <w:sz w:val="16"/>
                <w:szCs w:val="16"/>
                <w:lang w:eastAsia="ru-RU"/>
              </w:rPr>
              <w:t>жыл</w:t>
            </w:r>
            <w:r w:rsidRPr="007D5094">
              <w:rPr>
                <w:rFonts w:ascii="Times New Roman" w:hAnsi="Times New Roman"/>
                <w:b/>
                <w:bCs/>
                <w:sz w:val="16"/>
                <w:szCs w:val="16"/>
                <w:lang w:val="en-US" w:eastAsia="ru-RU"/>
              </w:rPr>
              <w:t xml:space="preserve"> </w:t>
            </w:r>
            <w:r w:rsidRPr="007D5094">
              <w:rPr>
                <w:rFonts w:ascii="Times New Roman" w:hAnsi="Times New Roman"/>
                <w:b/>
                <w:bCs/>
                <w:sz w:val="16"/>
                <w:szCs w:val="16"/>
                <w:lang w:eastAsia="ru-RU"/>
              </w:rPr>
              <w:t>сайын</w:t>
            </w:r>
            <w:r w:rsidRPr="007D5094">
              <w:rPr>
                <w:rFonts w:ascii="Times New Roman" w:hAnsi="Times New Roman"/>
                <w:b/>
                <w:bCs/>
                <w:sz w:val="16"/>
                <w:szCs w:val="16"/>
                <w:lang w:val="en-US" w:eastAsia="ru-RU"/>
              </w:rPr>
              <w:t xml:space="preserve"> </w:t>
            </w:r>
            <w:r w:rsidRPr="007D5094">
              <w:rPr>
                <w:rFonts w:ascii="Times New Roman" w:hAnsi="Times New Roman"/>
                <w:b/>
                <w:bCs/>
                <w:sz w:val="16"/>
                <w:szCs w:val="16"/>
                <w:lang w:eastAsia="ru-RU"/>
              </w:rPr>
              <w:t>желтоқсан</w:t>
            </w:r>
            <w:r w:rsidRPr="007D5094">
              <w:rPr>
                <w:rFonts w:ascii="Times New Roman" w:hAnsi="Times New Roman"/>
                <w:b/>
                <w:bCs/>
                <w:sz w:val="16"/>
                <w:szCs w:val="16"/>
                <w:lang w:val="en-US" w:eastAsia="ru-RU"/>
              </w:rPr>
              <w:t>) .</w:t>
            </w:r>
          </w:p>
          <w:p w:rsidR="0048180F" w:rsidRPr="007D5094" w:rsidRDefault="0048180F" w:rsidP="0021094B">
            <w:pPr>
              <w:spacing w:after="0" w:line="240" w:lineRule="auto"/>
              <w:ind w:firstLine="94"/>
              <w:jc w:val="both"/>
              <w:rPr>
                <w:rFonts w:ascii="Times New Roman" w:hAnsi="Times New Roman"/>
                <w:bCs/>
                <w:sz w:val="16"/>
                <w:szCs w:val="16"/>
                <w:lang w:val="en-US" w:eastAsia="ru-RU"/>
              </w:rPr>
            </w:pPr>
            <w:r w:rsidRPr="007D5094">
              <w:rPr>
                <w:rFonts w:ascii="Times New Roman" w:hAnsi="Times New Roman"/>
                <w:bCs/>
                <w:sz w:val="16"/>
                <w:szCs w:val="16"/>
                <w:lang w:eastAsia="ru-RU"/>
              </w:rPr>
              <w:t>Жобаның</w:t>
            </w:r>
            <w:r w:rsidRPr="007D5094">
              <w:rPr>
                <w:rFonts w:ascii="Times New Roman" w:hAnsi="Times New Roman"/>
                <w:bCs/>
                <w:sz w:val="16"/>
                <w:szCs w:val="16"/>
                <w:lang w:val="en-US" w:eastAsia="ru-RU"/>
              </w:rPr>
              <w:t xml:space="preserve"> 2018-2020 </w:t>
            </w:r>
            <w:r w:rsidRPr="007D5094">
              <w:rPr>
                <w:rFonts w:ascii="Times New Roman" w:hAnsi="Times New Roman"/>
                <w:bCs/>
                <w:sz w:val="16"/>
                <w:szCs w:val="16"/>
                <w:lang w:eastAsia="ru-RU"/>
              </w:rPr>
              <w:t>жылдары</w:t>
            </w:r>
            <w:r w:rsidRPr="007D5094">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көзделген</w:t>
            </w:r>
            <w:r w:rsidRPr="007D5094">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мақсаттарына</w:t>
            </w:r>
            <w:r w:rsidRPr="007D5094">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қол</w:t>
            </w:r>
            <w:r w:rsidRPr="007D5094">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жеткізілді</w:t>
            </w:r>
            <w:r w:rsidRPr="007D5094">
              <w:rPr>
                <w:rFonts w:ascii="Times New Roman" w:hAnsi="Times New Roman"/>
                <w:bCs/>
                <w:sz w:val="16"/>
                <w:szCs w:val="16"/>
                <w:lang w:val="en-US" w:eastAsia="ru-RU"/>
              </w:rPr>
              <w:t>.</w:t>
            </w:r>
          </w:p>
          <w:p w:rsidR="0048180F" w:rsidRPr="00F8110E" w:rsidRDefault="0048180F" w:rsidP="0021094B">
            <w:pPr>
              <w:spacing w:after="0" w:line="240" w:lineRule="auto"/>
              <w:rPr>
                <w:rFonts w:ascii="Times New Roman" w:hAnsi="Times New Roman"/>
                <w:b/>
                <w:bCs/>
                <w:sz w:val="16"/>
                <w:szCs w:val="16"/>
                <w:lang w:val="kk-KZ" w:eastAsia="ru-RU"/>
              </w:rPr>
            </w:pPr>
            <w:r w:rsidRPr="007D5094">
              <w:rPr>
                <w:rFonts w:ascii="Times New Roman" w:hAnsi="Times New Roman"/>
                <w:bCs/>
                <w:sz w:val="16"/>
                <w:szCs w:val="16"/>
                <w:lang w:eastAsia="ru-RU"/>
              </w:rPr>
              <w:t>Осы</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қызметті</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жүзеге</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асыру</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бойынша</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жұмыстарды</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жүргізудің</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жоспарлы</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көрсеткіштері</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толық</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көлемде</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және</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мерзімде</w:t>
            </w:r>
            <w:r w:rsidRPr="00335CB5">
              <w:rPr>
                <w:rFonts w:ascii="Times New Roman" w:hAnsi="Times New Roman"/>
                <w:bCs/>
                <w:sz w:val="16"/>
                <w:szCs w:val="16"/>
                <w:lang w:val="en-US" w:eastAsia="ru-RU"/>
              </w:rPr>
              <w:t xml:space="preserve"> </w:t>
            </w:r>
            <w:r w:rsidRPr="007D5094">
              <w:rPr>
                <w:rFonts w:ascii="Times New Roman" w:hAnsi="Times New Roman"/>
                <w:bCs/>
                <w:sz w:val="16"/>
                <w:szCs w:val="16"/>
                <w:lang w:eastAsia="ru-RU"/>
              </w:rPr>
              <w:t>орындалды</w:t>
            </w:r>
            <w:r w:rsidRPr="00335CB5">
              <w:rPr>
                <w:rFonts w:ascii="Times New Roman" w:hAnsi="Times New Roman"/>
                <w:bCs/>
                <w:sz w:val="16"/>
                <w:szCs w:val="16"/>
                <w:lang w:val="en-US" w:eastAsia="ru-RU"/>
              </w:rPr>
              <w:t>.</w:t>
            </w:r>
          </w:p>
        </w:tc>
      </w:tr>
      <w:tr w:rsidR="0048180F" w:rsidRPr="00063427" w:rsidTr="0021094B">
        <w:trPr>
          <w:trHeight w:val="20"/>
        </w:trPr>
        <w:tc>
          <w:tcPr>
            <w:tcW w:w="560" w:type="dxa"/>
            <w:shd w:val="clear" w:color="auto" w:fill="auto"/>
            <w:hideMark/>
          </w:tcPr>
          <w:p w:rsidR="0048180F" w:rsidRPr="007F37B1"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83</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Ұлттық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ақпараттық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қауіпсіздікті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үйлестіру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орталығын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ҰҚК (келісу бойынша), ЦДИАӨМ</w:t>
            </w:r>
          </w:p>
        </w:tc>
        <w:tc>
          <w:tcPr>
            <w:tcW w:w="7913" w:type="dxa"/>
            <w:shd w:val="clear" w:color="auto" w:fill="auto"/>
            <w:hideMark/>
          </w:tcPr>
          <w:p w:rsidR="0048180F" w:rsidRPr="007D5094" w:rsidRDefault="0048180F" w:rsidP="0021094B">
            <w:pPr>
              <w:spacing w:after="0" w:line="240" w:lineRule="auto"/>
              <w:ind w:left="-60" w:right="-3" w:firstLine="94"/>
              <w:jc w:val="both"/>
              <w:rPr>
                <w:rFonts w:ascii="Times New Roman" w:hAnsi="Times New Roman"/>
                <w:b/>
                <w:bCs/>
                <w:sz w:val="16"/>
                <w:szCs w:val="16"/>
                <w:lang w:eastAsia="ru-RU"/>
              </w:rPr>
            </w:pPr>
            <w:r w:rsidRPr="007D5094">
              <w:rPr>
                <w:rFonts w:ascii="Times New Roman" w:hAnsi="Times New Roman"/>
                <w:b/>
                <w:bCs/>
                <w:sz w:val="16"/>
                <w:szCs w:val="16"/>
                <w:lang w:eastAsia="ru-RU"/>
              </w:rPr>
              <w:t>Орындалды (2020ж).</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2020 жылға арналған егжей-тегжейлі жоспар бойынша барлық жоспарланған іс-шаралар орындалды.</w:t>
            </w:r>
          </w:p>
          <w:p w:rsidR="0048180F" w:rsidRPr="00063427" w:rsidRDefault="0048180F" w:rsidP="0021094B">
            <w:pPr>
              <w:spacing w:after="0" w:line="240" w:lineRule="auto"/>
              <w:rPr>
                <w:rFonts w:ascii="Times New Roman" w:hAnsi="Times New Roman"/>
                <w:sz w:val="16"/>
                <w:szCs w:val="16"/>
                <w:lang w:eastAsia="ru-RU"/>
              </w:rPr>
            </w:pPr>
            <w:r w:rsidRPr="007D5094">
              <w:rPr>
                <w:rFonts w:ascii="Times New Roman" w:hAnsi="Times New Roman"/>
                <w:bCs/>
                <w:sz w:val="16"/>
                <w:szCs w:val="16"/>
                <w:lang w:eastAsia="ru-RU"/>
              </w:rPr>
              <w:t>Жобаны іске асыру нәтижесінде мемлекеттік ақпараттық ресурстардың қорғалу жай-күйінің кешенді мониторингінің бірыңғай платформасы ұйымдастырылды.</w:t>
            </w:r>
          </w:p>
        </w:tc>
      </w:tr>
      <w:tr w:rsidR="0048180F" w:rsidRPr="00063427" w:rsidTr="0021094B">
        <w:trPr>
          <w:trHeight w:val="20"/>
        </w:trPr>
        <w:tc>
          <w:tcPr>
            <w:tcW w:w="560" w:type="dxa"/>
            <w:shd w:val="clear" w:color="auto" w:fill="auto"/>
            <w:hideMark/>
          </w:tcPr>
          <w:p w:rsidR="0048180F" w:rsidRPr="007F37B1"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84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Ақпараттық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қауіпсіздіктің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ұлттық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стандарттарын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әзірлеу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және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қабылдау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en-US"/>
              </w:rPr>
            </w:pPr>
            <w:r w:rsidRPr="004447C1">
              <w:rPr>
                <w:rFonts w:ascii="Times New Roman" w:hAnsi="Times New Roman"/>
                <w:color w:val="000000"/>
                <w:sz w:val="16"/>
                <w:szCs w:val="16"/>
              </w:rPr>
              <w:t>СИМ</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ЦДИАӨМ</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мүдделі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МО</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Атамекен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ҚР</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ҰКП</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b/>
                <w:sz w:val="16"/>
                <w:szCs w:val="16"/>
                <w:lang w:val="en-US" w:eastAsia="ru-RU"/>
              </w:rPr>
            </w:pPr>
            <w:r w:rsidRPr="007D5094">
              <w:rPr>
                <w:rFonts w:ascii="Times New Roman" w:hAnsi="Times New Roman"/>
                <w:b/>
                <w:sz w:val="16"/>
                <w:szCs w:val="16"/>
                <w:lang w:eastAsia="ru-RU"/>
              </w:rPr>
              <w:t>Орындалды</w:t>
            </w:r>
            <w:r w:rsidRPr="00335CB5">
              <w:rPr>
                <w:rFonts w:ascii="Times New Roman" w:hAnsi="Times New Roman"/>
                <w:b/>
                <w:sz w:val="16"/>
                <w:szCs w:val="16"/>
                <w:lang w:val="en-US" w:eastAsia="ru-RU"/>
              </w:rPr>
              <w:t xml:space="preserve"> (2019</w:t>
            </w:r>
            <w:r w:rsidRPr="007D5094">
              <w:rPr>
                <w:rFonts w:ascii="Times New Roman" w:hAnsi="Times New Roman"/>
                <w:b/>
                <w:sz w:val="16"/>
                <w:szCs w:val="16"/>
                <w:lang w:eastAsia="ru-RU"/>
              </w:rPr>
              <w:t>ж</w:t>
            </w:r>
            <w:r w:rsidRPr="00335CB5">
              <w:rPr>
                <w:rFonts w:ascii="Times New Roman" w:hAnsi="Times New Roman"/>
                <w:b/>
                <w:sz w:val="16"/>
                <w:szCs w:val="16"/>
                <w:lang w:val="en-US" w:eastAsia="ru-RU"/>
              </w:rPr>
              <w:t>).</w:t>
            </w:r>
          </w:p>
          <w:p w:rsidR="0048180F" w:rsidRPr="007D5094" w:rsidRDefault="0048180F" w:rsidP="0021094B">
            <w:pPr>
              <w:spacing w:after="0" w:line="240" w:lineRule="auto"/>
              <w:rPr>
                <w:rFonts w:ascii="Times New Roman" w:hAnsi="Times New Roman"/>
                <w:bCs/>
                <w:sz w:val="16"/>
                <w:szCs w:val="16"/>
                <w:lang w:eastAsia="ru-RU"/>
              </w:rPr>
            </w:pPr>
            <w:r w:rsidRPr="00335CB5">
              <w:rPr>
                <w:rFonts w:ascii="Times New Roman" w:hAnsi="Times New Roman"/>
                <w:sz w:val="16"/>
                <w:szCs w:val="16"/>
                <w:lang w:val="en-US" w:eastAsia="ru-RU"/>
              </w:rPr>
              <w:t xml:space="preserve">2018 – 2019 </w:t>
            </w:r>
            <w:r w:rsidRPr="007D5094">
              <w:rPr>
                <w:rFonts w:ascii="Times New Roman" w:hAnsi="Times New Roman"/>
                <w:sz w:val="16"/>
                <w:szCs w:val="16"/>
                <w:lang w:eastAsia="ru-RU"/>
              </w:rPr>
              <w:t>жылдар</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кезеңінде</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ақпараттық</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қауіпсіздік</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бойынша</w:t>
            </w:r>
            <w:r w:rsidRPr="00335CB5">
              <w:rPr>
                <w:rFonts w:ascii="Times New Roman" w:hAnsi="Times New Roman"/>
                <w:sz w:val="16"/>
                <w:szCs w:val="16"/>
                <w:lang w:val="en-US" w:eastAsia="ru-RU"/>
              </w:rPr>
              <w:t xml:space="preserve"> 131 </w:t>
            </w:r>
            <w:r w:rsidRPr="007D5094">
              <w:rPr>
                <w:rFonts w:ascii="Times New Roman" w:hAnsi="Times New Roman"/>
                <w:sz w:val="16"/>
                <w:szCs w:val="16"/>
                <w:lang w:eastAsia="ru-RU"/>
              </w:rPr>
              <w:t>ұлттық</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стандарт</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әзірленді</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7D5094">
              <w:rPr>
                <w:rFonts w:ascii="Times New Roman" w:hAnsi="Times New Roman"/>
                <w:sz w:val="16"/>
                <w:szCs w:val="16"/>
                <w:lang w:eastAsia="ru-RU"/>
              </w:rPr>
              <w:t>Іс-шара толық көлемде орындалды.</w:t>
            </w:r>
          </w:p>
        </w:tc>
      </w:tr>
      <w:tr w:rsidR="0048180F" w:rsidRPr="00063427" w:rsidTr="0021094B">
        <w:trPr>
          <w:trHeight w:val="20"/>
        </w:trPr>
        <w:tc>
          <w:tcPr>
            <w:tcW w:w="560" w:type="dxa"/>
            <w:shd w:val="clear" w:color="auto" w:fill="auto"/>
            <w:hideMark/>
          </w:tcPr>
          <w:p w:rsidR="0048180F" w:rsidRPr="00E2320E"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85</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Бастауыш білім беруде 1 – 4-сыныптарда бағдарламалау негіздерін енгізу»:</w:t>
            </w:r>
            <w:r w:rsidRPr="004447C1">
              <w:rPr>
                <w:rFonts w:ascii="Times New Roman" w:hAnsi="Times New Roman"/>
                <w:color w:val="000000"/>
                <w:sz w:val="16"/>
                <w:szCs w:val="16"/>
              </w:rPr>
              <w:br/>
              <w:t xml:space="preserve">2018 – 2019 оқу жылында – 3-сыныптарда, </w:t>
            </w:r>
            <w:r w:rsidRPr="004447C1">
              <w:rPr>
                <w:rFonts w:ascii="Times New Roman" w:hAnsi="Times New Roman"/>
                <w:color w:val="000000"/>
                <w:sz w:val="16"/>
                <w:szCs w:val="16"/>
              </w:rPr>
              <w:br/>
              <w:t>2019 – 2020 оқу жылында – 4-сыныптарда,</w:t>
            </w:r>
            <w:r w:rsidRPr="004447C1">
              <w:rPr>
                <w:rFonts w:ascii="Times New Roman" w:hAnsi="Times New Roman"/>
                <w:color w:val="000000"/>
                <w:sz w:val="16"/>
                <w:szCs w:val="16"/>
              </w:rPr>
              <w:br/>
              <w:t>2020 – 2021 оқу жылында – 1-сыныптарда,</w:t>
            </w:r>
            <w:r w:rsidRPr="004447C1">
              <w:rPr>
                <w:rFonts w:ascii="Times New Roman" w:hAnsi="Times New Roman"/>
                <w:color w:val="000000"/>
                <w:sz w:val="16"/>
                <w:szCs w:val="16"/>
              </w:rPr>
              <w:br/>
              <w:t>2021 – 2022 оқу жылында – 2-сыныптарда</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БҒМ</w:t>
            </w:r>
          </w:p>
        </w:tc>
        <w:tc>
          <w:tcPr>
            <w:tcW w:w="7913" w:type="dxa"/>
            <w:shd w:val="clear" w:color="auto" w:fill="auto"/>
            <w:hideMark/>
          </w:tcPr>
          <w:p w:rsidR="0048180F" w:rsidRPr="00097168" w:rsidRDefault="0048180F" w:rsidP="0021094B">
            <w:pPr>
              <w:spacing w:after="0" w:line="240" w:lineRule="auto"/>
              <w:ind w:firstLine="94"/>
              <w:jc w:val="both"/>
              <w:rPr>
                <w:rFonts w:ascii="Times New Roman" w:hAnsi="Times New Roman"/>
                <w:b/>
                <w:sz w:val="16"/>
                <w:szCs w:val="16"/>
                <w:lang w:val="kk-KZ" w:eastAsia="ru-RU"/>
              </w:rPr>
            </w:pPr>
            <w:r>
              <w:rPr>
                <w:rFonts w:ascii="Times New Roman" w:hAnsi="Times New Roman"/>
                <w:b/>
                <w:sz w:val="16"/>
                <w:szCs w:val="16"/>
                <w:lang w:val="kk-KZ" w:eastAsia="ru-RU"/>
              </w:rPr>
              <w:t>Орындалды (жыл сайын маусым)</w:t>
            </w:r>
            <w:r w:rsidRPr="00097168">
              <w:rPr>
                <w:rFonts w:ascii="Times New Roman" w:hAnsi="Times New Roman"/>
                <w:b/>
                <w:sz w:val="16"/>
                <w:szCs w:val="16"/>
                <w:lang w:val="kk-KZ" w:eastAsia="ru-RU"/>
              </w:rPr>
              <w:t>.</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Pr>
                <w:rFonts w:ascii="Times New Roman" w:hAnsi="Times New Roman"/>
                <w:sz w:val="16"/>
                <w:szCs w:val="16"/>
                <w:lang w:val="kk-KZ" w:eastAsia="ru-RU"/>
              </w:rPr>
              <w:t>«</w:t>
            </w:r>
            <w:r w:rsidRPr="007D5094">
              <w:rPr>
                <w:rFonts w:ascii="Times New Roman" w:hAnsi="Times New Roman"/>
                <w:sz w:val="16"/>
                <w:szCs w:val="16"/>
                <w:lang w:val="kk-KZ" w:eastAsia="ru-RU"/>
              </w:rPr>
              <w:t>Жалпы білім беру ұйымдарына арналған жалпы білім беретін пәндер, таңдау курстары және факультативтер бойынша үлгілік оқу бағдарламаларын бекіту туралы</w:t>
            </w:r>
            <w:r>
              <w:rPr>
                <w:rFonts w:ascii="Times New Roman" w:hAnsi="Times New Roman"/>
                <w:sz w:val="16"/>
                <w:szCs w:val="16"/>
                <w:lang w:val="kk-KZ" w:eastAsia="ru-RU"/>
              </w:rPr>
              <w:t xml:space="preserve">» </w:t>
            </w:r>
            <w:r w:rsidRPr="007D5094">
              <w:rPr>
                <w:rFonts w:ascii="Times New Roman" w:hAnsi="Times New Roman"/>
                <w:sz w:val="16"/>
                <w:szCs w:val="16"/>
                <w:lang w:val="kk-KZ" w:eastAsia="ru-RU"/>
              </w:rPr>
              <w:t>Қазақстан Республикасы Білім және ғылым министрінің 2013 жылғы 3 сәуірдегі №115 бұйрығына өзгерістер мен толықтыру енгізу туралы" ҚР БҒМ 2018 жылғы 10 мамырдағы № 199 бұйрығымен жаңартылған мазмұн бойынша бастауыш білім беру деңгейінің 1-4 сыныптары үшін "ақпараттық-коммуникациялық технологиялар" пәні бойынша үлгілік оқу бағдарламасы бекітілді.</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Pr>
                <w:rFonts w:ascii="Times New Roman" w:hAnsi="Times New Roman"/>
                <w:sz w:val="16"/>
                <w:szCs w:val="16"/>
                <w:lang w:val="kk-KZ" w:eastAsia="ru-RU"/>
              </w:rPr>
              <w:t>«</w:t>
            </w:r>
            <w:r w:rsidRPr="007D5094">
              <w:rPr>
                <w:rFonts w:ascii="Times New Roman" w:hAnsi="Times New Roman"/>
                <w:sz w:val="16"/>
                <w:szCs w:val="16"/>
                <w:lang w:val="kk-KZ" w:eastAsia="ru-RU"/>
              </w:rPr>
              <w:t>Жалпы білім беру ұйымдарына арналған жалпы білім беретін пәндер, таңдау курстары мен факультативтер бойынша үлгілік оқу</w:t>
            </w:r>
            <w:r>
              <w:rPr>
                <w:rFonts w:ascii="Times New Roman" w:hAnsi="Times New Roman"/>
                <w:sz w:val="16"/>
                <w:szCs w:val="16"/>
                <w:lang w:val="kk-KZ" w:eastAsia="ru-RU"/>
              </w:rPr>
              <w:t xml:space="preserve"> бағдарламаларын бекіту туралы» </w:t>
            </w:r>
            <w:r w:rsidRPr="007D5094">
              <w:rPr>
                <w:rFonts w:ascii="Times New Roman" w:hAnsi="Times New Roman"/>
                <w:sz w:val="16"/>
                <w:szCs w:val="16"/>
                <w:lang w:val="kk-KZ" w:eastAsia="ru-RU"/>
              </w:rPr>
              <w:t>Қазақстан Республикасы Білім және ғылым министрінің 2013 жылғы 3 сәуірдегі № 115 бұйрығына өзгерістер енгізу туралы" ҚР БҒМ 2018 жылғы 17 қазандағы № 576 бұйрығымен қосымша Бастауыш білім беру деңгейінің 1-4-сыныптары үшін жаңартылған мазмұн бойынша "ақпараттық – коммуникациялық технологиялар" пәні бойынша бұрын бекітілген үлгілік оқу бағдарламасына толықтырулар мен өзгерістер</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Сонымен, "Ақпараттық-коммуникациялық технологиялар" пәні бойынша оқу жүктемесінің көлемі:</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1) 1-сыныпта аптасына 0,5 сағат, оқу жылында 17 сағат;</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2) 2-сыныпта аптасына 1 сағат, оқу жылында 34 сағат;</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3) 3-сыныпта аптасына 1 сағат, оқу жылында 34 сағат;</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4) 4-сыныпта аптасына 1 сағат, оқу жылында 34 сағат.</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Бағдарламалау негіздері "Ақпараттық коммуникациялық технологиялар"пәнінің бағдарламасына енгізілген. "Ақпараттық коммуникациялық технологиялар" пәні 2018-2019 оқу жылында 3 сыныпқа, 2019-2020 оқу жылында 4 сыныпқа енгізілді.</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lastRenderedPageBreak/>
              <w:t>2019 жылы 1 сыныпқа арналған "ақпараттық коммуникациялық технологиялар" оқулығы мен оқу-әдістемелік кешені әзірленді. Апробациядан кейін 1 сыныпқа арналған "ақпараттық-коммуникациялық технологиялар" оқулығы мен оқу-әдістемелік кешені оқулықтарды, оқу-әдістемелік кешендер мен оқу-әдістемелік құралдарды сараптау және апробациялау нәтижелерін қарау жөніндегі Пәндік комиссияның қарауына жіберілді (ҚР БҒМ 2019 жылғы 3 желтоқсандағы № 512 Бұйрығы). 1 – сыныпта "ақпараттық коммуникациялық технологиялар" пәні 2020-2021 оқу жылында, 2-сыныпта-2021-2022 оқу жылында енгізілетін болады.</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БҒМ 26.07.2019 ж. № 334 бұйрығымен бұйрыққа 4-қосымша</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"Жаңартылған мазмұн бойынша бастауыш білім беру деңгейінің 1-4-сыныптарына арналған" ақпараттық-коммуникациялық технологиялар "оқу пәні бойынша үлгілік оқу бағдарламасы"»,</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"Есептеуіш ойлау" бөлімі келесі бөлімшелерді қамтиды:</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1) Алгоритмдер;</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2) бағдарламалау.</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Оқушылар "Scratch"ойын бағдарламалау ортасында жобалар жасайды.</w:t>
            </w:r>
          </w:p>
          <w:p w:rsidR="0048180F" w:rsidRPr="007D5094" w:rsidRDefault="0048180F" w:rsidP="0021094B">
            <w:pPr>
              <w:spacing w:after="0" w:line="240" w:lineRule="auto"/>
              <w:ind w:firstLine="94"/>
              <w:jc w:val="both"/>
              <w:rPr>
                <w:rFonts w:ascii="Times New Roman" w:hAnsi="Times New Roman"/>
                <w:sz w:val="16"/>
                <w:szCs w:val="16"/>
                <w:lang w:val="kk-KZ" w:eastAsia="ru-RU"/>
              </w:rPr>
            </w:pPr>
            <w:r w:rsidRPr="007D5094">
              <w:rPr>
                <w:rFonts w:ascii="Times New Roman" w:hAnsi="Times New Roman"/>
                <w:sz w:val="16"/>
                <w:szCs w:val="16"/>
                <w:lang w:val="kk-KZ" w:eastAsia="ru-RU"/>
              </w:rPr>
              <w:t>"Робототехника" бөлімі келесі бөлімшелерді қамтиды:</w:t>
            </w:r>
          </w:p>
          <w:p w:rsidR="0048180F" w:rsidRPr="007D5094" w:rsidRDefault="0048180F" w:rsidP="0021094B">
            <w:pPr>
              <w:spacing w:after="0" w:line="240" w:lineRule="auto"/>
              <w:ind w:firstLine="94"/>
              <w:jc w:val="both"/>
              <w:rPr>
                <w:rFonts w:ascii="Times New Roman" w:hAnsi="Times New Roman"/>
                <w:sz w:val="16"/>
                <w:szCs w:val="16"/>
                <w:lang w:eastAsia="ru-RU"/>
              </w:rPr>
            </w:pPr>
            <w:r w:rsidRPr="007D5094">
              <w:rPr>
                <w:rFonts w:ascii="Times New Roman" w:hAnsi="Times New Roman"/>
                <w:sz w:val="16"/>
                <w:szCs w:val="16"/>
                <w:lang w:eastAsia="ru-RU"/>
              </w:rPr>
              <w:t>1) жалпы робототехника;</w:t>
            </w:r>
          </w:p>
          <w:p w:rsidR="0048180F" w:rsidRPr="007D5094" w:rsidRDefault="0048180F" w:rsidP="0021094B">
            <w:pPr>
              <w:spacing w:after="0" w:line="240" w:lineRule="auto"/>
              <w:ind w:firstLine="94"/>
              <w:jc w:val="both"/>
              <w:rPr>
                <w:rFonts w:ascii="Times New Roman" w:hAnsi="Times New Roman"/>
                <w:sz w:val="16"/>
                <w:szCs w:val="16"/>
                <w:lang w:eastAsia="ru-RU"/>
              </w:rPr>
            </w:pPr>
            <w:r w:rsidRPr="007D5094">
              <w:rPr>
                <w:rFonts w:ascii="Times New Roman" w:hAnsi="Times New Roman"/>
                <w:sz w:val="16"/>
                <w:szCs w:val="16"/>
                <w:lang w:eastAsia="ru-RU"/>
              </w:rPr>
              <w:t>2) роботтың қозғалысы;</w:t>
            </w:r>
          </w:p>
          <w:p w:rsidR="0048180F" w:rsidRPr="007D5094" w:rsidRDefault="0048180F" w:rsidP="0021094B">
            <w:pPr>
              <w:spacing w:after="0" w:line="240" w:lineRule="auto"/>
              <w:ind w:firstLine="94"/>
              <w:jc w:val="both"/>
              <w:rPr>
                <w:rFonts w:ascii="Times New Roman" w:hAnsi="Times New Roman"/>
                <w:sz w:val="16"/>
                <w:szCs w:val="16"/>
                <w:lang w:eastAsia="ru-RU"/>
              </w:rPr>
            </w:pPr>
            <w:r w:rsidRPr="007D5094">
              <w:rPr>
                <w:rFonts w:ascii="Times New Roman" w:hAnsi="Times New Roman"/>
                <w:sz w:val="16"/>
                <w:szCs w:val="16"/>
                <w:lang w:eastAsia="ru-RU"/>
              </w:rPr>
              <w:t>3) датчиктер мен моторлар.</w:t>
            </w:r>
          </w:p>
          <w:p w:rsidR="0048180F" w:rsidRPr="007D5094" w:rsidRDefault="0048180F" w:rsidP="0021094B">
            <w:pPr>
              <w:spacing w:after="0" w:line="240" w:lineRule="auto"/>
              <w:ind w:firstLine="94"/>
              <w:jc w:val="both"/>
              <w:rPr>
                <w:rFonts w:ascii="Times New Roman" w:hAnsi="Times New Roman"/>
                <w:sz w:val="16"/>
                <w:szCs w:val="16"/>
                <w:lang w:eastAsia="ru-RU"/>
              </w:rPr>
            </w:pPr>
            <w:r w:rsidRPr="007D5094">
              <w:rPr>
                <w:rFonts w:ascii="Times New Roman" w:hAnsi="Times New Roman"/>
                <w:sz w:val="16"/>
                <w:szCs w:val="16"/>
                <w:lang w:eastAsia="ru-RU"/>
              </w:rPr>
              <w:t>Оқушылар білім беру роботының базалық моделін жинайды, роботқа арналған бағдарламаны жүктейді және іске қосады, роботтың берілген жылдамдықпен, доңғалақ бұрылыстарының белгілі бір санына, алға, артқа, роботтың берілген бұрышқа бұрылуы (90, 180 градус); роботтың қозғалысын ауызша түрде берілген алгоритм бойынша ұйымдастыру, сенсорлық сенсорды пайдалану, роботқа аудио файлды жүктеу, роботқа арналған бағдарламаны жасау кезінде дыбысты пайдалану, жасалған роботты аудиторияға ұсыну; орташа мотордың жылдамдығы мен жылдамдығын реттеу, роботтың қозғалысын ұйымдастыру үшін циклды; түсті сенсор; ультрадыбыстық сенсор.</w:t>
            </w:r>
          </w:p>
          <w:p w:rsidR="0048180F" w:rsidRPr="007D5094" w:rsidRDefault="0048180F" w:rsidP="0021094B">
            <w:pPr>
              <w:spacing w:after="0" w:line="240" w:lineRule="auto"/>
              <w:ind w:firstLine="94"/>
              <w:jc w:val="both"/>
              <w:rPr>
                <w:rFonts w:ascii="Times New Roman" w:hAnsi="Times New Roman"/>
                <w:sz w:val="16"/>
                <w:szCs w:val="16"/>
                <w:lang w:eastAsia="ru-RU"/>
              </w:rPr>
            </w:pPr>
            <w:r w:rsidRPr="007D5094">
              <w:rPr>
                <w:rFonts w:ascii="Times New Roman" w:hAnsi="Times New Roman"/>
                <w:sz w:val="16"/>
                <w:szCs w:val="16"/>
                <w:lang w:eastAsia="ru-RU"/>
              </w:rPr>
              <w:t>27.11.2020 ж. № 496 бұйрықпен "ақпараттық-коммуникациялық технологиялар" пәнінің атауы "цифрлық сауаттылыққа" өзгерді, мазмұны өзгерген жоқ.</w:t>
            </w:r>
          </w:p>
          <w:p w:rsidR="0048180F" w:rsidRPr="00063427" w:rsidRDefault="0048180F" w:rsidP="0021094B">
            <w:pPr>
              <w:spacing w:after="0" w:line="240" w:lineRule="auto"/>
              <w:rPr>
                <w:rFonts w:ascii="Times New Roman" w:hAnsi="Times New Roman"/>
                <w:b/>
                <w:bCs/>
                <w:sz w:val="16"/>
                <w:szCs w:val="16"/>
                <w:lang w:eastAsia="ru-RU"/>
              </w:rPr>
            </w:pPr>
            <w:r w:rsidRPr="007D5094">
              <w:rPr>
                <w:rFonts w:ascii="Times New Roman" w:hAnsi="Times New Roman"/>
                <w:sz w:val="16"/>
                <w:szCs w:val="16"/>
                <w:lang w:eastAsia="ru-RU"/>
              </w:rPr>
              <w:t>Коронавирустық инфекцияның таралуы жағдайында қалыптасқан жағдайға байланысты Министрлік (ҚР БҒМ 2020 жылғы 5 мамырдағы №182 Бұйрығы) "цифрлық сауаттылық" пәні бойынша жаңартылған мазмұнға көшу кестесін және бастауыш білім беруде бағдарламалау негіздерін 1 және 2 сыныптарға енгізу мерзімдерін 2021-2022 оқу жылына ауыстырды.</w:t>
            </w:r>
          </w:p>
        </w:tc>
      </w:tr>
      <w:tr w:rsidR="0048180F" w:rsidRPr="00A9564D" w:rsidTr="0021094B">
        <w:trPr>
          <w:trHeight w:val="20"/>
        </w:trPr>
        <w:tc>
          <w:tcPr>
            <w:tcW w:w="560" w:type="dxa"/>
            <w:shd w:val="clear" w:color="auto" w:fill="auto"/>
            <w:hideMark/>
          </w:tcPr>
          <w:p w:rsidR="0048180F" w:rsidRPr="00E2320E"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86</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STEM элементтерін (робототехника, виртуалды шындықты, 3D принтинг және басқаларды) ескере отырып, бағдарламалау тілдерін қайта қарау арқылы орта білім беру бағдарламаларын өзектілендіру (5-11-сыныптар)</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БҒМ, «Атамекен» ҚР ҰКП (келісу бойынша), ЦДИАӨМ</w:t>
            </w:r>
          </w:p>
        </w:tc>
        <w:tc>
          <w:tcPr>
            <w:tcW w:w="7913" w:type="dxa"/>
            <w:shd w:val="clear" w:color="auto" w:fill="auto"/>
            <w:hideMark/>
          </w:tcPr>
          <w:p w:rsidR="0048180F" w:rsidRPr="006E49EE" w:rsidRDefault="0048180F" w:rsidP="0021094B">
            <w:pPr>
              <w:spacing w:after="0" w:line="240" w:lineRule="auto"/>
              <w:ind w:firstLine="94"/>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w:t>
            </w:r>
            <w:r>
              <w:rPr>
                <w:rFonts w:ascii="Times New Roman" w:hAnsi="Times New Roman"/>
                <w:b/>
                <w:bCs/>
                <w:sz w:val="16"/>
                <w:szCs w:val="16"/>
                <w:lang w:val="kk-KZ" w:eastAsia="ru-RU"/>
              </w:rPr>
              <w:t>жыл сайын маусым</w:t>
            </w:r>
            <w:r>
              <w:rPr>
                <w:rFonts w:ascii="Times New Roman" w:hAnsi="Times New Roman"/>
                <w:b/>
                <w:bCs/>
                <w:sz w:val="16"/>
                <w:szCs w:val="16"/>
                <w:lang w:eastAsia="ru-RU"/>
              </w:rPr>
              <w:t>)</w:t>
            </w:r>
            <w:r w:rsidRPr="006E49EE">
              <w:rPr>
                <w:rFonts w:ascii="Times New Roman" w:hAnsi="Times New Roman"/>
                <w:b/>
                <w:bCs/>
                <w:sz w:val="16"/>
                <w:szCs w:val="16"/>
                <w:lang w:eastAsia="ru-RU"/>
              </w:rPr>
              <w:t>.</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5-9 сыныптар</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26.07.2019 ж. № 334 бұйрық,</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"Жаңартылған мазмұн бойынша негізгі орта білім беру деңгейінің 5-9-сыныптарына арналған" Информатика" оқу пәні бойынша үлгілік оқу бағдарламасы", 9-қосымша.</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Информатика " пәні бойынша 5-9 сыныптардың жаңартылған мазмұнға көшу кестесі»:</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9-сынып-2019-2020 оқу жылында 1 қыркүйектен бастап;</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5-6-сынып-2020-2021 оқу жылында 1 қыркүйектен бастап;</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7-8 сыныптар 2021-2022 оқу жылында 1 қыркүйектен бастап;</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"Компьютерлік ойлау" бөлімі келесі бөлімшелерді қамтиды:</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1) модельдеу;</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2) Алгоритмдер;</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3) бағдарламалау;</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4) робот техникасы.</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5-сыныпта</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"Бағдарламалау": роботтың бұрыштық көлбеуін анықтау. Роботты белгіленген градусқа бұру. Роботтың қозғалысын ұйымдастыруға арналған түс сенсоры. Объектіні табу үшін ультрадыбыстық Датчик;</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"Робототехника": роботтың анықтамасы. Робот түрлерінің мысалдары және оларды қолдану салалары. Робототехника саласындағы адамзаттың техникалық жетістіктерінің мысалдары. Гироскопиялық сенсордың жұмыс принципі;</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6-сыныпта</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"Модельдеу". 3D модельдерін қолдану мысалдары. 3D редакторының мүмкіндіктері. Графикалық примитивтерді құруға арналған 3D редакторының құралдары. Айналу денелерін құру және түрлендіру. 3D редакторындағы Нысандар модельдері. Басып шығару үшін 3D модельдерін экспорттау. 3D басып шығаруды орнату;</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"Алгоритмдер". Python (Python) тіліндегі сызықтық Алгоритмдер.</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lastRenderedPageBreak/>
              <w:t>"Бағдарламалау". Бағдарламалау тілінің алфавиті және синтаксисі. Деректер түрлері.</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7-сыныпта</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"Алгоритмдер". Python бағдарламалау тілінде тармақталатын алгоритмдерді жазу (питон).</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"Бағдарламалау". Файлды оқу және жазу, кірістірілген шарттарды пайдалану, Python бағдарламалау тілінде құрама шарттарды қолдану (питон).</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8-сыныпта</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"Модельдеу". Python бағдарламалау тілінде тапсырмалар модельдерін құру (Python).</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"Алгоритмдер". Алгоритмді бақылау.</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"Бағдарламалау". Цикл операторлары (параметрі бар цикл, алғышарттары бар цикл, кейінгі шарттары бар цикл). Циклды басқару нұсқаулары.</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9-сыныпта</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"Модельдеу". Электрондық кестелердегі процестердің (физикалық, биологиялық, экономикалық) модельдерін әзірлеу және зерттеу;</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"Бағдарламалау". Бір өлшемді, екі өлшемді массивтерді қолдана отырып, Python бағдарламалау тілінде (Python) бағдарлама құру. Ойынның терезесін, фонын жасау үшін PyGame (pigame) дайын кітапхана модульдерін қосу және пайдалану. Ойынға дайын кейіпкерлерді жүктеу. Кейіпкерлердің қозғалысы. Дайын сценарий бойынша ойынды бағдарламалау. Ойын нәтижелерін санау.</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10-11 сыныптар ЕМН:</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7.03.2019 ж. № 105 бұйрық жаңартылған мазмұн бойынша жалпы орта білім беру деңгейінің жаратылыстану-математикалық бағытындағы 10-11 сыныптарға арналған "Информатика" оқу пәні бойынша үлгілік оқу бағдарламасы", 15-қосымша.</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Информатика " пәні бойынша 10-11 сыныптардың жаңартылған мазмұнға көшу кестесі»:</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10-сынып-2019-2020 оқу жылында 1 қыркүйектен бастап;</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11-сынып-2020-2021 оқу жылында 1 қыркүйектен бастап;</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"Ақпараттық объектілерді құру және түрлендіру" бөлімі бөлімдерді қамтиды:</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"Web-жобалау": web-жобалау: HTML (аш ти эм эл) (Hyper Text Markup Language (Hyper text markap language) - "гипермәтіндік белгілеу тілі"), CSS (си эс эс) (Cascading Style Sheets (каскадинг стайл тігу) — каскадты стильдер кестесі); скрипттерді пайдалану; web-бетке мультимедиа енгізу;</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"3D модельдеу": виртуалды және кеңейтілген шындық; олардың адам денсаулығына әсері; 3D панорамасын (виртуалды тур) бірінші тұлғаның көрінісімен жасау;</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"Қосымшаларды әзірлеу" бөлімі келесі бөлімшелерді қамтиды:</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"Алгоритмдер және бағдарламалар": пайдаланушылық функциялар және рәсімдер; жолдармен жұмыс; файлдармен жұмыс; сұрыптау әдістері; бағандарда іздеу алгоритмдері;</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"Мобильді қосымшалар": мобильді қосымшаның интерфейсі; мобильді қосымшаны әзірлеу және орнату; ақылды үй, ақылды үй құрылғысын басқаруға арналған бағдарламаны әзірлеу. ITStartup (ай-Ти стартап): crowdfunding (краудфандинг) платформаларының жұмыс қағидаттары; өнімді жылжыту және іске асыру жолдары, маркетингтік жарнама;</w:t>
            </w:r>
          </w:p>
          <w:p w:rsidR="0048180F" w:rsidRPr="007D5094" w:rsidRDefault="0048180F" w:rsidP="0021094B">
            <w:pPr>
              <w:spacing w:after="0" w:line="240" w:lineRule="auto"/>
              <w:ind w:firstLine="674"/>
              <w:rPr>
                <w:rFonts w:ascii="Times New Roman" w:hAnsi="Times New Roman"/>
                <w:b/>
                <w:color w:val="000000"/>
                <w:sz w:val="16"/>
                <w:szCs w:val="16"/>
                <w:lang w:val="kk-KZ"/>
              </w:rPr>
            </w:pPr>
            <w:r w:rsidRPr="007D5094">
              <w:rPr>
                <w:rFonts w:ascii="Times New Roman" w:hAnsi="Times New Roman"/>
                <w:b/>
                <w:color w:val="000000"/>
                <w:sz w:val="16"/>
                <w:szCs w:val="16"/>
                <w:lang w:val="kk-KZ"/>
              </w:rPr>
              <w:t>10-11 сынып ОГН:</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7.03.2019 ж. № 105 бұйрық жаңартылған мазмұн бойынша жалпы орта білім беру деңгейінің жаратылыстану-математикалық бағытындағы 10-11 сыныптарға арналған "Информатика" оқу пәні бойынша үлгілік оқу бағдарламасы", 16-қосымша.</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"Ақпараттық объектілерді құру және қайта құру" бөлімі келесі бөлімшені қамтиды:</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"Веб-жобалау": сайт құрастырушы; веб-беттегі мультимедиа; сайтты жылжыту әдістері; сайтты жариялау; - веб-беттер конструктордың көмегімен жасалады ;</w:t>
            </w:r>
          </w:p>
          <w:p w:rsidR="0048180F" w:rsidRPr="007D5094" w:rsidRDefault="0048180F" w:rsidP="0021094B">
            <w:pPr>
              <w:spacing w:after="0" w:line="240" w:lineRule="auto"/>
              <w:ind w:firstLine="674"/>
              <w:rPr>
                <w:rFonts w:ascii="Times New Roman" w:hAnsi="Times New Roman"/>
                <w:color w:val="000000"/>
                <w:sz w:val="16"/>
                <w:szCs w:val="16"/>
                <w:lang w:val="kk-KZ"/>
              </w:rPr>
            </w:pPr>
            <w:r w:rsidRPr="007D5094">
              <w:rPr>
                <w:rFonts w:ascii="Times New Roman" w:hAnsi="Times New Roman"/>
                <w:color w:val="000000"/>
                <w:sz w:val="16"/>
                <w:szCs w:val="16"/>
                <w:lang w:val="kk-KZ"/>
              </w:rPr>
              <w:t>"Қосымшаларды әзірлеу" бөлімі келесі бөлімшені қамтиды:</w:t>
            </w:r>
          </w:p>
          <w:p w:rsidR="0048180F" w:rsidRPr="007D5094" w:rsidRDefault="0048180F" w:rsidP="0021094B">
            <w:pPr>
              <w:spacing w:after="0" w:line="240" w:lineRule="auto"/>
              <w:rPr>
                <w:rFonts w:ascii="Times New Roman" w:hAnsi="Times New Roman"/>
                <w:b/>
                <w:bCs/>
                <w:sz w:val="16"/>
                <w:szCs w:val="16"/>
                <w:lang w:val="kk-KZ" w:eastAsia="ru-RU"/>
              </w:rPr>
            </w:pPr>
            <w:r w:rsidRPr="007D5094">
              <w:rPr>
                <w:rFonts w:ascii="Times New Roman" w:hAnsi="Times New Roman"/>
                <w:color w:val="000000"/>
                <w:sz w:val="16"/>
                <w:szCs w:val="16"/>
                <w:lang w:val="kk-KZ"/>
              </w:rPr>
              <w:t>"Мобильді қосымшалар": мобильді қосымшаның интерфейсі; мобильді қосымшаны әзірлеу және орнату; - смартфондағы қосымшалар блоктық бағдарламалау арқылы жасалады.</w:t>
            </w:r>
          </w:p>
        </w:tc>
      </w:tr>
      <w:tr w:rsidR="0048180F" w:rsidRPr="00063427" w:rsidTr="0021094B">
        <w:trPr>
          <w:trHeight w:val="20"/>
        </w:trPr>
        <w:tc>
          <w:tcPr>
            <w:tcW w:w="560" w:type="dxa"/>
            <w:shd w:val="clear" w:color="auto" w:fill="auto"/>
            <w:hideMark/>
          </w:tcPr>
          <w:p w:rsidR="0048180F" w:rsidRPr="00E2320E"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87</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 xml:space="preserve">Жетекші мамандықтар, оның ішінде: заманауи трендтерді ескере отырып, АКТ бойынша білім беру бағдарламаларын өзектілендіру </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БҒМ, ЖОО-лар (келісу бойынша), ЦДИАӨМ</w:t>
            </w:r>
          </w:p>
        </w:tc>
        <w:tc>
          <w:tcPr>
            <w:tcW w:w="7913" w:type="dxa"/>
            <w:shd w:val="clear" w:color="auto" w:fill="auto"/>
            <w:hideMark/>
          </w:tcPr>
          <w:p w:rsidR="0048180F" w:rsidRPr="006E49EE" w:rsidRDefault="0048180F" w:rsidP="0021094B">
            <w:pPr>
              <w:spacing w:after="0" w:line="240" w:lineRule="auto"/>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sidRPr="006E49EE">
              <w:rPr>
                <w:rFonts w:ascii="Times New Roman" w:hAnsi="Times New Roman"/>
                <w:b/>
                <w:bCs/>
                <w:sz w:val="16"/>
                <w:szCs w:val="16"/>
                <w:lang w:eastAsia="ru-RU"/>
              </w:rPr>
              <w:t xml:space="preserve"> (</w:t>
            </w:r>
            <w:r>
              <w:rPr>
                <w:rFonts w:ascii="Times New Roman" w:hAnsi="Times New Roman"/>
                <w:b/>
                <w:bCs/>
                <w:sz w:val="16"/>
                <w:szCs w:val="16"/>
                <w:lang w:val="kk-KZ" w:eastAsia="ru-RU"/>
              </w:rPr>
              <w:t>жыл сайын маусым</w:t>
            </w:r>
            <w:r w:rsidRPr="006E49EE">
              <w:rPr>
                <w:rFonts w:ascii="Times New Roman" w:hAnsi="Times New Roman"/>
                <w:b/>
                <w:bCs/>
                <w:sz w:val="16"/>
                <w:szCs w:val="16"/>
                <w:lang w:eastAsia="ru-RU"/>
              </w:rPr>
              <w:t>).</w:t>
            </w:r>
          </w:p>
          <w:p w:rsidR="0048180F" w:rsidRPr="007D5094" w:rsidRDefault="0048180F" w:rsidP="0021094B">
            <w:pPr>
              <w:spacing w:after="0" w:line="240" w:lineRule="auto"/>
              <w:jc w:val="both"/>
              <w:rPr>
                <w:rFonts w:ascii="Times New Roman" w:hAnsi="Times New Roman"/>
                <w:bCs/>
                <w:sz w:val="16"/>
                <w:szCs w:val="16"/>
                <w:lang w:eastAsia="ru-RU"/>
              </w:rPr>
            </w:pPr>
            <w:r w:rsidRPr="007D5094">
              <w:rPr>
                <w:rFonts w:ascii="Times New Roman" w:hAnsi="Times New Roman"/>
                <w:bCs/>
                <w:sz w:val="16"/>
                <w:szCs w:val="16"/>
                <w:lang w:eastAsia="ru-RU"/>
              </w:rPr>
              <w:t>2019 жылы Еңбекмині Дүниежүзілік банктің қаржылық және техникалық қолдауымен іске асыратын "еңбек дағдыларын дамыту және жұмыс орындарын ынталандыру" жобасы шеңберінде 480 жаңа кәсіптік стандарт (бұдан әрі – КС) әзірленді.</w:t>
            </w:r>
          </w:p>
          <w:p w:rsidR="0048180F" w:rsidRPr="007D5094" w:rsidRDefault="0048180F" w:rsidP="0021094B">
            <w:pPr>
              <w:spacing w:after="0" w:line="240" w:lineRule="auto"/>
              <w:jc w:val="both"/>
              <w:rPr>
                <w:rFonts w:ascii="Times New Roman" w:hAnsi="Times New Roman"/>
                <w:bCs/>
                <w:sz w:val="16"/>
                <w:szCs w:val="16"/>
                <w:lang w:eastAsia="ru-RU"/>
              </w:rPr>
            </w:pPr>
            <w:r w:rsidRPr="007D5094">
              <w:rPr>
                <w:rFonts w:ascii="Times New Roman" w:hAnsi="Times New Roman"/>
                <w:bCs/>
                <w:sz w:val="16"/>
                <w:szCs w:val="16"/>
                <w:lang w:eastAsia="ru-RU"/>
              </w:rPr>
              <w:t>БҒМ КС көрсетілген біліктіліктерге, олардың білім деңгейіне арақатынасына талдау жүргізді.</w:t>
            </w:r>
          </w:p>
          <w:p w:rsidR="0048180F" w:rsidRPr="007D5094" w:rsidRDefault="0048180F" w:rsidP="0021094B">
            <w:pPr>
              <w:spacing w:after="0" w:line="240" w:lineRule="auto"/>
              <w:jc w:val="both"/>
              <w:rPr>
                <w:rFonts w:ascii="Times New Roman" w:hAnsi="Times New Roman"/>
                <w:bCs/>
                <w:sz w:val="16"/>
                <w:szCs w:val="16"/>
                <w:lang w:eastAsia="ru-RU"/>
              </w:rPr>
            </w:pPr>
            <w:r w:rsidRPr="007D5094">
              <w:rPr>
                <w:rFonts w:ascii="Times New Roman" w:hAnsi="Times New Roman"/>
                <w:bCs/>
                <w:sz w:val="16"/>
                <w:szCs w:val="16"/>
                <w:lang w:eastAsia="ru-RU"/>
              </w:rPr>
              <w:t xml:space="preserve">Мәселен, 480 КС-тың 25-і "Ақпараттық технологиялар" саласына жатады. Талдау қорытындысы бойынша жоғары және жоғары оқу орнынан кейінгі білім деңгейіне мыналар жатады - 326 КС, оның ішінде "ақпараттық технологиялар" саласына 19 КС (графикалық және мультимедиялық дизайнды әзірлеу, бағдарламалық қамтамасыз етуді тестілеу, мультимедиялық қосымшаларды тестілеу (компьютерлік ойындарды қоса алғанда, </w:t>
            </w:r>
            <w:r w:rsidRPr="007D5094">
              <w:rPr>
                <w:rFonts w:ascii="Times New Roman" w:hAnsi="Times New Roman"/>
                <w:bCs/>
                <w:sz w:val="16"/>
                <w:szCs w:val="16"/>
                <w:lang w:eastAsia="ru-RU"/>
              </w:rPr>
              <w:lastRenderedPageBreak/>
              <w:t>бағдарламалық қамтамасыз етуді сүйемелдеу, графикалық және операциялық жүйелерді әкімшілендіру, компьютерлік жүйелердің архитектурасын басқару, жүктемесі жоғары және real-time қосымшаларды әзірлеу, Компьютерлік жүйелердің инфрақұрылымы, ақпараттық инфрақұрылым мен ат қауіпсіздігін қамтамасыз ету, жасанды интеллект қосымшаларын әзірлеу)., Web және мультимедиалық қосымшаларды тестілеу, геоақпараттық жүйелерді әзірлеу, IoT жүйелерін әзірлеу, веб-мониторинг жүргізу, ақпараттық технологияларды жасау және басқару, электрониканы техникалық сүйемелдеу, үлкен деректерді өңдеу және сақтау жүйелерін әзірлеу, компьютерлік аппараттық қамтамасыз етуді және кіріктірілген жүйелерді басқару және жобалау, бұлтты технологиялар бойынша әзірлеу. Аталған сала 87 біліктілікті қамтиды, оның ішінде жоғары және жоғары оқу орнынан кейінгі білім деңгейіне 43 біліктілік жатады.</w:t>
            </w:r>
          </w:p>
          <w:p w:rsidR="0048180F" w:rsidRPr="007D5094" w:rsidRDefault="0048180F" w:rsidP="0021094B">
            <w:pPr>
              <w:spacing w:after="0" w:line="240" w:lineRule="auto"/>
              <w:jc w:val="both"/>
              <w:rPr>
                <w:rFonts w:ascii="Times New Roman" w:hAnsi="Times New Roman"/>
                <w:bCs/>
                <w:sz w:val="16"/>
                <w:szCs w:val="16"/>
                <w:lang w:eastAsia="ru-RU"/>
              </w:rPr>
            </w:pPr>
            <w:r w:rsidRPr="007D5094">
              <w:rPr>
                <w:rFonts w:ascii="Times New Roman" w:hAnsi="Times New Roman"/>
                <w:bCs/>
                <w:sz w:val="16"/>
                <w:szCs w:val="16"/>
                <w:lang w:eastAsia="ru-RU"/>
              </w:rPr>
              <w:t>Жоғарыда көрсетілген жоба шеңберінде қазіргі уақытта жоғары оқу орындары 28-ден астам ББ (Software Engineering (бағдарламалық инжиниринг), компьютер ғылымдары, Есептеу техникасы және бағдарламалық қамтамасыз ету, желілік және жүйелік әкімшілендіру, киберфизикалық жүйелер, "Big Data Analytics" (үлкен деректерді талдау), деректер туралы ғылым және т. б. әзірледі және жаңартты.)</w:t>
            </w:r>
          </w:p>
          <w:p w:rsidR="0048180F" w:rsidRPr="00063427" w:rsidRDefault="0048180F" w:rsidP="0021094B">
            <w:pPr>
              <w:spacing w:after="0" w:line="240" w:lineRule="auto"/>
              <w:jc w:val="both"/>
              <w:rPr>
                <w:rFonts w:ascii="Times New Roman" w:hAnsi="Times New Roman"/>
                <w:b/>
                <w:bCs/>
                <w:sz w:val="16"/>
                <w:szCs w:val="16"/>
                <w:lang w:eastAsia="ru-RU"/>
              </w:rPr>
            </w:pPr>
            <w:r w:rsidRPr="007D5094">
              <w:rPr>
                <w:rFonts w:ascii="Times New Roman" w:hAnsi="Times New Roman"/>
                <w:bCs/>
                <w:sz w:val="16"/>
                <w:szCs w:val="16"/>
                <w:lang w:eastAsia="ru-RU"/>
              </w:rPr>
              <w:t>Барлық білім беру бағдарламалары, оның ішінде АКТ бағыттары бойынша білім беру бағдарламаларының тізіліміне сілтеме бойынша орналастырылған http://esuvo.platonus.kz/#/register/education_program.</w:t>
            </w:r>
          </w:p>
        </w:tc>
      </w:tr>
      <w:tr w:rsidR="0048180F" w:rsidRPr="00063427" w:rsidTr="0021094B">
        <w:trPr>
          <w:trHeight w:val="20"/>
        </w:trPr>
        <w:tc>
          <w:tcPr>
            <w:tcW w:w="560" w:type="dxa"/>
            <w:shd w:val="clear" w:color="auto" w:fill="auto"/>
            <w:hideMark/>
          </w:tcPr>
          <w:p w:rsidR="0048180F" w:rsidRPr="00063427"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89</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Кәсіпорындағы ЖОО-ның АКТ филиалдарын ашу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БҒМ, ЖОО-лар (келісу бойынша), кәсіпорындар (келісу бойынша) </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2018 жылғы шілдеде "білім туралы" Қазақстан Республикасының Заңына (бұдан әрі - заң) ЖОО-лардың академиялық және басқару бостандығы шеңберіндегі өкілеттіктерін кеңейту бөлігінде өзгерістер мен толықтырулар енгізілді. Осылайша, жоғары оқу орындарының құзыреттерін реттейтін жаңа 43-1-бап енгізілді. 1-тармақтың 11) тармақшасына сәйкес ЖОО-лар технополистерді, технопарктерді, бизнес-инкубаторларды, инновациялық орталықтарды, Технологияларды коммерцияландыру және трансферттеу орталықтарын, жобалау конструкторлық бюроларды және қызмет бейіні бойынша басқа да құрылымдарды дербес құрады.</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Сондай-ақ ЖОО қызметінің үлгілік қағидаларының 18-тармағына сәйкес (ҚР БҒМ 30.10.2018 жылғы №595 бұйрығы) ЖОО өз құрылымын өз бетінше қалыптастырады және бекітеді. Бұл ретте, құрылымдық бөлімшелер ЖОО қызметінің бағыттары мен түрлерін қамтиды.</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Осылайша, құрылымдық бөлімшелерді құру және қаржыландыру тікелей жоғары оқу орындарының құзыретіне жатады.</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Бүгінгі таңда жоғары оқу орындары кәсіпорындар базасында акт кафедраларының 86 филиалын ашты.</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2020 жылы ЖОО кәсіпорын базасында 6 кафедра филиалын ашты:</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1. Astana IT University базасында "Astana IT University академиясы" кафедрасының акт филиалы бар, кафедраның ашылу күні – 2020 жылғы желтоқсан.</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2. Атындағы Атырау мемлекеттік университеті Халела Досмұхамбетова Теңізшевройл БК IT департаменті базасында "бағдарламалық инженерия" кафедрасының филиалы ашылды: "Computer science", кафедраның ашылған күні – 2020 жылдың ақпан айы.</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3. Қазақ экономика, қаржы және халықаралық сауда университеті "Энергоинформ" АҚ базасында "Ақпараттық жүйелер және технологиялар" филиалын ашты, кафедраның ашылу күні – 2020 жылғы тамыз. Кафедраның негізгі бағыттары: дуалды оқыту арқылы практикалық дағдыларды алу, практикалық сабақтарды өткізу.</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4. Халықаралық ақпараттық технологиялар университеті "Республикалық ғарыштық байланыс орталығы" АҚ және "Ғарыштық техника және технологиялар институты" ЕЖШС базасында "Радиотехника, электроника және телекоммуникациялар"кафедрасының филиалын ашты. Кафедралардың ашылу күні-2020 жылдың ақпан-наурыз айлары.</w:t>
            </w:r>
          </w:p>
          <w:p w:rsidR="0048180F" w:rsidRPr="007D5094" w:rsidRDefault="0048180F" w:rsidP="0021094B">
            <w:pPr>
              <w:spacing w:after="0" w:line="240" w:lineRule="auto"/>
              <w:ind w:left="-60" w:right="-3" w:firstLine="94"/>
              <w:jc w:val="both"/>
              <w:rPr>
                <w:rFonts w:ascii="Times New Roman" w:hAnsi="Times New Roman"/>
                <w:bCs/>
                <w:sz w:val="16"/>
                <w:szCs w:val="16"/>
                <w:lang w:eastAsia="ru-RU"/>
              </w:rPr>
            </w:pPr>
            <w:r w:rsidRPr="007D5094">
              <w:rPr>
                <w:rFonts w:ascii="Times New Roman" w:hAnsi="Times New Roman"/>
                <w:bCs/>
                <w:sz w:val="16"/>
                <w:szCs w:val="16"/>
                <w:lang w:eastAsia="ru-RU"/>
              </w:rPr>
              <w:t>5. Атындағы Павлодар мемлекеттік университеті С. Торайғырова 2020 жылдың ақпан айында "FoodGo"ЖШС базасында кафедраның акт филиалы ашылды.</w:t>
            </w:r>
          </w:p>
          <w:p w:rsidR="0048180F" w:rsidRPr="00063427" w:rsidRDefault="0048180F" w:rsidP="0021094B">
            <w:pPr>
              <w:spacing w:after="0" w:line="240" w:lineRule="auto"/>
              <w:ind w:left="-60" w:right="-3" w:firstLine="94"/>
              <w:jc w:val="both"/>
              <w:rPr>
                <w:rFonts w:ascii="Times New Roman" w:hAnsi="Times New Roman"/>
                <w:b/>
                <w:bCs/>
                <w:sz w:val="16"/>
                <w:szCs w:val="16"/>
                <w:lang w:eastAsia="ru-RU"/>
              </w:rPr>
            </w:pPr>
            <w:r w:rsidRPr="007D5094">
              <w:rPr>
                <w:rFonts w:ascii="Times New Roman" w:hAnsi="Times New Roman"/>
                <w:bCs/>
                <w:sz w:val="16"/>
                <w:szCs w:val="16"/>
                <w:lang w:eastAsia="ru-RU"/>
              </w:rPr>
              <w:t>6. Орталық Азия университеті Қазақстан кәсіпкерлерінің тәуелсіз қауымдастығы мен "Ассада" ЖШС базасында "IT технологиялар" кафедрасының филиалын ашты, кафедраның ашылу күні – 2020 жылдың маусым айы.</w:t>
            </w:r>
          </w:p>
        </w:tc>
      </w:tr>
      <w:tr w:rsidR="0048180F" w:rsidRPr="00063427" w:rsidTr="0021094B">
        <w:trPr>
          <w:trHeight w:val="20"/>
        </w:trPr>
        <w:tc>
          <w:tcPr>
            <w:tcW w:w="560" w:type="dxa"/>
            <w:shd w:val="clear" w:color="auto" w:fill="auto"/>
            <w:hideMark/>
          </w:tcPr>
          <w:p w:rsidR="0048180F" w:rsidRPr="00063427"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89</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ЖОО және/немесе кәсіпорындар базасында практикалық және зертханалық сабақтарды  өткізу арқылы білім беру процесіне өндірістік АКТ мамандарын тарту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ЖОО (келісу бойынша), БҒМ, «ІТКҚҚ» ЗТҚ (келісу бойынша), «ҰТҚ» ЗТҚ (келісу бойынша) </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E80745" w:rsidRDefault="0048180F" w:rsidP="0021094B">
            <w:pPr>
              <w:spacing w:after="0" w:line="240" w:lineRule="auto"/>
              <w:ind w:left="-60" w:right="-3" w:firstLine="94"/>
              <w:jc w:val="both"/>
              <w:rPr>
                <w:rFonts w:ascii="Times New Roman" w:hAnsi="Times New Roman"/>
                <w:bCs/>
                <w:sz w:val="16"/>
                <w:szCs w:val="16"/>
                <w:lang w:eastAsia="ru-RU"/>
              </w:rPr>
            </w:pPr>
            <w:r w:rsidRPr="00E80745">
              <w:rPr>
                <w:rFonts w:ascii="Times New Roman" w:hAnsi="Times New Roman"/>
                <w:bCs/>
                <w:sz w:val="16"/>
                <w:szCs w:val="16"/>
                <w:lang w:eastAsia="ru-RU"/>
              </w:rPr>
              <w:t>Квалға сәйкес.ҚР БҒМ 391 бұйрығындағы талаптарға сәйкес ЖОО-да оқу дәрежесімен кемінде 40% (5 маусымға дейін кемінде 50%) сабақ беру керек, сонымен бірге жоо негізгі жұмыс орны болып табылмайтын оқытушылардың үлесін 20% - дан 40% - ға дейін арттырды.</w:t>
            </w:r>
          </w:p>
          <w:p w:rsidR="0048180F" w:rsidRPr="00E80745" w:rsidRDefault="0048180F" w:rsidP="0021094B">
            <w:pPr>
              <w:spacing w:after="0" w:line="240" w:lineRule="auto"/>
              <w:ind w:left="-60" w:right="-3" w:firstLine="94"/>
              <w:jc w:val="both"/>
              <w:rPr>
                <w:rFonts w:ascii="Times New Roman" w:hAnsi="Times New Roman"/>
                <w:bCs/>
                <w:sz w:val="16"/>
                <w:szCs w:val="16"/>
                <w:lang w:eastAsia="ru-RU"/>
              </w:rPr>
            </w:pPr>
            <w:r w:rsidRPr="00E80745">
              <w:rPr>
                <w:rFonts w:ascii="Times New Roman" w:hAnsi="Times New Roman"/>
                <w:bCs/>
                <w:sz w:val="16"/>
                <w:szCs w:val="16"/>
                <w:lang w:eastAsia="ru-RU"/>
              </w:rPr>
              <w:t>2018 жылы "білім туралы" Қазақстан Республикасының заңына жоғары оқу орындарының академиялық және басқарушылық дербестігін кеңейту мәселелері бойынша өзгерістер мен толықтырулар енгізілді. Осылайша, ЖОО-ларға 24 құзыреттілік берілді.</w:t>
            </w:r>
          </w:p>
          <w:p w:rsidR="0048180F" w:rsidRPr="00E80745" w:rsidRDefault="0048180F" w:rsidP="0021094B">
            <w:pPr>
              <w:spacing w:after="0" w:line="240" w:lineRule="auto"/>
              <w:ind w:left="-60" w:right="-3" w:firstLine="94"/>
              <w:jc w:val="both"/>
              <w:rPr>
                <w:rFonts w:ascii="Times New Roman" w:hAnsi="Times New Roman"/>
                <w:bCs/>
                <w:sz w:val="16"/>
                <w:szCs w:val="16"/>
                <w:lang w:eastAsia="ru-RU"/>
              </w:rPr>
            </w:pPr>
            <w:r w:rsidRPr="00E80745">
              <w:rPr>
                <w:rFonts w:ascii="Times New Roman" w:hAnsi="Times New Roman"/>
                <w:bCs/>
                <w:sz w:val="16"/>
                <w:szCs w:val="16"/>
                <w:lang w:eastAsia="ru-RU"/>
              </w:rPr>
              <w:t>ЖОО-ларға берілген академиялық дербестік шеңберінде ЖОО-лар сұранысқа ие кадрларды даярлау үшін білім беру бағдарламаларын (бұдан әрі-ББ) дербес әзірлейді.</w:t>
            </w:r>
          </w:p>
          <w:p w:rsidR="0048180F" w:rsidRPr="00E80745" w:rsidRDefault="0048180F" w:rsidP="0021094B">
            <w:pPr>
              <w:spacing w:after="0" w:line="240" w:lineRule="auto"/>
              <w:ind w:left="-60" w:right="-3" w:firstLine="94"/>
              <w:jc w:val="both"/>
              <w:rPr>
                <w:rFonts w:ascii="Times New Roman" w:hAnsi="Times New Roman"/>
                <w:bCs/>
                <w:sz w:val="16"/>
                <w:szCs w:val="16"/>
                <w:lang w:eastAsia="ru-RU"/>
              </w:rPr>
            </w:pPr>
            <w:r w:rsidRPr="00E80745">
              <w:rPr>
                <w:rFonts w:ascii="Times New Roman" w:hAnsi="Times New Roman"/>
                <w:bCs/>
                <w:sz w:val="16"/>
                <w:szCs w:val="16"/>
                <w:lang w:eastAsia="ru-RU"/>
              </w:rPr>
              <w:t xml:space="preserve">Жаңартылған нормативтік-құқықтық актілерде студентке бағдарланған оқыту және кәсіпорындармен </w:t>
            </w:r>
            <w:r w:rsidRPr="00E80745">
              <w:rPr>
                <w:rFonts w:ascii="Times New Roman" w:hAnsi="Times New Roman"/>
                <w:bCs/>
                <w:sz w:val="16"/>
                <w:szCs w:val="16"/>
                <w:lang w:eastAsia="ru-RU"/>
              </w:rPr>
              <w:lastRenderedPageBreak/>
              <w:t>ынтымақтастықта еңбек нарығының сұраныстарына бейімделген білім беру бағдарламаларын қалыптастыру көзделген.</w:t>
            </w:r>
          </w:p>
          <w:p w:rsidR="0048180F" w:rsidRPr="00E80745" w:rsidRDefault="0048180F" w:rsidP="0021094B">
            <w:pPr>
              <w:spacing w:after="0" w:line="240" w:lineRule="auto"/>
              <w:ind w:left="-60" w:right="-3" w:firstLine="94"/>
              <w:jc w:val="both"/>
              <w:rPr>
                <w:rFonts w:ascii="Times New Roman" w:hAnsi="Times New Roman"/>
                <w:bCs/>
                <w:sz w:val="16"/>
                <w:szCs w:val="16"/>
                <w:lang w:eastAsia="ru-RU"/>
              </w:rPr>
            </w:pPr>
            <w:r w:rsidRPr="00E80745">
              <w:rPr>
                <w:rFonts w:ascii="Times New Roman" w:hAnsi="Times New Roman"/>
                <w:bCs/>
                <w:sz w:val="16"/>
                <w:szCs w:val="16"/>
                <w:lang w:eastAsia="ru-RU"/>
              </w:rPr>
              <w:t>Білім беру бағдарламаларын әзірлеу кезінде жоғары оқу орындары ірі компаниялардың өкілдерін тартады және АКТ саласындағы кәсіпорындармен ынтымақтасады.</w:t>
            </w:r>
          </w:p>
          <w:p w:rsidR="0048180F" w:rsidRPr="00E80745" w:rsidRDefault="0048180F" w:rsidP="0021094B">
            <w:pPr>
              <w:spacing w:after="0" w:line="240" w:lineRule="auto"/>
              <w:ind w:left="-60" w:right="-3" w:firstLine="94"/>
              <w:jc w:val="both"/>
              <w:rPr>
                <w:rFonts w:ascii="Times New Roman" w:hAnsi="Times New Roman"/>
                <w:bCs/>
                <w:sz w:val="16"/>
                <w:szCs w:val="16"/>
                <w:lang w:eastAsia="ru-RU"/>
              </w:rPr>
            </w:pPr>
            <w:r w:rsidRPr="00E80745">
              <w:rPr>
                <w:rFonts w:ascii="Times New Roman" w:hAnsi="Times New Roman"/>
                <w:bCs/>
                <w:sz w:val="16"/>
                <w:szCs w:val="16"/>
                <w:lang w:eastAsia="ru-RU"/>
              </w:rPr>
              <w:t>Әлеуметтік серіктестерді тартудың тиімді тәсілдері олардың қажеттіліктерін анықтау үшін еңбек нарығын талдау болып табылады.</w:t>
            </w:r>
          </w:p>
          <w:p w:rsidR="0048180F" w:rsidRPr="00E80745" w:rsidRDefault="0048180F" w:rsidP="0021094B">
            <w:pPr>
              <w:spacing w:after="0" w:line="240" w:lineRule="auto"/>
              <w:ind w:left="-60" w:right="-3" w:firstLine="94"/>
              <w:jc w:val="both"/>
              <w:rPr>
                <w:rFonts w:ascii="Times New Roman" w:hAnsi="Times New Roman"/>
                <w:bCs/>
                <w:sz w:val="16"/>
                <w:szCs w:val="16"/>
                <w:lang w:eastAsia="ru-RU"/>
              </w:rPr>
            </w:pPr>
            <w:r w:rsidRPr="00E80745">
              <w:rPr>
                <w:rFonts w:ascii="Times New Roman" w:hAnsi="Times New Roman"/>
                <w:bCs/>
                <w:sz w:val="16"/>
                <w:szCs w:val="16"/>
                <w:lang w:eastAsia="ru-RU"/>
              </w:rPr>
              <w:t>Сондай-ақ, жоғары оқу орындарында әлеуметтік әріптестікті дамытудың негізгі нысандары жұмыс берушілер мен стейкхолдерлердің білім беру бағдарламаларын әзірлеу жөніндегі академиялық комитеттерге қатысу, біліктілік талаптарын әзірлеу, кәсіпорын базасында сабақтарды анықтау (Жұмыс орнында оқыту), кәсіпорындарда білім алушылардың өндірістік практикасын және оқытушылардың кәсіпорындарда тағылымдамадан өтуін ұйымдастыру болып табылады.</w:t>
            </w:r>
          </w:p>
          <w:p w:rsidR="0048180F" w:rsidRPr="00063427" w:rsidRDefault="0048180F" w:rsidP="0021094B">
            <w:pPr>
              <w:spacing w:after="0" w:line="240" w:lineRule="auto"/>
              <w:ind w:left="-60" w:right="-3" w:firstLine="94"/>
              <w:jc w:val="both"/>
              <w:rPr>
                <w:rFonts w:ascii="Times New Roman" w:hAnsi="Times New Roman"/>
                <w:b/>
                <w:bCs/>
                <w:sz w:val="16"/>
                <w:szCs w:val="16"/>
                <w:lang w:eastAsia="ru-RU"/>
              </w:rPr>
            </w:pPr>
            <w:r w:rsidRPr="00E80745">
              <w:rPr>
                <w:rFonts w:ascii="Times New Roman" w:hAnsi="Times New Roman"/>
                <w:bCs/>
                <w:sz w:val="16"/>
                <w:szCs w:val="16"/>
                <w:lang w:eastAsia="ru-RU"/>
              </w:rPr>
              <w:t>Осылайша, ЖОО-лар ЖОО және/немесе кәсіпорындар базасында практикалық және зертханалық сабақтар өткізу арқылы оқу процесіне 200-ге жуық акт өндірістік мамандарын тартты, олар кейіннен IT саласында білім беру бағдарламаларын табысты енгізеді және осы салада өзекті кадрларды даярлауға ықпал етеді.</w:t>
            </w:r>
          </w:p>
        </w:tc>
      </w:tr>
      <w:tr w:rsidR="0048180F" w:rsidRPr="00063427" w:rsidTr="0021094B">
        <w:trPr>
          <w:trHeight w:val="20"/>
        </w:trPr>
        <w:tc>
          <w:tcPr>
            <w:tcW w:w="560" w:type="dxa"/>
            <w:shd w:val="clear" w:color="auto" w:fill="auto"/>
            <w:hideMark/>
          </w:tcPr>
          <w:p w:rsidR="0048180F" w:rsidRPr="00063427"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90</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Студенттердің цифрлық дағдыларын арттыру мақсатында Қазақстан Республикасының жоғары оқу орындарының базасында құзыреттілік орталықтарын ашу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ЖОО-лар (келісу бойынша), БҒМ, ЦДИАӨМ </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Осы іс-шараны іске асыру шеңберінде жоғары оқу орындары мынадай құзыреттер орталықтарын ашты: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1.ШҚМТУ. Д. Серікбаева-2018 жылдың 1 қыркүйегінде "ICDL"құзыреттілік 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2.Қазақ технология және бизнес университеті-"Центрсофт-НС" ЖШС-мен бірлесіп 1С сертификатталған оқыту орталығы, университет студенттерінің, мұғалімдер мен мектеп оқушыларының, "Зерде "холдингі" АҚ-мен халықтың, Астана қаласының ат компанияларының, Астана қаласының халықты жұмыспен қамту орталығының цифрлық дағдыларын арттыру үшін АКТ-құзыреттер 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3.Қарағанды мемлекеттік техникалық университеті - "EPAM Kazakhstan" ЖШС-мен "бағдарламалық қамтамасыз етуді тестілеуге енгізу/ Software Testing Introduction" студенттердің цифрлық дағдылар орталығы, "EPAM Kazakhstan"ЖШС-мен ат құзыреттер 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Бөкетов атындағы Қарағанды мемлекеттік университеті-Қарағанды қ.мектептерімен, "Epam Kazakstan" ЖШС, "WTO ақпараттық жүйелер орталығы" ЖШС, Қарағанды қ. қалалық білім бөлімімен ат құзіреттілігі 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4.Университеті. С. Демиреля - "BITLAB" ЖШС, "GreetGo" ЖШС, "CVT" ЖШС, "компаниямен" Технопарк "ашылды Senim.kz".</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5.Ы. Алтынсарин атындағы Арқалық мемлекеттік педагогикалық институты-2019 жылдың қаңтар айынан бастап Өңірлік "BILIM"орталығы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ШҚМУ. Аманжолова-2019 жылғы 1 қыркүйекте ақпараттық-техникалық қамтамасыз ету және цифрландыру 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6. І. Жансүгіров атындағы Жетісу мемлекеттік университеті-2019 жылдың 1 қыркүйегінде ІТ 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7. Инновациялық Еуразия университеті-IT-орталығы құрылды.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8. Е.Бөкетов атындағы Қарағанды мемлекеттік университеті – it-құзыреттілік 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9.Инновациялар паркі базасында Қ.Жұбановтың келесі зертханалары жұмыс істейді: робототехникалық жүйелер, 3Д модельдеу, бағдарламалау негіздері,ағынды деректер аналитикасы және машиналық оқыту, компьютерлік желілер зертханасы. 2020 жылы ІТ кабинет және STEM-зертхана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10."Bolashaq "академиясы" ЖМ студенттерінің цифрлық құзыреттілігін арттыру Moodle платформасында оқыту процесінде жүзеге асырылады.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11.М.Әуезов атындағы Оңтүстік Қазақстан университетінің базасында Huawei Technologies Co компаниясымен бірлесіп акт академиясы (ICT Academy (non-profit Joint Stock Company "South Kazakhstan University named after M. Auezov") құрылды., Ltd.</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12."М.Х. Дулати атындағы Тараз өңірлік университеті" КЕАҚ 1 құзыреттілік орталығы ашылды.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13."Абай атындағы Қазақ ұлттық педагогикалық университеті" КЕАҚ-та әлемдік инновациялық білім беру ортасы шеңберінде Ақпараттық технологиялар бойынша құзыреттер орталығын құру және онда АТ және цифрлық трансформация саласындағы негізгі құзыреттерді шоғырландыру университет, оның оқытушылары мен студенттері үшін белгілі бір артықшылықтар мен мүмкіндіктерді қамтамасыз етеді: жетекші педагогикалық университеттің имиджін арттыру; оқытушыларды тиімді оқыту және оқу материалдарын өзекті сапалы әзірлеу; әріптестермен жаһандық кәсіби қарым-қатынас жасау мүмкіндігі, әлемдік деңгейдегі сарапшылармен бірлесіп зерттеулер жүргізу және жарияланымдар дайындау; халықаралық интеграция мен ынтымақтастыққа бағытталған студенттерді жобалық оқыту; it-сатушылар мойындаған сертификаттау мүмкіндігі.</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14.Абай Мырзахметов атындағы Көкшетау университетінде білім алушылардың цифрлық дағдыларын арттыру үшін" білімді ақпараттандыру және компьютерлендіру зертханасы " жұмыс істейді.</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lastRenderedPageBreak/>
              <w:t>Атындағы Қарағанды университеті "КЕАҚ Е.А. Букетова университетте IT мәдениетін дамытуға ықпал ететін 3 орталық жұмыс істейді: IT-құзыреттер орталығы, "Robotics and intelligent Machine", "Buketov BISINESS and Innovation HUB"ғылыми-зерттеу зертханасы.</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15.Қарағанды техникалық университетінде Өндірістік процестерді автоматтандыру кафедрасының базасында "Индустрия 4.0"ғылыми-білім беру кешені (ҰОК) құрылды. Мақсаты –инженерлік құзыреттіліктердің құрылған орталықтары: карта-Шнайдер-Электрик, Фесто-Синергия, карта-Мицубиши-Электрик-Казпромавтоматика және "Цифрлық индустрия" дәрісханасы базасында цифрландырудан "Индустрия 4.0"тұжырымдамасын іске асыруға көшуді қамтамасыз ететін университеттің ғылыми-зертханалық базасын дамыту.</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16.ҚазҰУ базасында.әл-Фараби жұмыс істейді:</w:t>
            </w:r>
          </w:p>
          <w:p w:rsidR="0048180F" w:rsidRPr="00E80745" w:rsidRDefault="0048180F" w:rsidP="0021094B">
            <w:pPr>
              <w:spacing w:after="0" w:line="240" w:lineRule="auto"/>
              <w:ind w:firstLine="94"/>
              <w:jc w:val="both"/>
              <w:rPr>
                <w:rFonts w:ascii="Times New Roman" w:hAnsi="Times New Roman"/>
                <w:sz w:val="16"/>
                <w:szCs w:val="16"/>
                <w:lang w:eastAsia="ru-RU"/>
              </w:rPr>
            </w:pPr>
            <w:r w:rsidRPr="00E80745">
              <w:rPr>
                <w:rFonts w:ascii="Times New Roman" w:hAnsi="Times New Roman"/>
                <w:sz w:val="16"/>
                <w:szCs w:val="16"/>
                <w:lang w:eastAsia="ru-RU"/>
              </w:rPr>
              <w:t>1). "Хуавэй Текнолоджиз Казахстан" ЖШС акт академиясы HAINA, 2). Самсунг инновациялық сервис академиясы, 3). НР зертханасы, 4). PERCO қауіпсіздік жүйелері орталығы, 5). "Касперский зертханасы" ақпараттық қауіпсіздік орталығы; 6). "CISCO" академиясы "KazNU Information Technologies Academy" студенттердің цифрлық дағдыларын арттыру үшін сертификатталатын және сертификатталмайтын курстар, сондай-ақ нұсқаушыларды даярлаудың сертификатталатын курстарын өткізу арқылы АКТ мамандарын даярлауды жүзеге асырады.</w:t>
            </w:r>
          </w:p>
          <w:p w:rsidR="0048180F" w:rsidRPr="00E80745" w:rsidRDefault="0048180F" w:rsidP="0021094B">
            <w:pPr>
              <w:spacing w:after="0" w:line="240" w:lineRule="auto"/>
              <w:ind w:firstLine="94"/>
              <w:jc w:val="both"/>
              <w:rPr>
                <w:rFonts w:ascii="Times New Roman" w:hAnsi="Times New Roman"/>
                <w:sz w:val="16"/>
                <w:szCs w:val="16"/>
                <w:lang w:eastAsia="ru-RU"/>
              </w:rPr>
            </w:pPr>
            <w:r w:rsidRPr="00E80745">
              <w:rPr>
                <w:rFonts w:ascii="Times New Roman" w:hAnsi="Times New Roman"/>
                <w:sz w:val="16"/>
                <w:szCs w:val="16"/>
                <w:lang w:eastAsia="ru-RU"/>
              </w:rPr>
              <w:t>17."Қазақ Еңбек және Әлеуметтік Қатынастар Академиясы" ЖЖОКБҰ-да цифрлық құзыреттер оқу үдерісімен қатар Қазатисо жанынан ашылған технологиялар мен инновациялық жобаларды коммерцияландыру орталығында қолданылуда.</w:t>
            </w:r>
          </w:p>
          <w:p w:rsidR="0048180F" w:rsidRPr="00E80745" w:rsidRDefault="0048180F" w:rsidP="0021094B">
            <w:pPr>
              <w:spacing w:after="0" w:line="240" w:lineRule="auto"/>
              <w:ind w:firstLine="94"/>
              <w:jc w:val="both"/>
              <w:rPr>
                <w:rFonts w:ascii="Times New Roman" w:hAnsi="Times New Roman"/>
                <w:sz w:val="16"/>
                <w:szCs w:val="16"/>
                <w:lang w:eastAsia="ru-RU"/>
              </w:rPr>
            </w:pPr>
            <w:r w:rsidRPr="00E80745">
              <w:rPr>
                <w:rFonts w:ascii="Times New Roman" w:hAnsi="Times New Roman"/>
                <w:sz w:val="16"/>
                <w:szCs w:val="16"/>
                <w:lang w:eastAsia="ru-RU"/>
              </w:rPr>
              <w:t>18. Қазақстандық инновациялық академияда: 1) цифрлық дағдыларды арттыру үшін практикалық және зертханалық сабақтар өткізу үшін BI ANALITYСS зертханасы ашылды</w:t>
            </w:r>
          </w:p>
          <w:p w:rsidR="0048180F" w:rsidRPr="00E80745" w:rsidRDefault="0048180F" w:rsidP="0021094B">
            <w:pPr>
              <w:spacing w:after="0" w:line="240" w:lineRule="auto"/>
              <w:ind w:firstLine="94"/>
              <w:jc w:val="both"/>
              <w:rPr>
                <w:rFonts w:ascii="Times New Roman" w:hAnsi="Times New Roman"/>
                <w:sz w:val="16"/>
                <w:szCs w:val="16"/>
                <w:lang w:eastAsia="ru-RU"/>
              </w:rPr>
            </w:pPr>
            <w:r w:rsidRPr="00E80745">
              <w:rPr>
                <w:rFonts w:ascii="Times New Roman" w:hAnsi="Times New Roman"/>
                <w:sz w:val="16"/>
                <w:szCs w:val="16"/>
                <w:lang w:eastAsia="ru-RU"/>
              </w:rPr>
              <w:t>2) студенттерге арналған "Білім берудегі цифрлық технологиялар" бейресми оқыту курстары ұйымдастырылды.</w:t>
            </w:r>
          </w:p>
          <w:p w:rsidR="0048180F" w:rsidRPr="00063427" w:rsidRDefault="0048180F" w:rsidP="0021094B">
            <w:pPr>
              <w:spacing w:after="0" w:line="240" w:lineRule="auto"/>
              <w:rPr>
                <w:rFonts w:ascii="Times New Roman" w:hAnsi="Times New Roman"/>
                <w:b/>
                <w:bCs/>
                <w:sz w:val="16"/>
                <w:szCs w:val="16"/>
                <w:lang w:eastAsia="ru-RU"/>
              </w:rPr>
            </w:pPr>
            <w:r w:rsidRPr="00E80745">
              <w:rPr>
                <w:rFonts w:ascii="Times New Roman" w:hAnsi="Times New Roman"/>
                <w:sz w:val="16"/>
                <w:szCs w:val="16"/>
                <w:lang w:eastAsia="ru-RU"/>
              </w:rPr>
              <w:t>19.Қазақ инновациялық гуманитарлық-заң университетінің Ақпараттық технологиялар және экономика факультетінің базасында IT бағыты бойынша студенттердің, магистранттардың, докторанттардың сандық дағдыларын арттыру үшін құрылған ITlab акселератор орталығы жұмыс істейді.</w:t>
            </w:r>
          </w:p>
        </w:tc>
      </w:tr>
      <w:tr w:rsidR="0048180F" w:rsidRPr="00A9564D" w:rsidTr="0021094B">
        <w:trPr>
          <w:trHeight w:val="20"/>
        </w:trPr>
        <w:tc>
          <w:tcPr>
            <w:tcW w:w="560" w:type="dxa"/>
            <w:shd w:val="clear" w:color="auto" w:fill="auto"/>
            <w:hideMark/>
          </w:tcPr>
          <w:p w:rsidR="0048180F" w:rsidRPr="00063427"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91</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Қолданыстағы инфрақұрылым негізінде Өнеркәсіптік автоматтандыру және цифрландыру институтын 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БҒМ, АКМ, ИДМ, мүдделі органдар мен ұйымдар (келісу бойынша)</w:t>
            </w:r>
          </w:p>
        </w:tc>
        <w:tc>
          <w:tcPr>
            <w:tcW w:w="7913" w:type="dxa"/>
            <w:shd w:val="clear" w:color="auto" w:fill="auto"/>
            <w:hideMark/>
          </w:tcPr>
          <w:p w:rsidR="0048180F" w:rsidRPr="00D718AB" w:rsidRDefault="0048180F" w:rsidP="0021094B">
            <w:pPr>
              <w:spacing w:after="0" w:line="240" w:lineRule="auto"/>
              <w:ind w:firstLine="94"/>
              <w:jc w:val="both"/>
              <w:rPr>
                <w:rFonts w:ascii="Times New Roman" w:hAnsi="Times New Roman"/>
                <w:b/>
                <w:sz w:val="16"/>
                <w:szCs w:val="16"/>
                <w:lang w:val="kk-KZ" w:eastAsia="ru-RU"/>
              </w:rPr>
            </w:pPr>
            <w:r>
              <w:rPr>
                <w:rFonts w:ascii="Times New Roman" w:hAnsi="Times New Roman"/>
                <w:b/>
                <w:sz w:val="16"/>
                <w:szCs w:val="16"/>
                <w:lang w:val="kk-KZ" w:eastAsia="ru-RU"/>
              </w:rPr>
              <w:t>Орындалды (2018ж)</w:t>
            </w:r>
            <w:r w:rsidRPr="00D718AB">
              <w:rPr>
                <w:rFonts w:ascii="Times New Roman" w:hAnsi="Times New Roman"/>
                <w:b/>
                <w:sz w:val="16"/>
                <w:szCs w:val="16"/>
                <w:lang w:val="kk-KZ" w:eastAsia="ru-RU"/>
              </w:rPr>
              <w:t>.</w:t>
            </w:r>
          </w:p>
          <w:p w:rsidR="0048180F" w:rsidRPr="00E80745" w:rsidRDefault="0048180F" w:rsidP="0021094B">
            <w:pPr>
              <w:spacing w:after="0" w:line="240" w:lineRule="auto"/>
              <w:ind w:firstLine="94"/>
              <w:jc w:val="both"/>
              <w:rPr>
                <w:rFonts w:ascii="Times New Roman" w:hAnsi="Times New Roman"/>
                <w:sz w:val="16"/>
                <w:szCs w:val="16"/>
                <w:lang w:val="kk-KZ" w:eastAsia="ru-RU"/>
              </w:rPr>
            </w:pPr>
            <w:r w:rsidRPr="00E80745">
              <w:rPr>
                <w:rFonts w:ascii="Times New Roman" w:hAnsi="Times New Roman"/>
                <w:sz w:val="16"/>
                <w:szCs w:val="16"/>
                <w:lang w:val="kk-KZ" w:eastAsia="ru-RU"/>
              </w:rPr>
              <w:t>2018 жылғы 27 маусымда ҚР БҒМ мен ҚазҰТЗУ арасында Қазақстан Республикасын өнеркәсіптік автоматтандыру мен цифрландыруды дамыту мақсатында ынтымақтастық туралы Меморандум жасалды. Қ. И. Сатпаев. 2018 жылғы 20 тамызда өнеркәсіптік автоматтандыру және цифрландыру институтын құру жөніндегі тұжырымдама бекітілді.</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eastAsia="ru-RU"/>
              </w:rPr>
              <w:t>ҚазҰТЗУ КЕАҚ Басқарма отырысының хаттамасына сәйкес. Қ.и. Сатпаевтың 14.12.2018 ж. №47 ҚазҰТЗУ құрылымдық бөлімшесін - "өнеркәсіптік автоматтандыру және цифрландыру институты"ғылыми-өндірістік бөлімшесін құру туралы шешім қабылданды.</w:t>
            </w:r>
          </w:p>
        </w:tc>
      </w:tr>
      <w:tr w:rsidR="0048180F" w:rsidRPr="00A9564D" w:rsidTr="0021094B">
        <w:trPr>
          <w:trHeight w:val="20"/>
        </w:trPr>
        <w:tc>
          <w:tcPr>
            <w:tcW w:w="560" w:type="dxa"/>
            <w:shd w:val="clear" w:color="auto" w:fill="auto"/>
            <w:hideMark/>
          </w:tcPr>
          <w:p w:rsidR="0048180F" w:rsidRPr="00063427"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92</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Astana IT University дамыту (Киберқауіпсіздік және IoT бойынша ғылыми-практикалық зертхананың ашылуы мен дамуы)</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ЦДИАӨМ, БҒМ, «Astana IT University» ЖШС (келісу бойынша), ННББҚ ҚҚ, (келісу бойынша), «Зерде» холдингі» АҚ (келісу бойынша) </w:t>
            </w:r>
          </w:p>
        </w:tc>
        <w:tc>
          <w:tcPr>
            <w:tcW w:w="7913" w:type="dxa"/>
            <w:shd w:val="clear" w:color="auto" w:fill="auto"/>
            <w:hideMark/>
          </w:tcPr>
          <w:p w:rsidR="0048180F" w:rsidRPr="00501E6C" w:rsidRDefault="0048180F" w:rsidP="0021094B">
            <w:pPr>
              <w:spacing w:after="0" w:line="240" w:lineRule="auto"/>
              <w:ind w:right="-3"/>
              <w:jc w:val="both"/>
              <w:rPr>
                <w:rFonts w:ascii="Times New Roman" w:hAnsi="Times New Roman"/>
                <w:b/>
                <w:sz w:val="16"/>
                <w:szCs w:val="16"/>
                <w:lang w:eastAsia="ru-RU"/>
              </w:rPr>
            </w:pPr>
            <w:r>
              <w:rPr>
                <w:rFonts w:ascii="Times New Roman" w:hAnsi="Times New Roman"/>
                <w:b/>
                <w:sz w:val="16"/>
                <w:szCs w:val="16"/>
                <w:lang w:val="kk-KZ" w:eastAsia="ru-RU"/>
              </w:rPr>
              <w:t>Ішінара орындалды</w:t>
            </w:r>
            <w:r>
              <w:rPr>
                <w:rFonts w:ascii="Times New Roman" w:hAnsi="Times New Roman"/>
                <w:b/>
                <w:sz w:val="16"/>
                <w:szCs w:val="16"/>
                <w:lang w:eastAsia="ru-RU"/>
              </w:rPr>
              <w:t>. (</w:t>
            </w:r>
            <w:r>
              <w:rPr>
                <w:rFonts w:ascii="Times New Roman" w:hAnsi="Times New Roman"/>
                <w:b/>
                <w:sz w:val="16"/>
                <w:szCs w:val="16"/>
                <w:lang w:val="kk-KZ" w:eastAsia="ru-RU"/>
              </w:rPr>
              <w:t>жыл сайын маусым</w:t>
            </w:r>
            <w:r>
              <w:rPr>
                <w:rFonts w:ascii="Times New Roman" w:hAnsi="Times New Roman"/>
                <w:b/>
                <w:sz w:val="16"/>
                <w:szCs w:val="16"/>
                <w:lang w:eastAsia="ru-RU"/>
              </w:rPr>
              <w:t>)</w:t>
            </w:r>
          </w:p>
          <w:p w:rsidR="0048180F" w:rsidRPr="00E80745" w:rsidRDefault="0048180F" w:rsidP="0021094B">
            <w:pPr>
              <w:spacing w:after="0" w:line="240" w:lineRule="auto"/>
              <w:rPr>
                <w:rFonts w:ascii="Times New Roman" w:hAnsi="Times New Roman"/>
                <w:b/>
                <w:bCs/>
                <w:sz w:val="16"/>
                <w:szCs w:val="16"/>
                <w:lang w:val="kk-KZ" w:eastAsia="ru-RU"/>
              </w:rPr>
            </w:pPr>
            <w:r w:rsidRPr="00E80745">
              <w:rPr>
                <w:rFonts w:ascii="Times New Roman" w:hAnsi="Times New Roman"/>
                <w:sz w:val="16"/>
                <w:szCs w:val="16"/>
                <w:lang w:val="kk-KZ"/>
              </w:rPr>
              <w:t>Нұрсұлтан Назарбаев Қоры мен Astana IT University "Цифрлық Қазақстан"бағдарламасының қатысушылары болып табылады. Сонымен қатар, аталған тармақты іске асыру үшін республикалық бюджеттен ақша бөлінген жоқ. Қазіргі уақытта Astana IT University мемлекеттік инвестициялық жобаның инвестициялық ұсынысын дайындады. Astana IT University дамыту шеңберінде ЦДИАӨМ салалық қорытындысы әзірленді. Қазіргі уақытта ЦДИАӨМ қорытындысы цдиаөм бірінші вице-министрлерінің келісуінде тұр, содан кейін Министрге қол қоюға жіберіледі.Сондай-ақ, инвестициялық жобаға салалық қорытынды алу үшін ҚР БҒМ-не құжаттар пакеті қалыптастырылды және енгізілді.БҒМ қорытындысын алғаннан кейін инвестициялық жоба экономикалық қорытынды алу үшін ҰЭМ-ге жіберіледі. Оң экономикалық қорытынды болған жағдайда республикалық бюджеттен қаражат бөлу үшін бюджеттік өтінім қалыптастырылып, республикалық бюджет комиссиясына жіберілетін болады.</w:t>
            </w:r>
          </w:p>
        </w:tc>
      </w:tr>
      <w:tr w:rsidR="0048180F" w:rsidRPr="00A9564D" w:rsidTr="0021094B">
        <w:trPr>
          <w:trHeight w:val="20"/>
        </w:trPr>
        <w:tc>
          <w:tcPr>
            <w:tcW w:w="560" w:type="dxa"/>
            <w:shd w:val="clear" w:color="auto" w:fill="auto"/>
          </w:tcPr>
          <w:p w:rsidR="0048180F"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93</w:t>
            </w:r>
          </w:p>
        </w:tc>
        <w:tc>
          <w:tcPr>
            <w:tcW w:w="5182" w:type="dxa"/>
            <w:shd w:val="clear" w:color="auto" w:fill="auto"/>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Халыққа базалық цифрлық дағдыларды оқыту, кадрларды қайта даярлау курстарын өткізу</w:t>
            </w:r>
          </w:p>
        </w:tc>
        <w:tc>
          <w:tcPr>
            <w:tcW w:w="2216" w:type="dxa"/>
            <w:shd w:val="clear" w:color="auto" w:fill="auto"/>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ЖАО, ЦДИАӨМ, «Қазпошта» АҚ (келісу бойынша), «Азаматтарға арналған үкімет» МК» КеАҚ (келісу бойынша), мүдделі МО, «Astana IT University» ЖШС (келісу бойынша)</w:t>
            </w:r>
          </w:p>
        </w:tc>
        <w:tc>
          <w:tcPr>
            <w:tcW w:w="7913" w:type="dxa"/>
            <w:shd w:val="clear" w:color="auto" w:fill="auto"/>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2020 жылға "Қазпочта "АҚ" электрондық сауданы дамыту", "online қызметтерінің гипермаркеті" курстары бойынша семинардың оқу бағдарламасы өзектендіріліп, жолданды post.kz", ЖАО және "Зерде" ҰАХ " АҚ спикерлері үшін. Цифрлық сауаттылық бойынша оқытуды жүргізуге Зерде Жергілікті атқарушы органдармен бірлесіп, "ұлттық инфокоммуникация холдингі "АҚ жауапты болып табылады. "Қазпочта" АҚ бойынша 800-ден астам компания бланкілерді толтырудың, партиондық ақша аударымдарын қалыптастырудың, тапсырысты хаттарды қалыптастырудың, EMS-жөнелтімдерді құрудың онлайн форматына ауыстырылды.</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2020 жылы covid-19 коронавирусының пандемиясына және карантин режиміне байланысты "Цифрлық Қазақстан" мемлекеттік бағдарламасының интернет-ресурсында мынадай бағыттар бойынша цифрлық сауаттылыққа оқыту бейне роликтері орналастырылған:</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1. Электрондық қызметтер;</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lastRenderedPageBreak/>
              <w:t>2. Электрондық коммерция;</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3. Негізгі сандық дағдылар;</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4. Ақпараттық қауіпсіздік;</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5. Ашық үкімет.</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Әрі қарай, жоғарыда аталған бейнелерді көруге ыңғайлы болу үшін барлық тілек білдірушілер үшін телеграмм-арна және Facebook ашылды.</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Бүгінгі таңда цифрлық сауаттылықтың базалық құзыреттілігі бойынша оқытылған халық саны – 292489 (ОК БП интернет-ресурсында және жеделхаттар арнасында бейнероликтер арқылы) құрайды.</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10.03.2020-16.03.2020 аралығында Эразмус hiedtec бағдарламасы бойынша "АТУ" Ақ оқытушыларынан 19 жаттықтырушы дайындалды, олардың 5-і Коимбра (Португалия) университетінің оқытушыларының қатысуымен онлайн режимінде. АТУ оқытушыларына инновациялық цифрлық технологиялар мен дидактикалық модельдерді оқу үдерісінде қолдану, цифрлық білім беру ресурстарын және электрондық онлайн курстарды әзірлеу бойынша 5 курс (348 тыңдаушы) біліктілікті арттыру және оқыту семинарлары (тізім қоса беріледі) өткізілді.</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Мәселен, ШҚО бойынша 2020 жылдың қорытындысы бойынша Шығыс Қазақстан облысының тұрғындары арасындағы цифрлық сауаттылық деңгейі 82,5%-ды құрады, КВИ пандемиясына байланысты оқыту 2020 жылы digitalkz.kz порталы арқылы онлайн жүргізілді.</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Ақтөбе облысы бойынша елімізде қалыптасқан жағдайға байланысты, азаматтарды цифрлық сауаттылыққа онлайн платформа арқылы оқыту мақсатында https://digitalkz.kz 12 216 тұрғын оқытылды. Облыс тұрғындарының цифрлық сауаттылық деңгейінің артуы облыс тұрғындарының үйден шықпай-ақ электрондық мемлекеттік қызметтерді алуына мүмкіндік береді.</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Түркістан облысы бойынша 251 педагог цифрлық сауаттылық бойынша дайындық курстарынан өтті. Сондай-ақ, цифрлық сауаттылықты арттыру курстарынан 58 435 адам өтті.</w:t>
            </w:r>
          </w:p>
          <w:p w:rsidR="0048180F" w:rsidRPr="00E80745"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rPr>
            </w:pPr>
            <w:r w:rsidRPr="00E80745">
              <w:rPr>
                <w:rFonts w:ascii="Times New Roman" w:hAnsi="Times New Roman"/>
                <w:sz w:val="16"/>
                <w:szCs w:val="16"/>
                <w:shd w:val="clear" w:color="auto" w:fill="FFFFFF"/>
              </w:rPr>
              <w:t>БҚО бойынша цифрлық сауаттылық негіздеріне оқытуды жүргізу шеңберінде түсіндіру жұмыстары жүргізілді, оның ішінде ресми сайттарда, аудандар мен қала әкімдіктерінің әлеуметтік желілеріндегі ресми парақшаларда, сондай-ақ жергілікті баспа басылымдарында жарнамалық бейнероликтер, қала көшелерінде жарнамалық баннерлер орнатылды</w:t>
            </w:r>
          </w:p>
          <w:p w:rsidR="0048180F" w:rsidRDefault="0048180F" w:rsidP="0021094B">
            <w:pPr>
              <w:pBdr>
                <w:bottom w:val="single" w:sz="4" w:space="31" w:color="FFFFFF"/>
              </w:pBdr>
              <w:spacing w:after="0" w:line="240" w:lineRule="auto"/>
              <w:ind w:firstLine="426"/>
              <w:jc w:val="both"/>
              <w:rPr>
                <w:rFonts w:ascii="Times New Roman" w:hAnsi="Times New Roman"/>
                <w:sz w:val="16"/>
                <w:szCs w:val="16"/>
                <w:shd w:val="clear" w:color="auto" w:fill="FFFFFF"/>
                <w:lang w:val="kk-KZ"/>
              </w:rPr>
            </w:pPr>
            <w:r w:rsidRPr="00E80745">
              <w:rPr>
                <w:rFonts w:ascii="Times New Roman" w:hAnsi="Times New Roman"/>
                <w:sz w:val="16"/>
                <w:szCs w:val="16"/>
                <w:shd w:val="clear" w:color="auto" w:fill="FFFFFF"/>
              </w:rPr>
              <w:t>Қызылорда облысы бойынша 2020 жылдың қаңтар-мамыр айлары аралығында оффлайн режимде 4031 Адам, маусым-желтоқсан айларында 11314 адам онлайн режимде оқытылды. Жалпы, халықтың цифрлық сауаттылығын арттыру жөніндегі жұмыстардың нәтижесінде 15345 адам оқытылды. 2020 жылы Қызылорда облысы бойынша 15345 адам оқытылды.</w:t>
            </w:r>
          </w:p>
          <w:p w:rsidR="0048180F" w:rsidRPr="00335CB5" w:rsidRDefault="0048180F" w:rsidP="0021094B">
            <w:pPr>
              <w:pBdr>
                <w:bottom w:val="single" w:sz="4" w:space="31" w:color="FFFFFF"/>
              </w:pBdr>
              <w:spacing w:after="0" w:line="240" w:lineRule="auto"/>
              <w:ind w:firstLine="426"/>
              <w:jc w:val="both"/>
              <w:rPr>
                <w:rFonts w:ascii="Times New Roman" w:hAnsi="Times New Roman"/>
                <w:b/>
                <w:sz w:val="16"/>
                <w:szCs w:val="16"/>
                <w:lang w:val="kk-KZ" w:eastAsia="ru-RU"/>
              </w:rPr>
            </w:pPr>
            <w:r w:rsidRPr="00E80745">
              <w:rPr>
                <w:rFonts w:ascii="Times New Roman" w:hAnsi="Times New Roman"/>
                <w:sz w:val="16"/>
                <w:szCs w:val="16"/>
                <w:shd w:val="clear" w:color="auto" w:fill="FFFFFF"/>
                <w:lang w:val="kk-KZ"/>
              </w:rPr>
              <w:t xml:space="preserve">Қарағанды облысы бойынша есептік кезеңде IT бағытта келесі курстар өткізілді: "жасанды интеллект" - 30 мұғалім; "Python негіздері" - 35 мұғалім оқытылды; "бейнемонтаж негіздерін зерделеу" – 70 мұғалім оқытылды; "локальдық желілер негіздері" - 15 инженер оқытылды; "Веб дизайн" - 100 мұғалім; "Big date" - 30 мұғалім; "жас мамандарға арналған Python" - 35 мұғалім. </w:t>
            </w:r>
            <w:r w:rsidRPr="00335CB5">
              <w:rPr>
                <w:rFonts w:ascii="Times New Roman" w:hAnsi="Times New Roman"/>
                <w:sz w:val="16"/>
                <w:szCs w:val="16"/>
                <w:shd w:val="clear" w:color="auto" w:fill="FFFFFF"/>
                <w:lang w:val="kk-KZ"/>
              </w:rPr>
              <w:t>"Білімал" және "Дарын онлайн" платформасында қашықтықтан оқыту жүйесін пайдалану бойынша оқыту-облыстың 18 000 мұғалімі.</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lastRenderedPageBreak/>
              <w:t>94</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ШОБ өкілдері үшін негізгі және практикалық цифрлық дағдыларды оқыту курстарын өткізу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ҰЭМ, ЦДИАӨМ, «Атамекен» ҚР ҰКП (келісу бойынша) </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Кәсіпкерлік қызметті жүргізу негіздеріне қысқа мерзімді оқыту шеңберінде ("Бизнес-кеңесші") 16 959 тыңдаушы оқытылды (жылдық жоспар 41,3% - ға асыра орындалды).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Кәсіпкерлік қызметті дамытудың функционалдық бағыттары ("Бизнес-өсу") бойынша бес күндік оқыту шеңберінде 2000 (екі мың) ШОБ субъектілерінің жоспарымен 2 228 субъект оқытылды.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Тәлімгерлік қағидаттарын қолдана отырып, жобалық оқыту бойынша (нүктелік жоба бойынша) 1 158 адам оқытылды, жоспар бойынша кемінде 1000 адам және кемінде 200 іске асырылған жоба болған кезде жалпы сомасы 1 913,2 млн.теңгеге 264 жобаны іске асырды.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2019 жылдың қорытындысы бойынша "Бизнес-мектеп" компоненті аясында 26 411 тыңдаушы оқытылды.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Кәсіпкерлік қызметті жүргізу негіздеріне қысқа мерзімді оқыту шеңберінде ("Бизнес-кеңесші") жоспар бойынша жылына кемінде 12 000 адам оқытылуы тиіс. Жылдық жоспар 173,7% орындалды, яғни 20 843 тыңдаушы оқытылды.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Бес күндік оқыту шеңберінде кәсіпкерлік қызметті дамытудың функционалдық бағыттары ("Бизнес-өсу") бойынша 2000 (екі мың) ШОБ субъектілерінің жоспарымен 3 038 субъект оқытылды. Жылдық жоспар 151,9% орындалды.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 xml:space="preserve">Тәлімгерлік қағидаттарын қолдана отырып, жобалық оқыту бойынша (нүктелік жоба бойынша) жоспар </w:t>
            </w:r>
            <w:r w:rsidRPr="008558C5">
              <w:rPr>
                <w:rFonts w:ascii="Times New Roman" w:hAnsi="Times New Roman"/>
                <w:sz w:val="16"/>
                <w:szCs w:val="16"/>
                <w:lang w:eastAsia="ru-RU"/>
              </w:rPr>
              <w:lastRenderedPageBreak/>
              <w:t>бойынша кемінде 1000 адам 2 530 адам оқытылды. Жылдық жоспар 253% орындалды.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Кәсіпкерлік әлеуетті күшейту бойынша "Бизнестің жол картасы - 2025" (бұдан әрі – БЖК-2025) бизнесті қолдау мен дамытудың мемлекеттік бағдарламасын іске асыру шеңберінде бизнесті жүргізу дағдыларына үйрету және әлеуетті және ісін жаңа бастаған кәсіпкерлерді консультациялық сүйемелдеу бойынша жобалар кешені іске асырылуда. Сонымен қатар, кәсіпкерлердің құзыреттілігін арттыру мақсатында "Бизнес-мектеп" құралы іске асырылуда, оның шеңберінде кәсіпкерлік қызметті дамытудың функционалдық бағыттары бойынша, оның ішінде цифрлық сауаттылықты арттыру (ресурстарды басқару, өзіндік құнды төмендету және өнім сапасын арттыру, жұмыс процестерін қалай басқару және адами факторды барынша азайту) бойынша курстардан өтуге болады.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2021 жылғы 1 қаңтардағы жағдай бойынша "Бизнес - мектеп" құралы шеңберінде 13 815 ісін жаңа бастаған және жұмыс істеп жүрген кәсіпкерлер оқудан өтті (іске асыру сәтінен бастап 211 356).</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Бұдан басқа, Қазақстан Республикасы Үкіметінің 2020 жылғы 20 мамырдағы № 307 қаулысымен бекітілген 2020 жылдың соңына дейін экономикалық өсуді қалпына келтіру жөніндегі Кешенді жоспардың 69-тармағын орындау мақсатында "БЖК-2025"шеңберінде қаржылық емес қолдау шараларын жетілдіруді көздейтін Қазақстан Республикасы Үкіметінің 2020 жылғы 30 шілдедегі № 491 Қаулысы қабылданды.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Сондай-ақ,"БЖК-2025 "шеңберінде шағын, оның ішінде микрокәсіпкерлік субъектілерін жеңілдікпен кредиттеу шеңберінде кәсіпкерлерді атаулы оқыту" шағын құралы онлайн оқытудың жаңа нысандарын енгізуді көздейді және қаржылық емес қолдаудың 2 құралын ("Бизнес-мектеп", "үлкендер") қоспайды.</w:t>
            </w:r>
          </w:p>
          <w:p w:rsidR="0048180F" w:rsidRPr="008558C5"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val="kk-KZ" w:eastAsia="ru-RU"/>
              </w:rPr>
              <w:t>«</w:t>
            </w:r>
            <w:r>
              <w:rPr>
                <w:rFonts w:ascii="Times New Roman" w:hAnsi="Times New Roman"/>
                <w:sz w:val="16"/>
                <w:szCs w:val="16"/>
                <w:lang w:eastAsia="ru-RU"/>
              </w:rPr>
              <w:t>Бизнес-мектеп</w:t>
            </w:r>
            <w:r>
              <w:rPr>
                <w:rFonts w:ascii="Times New Roman" w:hAnsi="Times New Roman"/>
                <w:sz w:val="16"/>
                <w:szCs w:val="16"/>
                <w:lang w:val="kk-KZ" w:eastAsia="ru-RU"/>
              </w:rPr>
              <w:t>»</w:t>
            </w:r>
            <w:r w:rsidRPr="008558C5">
              <w:rPr>
                <w:rFonts w:ascii="Times New Roman" w:hAnsi="Times New Roman"/>
                <w:sz w:val="16"/>
                <w:szCs w:val="16"/>
                <w:lang w:eastAsia="ru-RU"/>
              </w:rPr>
              <w:t xml:space="preserve"> құралы шеңберінде 087 "БЖК-2025 "шеңберінде іс-шараларды және 100" кәсіпкерлік әлеуетті сауықтыру және күшейту" кіші бағдарламасының "басым жобаларды кредиттеу тетігі" бюджеттік бағдарламасы бойынша 2021 жылға </w:t>
            </w:r>
            <w:r w:rsidRPr="008558C5">
              <w:rPr>
                <w:rFonts w:ascii="Times New Roman" w:hAnsi="Times New Roman"/>
                <w:b/>
                <w:sz w:val="16"/>
                <w:szCs w:val="16"/>
                <w:lang w:eastAsia="ru-RU"/>
              </w:rPr>
              <w:t>322 500 мың</w:t>
            </w:r>
            <w:r w:rsidRPr="008558C5">
              <w:rPr>
                <w:rFonts w:ascii="Times New Roman" w:hAnsi="Times New Roman"/>
                <w:sz w:val="16"/>
                <w:szCs w:val="16"/>
                <w:lang w:eastAsia="ru-RU"/>
              </w:rPr>
              <w:t xml:space="preserve"> теңге мөлшерінде қаражат көзделген.</w:t>
            </w:r>
          </w:p>
          <w:p w:rsidR="0048180F" w:rsidRPr="008558C5"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 xml:space="preserve">Коронавирус пандемиясына және </w:t>
            </w:r>
            <w:r>
              <w:rPr>
                <w:rFonts w:ascii="Times New Roman" w:hAnsi="Times New Roman"/>
                <w:sz w:val="16"/>
                <w:szCs w:val="16"/>
                <w:lang w:val="kk-KZ" w:eastAsia="ru-RU"/>
              </w:rPr>
              <w:t>«</w:t>
            </w:r>
            <w:r>
              <w:rPr>
                <w:rFonts w:ascii="Times New Roman" w:hAnsi="Times New Roman"/>
                <w:sz w:val="16"/>
                <w:szCs w:val="16"/>
                <w:lang w:eastAsia="ru-RU"/>
              </w:rPr>
              <w:t>Бизнес-мектеп</w:t>
            </w:r>
            <w:r>
              <w:rPr>
                <w:rFonts w:ascii="Times New Roman" w:hAnsi="Times New Roman"/>
                <w:sz w:val="16"/>
                <w:szCs w:val="16"/>
                <w:lang w:val="kk-KZ" w:eastAsia="ru-RU"/>
              </w:rPr>
              <w:t>»</w:t>
            </w:r>
            <w:r w:rsidRPr="008558C5">
              <w:rPr>
                <w:rFonts w:ascii="Times New Roman" w:hAnsi="Times New Roman"/>
                <w:sz w:val="16"/>
                <w:szCs w:val="16"/>
                <w:lang w:eastAsia="ru-RU"/>
              </w:rPr>
              <w:t xml:space="preserve"> құралы шеңберінде оқыту форматын оффлайн-онлайн режиміне көшіруге байланысты 200 млн.теңге мөлшеріндегі сома азайтылды.</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2020 жылдың қор</w:t>
            </w:r>
            <w:r>
              <w:rPr>
                <w:rFonts w:ascii="Times New Roman" w:hAnsi="Times New Roman"/>
                <w:sz w:val="16"/>
                <w:szCs w:val="16"/>
                <w:lang w:eastAsia="ru-RU"/>
              </w:rPr>
              <w:t xml:space="preserve">ытындысы бойынша </w:t>
            </w:r>
            <w:r>
              <w:rPr>
                <w:rFonts w:ascii="Times New Roman" w:hAnsi="Times New Roman"/>
                <w:sz w:val="16"/>
                <w:szCs w:val="16"/>
                <w:lang w:val="kk-KZ" w:eastAsia="ru-RU"/>
              </w:rPr>
              <w:t>«</w:t>
            </w:r>
            <w:r>
              <w:rPr>
                <w:rFonts w:ascii="Times New Roman" w:hAnsi="Times New Roman"/>
                <w:sz w:val="16"/>
                <w:szCs w:val="16"/>
                <w:lang w:eastAsia="ru-RU"/>
              </w:rPr>
              <w:t>Бизнес-мектеп</w:t>
            </w:r>
            <w:r>
              <w:rPr>
                <w:rFonts w:ascii="Times New Roman" w:hAnsi="Times New Roman"/>
                <w:sz w:val="16"/>
                <w:szCs w:val="16"/>
                <w:lang w:val="kk-KZ" w:eastAsia="ru-RU"/>
              </w:rPr>
              <w:t>»</w:t>
            </w:r>
            <w:r w:rsidRPr="008558C5">
              <w:rPr>
                <w:rFonts w:ascii="Times New Roman" w:hAnsi="Times New Roman"/>
                <w:sz w:val="16"/>
                <w:szCs w:val="16"/>
                <w:lang w:eastAsia="ru-RU"/>
              </w:rPr>
              <w:t xml:space="preserve"> құралы шеңберінде </w:t>
            </w:r>
            <w:r w:rsidRPr="008558C5">
              <w:rPr>
                <w:rFonts w:ascii="Times New Roman" w:hAnsi="Times New Roman"/>
                <w:b/>
                <w:sz w:val="16"/>
                <w:szCs w:val="16"/>
                <w:lang w:eastAsia="ru-RU"/>
              </w:rPr>
              <w:t>13 815</w:t>
            </w:r>
            <w:r w:rsidRPr="008558C5">
              <w:rPr>
                <w:rFonts w:ascii="Times New Roman" w:hAnsi="Times New Roman"/>
                <w:sz w:val="16"/>
                <w:szCs w:val="16"/>
                <w:lang w:eastAsia="ru-RU"/>
              </w:rPr>
              <w:t xml:space="preserve"> ісін жаңа бастаған және жұмыс істеп жүрген кәсіпкерлер оқудан өтті және </w:t>
            </w:r>
            <w:r w:rsidRPr="008558C5">
              <w:rPr>
                <w:rFonts w:ascii="Times New Roman" w:hAnsi="Times New Roman"/>
                <w:b/>
                <w:sz w:val="16"/>
                <w:szCs w:val="16"/>
                <w:lang w:eastAsia="ru-RU"/>
              </w:rPr>
              <w:t>122 500 мың</w:t>
            </w:r>
            <w:r w:rsidRPr="008558C5">
              <w:rPr>
                <w:rFonts w:ascii="Times New Roman" w:hAnsi="Times New Roman"/>
                <w:sz w:val="16"/>
                <w:szCs w:val="16"/>
                <w:lang w:eastAsia="ru-RU"/>
              </w:rPr>
              <w:t xml:space="preserve"> теңге мөлшерінде қаражат игерілді.</w:t>
            </w:r>
          </w:p>
          <w:p w:rsidR="0048180F" w:rsidRPr="00063427" w:rsidRDefault="0048180F" w:rsidP="0021094B">
            <w:pPr>
              <w:spacing w:after="0" w:line="240" w:lineRule="auto"/>
              <w:jc w:val="both"/>
              <w:rPr>
                <w:rFonts w:ascii="Times New Roman" w:hAnsi="Times New Roman"/>
                <w:b/>
                <w:bCs/>
                <w:sz w:val="16"/>
                <w:szCs w:val="16"/>
                <w:lang w:eastAsia="ru-RU"/>
              </w:rPr>
            </w:pPr>
            <w:r>
              <w:rPr>
                <w:rFonts w:ascii="Times New Roman" w:hAnsi="Times New Roman"/>
                <w:sz w:val="16"/>
                <w:szCs w:val="16"/>
                <w:lang w:val="kk-KZ" w:eastAsia="ru-RU"/>
              </w:rPr>
              <w:t>«</w:t>
            </w:r>
            <w:r>
              <w:rPr>
                <w:rFonts w:ascii="Times New Roman" w:hAnsi="Times New Roman"/>
                <w:sz w:val="16"/>
                <w:szCs w:val="16"/>
                <w:lang w:eastAsia="ru-RU"/>
              </w:rPr>
              <w:t>Атамекен</w:t>
            </w:r>
            <w:r>
              <w:rPr>
                <w:rFonts w:ascii="Times New Roman" w:hAnsi="Times New Roman"/>
                <w:sz w:val="16"/>
                <w:szCs w:val="16"/>
                <w:lang w:val="kk-KZ" w:eastAsia="ru-RU"/>
              </w:rPr>
              <w:t>»</w:t>
            </w:r>
            <w:r w:rsidRPr="008558C5">
              <w:rPr>
                <w:rFonts w:ascii="Times New Roman" w:hAnsi="Times New Roman"/>
                <w:sz w:val="16"/>
                <w:szCs w:val="16"/>
                <w:lang w:eastAsia="ru-RU"/>
              </w:rPr>
              <w:t xml:space="preserve"> Ұ</w:t>
            </w:r>
            <w:r>
              <w:rPr>
                <w:rFonts w:ascii="Times New Roman" w:hAnsi="Times New Roman"/>
                <w:sz w:val="16"/>
                <w:szCs w:val="16"/>
                <w:lang w:eastAsia="ru-RU"/>
              </w:rPr>
              <w:t xml:space="preserve">КП ақпараты бойынша, 2019 жылы </w:t>
            </w:r>
            <w:r>
              <w:rPr>
                <w:rFonts w:ascii="Times New Roman" w:hAnsi="Times New Roman"/>
                <w:sz w:val="16"/>
                <w:szCs w:val="16"/>
                <w:lang w:val="kk-KZ" w:eastAsia="ru-RU"/>
              </w:rPr>
              <w:t>«</w:t>
            </w:r>
            <w:r>
              <w:rPr>
                <w:rFonts w:ascii="Times New Roman" w:hAnsi="Times New Roman"/>
                <w:sz w:val="16"/>
                <w:szCs w:val="16"/>
                <w:lang w:eastAsia="ru-RU"/>
              </w:rPr>
              <w:t>Бизнес-мектеп</w:t>
            </w:r>
            <w:r>
              <w:rPr>
                <w:rFonts w:ascii="Times New Roman" w:hAnsi="Times New Roman"/>
                <w:sz w:val="16"/>
                <w:szCs w:val="16"/>
                <w:lang w:val="kk-KZ" w:eastAsia="ru-RU"/>
              </w:rPr>
              <w:t>»</w:t>
            </w:r>
            <w:r w:rsidRPr="008558C5">
              <w:rPr>
                <w:rFonts w:ascii="Times New Roman" w:hAnsi="Times New Roman"/>
                <w:sz w:val="16"/>
                <w:szCs w:val="16"/>
                <w:lang w:eastAsia="ru-RU"/>
              </w:rPr>
              <w:t xml:space="preserve"> құралын іске асыру тиімділігі мониторингінің қорытындысы бойынша оқытудан өткен </w:t>
            </w:r>
            <w:r w:rsidRPr="008558C5">
              <w:rPr>
                <w:rFonts w:ascii="Times New Roman" w:hAnsi="Times New Roman"/>
                <w:b/>
                <w:sz w:val="16"/>
                <w:szCs w:val="16"/>
                <w:lang w:eastAsia="ru-RU"/>
              </w:rPr>
              <w:t>26 411</w:t>
            </w:r>
            <w:r w:rsidRPr="008558C5">
              <w:rPr>
                <w:rFonts w:ascii="Times New Roman" w:hAnsi="Times New Roman"/>
                <w:sz w:val="16"/>
                <w:szCs w:val="16"/>
                <w:lang w:eastAsia="ru-RU"/>
              </w:rPr>
              <w:t xml:space="preserve"> тыңдаушының 2 507-сі </w:t>
            </w:r>
            <w:r w:rsidRPr="008558C5">
              <w:rPr>
                <w:rFonts w:ascii="Times New Roman" w:hAnsi="Times New Roman"/>
                <w:b/>
                <w:sz w:val="16"/>
                <w:szCs w:val="16"/>
                <w:lang w:eastAsia="ru-RU"/>
              </w:rPr>
              <w:t>7,1 млрд</w:t>
            </w:r>
            <w:r w:rsidRPr="008558C5">
              <w:rPr>
                <w:rFonts w:ascii="Times New Roman" w:hAnsi="Times New Roman"/>
                <w:sz w:val="16"/>
                <w:szCs w:val="16"/>
                <w:lang w:eastAsia="ru-RU"/>
              </w:rPr>
              <w:t>.теңге сомасында қаржыландыруды тарту арқылы өз жобаларын іске асырды.</w:t>
            </w:r>
          </w:p>
        </w:tc>
      </w:tr>
      <w:tr w:rsidR="0048180F" w:rsidRPr="00A9564D" w:rsidTr="0021094B">
        <w:trPr>
          <w:trHeight w:val="20"/>
        </w:trPr>
        <w:tc>
          <w:tcPr>
            <w:tcW w:w="560" w:type="dxa"/>
            <w:shd w:val="clear" w:color="auto" w:fill="auto"/>
            <w:hideMark/>
          </w:tcPr>
          <w:p w:rsidR="0048180F" w:rsidRPr="00DA3B9C"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lastRenderedPageBreak/>
              <w:t>95</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Ашық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білімнің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ұлттық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платформасын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en-US"/>
              </w:rPr>
            </w:pPr>
            <w:r w:rsidRPr="004447C1">
              <w:rPr>
                <w:rFonts w:ascii="Times New Roman" w:hAnsi="Times New Roman"/>
                <w:color w:val="000000"/>
                <w:sz w:val="16"/>
                <w:szCs w:val="16"/>
              </w:rPr>
              <w:t>БҒМ</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Қазақстан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Республикасының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жоғары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оқу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орындарының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қауымдастығы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ЗТБ</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Назарбаев</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Университеті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ДБҰ</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p>
        </w:tc>
        <w:tc>
          <w:tcPr>
            <w:tcW w:w="7913" w:type="dxa"/>
            <w:shd w:val="clear" w:color="auto" w:fill="auto"/>
            <w:hideMark/>
          </w:tcPr>
          <w:p w:rsidR="0048180F" w:rsidRPr="00CE36AF" w:rsidRDefault="0048180F" w:rsidP="0021094B">
            <w:pPr>
              <w:spacing w:after="0" w:line="240" w:lineRule="auto"/>
              <w:jc w:val="both"/>
              <w:rPr>
                <w:rFonts w:ascii="Times New Roman" w:hAnsi="Times New Roman"/>
                <w:b/>
                <w:bCs/>
                <w:sz w:val="16"/>
                <w:szCs w:val="16"/>
                <w:lang w:val="kk-KZ" w:eastAsia="ru-RU"/>
              </w:rPr>
            </w:pPr>
            <w:r>
              <w:rPr>
                <w:rFonts w:ascii="Times New Roman" w:hAnsi="Times New Roman"/>
                <w:b/>
                <w:bCs/>
                <w:sz w:val="16"/>
                <w:szCs w:val="16"/>
                <w:lang w:val="kk-KZ" w:eastAsia="ru-RU"/>
              </w:rPr>
              <w:t xml:space="preserve">Орындалды </w:t>
            </w:r>
            <w:r w:rsidRPr="00785A56">
              <w:rPr>
                <w:rFonts w:ascii="Times New Roman" w:hAnsi="Times New Roman"/>
                <w:b/>
                <w:bCs/>
                <w:sz w:val="16"/>
                <w:szCs w:val="16"/>
                <w:lang w:val="en-US" w:eastAsia="ru-RU"/>
              </w:rPr>
              <w:t>(2020</w:t>
            </w:r>
            <w:r>
              <w:rPr>
                <w:rFonts w:ascii="Times New Roman" w:hAnsi="Times New Roman"/>
                <w:b/>
                <w:bCs/>
                <w:sz w:val="16"/>
                <w:szCs w:val="16"/>
                <w:lang w:val="kk-KZ" w:eastAsia="ru-RU"/>
              </w:rPr>
              <w:t>ж</w:t>
            </w:r>
            <w:r w:rsidRPr="00785A56">
              <w:rPr>
                <w:rFonts w:ascii="Times New Roman" w:hAnsi="Times New Roman"/>
                <w:b/>
                <w:bCs/>
                <w:sz w:val="16"/>
                <w:szCs w:val="16"/>
                <w:lang w:val="en-US" w:eastAsia="ru-RU"/>
              </w:rPr>
              <w:t>).</w:t>
            </w:r>
            <w:r>
              <w:rPr>
                <w:rFonts w:ascii="Times New Roman" w:hAnsi="Times New Roman"/>
                <w:b/>
                <w:bCs/>
                <w:sz w:val="16"/>
                <w:szCs w:val="16"/>
                <w:lang w:val="kk-KZ" w:eastAsia="ru-RU"/>
              </w:rPr>
              <w:t xml:space="preserve"> Президент Әкімшілігінде </w:t>
            </w:r>
            <w:r w:rsidRPr="00CE36AF">
              <w:rPr>
                <w:rFonts w:ascii="Times New Roman" w:hAnsi="Times New Roman"/>
                <w:b/>
                <w:bCs/>
                <w:sz w:val="16"/>
                <w:szCs w:val="16"/>
                <w:lang w:val="kk-KZ" w:eastAsia="ru-RU"/>
              </w:rPr>
              <w:t xml:space="preserve"> 21.09.2020 </w:t>
            </w:r>
            <w:r>
              <w:rPr>
                <w:rFonts w:ascii="Times New Roman" w:hAnsi="Times New Roman"/>
                <w:b/>
                <w:bCs/>
                <w:sz w:val="16"/>
                <w:szCs w:val="16"/>
                <w:lang w:val="kk-KZ" w:eastAsia="ru-RU"/>
              </w:rPr>
              <w:t xml:space="preserve">жылғы </w:t>
            </w:r>
            <w:r w:rsidRPr="00CE36AF">
              <w:rPr>
                <w:rFonts w:ascii="Times New Roman" w:hAnsi="Times New Roman"/>
                <w:b/>
                <w:bCs/>
                <w:sz w:val="16"/>
                <w:szCs w:val="16"/>
                <w:lang w:val="kk-KZ" w:eastAsia="ru-RU"/>
              </w:rPr>
              <w:t>№1-868-Д/12-2/6466</w:t>
            </w:r>
            <w:r>
              <w:rPr>
                <w:rFonts w:ascii="Times New Roman" w:hAnsi="Times New Roman"/>
                <w:b/>
                <w:bCs/>
                <w:sz w:val="16"/>
                <w:szCs w:val="16"/>
                <w:lang w:val="kk-KZ" w:eastAsia="ru-RU"/>
              </w:rPr>
              <w:t xml:space="preserve"> хатпен бақылаудан алынды.</w:t>
            </w:r>
            <w:r w:rsidRPr="00CE36AF">
              <w:rPr>
                <w:rFonts w:ascii="Times New Roman" w:hAnsi="Times New Roman"/>
                <w:b/>
                <w:bCs/>
                <w:sz w:val="16"/>
                <w:szCs w:val="16"/>
                <w:lang w:val="kk-KZ" w:eastAsia="ru-RU"/>
              </w:rPr>
              <w:t xml:space="preserve"> </w:t>
            </w:r>
            <w:r>
              <w:rPr>
                <w:rFonts w:ascii="Times New Roman" w:hAnsi="Times New Roman"/>
                <w:b/>
                <w:bCs/>
                <w:sz w:val="16"/>
                <w:szCs w:val="16"/>
                <w:lang w:val="kk-KZ" w:eastAsia="ru-RU"/>
              </w:rPr>
              <w:t xml:space="preserve"> </w:t>
            </w:r>
            <w:r w:rsidRPr="00CE36AF">
              <w:rPr>
                <w:rFonts w:ascii="Times New Roman" w:hAnsi="Times New Roman"/>
                <w:b/>
                <w:bCs/>
                <w:sz w:val="16"/>
                <w:szCs w:val="16"/>
                <w:lang w:val="kk-KZ" w:eastAsia="ru-RU"/>
              </w:rPr>
              <w:t xml:space="preserve"> </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2019 жылы Жастар жылының іс - шаралары шеңберінде OpenU жобасы-елдің жетекші жоғары оқу орындары мен оқытушыларының әрқайсысы үшін шектеусіз онлайн-курстарына тегін қол жеткізуді ұсынатын білім беру платформасы іске асырылды. Бүгін OpenU платформасына (openu.kz) барлық 119 ЖОО қосылды, 55 мыңға жуық пайдаланушы тіркелген.</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Бұл платформада философия, математика, бағдарламалау, Ақпараттық технологиялар және бизнес бойынша курстар қолжетімді, сондай-ақ "Жаңа гуманитарлық білім. Қазақ тіліндегі 100 жаңа оқулық".</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Жетекші қазақстандық және шетелдік ЖОО оқытушыларының онлайн-курстарына кіру тегін.</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Білім беру порталының міндеті-кез-келген білім алушыға жетекші профессорлар мен оқытушылардың курстарынан өту мүмкіндігін беру.</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Сондай-ақ, жоғары оқу орындарында халықаралық тәжірибе (Edx, Coursera, FutureLearn және т. б.) негізінде оқыту курсы сапасының жоғары деңгейін қамтамасыз ету үшін (әзірлеу, аккредиттеу, білімді бақылау және т. б.) жаппай ашық онлайн – курстар (бұдан әрі-ЖАОК) жүзеге асырылады moocs.kz) оқыту нәтижелерінің және білім алушының құзыреттілігінің сәйкестігіне бағалау жүргізе отырып жүргізіледі.</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Қазіргі уақытта 21 университет Әл-Фараби атындағы ҚазҰУ базасындағы консорциумға кіреді (open.kaznu.kz) осы платформаларда EDX, Coursera, FutureLearn және т. б. типі бойынша ЖАОК ілгерілету бойынша мыналар ұсынылады:</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Әлемнің 28 елінен 146 серіктестің қатысуымен 2000 курс. Барлық тілек білдірушілер, әсіресе жастар үшін онлайн-оқытудың жалпыұлттық платформасына сапалы толықтыру мен тегін қолжетімділікті қамтамасыз ету жөніндегі жол картасы бекітілді.</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Сонымен қатар, Қазақстан Республикасы Білім және ғылым министрлігі (бұдан әрі – министрлік) елдегі коронавирус пандемиясынан туындаған төтенше жағдайға жедел ден қою жөнінде шаралар қабылдады. Осылайша, Қашықтықтан оқытуға көшуге дайындық шеңберінде Министрлік "BTS Digital"ЖШС-мен ынтымақтастық туралы Меморандумға қол қойды.</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 xml:space="preserve">Меморандум аясында платформа іске асырылды online.edu.kz Dot үшін бейне сабақтарын орналастыру үшін. Видеохостингте online.edu.kz БҒМ дайындаған бейне сабақтар көрсетіліп, бейнематериалдар сақталады. Бүгінгі таңда платформада 1000-нан астам мұғалімдердің бейне сабақтары және теледидардан көрсету үшін түсірілген </w:t>
            </w:r>
            <w:r w:rsidRPr="00785A56">
              <w:rPr>
                <w:rFonts w:ascii="Times New Roman" w:hAnsi="Times New Roman"/>
                <w:bCs/>
                <w:sz w:val="16"/>
                <w:szCs w:val="16"/>
                <w:lang w:val="kk-KZ" w:eastAsia="ru-RU"/>
              </w:rPr>
              <w:lastRenderedPageBreak/>
              <w:t>6000-нан астам бейне сабақтар орналастырылған.</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Видеохостинг online.edu.kz пайдаланушыларға, мұғалімдерге және бейне дәрістер жасайтындардың барлығына бейнелерді сақтау және көрсету мүмкіндігін ұсынады. Мұғалімдер, оқушылар мен студенттер өздеріне ұнайтын сабақты немесе дәрісті достарымен және сыныптастарымен еркін бөлісе алады.</w:t>
            </w:r>
          </w:p>
          <w:p w:rsidR="0048180F" w:rsidRPr="00785A56" w:rsidRDefault="0048180F" w:rsidP="0021094B">
            <w:pPr>
              <w:spacing w:after="0" w:line="240" w:lineRule="auto"/>
              <w:ind w:firstLine="94"/>
              <w:jc w:val="both"/>
              <w:rPr>
                <w:rFonts w:ascii="Times New Roman" w:hAnsi="Times New Roman"/>
                <w:bCs/>
                <w:sz w:val="16"/>
                <w:szCs w:val="16"/>
                <w:lang w:val="kk-KZ" w:eastAsia="ru-RU"/>
              </w:rPr>
            </w:pPr>
            <w:r w:rsidRPr="00785A56">
              <w:rPr>
                <w:rFonts w:ascii="Times New Roman" w:hAnsi="Times New Roman"/>
                <w:bCs/>
                <w:sz w:val="16"/>
                <w:szCs w:val="16"/>
                <w:lang w:val="kk-KZ" w:eastAsia="ru-RU"/>
              </w:rPr>
              <w:t>ҚР ЕЖШС ұлттық мега-портал (Қазақстандық ашық білім беру порталы) ретінде іске асырылады EDU.MAIL.KZ – https://edu.mail.kz), аймақтық және мамандандырылған деңгейлердің көптеген микропорттарын біріктіреді. ҚР ҰҚБҰ, шын мәнінде, төмен деңгейдегі құрылымдық бір типті БҚҰ-дан тұратын біртекті ортаны білдіреді.</w:t>
            </w:r>
          </w:p>
          <w:p w:rsidR="0048180F" w:rsidRPr="00785A56" w:rsidRDefault="0048180F" w:rsidP="0021094B">
            <w:pPr>
              <w:spacing w:after="0" w:line="240" w:lineRule="auto"/>
              <w:ind w:firstLine="94"/>
              <w:jc w:val="both"/>
              <w:rPr>
                <w:rFonts w:ascii="Times New Roman" w:hAnsi="Times New Roman"/>
                <w:b/>
                <w:bCs/>
                <w:sz w:val="16"/>
                <w:szCs w:val="16"/>
                <w:lang w:val="kk-KZ" w:eastAsia="ru-RU"/>
              </w:rPr>
            </w:pPr>
            <w:r w:rsidRPr="00785A56">
              <w:rPr>
                <w:rFonts w:ascii="Times New Roman" w:hAnsi="Times New Roman"/>
                <w:bCs/>
                <w:sz w:val="16"/>
                <w:szCs w:val="16"/>
                <w:lang w:val="kk-KZ" w:eastAsia="ru-RU"/>
              </w:rPr>
              <w:t>Ұлттық бөлінген білім беру мега-порталы қазақстандық білім беру жүйесінде жинақталған ғылыми-әдістемелік, кадрлық және өндірістік әлеуетті, ақпараттық ресурстар мен технологияларды, қашықтықтан оқыту жүргізу тәжірибесін, мемлекеттік білім беру стандарттарының талаптары, оқу-әдістемелік және ақпараттық ресурстарға қойылатын жалпы педагогикалық, әдістемелік және техникалық талаптар негізінде білім беру жүйесінің қолданыстағы телекоммуникациялық инфрақұрылымы мен ұйымдық құрылымдарын интеграциялайтын болады, білім беру жүйесінің бірыңғай әмбебап ақпараттық-білім беру аспаптық ортасының талаптарын, тұтастай алғанда перспективалық білім беру жүйесін дамытуға арналған бюджеттік және бюджеттен тыс қаржыландыру көздерінің интеграциясын басшылыққа алады.</w:t>
            </w:r>
          </w:p>
        </w:tc>
      </w:tr>
      <w:tr w:rsidR="0048180F" w:rsidRPr="00063427" w:rsidTr="0021094B">
        <w:trPr>
          <w:trHeight w:val="20"/>
        </w:trPr>
        <w:tc>
          <w:tcPr>
            <w:tcW w:w="560" w:type="dxa"/>
            <w:shd w:val="clear" w:color="auto" w:fill="auto"/>
            <w:hideMark/>
          </w:tcPr>
          <w:p w:rsidR="0048180F" w:rsidRPr="00DA3B9C"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lastRenderedPageBreak/>
              <w:t>96</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Цифрлық академия</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МҚІА (келісу бойынша), «ҚР Президенті жанындағы Мемлекеттік басқару академиясы» РМҚК (келісу бойынша) </w:t>
            </w:r>
          </w:p>
        </w:tc>
        <w:tc>
          <w:tcPr>
            <w:tcW w:w="7913" w:type="dxa"/>
            <w:shd w:val="clear" w:color="auto" w:fill="auto"/>
            <w:hideMark/>
          </w:tcPr>
          <w:p w:rsidR="0048180F" w:rsidRPr="00501E6C"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501E6C">
              <w:rPr>
                <w:rFonts w:ascii="Times New Roman" w:hAnsi="Times New Roman"/>
                <w:b/>
                <w:bCs/>
                <w:sz w:val="16"/>
                <w:szCs w:val="16"/>
                <w:lang w:eastAsia="ru-RU"/>
              </w:rPr>
              <w:t>.</w:t>
            </w:r>
          </w:p>
          <w:p w:rsidR="0048180F" w:rsidRPr="00063427" w:rsidRDefault="0048180F" w:rsidP="0021094B">
            <w:pPr>
              <w:spacing w:after="0" w:line="240" w:lineRule="auto"/>
              <w:rPr>
                <w:rFonts w:ascii="Times New Roman" w:hAnsi="Times New Roman"/>
                <w:b/>
                <w:bCs/>
                <w:sz w:val="16"/>
                <w:szCs w:val="16"/>
                <w:lang w:eastAsia="ru-RU"/>
              </w:rPr>
            </w:pPr>
            <w:r w:rsidRPr="008558C5">
              <w:rPr>
                <w:rFonts w:ascii="Times New Roman" w:hAnsi="Times New Roman"/>
                <w:sz w:val="16"/>
                <w:szCs w:val="16"/>
                <w:lang w:eastAsia="ru-RU"/>
              </w:rPr>
              <w:t>Цифрлық академияны құру жөніндегі жоба шеңберінде жоспарланған аудиториялардың 100% - ы оқу процесін бейнеконференцбайланыспен қамтамасыз ете отырып, мультимедиялық интеграцияланған жабдықпен жарақтандырылған. ҚР Президенті жанындағы Мемлекеттік басқару академиясы "цифрлық Мемлекеттік басқару"магистратурасының білім беру бағдарламасын әзірледі. Оның құрылымына "Е-ден Smart-қа дейін мемлекеттік басқару", "мемлекеттік басқарудағы деректерді талдау негізінде шешімдер қабылдау", "мемлекеттік басқарудағы деректер туралы ғылым", "мемлекеттік сектордағы технологиялық инновациялар", "цифрлық жаңғыртуды реттеудің құқықтық негіздері", "Мемлекеттік басқарушыларға арналған киберқауіпсіздік"сияқты пәндерді зерделеу кіреді. 2018 жылдың қыркүйек айында 8 магистрант оқуын бастады.</w:t>
            </w:r>
          </w:p>
        </w:tc>
      </w:tr>
      <w:tr w:rsidR="0048180F" w:rsidRPr="00A9564D" w:rsidTr="0021094B">
        <w:trPr>
          <w:trHeight w:val="20"/>
        </w:trPr>
        <w:tc>
          <w:tcPr>
            <w:tcW w:w="560" w:type="dxa"/>
            <w:shd w:val="clear" w:color="auto" w:fill="auto"/>
            <w:hideMark/>
          </w:tcPr>
          <w:p w:rsidR="0048180F" w:rsidRPr="00DA3B9C"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97</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АКТ</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саласындағы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кәсіптік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стандарттарды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бекіту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en-US"/>
              </w:rPr>
            </w:pPr>
            <w:r w:rsidRPr="004447C1">
              <w:rPr>
                <w:rFonts w:ascii="Times New Roman" w:hAnsi="Times New Roman"/>
                <w:color w:val="000000"/>
                <w:sz w:val="16"/>
                <w:szCs w:val="16"/>
                <w:lang w:val="en-US"/>
              </w:rPr>
              <w:t>«</w:t>
            </w:r>
            <w:r w:rsidRPr="004447C1">
              <w:rPr>
                <w:rFonts w:ascii="Times New Roman" w:hAnsi="Times New Roman"/>
                <w:color w:val="000000"/>
                <w:sz w:val="16"/>
                <w:szCs w:val="16"/>
              </w:rPr>
              <w:t>Атамекен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ҚР</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ҰКП</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ЦДИАӨМ</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Еңбекмині</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ІТКҚҚ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ЗТҚ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ҰТҚ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ЗТҚ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мүдделі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МО</w:t>
            </w:r>
          </w:p>
        </w:tc>
        <w:tc>
          <w:tcPr>
            <w:tcW w:w="7913" w:type="dxa"/>
            <w:shd w:val="clear" w:color="auto" w:fill="auto"/>
            <w:hideMark/>
          </w:tcPr>
          <w:p w:rsidR="0048180F" w:rsidRPr="008558C5" w:rsidRDefault="0048180F" w:rsidP="0021094B">
            <w:pPr>
              <w:spacing w:after="0" w:line="240" w:lineRule="auto"/>
              <w:jc w:val="both"/>
              <w:rPr>
                <w:rFonts w:ascii="Times New Roman" w:hAnsi="Times New Roman"/>
                <w:b/>
                <w:sz w:val="16"/>
                <w:szCs w:val="16"/>
                <w:lang w:val="en-US"/>
              </w:rPr>
            </w:pPr>
            <w:r w:rsidRPr="008558C5">
              <w:rPr>
                <w:rFonts w:ascii="Times New Roman" w:hAnsi="Times New Roman"/>
                <w:b/>
                <w:sz w:val="16"/>
                <w:szCs w:val="16"/>
              </w:rPr>
              <w:t>Орындалды</w:t>
            </w:r>
            <w:r w:rsidRPr="008558C5">
              <w:rPr>
                <w:rFonts w:ascii="Times New Roman" w:hAnsi="Times New Roman"/>
                <w:b/>
                <w:sz w:val="16"/>
                <w:szCs w:val="16"/>
                <w:lang w:val="en-US"/>
              </w:rPr>
              <w:t>.</w:t>
            </w:r>
          </w:p>
          <w:p w:rsidR="0048180F" w:rsidRPr="008558C5" w:rsidRDefault="0048180F" w:rsidP="0021094B">
            <w:pPr>
              <w:spacing w:after="0" w:line="240" w:lineRule="auto"/>
              <w:jc w:val="both"/>
              <w:rPr>
                <w:rFonts w:ascii="Times New Roman" w:hAnsi="Times New Roman"/>
                <w:sz w:val="16"/>
                <w:szCs w:val="16"/>
                <w:lang w:val="en-US"/>
              </w:rPr>
            </w:pPr>
            <w:r w:rsidRPr="008558C5">
              <w:rPr>
                <w:rFonts w:ascii="Times New Roman" w:hAnsi="Times New Roman"/>
                <w:sz w:val="16"/>
                <w:szCs w:val="16"/>
              </w:rPr>
              <w:t>Қазіргі</w:t>
            </w:r>
            <w:r w:rsidRPr="008558C5">
              <w:rPr>
                <w:rFonts w:ascii="Times New Roman" w:hAnsi="Times New Roman"/>
                <w:sz w:val="16"/>
                <w:szCs w:val="16"/>
                <w:lang w:val="en-US"/>
              </w:rPr>
              <w:t xml:space="preserve"> </w:t>
            </w:r>
            <w:r w:rsidRPr="008558C5">
              <w:rPr>
                <w:rFonts w:ascii="Times New Roman" w:hAnsi="Times New Roman"/>
                <w:sz w:val="16"/>
                <w:szCs w:val="16"/>
              </w:rPr>
              <w:t>уақытта</w:t>
            </w:r>
            <w:r>
              <w:rPr>
                <w:rFonts w:ascii="Times New Roman" w:hAnsi="Times New Roman"/>
                <w:sz w:val="16"/>
                <w:szCs w:val="16"/>
                <w:lang w:val="en-US"/>
              </w:rPr>
              <w:t xml:space="preserve"> </w:t>
            </w:r>
            <w:r>
              <w:rPr>
                <w:rFonts w:ascii="Times New Roman" w:hAnsi="Times New Roman"/>
                <w:sz w:val="16"/>
                <w:szCs w:val="16"/>
                <w:lang w:val="kk-KZ"/>
              </w:rPr>
              <w:t>«</w:t>
            </w:r>
            <w:r w:rsidRPr="008558C5">
              <w:rPr>
                <w:rFonts w:ascii="Times New Roman" w:hAnsi="Times New Roman"/>
                <w:sz w:val="16"/>
                <w:szCs w:val="16"/>
              </w:rPr>
              <w:t>Атамекен</w:t>
            </w:r>
            <w:r>
              <w:rPr>
                <w:rFonts w:ascii="Times New Roman" w:hAnsi="Times New Roman"/>
                <w:sz w:val="16"/>
                <w:szCs w:val="16"/>
                <w:lang w:val="kk-KZ"/>
              </w:rPr>
              <w:t>»</w:t>
            </w:r>
            <w:r w:rsidRPr="008558C5">
              <w:rPr>
                <w:rFonts w:ascii="Times New Roman" w:hAnsi="Times New Roman"/>
                <w:sz w:val="16"/>
                <w:szCs w:val="16"/>
                <w:lang w:val="en-US"/>
              </w:rPr>
              <w:t xml:space="preserve"> </w:t>
            </w:r>
            <w:r w:rsidRPr="008558C5">
              <w:rPr>
                <w:rFonts w:ascii="Times New Roman" w:hAnsi="Times New Roman"/>
                <w:sz w:val="16"/>
                <w:szCs w:val="16"/>
              </w:rPr>
              <w:t>ҚР</w:t>
            </w:r>
            <w:r w:rsidRPr="008558C5">
              <w:rPr>
                <w:rFonts w:ascii="Times New Roman" w:hAnsi="Times New Roman"/>
                <w:sz w:val="16"/>
                <w:szCs w:val="16"/>
                <w:lang w:val="en-US"/>
              </w:rPr>
              <w:t xml:space="preserve"> </w:t>
            </w:r>
            <w:r w:rsidRPr="008558C5">
              <w:rPr>
                <w:rFonts w:ascii="Times New Roman" w:hAnsi="Times New Roman"/>
                <w:sz w:val="16"/>
                <w:szCs w:val="16"/>
              </w:rPr>
              <w:t>ҰКП</w:t>
            </w:r>
            <w:r w:rsidRPr="008558C5">
              <w:rPr>
                <w:rFonts w:ascii="Times New Roman" w:hAnsi="Times New Roman"/>
                <w:sz w:val="16"/>
                <w:szCs w:val="16"/>
                <w:lang w:val="en-US"/>
              </w:rPr>
              <w:t xml:space="preserve"> – </w:t>
            </w:r>
            <w:r w:rsidRPr="008558C5">
              <w:rPr>
                <w:rFonts w:ascii="Times New Roman" w:hAnsi="Times New Roman"/>
                <w:sz w:val="16"/>
                <w:szCs w:val="16"/>
              </w:rPr>
              <w:t>да</w:t>
            </w:r>
            <w:r w:rsidRPr="008558C5">
              <w:rPr>
                <w:rFonts w:ascii="Times New Roman" w:hAnsi="Times New Roman"/>
                <w:sz w:val="16"/>
                <w:szCs w:val="16"/>
                <w:lang w:val="en-US"/>
              </w:rPr>
              <w:t xml:space="preserve"> 581 </w:t>
            </w:r>
            <w:r w:rsidRPr="008558C5">
              <w:rPr>
                <w:rFonts w:ascii="Times New Roman" w:hAnsi="Times New Roman"/>
                <w:sz w:val="16"/>
                <w:szCs w:val="16"/>
              </w:rPr>
              <w:t>КС</w:t>
            </w:r>
            <w:r w:rsidRPr="008558C5">
              <w:rPr>
                <w:rFonts w:ascii="Times New Roman" w:hAnsi="Times New Roman"/>
                <w:sz w:val="16"/>
                <w:szCs w:val="16"/>
                <w:lang w:val="en-US"/>
              </w:rPr>
              <w:t xml:space="preserve"> </w:t>
            </w:r>
            <w:r w:rsidRPr="008558C5">
              <w:rPr>
                <w:rFonts w:ascii="Times New Roman" w:hAnsi="Times New Roman"/>
                <w:sz w:val="16"/>
                <w:szCs w:val="16"/>
              </w:rPr>
              <w:t>бекітілді</w:t>
            </w:r>
            <w:r w:rsidRPr="008558C5">
              <w:rPr>
                <w:rFonts w:ascii="Times New Roman" w:hAnsi="Times New Roman"/>
                <w:sz w:val="16"/>
                <w:szCs w:val="16"/>
                <w:lang w:val="en-US"/>
              </w:rPr>
              <w:t xml:space="preserve">, </w:t>
            </w:r>
            <w:r w:rsidRPr="008558C5">
              <w:rPr>
                <w:rFonts w:ascii="Times New Roman" w:hAnsi="Times New Roman"/>
                <w:sz w:val="16"/>
                <w:szCs w:val="16"/>
              </w:rPr>
              <w:t>оның</w:t>
            </w:r>
            <w:r w:rsidRPr="008558C5">
              <w:rPr>
                <w:rFonts w:ascii="Times New Roman" w:hAnsi="Times New Roman"/>
                <w:sz w:val="16"/>
                <w:szCs w:val="16"/>
                <w:lang w:val="en-US"/>
              </w:rPr>
              <w:t xml:space="preserve"> </w:t>
            </w:r>
            <w:r w:rsidRPr="008558C5">
              <w:rPr>
                <w:rFonts w:ascii="Times New Roman" w:hAnsi="Times New Roman"/>
                <w:sz w:val="16"/>
                <w:szCs w:val="16"/>
              </w:rPr>
              <w:t>ішінде</w:t>
            </w:r>
            <w:r w:rsidRPr="008558C5">
              <w:rPr>
                <w:rFonts w:ascii="Times New Roman" w:hAnsi="Times New Roman"/>
                <w:sz w:val="16"/>
                <w:szCs w:val="16"/>
                <w:lang w:val="en-US"/>
              </w:rPr>
              <w:t xml:space="preserve"> </w:t>
            </w:r>
            <w:r w:rsidRPr="008558C5">
              <w:rPr>
                <w:rFonts w:ascii="Times New Roman" w:hAnsi="Times New Roman"/>
                <w:sz w:val="16"/>
                <w:szCs w:val="16"/>
              </w:rPr>
              <w:t>АТ</w:t>
            </w:r>
            <w:r w:rsidRPr="008558C5">
              <w:rPr>
                <w:rFonts w:ascii="Times New Roman" w:hAnsi="Times New Roman"/>
                <w:sz w:val="16"/>
                <w:szCs w:val="16"/>
                <w:lang w:val="en-US"/>
              </w:rPr>
              <w:t xml:space="preserve"> </w:t>
            </w:r>
            <w:r w:rsidRPr="008558C5">
              <w:rPr>
                <w:rFonts w:ascii="Times New Roman" w:hAnsi="Times New Roman"/>
                <w:sz w:val="16"/>
                <w:szCs w:val="16"/>
              </w:rPr>
              <w:t>саласында</w:t>
            </w:r>
            <w:r w:rsidRPr="008558C5">
              <w:rPr>
                <w:rFonts w:ascii="Times New Roman" w:hAnsi="Times New Roman"/>
                <w:sz w:val="16"/>
                <w:szCs w:val="16"/>
                <w:lang w:val="en-US"/>
              </w:rPr>
              <w:t xml:space="preserve"> 33 </w:t>
            </w:r>
            <w:r w:rsidRPr="008558C5">
              <w:rPr>
                <w:rFonts w:ascii="Times New Roman" w:hAnsi="Times New Roman"/>
                <w:sz w:val="16"/>
                <w:szCs w:val="16"/>
              </w:rPr>
              <w:t>кәсіби</w:t>
            </w:r>
            <w:r w:rsidRPr="008558C5">
              <w:rPr>
                <w:rFonts w:ascii="Times New Roman" w:hAnsi="Times New Roman"/>
                <w:sz w:val="16"/>
                <w:szCs w:val="16"/>
                <w:lang w:val="en-US"/>
              </w:rPr>
              <w:t xml:space="preserve"> </w:t>
            </w:r>
            <w:r w:rsidRPr="008558C5">
              <w:rPr>
                <w:rFonts w:ascii="Times New Roman" w:hAnsi="Times New Roman"/>
                <w:sz w:val="16"/>
                <w:szCs w:val="16"/>
              </w:rPr>
              <w:t>стандарт</w:t>
            </w:r>
            <w:r w:rsidRPr="008558C5">
              <w:rPr>
                <w:rFonts w:ascii="Times New Roman" w:hAnsi="Times New Roman"/>
                <w:sz w:val="16"/>
                <w:szCs w:val="16"/>
                <w:lang w:val="en-US"/>
              </w:rPr>
              <w:t xml:space="preserve"> (</w:t>
            </w:r>
            <w:r w:rsidRPr="008558C5">
              <w:rPr>
                <w:rFonts w:ascii="Times New Roman" w:hAnsi="Times New Roman"/>
                <w:sz w:val="16"/>
                <w:szCs w:val="16"/>
              </w:rPr>
              <w:t>бұдан</w:t>
            </w:r>
            <w:r w:rsidRPr="008558C5">
              <w:rPr>
                <w:rFonts w:ascii="Times New Roman" w:hAnsi="Times New Roman"/>
                <w:sz w:val="16"/>
                <w:szCs w:val="16"/>
                <w:lang w:val="en-US"/>
              </w:rPr>
              <w:t xml:space="preserve"> </w:t>
            </w:r>
            <w:r w:rsidRPr="008558C5">
              <w:rPr>
                <w:rFonts w:ascii="Times New Roman" w:hAnsi="Times New Roman"/>
                <w:sz w:val="16"/>
                <w:szCs w:val="16"/>
              </w:rPr>
              <w:t>әрі</w:t>
            </w:r>
            <w:r w:rsidRPr="008558C5">
              <w:rPr>
                <w:rFonts w:ascii="Times New Roman" w:hAnsi="Times New Roman"/>
                <w:sz w:val="16"/>
                <w:szCs w:val="16"/>
                <w:lang w:val="en-US"/>
              </w:rPr>
              <w:t>-</w:t>
            </w:r>
            <w:r w:rsidRPr="008558C5">
              <w:rPr>
                <w:rFonts w:ascii="Times New Roman" w:hAnsi="Times New Roman"/>
                <w:sz w:val="16"/>
                <w:szCs w:val="16"/>
              </w:rPr>
              <w:t>КС</w:t>
            </w:r>
            <w:r w:rsidRPr="008558C5">
              <w:rPr>
                <w:rFonts w:ascii="Times New Roman" w:hAnsi="Times New Roman"/>
                <w:sz w:val="16"/>
                <w:szCs w:val="16"/>
                <w:lang w:val="en-US"/>
              </w:rPr>
              <w:t xml:space="preserve">) (2017 </w:t>
            </w:r>
            <w:r w:rsidRPr="008558C5">
              <w:rPr>
                <w:rFonts w:ascii="Times New Roman" w:hAnsi="Times New Roman"/>
                <w:sz w:val="16"/>
                <w:szCs w:val="16"/>
              </w:rPr>
              <w:t>жылы</w:t>
            </w:r>
            <w:r w:rsidRPr="008558C5">
              <w:rPr>
                <w:rFonts w:ascii="Times New Roman" w:hAnsi="Times New Roman"/>
                <w:sz w:val="16"/>
                <w:szCs w:val="16"/>
                <w:lang w:val="en-US"/>
              </w:rPr>
              <w:t xml:space="preserve"> 10 </w:t>
            </w:r>
            <w:r w:rsidRPr="008558C5">
              <w:rPr>
                <w:rFonts w:ascii="Times New Roman" w:hAnsi="Times New Roman"/>
                <w:sz w:val="16"/>
                <w:szCs w:val="16"/>
              </w:rPr>
              <w:t>КС</w:t>
            </w:r>
            <w:r w:rsidRPr="008558C5">
              <w:rPr>
                <w:rFonts w:ascii="Times New Roman" w:hAnsi="Times New Roman"/>
                <w:sz w:val="16"/>
                <w:szCs w:val="16"/>
                <w:lang w:val="en-US"/>
              </w:rPr>
              <w:t xml:space="preserve">, 2018 </w:t>
            </w:r>
            <w:r w:rsidRPr="008558C5">
              <w:rPr>
                <w:rFonts w:ascii="Times New Roman" w:hAnsi="Times New Roman"/>
                <w:sz w:val="16"/>
                <w:szCs w:val="16"/>
              </w:rPr>
              <w:t>жылы</w:t>
            </w:r>
            <w:r w:rsidRPr="008558C5">
              <w:rPr>
                <w:rFonts w:ascii="Times New Roman" w:hAnsi="Times New Roman"/>
                <w:sz w:val="16"/>
                <w:szCs w:val="16"/>
                <w:lang w:val="en-US"/>
              </w:rPr>
              <w:t xml:space="preserve"> 6 </w:t>
            </w:r>
            <w:r w:rsidRPr="008558C5">
              <w:rPr>
                <w:rFonts w:ascii="Times New Roman" w:hAnsi="Times New Roman"/>
                <w:sz w:val="16"/>
                <w:szCs w:val="16"/>
              </w:rPr>
              <w:t>КС</w:t>
            </w:r>
            <w:r w:rsidRPr="008558C5">
              <w:rPr>
                <w:rFonts w:ascii="Times New Roman" w:hAnsi="Times New Roman"/>
                <w:sz w:val="16"/>
                <w:szCs w:val="16"/>
                <w:lang w:val="en-US"/>
              </w:rPr>
              <w:t xml:space="preserve">, 2019 </w:t>
            </w:r>
            <w:r w:rsidRPr="008558C5">
              <w:rPr>
                <w:rFonts w:ascii="Times New Roman" w:hAnsi="Times New Roman"/>
                <w:sz w:val="16"/>
                <w:szCs w:val="16"/>
              </w:rPr>
              <w:t>жылы</w:t>
            </w:r>
            <w:r w:rsidRPr="008558C5">
              <w:rPr>
                <w:rFonts w:ascii="Times New Roman" w:hAnsi="Times New Roman"/>
                <w:sz w:val="16"/>
                <w:szCs w:val="16"/>
                <w:lang w:val="en-US"/>
              </w:rPr>
              <w:t xml:space="preserve"> 17 </w:t>
            </w:r>
            <w:r w:rsidRPr="008558C5">
              <w:rPr>
                <w:rFonts w:ascii="Times New Roman" w:hAnsi="Times New Roman"/>
                <w:sz w:val="16"/>
                <w:szCs w:val="16"/>
              </w:rPr>
              <w:t>КС</w:t>
            </w:r>
            <w:r w:rsidRPr="008558C5">
              <w:rPr>
                <w:rFonts w:ascii="Times New Roman" w:hAnsi="Times New Roman"/>
                <w:sz w:val="16"/>
                <w:szCs w:val="16"/>
                <w:lang w:val="en-US"/>
              </w:rPr>
              <w:t>).</w:t>
            </w:r>
          </w:p>
          <w:p w:rsidR="0048180F" w:rsidRPr="008558C5" w:rsidRDefault="0048180F" w:rsidP="0021094B">
            <w:pPr>
              <w:spacing w:after="0" w:line="240" w:lineRule="auto"/>
              <w:jc w:val="both"/>
              <w:rPr>
                <w:rFonts w:ascii="Times New Roman" w:hAnsi="Times New Roman"/>
                <w:sz w:val="16"/>
                <w:szCs w:val="16"/>
                <w:lang w:val="en-US"/>
              </w:rPr>
            </w:pPr>
            <w:r w:rsidRPr="008558C5">
              <w:rPr>
                <w:rFonts w:ascii="Times New Roman" w:hAnsi="Times New Roman"/>
                <w:sz w:val="16"/>
                <w:szCs w:val="16"/>
              </w:rPr>
              <w:t>Бұған</w:t>
            </w:r>
            <w:r w:rsidRPr="008558C5">
              <w:rPr>
                <w:rFonts w:ascii="Times New Roman" w:hAnsi="Times New Roman"/>
                <w:sz w:val="16"/>
                <w:szCs w:val="16"/>
                <w:lang w:val="en-US"/>
              </w:rPr>
              <w:t xml:space="preserve"> </w:t>
            </w:r>
            <w:r w:rsidRPr="008558C5">
              <w:rPr>
                <w:rFonts w:ascii="Times New Roman" w:hAnsi="Times New Roman"/>
                <w:sz w:val="16"/>
                <w:szCs w:val="16"/>
              </w:rPr>
              <w:t>дейін</w:t>
            </w:r>
            <w:r w:rsidRPr="008558C5">
              <w:rPr>
                <w:rFonts w:ascii="Times New Roman" w:hAnsi="Times New Roman"/>
                <w:sz w:val="16"/>
                <w:szCs w:val="16"/>
                <w:lang w:val="en-US"/>
              </w:rPr>
              <w:t>, "</w:t>
            </w:r>
            <w:r w:rsidRPr="008558C5">
              <w:rPr>
                <w:rFonts w:ascii="Times New Roman" w:hAnsi="Times New Roman"/>
                <w:sz w:val="16"/>
                <w:szCs w:val="16"/>
              </w:rPr>
              <w:t>Атамекен</w:t>
            </w:r>
            <w:r w:rsidRPr="008558C5">
              <w:rPr>
                <w:rFonts w:ascii="Times New Roman" w:hAnsi="Times New Roman"/>
                <w:sz w:val="16"/>
                <w:szCs w:val="16"/>
                <w:lang w:val="en-US"/>
              </w:rPr>
              <w:t xml:space="preserve">" </w:t>
            </w:r>
            <w:r w:rsidRPr="008558C5">
              <w:rPr>
                <w:rFonts w:ascii="Times New Roman" w:hAnsi="Times New Roman"/>
                <w:sz w:val="16"/>
                <w:szCs w:val="16"/>
              </w:rPr>
              <w:t>ҚР</w:t>
            </w:r>
            <w:r w:rsidRPr="008558C5">
              <w:rPr>
                <w:rFonts w:ascii="Times New Roman" w:hAnsi="Times New Roman"/>
                <w:sz w:val="16"/>
                <w:szCs w:val="16"/>
                <w:lang w:val="en-US"/>
              </w:rPr>
              <w:t xml:space="preserve"> </w:t>
            </w:r>
            <w:r w:rsidRPr="008558C5">
              <w:rPr>
                <w:rFonts w:ascii="Times New Roman" w:hAnsi="Times New Roman"/>
                <w:sz w:val="16"/>
                <w:szCs w:val="16"/>
              </w:rPr>
              <w:t>ҰКП</w:t>
            </w:r>
            <w:r w:rsidRPr="008558C5">
              <w:rPr>
                <w:rFonts w:ascii="Times New Roman" w:hAnsi="Times New Roman"/>
                <w:sz w:val="16"/>
                <w:szCs w:val="16"/>
                <w:lang w:val="en-US"/>
              </w:rPr>
              <w:t xml:space="preserve"> </w:t>
            </w:r>
            <w:r w:rsidRPr="008558C5">
              <w:rPr>
                <w:rFonts w:ascii="Times New Roman" w:hAnsi="Times New Roman"/>
                <w:sz w:val="16"/>
                <w:szCs w:val="16"/>
              </w:rPr>
              <w:t>егжей</w:t>
            </w:r>
            <w:r w:rsidRPr="008558C5">
              <w:rPr>
                <w:rFonts w:ascii="Times New Roman" w:hAnsi="Times New Roman"/>
                <w:sz w:val="16"/>
                <w:szCs w:val="16"/>
                <w:lang w:val="en-US"/>
              </w:rPr>
              <w:t>-</w:t>
            </w:r>
            <w:r w:rsidRPr="008558C5">
              <w:rPr>
                <w:rFonts w:ascii="Times New Roman" w:hAnsi="Times New Roman"/>
                <w:sz w:val="16"/>
                <w:szCs w:val="16"/>
              </w:rPr>
              <w:t>тегжейлі</w:t>
            </w:r>
            <w:r w:rsidRPr="008558C5">
              <w:rPr>
                <w:rFonts w:ascii="Times New Roman" w:hAnsi="Times New Roman"/>
                <w:sz w:val="16"/>
                <w:szCs w:val="16"/>
                <w:lang w:val="en-US"/>
              </w:rPr>
              <w:t xml:space="preserve"> </w:t>
            </w:r>
            <w:r w:rsidRPr="008558C5">
              <w:rPr>
                <w:rFonts w:ascii="Times New Roman" w:hAnsi="Times New Roman"/>
                <w:sz w:val="16"/>
                <w:szCs w:val="16"/>
              </w:rPr>
              <w:t>жоспар</w:t>
            </w:r>
            <w:r w:rsidRPr="008558C5">
              <w:rPr>
                <w:rFonts w:ascii="Times New Roman" w:hAnsi="Times New Roman"/>
                <w:sz w:val="16"/>
                <w:szCs w:val="16"/>
                <w:lang w:val="en-US"/>
              </w:rPr>
              <w:t xml:space="preserve"> </w:t>
            </w:r>
            <w:r w:rsidRPr="008558C5">
              <w:rPr>
                <w:rFonts w:ascii="Times New Roman" w:hAnsi="Times New Roman"/>
                <w:sz w:val="16"/>
                <w:szCs w:val="16"/>
              </w:rPr>
              <w:t>бойынша</w:t>
            </w:r>
            <w:r w:rsidRPr="008558C5">
              <w:rPr>
                <w:rFonts w:ascii="Times New Roman" w:hAnsi="Times New Roman"/>
                <w:sz w:val="16"/>
                <w:szCs w:val="16"/>
                <w:lang w:val="en-US"/>
              </w:rPr>
              <w:t xml:space="preserve"> </w:t>
            </w:r>
            <w:r w:rsidRPr="008558C5">
              <w:rPr>
                <w:rFonts w:ascii="Times New Roman" w:hAnsi="Times New Roman"/>
                <w:sz w:val="16"/>
                <w:szCs w:val="16"/>
              </w:rPr>
              <w:t>ақпарат</w:t>
            </w:r>
            <w:r w:rsidRPr="008558C5">
              <w:rPr>
                <w:rFonts w:ascii="Times New Roman" w:hAnsi="Times New Roman"/>
                <w:sz w:val="16"/>
                <w:szCs w:val="16"/>
                <w:lang w:val="en-US"/>
              </w:rPr>
              <w:t xml:space="preserve">, </w:t>
            </w:r>
            <w:r w:rsidRPr="008558C5">
              <w:rPr>
                <w:rFonts w:ascii="Times New Roman" w:hAnsi="Times New Roman"/>
                <w:sz w:val="16"/>
                <w:szCs w:val="16"/>
              </w:rPr>
              <w:t>сондай</w:t>
            </w:r>
            <w:r w:rsidRPr="008558C5">
              <w:rPr>
                <w:rFonts w:ascii="Times New Roman" w:hAnsi="Times New Roman"/>
                <w:sz w:val="16"/>
                <w:szCs w:val="16"/>
                <w:lang w:val="en-US"/>
              </w:rPr>
              <w:t>-</w:t>
            </w:r>
            <w:r w:rsidRPr="008558C5">
              <w:rPr>
                <w:rFonts w:ascii="Times New Roman" w:hAnsi="Times New Roman"/>
                <w:sz w:val="16"/>
                <w:szCs w:val="16"/>
              </w:rPr>
              <w:t>ақ</w:t>
            </w:r>
            <w:r w:rsidRPr="008558C5">
              <w:rPr>
                <w:rFonts w:ascii="Times New Roman" w:hAnsi="Times New Roman"/>
                <w:sz w:val="16"/>
                <w:szCs w:val="16"/>
                <w:lang w:val="en-US"/>
              </w:rPr>
              <w:t xml:space="preserve"> </w:t>
            </w:r>
            <w:r w:rsidRPr="008558C5">
              <w:rPr>
                <w:rFonts w:ascii="Times New Roman" w:hAnsi="Times New Roman"/>
                <w:sz w:val="16"/>
                <w:szCs w:val="16"/>
              </w:rPr>
              <w:t>ОК</w:t>
            </w:r>
            <w:r w:rsidRPr="008558C5">
              <w:rPr>
                <w:rFonts w:ascii="Times New Roman" w:hAnsi="Times New Roman"/>
                <w:sz w:val="16"/>
                <w:szCs w:val="16"/>
                <w:lang w:val="en-US"/>
              </w:rPr>
              <w:t xml:space="preserve"> </w:t>
            </w:r>
            <w:r w:rsidRPr="008558C5">
              <w:rPr>
                <w:rFonts w:ascii="Times New Roman" w:hAnsi="Times New Roman"/>
                <w:sz w:val="16"/>
                <w:szCs w:val="16"/>
              </w:rPr>
              <w:t>БП</w:t>
            </w:r>
            <w:r w:rsidRPr="008558C5">
              <w:rPr>
                <w:rFonts w:ascii="Times New Roman" w:hAnsi="Times New Roman"/>
                <w:sz w:val="16"/>
                <w:szCs w:val="16"/>
                <w:lang w:val="en-US"/>
              </w:rPr>
              <w:t xml:space="preserve"> 97-</w:t>
            </w:r>
            <w:r w:rsidRPr="008558C5">
              <w:rPr>
                <w:rFonts w:ascii="Times New Roman" w:hAnsi="Times New Roman"/>
                <w:sz w:val="16"/>
                <w:szCs w:val="16"/>
              </w:rPr>
              <w:t>тармағы</w:t>
            </w:r>
            <w:r w:rsidRPr="008558C5">
              <w:rPr>
                <w:rFonts w:ascii="Times New Roman" w:hAnsi="Times New Roman"/>
                <w:sz w:val="16"/>
                <w:szCs w:val="16"/>
                <w:lang w:val="en-US"/>
              </w:rPr>
              <w:t xml:space="preserve"> </w:t>
            </w:r>
            <w:r w:rsidRPr="008558C5">
              <w:rPr>
                <w:rFonts w:ascii="Times New Roman" w:hAnsi="Times New Roman"/>
                <w:sz w:val="16"/>
                <w:szCs w:val="16"/>
              </w:rPr>
              <w:t>бойынша</w:t>
            </w:r>
            <w:r w:rsidRPr="008558C5">
              <w:rPr>
                <w:rFonts w:ascii="Times New Roman" w:hAnsi="Times New Roman"/>
                <w:sz w:val="16"/>
                <w:szCs w:val="16"/>
                <w:lang w:val="en-US"/>
              </w:rPr>
              <w:t xml:space="preserve"> </w:t>
            </w:r>
            <w:r w:rsidRPr="008558C5">
              <w:rPr>
                <w:rFonts w:ascii="Times New Roman" w:hAnsi="Times New Roman"/>
                <w:sz w:val="16"/>
                <w:szCs w:val="16"/>
              </w:rPr>
              <w:t>есептік</w:t>
            </w:r>
            <w:r w:rsidRPr="008558C5">
              <w:rPr>
                <w:rFonts w:ascii="Times New Roman" w:hAnsi="Times New Roman"/>
                <w:sz w:val="16"/>
                <w:szCs w:val="16"/>
                <w:lang w:val="en-US"/>
              </w:rPr>
              <w:t xml:space="preserve"> </w:t>
            </w:r>
            <w:r w:rsidRPr="008558C5">
              <w:rPr>
                <w:rFonts w:ascii="Times New Roman" w:hAnsi="Times New Roman"/>
                <w:sz w:val="16"/>
                <w:szCs w:val="16"/>
              </w:rPr>
              <w:t>ақпарат</w:t>
            </w:r>
            <w:r w:rsidRPr="008558C5">
              <w:rPr>
                <w:rFonts w:ascii="Times New Roman" w:hAnsi="Times New Roman"/>
                <w:sz w:val="16"/>
                <w:szCs w:val="16"/>
                <w:lang w:val="en-US"/>
              </w:rPr>
              <w:t xml:space="preserve"> </w:t>
            </w:r>
            <w:r w:rsidRPr="008558C5">
              <w:rPr>
                <w:rFonts w:ascii="Times New Roman" w:hAnsi="Times New Roman"/>
                <w:b/>
                <w:sz w:val="16"/>
                <w:szCs w:val="16"/>
              </w:rPr>
              <w:t>беру</w:t>
            </w:r>
            <w:r w:rsidRPr="008558C5">
              <w:rPr>
                <w:rFonts w:ascii="Times New Roman" w:hAnsi="Times New Roman"/>
                <w:b/>
                <w:sz w:val="16"/>
                <w:szCs w:val="16"/>
                <w:lang w:val="en-US"/>
              </w:rPr>
              <w:t xml:space="preserve"> </w:t>
            </w:r>
            <w:r w:rsidRPr="008558C5">
              <w:rPr>
                <w:rFonts w:ascii="Times New Roman" w:hAnsi="Times New Roman"/>
                <w:b/>
                <w:sz w:val="16"/>
                <w:szCs w:val="16"/>
              </w:rPr>
              <w:t>қаржыландырудың</w:t>
            </w:r>
            <w:r w:rsidRPr="008558C5">
              <w:rPr>
                <w:rFonts w:ascii="Times New Roman" w:hAnsi="Times New Roman"/>
                <w:b/>
                <w:sz w:val="16"/>
                <w:szCs w:val="16"/>
                <w:lang w:val="en-US"/>
              </w:rPr>
              <w:t xml:space="preserve"> </w:t>
            </w:r>
            <w:r w:rsidRPr="008558C5">
              <w:rPr>
                <w:rFonts w:ascii="Times New Roman" w:hAnsi="Times New Roman"/>
                <w:b/>
                <w:sz w:val="16"/>
                <w:szCs w:val="16"/>
              </w:rPr>
              <w:t>болмауына</w:t>
            </w:r>
            <w:r w:rsidRPr="008558C5">
              <w:rPr>
                <w:rFonts w:ascii="Times New Roman" w:hAnsi="Times New Roman"/>
                <w:sz w:val="16"/>
                <w:szCs w:val="16"/>
                <w:lang w:val="en-US"/>
              </w:rPr>
              <w:t xml:space="preserve"> </w:t>
            </w:r>
            <w:r w:rsidRPr="008558C5">
              <w:rPr>
                <w:rFonts w:ascii="Times New Roman" w:hAnsi="Times New Roman"/>
                <w:sz w:val="16"/>
                <w:szCs w:val="16"/>
              </w:rPr>
              <w:t>байланысты</w:t>
            </w:r>
            <w:r w:rsidRPr="008558C5">
              <w:rPr>
                <w:rFonts w:ascii="Times New Roman" w:hAnsi="Times New Roman"/>
                <w:sz w:val="16"/>
                <w:szCs w:val="16"/>
                <w:lang w:val="en-US"/>
              </w:rPr>
              <w:t xml:space="preserve"> </w:t>
            </w:r>
            <w:r w:rsidRPr="008558C5">
              <w:rPr>
                <w:rFonts w:ascii="Times New Roman" w:hAnsi="Times New Roman"/>
                <w:sz w:val="16"/>
                <w:szCs w:val="16"/>
              </w:rPr>
              <w:t>мүмкін</w:t>
            </w:r>
            <w:r w:rsidRPr="008558C5">
              <w:rPr>
                <w:rFonts w:ascii="Times New Roman" w:hAnsi="Times New Roman"/>
                <w:sz w:val="16"/>
                <w:szCs w:val="16"/>
                <w:lang w:val="en-US"/>
              </w:rPr>
              <w:t xml:space="preserve"> </w:t>
            </w:r>
            <w:r w:rsidRPr="008558C5">
              <w:rPr>
                <w:rFonts w:ascii="Times New Roman" w:hAnsi="Times New Roman"/>
                <w:sz w:val="16"/>
                <w:szCs w:val="16"/>
              </w:rPr>
              <w:t>еместігі</w:t>
            </w:r>
            <w:r w:rsidRPr="008558C5">
              <w:rPr>
                <w:rFonts w:ascii="Times New Roman" w:hAnsi="Times New Roman"/>
                <w:sz w:val="16"/>
                <w:szCs w:val="16"/>
                <w:lang w:val="en-US"/>
              </w:rPr>
              <w:t xml:space="preserve"> </w:t>
            </w:r>
            <w:r w:rsidRPr="008558C5">
              <w:rPr>
                <w:rFonts w:ascii="Times New Roman" w:hAnsi="Times New Roman"/>
                <w:sz w:val="16"/>
                <w:szCs w:val="16"/>
              </w:rPr>
              <w:t>туралы</w:t>
            </w:r>
            <w:r w:rsidRPr="008558C5">
              <w:rPr>
                <w:rFonts w:ascii="Times New Roman" w:hAnsi="Times New Roman"/>
                <w:sz w:val="16"/>
                <w:szCs w:val="16"/>
                <w:lang w:val="en-US"/>
              </w:rPr>
              <w:t xml:space="preserve"> </w:t>
            </w:r>
            <w:r w:rsidRPr="008558C5">
              <w:rPr>
                <w:rFonts w:ascii="Times New Roman" w:hAnsi="Times New Roman"/>
                <w:sz w:val="16"/>
                <w:szCs w:val="16"/>
              </w:rPr>
              <w:t>хат</w:t>
            </w:r>
            <w:r w:rsidRPr="008558C5">
              <w:rPr>
                <w:rFonts w:ascii="Times New Roman" w:hAnsi="Times New Roman"/>
                <w:sz w:val="16"/>
                <w:szCs w:val="16"/>
                <w:lang w:val="en-US"/>
              </w:rPr>
              <w:t xml:space="preserve"> </w:t>
            </w:r>
            <w:r w:rsidRPr="008558C5">
              <w:rPr>
                <w:rFonts w:ascii="Times New Roman" w:hAnsi="Times New Roman"/>
                <w:sz w:val="16"/>
                <w:szCs w:val="16"/>
              </w:rPr>
              <w:t>жіберген</w:t>
            </w:r>
            <w:r w:rsidRPr="008558C5">
              <w:rPr>
                <w:rFonts w:ascii="Times New Roman" w:hAnsi="Times New Roman"/>
                <w:sz w:val="16"/>
                <w:szCs w:val="16"/>
                <w:lang w:val="en-US"/>
              </w:rPr>
              <w:t xml:space="preserve">(05.06.2020 </w:t>
            </w:r>
            <w:r w:rsidRPr="008558C5">
              <w:rPr>
                <w:rFonts w:ascii="Times New Roman" w:hAnsi="Times New Roman"/>
                <w:sz w:val="16"/>
                <w:szCs w:val="16"/>
              </w:rPr>
              <w:t>ж</w:t>
            </w:r>
            <w:r w:rsidRPr="008558C5">
              <w:rPr>
                <w:rFonts w:ascii="Times New Roman" w:hAnsi="Times New Roman"/>
                <w:sz w:val="16"/>
                <w:szCs w:val="16"/>
                <w:lang w:val="en-US"/>
              </w:rPr>
              <w:t xml:space="preserve">. №6963/22 </w:t>
            </w:r>
            <w:r w:rsidRPr="008558C5">
              <w:rPr>
                <w:rFonts w:ascii="Times New Roman" w:hAnsi="Times New Roman"/>
                <w:sz w:val="16"/>
                <w:szCs w:val="16"/>
              </w:rPr>
              <w:t>хат</w:t>
            </w:r>
            <w:r w:rsidRPr="008558C5">
              <w:rPr>
                <w:rFonts w:ascii="Times New Roman" w:hAnsi="Times New Roman"/>
                <w:sz w:val="16"/>
                <w:szCs w:val="16"/>
                <w:lang w:val="en-US"/>
              </w:rPr>
              <w:t xml:space="preserve"> </w:t>
            </w:r>
            <w:r w:rsidRPr="008558C5">
              <w:rPr>
                <w:rFonts w:ascii="Times New Roman" w:hAnsi="Times New Roman"/>
                <w:sz w:val="16"/>
                <w:szCs w:val="16"/>
              </w:rPr>
              <w:t>қоса</w:t>
            </w:r>
            <w:r w:rsidRPr="008558C5">
              <w:rPr>
                <w:rFonts w:ascii="Times New Roman" w:hAnsi="Times New Roman"/>
                <w:sz w:val="16"/>
                <w:szCs w:val="16"/>
                <w:lang w:val="en-US"/>
              </w:rPr>
              <w:t xml:space="preserve"> </w:t>
            </w:r>
            <w:r w:rsidRPr="008558C5">
              <w:rPr>
                <w:rFonts w:ascii="Times New Roman" w:hAnsi="Times New Roman"/>
                <w:sz w:val="16"/>
                <w:szCs w:val="16"/>
              </w:rPr>
              <w:t>берілген</w:t>
            </w:r>
            <w:r w:rsidRPr="008558C5">
              <w:rPr>
                <w:rFonts w:ascii="Times New Roman" w:hAnsi="Times New Roman"/>
                <w:sz w:val="16"/>
                <w:szCs w:val="16"/>
                <w:lang w:val="en-US"/>
              </w:rPr>
              <w:t>).</w:t>
            </w:r>
          </w:p>
          <w:p w:rsidR="0048180F" w:rsidRPr="008558C5" w:rsidRDefault="0048180F" w:rsidP="0021094B">
            <w:pPr>
              <w:spacing w:after="0" w:line="240" w:lineRule="auto"/>
              <w:jc w:val="both"/>
              <w:rPr>
                <w:rFonts w:ascii="Times New Roman" w:hAnsi="Times New Roman"/>
                <w:sz w:val="16"/>
                <w:szCs w:val="16"/>
                <w:lang w:val="en-US"/>
              </w:rPr>
            </w:pPr>
            <w:r w:rsidRPr="008558C5">
              <w:rPr>
                <w:rFonts w:ascii="Times New Roman" w:hAnsi="Times New Roman"/>
                <w:sz w:val="16"/>
                <w:szCs w:val="16"/>
              </w:rPr>
              <w:t>Кейінірек</w:t>
            </w:r>
            <w:r w:rsidRPr="008558C5">
              <w:rPr>
                <w:rFonts w:ascii="Times New Roman" w:hAnsi="Times New Roman"/>
                <w:sz w:val="16"/>
                <w:szCs w:val="16"/>
                <w:lang w:val="en-US"/>
              </w:rPr>
              <w:t>, "</w:t>
            </w:r>
            <w:r w:rsidRPr="008558C5">
              <w:rPr>
                <w:rFonts w:ascii="Times New Roman" w:hAnsi="Times New Roman"/>
                <w:sz w:val="16"/>
                <w:szCs w:val="16"/>
              </w:rPr>
              <w:t>Атамекен</w:t>
            </w:r>
            <w:r w:rsidRPr="008558C5">
              <w:rPr>
                <w:rFonts w:ascii="Times New Roman" w:hAnsi="Times New Roman"/>
                <w:sz w:val="16"/>
                <w:szCs w:val="16"/>
                <w:lang w:val="en-US"/>
              </w:rPr>
              <w:t xml:space="preserve">" </w:t>
            </w:r>
            <w:r w:rsidRPr="008558C5">
              <w:rPr>
                <w:rFonts w:ascii="Times New Roman" w:hAnsi="Times New Roman"/>
                <w:sz w:val="16"/>
                <w:szCs w:val="16"/>
              </w:rPr>
              <w:t>ҚР</w:t>
            </w:r>
            <w:r w:rsidRPr="008558C5">
              <w:rPr>
                <w:rFonts w:ascii="Times New Roman" w:hAnsi="Times New Roman"/>
                <w:sz w:val="16"/>
                <w:szCs w:val="16"/>
                <w:lang w:val="en-US"/>
              </w:rPr>
              <w:t xml:space="preserve"> </w:t>
            </w:r>
            <w:r w:rsidRPr="008558C5">
              <w:rPr>
                <w:rFonts w:ascii="Times New Roman" w:hAnsi="Times New Roman"/>
                <w:sz w:val="16"/>
                <w:szCs w:val="16"/>
              </w:rPr>
              <w:t>ҰКП</w:t>
            </w:r>
            <w:r w:rsidRPr="008558C5">
              <w:rPr>
                <w:rFonts w:ascii="Times New Roman" w:hAnsi="Times New Roman"/>
                <w:sz w:val="16"/>
                <w:szCs w:val="16"/>
                <w:lang w:val="en-US"/>
              </w:rPr>
              <w:t xml:space="preserve"> </w:t>
            </w:r>
            <w:r w:rsidRPr="008558C5">
              <w:rPr>
                <w:rFonts w:ascii="Times New Roman" w:hAnsi="Times New Roman"/>
                <w:sz w:val="16"/>
                <w:szCs w:val="16"/>
              </w:rPr>
              <w:t>ұсыныстары</w:t>
            </w:r>
            <w:r w:rsidRPr="008558C5">
              <w:rPr>
                <w:rFonts w:ascii="Times New Roman" w:hAnsi="Times New Roman"/>
                <w:sz w:val="16"/>
                <w:szCs w:val="16"/>
                <w:lang w:val="en-US"/>
              </w:rPr>
              <w:t xml:space="preserve"> </w:t>
            </w:r>
            <w:r w:rsidRPr="008558C5">
              <w:rPr>
                <w:rFonts w:ascii="Times New Roman" w:hAnsi="Times New Roman"/>
                <w:sz w:val="16"/>
                <w:szCs w:val="16"/>
              </w:rPr>
              <w:t>қолдау</w:t>
            </w:r>
            <w:r w:rsidRPr="008558C5">
              <w:rPr>
                <w:rFonts w:ascii="Times New Roman" w:hAnsi="Times New Roman"/>
                <w:sz w:val="16"/>
                <w:szCs w:val="16"/>
                <w:lang w:val="en-US"/>
              </w:rPr>
              <w:t xml:space="preserve"> </w:t>
            </w:r>
            <w:r w:rsidRPr="008558C5">
              <w:rPr>
                <w:rFonts w:ascii="Times New Roman" w:hAnsi="Times New Roman"/>
                <w:sz w:val="16"/>
                <w:szCs w:val="16"/>
              </w:rPr>
              <w:t>тапты</w:t>
            </w:r>
            <w:r w:rsidRPr="008558C5">
              <w:rPr>
                <w:rFonts w:ascii="Times New Roman" w:hAnsi="Times New Roman"/>
                <w:sz w:val="16"/>
                <w:szCs w:val="16"/>
                <w:lang w:val="en-US"/>
              </w:rPr>
              <w:t xml:space="preserve"> </w:t>
            </w:r>
            <w:r w:rsidRPr="008558C5">
              <w:rPr>
                <w:rFonts w:ascii="Times New Roman" w:hAnsi="Times New Roman"/>
                <w:sz w:val="16"/>
                <w:szCs w:val="16"/>
              </w:rPr>
              <w:t>және</w:t>
            </w:r>
            <w:r w:rsidRPr="008558C5">
              <w:rPr>
                <w:rFonts w:ascii="Times New Roman" w:hAnsi="Times New Roman"/>
                <w:sz w:val="16"/>
                <w:szCs w:val="16"/>
                <w:lang w:val="en-US"/>
              </w:rPr>
              <w:t xml:space="preserve"> </w:t>
            </w:r>
            <w:r w:rsidRPr="008558C5">
              <w:rPr>
                <w:rFonts w:ascii="Times New Roman" w:hAnsi="Times New Roman"/>
                <w:sz w:val="16"/>
                <w:szCs w:val="16"/>
              </w:rPr>
              <w:t>ҚР</w:t>
            </w:r>
            <w:r w:rsidRPr="008558C5">
              <w:rPr>
                <w:rFonts w:ascii="Times New Roman" w:hAnsi="Times New Roman"/>
                <w:sz w:val="16"/>
                <w:szCs w:val="16"/>
                <w:lang w:val="en-US"/>
              </w:rPr>
              <w:t xml:space="preserve"> </w:t>
            </w:r>
            <w:r w:rsidRPr="008558C5">
              <w:rPr>
                <w:rFonts w:ascii="Times New Roman" w:hAnsi="Times New Roman"/>
                <w:sz w:val="16"/>
                <w:szCs w:val="16"/>
              </w:rPr>
              <w:t>цифрлық</w:t>
            </w:r>
            <w:r w:rsidRPr="008558C5">
              <w:rPr>
                <w:rFonts w:ascii="Times New Roman" w:hAnsi="Times New Roman"/>
                <w:sz w:val="16"/>
                <w:szCs w:val="16"/>
                <w:lang w:val="en-US"/>
              </w:rPr>
              <w:t xml:space="preserve"> </w:t>
            </w:r>
            <w:r w:rsidRPr="008558C5">
              <w:rPr>
                <w:rFonts w:ascii="Times New Roman" w:hAnsi="Times New Roman"/>
                <w:sz w:val="16"/>
                <w:szCs w:val="16"/>
              </w:rPr>
              <w:t>даму</w:t>
            </w:r>
            <w:r w:rsidRPr="008558C5">
              <w:rPr>
                <w:rFonts w:ascii="Times New Roman" w:hAnsi="Times New Roman"/>
                <w:sz w:val="16"/>
                <w:szCs w:val="16"/>
                <w:lang w:val="en-US"/>
              </w:rPr>
              <w:t xml:space="preserve">, </w:t>
            </w:r>
            <w:r w:rsidRPr="008558C5">
              <w:rPr>
                <w:rFonts w:ascii="Times New Roman" w:hAnsi="Times New Roman"/>
                <w:sz w:val="16"/>
                <w:szCs w:val="16"/>
              </w:rPr>
              <w:t>инновациялар</w:t>
            </w:r>
            <w:r w:rsidRPr="008558C5">
              <w:rPr>
                <w:rFonts w:ascii="Times New Roman" w:hAnsi="Times New Roman"/>
                <w:sz w:val="16"/>
                <w:szCs w:val="16"/>
                <w:lang w:val="en-US"/>
              </w:rPr>
              <w:t xml:space="preserve"> </w:t>
            </w:r>
            <w:r w:rsidRPr="008558C5">
              <w:rPr>
                <w:rFonts w:ascii="Times New Roman" w:hAnsi="Times New Roman"/>
                <w:sz w:val="16"/>
                <w:szCs w:val="16"/>
              </w:rPr>
              <w:t>және</w:t>
            </w:r>
            <w:r w:rsidRPr="008558C5">
              <w:rPr>
                <w:rFonts w:ascii="Times New Roman" w:hAnsi="Times New Roman"/>
                <w:sz w:val="16"/>
                <w:szCs w:val="16"/>
                <w:lang w:val="en-US"/>
              </w:rPr>
              <w:t xml:space="preserve"> </w:t>
            </w:r>
            <w:r w:rsidRPr="008558C5">
              <w:rPr>
                <w:rFonts w:ascii="Times New Roman" w:hAnsi="Times New Roman"/>
                <w:sz w:val="16"/>
                <w:szCs w:val="16"/>
              </w:rPr>
              <w:t>аэроғарыш</w:t>
            </w:r>
            <w:r w:rsidRPr="008558C5">
              <w:rPr>
                <w:rFonts w:ascii="Times New Roman" w:hAnsi="Times New Roman"/>
                <w:sz w:val="16"/>
                <w:szCs w:val="16"/>
                <w:lang w:val="en-US"/>
              </w:rPr>
              <w:t xml:space="preserve"> </w:t>
            </w:r>
            <w:r w:rsidRPr="008558C5">
              <w:rPr>
                <w:rFonts w:ascii="Times New Roman" w:hAnsi="Times New Roman"/>
                <w:sz w:val="16"/>
                <w:szCs w:val="16"/>
              </w:rPr>
              <w:t>өнеркәсібі</w:t>
            </w:r>
            <w:r w:rsidRPr="008558C5">
              <w:rPr>
                <w:rFonts w:ascii="Times New Roman" w:hAnsi="Times New Roman"/>
                <w:sz w:val="16"/>
                <w:szCs w:val="16"/>
                <w:lang w:val="en-US"/>
              </w:rPr>
              <w:t xml:space="preserve"> </w:t>
            </w:r>
            <w:r w:rsidRPr="008558C5">
              <w:rPr>
                <w:rFonts w:ascii="Times New Roman" w:hAnsi="Times New Roman"/>
                <w:sz w:val="16"/>
                <w:szCs w:val="16"/>
              </w:rPr>
              <w:t>министрлігінен</w:t>
            </w:r>
            <w:r w:rsidRPr="008558C5">
              <w:rPr>
                <w:rFonts w:ascii="Times New Roman" w:hAnsi="Times New Roman"/>
                <w:sz w:val="16"/>
                <w:szCs w:val="16"/>
                <w:lang w:val="en-US"/>
              </w:rPr>
              <w:t xml:space="preserve"> (</w:t>
            </w:r>
            <w:r w:rsidRPr="008558C5">
              <w:rPr>
                <w:rFonts w:ascii="Times New Roman" w:hAnsi="Times New Roman"/>
                <w:sz w:val="16"/>
                <w:szCs w:val="16"/>
              </w:rPr>
              <w:t>бұдан</w:t>
            </w:r>
            <w:r w:rsidRPr="008558C5">
              <w:rPr>
                <w:rFonts w:ascii="Times New Roman" w:hAnsi="Times New Roman"/>
                <w:sz w:val="16"/>
                <w:szCs w:val="16"/>
                <w:lang w:val="en-US"/>
              </w:rPr>
              <w:t xml:space="preserve"> </w:t>
            </w:r>
            <w:r w:rsidRPr="008558C5">
              <w:rPr>
                <w:rFonts w:ascii="Times New Roman" w:hAnsi="Times New Roman"/>
                <w:sz w:val="16"/>
                <w:szCs w:val="16"/>
              </w:rPr>
              <w:t>әрі</w:t>
            </w:r>
            <w:r w:rsidRPr="008558C5">
              <w:rPr>
                <w:rFonts w:ascii="Times New Roman" w:hAnsi="Times New Roman"/>
                <w:sz w:val="16"/>
                <w:szCs w:val="16"/>
                <w:lang w:val="en-US"/>
              </w:rPr>
              <w:t xml:space="preserve"> – </w:t>
            </w:r>
            <w:r w:rsidRPr="008558C5">
              <w:rPr>
                <w:rFonts w:ascii="Times New Roman" w:hAnsi="Times New Roman"/>
                <w:sz w:val="16"/>
                <w:szCs w:val="16"/>
              </w:rPr>
              <w:t>ЦДИАӨМ</w:t>
            </w:r>
            <w:r w:rsidRPr="008558C5">
              <w:rPr>
                <w:rFonts w:ascii="Times New Roman" w:hAnsi="Times New Roman"/>
                <w:sz w:val="16"/>
                <w:szCs w:val="16"/>
                <w:lang w:val="en-US"/>
              </w:rPr>
              <w:t xml:space="preserve">) </w:t>
            </w:r>
            <w:r w:rsidRPr="008558C5">
              <w:rPr>
                <w:rFonts w:ascii="Times New Roman" w:hAnsi="Times New Roman"/>
                <w:sz w:val="16"/>
                <w:szCs w:val="16"/>
              </w:rPr>
              <w:t>жаңартылған</w:t>
            </w:r>
            <w:r w:rsidRPr="008558C5">
              <w:rPr>
                <w:rFonts w:ascii="Times New Roman" w:hAnsi="Times New Roman"/>
                <w:sz w:val="16"/>
                <w:szCs w:val="16"/>
                <w:lang w:val="en-US"/>
              </w:rPr>
              <w:t xml:space="preserve"> </w:t>
            </w:r>
            <w:r w:rsidRPr="008558C5">
              <w:rPr>
                <w:rFonts w:ascii="Times New Roman" w:hAnsi="Times New Roman"/>
                <w:sz w:val="16"/>
                <w:szCs w:val="16"/>
              </w:rPr>
              <w:t>ОК</w:t>
            </w:r>
            <w:r w:rsidRPr="008558C5">
              <w:rPr>
                <w:rFonts w:ascii="Times New Roman" w:hAnsi="Times New Roman"/>
                <w:sz w:val="16"/>
                <w:szCs w:val="16"/>
                <w:lang w:val="en-US"/>
              </w:rPr>
              <w:t xml:space="preserve"> </w:t>
            </w:r>
            <w:r w:rsidRPr="008558C5">
              <w:rPr>
                <w:rFonts w:ascii="Times New Roman" w:hAnsi="Times New Roman"/>
                <w:sz w:val="16"/>
                <w:szCs w:val="16"/>
              </w:rPr>
              <w:t>БП</w:t>
            </w:r>
            <w:r w:rsidRPr="008558C5">
              <w:rPr>
                <w:rFonts w:ascii="Times New Roman" w:hAnsi="Times New Roman"/>
                <w:sz w:val="16"/>
                <w:szCs w:val="16"/>
                <w:lang w:val="en-US"/>
              </w:rPr>
              <w:t xml:space="preserve"> (28.09.2020 </w:t>
            </w:r>
            <w:r w:rsidRPr="008558C5">
              <w:rPr>
                <w:rFonts w:ascii="Times New Roman" w:hAnsi="Times New Roman"/>
                <w:sz w:val="16"/>
                <w:szCs w:val="16"/>
              </w:rPr>
              <w:t>ж</w:t>
            </w:r>
            <w:r w:rsidRPr="008558C5">
              <w:rPr>
                <w:rFonts w:ascii="Times New Roman" w:hAnsi="Times New Roman"/>
                <w:sz w:val="16"/>
                <w:szCs w:val="16"/>
                <w:lang w:val="en-US"/>
              </w:rPr>
              <w:t>. №01-3-5-17/5336-</w:t>
            </w:r>
            <w:r w:rsidRPr="008558C5">
              <w:rPr>
                <w:rFonts w:ascii="Times New Roman" w:hAnsi="Times New Roman"/>
                <w:sz w:val="16"/>
                <w:szCs w:val="16"/>
              </w:rPr>
              <w:t>И</w:t>
            </w:r>
            <w:r w:rsidRPr="008558C5">
              <w:rPr>
                <w:rFonts w:ascii="Times New Roman" w:hAnsi="Times New Roman"/>
                <w:sz w:val="16"/>
                <w:szCs w:val="16"/>
                <w:lang w:val="en-US"/>
              </w:rPr>
              <w:t xml:space="preserve"> </w:t>
            </w:r>
            <w:r w:rsidRPr="008558C5">
              <w:rPr>
                <w:rFonts w:ascii="Times New Roman" w:hAnsi="Times New Roman"/>
                <w:sz w:val="16"/>
                <w:szCs w:val="16"/>
              </w:rPr>
              <w:t>хаты</w:t>
            </w:r>
            <w:r w:rsidRPr="008558C5">
              <w:rPr>
                <w:rFonts w:ascii="Times New Roman" w:hAnsi="Times New Roman"/>
                <w:sz w:val="16"/>
                <w:szCs w:val="16"/>
                <w:lang w:val="en-US"/>
              </w:rPr>
              <w:t xml:space="preserve">) </w:t>
            </w:r>
            <w:r w:rsidRPr="008558C5">
              <w:rPr>
                <w:rFonts w:ascii="Times New Roman" w:hAnsi="Times New Roman"/>
                <w:sz w:val="16"/>
                <w:szCs w:val="16"/>
              </w:rPr>
              <w:t>қарауға</w:t>
            </w:r>
            <w:r w:rsidRPr="008558C5">
              <w:rPr>
                <w:rFonts w:ascii="Times New Roman" w:hAnsi="Times New Roman"/>
                <w:sz w:val="16"/>
                <w:szCs w:val="16"/>
                <w:lang w:val="en-US"/>
              </w:rPr>
              <w:t xml:space="preserve"> </w:t>
            </w:r>
            <w:r w:rsidRPr="008558C5">
              <w:rPr>
                <w:rFonts w:ascii="Times New Roman" w:hAnsi="Times New Roman"/>
                <w:sz w:val="16"/>
                <w:szCs w:val="16"/>
              </w:rPr>
              <w:t>енгізілді</w:t>
            </w:r>
            <w:r w:rsidRPr="008558C5">
              <w:rPr>
                <w:rFonts w:ascii="Times New Roman" w:hAnsi="Times New Roman"/>
                <w:sz w:val="16"/>
                <w:szCs w:val="16"/>
                <w:lang w:val="en-US"/>
              </w:rPr>
              <w:t xml:space="preserve">, </w:t>
            </w:r>
            <w:r w:rsidRPr="008558C5">
              <w:rPr>
                <w:rFonts w:ascii="Times New Roman" w:hAnsi="Times New Roman"/>
                <w:sz w:val="16"/>
                <w:szCs w:val="16"/>
              </w:rPr>
              <w:t>онда</w:t>
            </w:r>
            <w:r w:rsidRPr="008558C5">
              <w:rPr>
                <w:rFonts w:ascii="Times New Roman" w:hAnsi="Times New Roman"/>
                <w:sz w:val="16"/>
                <w:szCs w:val="16"/>
                <w:lang w:val="en-US"/>
              </w:rPr>
              <w:t xml:space="preserve"> 97 </w:t>
            </w:r>
            <w:r w:rsidRPr="008558C5">
              <w:rPr>
                <w:rFonts w:ascii="Times New Roman" w:hAnsi="Times New Roman"/>
                <w:sz w:val="16"/>
                <w:szCs w:val="16"/>
              </w:rPr>
              <w:t>және</w:t>
            </w:r>
            <w:r w:rsidRPr="008558C5">
              <w:rPr>
                <w:rFonts w:ascii="Times New Roman" w:hAnsi="Times New Roman"/>
                <w:sz w:val="16"/>
                <w:szCs w:val="16"/>
                <w:lang w:val="en-US"/>
              </w:rPr>
              <w:t xml:space="preserve"> 98-</w:t>
            </w:r>
            <w:r w:rsidRPr="008558C5">
              <w:rPr>
                <w:rFonts w:ascii="Times New Roman" w:hAnsi="Times New Roman"/>
                <w:sz w:val="16"/>
                <w:szCs w:val="16"/>
              </w:rPr>
              <w:t>тармақтар</w:t>
            </w:r>
            <w:r w:rsidRPr="008558C5">
              <w:rPr>
                <w:rFonts w:ascii="Times New Roman" w:hAnsi="Times New Roman"/>
                <w:sz w:val="16"/>
                <w:szCs w:val="16"/>
                <w:lang w:val="en-US"/>
              </w:rPr>
              <w:t xml:space="preserve"> 70-</w:t>
            </w:r>
            <w:r w:rsidRPr="008558C5">
              <w:rPr>
                <w:rFonts w:ascii="Times New Roman" w:hAnsi="Times New Roman"/>
                <w:sz w:val="16"/>
                <w:szCs w:val="16"/>
              </w:rPr>
              <w:t>тармаққа</w:t>
            </w:r>
            <w:r w:rsidRPr="008558C5">
              <w:rPr>
                <w:rFonts w:ascii="Times New Roman" w:hAnsi="Times New Roman"/>
                <w:sz w:val="16"/>
                <w:szCs w:val="16"/>
                <w:lang w:val="en-US"/>
              </w:rPr>
              <w:t xml:space="preserve"> </w:t>
            </w:r>
            <w:r w:rsidRPr="008558C5">
              <w:rPr>
                <w:rFonts w:ascii="Times New Roman" w:hAnsi="Times New Roman"/>
                <w:sz w:val="16"/>
                <w:szCs w:val="16"/>
              </w:rPr>
              <w:t>біріктіріліп</w:t>
            </w:r>
            <w:r w:rsidRPr="008558C5">
              <w:rPr>
                <w:rFonts w:ascii="Times New Roman" w:hAnsi="Times New Roman"/>
                <w:sz w:val="16"/>
                <w:szCs w:val="16"/>
                <w:lang w:val="en-US"/>
              </w:rPr>
              <w:t xml:space="preserve">, </w:t>
            </w:r>
            <w:r w:rsidRPr="008558C5">
              <w:rPr>
                <w:rFonts w:ascii="Times New Roman" w:hAnsi="Times New Roman"/>
                <w:sz w:val="16"/>
                <w:szCs w:val="16"/>
              </w:rPr>
              <w:t>негізгі</w:t>
            </w:r>
            <w:r w:rsidRPr="008558C5">
              <w:rPr>
                <w:rFonts w:ascii="Times New Roman" w:hAnsi="Times New Roman"/>
                <w:sz w:val="16"/>
                <w:szCs w:val="16"/>
                <w:lang w:val="en-US"/>
              </w:rPr>
              <w:t xml:space="preserve"> </w:t>
            </w:r>
            <w:r w:rsidRPr="008558C5">
              <w:rPr>
                <w:rFonts w:ascii="Times New Roman" w:hAnsi="Times New Roman"/>
                <w:sz w:val="16"/>
                <w:szCs w:val="16"/>
              </w:rPr>
              <w:t>орындаушы</w:t>
            </w:r>
            <w:r w:rsidRPr="008558C5">
              <w:rPr>
                <w:rFonts w:ascii="Times New Roman" w:hAnsi="Times New Roman"/>
                <w:sz w:val="16"/>
                <w:szCs w:val="16"/>
                <w:lang w:val="en-US"/>
              </w:rPr>
              <w:t xml:space="preserve"> </w:t>
            </w:r>
            <w:r w:rsidRPr="008558C5">
              <w:rPr>
                <w:rFonts w:ascii="Times New Roman" w:hAnsi="Times New Roman"/>
                <w:sz w:val="16"/>
                <w:szCs w:val="16"/>
              </w:rPr>
              <w:t>ретінде</w:t>
            </w:r>
            <w:r w:rsidRPr="008558C5">
              <w:rPr>
                <w:rFonts w:ascii="Times New Roman" w:hAnsi="Times New Roman"/>
                <w:sz w:val="16"/>
                <w:szCs w:val="16"/>
                <w:lang w:val="en-US"/>
              </w:rPr>
              <w:t xml:space="preserve"> </w:t>
            </w:r>
            <w:r w:rsidRPr="008558C5">
              <w:rPr>
                <w:rFonts w:ascii="Times New Roman" w:hAnsi="Times New Roman"/>
                <w:sz w:val="16"/>
                <w:szCs w:val="16"/>
              </w:rPr>
              <w:t>ҚР</w:t>
            </w:r>
            <w:r w:rsidRPr="008558C5">
              <w:rPr>
                <w:rFonts w:ascii="Times New Roman" w:hAnsi="Times New Roman"/>
                <w:sz w:val="16"/>
                <w:szCs w:val="16"/>
                <w:lang w:val="en-US"/>
              </w:rPr>
              <w:t xml:space="preserve"> </w:t>
            </w:r>
            <w:r w:rsidRPr="008558C5">
              <w:rPr>
                <w:rFonts w:ascii="Times New Roman" w:hAnsi="Times New Roman"/>
                <w:sz w:val="16"/>
                <w:szCs w:val="16"/>
              </w:rPr>
              <w:t>Еңбек</w:t>
            </w:r>
            <w:r w:rsidRPr="008558C5">
              <w:rPr>
                <w:rFonts w:ascii="Times New Roman" w:hAnsi="Times New Roman"/>
                <w:sz w:val="16"/>
                <w:szCs w:val="16"/>
                <w:lang w:val="en-US"/>
              </w:rPr>
              <w:t xml:space="preserve"> </w:t>
            </w:r>
            <w:r w:rsidRPr="008558C5">
              <w:rPr>
                <w:rFonts w:ascii="Times New Roman" w:hAnsi="Times New Roman"/>
                <w:sz w:val="16"/>
                <w:szCs w:val="16"/>
              </w:rPr>
              <w:t>және</w:t>
            </w:r>
            <w:r w:rsidRPr="008558C5">
              <w:rPr>
                <w:rFonts w:ascii="Times New Roman" w:hAnsi="Times New Roman"/>
                <w:sz w:val="16"/>
                <w:szCs w:val="16"/>
                <w:lang w:val="en-US"/>
              </w:rPr>
              <w:t xml:space="preserve"> </w:t>
            </w:r>
            <w:r w:rsidRPr="008558C5">
              <w:rPr>
                <w:rFonts w:ascii="Times New Roman" w:hAnsi="Times New Roman"/>
                <w:sz w:val="16"/>
                <w:szCs w:val="16"/>
              </w:rPr>
              <w:t>халықты</w:t>
            </w:r>
            <w:r w:rsidRPr="008558C5">
              <w:rPr>
                <w:rFonts w:ascii="Times New Roman" w:hAnsi="Times New Roman"/>
                <w:sz w:val="16"/>
                <w:szCs w:val="16"/>
                <w:lang w:val="en-US"/>
              </w:rPr>
              <w:t xml:space="preserve"> </w:t>
            </w:r>
            <w:r w:rsidRPr="008558C5">
              <w:rPr>
                <w:rFonts w:ascii="Times New Roman" w:hAnsi="Times New Roman"/>
                <w:sz w:val="16"/>
                <w:szCs w:val="16"/>
              </w:rPr>
              <w:t>әлеуметтік</w:t>
            </w:r>
            <w:r w:rsidRPr="008558C5">
              <w:rPr>
                <w:rFonts w:ascii="Times New Roman" w:hAnsi="Times New Roman"/>
                <w:sz w:val="16"/>
                <w:szCs w:val="16"/>
                <w:lang w:val="en-US"/>
              </w:rPr>
              <w:t xml:space="preserve"> </w:t>
            </w:r>
            <w:r w:rsidRPr="008558C5">
              <w:rPr>
                <w:rFonts w:ascii="Times New Roman" w:hAnsi="Times New Roman"/>
                <w:sz w:val="16"/>
                <w:szCs w:val="16"/>
              </w:rPr>
              <w:t>қорғау</w:t>
            </w:r>
            <w:r w:rsidRPr="008558C5">
              <w:rPr>
                <w:rFonts w:ascii="Times New Roman" w:hAnsi="Times New Roman"/>
                <w:sz w:val="16"/>
                <w:szCs w:val="16"/>
                <w:lang w:val="en-US"/>
              </w:rPr>
              <w:t xml:space="preserve"> </w:t>
            </w:r>
            <w:r w:rsidRPr="008558C5">
              <w:rPr>
                <w:rFonts w:ascii="Times New Roman" w:hAnsi="Times New Roman"/>
                <w:sz w:val="16"/>
                <w:szCs w:val="16"/>
              </w:rPr>
              <w:t>министрлігі</w:t>
            </w:r>
            <w:r w:rsidRPr="008558C5">
              <w:rPr>
                <w:rFonts w:ascii="Times New Roman" w:hAnsi="Times New Roman"/>
                <w:sz w:val="16"/>
                <w:szCs w:val="16"/>
                <w:lang w:val="en-US"/>
              </w:rPr>
              <w:t xml:space="preserve"> </w:t>
            </w:r>
            <w:r w:rsidRPr="008558C5">
              <w:rPr>
                <w:rFonts w:ascii="Times New Roman" w:hAnsi="Times New Roman"/>
                <w:sz w:val="16"/>
                <w:szCs w:val="16"/>
              </w:rPr>
              <w:t>көрсетілді</w:t>
            </w:r>
            <w:r w:rsidRPr="008558C5">
              <w:rPr>
                <w:rFonts w:ascii="Times New Roman" w:hAnsi="Times New Roman"/>
                <w:sz w:val="16"/>
                <w:szCs w:val="16"/>
                <w:lang w:val="en-US"/>
              </w:rPr>
              <w:t xml:space="preserve"> ("</w:t>
            </w:r>
            <w:r w:rsidRPr="008558C5">
              <w:rPr>
                <w:rFonts w:ascii="Times New Roman" w:hAnsi="Times New Roman"/>
                <w:sz w:val="16"/>
                <w:szCs w:val="16"/>
              </w:rPr>
              <w:t>Атамекен</w:t>
            </w:r>
            <w:r w:rsidRPr="008558C5">
              <w:rPr>
                <w:rFonts w:ascii="Times New Roman" w:hAnsi="Times New Roman"/>
                <w:sz w:val="16"/>
                <w:szCs w:val="16"/>
                <w:lang w:val="en-US"/>
              </w:rPr>
              <w:t xml:space="preserve">" </w:t>
            </w:r>
            <w:r w:rsidRPr="008558C5">
              <w:rPr>
                <w:rFonts w:ascii="Times New Roman" w:hAnsi="Times New Roman"/>
                <w:sz w:val="16"/>
                <w:szCs w:val="16"/>
              </w:rPr>
              <w:t>ҚР</w:t>
            </w:r>
            <w:r w:rsidRPr="008558C5">
              <w:rPr>
                <w:rFonts w:ascii="Times New Roman" w:hAnsi="Times New Roman"/>
                <w:sz w:val="16"/>
                <w:szCs w:val="16"/>
                <w:lang w:val="en-US"/>
              </w:rPr>
              <w:t xml:space="preserve"> </w:t>
            </w:r>
            <w:r w:rsidRPr="008558C5">
              <w:rPr>
                <w:rFonts w:ascii="Times New Roman" w:hAnsi="Times New Roman"/>
                <w:sz w:val="16"/>
                <w:szCs w:val="16"/>
              </w:rPr>
              <w:t>ҰКП</w:t>
            </w:r>
            <w:r w:rsidRPr="008558C5">
              <w:rPr>
                <w:rFonts w:ascii="Times New Roman" w:hAnsi="Times New Roman"/>
                <w:sz w:val="16"/>
                <w:szCs w:val="16"/>
                <w:lang w:val="en-US"/>
              </w:rPr>
              <w:t>-</w:t>
            </w:r>
            <w:r w:rsidRPr="008558C5">
              <w:rPr>
                <w:rFonts w:ascii="Times New Roman" w:hAnsi="Times New Roman"/>
                <w:sz w:val="16"/>
                <w:szCs w:val="16"/>
              </w:rPr>
              <w:t>ның</w:t>
            </w:r>
            <w:r w:rsidRPr="008558C5">
              <w:rPr>
                <w:rFonts w:ascii="Times New Roman" w:hAnsi="Times New Roman"/>
                <w:sz w:val="16"/>
                <w:szCs w:val="16"/>
                <w:lang w:val="en-US"/>
              </w:rPr>
              <w:t xml:space="preserve"> 2020 </w:t>
            </w:r>
            <w:r w:rsidRPr="008558C5">
              <w:rPr>
                <w:rFonts w:ascii="Times New Roman" w:hAnsi="Times New Roman"/>
                <w:sz w:val="16"/>
                <w:szCs w:val="16"/>
              </w:rPr>
              <w:t>жылғы</w:t>
            </w:r>
            <w:r w:rsidRPr="008558C5">
              <w:rPr>
                <w:rFonts w:ascii="Times New Roman" w:hAnsi="Times New Roman"/>
                <w:sz w:val="16"/>
                <w:szCs w:val="16"/>
                <w:lang w:val="en-US"/>
              </w:rPr>
              <w:t xml:space="preserve"> №13488/22 </w:t>
            </w:r>
            <w:r w:rsidRPr="008558C5">
              <w:rPr>
                <w:rFonts w:ascii="Times New Roman" w:hAnsi="Times New Roman"/>
                <w:sz w:val="16"/>
                <w:szCs w:val="16"/>
              </w:rPr>
              <w:t>хатында</w:t>
            </w:r>
            <w:r w:rsidRPr="008558C5">
              <w:rPr>
                <w:rFonts w:ascii="Times New Roman" w:hAnsi="Times New Roman"/>
                <w:sz w:val="16"/>
                <w:szCs w:val="16"/>
                <w:lang w:val="en-US"/>
              </w:rPr>
              <w:t xml:space="preserve"> 29.10.2020 </w:t>
            </w:r>
            <w:r w:rsidRPr="008558C5">
              <w:rPr>
                <w:rFonts w:ascii="Times New Roman" w:hAnsi="Times New Roman"/>
                <w:sz w:val="16"/>
                <w:szCs w:val="16"/>
              </w:rPr>
              <w:t>ж</w:t>
            </w:r>
            <w:r w:rsidRPr="008558C5">
              <w:rPr>
                <w:rFonts w:ascii="Times New Roman" w:hAnsi="Times New Roman"/>
                <w:sz w:val="16"/>
                <w:szCs w:val="16"/>
                <w:lang w:val="en-US"/>
              </w:rPr>
              <w:t xml:space="preserve">. </w:t>
            </w:r>
            <w:r w:rsidRPr="008558C5">
              <w:rPr>
                <w:rFonts w:ascii="Times New Roman" w:hAnsi="Times New Roman"/>
                <w:sz w:val="16"/>
                <w:szCs w:val="16"/>
              </w:rPr>
              <w:t>қоса</w:t>
            </w:r>
            <w:r w:rsidRPr="008558C5">
              <w:rPr>
                <w:rFonts w:ascii="Times New Roman" w:hAnsi="Times New Roman"/>
                <w:sz w:val="16"/>
                <w:szCs w:val="16"/>
                <w:lang w:val="en-US"/>
              </w:rPr>
              <w:t xml:space="preserve"> </w:t>
            </w:r>
            <w:r w:rsidRPr="008558C5">
              <w:rPr>
                <w:rFonts w:ascii="Times New Roman" w:hAnsi="Times New Roman"/>
                <w:sz w:val="16"/>
                <w:szCs w:val="16"/>
              </w:rPr>
              <w:t>беріліп</w:t>
            </w:r>
            <w:r w:rsidRPr="008558C5">
              <w:rPr>
                <w:rFonts w:ascii="Times New Roman" w:hAnsi="Times New Roman"/>
                <w:sz w:val="16"/>
                <w:szCs w:val="16"/>
                <w:lang w:val="en-US"/>
              </w:rPr>
              <w:t xml:space="preserve"> </w:t>
            </w:r>
            <w:r w:rsidRPr="008558C5">
              <w:rPr>
                <w:rFonts w:ascii="Times New Roman" w:hAnsi="Times New Roman"/>
                <w:sz w:val="16"/>
                <w:szCs w:val="16"/>
              </w:rPr>
              <w:t>отыр</w:t>
            </w:r>
            <w:r w:rsidRPr="008558C5">
              <w:rPr>
                <w:rFonts w:ascii="Times New Roman" w:hAnsi="Times New Roman"/>
                <w:sz w:val="16"/>
                <w:szCs w:val="16"/>
                <w:lang w:val="en-US"/>
              </w:rPr>
              <w:t>).</w:t>
            </w:r>
          </w:p>
          <w:p w:rsidR="0048180F" w:rsidRPr="00335CB5" w:rsidRDefault="0048180F" w:rsidP="0021094B">
            <w:pPr>
              <w:spacing w:after="0" w:line="240" w:lineRule="auto"/>
              <w:rPr>
                <w:rFonts w:ascii="Times New Roman" w:hAnsi="Times New Roman"/>
                <w:b/>
                <w:bCs/>
                <w:sz w:val="16"/>
                <w:szCs w:val="16"/>
                <w:lang w:val="en-US" w:eastAsia="ru-RU"/>
              </w:rPr>
            </w:pPr>
            <w:r w:rsidRPr="008558C5">
              <w:rPr>
                <w:rFonts w:ascii="Times New Roman" w:hAnsi="Times New Roman"/>
                <w:sz w:val="16"/>
                <w:szCs w:val="16"/>
              </w:rPr>
              <w:t>Жоғарыда</w:t>
            </w:r>
            <w:r w:rsidRPr="00335CB5">
              <w:rPr>
                <w:rFonts w:ascii="Times New Roman" w:hAnsi="Times New Roman"/>
                <w:sz w:val="16"/>
                <w:szCs w:val="16"/>
                <w:lang w:val="en-US"/>
              </w:rPr>
              <w:t xml:space="preserve"> </w:t>
            </w:r>
            <w:r w:rsidRPr="008558C5">
              <w:rPr>
                <w:rFonts w:ascii="Times New Roman" w:hAnsi="Times New Roman"/>
                <w:sz w:val="16"/>
                <w:szCs w:val="16"/>
              </w:rPr>
              <w:t>баяндалғанды</w:t>
            </w:r>
            <w:r w:rsidRPr="00335CB5">
              <w:rPr>
                <w:rFonts w:ascii="Times New Roman" w:hAnsi="Times New Roman"/>
                <w:sz w:val="16"/>
                <w:szCs w:val="16"/>
                <w:lang w:val="en-US"/>
              </w:rPr>
              <w:t xml:space="preserve"> </w:t>
            </w:r>
            <w:r w:rsidRPr="008558C5">
              <w:rPr>
                <w:rFonts w:ascii="Times New Roman" w:hAnsi="Times New Roman"/>
                <w:sz w:val="16"/>
                <w:szCs w:val="16"/>
              </w:rPr>
              <w:t>ескере</w:t>
            </w:r>
            <w:r w:rsidRPr="00335CB5">
              <w:rPr>
                <w:rFonts w:ascii="Times New Roman" w:hAnsi="Times New Roman"/>
                <w:sz w:val="16"/>
                <w:szCs w:val="16"/>
                <w:lang w:val="en-US"/>
              </w:rPr>
              <w:t xml:space="preserve"> </w:t>
            </w:r>
            <w:r w:rsidRPr="008558C5">
              <w:rPr>
                <w:rFonts w:ascii="Times New Roman" w:hAnsi="Times New Roman"/>
                <w:sz w:val="16"/>
                <w:szCs w:val="16"/>
              </w:rPr>
              <w:t>отырып</w:t>
            </w:r>
            <w:r w:rsidRPr="00335CB5">
              <w:rPr>
                <w:rFonts w:ascii="Times New Roman" w:hAnsi="Times New Roman"/>
                <w:sz w:val="16"/>
                <w:szCs w:val="16"/>
                <w:lang w:val="en-US"/>
              </w:rPr>
              <w:t xml:space="preserve">, </w:t>
            </w:r>
            <w:r w:rsidRPr="008558C5">
              <w:rPr>
                <w:rFonts w:ascii="Times New Roman" w:hAnsi="Times New Roman"/>
                <w:sz w:val="16"/>
                <w:szCs w:val="16"/>
              </w:rPr>
              <w:t>мониторингтің</w:t>
            </w:r>
            <w:r w:rsidRPr="00335CB5">
              <w:rPr>
                <w:rFonts w:ascii="Times New Roman" w:hAnsi="Times New Roman"/>
                <w:sz w:val="16"/>
                <w:szCs w:val="16"/>
                <w:lang w:val="en-US"/>
              </w:rPr>
              <w:t xml:space="preserve"> </w:t>
            </w:r>
            <w:r w:rsidRPr="008558C5">
              <w:rPr>
                <w:rFonts w:ascii="Times New Roman" w:hAnsi="Times New Roman"/>
                <w:sz w:val="16"/>
                <w:szCs w:val="16"/>
              </w:rPr>
              <w:t>осы</w:t>
            </w:r>
            <w:r w:rsidRPr="00335CB5">
              <w:rPr>
                <w:rFonts w:ascii="Times New Roman" w:hAnsi="Times New Roman"/>
                <w:sz w:val="16"/>
                <w:szCs w:val="16"/>
                <w:lang w:val="en-US"/>
              </w:rPr>
              <w:t xml:space="preserve"> </w:t>
            </w:r>
            <w:r w:rsidRPr="008558C5">
              <w:rPr>
                <w:rFonts w:ascii="Times New Roman" w:hAnsi="Times New Roman"/>
                <w:sz w:val="16"/>
                <w:szCs w:val="16"/>
              </w:rPr>
              <w:t>тетігі</w:t>
            </w:r>
            <w:r w:rsidRPr="00335CB5">
              <w:rPr>
                <w:rFonts w:ascii="Times New Roman" w:hAnsi="Times New Roman"/>
                <w:sz w:val="16"/>
                <w:szCs w:val="16"/>
                <w:lang w:val="en-US"/>
              </w:rPr>
              <w:t xml:space="preserve"> </w:t>
            </w:r>
            <w:r w:rsidRPr="008558C5">
              <w:rPr>
                <w:rFonts w:ascii="Times New Roman" w:hAnsi="Times New Roman"/>
                <w:sz w:val="16"/>
                <w:szCs w:val="16"/>
              </w:rPr>
              <w:t>күтілетін</w:t>
            </w:r>
            <w:r w:rsidRPr="00335CB5">
              <w:rPr>
                <w:rFonts w:ascii="Times New Roman" w:hAnsi="Times New Roman"/>
                <w:sz w:val="16"/>
                <w:szCs w:val="16"/>
                <w:lang w:val="en-US"/>
              </w:rPr>
              <w:t xml:space="preserve"> </w:t>
            </w:r>
            <w:r w:rsidRPr="008558C5">
              <w:rPr>
                <w:rFonts w:ascii="Times New Roman" w:hAnsi="Times New Roman"/>
                <w:sz w:val="16"/>
                <w:szCs w:val="16"/>
              </w:rPr>
              <w:t>нәтиже</w:t>
            </w:r>
            <w:r w:rsidRPr="00335CB5">
              <w:rPr>
                <w:rFonts w:ascii="Times New Roman" w:hAnsi="Times New Roman"/>
                <w:sz w:val="16"/>
                <w:szCs w:val="16"/>
                <w:lang w:val="en-US"/>
              </w:rPr>
              <w:t xml:space="preserve"> </w:t>
            </w:r>
            <w:r w:rsidRPr="008558C5">
              <w:rPr>
                <w:rFonts w:ascii="Times New Roman" w:hAnsi="Times New Roman"/>
                <w:sz w:val="16"/>
                <w:szCs w:val="16"/>
              </w:rPr>
              <w:t>әкелмейді</w:t>
            </w:r>
            <w:r w:rsidRPr="00335CB5">
              <w:rPr>
                <w:rFonts w:ascii="Times New Roman" w:hAnsi="Times New Roman"/>
                <w:sz w:val="16"/>
                <w:szCs w:val="16"/>
                <w:lang w:val="en-US"/>
              </w:rPr>
              <w:t xml:space="preserve"> </w:t>
            </w:r>
            <w:r w:rsidRPr="008558C5">
              <w:rPr>
                <w:rFonts w:ascii="Times New Roman" w:hAnsi="Times New Roman"/>
                <w:sz w:val="16"/>
                <w:szCs w:val="16"/>
              </w:rPr>
              <w:t>және</w:t>
            </w:r>
            <w:r w:rsidRPr="00335CB5">
              <w:rPr>
                <w:rFonts w:ascii="Times New Roman" w:hAnsi="Times New Roman"/>
                <w:sz w:val="16"/>
                <w:szCs w:val="16"/>
                <w:lang w:val="en-US"/>
              </w:rPr>
              <w:t xml:space="preserve"> </w:t>
            </w:r>
            <w:r w:rsidRPr="008558C5">
              <w:rPr>
                <w:rFonts w:ascii="Times New Roman" w:hAnsi="Times New Roman"/>
                <w:sz w:val="16"/>
                <w:szCs w:val="16"/>
              </w:rPr>
              <w:t>нақты</w:t>
            </w:r>
            <w:r w:rsidRPr="00335CB5">
              <w:rPr>
                <w:rFonts w:ascii="Times New Roman" w:hAnsi="Times New Roman"/>
                <w:sz w:val="16"/>
                <w:szCs w:val="16"/>
                <w:lang w:val="en-US"/>
              </w:rPr>
              <w:t xml:space="preserve"> </w:t>
            </w:r>
            <w:r w:rsidRPr="008558C5">
              <w:rPr>
                <w:rFonts w:ascii="Times New Roman" w:hAnsi="Times New Roman"/>
                <w:sz w:val="16"/>
                <w:szCs w:val="16"/>
              </w:rPr>
              <w:t>іс</w:t>
            </w:r>
            <w:r w:rsidRPr="00335CB5">
              <w:rPr>
                <w:rFonts w:ascii="Times New Roman" w:hAnsi="Times New Roman"/>
                <w:sz w:val="16"/>
                <w:szCs w:val="16"/>
                <w:lang w:val="en-US"/>
              </w:rPr>
              <w:t>-</w:t>
            </w:r>
            <w:r w:rsidRPr="008558C5">
              <w:rPr>
                <w:rFonts w:ascii="Times New Roman" w:hAnsi="Times New Roman"/>
                <w:sz w:val="16"/>
                <w:szCs w:val="16"/>
              </w:rPr>
              <w:t>қимылдарды</w:t>
            </w:r>
            <w:r w:rsidRPr="00335CB5">
              <w:rPr>
                <w:rFonts w:ascii="Times New Roman" w:hAnsi="Times New Roman"/>
                <w:sz w:val="16"/>
                <w:szCs w:val="16"/>
                <w:lang w:val="en-US"/>
              </w:rPr>
              <w:t xml:space="preserve"> </w:t>
            </w:r>
            <w:r w:rsidRPr="008558C5">
              <w:rPr>
                <w:rFonts w:ascii="Times New Roman" w:hAnsi="Times New Roman"/>
                <w:sz w:val="16"/>
                <w:szCs w:val="16"/>
              </w:rPr>
              <w:t>нығайтпай</w:t>
            </w:r>
            <w:r w:rsidRPr="00335CB5">
              <w:rPr>
                <w:rFonts w:ascii="Times New Roman" w:hAnsi="Times New Roman"/>
                <w:sz w:val="16"/>
                <w:szCs w:val="16"/>
                <w:lang w:val="en-US"/>
              </w:rPr>
              <w:t xml:space="preserve"> </w:t>
            </w:r>
            <w:r w:rsidRPr="008558C5">
              <w:rPr>
                <w:rFonts w:ascii="Times New Roman" w:hAnsi="Times New Roman"/>
                <w:sz w:val="16"/>
                <w:szCs w:val="16"/>
              </w:rPr>
              <w:t>тек</w:t>
            </w:r>
            <w:r w:rsidRPr="00335CB5">
              <w:rPr>
                <w:rFonts w:ascii="Times New Roman" w:hAnsi="Times New Roman"/>
                <w:sz w:val="16"/>
                <w:szCs w:val="16"/>
                <w:lang w:val="en-US"/>
              </w:rPr>
              <w:t xml:space="preserve"> </w:t>
            </w:r>
            <w:r w:rsidRPr="008558C5">
              <w:rPr>
                <w:rFonts w:ascii="Times New Roman" w:hAnsi="Times New Roman"/>
                <w:sz w:val="16"/>
                <w:szCs w:val="16"/>
              </w:rPr>
              <w:t>ақпараттық</w:t>
            </w:r>
            <w:r w:rsidRPr="00335CB5">
              <w:rPr>
                <w:rFonts w:ascii="Times New Roman" w:hAnsi="Times New Roman"/>
                <w:sz w:val="16"/>
                <w:szCs w:val="16"/>
                <w:lang w:val="en-US"/>
              </w:rPr>
              <w:t xml:space="preserve"> </w:t>
            </w:r>
            <w:r w:rsidRPr="008558C5">
              <w:rPr>
                <w:rFonts w:ascii="Times New Roman" w:hAnsi="Times New Roman"/>
                <w:sz w:val="16"/>
                <w:szCs w:val="16"/>
              </w:rPr>
              <w:t>сипатқа</w:t>
            </w:r>
            <w:r w:rsidRPr="00335CB5">
              <w:rPr>
                <w:rFonts w:ascii="Times New Roman" w:hAnsi="Times New Roman"/>
                <w:sz w:val="16"/>
                <w:szCs w:val="16"/>
                <w:lang w:val="en-US"/>
              </w:rPr>
              <w:t xml:space="preserve"> </w:t>
            </w:r>
            <w:r w:rsidRPr="008558C5">
              <w:rPr>
                <w:rFonts w:ascii="Times New Roman" w:hAnsi="Times New Roman"/>
                <w:sz w:val="16"/>
                <w:szCs w:val="16"/>
              </w:rPr>
              <w:t>ие</w:t>
            </w:r>
            <w:r w:rsidRPr="00335CB5">
              <w:rPr>
                <w:rFonts w:ascii="Times New Roman" w:hAnsi="Times New Roman"/>
                <w:sz w:val="16"/>
                <w:szCs w:val="16"/>
                <w:lang w:val="en-US"/>
              </w:rPr>
              <w:t xml:space="preserve"> </w:t>
            </w:r>
            <w:r w:rsidRPr="008558C5">
              <w:rPr>
                <w:rFonts w:ascii="Times New Roman" w:hAnsi="Times New Roman"/>
                <w:sz w:val="16"/>
                <w:szCs w:val="16"/>
              </w:rPr>
              <w:t>болады</w:t>
            </w:r>
            <w:r w:rsidRPr="00335CB5">
              <w:rPr>
                <w:rFonts w:ascii="Times New Roman" w:hAnsi="Times New Roman"/>
                <w:sz w:val="16"/>
                <w:szCs w:val="16"/>
                <w:lang w:val="en-US"/>
              </w:rPr>
              <w:t xml:space="preserve"> </w:t>
            </w:r>
            <w:r w:rsidRPr="008558C5">
              <w:rPr>
                <w:rFonts w:ascii="Times New Roman" w:hAnsi="Times New Roman"/>
                <w:sz w:val="16"/>
                <w:szCs w:val="16"/>
              </w:rPr>
              <w:t>деп</w:t>
            </w:r>
            <w:r w:rsidRPr="00335CB5">
              <w:rPr>
                <w:rFonts w:ascii="Times New Roman" w:hAnsi="Times New Roman"/>
                <w:sz w:val="16"/>
                <w:szCs w:val="16"/>
                <w:lang w:val="en-US"/>
              </w:rPr>
              <w:t xml:space="preserve"> </w:t>
            </w:r>
            <w:r w:rsidRPr="008558C5">
              <w:rPr>
                <w:rFonts w:ascii="Times New Roman" w:hAnsi="Times New Roman"/>
                <w:sz w:val="16"/>
                <w:szCs w:val="16"/>
              </w:rPr>
              <w:t>ойлаймыз</w:t>
            </w:r>
            <w:r w:rsidRPr="00335CB5">
              <w:rPr>
                <w:rFonts w:ascii="Times New Roman" w:hAnsi="Times New Roman"/>
                <w:sz w:val="16"/>
                <w:szCs w:val="16"/>
                <w:lang w:val="en-US"/>
              </w:rPr>
              <w:t>.</w:t>
            </w:r>
          </w:p>
        </w:tc>
      </w:tr>
      <w:tr w:rsidR="0048180F" w:rsidRPr="00A9564D" w:rsidTr="0021094B">
        <w:trPr>
          <w:trHeight w:val="20"/>
        </w:trPr>
        <w:tc>
          <w:tcPr>
            <w:tcW w:w="560" w:type="dxa"/>
            <w:shd w:val="clear" w:color="auto" w:fill="auto"/>
            <w:hideMark/>
          </w:tcPr>
          <w:p w:rsidR="0048180F" w:rsidRPr="00DA3B9C" w:rsidRDefault="0048180F" w:rsidP="0021094B">
            <w:pPr>
              <w:spacing w:after="0" w:line="240" w:lineRule="auto"/>
              <w:jc w:val="center"/>
              <w:rPr>
                <w:rFonts w:ascii="Times New Roman" w:hAnsi="Times New Roman"/>
                <w:sz w:val="16"/>
                <w:szCs w:val="16"/>
                <w:lang w:val="en-US" w:eastAsia="ru-RU"/>
              </w:rPr>
            </w:pPr>
            <w:r>
              <w:rPr>
                <w:rFonts w:ascii="Times New Roman" w:hAnsi="Times New Roman"/>
                <w:sz w:val="16"/>
                <w:szCs w:val="16"/>
                <w:lang w:val="en-US" w:eastAsia="ru-RU"/>
              </w:rPr>
              <w:t>98</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en-US"/>
              </w:rPr>
            </w:pPr>
            <w:r w:rsidRPr="004447C1">
              <w:rPr>
                <w:rFonts w:ascii="Times New Roman" w:hAnsi="Times New Roman"/>
                <w:color w:val="000000"/>
                <w:sz w:val="16"/>
                <w:szCs w:val="16"/>
              </w:rPr>
              <w:t>Цифрлық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дағдыларды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игеруге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қойылатын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талаптарды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ескере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отырып</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экономика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салаларының</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кәсіптік</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стандарттарын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әзірлеуге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қатысу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en-US"/>
              </w:rPr>
            </w:pPr>
            <w:r w:rsidRPr="004447C1">
              <w:rPr>
                <w:rFonts w:ascii="Times New Roman" w:hAnsi="Times New Roman"/>
                <w:color w:val="000000"/>
                <w:sz w:val="16"/>
                <w:szCs w:val="16"/>
              </w:rPr>
              <w:t>ЦДИАӨМ</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Еңбекмині</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Атамекен</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ҚР</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ҰКП</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ҚР</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қауымдастықтары</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w:t>
            </w:r>
            <w:r w:rsidRPr="004447C1">
              <w:rPr>
                <w:rFonts w:ascii="Times New Roman" w:hAnsi="Times New Roman"/>
                <w:color w:val="000000"/>
                <w:sz w:val="16"/>
                <w:szCs w:val="16"/>
              </w:rPr>
              <w:t>Зерде</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холдингі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АҚ</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келісу</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бойынша</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мүдделі</w:t>
            </w:r>
            <w:r w:rsidRPr="004447C1">
              <w:rPr>
                <w:rFonts w:ascii="Times New Roman" w:hAnsi="Times New Roman"/>
                <w:color w:val="000000"/>
                <w:sz w:val="16"/>
                <w:szCs w:val="16"/>
                <w:lang w:val="en-US"/>
              </w:rPr>
              <w:t xml:space="preserve"> </w:t>
            </w:r>
            <w:r w:rsidRPr="004447C1">
              <w:rPr>
                <w:rFonts w:ascii="Times New Roman" w:hAnsi="Times New Roman"/>
                <w:color w:val="000000"/>
                <w:sz w:val="16"/>
                <w:szCs w:val="16"/>
              </w:rPr>
              <w:t>МО</w:t>
            </w:r>
          </w:p>
        </w:tc>
        <w:tc>
          <w:tcPr>
            <w:tcW w:w="7913" w:type="dxa"/>
            <w:shd w:val="clear" w:color="auto" w:fill="auto"/>
            <w:hideMark/>
          </w:tcPr>
          <w:p w:rsidR="0048180F" w:rsidRPr="00785A56" w:rsidRDefault="0048180F" w:rsidP="0021094B">
            <w:pPr>
              <w:spacing w:after="0" w:line="240" w:lineRule="auto"/>
              <w:ind w:left="-60" w:right="-3" w:firstLine="94"/>
              <w:jc w:val="both"/>
              <w:rPr>
                <w:rFonts w:ascii="Times New Roman" w:hAnsi="Times New Roman"/>
                <w:b/>
                <w:bCs/>
                <w:sz w:val="16"/>
                <w:szCs w:val="16"/>
                <w:lang w:val="en-US" w:eastAsia="ru-RU"/>
              </w:rPr>
            </w:pPr>
            <w:r>
              <w:rPr>
                <w:rFonts w:ascii="Times New Roman" w:hAnsi="Times New Roman"/>
                <w:b/>
                <w:bCs/>
                <w:sz w:val="16"/>
                <w:szCs w:val="16"/>
                <w:lang w:val="kk-KZ" w:eastAsia="ru-RU"/>
              </w:rPr>
              <w:t xml:space="preserve">Орындалды </w:t>
            </w:r>
            <w:r w:rsidRPr="00785A56">
              <w:rPr>
                <w:rFonts w:ascii="Times New Roman" w:hAnsi="Times New Roman"/>
                <w:b/>
                <w:bCs/>
                <w:sz w:val="16"/>
                <w:szCs w:val="16"/>
                <w:lang w:val="en-US" w:eastAsia="ru-RU"/>
              </w:rPr>
              <w:t>(</w:t>
            </w:r>
            <w:r>
              <w:rPr>
                <w:rFonts w:ascii="Times New Roman" w:hAnsi="Times New Roman"/>
                <w:b/>
                <w:bCs/>
                <w:sz w:val="16"/>
                <w:szCs w:val="16"/>
                <w:lang w:val="kk-KZ" w:eastAsia="ru-RU"/>
              </w:rPr>
              <w:t>жыл сайын желтоқсан</w:t>
            </w:r>
            <w:r w:rsidRPr="00785A56">
              <w:rPr>
                <w:rFonts w:ascii="Times New Roman" w:hAnsi="Times New Roman"/>
                <w:b/>
                <w:bCs/>
                <w:sz w:val="16"/>
                <w:szCs w:val="16"/>
                <w:lang w:val="en-US" w:eastAsia="ru-RU"/>
              </w:rPr>
              <w:t>)</w:t>
            </w:r>
            <w:r w:rsidRPr="00335CB5">
              <w:rPr>
                <w:rFonts w:ascii="Times New Roman" w:hAnsi="Times New Roman"/>
                <w:b/>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01.01.2018 </w:t>
            </w:r>
            <w:r w:rsidRPr="008558C5">
              <w:rPr>
                <w:rFonts w:ascii="Times New Roman" w:hAnsi="Times New Roman"/>
                <w:sz w:val="16"/>
                <w:szCs w:val="16"/>
                <w:lang w:eastAsia="ru-RU"/>
              </w:rPr>
              <w:t>жылдан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бастап</w:t>
            </w:r>
            <w:r w:rsidRPr="00335CB5">
              <w:rPr>
                <w:rFonts w:ascii="Times New Roman" w:hAnsi="Times New Roman"/>
                <w:sz w:val="16"/>
                <w:szCs w:val="16"/>
                <w:lang w:val="en-US" w:eastAsia="ru-RU"/>
              </w:rPr>
              <w:t xml:space="preserve"> 30.12.2018 </w:t>
            </w:r>
            <w:r w:rsidRPr="008558C5">
              <w:rPr>
                <w:rFonts w:ascii="Times New Roman" w:hAnsi="Times New Roman"/>
                <w:sz w:val="16"/>
                <w:szCs w:val="16"/>
                <w:lang w:eastAsia="ru-RU"/>
              </w:rPr>
              <w:t>жылға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дейінгі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кезеңде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Атамекен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ҰКП</w:t>
            </w:r>
            <w:r w:rsidRPr="00335CB5">
              <w:rPr>
                <w:rFonts w:ascii="Times New Roman" w:hAnsi="Times New Roman"/>
                <w:sz w:val="16"/>
                <w:szCs w:val="16"/>
                <w:lang w:val="en-US" w:eastAsia="ru-RU"/>
              </w:rPr>
              <w:t>-</w:t>
            </w:r>
            <w:r w:rsidRPr="008558C5">
              <w:rPr>
                <w:rFonts w:ascii="Times New Roman" w:hAnsi="Times New Roman"/>
                <w:sz w:val="16"/>
                <w:szCs w:val="16"/>
                <w:lang w:eastAsia="ru-RU"/>
              </w:rPr>
              <w:t>да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экономика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салаларының</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жоспарланған</w:t>
            </w:r>
            <w:r w:rsidRPr="00335CB5">
              <w:rPr>
                <w:rFonts w:ascii="Times New Roman" w:hAnsi="Times New Roman"/>
                <w:sz w:val="16"/>
                <w:szCs w:val="16"/>
                <w:lang w:val="en-US" w:eastAsia="ru-RU"/>
              </w:rPr>
              <w:t xml:space="preserve"> 54 </w:t>
            </w:r>
            <w:r w:rsidRPr="008558C5">
              <w:rPr>
                <w:rFonts w:ascii="Times New Roman" w:hAnsi="Times New Roman"/>
                <w:sz w:val="16"/>
                <w:szCs w:val="16"/>
                <w:lang w:eastAsia="ru-RU"/>
              </w:rPr>
              <w:t>кәсіби</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стандартының</w:t>
            </w:r>
            <w:r w:rsidRPr="00335CB5">
              <w:rPr>
                <w:rFonts w:ascii="Times New Roman" w:hAnsi="Times New Roman"/>
                <w:sz w:val="16"/>
                <w:szCs w:val="16"/>
                <w:lang w:val="en-US" w:eastAsia="ru-RU"/>
              </w:rPr>
              <w:t xml:space="preserve"> 54-</w:t>
            </w:r>
            <w:r w:rsidRPr="008558C5">
              <w:rPr>
                <w:rFonts w:ascii="Times New Roman" w:hAnsi="Times New Roman"/>
                <w:sz w:val="16"/>
                <w:szCs w:val="16"/>
                <w:lang w:eastAsia="ru-RU"/>
              </w:rPr>
              <w:t>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заңнамалық</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тәртіппен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2019-2020 </w:t>
            </w:r>
            <w:r w:rsidRPr="008558C5">
              <w:rPr>
                <w:rFonts w:ascii="Times New Roman" w:hAnsi="Times New Roman"/>
                <w:sz w:val="16"/>
                <w:szCs w:val="16"/>
                <w:lang w:eastAsia="ru-RU"/>
              </w:rPr>
              <w:t>жылдарға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арналған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кәсіптік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стандарттардың</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жоспарланған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көлемі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жылына</w:t>
            </w:r>
            <w:r w:rsidRPr="00335CB5">
              <w:rPr>
                <w:rFonts w:ascii="Times New Roman" w:hAnsi="Times New Roman"/>
                <w:sz w:val="16"/>
                <w:szCs w:val="16"/>
                <w:lang w:val="en-US" w:eastAsia="ru-RU"/>
              </w:rPr>
              <w:t xml:space="preserve"> 240 </w:t>
            </w:r>
            <w:r w:rsidRPr="008558C5">
              <w:rPr>
                <w:rFonts w:ascii="Times New Roman" w:hAnsi="Times New Roman"/>
                <w:sz w:val="16"/>
                <w:szCs w:val="16"/>
                <w:lang w:eastAsia="ru-RU"/>
              </w:rPr>
              <w:t>стандарт</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бойынша</w:t>
            </w:r>
            <w:r w:rsidRPr="00335CB5">
              <w:rPr>
                <w:rFonts w:ascii="Times New Roman" w:hAnsi="Times New Roman"/>
                <w:sz w:val="16"/>
                <w:szCs w:val="16"/>
                <w:lang w:val="en-US" w:eastAsia="ru-RU"/>
              </w:rPr>
              <w:t xml:space="preserve">) 2019 </w:t>
            </w:r>
            <w:r w:rsidRPr="008558C5">
              <w:rPr>
                <w:rFonts w:ascii="Times New Roman" w:hAnsi="Times New Roman"/>
                <w:sz w:val="16"/>
                <w:szCs w:val="16"/>
                <w:lang w:eastAsia="ru-RU"/>
              </w:rPr>
              <w:t>жылы</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мерзімінен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бұрын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орындалды</w:t>
            </w:r>
            <w:r w:rsidRPr="00335CB5">
              <w:rPr>
                <w:rFonts w:ascii="Times New Roman" w:hAnsi="Times New Roman"/>
                <w:sz w:val="16"/>
                <w:szCs w:val="16"/>
                <w:lang w:val="en-US" w:eastAsia="ru-RU"/>
              </w:rPr>
              <w:t xml:space="preserve"> (480 </w:t>
            </w:r>
            <w:r w:rsidRPr="008558C5">
              <w:rPr>
                <w:rFonts w:ascii="Times New Roman" w:hAnsi="Times New Roman"/>
                <w:sz w:val="16"/>
                <w:szCs w:val="16"/>
                <w:lang w:eastAsia="ru-RU"/>
              </w:rPr>
              <w:t>стандарт</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8558C5">
              <w:rPr>
                <w:rFonts w:ascii="Times New Roman" w:hAnsi="Times New Roman"/>
                <w:sz w:val="16"/>
                <w:szCs w:val="16"/>
                <w:lang w:eastAsia="ru-RU"/>
              </w:rPr>
              <w:t>Кәсіптік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стандарттар</w:t>
            </w:r>
            <w:r w:rsidRPr="00335CB5">
              <w:rPr>
                <w:rFonts w:ascii="Times New Roman" w:hAnsi="Times New Roman"/>
                <w:sz w:val="16"/>
                <w:szCs w:val="16"/>
                <w:lang w:val="en-US" w:eastAsia="ru-RU"/>
              </w:rPr>
              <w:t xml:space="preserve"> 21.11.2019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бастап</w:t>
            </w:r>
            <w:r w:rsidRPr="00335CB5">
              <w:rPr>
                <w:rFonts w:ascii="Times New Roman" w:hAnsi="Times New Roman"/>
                <w:sz w:val="16"/>
                <w:szCs w:val="16"/>
                <w:lang w:val="en-US" w:eastAsia="ru-RU"/>
              </w:rPr>
              <w:t xml:space="preserve"> 09.12.2019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аралығындағы</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кезеңде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бекітуге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келіп</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түсті</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2019 </w:t>
            </w:r>
            <w:r w:rsidRPr="008558C5">
              <w:rPr>
                <w:rFonts w:ascii="Times New Roman" w:hAnsi="Times New Roman"/>
                <w:sz w:val="16"/>
                <w:szCs w:val="16"/>
                <w:lang w:eastAsia="ru-RU"/>
              </w:rPr>
              <w:t>жылы</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Еңбек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халықты</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әлеуметтік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қорғау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министрлігінің</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Еңбек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дағдыларын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дамыту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жұмыс</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орындарын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ынталандыру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жобасы</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бұдан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әрі</w:t>
            </w:r>
            <w:r w:rsidRPr="00335CB5">
              <w:rPr>
                <w:rFonts w:ascii="Times New Roman" w:hAnsi="Times New Roman"/>
                <w:sz w:val="16"/>
                <w:szCs w:val="16"/>
                <w:lang w:val="en-US" w:eastAsia="ru-RU"/>
              </w:rPr>
              <w:t xml:space="preserve"> – </w:t>
            </w:r>
            <w:r w:rsidRPr="008558C5">
              <w:rPr>
                <w:rFonts w:ascii="Times New Roman" w:hAnsi="Times New Roman"/>
                <w:sz w:val="16"/>
                <w:szCs w:val="16"/>
                <w:lang w:eastAsia="ru-RU"/>
              </w:rPr>
              <w:t>жоба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шеңберінде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әзірленген</w:t>
            </w:r>
            <w:r w:rsidRPr="00335CB5">
              <w:rPr>
                <w:rFonts w:ascii="Times New Roman" w:hAnsi="Times New Roman"/>
                <w:sz w:val="16"/>
                <w:szCs w:val="16"/>
                <w:lang w:val="en-US" w:eastAsia="ru-RU"/>
              </w:rPr>
              <w:t xml:space="preserve"> 480 </w:t>
            </w:r>
            <w:r w:rsidRPr="008558C5">
              <w:rPr>
                <w:rFonts w:ascii="Times New Roman" w:hAnsi="Times New Roman"/>
                <w:sz w:val="16"/>
                <w:szCs w:val="16"/>
                <w:lang w:eastAsia="ru-RU"/>
              </w:rPr>
              <w:t>кәсіптік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стандарттардың</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бұдан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әрі</w:t>
            </w:r>
            <w:r w:rsidRPr="00335CB5">
              <w:rPr>
                <w:rFonts w:ascii="Times New Roman" w:hAnsi="Times New Roman"/>
                <w:sz w:val="16"/>
                <w:szCs w:val="16"/>
                <w:lang w:val="en-US" w:eastAsia="ru-RU"/>
              </w:rPr>
              <w:t xml:space="preserve"> –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ішінен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Атамекен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ҰКП</w:t>
            </w:r>
            <w:r w:rsidRPr="00335CB5">
              <w:rPr>
                <w:rFonts w:ascii="Times New Roman" w:hAnsi="Times New Roman"/>
                <w:sz w:val="16"/>
                <w:szCs w:val="16"/>
                <w:lang w:val="en-US" w:eastAsia="ru-RU"/>
              </w:rPr>
              <w:t xml:space="preserve"> 477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бекітті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3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мемлекеттік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органдар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жанында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- 53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18.12.2019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 255 </w:t>
            </w:r>
            <w:r w:rsidRPr="008558C5">
              <w:rPr>
                <w:rFonts w:ascii="Times New Roman" w:hAnsi="Times New Roman"/>
                <w:sz w:val="16"/>
                <w:szCs w:val="16"/>
                <w:lang w:eastAsia="ru-RU"/>
              </w:rPr>
              <w:t>бұйрығымен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адам</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ресурстарын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басқару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Әлеуметтік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қамсыздандыру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әлеуметтік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қызметтер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Еңбек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жұмыспен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қамтуға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жәрдемдесу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Энергетика</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- 85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24.12.2019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№259 </w:t>
            </w:r>
            <w:r w:rsidRPr="008558C5">
              <w:rPr>
                <w:rFonts w:ascii="Times New Roman" w:hAnsi="Times New Roman"/>
                <w:sz w:val="16"/>
                <w:szCs w:val="16"/>
                <w:lang w:eastAsia="ru-RU"/>
              </w:rPr>
              <w:t>бұйрықпен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Көлік</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- 60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18.12.2019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№255 </w:t>
            </w:r>
            <w:r w:rsidRPr="008558C5">
              <w:rPr>
                <w:rFonts w:ascii="Times New Roman" w:hAnsi="Times New Roman"/>
                <w:sz w:val="16"/>
                <w:szCs w:val="16"/>
                <w:lang w:eastAsia="ru-RU"/>
              </w:rPr>
              <w:t>бұйрықпен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Телекоммуникациялар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инновациялық</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қызмет</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БАҚ</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оның</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ішінде</w:t>
            </w:r>
            <w:r w:rsidRPr="00335CB5">
              <w:rPr>
                <w:rFonts w:ascii="Times New Roman" w:hAnsi="Times New Roman"/>
                <w:sz w:val="16"/>
                <w:szCs w:val="16"/>
                <w:lang w:val="en-US" w:eastAsia="ru-RU"/>
              </w:rPr>
              <w:t xml:space="preserve"> 35 </w:t>
            </w:r>
            <w:r w:rsidRPr="008558C5">
              <w:rPr>
                <w:rFonts w:ascii="Times New Roman" w:hAnsi="Times New Roman"/>
                <w:sz w:val="16"/>
                <w:szCs w:val="16"/>
                <w:lang w:eastAsia="ru-RU"/>
              </w:rPr>
              <w:t>АКТ</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бойынша</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- 53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26.12.2019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№262 </w:t>
            </w:r>
            <w:r w:rsidRPr="008558C5">
              <w:rPr>
                <w:rFonts w:ascii="Times New Roman" w:hAnsi="Times New Roman"/>
                <w:sz w:val="16"/>
                <w:szCs w:val="16"/>
                <w:lang w:eastAsia="ru-RU"/>
              </w:rPr>
              <w:t>бұйрығымен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Туризм</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Қонақ</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үй</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құрылыс</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ТКШ</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- 101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26.12.2019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№263 </w:t>
            </w:r>
            <w:r w:rsidRPr="008558C5">
              <w:rPr>
                <w:rFonts w:ascii="Times New Roman" w:hAnsi="Times New Roman"/>
                <w:sz w:val="16"/>
                <w:szCs w:val="16"/>
                <w:lang w:eastAsia="ru-RU"/>
              </w:rPr>
              <w:t>бұйрығымен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бекітілген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АӨК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тамақ</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өнеркәсібі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ТМК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Геология</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ШОБ</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Бьюти</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- 54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27.12.2019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№266 </w:t>
            </w:r>
            <w:r w:rsidRPr="008558C5">
              <w:rPr>
                <w:rFonts w:ascii="Times New Roman" w:hAnsi="Times New Roman"/>
                <w:sz w:val="16"/>
                <w:szCs w:val="16"/>
                <w:lang w:eastAsia="ru-RU"/>
              </w:rPr>
              <w:t>бұйрықпен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сауда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Мұнай</w:t>
            </w:r>
            <w:r w:rsidRPr="00335CB5">
              <w:rPr>
                <w:rFonts w:ascii="Times New Roman" w:hAnsi="Times New Roman"/>
                <w:sz w:val="16"/>
                <w:szCs w:val="16"/>
                <w:lang w:val="en-US" w:eastAsia="ru-RU"/>
              </w:rPr>
              <w:t>-</w:t>
            </w:r>
            <w:r w:rsidRPr="008558C5">
              <w:rPr>
                <w:rFonts w:ascii="Times New Roman" w:hAnsi="Times New Roman"/>
                <w:sz w:val="16"/>
                <w:szCs w:val="16"/>
                <w:lang w:eastAsia="ru-RU"/>
              </w:rPr>
              <w:t>газ</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lastRenderedPageBreak/>
              <w:t xml:space="preserve">- 46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30.12.2019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№269 </w:t>
            </w:r>
            <w:r w:rsidRPr="008558C5">
              <w:rPr>
                <w:rFonts w:ascii="Times New Roman" w:hAnsi="Times New Roman"/>
                <w:sz w:val="16"/>
                <w:szCs w:val="16"/>
                <w:lang w:eastAsia="ru-RU"/>
              </w:rPr>
              <w:t>бұйрықпен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бұйрық</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нөмірі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күтілуде</w:t>
            </w:r>
            <w:r w:rsidRPr="00335CB5">
              <w:rPr>
                <w:rFonts w:ascii="Times New Roman" w:hAnsi="Times New Roman"/>
                <w:sz w:val="16"/>
                <w:szCs w:val="16"/>
                <w:lang w:val="en-US" w:eastAsia="ru-RU"/>
              </w:rPr>
              <w:t>) (</w:t>
            </w:r>
            <w:r w:rsidRPr="008558C5">
              <w:rPr>
                <w:rFonts w:ascii="Times New Roman" w:hAnsi="Times New Roman"/>
                <w:sz w:val="16"/>
                <w:szCs w:val="16"/>
                <w:lang w:eastAsia="ru-RU"/>
              </w:rPr>
              <w:t>Машина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жасау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металл</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өңдеу</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- 26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30.12.2019 </w:t>
            </w:r>
            <w:r w:rsidRPr="008558C5">
              <w:rPr>
                <w:rFonts w:ascii="Times New Roman" w:hAnsi="Times New Roman"/>
                <w:sz w:val="16"/>
                <w:szCs w:val="16"/>
                <w:lang w:eastAsia="ru-RU"/>
              </w:rPr>
              <w:t>ж</w:t>
            </w:r>
            <w:r w:rsidRPr="00335CB5">
              <w:rPr>
                <w:rFonts w:ascii="Times New Roman" w:hAnsi="Times New Roman"/>
                <w:sz w:val="16"/>
                <w:szCs w:val="16"/>
                <w:lang w:val="en-US" w:eastAsia="ru-RU"/>
              </w:rPr>
              <w:t xml:space="preserve">. №270 </w:t>
            </w:r>
            <w:r w:rsidRPr="008558C5">
              <w:rPr>
                <w:rFonts w:ascii="Times New Roman" w:hAnsi="Times New Roman"/>
                <w:sz w:val="16"/>
                <w:szCs w:val="16"/>
                <w:lang w:eastAsia="ru-RU"/>
              </w:rPr>
              <w:t>бұйрықпен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бұйрықтың</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нөмірі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күтіледі</w:t>
            </w:r>
            <w:r w:rsidRPr="00335CB5">
              <w:rPr>
                <w:rFonts w:ascii="Times New Roman" w:hAnsi="Times New Roman"/>
                <w:sz w:val="16"/>
                <w:szCs w:val="16"/>
                <w:lang w:val="en-US" w:eastAsia="ru-RU"/>
              </w:rPr>
              <w:t>) (</w:t>
            </w:r>
            <w:r w:rsidRPr="008558C5">
              <w:rPr>
                <w:rFonts w:ascii="Times New Roman" w:hAnsi="Times New Roman"/>
                <w:sz w:val="16"/>
                <w:szCs w:val="16"/>
                <w:lang w:eastAsia="ru-RU"/>
              </w:rPr>
              <w:t>техникалық</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реттеудегі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көрсетілетін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қызметтер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өнеркәсіптік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қауіпсіздіктегі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көрсетілетін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қызметтер</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sz w:val="16"/>
                <w:szCs w:val="16"/>
                <w:lang w:val="en-US" w:eastAsia="ru-RU"/>
              </w:rPr>
            </w:pPr>
            <w:r w:rsidRPr="00335CB5">
              <w:rPr>
                <w:rFonts w:ascii="Times New Roman" w:hAnsi="Times New Roman"/>
                <w:sz w:val="16"/>
                <w:szCs w:val="16"/>
                <w:lang w:val="en-US" w:eastAsia="ru-RU"/>
              </w:rPr>
              <w:t xml:space="preserve">- 2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Еңбек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халықты</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әлеуметтік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қорғау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министрлігімен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зейнетақы</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жәрдемақы</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әлеуметтік</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төлемдер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төлеуді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ұйымдастыру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жұмыспен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қамтуға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жәрдемдесу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Жұмыспен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қамту</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орталығы</w:t>
            </w:r>
            <w:r w:rsidRPr="00335CB5">
              <w:rPr>
                <w:rFonts w:ascii="Times New Roman" w:hAnsi="Times New Roman"/>
                <w:sz w:val="16"/>
                <w:szCs w:val="16"/>
                <w:lang w:val="en-US" w:eastAsia="ru-RU"/>
              </w:rPr>
              <w:t>));</w:t>
            </w:r>
          </w:p>
          <w:p w:rsidR="0048180F" w:rsidRPr="00335CB5" w:rsidRDefault="0048180F" w:rsidP="0021094B">
            <w:pPr>
              <w:spacing w:after="0" w:line="240" w:lineRule="auto"/>
              <w:rPr>
                <w:rFonts w:ascii="Times New Roman" w:hAnsi="Times New Roman"/>
                <w:b/>
                <w:bCs/>
                <w:sz w:val="16"/>
                <w:szCs w:val="16"/>
                <w:lang w:val="en-US" w:eastAsia="ru-RU"/>
              </w:rPr>
            </w:pPr>
            <w:r w:rsidRPr="00335CB5">
              <w:rPr>
                <w:rFonts w:ascii="Times New Roman" w:hAnsi="Times New Roman"/>
                <w:sz w:val="16"/>
                <w:szCs w:val="16"/>
                <w:lang w:val="en-US" w:eastAsia="ru-RU"/>
              </w:rPr>
              <w:t xml:space="preserve">- 1 </w:t>
            </w:r>
            <w:r w:rsidRPr="008558C5">
              <w:rPr>
                <w:rFonts w:ascii="Times New Roman" w:hAnsi="Times New Roman"/>
                <w:sz w:val="16"/>
                <w:szCs w:val="16"/>
                <w:lang w:eastAsia="ru-RU"/>
              </w:rPr>
              <w:t>КС</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ҚР</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Ұлттық</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экономика</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министрлігімен</w:t>
            </w:r>
            <w:r w:rsidRPr="00335CB5">
              <w:rPr>
                <w:rFonts w:ascii="Times New Roman" w:hAnsi="Times New Roman"/>
                <w:sz w:val="16"/>
                <w:szCs w:val="16"/>
                <w:lang w:val="en-US" w:eastAsia="ru-RU"/>
              </w:rPr>
              <w:t xml:space="preserve"> 2020 </w:t>
            </w:r>
            <w:r w:rsidRPr="008558C5">
              <w:rPr>
                <w:rFonts w:ascii="Times New Roman" w:hAnsi="Times New Roman"/>
                <w:sz w:val="16"/>
                <w:szCs w:val="16"/>
                <w:lang w:eastAsia="ru-RU"/>
              </w:rPr>
              <w:t>жылғы</w:t>
            </w:r>
            <w:r w:rsidRPr="00335CB5">
              <w:rPr>
                <w:rFonts w:ascii="Times New Roman" w:hAnsi="Times New Roman"/>
                <w:sz w:val="16"/>
                <w:szCs w:val="16"/>
                <w:lang w:val="en-US" w:eastAsia="ru-RU"/>
              </w:rPr>
              <w:t xml:space="preserve"> 6 </w:t>
            </w:r>
            <w:r w:rsidRPr="008558C5">
              <w:rPr>
                <w:rFonts w:ascii="Times New Roman" w:hAnsi="Times New Roman"/>
                <w:sz w:val="16"/>
                <w:szCs w:val="16"/>
                <w:lang w:eastAsia="ru-RU"/>
              </w:rPr>
              <w:t>қаңтардағы</w:t>
            </w:r>
            <w:r w:rsidRPr="00335CB5">
              <w:rPr>
                <w:rFonts w:ascii="Times New Roman" w:hAnsi="Times New Roman"/>
                <w:sz w:val="16"/>
                <w:szCs w:val="16"/>
                <w:lang w:val="en-US" w:eastAsia="ru-RU"/>
              </w:rPr>
              <w:t xml:space="preserve"> №2 </w:t>
            </w:r>
            <w:r w:rsidRPr="008558C5">
              <w:rPr>
                <w:rFonts w:ascii="Times New Roman" w:hAnsi="Times New Roman"/>
                <w:sz w:val="16"/>
                <w:szCs w:val="16"/>
                <w:lang w:eastAsia="ru-RU"/>
              </w:rPr>
              <w:t>бұйрығымен</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бекітілді</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сұхбаттасу</w:t>
            </w:r>
            <w:r w:rsidRPr="00335CB5">
              <w:rPr>
                <w:rFonts w:ascii="Times New Roman" w:hAnsi="Times New Roman"/>
                <w:sz w:val="16"/>
                <w:szCs w:val="16"/>
                <w:lang w:val="en-US" w:eastAsia="ru-RU"/>
              </w:rPr>
              <w:t>).</w:t>
            </w:r>
            <w:r w:rsidRPr="008558C5">
              <w:rPr>
                <w:rFonts w:ascii="Times New Roman" w:hAnsi="Times New Roman"/>
                <w:sz w:val="16"/>
                <w:szCs w:val="16"/>
                <w:lang w:eastAsia="ru-RU"/>
              </w:rPr>
              <w:t>зауыт</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және</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т</w:t>
            </w:r>
            <w:r w:rsidRPr="00335CB5">
              <w:rPr>
                <w:rFonts w:ascii="Times New Roman" w:hAnsi="Times New Roman"/>
                <w:sz w:val="16"/>
                <w:szCs w:val="16"/>
                <w:lang w:val="en-US" w:eastAsia="ru-RU"/>
              </w:rPr>
              <w:t xml:space="preserve">. </w:t>
            </w:r>
            <w:r w:rsidRPr="008558C5">
              <w:rPr>
                <w:rFonts w:ascii="Times New Roman" w:hAnsi="Times New Roman"/>
                <w:sz w:val="16"/>
                <w:szCs w:val="16"/>
                <w:lang w:eastAsia="ru-RU"/>
              </w:rPr>
              <w:t>б</w:t>
            </w:r>
            <w:r w:rsidRPr="00335CB5">
              <w:rPr>
                <w:rFonts w:ascii="Times New Roman" w:hAnsi="Times New Roman"/>
                <w:sz w:val="16"/>
                <w:szCs w:val="16"/>
                <w:lang w:val="en-US" w:eastAsia="ru-RU"/>
              </w:rPr>
              <w:t>)</w:t>
            </w:r>
          </w:p>
        </w:tc>
      </w:tr>
      <w:tr w:rsidR="0048180F" w:rsidRPr="00A9564D" w:rsidTr="0021094B">
        <w:trPr>
          <w:trHeight w:val="20"/>
        </w:trPr>
        <w:tc>
          <w:tcPr>
            <w:tcW w:w="560" w:type="dxa"/>
            <w:shd w:val="clear" w:color="auto" w:fill="auto"/>
            <w:hideMark/>
          </w:tcPr>
          <w:p w:rsidR="0048180F" w:rsidRPr="00DA3B9C"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99</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Халықаралық IT-стартаптар технопаркін құру (Astana hub)</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071B00">
              <w:rPr>
                <w:rFonts w:ascii="Times New Roman" w:hAnsi="Times New Roman"/>
                <w:color w:val="000000"/>
                <w:sz w:val="16"/>
                <w:szCs w:val="16"/>
                <w:lang w:val="kk-KZ"/>
              </w:rPr>
              <w:t>«Зерде» холдингі» АҚ (келісу бойынша), АХҚО (келісу бойынша)</w:t>
            </w:r>
            <w:r w:rsidRPr="004447C1">
              <w:rPr>
                <w:rFonts w:ascii="Times New Roman" w:hAnsi="Times New Roman"/>
                <w:color w:val="000000"/>
                <w:sz w:val="16"/>
                <w:szCs w:val="16"/>
                <w:lang w:val="kk-KZ"/>
              </w:rPr>
              <w:t xml:space="preserve"> </w:t>
            </w:r>
          </w:p>
        </w:tc>
        <w:tc>
          <w:tcPr>
            <w:tcW w:w="7913" w:type="dxa"/>
            <w:shd w:val="clear" w:color="auto" w:fill="auto"/>
            <w:hideMark/>
          </w:tcPr>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Pr>
                <w:rFonts w:ascii="Times New Roman" w:hAnsi="Times New Roman"/>
                <w:b/>
                <w:bCs/>
                <w:sz w:val="16"/>
                <w:szCs w:val="16"/>
                <w:lang w:val="kk-KZ" w:eastAsia="ru-RU"/>
              </w:rPr>
              <w:t>Орындалды</w:t>
            </w:r>
            <w:r w:rsidRPr="00335CB5">
              <w:rPr>
                <w:rFonts w:ascii="Times New Roman" w:hAnsi="Times New Roman"/>
                <w:b/>
                <w:bCs/>
                <w:sz w:val="16"/>
                <w:szCs w:val="16"/>
                <w:lang w:val="kk-KZ" w:eastAsia="ru-RU"/>
              </w:rPr>
              <w:t xml:space="preserve"> (2018г).</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2018 жылғы 6 қарашада Мемлекет басшысының, сондай-ақ Қазақстанның және басқа да елдердің жекелеген ресми тұлғалары мен Халықаралық ат-қоғамдастығы өкілдерінің қатысуымен Astana Hub IT-стартаптар технопаркінің ресми ашылуы өтті.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Astana Hub базасында прототиптеу зертханалары және К&amp;В отандық және шетелдік ат компанияларының орталықтары орналасқан, бұл Astana Рги резиденттеріне прототиптер әзірлеуге және ғылыми-зерттеу жұмысымен айналысуға мүмкіндік береді.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НҚА сәйкес Astana Hub аумағында тіркелген Технопарк қатысушыларына преференциялар көзделеді.</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eastAsia="ru-RU"/>
              </w:rPr>
              <w:t>2018 жылы үш акселерациялық бағдарлама өткізілді, оның нәтижелері бойынша 296 млн.теңгеден астам инвестицияларды тарта отырып, 47 стартап іріктелді.</w:t>
            </w:r>
          </w:p>
        </w:tc>
      </w:tr>
      <w:tr w:rsidR="0048180F" w:rsidRPr="00063427" w:rsidTr="0021094B">
        <w:trPr>
          <w:trHeight w:val="20"/>
        </w:trPr>
        <w:tc>
          <w:tcPr>
            <w:tcW w:w="560" w:type="dxa"/>
            <w:shd w:val="clear" w:color="auto" w:fill="auto"/>
            <w:hideMark/>
          </w:tcPr>
          <w:p w:rsidR="0048180F" w:rsidRPr="002131CD" w:rsidRDefault="0048180F" w:rsidP="0021094B">
            <w:pPr>
              <w:spacing w:after="0" w:line="240" w:lineRule="auto"/>
              <w:jc w:val="center"/>
              <w:rPr>
                <w:rFonts w:ascii="Times New Roman" w:hAnsi="Times New Roman"/>
                <w:sz w:val="16"/>
                <w:szCs w:val="16"/>
                <w:lang w:val="kk-KZ" w:eastAsia="ru-RU"/>
              </w:rPr>
            </w:pPr>
            <w:r w:rsidRPr="002131CD">
              <w:rPr>
                <w:rFonts w:ascii="Times New Roman" w:hAnsi="Times New Roman"/>
                <w:sz w:val="16"/>
                <w:szCs w:val="16"/>
                <w:lang w:val="kk-KZ" w:eastAsia="ru-RU"/>
              </w:rPr>
              <w:t>100</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ҚР-да қолданыстағы акселератормен инкубаторларды дамыту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ЦДИАӨМ, ҰЭМ, «Зерде» холдингі» АҚ (келісу бойынша), «Astana Hub» халықаралық  IT-стартаптар технопаркі» КҚ (келісу бойынша), «QazTech Ventures» АҚ (келісу бойынша), «ИТП» ДКҚ (келісу бойынша), АХҚО (келісу бойынша) </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Акселерация бағдарламасы аясында 2020 жылы "ИТП" ДКФ Tech Garden инкубаторында келесі жұмыстар жүргізілді: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-нарықты зерттеу және серіктестік қарым-қатынастарды орнату мақсатында Сколково қорының өкілдері мен Жоба қатысушыларының-Tech Garden инкубаторының резиденттерімен, SIMP платформасының резиденттерімен және ҚР өнеркәсіптік кәсіпорындарымен 8 онлайн-сессия өткізілді;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 Tech Garden инкубаторының резиденттері "Қазақстанның IT-саласындағы жаңа кәсіптер мен құзыреттердің атласын" қалыптастыру шеңберінде Қазақстанның IT-саласындағы жаңа құзыреттерді дамыту жөніндегі форсайт-сессияға қатысты»;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 Tech Garden инкубаторының резиденттері және SIMP платформасының резиденттері "OPEN INNOVATIONS "Мәскеу халықаралық инновациялық даму форумы 2020"онлайн форумына қатысты. Панельдік сессиялардың жұмысында компаниялардың цифрлық жетілуі, Covid-19 пандемиясынан кейін инновацияларды енгізудің халықаралық тәжірибесі, жобаларға инвестициялар тарту, венчурлік қорлармен жұмыс, жасанды интеллектті енгізудің негізгі бағыттары талқыланды, жасанды интеллект пен виртуалды шындықты, зияткерлік меншікті енгізудің табысты кейстері мен үздік тәжірибелері және т. б. көрсетілді.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2019 жылы "Зерде" холдингі "АҚ "Astana Hub" IT-стартаптардың халықаралық технопаркі " КҚ-мен бірлесіп, стартаптарды қолдауға және дамытуға бағытталған ұйымдардың санын анықтау мақсатында Қазақстан Республикасының экожүйесіне талдау жүргізді. Талдау нәтижесінде стартаптарды қолдау саласындағы 91 ұйым анықталды. Оның ішінде:</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- 64 коворкинг;</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- 21 Технопарк;</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- 5 инкубатор;</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- 5 акселератор;</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- 1 Стартап-академия.</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Сонымен қатар, осы ұйымдардың кейбіреулері бірнеше функцияларды біріктіреді. Мысалы, технопарк коворкинг-кеңістік ұсынып, стартаптар үшін акселерация және инкубация бағдарламаларын жүргізе алады.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"Astana Hub" IT-стартаптардың халықаралық технопаркі (бұдан әрі – "Astana Hub") 2019 жылы инновациялық инфрақұрылымның өңірлік объектілерінің даму деңгейін айқындау үшін елдің барлық өңірлері бойынша (Республикалық маңызы бар 3 қала, сондай-ақ 14 облыс орталығы) "Startup Sapary" Қазақстан бойынша Роудшоуды өткізді, инновацияларды және цифрландыруды дамытуға жауапты ЖАО өкілдерімен және технопарктердің, инкубаторлардың, IT-хабтардың және жоғары оқу орындарының басшылығымен кездесулер өткізілді.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Astana Hub құралдары шеңберінде Қазақстанда экожүйенің стартапын дамытуға бағытталған бірнеше бағдарламалар (курстар) бар: акселерациялық бағдарлама, инкубациялық бағдарлама, "виртуалды акселератор" онлайн - бағдарламасы және Astana Hub академиясы ("трекерлер мектебі" және "стартаптар мектебі").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"Стартап мектебі" білім беру бағдарламасы бағдарламасының бірінші легі 2019 жылғы 21 маусым мен 23 маусым аралығында Нұр-сұлтан қаласында өткізілді. Бағдарламаға қатысуға барлығы 794 адам тіркелді. Курс қорытындысы бойынша 150 адам оқытылды.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 xml:space="preserve">Astana Hub экожүйесіне белсенді түрде тарту және инновациялық инфрақұрылымның өңірлік объектілерін </w:t>
            </w:r>
            <w:r w:rsidRPr="008558C5">
              <w:rPr>
                <w:rFonts w:ascii="Times New Roman" w:hAnsi="Times New Roman"/>
                <w:sz w:val="16"/>
                <w:szCs w:val="16"/>
              </w:rPr>
              <w:lastRenderedPageBreak/>
              <w:t>(технопарктер, инкубаторлар, акселераторлар, инновациялар орталықтары, IT-хабтар, Стартап Академиялар, коммерцияландыру кеңселері, ЖОО және т.б.) дамыту мақсатында Қазақстан бойынша "Startup Sapary"Роуд-шоу бағдарламасы әзірленіп, іске асырылды. Бағдарламаны іске асыру нәтижесінде: 1. Astana Hub Қазақстан Республикасының 32 өңірлік инновациялық инфрақұрылым объектілерімен ынтымақтастық туралы Меморандумға қол қойды.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2. Инновациялар мен цифрландыруды дамытуға жауапты ЖАО өкілдерімен кездесулер өткізілді.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2019 жылы Tech Garden инкубатор базасында Алматы қаласының IT-кварталында "ИТП" ДКҚ 10-ға жуық кездесулер мен іс-шаралар өткізілді. Оның ішінде "Стартап Қазақстан" бағдарламасы шеңберінде үш іс-шара (2 "Demo Day" және "Innovation Day") өткізілді, мемлекеттік органдар мен даму институттарының, шетелдік компаниялардың, технопарктердің өкілдерімен бизнес-қоғамдастықпен, IT-компаниялармен, "Стартап Қазақстан"бағдарламасының портфельдік жобаларымен кездесулер ұйымдастырылды.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Бағдарлама алғаш рет 2019 жылдың 4 тоқсанында іске асырылды, оның қорытындысы бойынша 14 облыс орталығы мен республикалық маңызы бар 3 қаланы аралады. Тыңдаушылар 5540 адам болды, сондай-ақ 1193 адам "стартап мектебі"білім беру курсына қатысты. Сапар қорытындысы бойынша инновациялық инфрақұрылымның негізгі Өңірлік объектілерімен 34 меморандум жасалды. Роудшоу нәтижелері кейіннен технопарктердің қызметін күшейту үшін тежеуші фактор болуы мүмкін "жаңа экономика" салаларындағы отандық әзірлемелерді өндіру үшін қажетті инновациялық инфрақұрылымның жергілікті объектілерінің әзірлігі мен құзыреттерінің деңгейі бойынша белгілі бір айырмашылықтарды көрсетті.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COVID-19 вирусының пандемиясына байланысты бағдарлама 2020 жылы тоқтатылды.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Алайда, Қазақстан бойынша Road Show шеңберінде өткен "Стартап мектебі" бағдарламасы онлайн-форматқа бейімделді. Бірінші курс 2020 жылдың 13-14 маусымында Astana Hub youtube арнасында еліміздің барлық өңірлерінен тіркелген 462 адам үшін өтті. 292 тыңдаушыдан тұратын 2 лек ағымдағы жылғы 31 шілде – 1 тамызға келіп, 3-лек 2020 жылғы 17-18 қыркүйекте іске асырылды, оған 356 адам қатысты. Қазіргі уақытта кейінгі білім беру курстары да онлайн режимінде өткізіледі деп күтілуде.</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Өңірлік технопарктердің, инкубаторлардың, акселераторлардың және т.б. қызметін күшейту мақсатында өңірлік әріптестерді дамыту жөніндегі Astana Hub бағдарламасы әзірленді, оның шеңберінде жеткілікті құзыреттердің жетіспеушілігін не инновациялық процесті басқаратын командалардың (акселерация жөніндегі менеджерлер, менторлар, трекерлер, коммерцияландыру жөніндегі мамандар және т. б.) болмауын тежейтін факторды жоюға бағытталған шаралар көзделген.</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Атап айтқанда, бағдарламаға қатысушыларға білім беру бағдарламалары, корпоративтік инновацияларды дамытуды қоса алғанда, R&amp;D орталықтары мен зертханаларының қолдауы, сондай-ақ стартап-бизнесті құру үшін қажетті дағдылар мен құзыреттерді дамыту бөлігінде сарапшылардан оқыту көзделген. Жалпы алғанда, инновациялық қызметтің өңірлік субъектілері Astana Hub өзінің жұмыс істеген уақытында алған білімі мен тәжірибесін қабылдай алады.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Бағдарламаға өтінімдерді қабылдау 2020 жылдың 4 мамырынан 2020 жылдың 24 мамырына дейін жүзеге асырылды. Барлығы 6 өтінім берілді. Өтінімдерді іріктеу жөніндегі комиссия отырысының қорытындысы бойынша (27.05.2020 Ж.) және бағдарламаның барлық өлшемдеріне сәйкес 3 технопаркпен келісім жасасу туралы шешім қабылданды.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Сонымен қатар, Astana Hub командасы өңірлік технопарктердің, инкубаторлар мен акселераторлардың басшылары мен қызметкерлеріне арналған әдістемелік құрал әзірледі. Осы Әдістемелік құрал бойынша оқыту а. ж. 10-11 тамызында Astana Hub онлайн өткізілді 29.07.2020 ж.тіркелген қатысушылар саны 36 адамды құрады.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Бүгінгі таңда Astana Hub қызметкерлері 16 Онлайн оқыту өткізді, оған орта есеппен өңірлік технопарктердің/инкубаторлардың/акселераторлардың 18 өкілі қатысады. Оқу жыл соңына дейін апта сайын өткізіледі. Қазіргі уақытта өңірлік технопарктердің, инкубаторлар мен акселераторлардың 40-тан астам қызметкері тіркелген.</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Өңірлік серіктестерді қаржылай қолдауға келетін болсақ, Astana Hub "өңірлерде стартап жобаларды инкубациялау" бағдарламасын әзірледі, оны іске асыру мақсатында қаражат бөлінді. "Аймақтардағы стартап жобаларды инкубациялау"бағдарламасына өтінімдерді қабылдау 21.10.2020 ж. дейін созылды.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13 ұйым "өңірлерде стартап жобаларды инкубациялау" бағдарламасы бойынша іріктеуден өтті»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Инкубациялық бағдарламаның ішінде Қазақстан Республикасының 10 өңірінде:</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50 сағаттан воркшоп өткізілді;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15 стартап-жобамен 6 трекшн митингілер өткізілді;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әр өңірде 10 стартап-жобамен 50 сағаттан жеке консультациялар өткізілді;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193 жұмыс орны құрылды;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Қазақстанның 12 өңірінен 150-ден астам стартап жоба шығарылды.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lastRenderedPageBreak/>
              <w:t>Қазақстан Республикасының Премьер-Министрі А.Ұ. Маминнің Қарағанды облысына 2020 жылғы 5 мамырдағы Қарағанды қаласында IT-кластер құру мәселесін пысықтау жөніндегі жұмыс сапарының қорытындылары бойынша Хаттаманы орындау шеңберінде 2020 жылғы 13 қарашада Astana Hub пен "Дорошенко, Карабанов және Серіктестер" ЖШС арасында Қарағанды қаласындағы "Терриконовая долина" ат-хабында акселерация және инкубация бағдарламаларын жүргізуге қолдау көрсету бойынша шарт жасалды. Террикон алқабы акселерациялық бағдарламасына 26 команда қабылданып, 26 стартап-жоба шығарылды.</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2020 жылдың 23 желтоқсанында 10 венчурлық инвесторлармен Demo Day өткізілді.</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2020 жылдың 13 қарашасында "Терриконовая долина" Қарағанды IT-хабының инкубаторына "Дорошенко, Карабанов и партнеры" ЖШС 50 команда қабылданды. Сондай-ақ, екінші аптада қосымша 10 және 11 команда қабылданды. Бағдарламаға барлығы 71 команда қатысты, инкубациядан өту үшін білім беру воркшоптары, трекинг, жеке консультациялар қарастырылған.</w:t>
            </w:r>
          </w:p>
          <w:p w:rsidR="0048180F" w:rsidRPr="008558C5" w:rsidRDefault="0048180F" w:rsidP="0021094B">
            <w:pPr>
              <w:spacing w:after="0" w:line="240" w:lineRule="auto"/>
              <w:ind w:firstLine="284"/>
              <w:jc w:val="both"/>
              <w:rPr>
                <w:rFonts w:ascii="Times New Roman" w:hAnsi="Times New Roman"/>
                <w:sz w:val="16"/>
                <w:szCs w:val="16"/>
              </w:rPr>
            </w:pPr>
            <w:r w:rsidRPr="008558C5">
              <w:rPr>
                <w:rFonts w:ascii="Times New Roman" w:hAnsi="Times New Roman"/>
                <w:sz w:val="16"/>
                <w:szCs w:val="16"/>
              </w:rPr>
              <w:t>Мемлекет басшысының 2020 жылғы 1 қыркүйектен бастап 31 желтоқсанға дейін жылжымайтын мүлік объектілері бойынша ШОБ үшін жалдау ақысын төлеуді жылдың соңына дейін тоқтата тұру туралы Жолдауын орындау үшін.</w:t>
            </w:r>
          </w:p>
          <w:p w:rsidR="0048180F" w:rsidRPr="00063427" w:rsidRDefault="0048180F" w:rsidP="0021094B">
            <w:pPr>
              <w:spacing w:after="0" w:line="240" w:lineRule="auto"/>
              <w:jc w:val="both"/>
              <w:rPr>
                <w:rFonts w:ascii="Times New Roman" w:hAnsi="Times New Roman"/>
                <w:b/>
                <w:bCs/>
                <w:sz w:val="16"/>
                <w:szCs w:val="16"/>
                <w:lang w:eastAsia="ru-RU"/>
              </w:rPr>
            </w:pPr>
            <w:r w:rsidRPr="008558C5">
              <w:rPr>
                <w:rFonts w:ascii="Times New Roman" w:hAnsi="Times New Roman"/>
                <w:sz w:val="16"/>
                <w:szCs w:val="16"/>
              </w:rPr>
              <w:t>Қазақстан Республикасының аумағында төтенше жағдайдың енгізілуіне және карантиндік шараларға байланысты Roadshow халықаралық бағдарламасы шеңберінде жоспарланған іс-шаралар онлайн режимінде өткізіледі не алынып тасталды немесе келесі күнтізбелік жылға ауыстырылды.</w:t>
            </w:r>
          </w:p>
        </w:tc>
      </w:tr>
      <w:tr w:rsidR="0048180F" w:rsidRPr="00063427" w:rsidTr="0021094B">
        <w:trPr>
          <w:trHeight w:val="20"/>
        </w:trPr>
        <w:tc>
          <w:tcPr>
            <w:tcW w:w="560" w:type="dxa"/>
            <w:shd w:val="clear" w:color="auto" w:fill="auto"/>
            <w:hideMark/>
          </w:tcPr>
          <w:p w:rsidR="0048180F" w:rsidRPr="00DA3B9C"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101</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ЭЫДҰ елдерінің тәжірибесін ескере отырып, ІТ шешімдерін патенттеу мәселелері бойынша зияткерлік меншік саласындағы заңнаманы жетілдіру жөнінде ұсыныстар әзірлеу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Әділетмині, АКМ</w:t>
            </w:r>
          </w:p>
        </w:tc>
        <w:tc>
          <w:tcPr>
            <w:tcW w:w="7913" w:type="dxa"/>
            <w:shd w:val="clear" w:color="auto" w:fill="auto"/>
            <w:hideMark/>
          </w:tcPr>
          <w:p w:rsidR="0048180F" w:rsidRPr="0063273F" w:rsidRDefault="0048180F" w:rsidP="0021094B">
            <w:pPr>
              <w:spacing w:after="0" w:line="240" w:lineRule="auto"/>
              <w:ind w:firstLine="94"/>
              <w:jc w:val="both"/>
              <w:rPr>
                <w:rFonts w:ascii="Times New Roman" w:hAnsi="Times New Roman"/>
                <w:sz w:val="16"/>
                <w:szCs w:val="16"/>
                <w:lang w:eastAsia="ru-RU"/>
              </w:rPr>
            </w:pPr>
            <w:r>
              <w:rPr>
                <w:rFonts w:ascii="Times New Roman" w:hAnsi="Times New Roman"/>
                <w:b/>
                <w:bCs/>
                <w:sz w:val="16"/>
                <w:szCs w:val="16"/>
                <w:lang w:val="kk-KZ" w:eastAsia="ru-RU"/>
              </w:rPr>
              <w:t>Орындалды</w:t>
            </w:r>
            <w:r>
              <w:rPr>
                <w:rFonts w:ascii="Times New Roman" w:hAnsi="Times New Roman"/>
                <w:b/>
                <w:bCs/>
                <w:sz w:val="16"/>
                <w:szCs w:val="16"/>
                <w:lang w:eastAsia="ru-RU"/>
              </w:rPr>
              <w:t xml:space="preserve"> (2018</w:t>
            </w:r>
            <w:r>
              <w:rPr>
                <w:rFonts w:ascii="Times New Roman" w:hAnsi="Times New Roman"/>
                <w:b/>
                <w:bCs/>
                <w:sz w:val="16"/>
                <w:szCs w:val="16"/>
                <w:lang w:val="kk-KZ" w:eastAsia="ru-RU"/>
              </w:rPr>
              <w:t>ж</w:t>
            </w:r>
            <w:r>
              <w:rPr>
                <w:rFonts w:ascii="Times New Roman" w:hAnsi="Times New Roman"/>
                <w:b/>
                <w:bCs/>
                <w:sz w:val="16"/>
                <w:szCs w:val="16"/>
                <w:lang w:eastAsia="ru-RU"/>
              </w:rPr>
              <w:t>)</w:t>
            </w:r>
            <w:r w:rsidRPr="0063273F">
              <w:rPr>
                <w:rFonts w:ascii="Times New Roman" w:hAnsi="Times New Roman"/>
                <w:b/>
                <w:bCs/>
                <w:sz w:val="16"/>
                <w:szCs w:val="16"/>
                <w:lang w:eastAsia="ru-RU"/>
              </w:rPr>
              <w:t>.</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"Сот төрелігі секторын институционалдық нығайту" жобасы шеңберінде халықаралық сарапшылар қазақстандық заңнамаға және зияткерлік меншік саласындағы халықаралық тәжірибеге талдау жүргізді, ол жалпы ұлттық заңнаманың, оның ішінде Қазақстан Республикасының Патенттік Заңының нормалары IT-шешімдерді патенттеуге кедергі келтірмейтінін көрсетті.</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Осыған байланысты, IT-шешімдерді патенттеуге берілетін өтінімдердің санын арттыру мақсатында ҚР Әділет министрінің 2018 жылғы 28 тамыздағы №1349 бұйрығымен (бұдан әрі – қағида) (Әділет министрінің 2018 жылғы 26 желтоқсандағы №1630 бұйрығы) бекітілген Өнеркәсіптік меншік объектілеріне өтінімдерге сараптама жүргізу қағидаларына түзетулер енгізілді.</w:t>
            </w:r>
          </w:p>
          <w:p w:rsidR="0048180F" w:rsidRPr="008558C5" w:rsidRDefault="0048180F" w:rsidP="0021094B">
            <w:pPr>
              <w:spacing w:after="0" w:line="240" w:lineRule="auto"/>
              <w:ind w:firstLine="94"/>
              <w:jc w:val="both"/>
              <w:rPr>
                <w:rFonts w:ascii="Times New Roman" w:hAnsi="Times New Roman"/>
                <w:sz w:val="16"/>
                <w:szCs w:val="16"/>
                <w:lang w:eastAsia="ru-RU"/>
              </w:rPr>
            </w:pPr>
            <w:r w:rsidRPr="008558C5">
              <w:rPr>
                <w:rFonts w:ascii="Times New Roman" w:hAnsi="Times New Roman"/>
                <w:sz w:val="16"/>
                <w:szCs w:val="16"/>
                <w:lang w:eastAsia="ru-RU"/>
              </w:rPr>
              <w:t>Тармақ Қазақстан Республикасы Үкіметінің 2019 жылғы 11 қаңтардағы № 13-13/03-401 (95-т.) тапсырмасымен бақылаудан алынды.</w:t>
            </w:r>
          </w:p>
          <w:p w:rsidR="0048180F" w:rsidRPr="00063427" w:rsidRDefault="0048180F" w:rsidP="0021094B">
            <w:pPr>
              <w:spacing w:after="0" w:line="240" w:lineRule="auto"/>
              <w:rPr>
                <w:rFonts w:ascii="Times New Roman" w:hAnsi="Times New Roman"/>
                <w:b/>
                <w:bCs/>
                <w:sz w:val="16"/>
                <w:szCs w:val="16"/>
                <w:lang w:eastAsia="ru-RU"/>
              </w:rPr>
            </w:pPr>
            <w:r w:rsidRPr="008558C5">
              <w:rPr>
                <w:rFonts w:ascii="Times New Roman" w:hAnsi="Times New Roman"/>
                <w:sz w:val="16"/>
                <w:szCs w:val="16"/>
                <w:lang w:eastAsia="ru-RU"/>
              </w:rPr>
              <w:t>Патенттеудің қолайлы шарттары (жеделдетілген сараптама) көзделген объектілерді патенттеу шарттарын нақтылау бөлігінде Қағидаларға түзетулер енгізілді. Ережеге енгізілген түзетулер ақпараттық-коммуникациялық салада берілген патенттер санын ұлғайтуға ықпал ететін болады.</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102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Astana нub негізінде «Индустрия 4.0» платформасын 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«Зерде» холдингі» АҚ (келісу бойынша), АХҚО (келісу бойынша), «QazIndustry» ҚИЭО» АҚ (келісу бойынша) </w:t>
            </w:r>
          </w:p>
        </w:tc>
        <w:tc>
          <w:tcPr>
            <w:tcW w:w="7913" w:type="dxa"/>
            <w:shd w:val="clear" w:color="auto" w:fill="auto"/>
            <w:hideMark/>
          </w:tcPr>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Pr>
                <w:rFonts w:ascii="Times New Roman" w:hAnsi="Times New Roman"/>
                <w:b/>
                <w:bCs/>
                <w:sz w:val="16"/>
                <w:szCs w:val="16"/>
                <w:lang w:val="kk-KZ" w:eastAsia="ru-RU"/>
              </w:rPr>
              <w:t>Орындалды (2019ж</w:t>
            </w:r>
            <w:r w:rsidRPr="00335CB5">
              <w:rPr>
                <w:rFonts w:ascii="Times New Roman" w:hAnsi="Times New Roman"/>
                <w:b/>
                <w:bCs/>
                <w:sz w:val="16"/>
                <w:szCs w:val="16"/>
                <w:lang w:val="kk-KZ" w:eastAsia="ru-RU"/>
              </w:rPr>
              <w:t>).</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20.06.2018 ж. ТҰК бірлесіп " IntelliSense.io Limited "ЖШС (Ұлыбритания) Индустрия 4.0 технологияларын әзірлеу және енгізу мақсатында (өндірістің толық циклін оңтайландыру және қызметкерлерді оқыту үшін жасанды интеллект шешімдері)"Intellisense LAB" Технологиялық даму орталығы ашылды.</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Intellisense-Lab компаниясы ұнтақтау торабын оңтайландыру үшін жасанды интеллект жүйесін әзірлеу бөлігінде "Алтыналмас "АК "ақ Ақтоғай алтын өндіру фабрикасы" базасында пилоттық жобаны енгізуді аяқтады. Ұсақтау торабын оңтайландыруға арналған қосымша KPI көрсетіле отырып, 3 процестік модель бойынша енгізілді, орындалған жұмыстар актісіне қол қойылды. Процесс модельдері "АК Алтыналмас" АҚ сараптау комиссиясымен қабылданды, жүйе өнеркәсіптік пайдалануға енгізілді.</w:t>
            </w:r>
          </w:p>
          <w:p w:rsidR="0048180F" w:rsidRPr="00335CB5" w:rsidRDefault="0048180F" w:rsidP="0021094B">
            <w:pPr>
              <w:spacing w:after="0" w:line="240" w:lineRule="auto"/>
              <w:ind w:left="-60" w:right="-3" w:firstLine="94"/>
              <w:jc w:val="both"/>
              <w:rPr>
                <w:rFonts w:ascii="Times New Roman" w:hAnsi="Times New Roman"/>
                <w:sz w:val="16"/>
                <w:szCs w:val="16"/>
                <w:lang w:val="kk-KZ" w:eastAsia="ru-RU"/>
              </w:rPr>
            </w:pPr>
            <w:r w:rsidRPr="00335CB5">
              <w:rPr>
                <w:rFonts w:ascii="Times New Roman" w:hAnsi="Times New Roman"/>
                <w:sz w:val="16"/>
                <w:szCs w:val="16"/>
                <w:lang w:val="kk-KZ" w:eastAsia="ru-RU"/>
              </w:rPr>
              <w:t>Мұнай-газ, энергетика, машина жасау, логистика секторларына арналған тест алаңдары ("құмсалғыштар") қалыптастырылды. "Құмсалғыштар" бұлтты қоймада және қажет болған жағдайда орналастыруға дайын.</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z w:val="16"/>
                <w:szCs w:val="16"/>
                <w:lang w:val="kk-KZ" w:eastAsia="ru-RU"/>
              </w:rPr>
              <w:t>2019 жылы Intellissense-LAB Астана Хаб базасында жасанды интеллекттің өнеркәсіптік платформасын енгізу бойынша жалпы 8 тегін семинар өткізді, оның шеңберінде 159 адам оқытудан өтті.</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103</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«Өндіру 4.0» өндіруші секторындағы инновациялық өзара іс-қимыл</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ИИДМ, БҒМ, тау-кен өндірісінің компаниялары (келісу бойынша), «ТМКҚ» ЗТБ (келісу бойынша) </w:t>
            </w:r>
          </w:p>
        </w:tc>
        <w:tc>
          <w:tcPr>
            <w:tcW w:w="7913" w:type="dxa"/>
            <w:shd w:val="clear" w:color="auto" w:fill="auto"/>
            <w:hideMark/>
          </w:tcPr>
          <w:p w:rsidR="0048180F" w:rsidRPr="00335CB5" w:rsidRDefault="0048180F" w:rsidP="0021094B">
            <w:pPr>
              <w:spacing w:after="0" w:line="240" w:lineRule="auto"/>
              <w:jc w:val="both"/>
              <w:rPr>
                <w:rFonts w:ascii="Times New Roman" w:hAnsi="Times New Roman"/>
                <w:b/>
                <w:spacing w:val="2"/>
                <w:sz w:val="16"/>
                <w:szCs w:val="16"/>
                <w:lang w:val="kk-KZ" w:eastAsia="ru-RU"/>
              </w:rPr>
            </w:pPr>
            <w:r w:rsidRPr="00335CB5">
              <w:rPr>
                <w:rFonts w:ascii="Times New Roman" w:hAnsi="Times New Roman"/>
                <w:b/>
                <w:spacing w:val="2"/>
                <w:sz w:val="16"/>
                <w:szCs w:val="16"/>
                <w:lang w:val="kk-KZ" w:eastAsia="ru-RU"/>
              </w:rPr>
              <w:t>Ішінара орындалды (2021 жылғы желтоқсан).</w:t>
            </w:r>
          </w:p>
          <w:p w:rsidR="0048180F" w:rsidRDefault="0048180F" w:rsidP="0021094B">
            <w:pPr>
              <w:spacing w:after="0" w:line="240" w:lineRule="auto"/>
              <w:jc w:val="both"/>
              <w:rPr>
                <w:rFonts w:ascii="Times New Roman" w:hAnsi="Times New Roman"/>
                <w:b/>
                <w:spacing w:val="2"/>
                <w:sz w:val="16"/>
                <w:szCs w:val="16"/>
                <w:lang w:val="kk-KZ" w:eastAsia="ru-RU"/>
              </w:rPr>
            </w:pPr>
            <w:r w:rsidRPr="00335CB5">
              <w:rPr>
                <w:rFonts w:ascii="Times New Roman" w:hAnsi="Times New Roman"/>
                <w:b/>
                <w:spacing w:val="2"/>
                <w:sz w:val="16"/>
                <w:szCs w:val="16"/>
                <w:lang w:val="kk-KZ" w:eastAsia="ru-RU"/>
              </w:rPr>
              <w:t xml:space="preserve">1 қадам. </w:t>
            </w:r>
            <w:r>
              <w:rPr>
                <w:rFonts w:ascii="Times New Roman" w:hAnsi="Times New Roman"/>
                <w:b/>
                <w:spacing w:val="2"/>
                <w:sz w:val="16"/>
                <w:szCs w:val="16"/>
                <w:lang w:val="kk-KZ" w:eastAsia="ru-RU"/>
              </w:rPr>
              <w:t>«</w:t>
            </w:r>
            <w:r w:rsidRPr="00335CB5">
              <w:rPr>
                <w:rFonts w:ascii="Times New Roman" w:hAnsi="Times New Roman"/>
                <w:b/>
                <w:spacing w:val="2"/>
                <w:sz w:val="16"/>
                <w:szCs w:val="16"/>
                <w:lang w:val="kk-KZ" w:eastAsia="ru-RU"/>
              </w:rPr>
              <w:t>Восход</w:t>
            </w:r>
            <w:r>
              <w:rPr>
                <w:rFonts w:ascii="Times New Roman" w:hAnsi="Times New Roman"/>
                <w:b/>
                <w:spacing w:val="2"/>
                <w:sz w:val="16"/>
                <w:szCs w:val="16"/>
                <w:lang w:val="kk-KZ" w:eastAsia="ru-RU"/>
              </w:rPr>
              <w:t>»</w:t>
            </w:r>
            <w:r w:rsidRPr="00335CB5">
              <w:rPr>
                <w:rFonts w:ascii="Times New Roman" w:hAnsi="Times New Roman"/>
                <w:b/>
                <w:spacing w:val="2"/>
                <w:sz w:val="16"/>
                <w:szCs w:val="16"/>
                <w:lang w:val="kk-KZ" w:eastAsia="ru-RU"/>
              </w:rPr>
              <w:t xml:space="preserve"> кенішінде жобаларды іске асыру 3 кезеңнен тұрады.</w:t>
            </w:r>
          </w:p>
          <w:p w:rsidR="0048180F" w:rsidRPr="005E0BBE" w:rsidRDefault="0048180F" w:rsidP="0021094B">
            <w:pPr>
              <w:spacing w:after="0" w:line="240" w:lineRule="auto"/>
              <w:jc w:val="both"/>
              <w:rPr>
                <w:rFonts w:ascii="Times New Roman" w:hAnsi="Times New Roman"/>
                <w:spacing w:val="2"/>
                <w:sz w:val="16"/>
                <w:szCs w:val="16"/>
                <w:lang w:val="kk-KZ" w:eastAsia="ru-RU"/>
              </w:rPr>
            </w:pPr>
            <w:r w:rsidRPr="005E0BBE">
              <w:rPr>
                <w:rFonts w:ascii="Times New Roman" w:hAnsi="Times New Roman"/>
                <w:b/>
                <w:spacing w:val="2"/>
                <w:sz w:val="16"/>
                <w:szCs w:val="16"/>
                <w:lang w:val="kk-KZ" w:eastAsia="ru-RU"/>
              </w:rPr>
              <w:t>1 кезеңде –</w:t>
            </w:r>
            <w:r w:rsidRPr="005E0BBE">
              <w:rPr>
                <w:rFonts w:ascii="Times New Roman" w:hAnsi="Times New Roman"/>
                <w:spacing w:val="2"/>
                <w:sz w:val="16"/>
                <w:szCs w:val="16"/>
                <w:lang w:val="kk-KZ" w:eastAsia="ru-RU"/>
              </w:rPr>
              <w:t xml:space="preserve"> </w:t>
            </w:r>
            <w:r>
              <w:rPr>
                <w:rFonts w:ascii="Times New Roman" w:hAnsi="Times New Roman"/>
                <w:spacing w:val="2"/>
                <w:sz w:val="16"/>
                <w:szCs w:val="16"/>
                <w:lang w:val="kk-KZ" w:eastAsia="ru-RU"/>
              </w:rPr>
              <w:t xml:space="preserve">«Восход» </w:t>
            </w:r>
            <w:r w:rsidRPr="005E0BBE">
              <w:rPr>
                <w:rFonts w:ascii="Times New Roman" w:hAnsi="Times New Roman"/>
                <w:spacing w:val="2"/>
                <w:sz w:val="16"/>
                <w:szCs w:val="16"/>
                <w:lang w:val="kk-KZ" w:eastAsia="ru-RU"/>
              </w:rPr>
              <w:t>кенішінде персонал мен жылжымалы техниканы позициялаудың және мониторингілеудің автоматтандырылған жүйесін құру бойынша ғылыми-зерттеу және тәжірибелік-конструкторлық жұмыстар жүргізілді.</w:t>
            </w:r>
          </w:p>
          <w:p w:rsidR="0048180F" w:rsidRPr="005E0BBE" w:rsidRDefault="0048180F" w:rsidP="0021094B">
            <w:pPr>
              <w:spacing w:after="0" w:line="240" w:lineRule="auto"/>
              <w:jc w:val="both"/>
              <w:rPr>
                <w:rFonts w:ascii="Times New Roman" w:hAnsi="Times New Roman"/>
                <w:spacing w:val="2"/>
                <w:sz w:val="16"/>
                <w:szCs w:val="16"/>
                <w:lang w:val="kk-KZ" w:eastAsia="ru-RU"/>
              </w:rPr>
            </w:pPr>
            <w:r>
              <w:rPr>
                <w:rFonts w:ascii="Times New Roman" w:hAnsi="Times New Roman"/>
                <w:spacing w:val="2"/>
                <w:sz w:val="16"/>
                <w:szCs w:val="16"/>
                <w:lang w:val="kk-KZ" w:eastAsia="ru-RU"/>
              </w:rPr>
              <w:t>2017 жылдың маусым айында «Восход»</w:t>
            </w:r>
            <w:r w:rsidRPr="005E0BBE">
              <w:rPr>
                <w:rFonts w:ascii="Times New Roman" w:hAnsi="Times New Roman"/>
                <w:spacing w:val="2"/>
                <w:sz w:val="16"/>
                <w:szCs w:val="16"/>
                <w:lang w:val="kk-KZ" w:eastAsia="ru-RU"/>
              </w:rPr>
              <w:t xml:space="preserve"> кенішінде персонал мен жылжымалы техниканы позициялау және мониторингтеудің автоматтандырылған жүйесі өнеркәсіптік пайдалануға енгізілді.</w:t>
            </w:r>
          </w:p>
          <w:p w:rsidR="0048180F" w:rsidRPr="005E0BBE" w:rsidRDefault="0048180F" w:rsidP="0021094B">
            <w:pPr>
              <w:spacing w:after="0" w:line="240" w:lineRule="auto"/>
              <w:jc w:val="both"/>
              <w:rPr>
                <w:rFonts w:ascii="Times New Roman" w:hAnsi="Times New Roman"/>
                <w:spacing w:val="2"/>
                <w:sz w:val="16"/>
                <w:szCs w:val="16"/>
                <w:lang w:val="kk-KZ" w:eastAsia="ru-RU"/>
              </w:rPr>
            </w:pPr>
            <w:r>
              <w:rPr>
                <w:rFonts w:ascii="Times New Roman" w:hAnsi="Times New Roman"/>
                <w:spacing w:val="2"/>
                <w:sz w:val="16"/>
                <w:szCs w:val="16"/>
                <w:lang w:val="kk-KZ" w:eastAsia="ru-RU"/>
              </w:rPr>
              <w:t>«Восход»</w:t>
            </w:r>
            <w:r w:rsidRPr="005E0BBE">
              <w:rPr>
                <w:rFonts w:ascii="Times New Roman" w:hAnsi="Times New Roman"/>
                <w:spacing w:val="2"/>
                <w:sz w:val="16"/>
                <w:szCs w:val="16"/>
                <w:lang w:val="kk-KZ" w:eastAsia="ru-RU"/>
              </w:rPr>
              <w:t xml:space="preserve"> кенішінде персонал мен жылжымалы техниканы позициялаудың және мониторингілеудің автоматтандырылған жүйесі (АСПОППТ) пайдаланылуы мүмкін:</w:t>
            </w:r>
          </w:p>
          <w:p w:rsidR="0048180F" w:rsidRPr="005E0BBE" w:rsidRDefault="0048180F" w:rsidP="0021094B">
            <w:pPr>
              <w:spacing w:after="0" w:line="240" w:lineRule="auto"/>
              <w:jc w:val="both"/>
              <w:rPr>
                <w:rFonts w:ascii="Times New Roman" w:hAnsi="Times New Roman"/>
                <w:spacing w:val="2"/>
                <w:sz w:val="16"/>
                <w:szCs w:val="16"/>
                <w:lang w:val="kk-KZ" w:eastAsia="ru-RU"/>
              </w:rPr>
            </w:pPr>
            <w:r w:rsidRPr="005E0BBE">
              <w:rPr>
                <w:rFonts w:ascii="Times New Roman" w:hAnsi="Times New Roman"/>
                <w:spacing w:val="2"/>
                <w:sz w:val="16"/>
                <w:szCs w:val="16"/>
                <w:lang w:val="kk-KZ" w:eastAsia="ru-RU"/>
              </w:rPr>
              <w:t>- апаттық ескертудің резервтік арнасы ретінде;</w:t>
            </w:r>
          </w:p>
          <w:p w:rsidR="0048180F" w:rsidRPr="005E0BBE" w:rsidRDefault="0048180F" w:rsidP="0021094B">
            <w:pPr>
              <w:spacing w:after="0" w:line="240" w:lineRule="auto"/>
              <w:jc w:val="both"/>
              <w:rPr>
                <w:rFonts w:ascii="Times New Roman" w:hAnsi="Times New Roman"/>
                <w:spacing w:val="2"/>
                <w:sz w:val="16"/>
                <w:szCs w:val="16"/>
                <w:lang w:val="kk-KZ" w:eastAsia="ru-RU"/>
              </w:rPr>
            </w:pPr>
            <w:r w:rsidRPr="005E0BBE">
              <w:rPr>
                <w:rFonts w:ascii="Times New Roman" w:hAnsi="Times New Roman"/>
                <w:spacing w:val="2"/>
                <w:sz w:val="16"/>
                <w:szCs w:val="16"/>
                <w:lang w:val="kk-KZ" w:eastAsia="ru-RU"/>
              </w:rPr>
              <w:t xml:space="preserve">- тау-кен жұмысшыларының нарядтарына сәйкес жұмыс орындарында болуын бақылау үшін, қорғалатын аймақтар құру үшін персоналдың пайда болуы аварияға қарсы немесе басқа да іс-қимылдармен </w:t>
            </w:r>
            <w:r w:rsidRPr="005E0BBE">
              <w:rPr>
                <w:rFonts w:ascii="Times New Roman" w:hAnsi="Times New Roman"/>
                <w:spacing w:val="2"/>
                <w:sz w:val="16"/>
                <w:szCs w:val="16"/>
                <w:lang w:val="kk-KZ" w:eastAsia="ru-RU"/>
              </w:rPr>
              <w:lastRenderedPageBreak/>
              <w:t>сүйемелденуі тиіс;</w:t>
            </w:r>
          </w:p>
          <w:p w:rsidR="0048180F" w:rsidRPr="005E0BBE" w:rsidRDefault="0048180F" w:rsidP="0021094B">
            <w:pPr>
              <w:spacing w:after="0" w:line="240" w:lineRule="auto"/>
              <w:jc w:val="both"/>
              <w:rPr>
                <w:rFonts w:ascii="Times New Roman" w:hAnsi="Times New Roman"/>
                <w:spacing w:val="2"/>
                <w:sz w:val="16"/>
                <w:szCs w:val="16"/>
                <w:lang w:val="kk-KZ" w:eastAsia="ru-RU"/>
              </w:rPr>
            </w:pPr>
            <w:r w:rsidRPr="005E0BBE">
              <w:rPr>
                <w:rFonts w:ascii="Times New Roman" w:hAnsi="Times New Roman"/>
                <w:spacing w:val="2"/>
                <w:sz w:val="16"/>
                <w:szCs w:val="16"/>
                <w:lang w:val="kk-KZ" w:eastAsia="ru-RU"/>
              </w:rPr>
              <w:t>- дербес белгілерді беру/тапсыру уақытын белгілеу арқылы персоналдың табельдік есебін жүргізу үшін;</w:t>
            </w:r>
          </w:p>
          <w:p w:rsidR="0048180F" w:rsidRPr="005E0BBE" w:rsidRDefault="0048180F" w:rsidP="0021094B">
            <w:pPr>
              <w:spacing w:after="0" w:line="240" w:lineRule="auto"/>
              <w:jc w:val="both"/>
              <w:rPr>
                <w:rFonts w:ascii="Times New Roman" w:hAnsi="Times New Roman"/>
                <w:spacing w:val="2"/>
                <w:sz w:val="16"/>
                <w:szCs w:val="16"/>
                <w:lang w:val="kk-KZ" w:eastAsia="ru-RU"/>
              </w:rPr>
            </w:pPr>
            <w:r w:rsidRPr="005E0BBE">
              <w:rPr>
                <w:rFonts w:ascii="Times New Roman" w:hAnsi="Times New Roman"/>
                <w:spacing w:val="2"/>
                <w:sz w:val="16"/>
                <w:szCs w:val="16"/>
                <w:lang w:val="kk-KZ" w:eastAsia="ru-RU"/>
              </w:rPr>
              <w:t>- шахтаішілік көліктің (ЖЖС) өнімділігін есептеуді жүргізу кезінде бастапқы ақпаратты алу үшін);</w:t>
            </w:r>
          </w:p>
          <w:p w:rsidR="0048180F" w:rsidRDefault="0048180F" w:rsidP="0021094B">
            <w:pPr>
              <w:spacing w:after="0" w:line="240" w:lineRule="auto"/>
              <w:jc w:val="both"/>
              <w:rPr>
                <w:rFonts w:ascii="Times New Roman" w:hAnsi="Times New Roman"/>
                <w:spacing w:val="2"/>
                <w:sz w:val="16"/>
                <w:szCs w:val="16"/>
                <w:lang w:val="kk-KZ" w:eastAsia="ru-RU"/>
              </w:rPr>
            </w:pPr>
            <w:r w:rsidRPr="00335CB5">
              <w:rPr>
                <w:rFonts w:ascii="Times New Roman" w:hAnsi="Times New Roman"/>
                <w:spacing w:val="2"/>
                <w:sz w:val="16"/>
                <w:szCs w:val="16"/>
                <w:lang w:val="kk-KZ" w:eastAsia="ru-RU"/>
              </w:rPr>
              <w:t>- жер асты қазбаларында адамдарды алда келе жатқан көлік құралын табу міндеттерін шешу кезінде.</w:t>
            </w:r>
          </w:p>
          <w:p w:rsidR="0048180F" w:rsidRPr="00EA28EF" w:rsidRDefault="0048180F" w:rsidP="0021094B">
            <w:pPr>
              <w:spacing w:after="0" w:line="240" w:lineRule="auto"/>
              <w:jc w:val="both"/>
              <w:rPr>
                <w:rFonts w:ascii="Times New Roman" w:hAnsi="Times New Roman"/>
                <w:spacing w:val="2"/>
                <w:sz w:val="16"/>
                <w:szCs w:val="16"/>
                <w:lang w:val="kk-KZ" w:eastAsia="ru-RU"/>
              </w:rPr>
            </w:pPr>
            <w:r w:rsidRPr="00EA28EF">
              <w:rPr>
                <w:rFonts w:ascii="Times New Roman" w:hAnsi="Times New Roman"/>
                <w:b/>
                <w:spacing w:val="2"/>
                <w:sz w:val="16"/>
                <w:szCs w:val="16"/>
                <w:lang w:val="kk-KZ" w:eastAsia="ru-RU"/>
              </w:rPr>
              <w:t xml:space="preserve">2-кезеңде </w:t>
            </w:r>
            <w:r w:rsidRPr="00EA28EF">
              <w:rPr>
                <w:rFonts w:ascii="Times New Roman" w:hAnsi="Times New Roman"/>
                <w:spacing w:val="2"/>
                <w:sz w:val="16"/>
                <w:szCs w:val="16"/>
                <w:lang w:val="kk-KZ" w:eastAsia="ru-RU"/>
              </w:rPr>
              <w:t>ғылыми-зерттеу және тәжірибелік-конструкторлық жұмыстар жүргізілді және "Восход" кенішінде Oriel-RTLS Mine автоматтандырылған жүйесімен біріктірілген "шахтаішілік техниканың әрекет ету аймағында адамдардың бар екендігі туралы жүргізушіні хабардар етудің кіші жүйесі"енгізілді.</w:t>
            </w:r>
          </w:p>
          <w:p w:rsidR="0048180F" w:rsidRPr="00EA28EF" w:rsidRDefault="0048180F" w:rsidP="0021094B">
            <w:pPr>
              <w:spacing w:after="0" w:line="240" w:lineRule="auto"/>
              <w:jc w:val="both"/>
              <w:rPr>
                <w:rFonts w:ascii="Times New Roman" w:hAnsi="Times New Roman"/>
                <w:spacing w:val="2"/>
                <w:sz w:val="16"/>
                <w:szCs w:val="16"/>
                <w:lang w:val="kk-KZ" w:eastAsia="ru-RU"/>
              </w:rPr>
            </w:pPr>
            <w:r w:rsidRPr="00335CB5">
              <w:rPr>
                <w:rFonts w:ascii="Times New Roman" w:hAnsi="Times New Roman"/>
                <w:spacing w:val="2"/>
                <w:sz w:val="16"/>
                <w:szCs w:val="16"/>
                <w:lang w:val="kk-KZ" w:eastAsia="ru-RU"/>
              </w:rPr>
              <w:t>Ішкі жүйе шахта ішіндегі техниканың жүргізушісін осы техниканың әрекет ету радиусында персоналдың орналасқан жерін бақылауға арналған.</w:t>
            </w:r>
          </w:p>
          <w:p w:rsidR="0048180F" w:rsidRDefault="0048180F" w:rsidP="0021094B">
            <w:pPr>
              <w:spacing w:after="0" w:line="240" w:lineRule="auto"/>
              <w:jc w:val="both"/>
              <w:rPr>
                <w:rFonts w:ascii="Times New Roman" w:hAnsi="Times New Roman"/>
                <w:spacing w:val="2"/>
                <w:sz w:val="16"/>
                <w:szCs w:val="16"/>
                <w:lang w:val="kk-KZ" w:eastAsia="ru-RU"/>
              </w:rPr>
            </w:pPr>
            <w:r w:rsidRPr="00335CB5">
              <w:rPr>
                <w:rFonts w:ascii="Times New Roman" w:hAnsi="Times New Roman"/>
                <w:spacing w:val="2"/>
                <w:sz w:val="16"/>
                <w:szCs w:val="16"/>
                <w:lang w:val="kk-KZ" w:eastAsia="ru-RU"/>
              </w:rPr>
              <w:t>Бұл ретте жүргізілген заттай сынақтардың және тәжірибелік пайдаланудың нәтижелері бойынша шағын жүйенің мынадай кемшіліктері анықталды, олар бүгінгі күні жойылды.</w:t>
            </w:r>
          </w:p>
          <w:p w:rsidR="0048180F" w:rsidRPr="00EA28EF" w:rsidRDefault="0048180F" w:rsidP="0021094B">
            <w:pPr>
              <w:spacing w:after="0" w:line="240" w:lineRule="auto"/>
              <w:jc w:val="both"/>
              <w:rPr>
                <w:rFonts w:ascii="Times New Roman" w:hAnsi="Times New Roman"/>
                <w:spacing w:val="2"/>
                <w:sz w:val="16"/>
                <w:szCs w:val="16"/>
                <w:lang w:val="kk-KZ" w:eastAsia="ru-RU"/>
              </w:rPr>
            </w:pPr>
            <w:r w:rsidRPr="00EA28EF">
              <w:rPr>
                <w:rFonts w:ascii="Times New Roman" w:hAnsi="Times New Roman"/>
                <w:b/>
                <w:spacing w:val="2"/>
                <w:sz w:val="16"/>
                <w:szCs w:val="16"/>
                <w:lang w:val="kk-KZ" w:eastAsia="ru-RU"/>
              </w:rPr>
              <w:t xml:space="preserve">3 қорытынды кезеңде </w:t>
            </w:r>
            <w:r w:rsidRPr="00EA28EF">
              <w:rPr>
                <w:rFonts w:ascii="Times New Roman" w:hAnsi="Times New Roman"/>
                <w:spacing w:val="2"/>
                <w:sz w:val="16"/>
                <w:szCs w:val="16"/>
                <w:lang w:val="kk-KZ" w:eastAsia="ru-RU"/>
              </w:rPr>
              <w:t>"Восход "кен орнында" Oriel-RTLS Mine" персоналды позициялаудың автоматтандырылған жүйесімен интеграцияланған, үйінділер астындағы адамдардың орналасқан жерін анықтаудың кіші жүйесі "ғылыми-зерттеу және тәжірибелік-конструкторлық жұмыстар жүргізілуде.</w:t>
            </w:r>
          </w:p>
          <w:p w:rsidR="0048180F" w:rsidRPr="00EA28EF" w:rsidRDefault="0048180F" w:rsidP="0021094B">
            <w:pPr>
              <w:spacing w:after="0" w:line="240" w:lineRule="auto"/>
              <w:jc w:val="both"/>
              <w:rPr>
                <w:rFonts w:ascii="Times New Roman" w:hAnsi="Times New Roman"/>
                <w:spacing w:val="2"/>
                <w:sz w:val="16"/>
                <w:szCs w:val="16"/>
                <w:lang w:val="kk-KZ" w:eastAsia="ru-RU"/>
              </w:rPr>
            </w:pPr>
            <w:r w:rsidRPr="00EA28EF">
              <w:rPr>
                <w:rFonts w:ascii="Times New Roman" w:hAnsi="Times New Roman"/>
                <w:spacing w:val="2"/>
                <w:sz w:val="16"/>
                <w:szCs w:val="16"/>
                <w:lang w:val="kk-KZ" w:eastAsia="ru-RU"/>
              </w:rPr>
              <w:t>Ішкі жүйе кеншінің бас шамына орнатылған радио белгілерді анықтау және локализациялау үшін тау жыныстарының қалыңдығы арқылы қашықтықты анықтауға және анықтауға арналған.</w:t>
            </w:r>
          </w:p>
          <w:p w:rsidR="0048180F" w:rsidRPr="00EA28EF" w:rsidRDefault="0048180F" w:rsidP="0021094B">
            <w:pPr>
              <w:spacing w:after="0" w:line="240" w:lineRule="auto"/>
              <w:jc w:val="both"/>
              <w:rPr>
                <w:rFonts w:ascii="Times New Roman" w:hAnsi="Times New Roman"/>
                <w:spacing w:val="2"/>
                <w:sz w:val="16"/>
                <w:szCs w:val="16"/>
                <w:lang w:val="kk-KZ" w:eastAsia="ru-RU"/>
              </w:rPr>
            </w:pPr>
            <w:r w:rsidRPr="00EA28EF">
              <w:rPr>
                <w:rFonts w:ascii="Times New Roman" w:hAnsi="Times New Roman"/>
                <w:spacing w:val="2"/>
                <w:sz w:val="16"/>
                <w:szCs w:val="16"/>
                <w:lang w:val="kk-KZ" w:eastAsia="ru-RU"/>
              </w:rPr>
              <w:t>Бүгінгі күні атындағы тау-кен ісі Институтының электрондық жүйелерді жобалау зертханасында радиоэлектрондық техника (Схемотехника және баспа платалары) әзірленуде. Қонаев. Сондай-ақ тестілеу үшін жабдықтың (радиотехникалық құрылғының) сызба-техникалық модельдері әзірленуде.</w:t>
            </w:r>
          </w:p>
          <w:p w:rsidR="0048180F" w:rsidRPr="00EA28EF" w:rsidRDefault="0048180F" w:rsidP="0021094B">
            <w:pPr>
              <w:spacing w:after="0" w:line="240" w:lineRule="auto"/>
              <w:jc w:val="both"/>
              <w:rPr>
                <w:rFonts w:ascii="Times New Roman" w:hAnsi="Times New Roman"/>
                <w:spacing w:val="2"/>
                <w:sz w:val="16"/>
                <w:szCs w:val="16"/>
                <w:lang w:val="kk-KZ" w:eastAsia="ru-RU"/>
              </w:rPr>
            </w:pPr>
            <w:r w:rsidRPr="00335CB5">
              <w:rPr>
                <w:rFonts w:ascii="Times New Roman" w:hAnsi="Times New Roman"/>
                <w:spacing w:val="2"/>
                <w:sz w:val="16"/>
                <w:szCs w:val="16"/>
                <w:lang w:val="kk-KZ" w:eastAsia="ru-RU"/>
              </w:rPr>
              <w:t>Қазіргі уақытта 3 кезеңді аяқтау – "Восход "кен орнында" Oriel-RTLS Mine" персоналды позициялаудың автоматтандырылған жүйесімен біріктірілген үйінді астындағы адамдардың орналасқан жерін анықтаудың кіші жүйесін "өнеркәсіптік пайдалануға енгізу жоспарланып отыр.</w:t>
            </w:r>
          </w:p>
          <w:p w:rsidR="0048180F" w:rsidRPr="00EA28EF" w:rsidRDefault="0048180F" w:rsidP="0021094B">
            <w:pPr>
              <w:spacing w:after="0" w:line="240" w:lineRule="auto"/>
              <w:jc w:val="both"/>
              <w:rPr>
                <w:rFonts w:ascii="Times New Roman" w:hAnsi="Times New Roman"/>
                <w:spacing w:val="2"/>
                <w:sz w:val="16"/>
                <w:szCs w:val="16"/>
                <w:lang w:val="kk-KZ" w:eastAsia="ru-RU"/>
              </w:rPr>
            </w:pPr>
            <w:r w:rsidRPr="00EA28EF">
              <w:rPr>
                <w:rFonts w:ascii="Times New Roman" w:hAnsi="Times New Roman"/>
                <w:b/>
                <w:spacing w:val="2"/>
                <w:sz w:val="16"/>
                <w:szCs w:val="16"/>
                <w:lang w:val="kk-KZ" w:eastAsia="ru-RU"/>
              </w:rPr>
              <w:t xml:space="preserve">2-қадам </w:t>
            </w:r>
            <w:r>
              <w:rPr>
                <w:rFonts w:ascii="Times New Roman" w:hAnsi="Times New Roman"/>
                <w:spacing w:val="2"/>
                <w:sz w:val="16"/>
                <w:szCs w:val="16"/>
                <w:lang w:val="kk-KZ" w:eastAsia="ru-RU"/>
              </w:rPr>
              <w:t>«Алел» ФИК АҚ</w:t>
            </w:r>
            <w:r w:rsidRPr="00EA28EF">
              <w:rPr>
                <w:rFonts w:ascii="Times New Roman" w:hAnsi="Times New Roman"/>
                <w:spacing w:val="2"/>
                <w:sz w:val="16"/>
                <w:szCs w:val="16"/>
                <w:lang w:val="kk-KZ" w:eastAsia="ru-RU"/>
              </w:rPr>
              <w:t xml:space="preserve"> Суздальский "кенішінде "АСПиО-Шахта"жобасын іске асыруды көздейді.</w:t>
            </w:r>
          </w:p>
          <w:p w:rsidR="0048180F" w:rsidRPr="00EA28EF" w:rsidRDefault="0048180F" w:rsidP="0021094B">
            <w:pPr>
              <w:spacing w:after="0" w:line="240" w:lineRule="auto"/>
              <w:jc w:val="both"/>
              <w:rPr>
                <w:rFonts w:ascii="Times New Roman" w:hAnsi="Times New Roman"/>
                <w:spacing w:val="2"/>
                <w:sz w:val="16"/>
                <w:szCs w:val="16"/>
                <w:lang w:val="kk-KZ" w:eastAsia="ru-RU"/>
              </w:rPr>
            </w:pPr>
            <w:r w:rsidRPr="00EA28EF">
              <w:rPr>
                <w:rFonts w:ascii="Times New Roman" w:hAnsi="Times New Roman"/>
                <w:spacing w:val="2"/>
                <w:sz w:val="16"/>
                <w:szCs w:val="16"/>
                <w:lang w:val="kk-KZ" w:eastAsia="ru-RU"/>
              </w:rPr>
              <w:t>"Аспиро-шахтаны" енгізудің мақсаты "Суздаль" кенішінің басшылығы мен диспетчерлерін ыңғайлы және сенімді коммуникация және қызметкерлердің және жылжымалы техниканың орналасқан жерін нақты уақытта бақылау құралымен қамтамасыз ету болып табылады.</w:t>
            </w:r>
          </w:p>
          <w:p w:rsidR="0048180F" w:rsidRPr="00335CB5" w:rsidRDefault="0048180F" w:rsidP="0021094B">
            <w:pPr>
              <w:spacing w:after="0" w:line="240" w:lineRule="auto"/>
              <w:rPr>
                <w:rFonts w:ascii="Times New Roman" w:hAnsi="Times New Roman"/>
                <w:b/>
                <w:bCs/>
                <w:sz w:val="16"/>
                <w:szCs w:val="16"/>
                <w:lang w:val="kk-KZ" w:eastAsia="ru-RU"/>
              </w:rPr>
            </w:pPr>
            <w:r w:rsidRPr="00335CB5">
              <w:rPr>
                <w:rFonts w:ascii="Times New Roman" w:hAnsi="Times New Roman"/>
                <w:spacing w:val="2"/>
                <w:sz w:val="16"/>
                <w:szCs w:val="16"/>
                <w:lang w:val="kk-KZ" w:eastAsia="ru-RU"/>
              </w:rPr>
              <w:t>Коронавирустық инфекциядан туындаған қалыптасқан эпидемиологиялық жағдайға байланысты, бұл кеніште қозғалуға және тұруға шектеу қоюға, сондай-ақ позициялау жүйесі үшін импорттық компоненттерді жеткізудің бұзылуына әкеп соқты, жобаны іске асыруды аяқтау мерзімі 2021 жылғы наурыздың соңына ауыстырылды.</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104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Құрылыс саласын цифрландыру үшін BIM + зертханасын құру және оның жұмыс істеуі</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ИИДМ, «ИТП» ДКҚ (келісу бойынша) </w:t>
            </w:r>
          </w:p>
        </w:tc>
        <w:tc>
          <w:tcPr>
            <w:tcW w:w="7913" w:type="dxa"/>
            <w:shd w:val="clear" w:color="auto" w:fill="auto"/>
            <w:hideMark/>
          </w:tcPr>
          <w:p w:rsidR="0048180F" w:rsidRPr="00960DF5" w:rsidRDefault="0048180F" w:rsidP="0021094B">
            <w:pPr>
              <w:spacing w:after="0" w:line="240" w:lineRule="auto"/>
              <w:ind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Орындалды (2019ж</w:t>
            </w:r>
            <w:r w:rsidRPr="00960DF5">
              <w:rPr>
                <w:rFonts w:ascii="Times New Roman" w:hAnsi="Times New Roman"/>
                <w:b/>
                <w:bCs/>
                <w:sz w:val="16"/>
                <w:szCs w:val="16"/>
                <w:lang w:val="kk-KZ" w:eastAsia="ru-RU"/>
              </w:rPr>
              <w:t>).</w:t>
            </w:r>
          </w:p>
          <w:p w:rsidR="0048180F" w:rsidRPr="00960DF5" w:rsidRDefault="006A5290" w:rsidP="0021094B">
            <w:pPr>
              <w:spacing w:after="0" w:line="240" w:lineRule="auto"/>
              <w:ind w:firstLine="94"/>
              <w:jc w:val="both"/>
              <w:rPr>
                <w:rFonts w:ascii="Times New Roman" w:hAnsi="Times New Roman"/>
                <w:bCs/>
                <w:sz w:val="16"/>
                <w:szCs w:val="16"/>
                <w:lang w:val="kk-KZ" w:eastAsia="ru-RU"/>
              </w:rPr>
            </w:pPr>
            <w:r>
              <w:rPr>
                <w:rFonts w:ascii="Times New Roman" w:hAnsi="Times New Roman"/>
                <w:bCs/>
                <w:sz w:val="16"/>
                <w:szCs w:val="16"/>
                <w:lang w:val="kk-KZ" w:eastAsia="ru-RU"/>
              </w:rPr>
              <w:t>«</w:t>
            </w:r>
            <w:r w:rsidR="0048180F" w:rsidRPr="00960DF5">
              <w:rPr>
                <w:rFonts w:ascii="Times New Roman" w:hAnsi="Times New Roman"/>
                <w:bCs/>
                <w:sz w:val="16"/>
                <w:szCs w:val="16"/>
                <w:lang w:val="kk-KZ" w:eastAsia="ru-RU"/>
              </w:rPr>
              <w:t>BIM + зертханасы" Технологиялық даму орталығы</w:t>
            </w:r>
            <w:r>
              <w:rPr>
                <w:rFonts w:ascii="Times New Roman" w:hAnsi="Times New Roman"/>
                <w:bCs/>
                <w:sz w:val="16"/>
                <w:szCs w:val="16"/>
                <w:lang w:val="kk-KZ" w:eastAsia="ru-RU"/>
              </w:rPr>
              <w:t>»</w:t>
            </w:r>
            <w:r w:rsidR="0048180F" w:rsidRPr="00960DF5">
              <w:rPr>
                <w:rFonts w:ascii="Times New Roman" w:hAnsi="Times New Roman"/>
                <w:bCs/>
                <w:sz w:val="16"/>
                <w:szCs w:val="16"/>
                <w:lang w:val="kk-KZ" w:eastAsia="ru-RU"/>
              </w:rPr>
              <w:t xml:space="preserve"> ЖШС ҚР әділет органдарында ресми тіркелген, 2019 жылғы 4 қаңтардағы заңды тұлғаны тіркеу туралы куәлік.</w:t>
            </w:r>
          </w:p>
          <w:p w:rsidR="0048180F" w:rsidRPr="005E0BBE" w:rsidRDefault="0048180F" w:rsidP="0021094B">
            <w:pPr>
              <w:spacing w:after="0" w:line="240" w:lineRule="auto"/>
              <w:ind w:firstLine="94"/>
              <w:jc w:val="both"/>
              <w:rPr>
                <w:rFonts w:ascii="Times New Roman" w:hAnsi="Times New Roman"/>
                <w:bCs/>
                <w:sz w:val="16"/>
                <w:szCs w:val="16"/>
                <w:lang w:val="kk-KZ" w:eastAsia="ru-RU"/>
              </w:rPr>
            </w:pPr>
            <w:r w:rsidRPr="00960DF5">
              <w:rPr>
                <w:rFonts w:ascii="Times New Roman" w:hAnsi="Times New Roman"/>
                <w:bCs/>
                <w:sz w:val="16"/>
                <w:szCs w:val="16"/>
                <w:lang w:val="kk-KZ" w:eastAsia="ru-RU"/>
              </w:rPr>
              <w:t xml:space="preserve">Кеңсе Алматы қаласындағы IT-квартал аумағында орналасқан: Жібек жолы көшесі, 135 / 10A, 2 Блок, 11 қабат. </w:t>
            </w:r>
            <w:r w:rsidRPr="005E0BBE">
              <w:rPr>
                <w:rFonts w:ascii="Times New Roman" w:hAnsi="Times New Roman"/>
                <w:bCs/>
                <w:sz w:val="16"/>
                <w:szCs w:val="16"/>
                <w:lang w:val="kk-KZ" w:eastAsia="ru-RU"/>
              </w:rPr>
              <w:t>БСН: 190140002333.</w:t>
            </w:r>
          </w:p>
          <w:p w:rsidR="0048180F" w:rsidRPr="005E0BBE" w:rsidRDefault="0048180F" w:rsidP="006A5290">
            <w:pPr>
              <w:spacing w:after="0" w:line="240" w:lineRule="auto"/>
              <w:ind w:firstLine="96"/>
              <w:jc w:val="both"/>
              <w:rPr>
                <w:rFonts w:ascii="Times New Roman" w:hAnsi="Times New Roman"/>
                <w:b/>
                <w:bCs/>
                <w:sz w:val="16"/>
                <w:szCs w:val="16"/>
                <w:lang w:val="kk-KZ" w:eastAsia="ru-RU"/>
              </w:rPr>
            </w:pPr>
            <w:r w:rsidRPr="005E0BBE">
              <w:rPr>
                <w:rFonts w:ascii="Times New Roman" w:hAnsi="Times New Roman"/>
                <w:bCs/>
                <w:sz w:val="16"/>
                <w:szCs w:val="16"/>
                <w:lang w:val="kk-KZ" w:eastAsia="ru-RU"/>
              </w:rPr>
              <w:t xml:space="preserve">BIM + зертханасы </w:t>
            </w:r>
            <w:r w:rsidR="006A5290">
              <w:rPr>
                <w:rFonts w:ascii="Times New Roman" w:hAnsi="Times New Roman"/>
                <w:bCs/>
                <w:sz w:val="16"/>
                <w:szCs w:val="16"/>
                <w:lang w:val="kk-KZ" w:eastAsia="ru-RU"/>
              </w:rPr>
              <w:t>«</w:t>
            </w:r>
            <w:r w:rsidRPr="005E0BBE">
              <w:rPr>
                <w:rFonts w:ascii="Times New Roman" w:hAnsi="Times New Roman"/>
                <w:bCs/>
                <w:sz w:val="16"/>
                <w:szCs w:val="16"/>
                <w:lang w:val="kk-KZ" w:eastAsia="ru-RU"/>
              </w:rPr>
              <w:t>Технологиялық даму орталығы</w:t>
            </w:r>
            <w:r w:rsidR="006A5290">
              <w:rPr>
                <w:rFonts w:ascii="Times New Roman" w:hAnsi="Times New Roman"/>
                <w:bCs/>
                <w:sz w:val="16"/>
                <w:szCs w:val="16"/>
                <w:lang w:val="kk-KZ" w:eastAsia="ru-RU"/>
              </w:rPr>
              <w:t>»</w:t>
            </w:r>
            <w:r w:rsidRPr="005E0BBE">
              <w:rPr>
                <w:rFonts w:ascii="Times New Roman" w:hAnsi="Times New Roman"/>
                <w:bCs/>
                <w:sz w:val="16"/>
                <w:szCs w:val="16"/>
                <w:lang w:val="kk-KZ" w:eastAsia="ru-RU"/>
              </w:rPr>
              <w:t xml:space="preserve"> </w:t>
            </w:r>
            <w:r w:rsidR="006A5290">
              <w:rPr>
                <w:rFonts w:ascii="Times New Roman" w:hAnsi="Times New Roman"/>
                <w:bCs/>
                <w:sz w:val="16"/>
                <w:szCs w:val="16"/>
                <w:lang w:val="kk-KZ" w:eastAsia="ru-RU"/>
              </w:rPr>
              <w:t>«</w:t>
            </w:r>
            <w:r w:rsidRPr="005E0BBE">
              <w:rPr>
                <w:rFonts w:ascii="Times New Roman" w:hAnsi="Times New Roman"/>
                <w:bCs/>
                <w:sz w:val="16"/>
                <w:szCs w:val="16"/>
                <w:lang w:val="kk-KZ" w:eastAsia="ru-RU"/>
              </w:rPr>
              <w:t>EcoDomus Inc</w:t>
            </w:r>
            <w:r w:rsidR="006A5290">
              <w:rPr>
                <w:rFonts w:ascii="Times New Roman" w:hAnsi="Times New Roman"/>
                <w:bCs/>
                <w:sz w:val="16"/>
                <w:szCs w:val="16"/>
                <w:lang w:val="kk-KZ" w:eastAsia="ru-RU"/>
              </w:rPr>
              <w:t>»</w:t>
            </w:r>
            <w:r w:rsidRPr="005E0BBE">
              <w:rPr>
                <w:rFonts w:ascii="Times New Roman" w:hAnsi="Times New Roman"/>
                <w:bCs/>
                <w:sz w:val="16"/>
                <w:szCs w:val="16"/>
                <w:lang w:val="kk-KZ" w:eastAsia="ru-RU"/>
              </w:rPr>
              <w:t>(АҚШ) компаниясы болып табылады ж</w:t>
            </w:r>
            <w:r w:rsidR="006A5290">
              <w:rPr>
                <w:rFonts w:ascii="Times New Roman" w:hAnsi="Times New Roman"/>
                <w:bCs/>
                <w:sz w:val="16"/>
                <w:szCs w:val="16"/>
                <w:lang w:val="kk-KZ" w:eastAsia="ru-RU"/>
              </w:rPr>
              <w:t>әне BIM технологиясы негізінде «</w:t>
            </w:r>
            <w:r w:rsidRPr="005E0BBE">
              <w:rPr>
                <w:rFonts w:ascii="Times New Roman" w:hAnsi="Times New Roman"/>
                <w:bCs/>
                <w:sz w:val="16"/>
                <w:szCs w:val="16"/>
                <w:lang w:val="kk-KZ" w:eastAsia="ru-RU"/>
              </w:rPr>
              <w:t>Цифрлық Қос</w:t>
            </w:r>
            <w:r w:rsidR="006A5290">
              <w:rPr>
                <w:rFonts w:ascii="Times New Roman" w:hAnsi="Times New Roman"/>
                <w:bCs/>
                <w:sz w:val="16"/>
                <w:szCs w:val="16"/>
                <w:lang w:val="kk-KZ" w:eastAsia="ru-RU"/>
              </w:rPr>
              <w:t>»</w:t>
            </w:r>
            <w:r w:rsidRPr="005E0BBE">
              <w:rPr>
                <w:rFonts w:ascii="Times New Roman" w:hAnsi="Times New Roman"/>
                <w:bCs/>
                <w:sz w:val="16"/>
                <w:szCs w:val="16"/>
                <w:lang w:val="kk-KZ" w:eastAsia="ru-RU"/>
              </w:rPr>
              <w:t xml:space="preserve"> тұжырымдамасы шеңберінде өнеркәсіптік және азаматтық объектілердің өмірлік циклін басқарудың, құрылысты цифрландырудың және пайдаланылуын оңтайландырудың технологиялық платформасын білдіреді. 2 бірлескен жоба іске асырылды: EagleBank Arena стадионы (Фэрфакс, АҚШ) және T-REX IT-хабының ғимараты (Сент-Луис, АҚШ).</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105</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ҚР-ға халықаралық техникалық кәсіпкерлерді, ғалымдар мен білікті мамандарды тартуға қолайлы жағдайлар жасау (оның ішінде визалық процесті жеңілдету, тұрғын үй жағдайын қолдау және т.б.)</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«Зерде» холдингі» АҚ (келісу бойынша) </w:t>
            </w:r>
          </w:p>
        </w:tc>
        <w:tc>
          <w:tcPr>
            <w:tcW w:w="7913" w:type="dxa"/>
            <w:shd w:val="clear" w:color="auto" w:fill="auto"/>
            <w:hideMark/>
          </w:tcPr>
          <w:p w:rsidR="0048180F" w:rsidRPr="00CE36AF"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 xml:space="preserve">Орындалды </w:t>
            </w:r>
            <w:r w:rsidRPr="00785A56">
              <w:rPr>
                <w:rFonts w:ascii="Times New Roman" w:hAnsi="Times New Roman"/>
                <w:b/>
                <w:bCs/>
                <w:sz w:val="16"/>
                <w:szCs w:val="16"/>
                <w:lang w:val="kk-KZ" w:eastAsia="ru-RU"/>
              </w:rPr>
              <w:t>(</w:t>
            </w:r>
            <w:r>
              <w:rPr>
                <w:rFonts w:ascii="Times New Roman" w:hAnsi="Times New Roman"/>
                <w:b/>
                <w:bCs/>
                <w:sz w:val="16"/>
                <w:szCs w:val="16"/>
                <w:lang w:val="kk-KZ" w:eastAsia="ru-RU"/>
              </w:rPr>
              <w:t>жыл сайын желтоқсан</w:t>
            </w:r>
            <w:r w:rsidRPr="00785A56">
              <w:rPr>
                <w:rFonts w:ascii="Times New Roman" w:hAnsi="Times New Roman"/>
                <w:b/>
                <w:bCs/>
                <w:sz w:val="16"/>
                <w:szCs w:val="16"/>
                <w:lang w:val="kk-KZ" w:eastAsia="ru-RU"/>
              </w:rPr>
              <w:t>)</w:t>
            </w:r>
          </w:p>
          <w:p w:rsidR="0048180F" w:rsidRPr="00960DF5" w:rsidRDefault="0048180F" w:rsidP="0021094B">
            <w:pPr>
              <w:spacing w:after="0" w:line="240" w:lineRule="auto"/>
              <w:ind w:firstLine="94"/>
              <w:jc w:val="both"/>
              <w:rPr>
                <w:rFonts w:ascii="Times New Roman" w:hAnsi="Times New Roman"/>
                <w:bCs/>
                <w:sz w:val="16"/>
                <w:szCs w:val="16"/>
                <w:lang w:val="kk-KZ" w:eastAsia="ru-RU"/>
              </w:rPr>
            </w:pPr>
            <w:r w:rsidRPr="00960DF5">
              <w:rPr>
                <w:rFonts w:ascii="Times New Roman" w:hAnsi="Times New Roman"/>
                <w:bCs/>
                <w:sz w:val="16"/>
                <w:szCs w:val="16"/>
                <w:lang w:val="kk-KZ" w:eastAsia="ru-RU"/>
              </w:rPr>
              <w:t xml:space="preserve">2018 жылғы 4 шілдеде </w:t>
            </w:r>
            <w:r w:rsidR="00817B7A">
              <w:rPr>
                <w:rFonts w:ascii="Times New Roman" w:hAnsi="Times New Roman"/>
                <w:bCs/>
                <w:sz w:val="16"/>
                <w:szCs w:val="16"/>
                <w:lang w:val="kk-KZ" w:eastAsia="ru-RU"/>
              </w:rPr>
              <w:t>«</w:t>
            </w:r>
            <w:r w:rsidRPr="00960DF5">
              <w:rPr>
                <w:rFonts w:ascii="Times New Roman" w:hAnsi="Times New Roman"/>
                <w:bCs/>
                <w:sz w:val="16"/>
                <w:szCs w:val="16"/>
                <w:lang w:val="kk-KZ" w:eastAsia="ru-RU"/>
              </w:rPr>
              <w:t>ҚР кейбір заңнамалық актілеріне венчурлік қаржыландыру мәселелері бойынша өзгерістер мен толықтырулар енгізу туралы</w:t>
            </w:r>
            <w:r w:rsidR="00817B7A">
              <w:rPr>
                <w:rFonts w:ascii="Times New Roman" w:hAnsi="Times New Roman"/>
                <w:bCs/>
                <w:sz w:val="16"/>
                <w:szCs w:val="16"/>
                <w:lang w:val="kk-KZ" w:eastAsia="ru-RU"/>
              </w:rPr>
              <w:t xml:space="preserve">» </w:t>
            </w:r>
            <w:r w:rsidRPr="00960DF5">
              <w:rPr>
                <w:rFonts w:ascii="Times New Roman" w:hAnsi="Times New Roman"/>
                <w:bCs/>
                <w:sz w:val="16"/>
                <w:szCs w:val="16"/>
                <w:lang w:val="kk-KZ" w:eastAsia="ru-RU"/>
              </w:rPr>
              <w:t>Заң қабылданды.</w:t>
            </w:r>
          </w:p>
          <w:p w:rsidR="0048180F" w:rsidRPr="00960DF5" w:rsidRDefault="0048180F" w:rsidP="0021094B">
            <w:pPr>
              <w:spacing w:after="0" w:line="240" w:lineRule="auto"/>
              <w:ind w:firstLine="94"/>
              <w:jc w:val="both"/>
              <w:rPr>
                <w:rFonts w:ascii="Times New Roman" w:hAnsi="Times New Roman"/>
                <w:bCs/>
                <w:sz w:val="16"/>
                <w:szCs w:val="16"/>
                <w:lang w:val="kk-KZ" w:eastAsia="ru-RU"/>
              </w:rPr>
            </w:pPr>
            <w:r w:rsidRPr="00960DF5">
              <w:rPr>
                <w:rFonts w:ascii="Times New Roman" w:hAnsi="Times New Roman"/>
                <w:bCs/>
                <w:sz w:val="16"/>
                <w:szCs w:val="16"/>
                <w:lang w:val="kk-KZ" w:eastAsia="ru-RU"/>
              </w:rPr>
              <w:t xml:space="preserve">Қазақстан Республикасы Сыртқы істер министрінің 2020 жылғы 1 қыркүйектегі № 11-1-4/245 және </w:t>
            </w:r>
            <w:r w:rsidR="00817B7A">
              <w:rPr>
                <w:rFonts w:ascii="Times New Roman" w:hAnsi="Times New Roman"/>
                <w:bCs/>
                <w:sz w:val="16"/>
                <w:szCs w:val="16"/>
                <w:lang w:val="kk-KZ" w:eastAsia="ru-RU"/>
              </w:rPr>
              <w:t>«</w:t>
            </w:r>
            <w:r w:rsidRPr="00960DF5">
              <w:rPr>
                <w:rFonts w:ascii="Times New Roman" w:hAnsi="Times New Roman"/>
                <w:bCs/>
                <w:sz w:val="16"/>
                <w:szCs w:val="16"/>
                <w:lang w:val="kk-KZ" w:eastAsia="ru-RU"/>
              </w:rPr>
              <w:t xml:space="preserve">Қазақстан Республикасы Сыртқы істер министрінің міндетін атқарушының 2016 жылғы 24 қарашадағы № 11-1-2/555 және Қазақстан Республикасы Ішкі істер министрінің 2016 жылғы 28 қарашадағы № 1100 бірлескен бұйрығына өзгерістер мен толықтырулар енгізу туралы </w:t>
            </w:r>
            <w:r w:rsidR="00817B7A">
              <w:rPr>
                <w:rFonts w:ascii="Times New Roman" w:hAnsi="Times New Roman"/>
                <w:bCs/>
                <w:sz w:val="16"/>
                <w:szCs w:val="16"/>
                <w:lang w:val="kk-KZ" w:eastAsia="ru-RU"/>
              </w:rPr>
              <w:t>«</w:t>
            </w:r>
            <w:r w:rsidRPr="00960DF5">
              <w:rPr>
                <w:rFonts w:ascii="Times New Roman" w:hAnsi="Times New Roman"/>
                <w:bCs/>
                <w:sz w:val="16"/>
                <w:szCs w:val="16"/>
                <w:lang w:val="kk-KZ" w:eastAsia="ru-RU"/>
              </w:rPr>
              <w:t>Қазақстан Республикасы Ішкі істер министрінің 2020 жылғы 1 қыркүйектегі № 611 бірлескен бұйрығы бекітілген күшін жою, Қазақстан Республикасының визаларын қалпына келтіру, сондай-ақ олардың қолданылу мерзімдерін ұзарту және қысқарту»</w:t>
            </w:r>
          </w:p>
          <w:p w:rsidR="0048180F" w:rsidRPr="00960DF5" w:rsidRDefault="00817B7A" w:rsidP="0021094B">
            <w:pPr>
              <w:spacing w:after="0" w:line="240" w:lineRule="auto"/>
              <w:ind w:firstLine="94"/>
              <w:jc w:val="both"/>
              <w:rPr>
                <w:rFonts w:ascii="Times New Roman" w:hAnsi="Times New Roman"/>
                <w:bCs/>
                <w:sz w:val="16"/>
                <w:szCs w:val="16"/>
                <w:lang w:val="kk-KZ" w:eastAsia="ru-RU"/>
              </w:rPr>
            </w:pPr>
            <w:r>
              <w:rPr>
                <w:rFonts w:ascii="Times New Roman" w:hAnsi="Times New Roman"/>
                <w:bCs/>
                <w:sz w:val="16"/>
                <w:szCs w:val="16"/>
                <w:lang w:val="kk-KZ" w:eastAsia="ru-RU"/>
              </w:rPr>
              <w:t>«</w:t>
            </w:r>
            <w:r w:rsidRPr="00960DF5">
              <w:rPr>
                <w:rFonts w:ascii="Times New Roman" w:hAnsi="Times New Roman"/>
                <w:bCs/>
                <w:sz w:val="16"/>
                <w:szCs w:val="16"/>
                <w:lang w:val="kk-KZ" w:eastAsia="ru-RU"/>
              </w:rPr>
              <w:t>Астана Хаб</w:t>
            </w:r>
            <w:r>
              <w:rPr>
                <w:rFonts w:ascii="Times New Roman" w:hAnsi="Times New Roman"/>
                <w:bCs/>
                <w:sz w:val="16"/>
                <w:szCs w:val="16"/>
                <w:lang w:val="kk-KZ" w:eastAsia="ru-RU"/>
              </w:rPr>
              <w:t>»</w:t>
            </w:r>
            <w:r w:rsidRPr="00960DF5">
              <w:rPr>
                <w:rFonts w:ascii="Times New Roman" w:hAnsi="Times New Roman"/>
                <w:bCs/>
                <w:sz w:val="16"/>
                <w:szCs w:val="16"/>
                <w:lang w:val="kk-KZ" w:eastAsia="ru-RU"/>
              </w:rPr>
              <w:t xml:space="preserve"> </w:t>
            </w:r>
            <w:r w:rsidR="0048180F" w:rsidRPr="00960DF5">
              <w:rPr>
                <w:rFonts w:ascii="Times New Roman" w:hAnsi="Times New Roman"/>
                <w:bCs/>
                <w:sz w:val="16"/>
                <w:szCs w:val="16"/>
                <w:lang w:val="kk-KZ" w:eastAsia="ru-RU"/>
              </w:rPr>
              <w:t>қатысушыларына салықтық жеңілдіктер беру бөлігінде Халықты жұмыспен қамту туралы Заңды іске асыруға бағытталған заңға тәуелді актілер қабылданды»:</w:t>
            </w:r>
          </w:p>
          <w:p w:rsidR="0048180F" w:rsidRPr="00960DF5" w:rsidRDefault="0048180F" w:rsidP="0021094B">
            <w:pPr>
              <w:spacing w:after="0" w:line="240" w:lineRule="auto"/>
              <w:ind w:firstLine="94"/>
              <w:jc w:val="both"/>
              <w:rPr>
                <w:rFonts w:ascii="Times New Roman" w:hAnsi="Times New Roman"/>
                <w:bCs/>
                <w:sz w:val="16"/>
                <w:szCs w:val="16"/>
                <w:lang w:val="kk-KZ" w:eastAsia="ru-RU"/>
              </w:rPr>
            </w:pPr>
            <w:r w:rsidRPr="00960DF5">
              <w:rPr>
                <w:rFonts w:ascii="Times New Roman" w:hAnsi="Times New Roman"/>
                <w:bCs/>
                <w:sz w:val="16"/>
                <w:szCs w:val="16"/>
                <w:lang w:val="kk-KZ" w:eastAsia="ru-RU"/>
              </w:rPr>
              <w:t xml:space="preserve">1. </w:t>
            </w:r>
            <w:r w:rsidR="00817B7A">
              <w:rPr>
                <w:rFonts w:ascii="Times New Roman" w:hAnsi="Times New Roman"/>
                <w:bCs/>
                <w:sz w:val="16"/>
                <w:szCs w:val="16"/>
                <w:lang w:val="kk-KZ" w:eastAsia="ru-RU"/>
              </w:rPr>
              <w:t>«</w:t>
            </w:r>
            <w:r w:rsidRPr="00960DF5">
              <w:rPr>
                <w:rFonts w:ascii="Times New Roman" w:hAnsi="Times New Roman"/>
                <w:bCs/>
                <w:sz w:val="16"/>
                <w:szCs w:val="16"/>
                <w:lang w:val="kk-KZ" w:eastAsia="ru-RU"/>
              </w:rPr>
              <w:t>Ақпараттық-коммуникациялық технологиялар саласындағы басым қызмет түрлерінің тізбесін және өз өндірісінің өлшемшарттарын бекіту туралы</w:t>
            </w:r>
            <w:r w:rsidR="00817B7A">
              <w:rPr>
                <w:rFonts w:ascii="Times New Roman" w:hAnsi="Times New Roman"/>
                <w:bCs/>
                <w:sz w:val="16"/>
                <w:szCs w:val="16"/>
                <w:lang w:val="kk-KZ" w:eastAsia="ru-RU"/>
              </w:rPr>
              <w:t>»</w:t>
            </w:r>
            <w:r w:rsidRPr="00960DF5">
              <w:rPr>
                <w:rFonts w:ascii="Times New Roman" w:hAnsi="Times New Roman"/>
                <w:bCs/>
                <w:sz w:val="16"/>
                <w:szCs w:val="16"/>
                <w:lang w:val="kk-KZ" w:eastAsia="ru-RU"/>
              </w:rPr>
              <w:t xml:space="preserve"> Қазақстан Республикасы цифрлық даму, Қорғаныс және аэроғарыш өнеркәсібі министрінің 2019 жылғы 11 сәуірдегі № 37/НҚ бұйрығы»;</w:t>
            </w:r>
          </w:p>
          <w:p w:rsidR="0048180F" w:rsidRPr="00960DF5" w:rsidRDefault="0048180F" w:rsidP="0021094B">
            <w:pPr>
              <w:spacing w:after="0" w:line="240" w:lineRule="auto"/>
              <w:ind w:firstLine="94"/>
              <w:jc w:val="both"/>
              <w:rPr>
                <w:rFonts w:ascii="Times New Roman" w:hAnsi="Times New Roman"/>
                <w:bCs/>
                <w:sz w:val="16"/>
                <w:szCs w:val="16"/>
                <w:lang w:val="kk-KZ" w:eastAsia="ru-RU"/>
              </w:rPr>
            </w:pPr>
            <w:r w:rsidRPr="00960DF5">
              <w:rPr>
                <w:rFonts w:ascii="Times New Roman" w:hAnsi="Times New Roman"/>
                <w:bCs/>
                <w:sz w:val="16"/>
                <w:szCs w:val="16"/>
                <w:lang w:val="kk-KZ" w:eastAsia="ru-RU"/>
              </w:rPr>
              <w:t xml:space="preserve">2. </w:t>
            </w:r>
            <w:r w:rsidR="00817B7A">
              <w:rPr>
                <w:rFonts w:ascii="Times New Roman" w:hAnsi="Times New Roman"/>
                <w:bCs/>
                <w:sz w:val="16"/>
                <w:szCs w:val="16"/>
                <w:lang w:val="kk-KZ" w:eastAsia="ru-RU"/>
              </w:rPr>
              <w:t>«</w:t>
            </w:r>
            <w:r w:rsidRPr="00960DF5">
              <w:rPr>
                <w:rFonts w:ascii="Times New Roman" w:hAnsi="Times New Roman"/>
                <w:bCs/>
                <w:sz w:val="16"/>
                <w:szCs w:val="16"/>
                <w:lang w:val="kk-KZ" w:eastAsia="ru-RU"/>
              </w:rPr>
              <w:t>Импорты қосылған құн салығынан босатылатын тауарлардың тізбесін бекіту туралы</w:t>
            </w:r>
            <w:r w:rsidR="00817B7A">
              <w:rPr>
                <w:rFonts w:ascii="Times New Roman" w:hAnsi="Times New Roman"/>
                <w:bCs/>
                <w:sz w:val="16"/>
                <w:szCs w:val="16"/>
                <w:lang w:val="kk-KZ" w:eastAsia="ru-RU"/>
              </w:rPr>
              <w:t xml:space="preserve">» </w:t>
            </w:r>
            <w:r w:rsidRPr="00960DF5">
              <w:rPr>
                <w:rFonts w:ascii="Times New Roman" w:hAnsi="Times New Roman"/>
                <w:bCs/>
                <w:sz w:val="16"/>
                <w:szCs w:val="16"/>
                <w:lang w:val="kk-KZ" w:eastAsia="ru-RU"/>
              </w:rPr>
              <w:t xml:space="preserve">Қазақстан Республикасы цифрлық даму, Қорғаныс және аэроғарыш өнеркәсібі министрінің 2019 жылғы 18 наурыздағы </w:t>
            </w:r>
            <w:r w:rsidRPr="00960DF5">
              <w:rPr>
                <w:rFonts w:ascii="Times New Roman" w:hAnsi="Times New Roman"/>
                <w:bCs/>
                <w:sz w:val="16"/>
                <w:szCs w:val="16"/>
                <w:lang w:val="kk-KZ" w:eastAsia="ru-RU"/>
              </w:rPr>
              <w:lastRenderedPageBreak/>
              <w:t>№10/НҚ бұйрығы.</w:t>
            </w:r>
          </w:p>
          <w:p w:rsidR="0048180F" w:rsidRPr="00960DF5" w:rsidRDefault="0048180F" w:rsidP="0021094B">
            <w:pPr>
              <w:spacing w:after="0" w:line="240" w:lineRule="auto"/>
              <w:ind w:firstLine="94"/>
              <w:jc w:val="both"/>
              <w:rPr>
                <w:rFonts w:ascii="Times New Roman" w:hAnsi="Times New Roman"/>
                <w:bCs/>
                <w:sz w:val="16"/>
                <w:szCs w:val="16"/>
                <w:lang w:val="kk-KZ" w:eastAsia="ru-RU"/>
              </w:rPr>
            </w:pPr>
            <w:r w:rsidRPr="00960DF5">
              <w:rPr>
                <w:rFonts w:ascii="Times New Roman" w:hAnsi="Times New Roman"/>
                <w:bCs/>
                <w:sz w:val="16"/>
                <w:szCs w:val="16"/>
                <w:lang w:val="kk-KZ" w:eastAsia="ru-RU"/>
              </w:rPr>
              <w:t xml:space="preserve">Салық жеңілдіктерін беру мәселелерін және қатысушыларды тіркеу ерекшеліктерін түсіндіру мақсатында </w:t>
            </w:r>
            <w:r w:rsidR="00817B7A">
              <w:rPr>
                <w:rFonts w:ascii="Times New Roman" w:hAnsi="Times New Roman"/>
                <w:bCs/>
                <w:sz w:val="16"/>
                <w:szCs w:val="16"/>
                <w:lang w:val="kk-KZ" w:eastAsia="ru-RU"/>
              </w:rPr>
              <w:t>«</w:t>
            </w:r>
            <w:r w:rsidRPr="00960DF5">
              <w:rPr>
                <w:rFonts w:ascii="Times New Roman" w:hAnsi="Times New Roman"/>
                <w:bCs/>
                <w:sz w:val="16"/>
                <w:szCs w:val="16"/>
                <w:lang w:val="kk-KZ" w:eastAsia="ru-RU"/>
              </w:rPr>
              <w:t>Астана Хаб</w:t>
            </w:r>
            <w:r w:rsidR="00817B7A">
              <w:rPr>
                <w:rFonts w:ascii="Times New Roman" w:hAnsi="Times New Roman"/>
                <w:bCs/>
                <w:sz w:val="16"/>
                <w:szCs w:val="16"/>
                <w:lang w:val="kk-KZ" w:eastAsia="ru-RU"/>
              </w:rPr>
              <w:t>»</w:t>
            </w:r>
            <w:r w:rsidRPr="00960DF5">
              <w:rPr>
                <w:rFonts w:ascii="Times New Roman" w:hAnsi="Times New Roman"/>
                <w:bCs/>
                <w:sz w:val="16"/>
                <w:szCs w:val="16"/>
                <w:lang w:val="kk-KZ" w:eastAsia="ru-RU"/>
              </w:rPr>
              <w:t xml:space="preserve"> 2019 жылғы 13 ақпанда АТ-компаниялар өкілдерінің қатысуымен дөңгелек үстел ұйымдастырылды, дөңгелек үстелге материалдар (сценарий, презентация) дайындалды.</w:t>
            </w:r>
          </w:p>
          <w:p w:rsidR="0048180F" w:rsidRPr="00960DF5" w:rsidRDefault="00817B7A" w:rsidP="0021094B">
            <w:pPr>
              <w:spacing w:after="0" w:line="240" w:lineRule="auto"/>
              <w:ind w:firstLine="94"/>
              <w:jc w:val="both"/>
              <w:rPr>
                <w:rFonts w:ascii="Times New Roman" w:hAnsi="Times New Roman"/>
                <w:bCs/>
                <w:sz w:val="16"/>
                <w:szCs w:val="16"/>
                <w:lang w:val="kk-KZ" w:eastAsia="ru-RU"/>
              </w:rPr>
            </w:pPr>
            <w:r>
              <w:rPr>
                <w:rFonts w:ascii="Times New Roman" w:hAnsi="Times New Roman"/>
                <w:bCs/>
                <w:sz w:val="16"/>
                <w:szCs w:val="16"/>
                <w:lang w:val="kk-KZ" w:eastAsia="ru-RU"/>
              </w:rPr>
              <w:t>«</w:t>
            </w:r>
            <w:r w:rsidR="0048180F" w:rsidRPr="00960DF5">
              <w:rPr>
                <w:rFonts w:ascii="Times New Roman" w:hAnsi="Times New Roman"/>
                <w:bCs/>
                <w:sz w:val="16"/>
                <w:szCs w:val="16"/>
                <w:lang w:val="kk-KZ" w:eastAsia="ru-RU"/>
              </w:rPr>
              <w:t>Қазақстан Республикасының кейбір заңнамалық актілеріне халықты жұмыспен қамту мәселелері бойынша өзгерістер мен толықтырулар енгізу туралы</w:t>
            </w:r>
            <w:r>
              <w:rPr>
                <w:rFonts w:ascii="Times New Roman" w:hAnsi="Times New Roman"/>
                <w:bCs/>
                <w:sz w:val="16"/>
                <w:szCs w:val="16"/>
                <w:lang w:val="kk-KZ" w:eastAsia="ru-RU"/>
              </w:rPr>
              <w:t>»</w:t>
            </w:r>
            <w:r w:rsidR="0048180F" w:rsidRPr="00960DF5">
              <w:rPr>
                <w:rFonts w:ascii="Times New Roman" w:hAnsi="Times New Roman"/>
                <w:bCs/>
                <w:sz w:val="16"/>
                <w:szCs w:val="16"/>
                <w:lang w:val="kk-KZ" w:eastAsia="ru-RU"/>
              </w:rPr>
              <w:t xml:space="preserve"> 26.12.18 жылғы ҚР Заңымен қатысушылар қолданатын жеңілдікті салық режимі ретінде, сонымен қатар шетелдік жұмыскерлерді олардың санына квотасыз тарту, сондай-ақ шетелдік жұмыс күшін тартуға рұқсат алу қажеттілігінсіз, стандартты 3 жылдың орнына ұзақтығы 5 жылға дейінгі жұмыс визасын ресімдеу мүмкіндігі ретінде қабылданды. Олардың практикалық қолданылуы 2019 жылғы сәуірден бастап Технопарк қатысушылары ретінде тіркелген сәттен бастап есептеледі, бұл ретте бүгінгі күні олардың саны 415 компанияны құрайды, оның ішінде шетелдік қатысуы бар 23 компания, яғни құрылтайшылардың бірі резидент емес, бұл ретте, Технопарк қатысушыларының ұсынылған есептілігіне сәйкес 2020 жылғы 4 тоқсанға дейін:</w:t>
            </w:r>
          </w:p>
          <w:p w:rsidR="0048180F" w:rsidRPr="00063427" w:rsidRDefault="0048180F" w:rsidP="00817B7A">
            <w:pPr>
              <w:spacing w:after="0" w:line="240" w:lineRule="auto"/>
              <w:jc w:val="both"/>
              <w:rPr>
                <w:rFonts w:ascii="Times New Roman" w:hAnsi="Times New Roman"/>
                <w:b/>
                <w:bCs/>
                <w:sz w:val="16"/>
                <w:szCs w:val="16"/>
                <w:lang w:eastAsia="ru-RU"/>
              </w:rPr>
            </w:pPr>
            <w:r w:rsidRPr="005E0BBE">
              <w:rPr>
                <w:rFonts w:ascii="Times New Roman" w:hAnsi="Times New Roman"/>
                <w:bCs/>
                <w:sz w:val="16"/>
                <w:szCs w:val="16"/>
                <w:lang w:val="kk-KZ" w:eastAsia="ru-RU"/>
              </w:rPr>
              <w:t xml:space="preserve">қатысушылар қызметкерлерінің саны 5182 құрайды, оның ішінде 134 бейрезидент тартылатын халықаралық білікті мамандар, оның ішінде 6 іскерлік және 8 жұмыс визасы, оның ішінде 8 бейрезидент жеңілдіктерді пайдаланды, олардың саны тарту еліне байланысты, мысалы, ЕАЭО елдеріне жеңілдіктер қолданылмайды, басқа елдерден бейрезиденттерді тарту шеңберінде Технопарк тиісті консультациялар өткізеді. Сонымен қатар, 2020 жылы технопарк қызметкерлері ретінде білікті халықаралық мамандар ретінде 2 бейрезидентті тартты. 2020 жылы Еңбек,визалық жеңілдіктер беру және Астана Хаб функционалы бойынша нормалар жобалары әзірленді. BI Innovations, ERP-Service, OpenCTNet және HUBSPEAKERS сияқты компаниялар 6 шетелдік мамандарды тартты. Santufei компаниясы іскерлік виза бойынша 1 маманды тартты, Qazaqstan Identity &amp; Security-9. </w:t>
            </w:r>
            <w:r w:rsidRPr="00960DF5">
              <w:rPr>
                <w:rFonts w:ascii="Times New Roman" w:hAnsi="Times New Roman"/>
                <w:bCs/>
                <w:sz w:val="16"/>
                <w:szCs w:val="16"/>
                <w:lang w:eastAsia="ru-RU"/>
              </w:rPr>
              <w:t>Қазіргі уақытта карантин режиміне байланысты 7 өтінімді қарау процесі тоқтатылды.</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106</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Қолданыстағы мемлекеттік қолдау шаралары шеңберінде ұлттық деңгейде стартаптар үшін тәлімгерлік бағдарламаларды әзірлеу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ЦДИАӨМ, ҰЭМ, «Astana Hub» халықаралық  IT-стартаптар технопаркі» КҚ (келісу бойынша), АХҚО (келісу бойынша) </w:t>
            </w:r>
          </w:p>
        </w:tc>
        <w:tc>
          <w:tcPr>
            <w:tcW w:w="7913" w:type="dxa"/>
            <w:shd w:val="clear" w:color="auto" w:fill="auto"/>
            <w:hideMark/>
          </w:tcPr>
          <w:p w:rsidR="0048180F" w:rsidRPr="00CE36AF"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 xml:space="preserve">Орындалды </w:t>
            </w:r>
            <w:r w:rsidRPr="00CE36AF">
              <w:rPr>
                <w:rFonts w:ascii="Times New Roman" w:hAnsi="Times New Roman"/>
                <w:b/>
                <w:bCs/>
                <w:sz w:val="16"/>
                <w:szCs w:val="16"/>
                <w:lang w:val="kk-KZ" w:eastAsia="ru-RU"/>
              </w:rPr>
              <w:t>(</w:t>
            </w:r>
            <w:r>
              <w:rPr>
                <w:rFonts w:ascii="Times New Roman" w:hAnsi="Times New Roman"/>
                <w:b/>
                <w:bCs/>
                <w:sz w:val="16"/>
                <w:szCs w:val="16"/>
                <w:lang w:val="kk-KZ" w:eastAsia="ru-RU"/>
              </w:rPr>
              <w:t>жыл сайын желтоқсан</w:t>
            </w:r>
            <w:r w:rsidRPr="00CE36AF">
              <w:rPr>
                <w:rFonts w:ascii="Times New Roman" w:hAnsi="Times New Roman"/>
                <w:b/>
                <w:bCs/>
                <w:sz w:val="16"/>
                <w:szCs w:val="16"/>
                <w:lang w:val="kk-KZ" w:eastAsia="ru-RU"/>
              </w:rPr>
              <w:t>)</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Astana Hub 2019 жылы инновациялық инфрақұрылымның өңірлік объектілерінің даму деңгейін айқындау үшін елдің барлық өңірлері бойынша (Республикалық маңызы бар 3 қала, сондай-ақ 14 облыс орталығы) "Startup Sapary" Қазақстан бойынша Роудшоу өткізілді.</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Бағдарламаның мақсаты: it қоғамдастықты, стартаптарды, ісін жаңа бастаған кәсіпкерлерді, түрлі сала мамандарын Astana Hub қызметімен және оның it стартаптарды қолдау өнімдерімен таныстыру.</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Бағдарлама алғаш рет 2019 жылдың 4 тоқсанында іске асырылды, оның қорытындысы бойынша 14 облыс орталығы мен республикалық маңызы бар 3 қаланы аралады. Тыңдаушылар 5540 адам болды, сондай-ақ 1193 адам "стартап мектебі"білім беру курсына қатысты. Сапар қорытындысы бойынша инновациялық инфрақұрылымның негізгі Өңірлік объектілерімен 34 меморандум жасалды. Astana hub бағдарламасын іске асыру үшін еліміздің барлық өңірлері бойынша облыстық әкімдіктерге форумды өткізу үшін алаң беру және бұқаралық ақпарат құралдарын тарту бөлігінде іс-шараларды өткізуде жан-жақты қолдау көрсетуді сұрап хаттар жіберілді.</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COVID-19 вирусының пандемиясына байланысты бағдарлама 2020 жылы тоқтатылды.</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Алайда, Қазақстан бойынша Road Show шеңберінде өткен "Стартап мектебі" бағдарламасы онлайн-форматқа бейімделді. Бірінші курс 2020 жылдың 13-14 маусымында Astana Hub youtube арнасында еліміздің барлық өңірлерінен тіркелген 462 адам үшін өтті. 292 тыңдаушыдан тұратын 2 лек ағымдағы жылғы 31 шілде – 1 тамызға келіп, 3-лек 2020 жылғы 17-18 қыркүйекте іске асырылды, оған 356 адам қатысты. Қазіргі уақытта кейінгі білім беру курстары да онлайн режимінде өткізіледі деп күтілуде.</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Өңірлік технопарктердің, инкубаторлардың, акселераторлардың және т.б. қызметін күшейту мақсатында өңірлік әріптестерді дамыту жөніндегі Astana Hub бағдарламасы әзірленді, оның шеңберінде жеткілікті құзыреттердің жетіспеушілігін не инновациялық процесті басқаратын командалардың (акселерация жөніндегі менеджерлер, менторлар, трекерлер, коммерцияландыру жөніндегі мамандар және т. б.) болмауын тежейтін факторды жоюға бағытталған шаралар көзделген.</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Атап айтқанда, бағдарламаға қатысушыларға білім беру бағдарламалары, корпоративтік инновацияларды дамытуды қоса алғанда, R&amp;D орталықтары мен зертханаларының қолдауы, сондай-ақ стартап-бизнесті құру үшін қажетті дағдылар мен құзыреттерді дамыту бөлігінде сарапшылардан оқыту көзделген. Жалпы алғанда, инновациялық қызметтің өңірлік субъектілері Astana Hub өзінің жұмыс істеген уақытында алған білімі мен тәжірибесін қабылдай алады.</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Бағдарламаға өтінімдерді қабылдау 2020 жылдың 4 мамырынан 2020 жылдың 24 мамырына дейін жүзеге асырылды. Барлығы 6 өтінім берілді.Өтінімдерді іріктеу жөніндегі комиссия отырысының қорытындысы бойынша (27.05.2020 Ж.) және бағдарламаның барлық өлшемдеріне сәйкес 3 технопаркпен келісім жасасу туралы шешім қабылданды.</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 xml:space="preserve">- Павлодар мемлекеттік университеті ШЖҚ РМК жанындағы International Startup Academy. С. Торайғыров </w:t>
            </w:r>
            <w:r w:rsidRPr="003E39EB">
              <w:rPr>
                <w:rFonts w:ascii="Times New Roman" w:hAnsi="Times New Roman"/>
                <w:sz w:val="16"/>
                <w:szCs w:val="16"/>
                <w:lang w:val="kk-KZ"/>
              </w:rPr>
              <w:lastRenderedPageBreak/>
              <w:t>атындағы Павлодар қ.;</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-Қостанай мемлекеттік университеті жанындағы Өңірлік Smart-орталық ("Парасат" цифрлық хабы). А. Байтұрсынов атындағы Қостанай қ.;</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 xml:space="preserve">- </w:t>
            </w:r>
            <w:r w:rsidR="00817B7A">
              <w:rPr>
                <w:rFonts w:ascii="Times New Roman" w:hAnsi="Times New Roman"/>
                <w:sz w:val="16"/>
                <w:szCs w:val="16"/>
                <w:lang w:val="kk-KZ"/>
              </w:rPr>
              <w:t>«</w:t>
            </w:r>
            <w:r w:rsidRPr="003E39EB">
              <w:rPr>
                <w:rFonts w:ascii="Times New Roman" w:hAnsi="Times New Roman"/>
                <w:sz w:val="16"/>
                <w:szCs w:val="16"/>
                <w:lang w:val="kk-KZ"/>
              </w:rPr>
              <w:t>Алгоритм технопаркі</w:t>
            </w:r>
            <w:r w:rsidR="00817B7A">
              <w:rPr>
                <w:rFonts w:ascii="Times New Roman" w:hAnsi="Times New Roman"/>
                <w:sz w:val="16"/>
                <w:szCs w:val="16"/>
                <w:lang w:val="kk-KZ"/>
              </w:rPr>
              <w:t>»</w:t>
            </w:r>
            <w:r w:rsidRPr="003E39EB">
              <w:rPr>
                <w:rFonts w:ascii="Times New Roman" w:hAnsi="Times New Roman"/>
                <w:sz w:val="16"/>
                <w:szCs w:val="16"/>
                <w:lang w:val="kk-KZ"/>
              </w:rPr>
              <w:t xml:space="preserve"> ЖШС, Орал қаласы.</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Сонымен қатар, Astana Hub командасы өңірлік технопарктердің, инкубаторлар мен акселераторлардың басшылары мен қызметкерлеріне арналған әдістемелік құрал әзірледі. Бұл басшылық технопарктердің, инкубаторлар мен акселераторлардың қызметін стратегиялық жоспарлау саласындағы, ұйым командасын қалыптастырудағы практикалық ұсынымдарды, сондай-ақ Astana Hub осы саладағы қызметін жүзеге асыру шеңберінде әзірлеген материалдар негізінде әртүрлі нысаналы аудиториялар үшін білім беру бағдарламалары мен іс-шаралар форматтарының мысалдарын өзіне алды. 29.07.2020 ж. тіркелген қатысушылар саны келесі қалалардан 36 адамды құрады: Ақтөбе, Алматы, Атырау, Қаскелең, Көкшетау, Қостанай, Қызылорда, Нұр-сұлтан, Павлодар, Петропавл, Талдықорған, Түркістан, Орал, Өскемен және Шымкент.</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Бүгінгі таңда Astana Hub қызметкерлері 16 Онлайн оқыту өткізді, оған орта есеппен өңірлік технопарктердің/инкубаторлардың/акселераторлардың 18 өкілі қатысады. Оқу жыл соңына дейін апта сайын өткізіледі. Қазіргі уақытта өңірлік технопарктердің, инкубаторлар мен акселераторлардың 40-тан астам қызметкері тіркелген.</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Өңірлік серіктестерді қаржылай қолдауға келетін болсақ, Astana Hub "өңірлерде стартап жобаларды инкубациялау" бағдарламасын әзірледі, оны іске асыру мақсатында қаражат бөлінді. Бағдарлама Қазақстан өңірлерінде идея сатысында стартап-жобаларды құруға және дамытуға бағытталған. Бағдарлама шеңберінде қазан айының басында әлеуметтік желілерде хабарландыру өтті, сондай-ақ Astana Hub барлық серіктестеріне тарату жүргізілді.</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"Аймақтардағы стартап жобаларды инкубациялау"бағдарламасына өтінімдерді қабылдау 21.10.2020 ж. дейін созылды.</w:t>
            </w:r>
          </w:p>
          <w:p w:rsidR="0048180F" w:rsidRPr="003E39EB" w:rsidRDefault="0048180F" w:rsidP="0021094B">
            <w:pPr>
              <w:spacing w:after="0" w:line="240" w:lineRule="auto"/>
              <w:jc w:val="both"/>
              <w:rPr>
                <w:rFonts w:ascii="Times New Roman" w:hAnsi="Times New Roman"/>
                <w:sz w:val="16"/>
                <w:szCs w:val="16"/>
                <w:lang w:val="kk-KZ"/>
              </w:rPr>
            </w:pPr>
            <w:r w:rsidRPr="003E39EB">
              <w:rPr>
                <w:rFonts w:ascii="Times New Roman" w:hAnsi="Times New Roman"/>
                <w:sz w:val="16"/>
                <w:szCs w:val="16"/>
                <w:lang w:val="kk-KZ"/>
              </w:rPr>
              <w:t>Өңірлерде стартап жобаларды инкубациялау " бағдарламасы бойынша іріктеуден өткен ұйымдар»:</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Орал қ. </w:t>
            </w:r>
            <w:r w:rsidR="00817B7A">
              <w:rPr>
                <w:rFonts w:ascii="Times New Roman" w:hAnsi="Times New Roman"/>
                <w:sz w:val="16"/>
                <w:szCs w:val="16"/>
              </w:rPr>
              <w:t>«А</w:t>
            </w:r>
            <w:r w:rsidRPr="003E39EB">
              <w:rPr>
                <w:rFonts w:ascii="Times New Roman" w:hAnsi="Times New Roman"/>
                <w:sz w:val="16"/>
                <w:szCs w:val="16"/>
              </w:rPr>
              <w:t>лгоритм</w:t>
            </w:r>
            <w:r w:rsidR="00817B7A">
              <w:rPr>
                <w:rFonts w:ascii="Times New Roman" w:hAnsi="Times New Roman"/>
                <w:sz w:val="16"/>
                <w:szCs w:val="16"/>
              </w:rPr>
              <w:t>»</w:t>
            </w:r>
            <w:r w:rsidRPr="003E39EB">
              <w:rPr>
                <w:rFonts w:ascii="Times New Roman" w:hAnsi="Times New Roman"/>
                <w:sz w:val="16"/>
                <w:szCs w:val="16"/>
              </w:rPr>
              <w:t xml:space="preserve"> Технопарк</w:t>
            </w:r>
            <w:r w:rsidR="00817B7A">
              <w:rPr>
                <w:rFonts w:ascii="Times New Roman" w:hAnsi="Times New Roman"/>
                <w:sz w:val="16"/>
                <w:szCs w:val="16"/>
              </w:rPr>
              <w:t>»</w:t>
            </w:r>
            <w:r w:rsidRPr="003E39EB">
              <w:rPr>
                <w:rFonts w:ascii="Times New Roman" w:hAnsi="Times New Roman"/>
                <w:sz w:val="16"/>
                <w:szCs w:val="16"/>
              </w:rPr>
              <w:t xml:space="preserve"> ЖШС»,</w:t>
            </w:r>
          </w:p>
          <w:p w:rsidR="0048180F" w:rsidRPr="003E39EB" w:rsidRDefault="0048180F" w:rsidP="0021094B">
            <w:pPr>
              <w:spacing w:after="0" w:line="240" w:lineRule="auto"/>
              <w:jc w:val="both"/>
              <w:rPr>
                <w:rFonts w:ascii="Times New Roman" w:hAnsi="Times New Roman"/>
                <w:sz w:val="16"/>
                <w:szCs w:val="16"/>
                <w:lang w:val="en-US"/>
              </w:rPr>
            </w:pPr>
            <w:r w:rsidRPr="003E39EB">
              <w:rPr>
                <w:rFonts w:ascii="Times New Roman" w:hAnsi="Times New Roman"/>
                <w:sz w:val="16"/>
                <w:szCs w:val="16"/>
              </w:rPr>
              <w:t>Ақтау</w:t>
            </w:r>
            <w:r w:rsidRPr="003E39EB">
              <w:rPr>
                <w:rFonts w:ascii="Times New Roman" w:hAnsi="Times New Roman"/>
                <w:sz w:val="16"/>
                <w:szCs w:val="16"/>
                <w:lang w:val="en-US"/>
              </w:rPr>
              <w:t xml:space="preserve"> </w:t>
            </w:r>
            <w:r w:rsidRPr="003E39EB">
              <w:rPr>
                <w:rFonts w:ascii="Times New Roman" w:hAnsi="Times New Roman"/>
                <w:sz w:val="16"/>
                <w:szCs w:val="16"/>
              </w:rPr>
              <w:t>Қ</w:t>
            </w:r>
            <w:r w:rsidRPr="003E39EB">
              <w:rPr>
                <w:rFonts w:ascii="Times New Roman" w:hAnsi="Times New Roman"/>
                <w:sz w:val="16"/>
                <w:szCs w:val="16"/>
                <w:lang w:val="en-US"/>
              </w:rPr>
              <w:t>. IT-</w:t>
            </w:r>
            <w:r w:rsidRPr="003E39EB">
              <w:rPr>
                <w:rFonts w:ascii="Times New Roman" w:hAnsi="Times New Roman"/>
                <w:sz w:val="16"/>
                <w:szCs w:val="16"/>
              </w:rPr>
              <w:t>компания</w:t>
            </w:r>
            <w:r w:rsidRPr="003E39EB">
              <w:rPr>
                <w:rFonts w:ascii="Times New Roman" w:hAnsi="Times New Roman"/>
                <w:sz w:val="16"/>
                <w:szCs w:val="16"/>
                <w:lang w:val="en-US"/>
              </w:rPr>
              <w:t xml:space="preserve"> </w:t>
            </w:r>
            <w:r w:rsidR="00817B7A" w:rsidRPr="00817B7A">
              <w:rPr>
                <w:rFonts w:ascii="Times New Roman" w:hAnsi="Times New Roman"/>
                <w:sz w:val="16"/>
                <w:szCs w:val="16"/>
                <w:lang w:val="en-US"/>
              </w:rPr>
              <w:t>«</w:t>
            </w:r>
            <w:r w:rsidRPr="003E39EB">
              <w:rPr>
                <w:rFonts w:ascii="Times New Roman" w:hAnsi="Times New Roman"/>
                <w:sz w:val="16"/>
                <w:szCs w:val="16"/>
                <w:lang w:val="en-US"/>
              </w:rPr>
              <w:t>Mediana Services Limited»,</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Павлодар қ. </w:t>
            </w:r>
            <w:r w:rsidR="00817B7A">
              <w:rPr>
                <w:rFonts w:ascii="Times New Roman" w:hAnsi="Times New Roman"/>
                <w:sz w:val="16"/>
                <w:szCs w:val="16"/>
              </w:rPr>
              <w:t>«</w:t>
            </w:r>
            <w:r w:rsidRPr="003E39EB">
              <w:rPr>
                <w:rFonts w:ascii="Times New Roman" w:hAnsi="Times New Roman"/>
                <w:sz w:val="16"/>
                <w:szCs w:val="16"/>
              </w:rPr>
              <w:t>Торайғыров университеті</w:t>
            </w:r>
            <w:r w:rsidR="00817B7A">
              <w:rPr>
                <w:rFonts w:ascii="Times New Roman" w:hAnsi="Times New Roman"/>
                <w:sz w:val="16"/>
                <w:szCs w:val="16"/>
              </w:rPr>
              <w:t>»</w:t>
            </w:r>
            <w:r w:rsidRPr="003E39EB">
              <w:rPr>
                <w:rFonts w:ascii="Times New Roman" w:hAnsi="Times New Roman"/>
                <w:sz w:val="16"/>
                <w:szCs w:val="16"/>
              </w:rPr>
              <w:t xml:space="preserve"> КЕАҚ жанындағы IT - HUB»,</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Қызылорда қ. </w:t>
            </w:r>
            <w:r w:rsidR="00817B7A">
              <w:rPr>
                <w:rFonts w:ascii="Times New Roman" w:hAnsi="Times New Roman"/>
                <w:sz w:val="16"/>
                <w:szCs w:val="16"/>
              </w:rPr>
              <w:t>«</w:t>
            </w:r>
            <w:r w:rsidRPr="003E39EB">
              <w:rPr>
                <w:rFonts w:ascii="Times New Roman" w:hAnsi="Times New Roman"/>
                <w:sz w:val="16"/>
                <w:szCs w:val="16"/>
              </w:rPr>
              <w:t>Grand master бағдарламалау мектебі</w:t>
            </w:r>
            <w:r w:rsidR="00817B7A">
              <w:rPr>
                <w:rFonts w:ascii="Times New Roman" w:hAnsi="Times New Roman"/>
                <w:sz w:val="16"/>
                <w:szCs w:val="16"/>
              </w:rPr>
              <w:t>»</w:t>
            </w:r>
            <w:r w:rsidRPr="003E39EB">
              <w:rPr>
                <w:rFonts w:ascii="Times New Roman" w:hAnsi="Times New Roman"/>
                <w:sz w:val="16"/>
                <w:szCs w:val="16"/>
              </w:rPr>
              <w:t xml:space="preserve"> ЖШС»,</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Қостанай Өңірлік Университеті жанындағы </w:t>
            </w:r>
            <w:r w:rsidR="00817B7A">
              <w:rPr>
                <w:rFonts w:ascii="Times New Roman" w:hAnsi="Times New Roman"/>
                <w:sz w:val="16"/>
                <w:szCs w:val="16"/>
              </w:rPr>
              <w:t>«</w:t>
            </w:r>
            <w:r w:rsidRPr="003E39EB">
              <w:rPr>
                <w:rFonts w:ascii="Times New Roman" w:hAnsi="Times New Roman"/>
                <w:sz w:val="16"/>
                <w:szCs w:val="16"/>
              </w:rPr>
              <w:t>Smart-орталық</w:t>
            </w:r>
            <w:r w:rsidR="00817B7A">
              <w:rPr>
                <w:rFonts w:ascii="Times New Roman" w:hAnsi="Times New Roman"/>
                <w:sz w:val="16"/>
                <w:szCs w:val="16"/>
              </w:rPr>
              <w:t>»</w:t>
            </w:r>
            <w:r w:rsidRPr="003E39EB">
              <w:rPr>
                <w:rFonts w:ascii="Times New Roman" w:hAnsi="Times New Roman"/>
                <w:sz w:val="16"/>
                <w:szCs w:val="16"/>
              </w:rPr>
              <w:t>. А. Байтұрсынов,</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Атырау қ. инновациялар және бизнес орталығы </w:t>
            </w:r>
            <w:r w:rsidR="00817B7A">
              <w:rPr>
                <w:rFonts w:ascii="Times New Roman" w:hAnsi="Times New Roman"/>
                <w:sz w:val="16"/>
                <w:szCs w:val="16"/>
              </w:rPr>
              <w:t>«</w:t>
            </w:r>
            <w:r w:rsidRPr="003E39EB">
              <w:rPr>
                <w:rFonts w:ascii="Times New Roman" w:hAnsi="Times New Roman"/>
                <w:sz w:val="16"/>
                <w:szCs w:val="16"/>
              </w:rPr>
              <w:t>Atyrau HUB</w:t>
            </w:r>
            <w:r w:rsidR="00817B7A">
              <w:rPr>
                <w:rFonts w:ascii="Times New Roman" w:hAnsi="Times New Roman"/>
                <w:sz w:val="16"/>
                <w:szCs w:val="16"/>
              </w:rPr>
              <w:t>»</w:t>
            </w:r>
            <w:r w:rsidRPr="003E39EB">
              <w:rPr>
                <w:rFonts w:ascii="Times New Roman" w:hAnsi="Times New Roman"/>
                <w:sz w:val="16"/>
                <w:szCs w:val="16"/>
              </w:rPr>
              <w:t xml:space="preserve"> акселераторы»,</w:t>
            </w:r>
          </w:p>
          <w:p w:rsidR="0048180F" w:rsidRPr="003E39EB" w:rsidRDefault="0048180F" w:rsidP="0021094B">
            <w:pPr>
              <w:spacing w:after="0" w:line="240" w:lineRule="auto"/>
              <w:jc w:val="both"/>
              <w:rPr>
                <w:rFonts w:ascii="Times New Roman" w:hAnsi="Times New Roman"/>
                <w:sz w:val="16"/>
                <w:szCs w:val="16"/>
                <w:lang w:val="en-US"/>
              </w:rPr>
            </w:pPr>
            <w:r w:rsidRPr="003E39EB">
              <w:rPr>
                <w:rFonts w:ascii="Times New Roman" w:hAnsi="Times New Roman"/>
                <w:sz w:val="16"/>
                <w:szCs w:val="16"/>
              </w:rPr>
              <w:t>Алматы</w:t>
            </w:r>
            <w:r w:rsidRPr="003E39EB">
              <w:rPr>
                <w:rFonts w:ascii="Times New Roman" w:hAnsi="Times New Roman"/>
                <w:sz w:val="16"/>
                <w:szCs w:val="16"/>
                <w:lang w:val="en-US"/>
              </w:rPr>
              <w:t xml:space="preserve"> </w:t>
            </w:r>
            <w:r w:rsidRPr="003E39EB">
              <w:rPr>
                <w:rFonts w:ascii="Times New Roman" w:hAnsi="Times New Roman"/>
                <w:sz w:val="16"/>
                <w:szCs w:val="16"/>
              </w:rPr>
              <w:t>қ</w:t>
            </w:r>
            <w:r w:rsidRPr="003E39EB">
              <w:rPr>
                <w:rFonts w:ascii="Times New Roman" w:hAnsi="Times New Roman"/>
                <w:sz w:val="16"/>
                <w:szCs w:val="16"/>
                <w:lang w:val="en-US"/>
              </w:rPr>
              <w:t xml:space="preserve">. </w:t>
            </w:r>
            <w:r w:rsidR="00817B7A" w:rsidRPr="00817B7A">
              <w:rPr>
                <w:rFonts w:ascii="Times New Roman" w:hAnsi="Times New Roman"/>
                <w:sz w:val="16"/>
                <w:szCs w:val="16"/>
                <w:lang w:val="en-US"/>
              </w:rPr>
              <w:t>«</w:t>
            </w:r>
            <w:r w:rsidRPr="003E39EB">
              <w:rPr>
                <w:rFonts w:ascii="Times New Roman" w:hAnsi="Times New Roman"/>
                <w:sz w:val="16"/>
                <w:szCs w:val="16"/>
                <w:lang w:val="en-US"/>
              </w:rPr>
              <w:t>KBTU Startup Incubator</w:t>
            </w:r>
            <w:r w:rsidR="00817B7A" w:rsidRPr="00817B7A">
              <w:rPr>
                <w:rFonts w:ascii="Times New Roman" w:hAnsi="Times New Roman"/>
                <w:sz w:val="16"/>
                <w:szCs w:val="16"/>
                <w:lang w:val="en-US"/>
              </w:rPr>
              <w:t>»</w:t>
            </w:r>
            <w:r w:rsidRPr="003E39EB">
              <w:rPr>
                <w:rFonts w:ascii="Times New Roman" w:hAnsi="Times New Roman"/>
                <w:sz w:val="16"/>
                <w:szCs w:val="16"/>
                <w:lang w:val="en-US"/>
              </w:rPr>
              <w:t xml:space="preserve"> at JSC </w:t>
            </w:r>
            <w:r w:rsidR="00817B7A" w:rsidRPr="00817B7A">
              <w:rPr>
                <w:rFonts w:ascii="Times New Roman" w:hAnsi="Times New Roman"/>
                <w:sz w:val="16"/>
                <w:szCs w:val="16"/>
                <w:lang w:val="en-US"/>
              </w:rPr>
              <w:t>«</w:t>
            </w:r>
            <w:r w:rsidRPr="003E39EB">
              <w:rPr>
                <w:rFonts w:ascii="Times New Roman" w:hAnsi="Times New Roman"/>
                <w:sz w:val="16"/>
                <w:szCs w:val="16"/>
                <w:lang w:val="en-US"/>
              </w:rPr>
              <w:t>Kazakh-British Technical University»,</w:t>
            </w:r>
          </w:p>
          <w:p w:rsidR="0048180F" w:rsidRPr="003E39EB" w:rsidRDefault="0048180F" w:rsidP="0021094B">
            <w:pPr>
              <w:spacing w:after="0" w:line="240" w:lineRule="auto"/>
              <w:jc w:val="both"/>
              <w:rPr>
                <w:rFonts w:ascii="Times New Roman" w:hAnsi="Times New Roman"/>
                <w:sz w:val="16"/>
                <w:szCs w:val="16"/>
                <w:lang w:val="en-US"/>
              </w:rPr>
            </w:pPr>
            <w:r w:rsidRPr="003E39EB">
              <w:rPr>
                <w:rFonts w:ascii="Times New Roman" w:hAnsi="Times New Roman"/>
                <w:sz w:val="16"/>
                <w:szCs w:val="16"/>
              </w:rPr>
              <w:t>Шымкент</w:t>
            </w:r>
            <w:r w:rsidRPr="003E39EB">
              <w:rPr>
                <w:rFonts w:ascii="Times New Roman" w:hAnsi="Times New Roman"/>
                <w:sz w:val="16"/>
                <w:szCs w:val="16"/>
                <w:lang w:val="en-US"/>
              </w:rPr>
              <w:t xml:space="preserve"> </w:t>
            </w:r>
            <w:r w:rsidRPr="003E39EB">
              <w:rPr>
                <w:rFonts w:ascii="Times New Roman" w:hAnsi="Times New Roman"/>
                <w:sz w:val="16"/>
                <w:szCs w:val="16"/>
              </w:rPr>
              <w:t>қ</w:t>
            </w:r>
            <w:r w:rsidRPr="003E39EB">
              <w:rPr>
                <w:rFonts w:ascii="Times New Roman" w:hAnsi="Times New Roman"/>
                <w:sz w:val="16"/>
                <w:szCs w:val="16"/>
                <w:lang w:val="en-US"/>
              </w:rPr>
              <w:t xml:space="preserve">. Silkway </w:t>
            </w:r>
            <w:r w:rsidRPr="003E39EB">
              <w:rPr>
                <w:rFonts w:ascii="Times New Roman" w:hAnsi="Times New Roman"/>
                <w:sz w:val="16"/>
                <w:szCs w:val="16"/>
              </w:rPr>
              <w:t>Халықаралық</w:t>
            </w:r>
            <w:r w:rsidRPr="003E39EB">
              <w:rPr>
                <w:rFonts w:ascii="Times New Roman" w:hAnsi="Times New Roman"/>
                <w:sz w:val="16"/>
                <w:szCs w:val="16"/>
                <w:lang w:val="en-US"/>
              </w:rPr>
              <w:t xml:space="preserve"> </w:t>
            </w:r>
            <w:r w:rsidRPr="003E39EB">
              <w:rPr>
                <w:rFonts w:ascii="Times New Roman" w:hAnsi="Times New Roman"/>
                <w:sz w:val="16"/>
                <w:szCs w:val="16"/>
              </w:rPr>
              <w:t>университеті</w:t>
            </w:r>
            <w:r w:rsidRPr="003E39EB">
              <w:rPr>
                <w:rFonts w:ascii="Times New Roman" w:hAnsi="Times New Roman"/>
                <w:sz w:val="16"/>
                <w:szCs w:val="16"/>
                <w:lang w:val="en-US"/>
              </w:rPr>
              <w:t xml:space="preserve"> </w:t>
            </w:r>
            <w:r w:rsidRPr="003E39EB">
              <w:rPr>
                <w:rFonts w:ascii="Times New Roman" w:hAnsi="Times New Roman"/>
                <w:sz w:val="16"/>
                <w:szCs w:val="16"/>
              </w:rPr>
              <w:t>жанындағы</w:t>
            </w:r>
            <w:r w:rsidRPr="003E39EB">
              <w:rPr>
                <w:rFonts w:ascii="Times New Roman" w:hAnsi="Times New Roman"/>
                <w:sz w:val="16"/>
                <w:szCs w:val="16"/>
                <w:lang w:val="en-US"/>
              </w:rPr>
              <w:t xml:space="preserve"> </w:t>
            </w:r>
            <w:r w:rsidR="00817B7A" w:rsidRPr="00817B7A">
              <w:rPr>
                <w:rFonts w:ascii="Times New Roman" w:hAnsi="Times New Roman"/>
                <w:sz w:val="16"/>
                <w:szCs w:val="16"/>
                <w:lang w:val="en-US"/>
              </w:rPr>
              <w:t>«</w:t>
            </w:r>
            <w:r w:rsidRPr="003E39EB">
              <w:rPr>
                <w:rFonts w:ascii="Times New Roman" w:hAnsi="Times New Roman"/>
                <w:sz w:val="16"/>
                <w:szCs w:val="16"/>
                <w:lang w:val="en-US"/>
              </w:rPr>
              <w:t>SmartHub Silkway</w:t>
            </w:r>
            <w:r w:rsidR="00817B7A" w:rsidRPr="00817B7A">
              <w:rPr>
                <w:rFonts w:ascii="Times New Roman" w:hAnsi="Times New Roman"/>
                <w:sz w:val="16"/>
                <w:szCs w:val="16"/>
                <w:lang w:val="en-US"/>
              </w:rPr>
              <w:t>»</w:t>
            </w:r>
            <w:r w:rsidRPr="003E39EB">
              <w:rPr>
                <w:rFonts w:ascii="Times New Roman" w:hAnsi="Times New Roman"/>
                <w:sz w:val="16"/>
                <w:szCs w:val="16"/>
                <w:lang w:val="en-US"/>
              </w:rPr>
              <w:t>,</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Талдықорған қаласы Жетісу университеті Стартап академиясы І. Жансүгіров,</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Көкшетау қаласы </w:t>
            </w:r>
            <w:r w:rsidR="00817B7A">
              <w:rPr>
                <w:rFonts w:ascii="Times New Roman" w:hAnsi="Times New Roman"/>
                <w:sz w:val="16"/>
                <w:szCs w:val="16"/>
              </w:rPr>
              <w:t>«</w:t>
            </w:r>
            <w:r w:rsidRPr="003E39EB">
              <w:rPr>
                <w:rFonts w:ascii="Times New Roman" w:hAnsi="Times New Roman"/>
                <w:sz w:val="16"/>
                <w:szCs w:val="16"/>
              </w:rPr>
              <w:t>Көкшетау университеті</w:t>
            </w:r>
            <w:r w:rsidR="00817B7A">
              <w:rPr>
                <w:rFonts w:ascii="Times New Roman" w:hAnsi="Times New Roman"/>
                <w:sz w:val="16"/>
                <w:szCs w:val="16"/>
              </w:rPr>
              <w:t>»</w:t>
            </w:r>
            <w:r w:rsidRPr="003E39EB">
              <w:rPr>
                <w:rFonts w:ascii="Times New Roman" w:hAnsi="Times New Roman"/>
                <w:sz w:val="16"/>
                <w:szCs w:val="16"/>
              </w:rPr>
              <w:t xml:space="preserve"> КЕАҚ Ш. Уәлиханов»,</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Түркістан қ. </w:t>
            </w:r>
            <w:r w:rsidR="00817B7A">
              <w:rPr>
                <w:rFonts w:ascii="Times New Roman" w:hAnsi="Times New Roman"/>
                <w:sz w:val="16"/>
                <w:szCs w:val="16"/>
              </w:rPr>
              <w:t>«</w:t>
            </w:r>
            <w:r w:rsidRPr="003E39EB">
              <w:rPr>
                <w:rFonts w:ascii="Times New Roman" w:hAnsi="Times New Roman"/>
                <w:sz w:val="16"/>
                <w:szCs w:val="16"/>
              </w:rPr>
              <w:t>Түркістан инновация</w:t>
            </w:r>
            <w:r w:rsidR="00817B7A">
              <w:rPr>
                <w:rFonts w:ascii="Times New Roman" w:hAnsi="Times New Roman"/>
                <w:sz w:val="16"/>
                <w:szCs w:val="16"/>
              </w:rPr>
              <w:t>»</w:t>
            </w:r>
            <w:r w:rsidRPr="003E39EB">
              <w:rPr>
                <w:rFonts w:ascii="Times New Roman" w:hAnsi="Times New Roman"/>
                <w:sz w:val="16"/>
                <w:szCs w:val="16"/>
              </w:rPr>
              <w:t xml:space="preserve"> ЖШС»,</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Тараз қ. </w:t>
            </w:r>
            <w:r w:rsidR="00817B7A">
              <w:rPr>
                <w:rFonts w:ascii="Times New Roman" w:hAnsi="Times New Roman"/>
                <w:sz w:val="16"/>
                <w:szCs w:val="16"/>
              </w:rPr>
              <w:t>«</w:t>
            </w:r>
            <w:r w:rsidRPr="003E39EB">
              <w:rPr>
                <w:rFonts w:ascii="Times New Roman" w:hAnsi="Times New Roman"/>
                <w:sz w:val="16"/>
                <w:szCs w:val="16"/>
              </w:rPr>
              <w:t>үздік инвестиция</w:t>
            </w:r>
            <w:r w:rsidR="00817B7A">
              <w:rPr>
                <w:rFonts w:ascii="Times New Roman" w:hAnsi="Times New Roman"/>
                <w:sz w:val="16"/>
                <w:szCs w:val="16"/>
              </w:rPr>
              <w:t>»</w:t>
            </w:r>
            <w:r w:rsidRPr="003E39EB">
              <w:rPr>
                <w:rFonts w:ascii="Times New Roman" w:hAnsi="Times New Roman"/>
                <w:sz w:val="16"/>
                <w:szCs w:val="16"/>
              </w:rPr>
              <w:t xml:space="preserve"> консалтингтік орталығы»,</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Өскемен қ.ЖК "проекторлар".</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Инкубациялық бағдарламаның ішінде Қазақстан Республикасының 10 өңірінде:</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50 сағаттан воркшоп өткізілді;</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15 стартап-жобамен 6 трекшн митингілер өткізілді;</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әр өңірде 10 стартап-жобамен 50 сағаттан жеке консультациялар өткізілді;</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193 жұмыс орны құрылды;</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 xml:space="preserve">Қазақстанның 12 өңірінен 150-ден астам стартап жоба шығарылды.Қазақстан Республикасының Премьер-Министрі А.Ұ. Маминнің Қарағанды облысына 2020 жылғы 5 мамырдағы Қарағанды қаласында IT-кластер құру мәселесін пысықтау бойынша жұмыс сапарының қорытындылары бойынша Хаттаманы орындау шеңберінде 2020 жылғы 13 қарашада Astana Hub және "Дорошенко, Карабанов және Серіктестер" ЖШС арасында Қарағанды қаласында </w:t>
            </w:r>
            <w:r w:rsidR="00817B7A">
              <w:rPr>
                <w:rFonts w:ascii="Times New Roman" w:hAnsi="Times New Roman"/>
                <w:sz w:val="16"/>
                <w:szCs w:val="16"/>
              </w:rPr>
              <w:t>«</w:t>
            </w:r>
            <w:r w:rsidRPr="003E39EB">
              <w:rPr>
                <w:rFonts w:ascii="Times New Roman" w:hAnsi="Times New Roman"/>
                <w:sz w:val="16"/>
                <w:szCs w:val="16"/>
              </w:rPr>
              <w:t>Терриконовая долина</w:t>
            </w:r>
            <w:r w:rsidR="00817B7A">
              <w:rPr>
                <w:rFonts w:ascii="Times New Roman" w:hAnsi="Times New Roman"/>
                <w:sz w:val="16"/>
                <w:szCs w:val="16"/>
              </w:rPr>
              <w:t>»</w:t>
            </w:r>
            <w:r w:rsidRPr="003E39EB">
              <w:rPr>
                <w:rFonts w:ascii="Times New Roman" w:hAnsi="Times New Roman"/>
                <w:sz w:val="16"/>
                <w:szCs w:val="16"/>
              </w:rPr>
              <w:t xml:space="preserve"> ат-хабында акселерация және инкубация бағдарламаларын жүргізуге қолдау көрсету бойынша шарт жасалды, аталған акселеаторға 26 команда қабылданды.</w:t>
            </w:r>
          </w:p>
          <w:p w:rsidR="0048180F" w:rsidRPr="003E39EB" w:rsidRDefault="0048180F" w:rsidP="0021094B">
            <w:pPr>
              <w:spacing w:after="0" w:line="240" w:lineRule="auto"/>
              <w:jc w:val="both"/>
              <w:rPr>
                <w:rFonts w:ascii="Times New Roman" w:hAnsi="Times New Roman"/>
                <w:sz w:val="16"/>
                <w:szCs w:val="16"/>
              </w:rPr>
            </w:pPr>
            <w:r w:rsidRPr="003E39EB">
              <w:rPr>
                <w:rFonts w:ascii="Times New Roman" w:hAnsi="Times New Roman"/>
                <w:sz w:val="16"/>
                <w:szCs w:val="16"/>
              </w:rPr>
              <w:t>Жобаларға тәлімгерлік жүргізу (стартаптарды онлайн трекинг)</w:t>
            </w:r>
          </w:p>
          <w:p w:rsidR="0048180F" w:rsidRPr="00784A6B" w:rsidRDefault="0048180F" w:rsidP="00817B7A">
            <w:pPr>
              <w:spacing w:after="0" w:line="240" w:lineRule="auto"/>
              <w:jc w:val="both"/>
              <w:rPr>
                <w:rFonts w:ascii="Times New Roman" w:hAnsi="Times New Roman"/>
                <w:sz w:val="16"/>
                <w:szCs w:val="16"/>
                <w:lang w:eastAsia="ru-RU"/>
              </w:rPr>
            </w:pPr>
            <w:r w:rsidRPr="003E39EB">
              <w:rPr>
                <w:rFonts w:ascii="Times New Roman" w:hAnsi="Times New Roman"/>
                <w:sz w:val="16"/>
                <w:szCs w:val="16"/>
              </w:rPr>
              <w:t xml:space="preserve">2020 жылдың қорытындысы бойынша </w:t>
            </w:r>
            <w:r w:rsidR="00817B7A">
              <w:rPr>
                <w:rFonts w:ascii="Times New Roman" w:hAnsi="Times New Roman"/>
                <w:sz w:val="16"/>
                <w:szCs w:val="16"/>
              </w:rPr>
              <w:t>«</w:t>
            </w:r>
            <w:r w:rsidRPr="003E39EB">
              <w:rPr>
                <w:rFonts w:ascii="Times New Roman" w:hAnsi="Times New Roman"/>
                <w:sz w:val="16"/>
                <w:szCs w:val="16"/>
              </w:rPr>
              <w:t>Онлайн тәлімгерлік</w:t>
            </w:r>
            <w:r w:rsidR="00817B7A">
              <w:rPr>
                <w:rFonts w:ascii="Times New Roman" w:hAnsi="Times New Roman"/>
                <w:sz w:val="16"/>
                <w:szCs w:val="16"/>
              </w:rPr>
              <w:t>»</w:t>
            </w:r>
            <w:r w:rsidRPr="003E39EB">
              <w:rPr>
                <w:rFonts w:ascii="Times New Roman" w:hAnsi="Times New Roman"/>
                <w:sz w:val="16"/>
                <w:szCs w:val="16"/>
              </w:rPr>
              <w:t xml:space="preserve"> бағдарламасының 4 легі өткізілді, технопарк қолдайтын стартаптардың жалпы саны - ҚР барлық өңірлерінен 233 жоба. 4 ағынның қорытындысы бойынша 64 жоба шығарылды, әр жобамен трекерлер 8 кездесу өткізді.</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107</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АТ-компанияларды ілгерілету бойынша коммуникациялық алаңды ұйымдастыру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«Зерде» холдингі» АҚ (келісу бойынша)</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3E39EB" w:rsidRDefault="0048180F" w:rsidP="0021094B">
            <w:pPr>
              <w:spacing w:after="0" w:line="240" w:lineRule="auto"/>
              <w:ind w:left="-60" w:right="-3"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Astana Hub базасында ат компанияларды ілгерілету мәселелері бойынша коммуникациялық алаң ретінде 200-ден астам іс-шара: шеберлік сыныптары, тренингтер, курстар, қысқа мерзімді мектептер, әріптестік іс-шаралар, </w:t>
            </w:r>
            <w:r w:rsidRPr="003E39EB">
              <w:rPr>
                <w:rFonts w:ascii="Times New Roman" w:hAnsi="Times New Roman"/>
                <w:sz w:val="16"/>
                <w:szCs w:val="16"/>
                <w:lang w:eastAsia="ru-RU"/>
              </w:rPr>
              <w:lastRenderedPageBreak/>
              <w:t>форумдар мен конференциялар өтті. Astana Hub аумағында өткен іс-шараларға биыл 11 000-нан астам адам қатысты.</w:t>
            </w:r>
          </w:p>
          <w:p w:rsidR="0048180F" w:rsidRPr="003E39EB" w:rsidRDefault="0048180F" w:rsidP="0021094B">
            <w:pPr>
              <w:spacing w:after="0" w:line="240" w:lineRule="auto"/>
              <w:ind w:left="-60" w:right="-3"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2019 жылы Астана Хаб технопаркінің коммуникациялық стратегиясы аясында 542 іс-шара өткізілді: семинарлар, воркшоптар, форумдар, мастер-класстар, митаптар, хакатондар, кездесулер, конференциялар, оларға 17 362 тыңдаушы қатысты. Жыл бойы Astana Hub ресми сайтының </w:t>
            </w:r>
            <w:r w:rsidR="00817B7A">
              <w:rPr>
                <w:rFonts w:ascii="Times New Roman" w:hAnsi="Times New Roman"/>
                <w:sz w:val="16"/>
                <w:szCs w:val="16"/>
                <w:lang w:eastAsia="ru-RU"/>
              </w:rPr>
              <w:t>«</w:t>
            </w:r>
            <w:r w:rsidRPr="003E39EB">
              <w:rPr>
                <w:rFonts w:ascii="Times New Roman" w:hAnsi="Times New Roman"/>
                <w:sz w:val="16"/>
                <w:szCs w:val="16"/>
                <w:lang w:eastAsia="ru-RU"/>
              </w:rPr>
              <w:t>Жаңалықтар</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бөлімінде 78 жарияланым, </w:t>
            </w:r>
            <w:r w:rsidR="00817B7A">
              <w:rPr>
                <w:rFonts w:ascii="Times New Roman" w:hAnsi="Times New Roman"/>
                <w:sz w:val="16"/>
                <w:szCs w:val="16"/>
                <w:lang w:eastAsia="ru-RU"/>
              </w:rPr>
              <w:t>«</w:t>
            </w:r>
            <w:r w:rsidR="00817B7A">
              <w:rPr>
                <w:rFonts w:ascii="Times New Roman" w:hAnsi="Times New Roman"/>
                <w:sz w:val="16"/>
                <w:szCs w:val="16"/>
                <w:lang w:val="kk-KZ" w:eastAsia="ru-RU"/>
              </w:rPr>
              <w:t>І</w:t>
            </w:r>
            <w:r w:rsidRPr="003E39EB">
              <w:rPr>
                <w:rFonts w:ascii="Times New Roman" w:hAnsi="Times New Roman"/>
                <w:sz w:val="16"/>
                <w:szCs w:val="16"/>
                <w:lang w:eastAsia="ru-RU"/>
              </w:rPr>
              <w:t xml:space="preserve">с </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шаралар</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бөлімінде 189 жарияланым орналастырылған. Instagram Facebook - те 389 бірлік + stories 802 бірлік, Facebook - те 490 бірлік, Youtube - те 44 бірлік (шамамен 3 сағаттық мазмұн) бар. 2019 жылы республикалық БАҚ пен Интернет желісінде Astana Hub қызметі туралы еске сала отырып, 550-ден астам материал жарияланды. Өткізілген маркетингтік іс-шаралардың нәтижесінде контенттік мақсатты аудиторияны қамту айтарлықтай өсті: контентті қараудың жиынтық саны 543,9% - ға өсті; контентпен қамтудың жиынтық саны 491,7% - ға өсті.</w:t>
            </w:r>
          </w:p>
          <w:p w:rsidR="0048180F" w:rsidRPr="003E39EB" w:rsidRDefault="00817B7A"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sz w:val="16"/>
                <w:szCs w:val="16"/>
                <w:lang w:eastAsia="ru-RU"/>
              </w:rPr>
              <w:t>«</w:t>
            </w:r>
            <w:r w:rsidR="0048180F" w:rsidRPr="003E39EB">
              <w:rPr>
                <w:rFonts w:ascii="Times New Roman" w:hAnsi="Times New Roman"/>
                <w:sz w:val="16"/>
                <w:szCs w:val="16"/>
                <w:lang w:eastAsia="ru-RU"/>
              </w:rPr>
              <w:t>Зерде</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холдингі</w:t>
            </w:r>
            <w:r>
              <w:rPr>
                <w:rFonts w:ascii="Times New Roman" w:hAnsi="Times New Roman"/>
                <w:sz w:val="16"/>
                <w:szCs w:val="16"/>
                <w:lang w:eastAsia="ru-RU"/>
              </w:rPr>
              <w:t xml:space="preserve">» </w:t>
            </w:r>
            <w:r w:rsidR="0048180F" w:rsidRPr="003E39EB">
              <w:rPr>
                <w:rFonts w:ascii="Times New Roman" w:hAnsi="Times New Roman"/>
                <w:sz w:val="16"/>
                <w:szCs w:val="16"/>
                <w:lang w:eastAsia="ru-RU"/>
              </w:rPr>
              <w:t xml:space="preserve">АҚ </w:t>
            </w:r>
            <w:r>
              <w:rPr>
                <w:rFonts w:ascii="Times New Roman" w:hAnsi="Times New Roman"/>
                <w:sz w:val="16"/>
                <w:szCs w:val="16"/>
                <w:lang w:eastAsia="ru-RU"/>
              </w:rPr>
              <w:t>«</w:t>
            </w:r>
            <w:r w:rsidR="0048180F" w:rsidRPr="003E39EB">
              <w:rPr>
                <w:rFonts w:ascii="Times New Roman" w:hAnsi="Times New Roman"/>
                <w:sz w:val="16"/>
                <w:szCs w:val="16"/>
                <w:lang w:eastAsia="ru-RU"/>
              </w:rPr>
              <w:t>Astana Hub</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Халықаралық IT-стартаптар технопаркі</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КҚ-мен бірлесіп мемлекеттік органдар өкілдерінің ат-нарығымен онлайн-кездесулер форматында цифрландыру күндерін өткізу тұжырымдамасын әзірледі, осы іс-шараларды өткізудің алдын ала кестесі жасалды. Келесі мемлекеттік органдармен 9 онлайн сессия өткізілді: ҚР Жоғарғы Соты, ҚР Мәдениет және спорт министрлігі, ҚР экология, геология және табиғи ресурстар министрлігі, ҚР Индустрия және инфрақұрылымдық даму министрлігі, Солтүстік Қазақстан облысының әкімдігі, Қызылорда облысының әкімдігі, Жамбыл облысының әкімдігі, </w:t>
            </w:r>
            <w:r>
              <w:rPr>
                <w:rFonts w:ascii="Times New Roman" w:hAnsi="Times New Roman"/>
                <w:sz w:val="16"/>
                <w:szCs w:val="16"/>
                <w:lang w:eastAsia="ru-RU"/>
              </w:rPr>
              <w:t>«</w:t>
            </w:r>
            <w:r w:rsidR="0048180F" w:rsidRPr="003E39EB">
              <w:rPr>
                <w:rFonts w:ascii="Times New Roman" w:hAnsi="Times New Roman"/>
                <w:sz w:val="16"/>
                <w:szCs w:val="16"/>
                <w:lang w:eastAsia="ru-RU"/>
              </w:rPr>
              <w:t>ТКШ ҚазОрталығы</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АҚ, Қарағанды облысының әкімдігі.</w:t>
            </w:r>
          </w:p>
          <w:p w:rsidR="0048180F" w:rsidRPr="00063427" w:rsidRDefault="0048180F" w:rsidP="0021094B">
            <w:pPr>
              <w:spacing w:after="0" w:line="240" w:lineRule="auto"/>
              <w:rPr>
                <w:rFonts w:ascii="Times New Roman" w:hAnsi="Times New Roman"/>
                <w:b/>
                <w:bCs/>
                <w:sz w:val="16"/>
                <w:szCs w:val="16"/>
                <w:lang w:eastAsia="ru-RU"/>
              </w:rPr>
            </w:pPr>
            <w:r w:rsidRPr="003E39EB">
              <w:rPr>
                <w:rFonts w:ascii="Times New Roman" w:hAnsi="Times New Roman"/>
                <w:sz w:val="16"/>
                <w:szCs w:val="16"/>
                <w:lang w:eastAsia="ru-RU"/>
              </w:rPr>
              <w:t>Цифрландырудың 9 күнінде барлығы мемлекеттік органдардың 22 жобасы қаралды, 323 адам қатысты.</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108</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Инновациялық қызметті танымал ету (БАҚ-та промо-клиптер орналастыру, интернет-ресурстар, әлеуметтік желілер, бизнес-форумдарды ұйымдастыру, көрмелер және т.б.).</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ЦДИАӨМ</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Инновациялық қызметті танымал ету мақсатында жұмыс істеп тұрған 18 телебағдарлама шеңберінде телеарналарда ақпараттық сүйемелдеу жүзеге асырылады. 2018 жылдың 1 наурызынан бастап </w:t>
            </w:r>
            <w:r w:rsidR="00817B7A">
              <w:rPr>
                <w:rFonts w:ascii="Times New Roman" w:hAnsi="Times New Roman"/>
                <w:sz w:val="16"/>
                <w:szCs w:val="16"/>
                <w:lang w:eastAsia="ru-RU"/>
              </w:rPr>
              <w:t>«</w:t>
            </w:r>
            <w:r w:rsidRPr="003E39EB">
              <w:rPr>
                <w:rFonts w:ascii="Times New Roman" w:hAnsi="Times New Roman"/>
                <w:sz w:val="16"/>
                <w:szCs w:val="16"/>
                <w:lang w:eastAsia="ru-RU"/>
              </w:rPr>
              <w:t>Хабар2</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телеарнасының эфирінде аптасына 3 рет шығу мерзімділігімен 5 минут хронометражбен </w:t>
            </w:r>
            <w:r w:rsidR="00817B7A">
              <w:rPr>
                <w:rFonts w:ascii="Times New Roman" w:hAnsi="Times New Roman"/>
                <w:sz w:val="16"/>
                <w:szCs w:val="16"/>
                <w:lang w:eastAsia="ru-RU"/>
              </w:rPr>
              <w:t>«</w:t>
            </w:r>
            <w:r w:rsidR="00817B7A" w:rsidRPr="003E39EB">
              <w:rPr>
                <w:rFonts w:ascii="Times New Roman" w:hAnsi="Times New Roman"/>
                <w:sz w:val="16"/>
                <w:szCs w:val="16"/>
                <w:lang w:eastAsia="ru-RU"/>
              </w:rPr>
              <w:t>Цифрлық Қазақстан</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w:t>
            </w:r>
            <w:r w:rsidR="00817B7A">
              <w:rPr>
                <w:rFonts w:ascii="Times New Roman" w:hAnsi="Times New Roman"/>
                <w:sz w:val="16"/>
                <w:szCs w:val="16"/>
                <w:lang w:eastAsia="ru-RU"/>
              </w:rPr>
              <w:t>«</w:t>
            </w:r>
            <w:r w:rsidR="00817B7A" w:rsidRPr="003E39EB">
              <w:rPr>
                <w:rFonts w:ascii="Times New Roman" w:hAnsi="Times New Roman"/>
                <w:sz w:val="16"/>
                <w:szCs w:val="16"/>
                <w:lang w:eastAsia="ru-RU"/>
              </w:rPr>
              <w:t>Цифрлық Қазақстан</w:t>
            </w:r>
            <w:r w:rsidR="00817B7A">
              <w:rPr>
                <w:rFonts w:ascii="Times New Roman" w:hAnsi="Times New Roman"/>
                <w:sz w:val="16"/>
                <w:szCs w:val="16"/>
                <w:lang w:eastAsia="ru-RU"/>
              </w:rPr>
              <w:t>»</w:t>
            </w:r>
            <w:r w:rsidR="00817B7A" w:rsidRPr="003E39EB">
              <w:rPr>
                <w:rFonts w:ascii="Times New Roman" w:hAnsi="Times New Roman"/>
                <w:sz w:val="16"/>
                <w:szCs w:val="16"/>
                <w:lang w:eastAsia="ru-RU"/>
              </w:rPr>
              <w:t xml:space="preserve"> </w:t>
            </w:r>
            <w:r w:rsidRPr="003E39EB">
              <w:rPr>
                <w:rFonts w:ascii="Times New Roman" w:hAnsi="Times New Roman"/>
                <w:sz w:val="16"/>
                <w:szCs w:val="16"/>
                <w:lang w:eastAsia="ru-RU"/>
              </w:rPr>
              <w:t xml:space="preserve">(екі тілде) телебағдарламасы іске қосылды. Сондай-ақ, </w:t>
            </w:r>
            <w:r w:rsidR="00817B7A">
              <w:rPr>
                <w:rFonts w:ascii="Times New Roman" w:hAnsi="Times New Roman"/>
                <w:sz w:val="16"/>
                <w:szCs w:val="16"/>
                <w:lang w:eastAsia="ru-RU"/>
              </w:rPr>
              <w:t>«</w:t>
            </w:r>
            <w:r w:rsidRPr="003E39EB">
              <w:rPr>
                <w:rFonts w:ascii="Times New Roman" w:hAnsi="Times New Roman"/>
                <w:sz w:val="16"/>
                <w:szCs w:val="16"/>
                <w:lang w:eastAsia="ru-RU"/>
              </w:rPr>
              <w:t>Digital Kazakhstan</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телебағдарламасы аптасына 1 рет 10 минут хронометражбен көрсетіледі.</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2018 жылы </w:t>
            </w:r>
            <w:r w:rsidR="00817B7A">
              <w:rPr>
                <w:rFonts w:ascii="Times New Roman" w:hAnsi="Times New Roman"/>
                <w:sz w:val="16"/>
                <w:szCs w:val="16"/>
                <w:lang w:eastAsia="ru-RU"/>
              </w:rPr>
              <w:t>«</w:t>
            </w:r>
            <w:r w:rsidR="00817B7A" w:rsidRPr="003E39EB">
              <w:rPr>
                <w:rFonts w:ascii="Times New Roman" w:hAnsi="Times New Roman"/>
                <w:sz w:val="16"/>
                <w:szCs w:val="16"/>
                <w:lang w:eastAsia="ru-RU"/>
              </w:rPr>
              <w:t>Цифрлық Қазақстан</w:t>
            </w:r>
            <w:r w:rsidR="00817B7A">
              <w:rPr>
                <w:rFonts w:ascii="Times New Roman" w:hAnsi="Times New Roman"/>
                <w:sz w:val="16"/>
                <w:szCs w:val="16"/>
                <w:lang w:eastAsia="ru-RU"/>
              </w:rPr>
              <w:t>»</w:t>
            </w:r>
            <w:r w:rsidR="00817B7A" w:rsidRPr="003E39EB">
              <w:rPr>
                <w:rFonts w:ascii="Times New Roman" w:hAnsi="Times New Roman"/>
                <w:sz w:val="16"/>
                <w:szCs w:val="16"/>
                <w:lang w:eastAsia="ru-RU"/>
              </w:rPr>
              <w:t xml:space="preserve"> </w:t>
            </w:r>
            <w:r w:rsidRPr="003E39EB">
              <w:rPr>
                <w:rFonts w:ascii="Times New Roman" w:hAnsi="Times New Roman"/>
                <w:sz w:val="16"/>
                <w:szCs w:val="16"/>
                <w:lang w:eastAsia="ru-RU"/>
              </w:rPr>
              <w:t xml:space="preserve"> бағдарламасының 21 шығарылымы және </w:t>
            </w:r>
            <w:r w:rsidR="00817B7A">
              <w:rPr>
                <w:rFonts w:ascii="Times New Roman" w:hAnsi="Times New Roman"/>
                <w:sz w:val="16"/>
                <w:szCs w:val="16"/>
                <w:lang w:eastAsia="ru-RU"/>
              </w:rPr>
              <w:t>«</w:t>
            </w:r>
            <w:r w:rsidR="00817B7A" w:rsidRPr="003E39EB">
              <w:rPr>
                <w:rFonts w:ascii="Times New Roman" w:hAnsi="Times New Roman"/>
                <w:sz w:val="16"/>
                <w:szCs w:val="16"/>
                <w:lang w:eastAsia="ru-RU"/>
              </w:rPr>
              <w:t>Digital Kazakhstan</w:t>
            </w:r>
            <w:r w:rsidR="00817B7A">
              <w:rPr>
                <w:rFonts w:ascii="Times New Roman" w:hAnsi="Times New Roman"/>
                <w:sz w:val="16"/>
                <w:szCs w:val="16"/>
                <w:lang w:eastAsia="ru-RU"/>
              </w:rPr>
              <w:t>»</w:t>
            </w:r>
            <w:r w:rsidR="00817B7A" w:rsidRPr="003E39EB">
              <w:rPr>
                <w:rFonts w:ascii="Times New Roman" w:hAnsi="Times New Roman"/>
                <w:sz w:val="16"/>
                <w:szCs w:val="16"/>
                <w:lang w:eastAsia="ru-RU"/>
              </w:rPr>
              <w:t xml:space="preserve"> </w:t>
            </w:r>
            <w:r w:rsidRPr="003E39EB">
              <w:rPr>
                <w:rFonts w:ascii="Times New Roman" w:hAnsi="Times New Roman"/>
                <w:sz w:val="16"/>
                <w:szCs w:val="16"/>
                <w:lang w:eastAsia="ru-RU"/>
              </w:rPr>
              <w:t>телебағдарламасының 6 шығарылымы шықты, онда мемлекеттік басқаруда, өнеркәсіпте, құрылыс секторында, ТКШ және қызметтер көрсету саласында, электрондық коммерцияны дамыту және т. б. цифрлық технологияларды цифрландыру және енгізу мәселелері талқыланды.</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Газеттерде </w:t>
            </w:r>
            <w:r w:rsidR="00817B7A">
              <w:rPr>
                <w:rFonts w:ascii="Times New Roman" w:hAnsi="Times New Roman"/>
                <w:sz w:val="16"/>
                <w:szCs w:val="16"/>
                <w:lang w:eastAsia="ru-RU"/>
              </w:rPr>
              <w:t>«</w:t>
            </w:r>
            <w:r w:rsidR="00817B7A" w:rsidRPr="003E39EB">
              <w:rPr>
                <w:rFonts w:ascii="Times New Roman" w:hAnsi="Times New Roman"/>
                <w:sz w:val="16"/>
                <w:szCs w:val="16"/>
                <w:lang w:eastAsia="ru-RU"/>
              </w:rPr>
              <w:t>Цифрлық Қазақстан</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w:t>
            </w:r>
            <w:r w:rsidR="00817B7A">
              <w:rPr>
                <w:rFonts w:ascii="Times New Roman" w:hAnsi="Times New Roman"/>
                <w:sz w:val="16"/>
                <w:szCs w:val="16"/>
                <w:lang w:eastAsia="ru-RU"/>
              </w:rPr>
              <w:t>«</w:t>
            </w:r>
            <w:r w:rsidRPr="003E39EB">
              <w:rPr>
                <w:rFonts w:ascii="Times New Roman" w:hAnsi="Times New Roman"/>
                <w:sz w:val="16"/>
                <w:szCs w:val="16"/>
                <w:lang w:eastAsia="ru-RU"/>
              </w:rPr>
              <w:t>Ақпараттық кеңес</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w:t>
            </w:r>
            <w:r w:rsidR="00817B7A">
              <w:rPr>
                <w:rFonts w:ascii="Times New Roman" w:hAnsi="Times New Roman"/>
                <w:sz w:val="16"/>
                <w:szCs w:val="16"/>
                <w:lang w:eastAsia="ru-RU"/>
              </w:rPr>
              <w:t>«</w:t>
            </w:r>
            <w:r w:rsidRPr="003E39EB">
              <w:rPr>
                <w:rFonts w:ascii="Times New Roman" w:hAnsi="Times New Roman"/>
                <w:sz w:val="16"/>
                <w:szCs w:val="16"/>
                <w:lang w:eastAsia="ru-RU"/>
              </w:rPr>
              <w:t>Хайтек</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w:t>
            </w:r>
            <w:r w:rsidR="00817B7A">
              <w:rPr>
                <w:rFonts w:ascii="Times New Roman" w:hAnsi="Times New Roman"/>
                <w:sz w:val="16"/>
                <w:szCs w:val="16"/>
                <w:lang w:eastAsia="ru-RU"/>
              </w:rPr>
              <w:t>«</w:t>
            </w:r>
            <w:r w:rsidRPr="003E39EB">
              <w:rPr>
                <w:rFonts w:ascii="Times New Roman" w:hAnsi="Times New Roman"/>
                <w:sz w:val="16"/>
                <w:szCs w:val="16"/>
                <w:lang w:eastAsia="ru-RU"/>
              </w:rPr>
              <w:t>Digital</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және т.б. арнайы құрылған айдарлармен материалдар жарияланады, </w:t>
            </w:r>
            <w:r w:rsidR="00817B7A">
              <w:rPr>
                <w:rFonts w:ascii="Times New Roman" w:hAnsi="Times New Roman"/>
                <w:sz w:val="16"/>
                <w:szCs w:val="16"/>
                <w:lang w:eastAsia="ru-RU"/>
              </w:rPr>
              <w:t>«</w:t>
            </w:r>
            <w:r w:rsidRPr="003E39EB">
              <w:rPr>
                <w:rFonts w:ascii="Times New Roman" w:hAnsi="Times New Roman"/>
                <w:sz w:val="16"/>
                <w:szCs w:val="16"/>
                <w:lang w:eastAsia="ru-RU"/>
              </w:rPr>
              <w:t>Казконтент</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АҚ - Baq, Bnews интернет порталдарында баннерлер орналастырылды және арнайы айдарлар ашылды. </w:t>
            </w:r>
            <w:r w:rsidR="00817B7A">
              <w:rPr>
                <w:rFonts w:ascii="Times New Roman" w:hAnsi="Times New Roman"/>
                <w:sz w:val="16"/>
                <w:szCs w:val="16"/>
                <w:lang w:eastAsia="ru-RU"/>
              </w:rPr>
              <w:t>«</w:t>
            </w:r>
            <w:r w:rsidRPr="003E39EB">
              <w:rPr>
                <w:rFonts w:ascii="Times New Roman" w:hAnsi="Times New Roman"/>
                <w:sz w:val="16"/>
                <w:szCs w:val="16"/>
                <w:lang w:eastAsia="ru-RU"/>
              </w:rPr>
              <w:t>ҚазАқпарат</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ХАА ақпараттық агенттігінің басты бетінде тиісті айдары мен баннері бар </w:t>
            </w:r>
            <w:r w:rsidR="00817B7A">
              <w:rPr>
                <w:rFonts w:ascii="Times New Roman" w:hAnsi="Times New Roman"/>
                <w:sz w:val="16"/>
                <w:szCs w:val="16"/>
                <w:lang w:eastAsia="ru-RU"/>
              </w:rPr>
              <w:t>«</w:t>
            </w:r>
            <w:r w:rsidRPr="003E39EB">
              <w:rPr>
                <w:rFonts w:ascii="Times New Roman" w:hAnsi="Times New Roman"/>
                <w:sz w:val="16"/>
                <w:szCs w:val="16"/>
                <w:lang w:eastAsia="ru-RU"/>
              </w:rPr>
              <w:t>Цифрлық Қазақстан</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арнайы жобасы құрылды.</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Инновациялық қызметті насихаттау мақсатында 2019 жылы </w:t>
            </w:r>
            <w:r w:rsidR="00817B7A">
              <w:rPr>
                <w:rFonts w:ascii="Times New Roman" w:hAnsi="Times New Roman"/>
                <w:sz w:val="16"/>
                <w:szCs w:val="16"/>
                <w:lang w:eastAsia="ru-RU"/>
              </w:rPr>
              <w:t>«</w:t>
            </w:r>
            <w:r w:rsidRPr="003E39EB">
              <w:rPr>
                <w:rFonts w:ascii="Times New Roman" w:hAnsi="Times New Roman"/>
                <w:sz w:val="16"/>
                <w:szCs w:val="16"/>
                <w:lang w:eastAsia="ru-RU"/>
              </w:rPr>
              <w:t>Ұлттық инновациялар конкурсы</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өтті, номинациялар өткізілді:</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1) «О</w:t>
            </w:r>
            <w:r w:rsidR="0048180F" w:rsidRPr="003E39EB">
              <w:rPr>
                <w:rFonts w:ascii="Times New Roman" w:hAnsi="Times New Roman"/>
                <w:sz w:val="16"/>
                <w:szCs w:val="16"/>
                <w:lang w:eastAsia="ru-RU"/>
              </w:rPr>
              <w:t>рта мектеп оқушылары арасындағы үздік инновациялық жоба</w:t>
            </w:r>
            <w:r>
              <w:rPr>
                <w:rFonts w:ascii="Times New Roman" w:hAnsi="Times New Roman"/>
                <w:sz w:val="16"/>
                <w:szCs w:val="16"/>
                <w:lang w:eastAsia="ru-RU"/>
              </w:rPr>
              <w:t>»(1 орын: «</w:t>
            </w:r>
            <w:r w:rsidR="0048180F" w:rsidRPr="003E39EB">
              <w:rPr>
                <w:rFonts w:ascii="Times New Roman" w:hAnsi="Times New Roman"/>
                <w:sz w:val="16"/>
                <w:szCs w:val="16"/>
                <w:lang w:eastAsia="ru-RU"/>
              </w:rPr>
              <w:t>DN инженерлері</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 Әміржан Д. Е., Жұмабек Н.; 2 орын:</w:t>
            </w:r>
            <w:r>
              <w:rPr>
                <w:rFonts w:ascii="Times New Roman" w:hAnsi="Times New Roman"/>
                <w:sz w:val="16"/>
                <w:szCs w:val="16"/>
                <w:lang w:eastAsia="ru-RU"/>
              </w:rPr>
              <w:t xml:space="preserve"> «</w:t>
            </w:r>
            <w:r w:rsidR="0048180F" w:rsidRPr="003E39EB">
              <w:rPr>
                <w:rFonts w:ascii="Times New Roman" w:hAnsi="Times New Roman"/>
                <w:sz w:val="16"/>
                <w:szCs w:val="16"/>
                <w:lang w:eastAsia="ru-RU"/>
              </w:rPr>
              <w:t>Qalgan TOR</w:t>
            </w:r>
            <w:r>
              <w:rPr>
                <w:rFonts w:ascii="Times New Roman" w:hAnsi="Times New Roman"/>
                <w:sz w:val="16"/>
                <w:szCs w:val="16"/>
                <w:lang w:eastAsia="ru-RU"/>
              </w:rPr>
              <w:t>» – Тілеуқабылов Б.; 3 орын:«</w:t>
            </w:r>
            <w:r w:rsidR="0048180F" w:rsidRPr="003E39EB">
              <w:rPr>
                <w:rFonts w:ascii="Times New Roman" w:hAnsi="Times New Roman"/>
                <w:sz w:val="16"/>
                <w:szCs w:val="16"/>
                <w:lang w:eastAsia="ru-RU"/>
              </w:rPr>
              <w:t>көшбасшылар-AS</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 Рахметов А., Кенжебай с.);</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2) </w:t>
            </w:r>
            <w:r w:rsidR="00817B7A">
              <w:rPr>
                <w:rFonts w:ascii="Times New Roman" w:hAnsi="Times New Roman"/>
                <w:sz w:val="16"/>
                <w:szCs w:val="16"/>
                <w:lang w:eastAsia="ru-RU"/>
              </w:rPr>
              <w:t>«</w:t>
            </w:r>
            <w:r w:rsidRPr="003E39EB">
              <w:rPr>
                <w:rFonts w:ascii="Times New Roman" w:hAnsi="Times New Roman"/>
                <w:sz w:val="16"/>
                <w:szCs w:val="16"/>
                <w:lang w:eastAsia="ru-RU"/>
              </w:rPr>
              <w:t>Студенттер арасындағы үздік инновациялық жоба</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w:t>
            </w:r>
            <w:r w:rsidR="00817B7A">
              <w:rPr>
                <w:rFonts w:ascii="Times New Roman" w:hAnsi="Times New Roman"/>
                <w:sz w:val="16"/>
                <w:szCs w:val="16"/>
                <w:lang w:eastAsia="ru-RU"/>
              </w:rPr>
              <w:t>«</w:t>
            </w:r>
            <w:r w:rsidRPr="003E39EB">
              <w:rPr>
                <w:rFonts w:ascii="Times New Roman" w:hAnsi="Times New Roman"/>
                <w:sz w:val="16"/>
                <w:szCs w:val="16"/>
                <w:lang w:eastAsia="ru-RU"/>
              </w:rPr>
              <w:t>Wind of Change</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 Т. Байсалов А., Кайнолда я., Байжан Д., Бекмырза М.; </w:t>
            </w:r>
            <w:r w:rsidR="00817B7A">
              <w:rPr>
                <w:rFonts w:ascii="Times New Roman" w:hAnsi="Times New Roman"/>
                <w:sz w:val="16"/>
                <w:szCs w:val="16"/>
                <w:lang w:eastAsia="ru-RU"/>
              </w:rPr>
              <w:t>«</w:t>
            </w:r>
            <w:r w:rsidR="00817B7A">
              <w:rPr>
                <w:rFonts w:ascii="Times New Roman" w:hAnsi="Times New Roman"/>
                <w:sz w:val="16"/>
                <w:szCs w:val="16"/>
                <w:lang w:val="kk-KZ" w:eastAsia="ru-RU"/>
              </w:rPr>
              <w:t>Ә</w:t>
            </w:r>
            <w:r w:rsidRPr="003E39EB">
              <w:rPr>
                <w:rFonts w:ascii="Times New Roman" w:hAnsi="Times New Roman"/>
                <w:sz w:val="16"/>
                <w:szCs w:val="16"/>
                <w:lang w:eastAsia="ru-RU"/>
              </w:rPr>
              <w:t>лем энергетиктері</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 Рахимжанов З., Дю</w:t>
            </w:r>
            <w:r w:rsidR="00817B7A">
              <w:rPr>
                <w:rFonts w:ascii="Times New Roman" w:hAnsi="Times New Roman"/>
                <w:sz w:val="16"/>
                <w:szCs w:val="16"/>
                <w:lang w:eastAsia="ru-RU"/>
              </w:rPr>
              <w:t>сенов к., Сапар Е., Нұртай с., «</w:t>
            </w:r>
            <w:r w:rsidRPr="003E39EB">
              <w:rPr>
                <w:rFonts w:ascii="Times New Roman" w:hAnsi="Times New Roman"/>
                <w:sz w:val="16"/>
                <w:szCs w:val="16"/>
                <w:lang w:eastAsia="ru-RU"/>
              </w:rPr>
              <w:t>Engineers of YU</w:t>
            </w:r>
            <w:r w:rsidR="00817B7A">
              <w:rPr>
                <w:rFonts w:ascii="Times New Roman" w:hAnsi="Times New Roman"/>
                <w:sz w:val="16"/>
                <w:szCs w:val="16"/>
                <w:lang w:eastAsia="ru-RU"/>
              </w:rPr>
              <w:t>»</w:t>
            </w:r>
            <w:r w:rsidRPr="003E39EB">
              <w:rPr>
                <w:rFonts w:ascii="Times New Roman" w:hAnsi="Times New Roman"/>
                <w:sz w:val="16"/>
                <w:szCs w:val="16"/>
                <w:lang w:eastAsia="ru-RU"/>
              </w:rPr>
              <w:t xml:space="preserve"> –Акимов Б., Қуанова А., Телекбаев Б., Нұрмұхамбетов Д.);</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3) «</w:t>
            </w:r>
            <w:r>
              <w:rPr>
                <w:rFonts w:ascii="Times New Roman" w:hAnsi="Times New Roman"/>
                <w:sz w:val="16"/>
                <w:szCs w:val="16"/>
                <w:lang w:val="kk-KZ" w:eastAsia="ru-RU"/>
              </w:rPr>
              <w:t>Ү</w:t>
            </w:r>
            <w:r w:rsidR="0048180F" w:rsidRPr="003E39EB">
              <w:rPr>
                <w:rFonts w:ascii="Times New Roman" w:hAnsi="Times New Roman"/>
                <w:sz w:val="16"/>
                <w:szCs w:val="16"/>
                <w:lang w:eastAsia="ru-RU"/>
              </w:rPr>
              <w:t>здік өнертапқыштық ұсыныс</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(Әлиев Р., Құнелбаев М., Садықов Ж.),</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4) «</w:t>
            </w:r>
            <w:r w:rsidR="0048180F" w:rsidRPr="003E39EB">
              <w:rPr>
                <w:rFonts w:ascii="Times New Roman" w:hAnsi="Times New Roman"/>
                <w:sz w:val="16"/>
                <w:szCs w:val="16"/>
                <w:lang w:eastAsia="ru-RU"/>
              </w:rPr>
              <w:t>Инновациялық тақырыптағы үздік интернет қаз.яз</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 Қанашева Ш.;</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5) «</w:t>
            </w:r>
            <w:r w:rsidR="0048180F" w:rsidRPr="003E39EB">
              <w:rPr>
                <w:rFonts w:ascii="Times New Roman" w:hAnsi="Times New Roman"/>
                <w:sz w:val="16"/>
                <w:szCs w:val="16"/>
                <w:lang w:eastAsia="ru-RU"/>
              </w:rPr>
              <w:t>Инновациялық тақырыптағы үздік интернет орыс тілінде.яз</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 Волкова И.;</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6) «</w:t>
            </w:r>
            <w:r>
              <w:rPr>
                <w:rFonts w:ascii="Times New Roman" w:hAnsi="Times New Roman"/>
                <w:sz w:val="16"/>
                <w:szCs w:val="16"/>
                <w:lang w:val="kk-KZ" w:eastAsia="ru-RU"/>
              </w:rPr>
              <w:t>Қ</w:t>
            </w:r>
            <w:r w:rsidR="0048180F" w:rsidRPr="003E39EB">
              <w:rPr>
                <w:rFonts w:ascii="Times New Roman" w:hAnsi="Times New Roman"/>
                <w:sz w:val="16"/>
                <w:szCs w:val="16"/>
                <w:lang w:eastAsia="ru-RU"/>
              </w:rPr>
              <w:t>азақ тіліндегі Инновациялық тақырыпт</w:t>
            </w:r>
            <w:r>
              <w:rPr>
                <w:rFonts w:ascii="Times New Roman" w:hAnsi="Times New Roman"/>
                <w:sz w:val="16"/>
                <w:szCs w:val="16"/>
                <w:lang w:eastAsia="ru-RU"/>
              </w:rPr>
              <w:t>ағы үздік телевизиялық сюжет.яз»</w:t>
            </w:r>
            <w:r w:rsidR="0048180F" w:rsidRPr="003E39EB">
              <w:rPr>
                <w:rFonts w:ascii="Times New Roman" w:hAnsi="Times New Roman"/>
                <w:sz w:val="16"/>
                <w:szCs w:val="16"/>
                <w:lang w:eastAsia="ru-RU"/>
              </w:rPr>
              <w:t xml:space="preserve"> - Әнуарбек Ө.;</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7) «О</w:t>
            </w:r>
            <w:r w:rsidR="0048180F" w:rsidRPr="003E39EB">
              <w:rPr>
                <w:rFonts w:ascii="Times New Roman" w:hAnsi="Times New Roman"/>
                <w:sz w:val="16"/>
                <w:szCs w:val="16"/>
                <w:lang w:eastAsia="ru-RU"/>
              </w:rPr>
              <w:t>рыс тіліндегі Инновациялық тақырыптағы үздік телевизиялық сюжет.яз</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 Игликов с.;</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8) «</w:t>
            </w:r>
            <w:r w:rsidR="0048180F" w:rsidRPr="003E39EB">
              <w:rPr>
                <w:rFonts w:ascii="Times New Roman" w:hAnsi="Times New Roman"/>
                <w:sz w:val="16"/>
                <w:szCs w:val="16"/>
                <w:lang w:eastAsia="ru-RU"/>
              </w:rPr>
              <w:t>Инновациялық тақырыптағы Үздік радиоматериал қаз.яз</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 Байдрахманов А.;</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9) «</w:t>
            </w:r>
            <w:r w:rsidR="0048180F" w:rsidRPr="003E39EB">
              <w:rPr>
                <w:rFonts w:ascii="Times New Roman" w:hAnsi="Times New Roman"/>
                <w:sz w:val="16"/>
                <w:szCs w:val="16"/>
                <w:lang w:eastAsia="ru-RU"/>
              </w:rPr>
              <w:t>Инновациялық тақырыптағы баспа басылымдарындағы үздік материал.яз</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 Тасқалиев А.;</w:t>
            </w:r>
          </w:p>
          <w:p w:rsidR="0048180F" w:rsidRPr="003E39EB" w:rsidRDefault="00817B7A"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 xml:space="preserve">10) </w:t>
            </w:r>
            <w:r w:rsidR="0048180F" w:rsidRPr="003E39EB">
              <w:rPr>
                <w:rFonts w:ascii="Times New Roman" w:hAnsi="Times New Roman"/>
                <w:sz w:val="16"/>
                <w:szCs w:val="16"/>
                <w:lang w:eastAsia="ru-RU"/>
              </w:rPr>
              <w:t xml:space="preserve"> </w:t>
            </w:r>
            <w:r>
              <w:rPr>
                <w:rFonts w:ascii="Times New Roman" w:hAnsi="Times New Roman"/>
                <w:sz w:val="16"/>
                <w:szCs w:val="16"/>
                <w:lang w:eastAsia="ru-RU"/>
              </w:rPr>
              <w:t>«</w:t>
            </w:r>
            <w:r w:rsidR="0048180F" w:rsidRPr="003E39EB">
              <w:rPr>
                <w:rFonts w:ascii="Times New Roman" w:hAnsi="Times New Roman"/>
                <w:sz w:val="16"/>
                <w:szCs w:val="16"/>
                <w:lang w:eastAsia="ru-RU"/>
              </w:rPr>
              <w:t>Инновациялық тақырыптағы баспа басылымдарындағы үздік материал орыс тілінде.яз</w:t>
            </w:r>
            <w:r>
              <w:rPr>
                <w:rFonts w:ascii="Times New Roman" w:hAnsi="Times New Roman"/>
                <w:sz w:val="16"/>
                <w:szCs w:val="16"/>
                <w:lang w:eastAsia="ru-RU"/>
              </w:rPr>
              <w:t>»</w:t>
            </w:r>
            <w:r w:rsidR="0048180F" w:rsidRPr="003E39EB">
              <w:rPr>
                <w:rFonts w:ascii="Times New Roman" w:hAnsi="Times New Roman"/>
                <w:sz w:val="16"/>
                <w:szCs w:val="16"/>
                <w:lang w:eastAsia="ru-RU"/>
              </w:rPr>
              <w:t xml:space="preserve"> - Кенжебекова А.;</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11) </w:t>
            </w:r>
            <w:r w:rsidR="005B1C68">
              <w:rPr>
                <w:rFonts w:ascii="Times New Roman" w:hAnsi="Times New Roman"/>
                <w:sz w:val="16"/>
                <w:szCs w:val="16"/>
                <w:lang w:eastAsia="ru-RU"/>
              </w:rPr>
              <w:t>«</w:t>
            </w:r>
            <w:r w:rsidRPr="003E39EB">
              <w:rPr>
                <w:rFonts w:ascii="Times New Roman" w:hAnsi="Times New Roman"/>
                <w:sz w:val="16"/>
                <w:szCs w:val="16"/>
                <w:lang w:eastAsia="ru-RU"/>
              </w:rPr>
              <w:t>Ең инновациялық-белсенді аймақ</w:t>
            </w:r>
            <w:r w:rsidR="005B1C68">
              <w:rPr>
                <w:rFonts w:ascii="Times New Roman" w:hAnsi="Times New Roman"/>
                <w:sz w:val="16"/>
                <w:szCs w:val="16"/>
                <w:lang w:eastAsia="ru-RU"/>
              </w:rPr>
              <w:t>»</w:t>
            </w:r>
            <w:r w:rsidRPr="003E39EB">
              <w:rPr>
                <w:rFonts w:ascii="Times New Roman" w:hAnsi="Times New Roman"/>
                <w:sz w:val="16"/>
                <w:szCs w:val="16"/>
                <w:lang w:eastAsia="ru-RU"/>
              </w:rPr>
              <w:t>- Алматы қаласының жеңімпазы;</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Марапаттау рәсімі 2019 жылғы 14 қарашада өтті. Жалпы, 2019 жылы Ұлттық инновациялар байқауына қатысуға 287 өтініш түсті (журналистер-75, оқушылар-49, студенттер-44, рационализаторлар-119. Конкурс еліміздің барлық өңірлерін және халықтың 5 түрлі санатын, жоғары сынып және колледж оқушыларын, ЖОО студенттерін, өнертапқыштарды, журналистерді және өңірлерді қамтыды.</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2020 жылы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eastAsia="ru-RU"/>
              </w:rPr>
              <w:t xml:space="preserve">ҚР ИИДМ, Қарағанды облысының әкімдігімен және </w:t>
            </w:r>
            <w:r w:rsidR="005B1C68">
              <w:rPr>
                <w:rFonts w:ascii="Times New Roman" w:hAnsi="Times New Roman"/>
                <w:sz w:val="16"/>
                <w:szCs w:val="16"/>
                <w:lang w:eastAsia="ru-RU"/>
              </w:rPr>
              <w:t>«</w:t>
            </w:r>
            <w:r w:rsidRPr="003E39EB">
              <w:rPr>
                <w:rFonts w:ascii="Times New Roman" w:hAnsi="Times New Roman"/>
                <w:sz w:val="16"/>
                <w:szCs w:val="16"/>
                <w:lang w:eastAsia="ru-RU"/>
              </w:rPr>
              <w:t>Қазақмыс</w:t>
            </w:r>
            <w:r w:rsidR="005B1C68">
              <w:rPr>
                <w:rFonts w:ascii="Times New Roman" w:hAnsi="Times New Roman"/>
                <w:sz w:val="16"/>
                <w:szCs w:val="16"/>
                <w:lang w:eastAsia="ru-RU"/>
              </w:rPr>
              <w:t xml:space="preserve">» </w:t>
            </w:r>
            <w:r w:rsidRPr="003E39EB">
              <w:rPr>
                <w:rFonts w:ascii="Times New Roman" w:hAnsi="Times New Roman"/>
                <w:sz w:val="16"/>
                <w:szCs w:val="16"/>
                <w:lang w:eastAsia="ru-RU"/>
              </w:rPr>
              <w:t>корпорациясы</w:t>
            </w:r>
            <w:r w:rsidR="005B1C68">
              <w:rPr>
                <w:rFonts w:ascii="Times New Roman" w:hAnsi="Times New Roman"/>
                <w:sz w:val="16"/>
                <w:szCs w:val="16"/>
                <w:lang w:eastAsia="ru-RU"/>
              </w:rPr>
              <w:t>»</w:t>
            </w:r>
            <w:r w:rsidRPr="003E39EB">
              <w:rPr>
                <w:rFonts w:ascii="Times New Roman" w:hAnsi="Times New Roman"/>
                <w:sz w:val="16"/>
                <w:szCs w:val="16"/>
                <w:lang w:eastAsia="ru-RU"/>
              </w:rPr>
              <w:t xml:space="preserve"> </w:t>
            </w:r>
            <w:r w:rsidRPr="003E39EB">
              <w:rPr>
                <w:rFonts w:ascii="Times New Roman" w:hAnsi="Times New Roman"/>
                <w:sz w:val="16"/>
                <w:szCs w:val="16"/>
                <w:lang w:eastAsia="ru-RU"/>
              </w:rPr>
              <w:lastRenderedPageBreak/>
              <w:t xml:space="preserve">ЖШС-мен ынтымақтастықта "Қазақстан Республикасының өнеркәсіптік кәсіпорындарын цифрландырудың табысты тәжірибелері"Дайджесін әзірледі. Оған Индустрия 4.0 элементтерін енгізген Қарағанды облысының кәсіпорындары туралы деректер енді. Электрондық нұсқа </w:t>
            </w:r>
            <w:r w:rsidR="00D7243F">
              <w:rPr>
                <w:rFonts w:ascii="Times New Roman" w:hAnsi="Times New Roman"/>
                <w:sz w:val="16"/>
                <w:szCs w:val="16"/>
                <w:lang w:val="kk-KZ" w:eastAsia="ru-RU"/>
              </w:rPr>
              <w:t>ДК</w:t>
            </w:r>
            <w:r w:rsidRPr="003E39EB">
              <w:rPr>
                <w:rFonts w:ascii="Times New Roman" w:hAnsi="Times New Roman"/>
                <w:sz w:val="16"/>
                <w:szCs w:val="16"/>
                <w:lang w:eastAsia="ru-RU"/>
              </w:rPr>
              <w:t>Қ ресурстарында (сайт, СОО) орналастырылған. желілер).</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"ИТП" ДКҚ қызметі және инновациялық жобалар туралы ақпаратты маркетинг бөлімі келесі ресурстарда орналастырады:</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1. Facebook — https://www.facebook.com/kztechgarden — 7 634 </w:t>
            </w:r>
            <w:r w:rsidRPr="003E39EB">
              <w:rPr>
                <w:rFonts w:ascii="Times New Roman" w:hAnsi="Times New Roman"/>
                <w:sz w:val="16"/>
                <w:szCs w:val="16"/>
                <w:lang w:eastAsia="ru-RU"/>
              </w:rPr>
              <w:t>жазылушы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2. Instagram — https://www.instagram.com/techgarden -1 999 </w:t>
            </w:r>
            <w:r w:rsidRPr="003E39EB">
              <w:rPr>
                <w:rFonts w:ascii="Times New Roman" w:hAnsi="Times New Roman"/>
                <w:sz w:val="16"/>
                <w:szCs w:val="16"/>
                <w:lang w:eastAsia="ru-RU"/>
              </w:rPr>
              <w:t>жазылушы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3. YouTube — https://www.youtube.com/channel/UCexUnGw3-wV00pFAgyLh4Aw -211 </w:t>
            </w:r>
            <w:r w:rsidRPr="003E39EB">
              <w:rPr>
                <w:rFonts w:ascii="Times New Roman" w:hAnsi="Times New Roman"/>
                <w:sz w:val="16"/>
                <w:szCs w:val="16"/>
                <w:lang w:eastAsia="ru-RU"/>
              </w:rPr>
              <w:t>жазылушы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4. Facebook — </w:t>
            </w:r>
            <w:r w:rsidRPr="003E39EB">
              <w:rPr>
                <w:rFonts w:ascii="Times New Roman" w:hAnsi="Times New Roman"/>
                <w:sz w:val="16"/>
                <w:szCs w:val="16"/>
                <w:lang w:eastAsia="ru-RU"/>
              </w:rPr>
              <w:t>тегі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Қазақстандағы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Индустрия</w:t>
            </w:r>
            <w:r w:rsidRPr="003E39EB">
              <w:rPr>
                <w:rFonts w:ascii="Times New Roman" w:hAnsi="Times New Roman"/>
                <w:sz w:val="16"/>
                <w:szCs w:val="16"/>
                <w:lang w:val="en-US" w:eastAsia="ru-RU"/>
              </w:rPr>
              <w:t xml:space="preserve"> 4.0" </w:t>
            </w:r>
            <w:r w:rsidRPr="003E39EB">
              <w:rPr>
                <w:rFonts w:ascii="Times New Roman" w:hAnsi="Times New Roman"/>
                <w:sz w:val="16"/>
                <w:szCs w:val="16"/>
                <w:lang w:eastAsia="ru-RU"/>
              </w:rPr>
              <w:t>тобы</w:t>
            </w:r>
            <w:r w:rsidRPr="003E39EB">
              <w:rPr>
                <w:rFonts w:ascii="Times New Roman" w:hAnsi="Times New Roman"/>
                <w:sz w:val="16"/>
                <w:szCs w:val="16"/>
                <w:lang w:val="en-US" w:eastAsia="ru-RU"/>
              </w:rPr>
              <w:t xml:space="preserve">- https://www.facebook.com/groups/industrykazakhstan — 153 </w:t>
            </w:r>
            <w:r w:rsidRPr="003E39EB">
              <w:rPr>
                <w:rFonts w:ascii="Times New Roman" w:hAnsi="Times New Roman"/>
                <w:sz w:val="16"/>
                <w:szCs w:val="16"/>
                <w:lang w:eastAsia="ru-RU"/>
              </w:rPr>
              <w:t>жазылушы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5. Telegram — https://t.me/techgardenalmaty -125 </w:t>
            </w:r>
            <w:r w:rsidRPr="003E39EB">
              <w:rPr>
                <w:rFonts w:ascii="Times New Roman" w:hAnsi="Times New Roman"/>
                <w:sz w:val="16"/>
                <w:szCs w:val="16"/>
                <w:lang w:eastAsia="ru-RU"/>
              </w:rPr>
              <w:t>жазылушы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6. LinkedIn — https://www.linkedin.com/company/techgardenkz -99 </w:t>
            </w:r>
            <w:r w:rsidRPr="003E39EB">
              <w:rPr>
                <w:rFonts w:ascii="Times New Roman" w:hAnsi="Times New Roman"/>
                <w:sz w:val="16"/>
                <w:szCs w:val="16"/>
                <w:lang w:eastAsia="ru-RU"/>
              </w:rPr>
              <w:t>жазылушы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eastAsia="ru-RU"/>
              </w:rPr>
              <w:t>Барлығы</w:t>
            </w:r>
            <w:r w:rsidRPr="003E39EB">
              <w:rPr>
                <w:rFonts w:ascii="Times New Roman" w:hAnsi="Times New Roman"/>
                <w:sz w:val="16"/>
                <w:szCs w:val="16"/>
                <w:lang w:val="en-US" w:eastAsia="ru-RU"/>
              </w:rPr>
              <w:t xml:space="preserve">: 10 221 </w:t>
            </w:r>
            <w:r w:rsidRPr="003E39EB">
              <w:rPr>
                <w:rFonts w:ascii="Times New Roman" w:hAnsi="Times New Roman"/>
                <w:sz w:val="16"/>
                <w:szCs w:val="16"/>
                <w:lang w:eastAsia="ru-RU"/>
              </w:rPr>
              <w:t>жазылушы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Tech Garden </w:t>
            </w:r>
            <w:r w:rsidRPr="003E39EB">
              <w:rPr>
                <w:rFonts w:ascii="Times New Roman" w:hAnsi="Times New Roman"/>
                <w:sz w:val="16"/>
                <w:szCs w:val="16"/>
                <w:lang w:eastAsia="ru-RU"/>
              </w:rPr>
              <w:t>сайтына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кірушілердің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орташа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саны</w:t>
            </w:r>
            <w:r w:rsidRPr="003E39EB">
              <w:rPr>
                <w:rFonts w:ascii="Times New Roman" w:hAnsi="Times New Roman"/>
                <w:sz w:val="16"/>
                <w:szCs w:val="16"/>
                <w:lang w:val="en-US" w:eastAsia="ru-RU"/>
              </w:rPr>
              <w:t xml:space="preserve"> (https://techgarden.kz/) </w:t>
            </w:r>
            <w:r w:rsidRPr="003E39EB">
              <w:rPr>
                <w:rFonts w:ascii="Times New Roman" w:hAnsi="Times New Roman"/>
                <w:sz w:val="16"/>
                <w:szCs w:val="16"/>
                <w:lang w:eastAsia="ru-RU"/>
              </w:rPr>
              <w:t>айына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Яндекс</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веб</w:t>
            </w:r>
            <w:r w:rsidRPr="003E39EB">
              <w:rPr>
                <w:rFonts w:ascii="Times New Roman" w:hAnsi="Times New Roman"/>
                <w:sz w:val="16"/>
                <w:szCs w:val="16"/>
                <w:lang w:val="en-US" w:eastAsia="ru-RU"/>
              </w:rPr>
              <w:t>-</w:t>
            </w:r>
            <w:r w:rsidRPr="003E39EB">
              <w:rPr>
                <w:rFonts w:ascii="Times New Roman" w:hAnsi="Times New Roman"/>
                <w:sz w:val="16"/>
                <w:szCs w:val="16"/>
                <w:lang w:eastAsia="ru-RU"/>
              </w:rPr>
              <w:t>аналитика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сервистеріне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сәйкес</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Метрика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және</w:t>
            </w:r>
            <w:r w:rsidRPr="003E39EB">
              <w:rPr>
                <w:rFonts w:ascii="Times New Roman" w:hAnsi="Times New Roman"/>
                <w:sz w:val="16"/>
                <w:szCs w:val="16"/>
                <w:lang w:val="en-US" w:eastAsia="ru-RU"/>
              </w:rPr>
              <w:t xml:space="preserve"> Google Analytics </w:t>
            </w:r>
            <w:r w:rsidRPr="003E39EB">
              <w:rPr>
                <w:rFonts w:ascii="Times New Roman" w:hAnsi="Times New Roman"/>
                <w:sz w:val="16"/>
                <w:szCs w:val="16"/>
                <w:lang w:eastAsia="ru-RU"/>
              </w:rPr>
              <w:t>құрайды</w:t>
            </w:r>
            <w:r w:rsidRPr="003E39EB">
              <w:rPr>
                <w:rFonts w:ascii="Times New Roman" w:hAnsi="Times New Roman"/>
                <w:sz w:val="16"/>
                <w:szCs w:val="16"/>
                <w:lang w:val="en-US" w:eastAsia="ru-RU"/>
              </w:rPr>
              <w:t xml:space="preserve">: 2,7 </w:t>
            </w:r>
            <w:r w:rsidRPr="003E39EB">
              <w:rPr>
                <w:rFonts w:ascii="Times New Roman" w:hAnsi="Times New Roman"/>
                <w:sz w:val="16"/>
                <w:szCs w:val="16"/>
                <w:lang w:eastAsia="ru-RU"/>
              </w:rPr>
              <w:t>мың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адам</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2020 </w:t>
            </w:r>
            <w:r w:rsidRPr="003E39EB">
              <w:rPr>
                <w:rFonts w:ascii="Times New Roman" w:hAnsi="Times New Roman"/>
                <w:sz w:val="16"/>
                <w:szCs w:val="16"/>
                <w:lang w:eastAsia="ru-RU"/>
              </w:rPr>
              <w:t>жылы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БАҚ</w:t>
            </w:r>
            <w:r w:rsidRPr="003E39EB">
              <w:rPr>
                <w:rFonts w:ascii="Times New Roman" w:hAnsi="Times New Roman"/>
                <w:sz w:val="16"/>
                <w:szCs w:val="16"/>
                <w:lang w:val="en-US" w:eastAsia="ru-RU"/>
              </w:rPr>
              <w:t>-</w:t>
            </w:r>
            <w:r w:rsidRPr="003E39EB">
              <w:rPr>
                <w:rFonts w:ascii="Times New Roman" w:hAnsi="Times New Roman"/>
                <w:sz w:val="16"/>
                <w:szCs w:val="16"/>
                <w:lang w:eastAsia="ru-RU"/>
              </w:rPr>
              <w:t>та</w:t>
            </w:r>
            <w:r w:rsidR="00D7243F">
              <w:rPr>
                <w:rFonts w:ascii="Times New Roman" w:hAnsi="Times New Roman"/>
                <w:sz w:val="16"/>
                <w:szCs w:val="16"/>
                <w:lang w:val="en-US" w:eastAsia="ru-RU"/>
              </w:rPr>
              <w:t xml:space="preserve"> </w:t>
            </w:r>
            <w:r w:rsidR="00D7243F" w:rsidRPr="00D7243F">
              <w:rPr>
                <w:rFonts w:ascii="Times New Roman" w:hAnsi="Times New Roman"/>
                <w:sz w:val="16"/>
                <w:szCs w:val="16"/>
                <w:lang w:val="en-US" w:eastAsia="ru-RU"/>
              </w:rPr>
              <w:t>«</w:t>
            </w:r>
            <w:r w:rsidRPr="003E39EB">
              <w:rPr>
                <w:rFonts w:ascii="Times New Roman" w:hAnsi="Times New Roman"/>
                <w:sz w:val="16"/>
                <w:szCs w:val="16"/>
                <w:lang w:eastAsia="ru-RU"/>
              </w:rPr>
              <w:t>ИТП</w:t>
            </w:r>
            <w:r w:rsidR="00D7243F" w:rsidRPr="00D7243F">
              <w:rPr>
                <w:rFonts w:ascii="Times New Roman" w:hAnsi="Times New Roman"/>
                <w:sz w:val="16"/>
                <w:szCs w:val="16"/>
                <w:lang w:val="en-US" w:eastAsia="ru-RU"/>
              </w:rPr>
              <w:t>»</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ДКҚ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қызметі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мен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жобалары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туралы</w:t>
            </w:r>
            <w:r w:rsidRPr="003E39EB">
              <w:rPr>
                <w:rFonts w:ascii="Times New Roman" w:hAnsi="Times New Roman"/>
                <w:sz w:val="16"/>
                <w:szCs w:val="16"/>
                <w:lang w:val="en-US" w:eastAsia="ru-RU"/>
              </w:rPr>
              <w:t xml:space="preserve"> Tech Garden 40-</w:t>
            </w:r>
            <w:r w:rsidRPr="003E39EB">
              <w:rPr>
                <w:rFonts w:ascii="Times New Roman" w:hAnsi="Times New Roman"/>
                <w:sz w:val="16"/>
                <w:szCs w:val="16"/>
                <w:lang w:eastAsia="ru-RU"/>
              </w:rPr>
              <w:t>тан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астам</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жарияланым</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шықты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Instagram, Facebook </w:t>
            </w:r>
            <w:r w:rsidRPr="003E39EB">
              <w:rPr>
                <w:rFonts w:ascii="Times New Roman" w:hAnsi="Times New Roman"/>
                <w:sz w:val="16"/>
                <w:szCs w:val="16"/>
                <w:lang w:eastAsia="ru-RU"/>
              </w:rPr>
              <w:t>және</w:t>
            </w:r>
            <w:r w:rsidRPr="003E39EB">
              <w:rPr>
                <w:rFonts w:ascii="Times New Roman" w:hAnsi="Times New Roman"/>
                <w:sz w:val="16"/>
                <w:szCs w:val="16"/>
                <w:lang w:val="en-US" w:eastAsia="ru-RU"/>
              </w:rPr>
              <w:t xml:space="preserve"> telegram-</w:t>
            </w:r>
            <w:r w:rsidRPr="003E39EB">
              <w:rPr>
                <w:rFonts w:ascii="Times New Roman" w:hAnsi="Times New Roman"/>
                <w:sz w:val="16"/>
                <w:szCs w:val="16"/>
                <w:lang w:eastAsia="ru-RU"/>
              </w:rPr>
              <w:t>каналдар</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сияқты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әлеуметтік</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желілердегі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олардың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ресми</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парақшаларында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сондай</w:t>
            </w:r>
            <w:r w:rsidRPr="003E39EB">
              <w:rPr>
                <w:rFonts w:ascii="Times New Roman" w:hAnsi="Times New Roman"/>
                <w:sz w:val="16"/>
                <w:szCs w:val="16"/>
                <w:lang w:val="en-US" w:eastAsia="ru-RU"/>
              </w:rPr>
              <w:t>-</w:t>
            </w:r>
            <w:r w:rsidRPr="003E39EB">
              <w:rPr>
                <w:rFonts w:ascii="Times New Roman" w:hAnsi="Times New Roman"/>
                <w:sz w:val="16"/>
                <w:szCs w:val="16"/>
                <w:lang w:eastAsia="ru-RU"/>
              </w:rPr>
              <w:t>ақ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Министрліктің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және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ведомстволық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бағынысты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ұйымдардың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ресми</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интернет</w:t>
            </w:r>
            <w:r w:rsidRPr="003E39EB">
              <w:rPr>
                <w:rFonts w:ascii="Times New Roman" w:hAnsi="Times New Roman"/>
                <w:sz w:val="16"/>
                <w:szCs w:val="16"/>
                <w:lang w:val="en-US" w:eastAsia="ru-RU"/>
              </w:rPr>
              <w:t>-</w:t>
            </w:r>
            <w:r w:rsidRPr="003E39EB">
              <w:rPr>
                <w:rFonts w:ascii="Times New Roman" w:hAnsi="Times New Roman"/>
                <w:sz w:val="16"/>
                <w:szCs w:val="16"/>
                <w:lang w:eastAsia="ru-RU"/>
              </w:rPr>
              <w:t>ресурстарында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ақпараттық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посттарды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жариялау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промо</w:t>
            </w:r>
            <w:r w:rsidRPr="003E39EB">
              <w:rPr>
                <w:rFonts w:ascii="Times New Roman" w:hAnsi="Times New Roman"/>
                <w:sz w:val="16"/>
                <w:szCs w:val="16"/>
                <w:lang w:val="en-US" w:eastAsia="ru-RU"/>
              </w:rPr>
              <w:t>-</w:t>
            </w:r>
            <w:r w:rsidRPr="003E39EB">
              <w:rPr>
                <w:rFonts w:ascii="Times New Roman" w:hAnsi="Times New Roman"/>
                <w:sz w:val="16"/>
                <w:szCs w:val="16"/>
                <w:lang w:eastAsia="ru-RU"/>
              </w:rPr>
              <w:t>роликтерді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орналастыру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атап</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айтқанда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инновациялық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қызметті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танымал</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ету</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eastAsia="ru-RU"/>
              </w:rPr>
              <w:t>Бұдан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басқа</w:t>
            </w:r>
            <w:r w:rsidRPr="003E39EB">
              <w:rPr>
                <w:rFonts w:ascii="Times New Roman" w:hAnsi="Times New Roman"/>
                <w:sz w:val="16"/>
                <w:szCs w:val="16"/>
                <w:lang w:val="en-US" w:eastAsia="ru-RU"/>
              </w:rPr>
              <w:t xml:space="preserve">, 2020 </w:t>
            </w:r>
            <w:r w:rsidRPr="003E39EB">
              <w:rPr>
                <w:rFonts w:ascii="Times New Roman" w:hAnsi="Times New Roman"/>
                <w:sz w:val="16"/>
                <w:szCs w:val="16"/>
                <w:lang w:eastAsia="ru-RU"/>
              </w:rPr>
              <w:t>жылы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Астана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хаб</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инновациялық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технологиялар</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паркі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ДКҚ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және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ИТТО</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бірлесіп</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Қазақстан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Республикасының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стартап</w:t>
            </w:r>
            <w:r w:rsidRPr="003E39EB">
              <w:rPr>
                <w:rFonts w:ascii="Times New Roman" w:hAnsi="Times New Roman"/>
                <w:sz w:val="16"/>
                <w:szCs w:val="16"/>
                <w:lang w:val="en-US" w:eastAsia="ru-RU"/>
              </w:rPr>
              <w:t>-</w:t>
            </w:r>
            <w:r w:rsidRPr="003E39EB">
              <w:rPr>
                <w:rFonts w:ascii="Times New Roman" w:hAnsi="Times New Roman"/>
                <w:sz w:val="16"/>
                <w:szCs w:val="16"/>
                <w:lang w:eastAsia="ru-RU"/>
              </w:rPr>
              <w:t>экожүйесінің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ақпараттық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платформасын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әзірлеуді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бастады</w:t>
            </w:r>
            <w:r w:rsidRPr="003E39EB">
              <w:rPr>
                <w:rFonts w:ascii="Times New Roman" w:hAnsi="Times New Roman"/>
                <w:sz w:val="16"/>
                <w:szCs w:val="16"/>
                <w:lang w:val="en-US" w:eastAsia="ru-RU"/>
              </w:rPr>
              <w:t xml:space="preserve"> TechHub.kz (</w:t>
            </w:r>
            <w:r w:rsidRPr="003E39EB">
              <w:rPr>
                <w:rFonts w:ascii="Times New Roman" w:hAnsi="Times New Roman"/>
                <w:sz w:val="16"/>
                <w:szCs w:val="16"/>
                <w:lang w:eastAsia="ru-RU"/>
              </w:rPr>
              <w:t>бұдан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әрі</w:t>
            </w:r>
            <w:r w:rsidRPr="003E39EB">
              <w:rPr>
                <w:rFonts w:ascii="Times New Roman" w:hAnsi="Times New Roman"/>
                <w:sz w:val="16"/>
                <w:szCs w:val="16"/>
                <w:lang w:val="en-US" w:eastAsia="ru-RU"/>
              </w:rPr>
              <w:t>-</w:t>
            </w:r>
            <w:r w:rsidRPr="003E39EB">
              <w:rPr>
                <w:rFonts w:ascii="Times New Roman" w:hAnsi="Times New Roman"/>
                <w:sz w:val="16"/>
                <w:szCs w:val="16"/>
                <w:lang w:eastAsia="ru-RU"/>
              </w:rPr>
              <w:t>Платформа</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eastAsia="ru-RU"/>
              </w:rPr>
              <w:t>Платформаны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әзірлеудің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мақсаты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қызмет</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көрсетуге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қолдау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бағдарламаларына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қатысуға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өтінімдерді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өңдеуге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елдің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инновациялық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экожүйесінің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деректеріне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талдау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жүргізуге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және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инновациялық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қызмет</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туралы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жан</w:t>
            </w:r>
            <w:r w:rsidRPr="003E39EB">
              <w:rPr>
                <w:rFonts w:ascii="Times New Roman" w:hAnsi="Times New Roman"/>
                <w:sz w:val="16"/>
                <w:szCs w:val="16"/>
                <w:lang w:val="en-US" w:eastAsia="ru-RU"/>
              </w:rPr>
              <w:t>-</w:t>
            </w:r>
            <w:r w:rsidRPr="003E39EB">
              <w:rPr>
                <w:rFonts w:ascii="Times New Roman" w:hAnsi="Times New Roman"/>
                <w:sz w:val="16"/>
                <w:szCs w:val="16"/>
                <w:lang w:eastAsia="ru-RU"/>
              </w:rPr>
              <w:t>жақты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ақпарат</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алуға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мүмкіндік</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беретін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Қазақстан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Республикасының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инновациялық</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экожүйесінің</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қатысушылары</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үшін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бірыңғай</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терезе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құру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болып</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табылады</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Сондай-ақ, мысалы, Тараз аймақтық университетінде. М. Х. Дулати сайты бар www.dulaty.edu.kz</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Instagram @tarmu_ official, FacebookDulaty University, Dulaty University Youtube-</w:t>
            </w:r>
            <w:r w:rsidRPr="003E39EB">
              <w:rPr>
                <w:rFonts w:ascii="Times New Roman" w:hAnsi="Times New Roman"/>
                <w:sz w:val="16"/>
                <w:szCs w:val="16"/>
                <w:lang w:eastAsia="ru-RU"/>
              </w:rPr>
              <w:t>арнасы</w:t>
            </w:r>
          </w:p>
          <w:p w:rsidR="0048180F" w:rsidRPr="005E0BBE" w:rsidRDefault="0048180F" w:rsidP="0021094B">
            <w:pPr>
              <w:spacing w:after="0" w:line="240" w:lineRule="auto"/>
              <w:rPr>
                <w:rFonts w:ascii="Times New Roman" w:hAnsi="Times New Roman"/>
                <w:b/>
                <w:bCs/>
                <w:sz w:val="16"/>
                <w:szCs w:val="16"/>
                <w:lang w:val="en-US" w:eastAsia="ru-RU"/>
              </w:rPr>
            </w:pPr>
            <w:r w:rsidRPr="003E39EB">
              <w:rPr>
                <w:rFonts w:ascii="Times New Roman" w:hAnsi="Times New Roman"/>
                <w:sz w:val="16"/>
                <w:szCs w:val="16"/>
                <w:lang w:eastAsia="ru-RU"/>
              </w:rPr>
              <w:t>Жергілікті</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және</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республикалық</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БАҚ</w:t>
            </w:r>
            <w:r w:rsidRPr="005E0BBE">
              <w:rPr>
                <w:rFonts w:ascii="Times New Roman" w:hAnsi="Times New Roman"/>
                <w:sz w:val="16"/>
                <w:szCs w:val="16"/>
                <w:lang w:val="en-US" w:eastAsia="ru-RU"/>
              </w:rPr>
              <w:t xml:space="preserve"> – </w:t>
            </w:r>
            <w:r w:rsidRPr="003E39EB">
              <w:rPr>
                <w:rFonts w:ascii="Times New Roman" w:hAnsi="Times New Roman"/>
                <w:sz w:val="16"/>
                <w:szCs w:val="16"/>
                <w:lang w:eastAsia="ru-RU"/>
              </w:rPr>
              <w:t>та</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жарияланады</w:t>
            </w:r>
            <w:r w:rsidRPr="005E0BBE">
              <w:rPr>
                <w:rFonts w:ascii="Times New Roman" w:hAnsi="Times New Roman"/>
                <w:sz w:val="16"/>
                <w:szCs w:val="16"/>
                <w:lang w:val="en-US" w:eastAsia="ru-RU"/>
              </w:rPr>
              <w:t xml:space="preserve">: 79, </w:t>
            </w:r>
            <w:r w:rsidRPr="003E39EB">
              <w:rPr>
                <w:rFonts w:ascii="Times New Roman" w:hAnsi="Times New Roman"/>
                <w:sz w:val="16"/>
                <w:szCs w:val="16"/>
                <w:lang w:eastAsia="ru-RU"/>
              </w:rPr>
              <w:t>оның</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ішінде</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мақалалар</w:t>
            </w:r>
            <w:r w:rsidRPr="005E0BBE">
              <w:rPr>
                <w:rFonts w:ascii="Times New Roman" w:hAnsi="Times New Roman"/>
                <w:sz w:val="16"/>
                <w:szCs w:val="16"/>
                <w:lang w:val="en-US" w:eastAsia="ru-RU"/>
              </w:rPr>
              <w:t xml:space="preserve"> - 17-</w:t>
            </w:r>
            <w:r w:rsidRPr="003E39EB">
              <w:rPr>
                <w:rFonts w:ascii="Times New Roman" w:hAnsi="Times New Roman"/>
                <w:sz w:val="16"/>
                <w:szCs w:val="16"/>
                <w:lang w:eastAsia="ru-RU"/>
              </w:rPr>
              <w:t>республикалық</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басылымдарда</w:t>
            </w:r>
            <w:r w:rsidRPr="005E0BBE">
              <w:rPr>
                <w:rFonts w:ascii="Times New Roman" w:hAnsi="Times New Roman"/>
                <w:sz w:val="16"/>
                <w:szCs w:val="16"/>
                <w:lang w:val="en-US" w:eastAsia="ru-RU"/>
              </w:rPr>
              <w:t>,19-</w:t>
            </w:r>
            <w:r w:rsidRPr="003E39EB">
              <w:rPr>
                <w:rFonts w:ascii="Times New Roman" w:hAnsi="Times New Roman"/>
                <w:sz w:val="16"/>
                <w:szCs w:val="16"/>
                <w:lang w:eastAsia="ru-RU"/>
              </w:rPr>
              <w:t>жергілікті</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басылымдарда</w:t>
            </w:r>
            <w:r w:rsidRPr="005E0BBE">
              <w:rPr>
                <w:rFonts w:ascii="Times New Roman" w:hAnsi="Times New Roman"/>
                <w:sz w:val="16"/>
                <w:szCs w:val="16"/>
                <w:lang w:val="en-US" w:eastAsia="ru-RU"/>
              </w:rPr>
              <w:t>, 22-</w:t>
            </w:r>
            <w:r w:rsidRPr="003E39EB">
              <w:rPr>
                <w:rFonts w:ascii="Times New Roman" w:hAnsi="Times New Roman"/>
                <w:sz w:val="16"/>
                <w:szCs w:val="16"/>
                <w:lang w:eastAsia="ru-RU"/>
              </w:rPr>
              <w:t>Ресми</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сайтта</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промо</w:t>
            </w:r>
            <w:r w:rsidRPr="005E0BBE">
              <w:rPr>
                <w:rFonts w:ascii="Times New Roman" w:hAnsi="Times New Roman"/>
                <w:sz w:val="16"/>
                <w:szCs w:val="16"/>
                <w:lang w:val="en-US" w:eastAsia="ru-RU"/>
              </w:rPr>
              <w:t xml:space="preserve"> - </w:t>
            </w:r>
            <w:r w:rsidRPr="003E39EB">
              <w:rPr>
                <w:rFonts w:ascii="Times New Roman" w:hAnsi="Times New Roman"/>
                <w:sz w:val="16"/>
                <w:szCs w:val="16"/>
                <w:lang w:eastAsia="ru-RU"/>
              </w:rPr>
              <w:t>ролик</w:t>
            </w:r>
            <w:r w:rsidRPr="005E0BBE">
              <w:rPr>
                <w:rFonts w:ascii="Times New Roman" w:hAnsi="Times New Roman"/>
                <w:sz w:val="16"/>
                <w:szCs w:val="16"/>
                <w:lang w:val="en-US" w:eastAsia="ru-RU"/>
              </w:rPr>
              <w:t>-7-</w:t>
            </w:r>
            <w:r w:rsidRPr="003E39EB">
              <w:rPr>
                <w:rFonts w:ascii="Times New Roman" w:hAnsi="Times New Roman"/>
                <w:sz w:val="16"/>
                <w:szCs w:val="16"/>
                <w:lang w:eastAsia="ru-RU"/>
              </w:rPr>
              <w:t>әлеуметтік</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желілерде</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жазба</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пост</w:t>
            </w:r>
            <w:r w:rsidRPr="005E0BBE">
              <w:rPr>
                <w:rFonts w:ascii="Times New Roman" w:hAnsi="Times New Roman"/>
                <w:sz w:val="16"/>
                <w:szCs w:val="16"/>
                <w:lang w:val="en-US" w:eastAsia="ru-RU"/>
              </w:rPr>
              <w:t>) 14-</w:t>
            </w:r>
            <w:r w:rsidRPr="003E39EB">
              <w:rPr>
                <w:rFonts w:ascii="Times New Roman" w:hAnsi="Times New Roman"/>
                <w:sz w:val="16"/>
                <w:szCs w:val="16"/>
                <w:lang w:eastAsia="ru-RU"/>
              </w:rPr>
              <w:t>әлеуметтік</w:t>
            </w:r>
            <w:r w:rsidRPr="005E0BBE">
              <w:rPr>
                <w:rFonts w:ascii="Times New Roman" w:hAnsi="Times New Roman"/>
                <w:sz w:val="16"/>
                <w:szCs w:val="16"/>
                <w:lang w:val="en-US" w:eastAsia="ru-RU"/>
              </w:rPr>
              <w:t xml:space="preserve"> </w:t>
            </w:r>
            <w:r w:rsidRPr="003E39EB">
              <w:rPr>
                <w:rFonts w:ascii="Times New Roman" w:hAnsi="Times New Roman"/>
                <w:sz w:val="16"/>
                <w:szCs w:val="16"/>
                <w:lang w:eastAsia="ru-RU"/>
              </w:rPr>
              <w:t>желілерде</w:t>
            </w:r>
            <w:r w:rsidRPr="005E0BBE">
              <w:rPr>
                <w:rFonts w:ascii="Times New Roman" w:hAnsi="Times New Roman"/>
                <w:sz w:val="16"/>
                <w:szCs w:val="16"/>
                <w:lang w:val="en-US" w:eastAsia="ru-RU"/>
              </w:rPr>
              <w:t>.</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109</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Халықаралық АКТ-компаниялардың R&amp;D орталықтарын ашу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«Astana Hub» халықаралық  IT-стартаптар технопаркі» КҚ (келісу бойынша) </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3E39EB" w:rsidRDefault="0048180F" w:rsidP="0021094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sz w:val="16"/>
                <w:szCs w:val="16"/>
              </w:rPr>
            </w:pPr>
            <w:r w:rsidRPr="003E39EB">
              <w:rPr>
                <w:rFonts w:ascii="Times New Roman" w:hAnsi="Times New Roman"/>
                <w:sz w:val="16"/>
                <w:szCs w:val="16"/>
              </w:rPr>
              <w:t>Халықтың цифрлық сауаттылығын арттыру мақсатында Халықаралық акт компанияларының R&amp;D орталықтарын ашу бағдарламасы іске асырылды.</w:t>
            </w:r>
          </w:p>
          <w:p w:rsidR="0048180F" w:rsidRPr="00063427" w:rsidRDefault="0048180F" w:rsidP="0021094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b/>
                <w:bCs/>
                <w:sz w:val="16"/>
                <w:szCs w:val="16"/>
                <w:lang w:eastAsia="ru-RU"/>
              </w:rPr>
            </w:pPr>
            <w:r w:rsidRPr="003E39EB">
              <w:rPr>
                <w:rFonts w:ascii="Times New Roman" w:hAnsi="Times New Roman"/>
                <w:sz w:val="16"/>
                <w:szCs w:val="16"/>
              </w:rPr>
              <w:t>Бекітілген R &amp; D орталықтары мен зертханалар (27 зертхана).</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110</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ҚР-дағы R&amp;D ұйымдардың қызметіне қолайлы жағдайлар жасау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ЦДИАӨМ, БҒМ</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R&amp;D ұйымдарының қызметі үшін қолайлы жағдайлар жасау мақсатында "Қазақстан Республикасының кейбір заңнамалық актілеріне халықты жұмыспен қамту мәселелері бойынша өзгерістер мен толықтырулар енгізу туралы" 2018 жылғы 26 желтоқсандағы № 203-VІ ҚРЗ Заңы қабылданды, оның шеңберінде салықтық жеңілдіктер беру жөніндегі нормалар әзірленді.</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Сондай-ақ, 2018 жылдың 4 шілдесінде "ҚР кейбір заңнамалық актілеріне венчурлық қаржыландыру мәселелері бойынша өзгерістер мен толықтырулар енгізу туралы"Заң бекітілді. Оның шеңберінде венчурлік қаржыландыру мәселелері бойынша заңға тәуелді актілер бекітілді:</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1) Astana Hub технопаркінің анықтамасы бойынша 2018 жылғы 16 қазандағы № 644 ҚРҮҚ;</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2) Astana Hub технопаркі қызметінің қағидаларын бекіту туралы ҚР АКМ 2018 жылғы 26 қыркүйектегі № 415 Бұйрығы;</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3) Astana Hub-қа тартылған шетелдіктер туралы мәліметтерді ұсыну қағидаларын бекіту туралы ҚР АКМ 2018 жылғы 19 қыркүйектегі № 406 бұйрығы.).</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2019 жылы 1. R &amp; D-орталықтарымен 160 іс-шара өткізілді, оған 3 628 тыңдаушы қатысты. Арнайы құрылған Лэндинг-бетте Astana Hub R&amp;D-орталықтары мен зертханалары туралы толық ақпарат (&lt;url&gt;) https://rnd.astanahub.kz/), сондай-ақ R&amp;D орталықтарының барлық өткізілген Білім беру іс-шараларының білім базасын қамтиды. R&amp;D орталықтарының барлық білім беру іс-шараларының анонстарын көрсететін Telegram-арна (https://t.me/RnDevents) 700-ден астам жазылушысы бар.</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 xml:space="preserve">2. Жер қойнауын пайдаланушылардың цифрландыру жобаларын қаржыландыру мәселесі пысықталды. 2019 </w:t>
            </w:r>
            <w:r w:rsidRPr="003E39EB">
              <w:rPr>
                <w:rFonts w:ascii="Times New Roman" w:hAnsi="Times New Roman"/>
                <w:sz w:val="16"/>
                <w:szCs w:val="16"/>
                <w:lang w:eastAsia="ru-RU"/>
              </w:rPr>
              <w:lastRenderedPageBreak/>
              <w:t>жыл ішінде Astana Hub қатысушыларын тарта отырып, жер қойнауын пайдаланушыларды цифрландыру жобаларын қаржыландыру тетігін әзірлеу бойынша ҚР ЦДИАӨМ және Astana Hub-пен бірлескен жұмыс жүргізілді. Қазақстан Республикасы Энергетика министрінің 2020 жылғы 30 қазандағы № 373 және М. А. бірлескен бұйрығы бекітілді. Қазақстан Республикасы цифрлық даму, инновациялар және аэроғарыш өнеркәсібі министрінің міндетін атқарушының 2020 жылғы 30 қазандағы № 410/НҚ бұйрығымен бекітілген көмірсутектер және уран өндіру саласындағы цифрландыру жобаларын алдыңғы жылдың қорытындылары бойынша көмірсутектер мен уран өндіру кезеңінде жер қойнауын пайдаланушы шеккен өндіруге арналған шығындардың бір пайызы мөлшерінде қаржыландыру қағидаларын бекіту туралы»</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3. Rnd орталықтары мен зертханаларын ашу және олардың жұмыс істеу бағдарламалары бекітілді 2019 жылғы 24 қыркүйекте Бас директордың м.а. №133-П бұйрығымен R&amp;D-орталықтары мен зертханаларын ашу және олардың жұмыс істеу бағдарламасы бекітілді".</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31.12.2020 ж. жағдай бойынша ЖОО және ҒЗИ қатарынан "ИТП" инновациялық кластерінің келесі қатысушыларымен ҒЗТКЖ қаржыландыру бойынша жер қойнауын пайдаланушылардың міндеттемелері шеңберінде ынтымақтастық жүргізілуде:</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1) Қазақ ұлттық техникалық зерттеу университеті (ҚазҰТЗУ). И.,</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2) ҚазҰУ Ғылыми-технологиялық паркі. әл-Фараби атындағы қазұу,</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3) Қарағанды Мемлекеттік Техникалық Университеті,</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4) ҚР БҒМ ҒК" Жану проблемалары институты " РМК,</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5) "Қазмеханобр" ГНПОПЭ»,</w:t>
            </w:r>
          </w:p>
          <w:p w:rsidR="0048180F" w:rsidRPr="003E39EB" w:rsidRDefault="0048180F" w:rsidP="0021094B">
            <w:pPr>
              <w:spacing w:after="0" w:line="240" w:lineRule="auto"/>
              <w:ind w:firstLine="94"/>
              <w:jc w:val="both"/>
              <w:rPr>
                <w:rFonts w:ascii="Times New Roman" w:hAnsi="Times New Roman"/>
                <w:sz w:val="16"/>
                <w:szCs w:val="16"/>
                <w:lang w:eastAsia="ru-RU"/>
              </w:rPr>
            </w:pPr>
            <w:r w:rsidRPr="003E39EB">
              <w:rPr>
                <w:rFonts w:ascii="Times New Roman" w:hAnsi="Times New Roman"/>
                <w:sz w:val="16"/>
                <w:szCs w:val="16"/>
                <w:lang w:eastAsia="ru-RU"/>
              </w:rPr>
              <w:t>6) отын, катализ және электрохимия институты. Д. В. Сокольский Атындағы,</w:t>
            </w:r>
          </w:p>
          <w:p w:rsidR="0048180F" w:rsidRPr="003E39EB" w:rsidRDefault="0048180F" w:rsidP="0021094B">
            <w:pPr>
              <w:tabs>
                <w:tab w:val="left" w:pos="0"/>
                <w:tab w:val="left" w:pos="461"/>
              </w:tabs>
              <w:spacing w:after="0" w:line="240" w:lineRule="auto"/>
              <w:jc w:val="both"/>
              <w:rPr>
                <w:rFonts w:ascii="Times New Roman" w:hAnsi="Times New Roman"/>
                <w:b/>
                <w:bCs/>
                <w:sz w:val="16"/>
                <w:szCs w:val="16"/>
                <w:lang w:eastAsia="ru-RU"/>
              </w:rPr>
            </w:pPr>
            <w:r w:rsidRPr="003E39EB">
              <w:rPr>
                <w:rFonts w:ascii="Times New Roman" w:hAnsi="Times New Roman"/>
                <w:sz w:val="16"/>
                <w:szCs w:val="16"/>
                <w:lang w:eastAsia="ru-RU"/>
              </w:rPr>
              <w:t>7) тау-кен ісі институты. Д.А. Қонаев.</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111</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Білім беру ұйымдарында «Кәсіпкерлік негіздері» курсын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БҒМ</w:t>
            </w:r>
          </w:p>
        </w:tc>
        <w:tc>
          <w:tcPr>
            <w:tcW w:w="7913" w:type="dxa"/>
            <w:shd w:val="clear" w:color="auto" w:fill="auto"/>
            <w:hideMark/>
          </w:tcPr>
          <w:p w:rsidR="0048180F" w:rsidRPr="00B500D1" w:rsidRDefault="0048180F" w:rsidP="0021094B">
            <w:pPr>
              <w:spacing w:after="0" w:line="240" w:lineRule="auto"/>
              <w:ind w:left="-60" w:right="-3" w:firstLine="94"/>
              <w:jc w:val="both"/>
              <w:rPr>
                <w:rFonts w:ascii="Times New Roman" w:hAnsi="Times New Roman"/>
                <w:b/>
                <w:bCs/>
                <w:sz w:val="16"/>
                <w:szCs w:val="16"/>
                <w:lang w:eastAsia="ru-RU"/>
              </w:rPr>
            </w:pPr>
            <w:r>
              <w:rPr>
                <w:rFonts w:ascii="Times New Roman" w:hAnsi="Times New Roman"/>
                <w:b/>
                <w:bCs/>
                <w:sz w:val="16"/>
                <w:szCs w:val="16"/>
                <w:lang w:val="kk-KZ" w:eastAsia="ru-RU"/>
              </w:rPr>
              <w:t xml:space="preserve">Орындалды </w:t>
            </w:r>
            <w:r>
              <w:rPr>
                <w:rFonts w:ascii="Times New Roman" w:hAnsi="Times New Roman"/>
                <w:b/>
                <w:bCs/>
                <w:sz w:val="16"/>
                <w:szCs w:val="16"/>
                <w:lang w:eastAsia="ru-RU"/>
              </w:rPr>
              <w:t>(</w:t>
            </w:r>
            <w:r>
              <w:rPr>
                <w:rFonts w:ascii="Times New Roman" w:hAnsi="Times New Roman"/>
                <w:b/>
                <w:bCs/>
                <w:sz w:val="16"/>
                <w:szCs w:val="16"/>
                <w:lang w:val="kk-KZ" w:eastAsia="ru-RU"/>
              </w:rPr>
              <w:t>жыл сайын желтоқсан</w:t>
            </w:r>
            <w:r>
              <w:rPr>
                <w:rFonts w:ascii="Times New Roman" w:hAnsi="Times New Roman"/>
                <w:b/>
                <w:bCs/>
                <w:sz w:val="16"/>
                <w:szCs w:val="16"/>
                <w:lang w:eastAsia="ru-RU"/>
              </w:rPr>
              <w:t>)</w:t>
            </w:r>
          </w:p>
          <w:p w:rsidR="0048180F" w:rsidRPr="00063427" w:rsidRDefault="0048180F" w:rsidP="0021094B">
            <w:pPr>
              <w:spacing w:after="0" w:line="240" w:lineRule="auto"/>
              <w:ind w:firstLine="94"/>
              <w:jc w:val="both"/>
              <w:rPr>
                <w:rFonts w:ascii="Times New Roman" w:hAnsi="Times New Roman"/>
                <w:b/>
                <w:bCs/>
                <w:sz w:val="16"/>
                <w:szCs w:val="16"/>
                <w:lang w:eastAsia="ru-RU"/>
              </w:rPr>
            </w:pPr>
            <w:r w:rsidRPr="003E39EB">
              <w:rPr>
                <w:rFonts w:ascii="Times New Roman" w:hAnsi="Times New Roman"/>
                <w:sz w:val="16"/>
                <w:szCs w:val="16"/>
                <w:lang w:eastAsia="ru-RU"/>
              </w:rPr>
              <w:t>Жоғары білім берудің МЖМБС - на сәйкес (ҚР БҒМ 31.10.2018 жылғы №604 бұйрығы) ЖОО-лар ЖОЖ ЖОО компоненті (элективті) циклінің шеңберінде білім алушылардың экономика және құқық саласындағы құзыреттерін, сыбайлас жемқорлыққа қарсы мәдениет, экология және тіршілік қауіпсіздігі негіздерін, сондай-ақ кәсіпкерлік дағдыларын, көшбасшылық, инновацияларды қабылдағыштықты қалыптастыруға бағытталған кемінде 5 академиялық кредит пәндерін айқындайды. Осылайша, 2019 жылдан бастап 60-тан астам ЖОО-да 1-2 курс студенттері үшін оқытылатын "кәсіпкерлік негіздері" пәні енгізілді. Сондай-ақ, кәсіпкерлік қызметпен байланысты мамандандырылған пәндер бар: "стартаптар және технологиялық кәсіпкерлік", "денсаулық сақтаудағы кәсіпкерлік", "Кәсіпкерлік құқық", "Инженерлік кәсіпкерлік", "IT-кәсіпкерлік", "әлеуметтік кәсіпкерлік", "логистикадағы кәсіпкерлік", "Startup жобалардың инвестициялық экономикалық модельдері", "Көшбасшылық психологиясы", "инновациялық кәсіпкерлік".</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112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E-Residence жобасын жасау және енгізу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СІМ, АХҚО, ЦДИАӨМ, ҰЭМ, Қаржымині, ІІМ, Еңбекмині, ҰҚК (келісу бойынша), «Зерде» холдингі» АҚ (келісу бойынша), «ҰАТ» АҚ (келісу бойынша), «Атамекен» ҚР ҰКП (келісу бойынша) </w:t>
            </w:r>
          </w:p>
        </w:tc>
        <w:tc>
          <w:tcPr>
            <w:tcW w:w="7913" w:type="dxa"/>
            <w:shd w:val="clear" w:color="auto" w:fill="auto"/>
            <w:hideMark/>
          </w:tcPr>
          <w:p w:rsidR="0048180F" w:rsidRPr="003E39EB" w:rsidRDefault="0048180F" w:rsidP="0021094B">
            <w:pPr>
              <w:shd w:val="clear" w:color="auto" w:fill="FFFFFF"/>
              <w:spacing w:after="0" w:line="240" w:lineRule="auto"/>
              <w:rPr>
                <w:rFonts w:ascii="Times New Roman" w:hAnsi="Times New Roman"/>
                <w:color w:val="000000"/>
                <w:sz w:val="16"/>
                <w:szCs w:val="16"/>
                <w:lang w:val="kk-KZ" w:eastAsia="ru-RU"/>
              </w:rPr>
            </w:pPr>
            <w:r>
              <w:rPr>
                <w:rFonts w:ascii="Times New Roman" w:hAnsi="Times New Roman"/>
                <w:b/>
                <w:color w:val="000000"/>
                <w:sz w:val="16"/>
                <w:szCs w:val="16"/>
                <w:lang w:val="kk-KZ" w:eastAsia="ru-RU"/>
              </w:rPr>
              <w:t>Ішінара орындалды</w:t>
            </w:r>
            <w:r w:rsidRPr="003E39EB">
              <w:rPr>
                <w:rFonts w:ascii="Times New Roman" w:hAnsi="Times New Roman"/>
                <w:color w:val="000000"/>
                <w:sz w:val="16"/>
                <w:szCs w:val="16"/>
                <w:lang w:val="kk-KZ" w:eastAsia="ru-RU"/>
              </w:rPr>
              <w:t xml:space="preserve"> (</w:t>
            </w:r>
            <w:r>
              <w:rPr>
                <w:rFonts w:ascii="Times New Roman" w:hAnsi="Times New Roman"/>
                <w:color w:val="000000"/>
                <w:sz w:val="16"/>
                <w:szCs w:val="16"/>
                <w:lang w:val="kk-KZ" w:eastAsia="ru-RU"/>
              </w:rPr>
              <w:t>желтоқсан 2021ж</w:t>
            </w:r>
            <w:r w:rsidRPr="003E39EB">
              <w:rPr>
                <w:rFonts w:ascii="Times New Roman" w:hAnsi="Times New Roman"/>
                <w:color w:val="000000"/>
                <w:sz w:val="16"/>
                <w:szCs w:val="16"/>
                <w:lang w:val="kk-KZ" w:eastAsia="ru-RU"/>
              </w:rPr>
              <w:t>).</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Осы жобаны уақтылы іске асыру мақсатында 2018 жылы Қазақстан Республикасы Премьер-Министрінің орынбасары А.Қ. Жұмағалиев жол картасын бекітті. Қазіргі уақытта жоба пилоттық режимде және АХҚО алаңында жүзеге асырылуда.</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2019 жылғы қаңтарда "Цифрлық Қазақстан "мемлекеттік бағдарламасы (бұдан әрі – ОК БП) шеңберінде іске асырылатын" Астана "халықаралық қаржы орталығының электрондық резиденттігі (бұдан әрі-E – Residence) және" электрондық резиденттігі "(№107-тармақ) бір бағдарламаға біріктірілді. Қоғам Қазақстан Республикасының Сыртқы істер министрлігімен (бұдан әрі – ҚР СІМ) және мүдделі мемлекеттік органдармен бірлесіп іске асыру бойынша жұмыс жүргізуде.</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Қоғам бірлесіп орындаушы рөлінде болатын бірінші кезең "Астана" халықаралық қаржы орталығының (бұдан әрі-АХҚО) қатысушы компаниялары (әлеуетті және ағымдағы) үшін осы бағдарламаны пилоттық енгізу болып табылады.</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ОК БП шеңберінде іске асырылатын "электрондық резиденттік" екі негіз қалаушы элементті қамтиды, мұнда орындаушы ҚР СІМ болып табылады: жеке сәйкестендіру нөмірін (бұдан әрі – ЖСН) алу; шет елдердегі мекемелерде Электрондық цифрлық қолтаңбаны (бұдан әрі – ЭЦҚ) алу.</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Жоғарыда көрсетілген элементтерді ОК БП шеңберінде 2021 жылы АХҚО-ға қатысушы компаниялар үшін осы өтінімдерді АХҚО цифрлық порталы арқылы қашықтықтан беру арқылы іске асыру жоспарланып отыр, онда қызметтерді іске асыру үшін алаңды АХҚО ұсынады.</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ЖСН беру бойынша процесті іске асыру үшін Қоғам Қазақстан Республикасы цифрлық даму, инновациялар және аэроғарыш өнеркәсібі министрлігінің (бұдан әрі – ҚР ЦДИАӨМ) электрондық үкімет шлюзі арқылы "Қазақстан Республикасында уақытша болатын шетелдіктерге жеке сәйкестендіру нөмірін қалыптастыру" ҚР ІІМ Мемлекеттік қызметін іске асыру бойынша АХҚО цифрлық платформасымен Қазақстан Республикасы Ішкі істер министрлігінің (бұдан әрі – ҚР ІІМ) "Көші-қон полициясы" ақпараттық жүйесін интеграциялауды іске асыру бойынша бесжақты келісімге қол қойды.</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lastRenderedPageBreak/>
              <w:t>Осы интеграцияны іске асыру бойынша жұмыстар пандемияға және ҚР ІІМ тарапынан ресурстардың шектеулігіне байланысты тоқтатылды. Процесс бойынша онлайн верификация (Know-Your-Customer) өтумен және кейіннен өтінімді ҚР Ұлттық қауіпсіздік комитеті мен ҚР ІІМ қарауына дәйекті берумен АХҚО цифрлық платформасында ЖСН алуға өтінім беруді іске асыру жоспарланған болатын. Оң нәтиже алғаннан және ҚР ІІМ-нен ЖСН генерациялағаннан кейін өтініш берушіні Қазақстан Республикасының шетелдік мекемесінде (егер өтініш берушінің орналасқан жері шетелде болса) немесе АХҚО Экспат орталығында (Егер өтініш беруші Нұр-сұлтан қаласында болса) сәйкестендіруден өту қажеттігі туралы хабардар ету көзделген. Пандемиямен байланысты әлемдегі ағымдағы жағдайды ескере отырып, осы процесті іске асыру АХҚО қатысушыларының санын ұлғайтуға мүмкіндік берер еді, бұл өз кезегінде елге инвестициялар ағынын ұлғайтуға мүмкіндік берер еді.</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Қазақстанның резидент еместеріне ЭЦҚ беру процесін іске асыру үшін шет елдердегі мекемелерде ЭЦҚ беру көзделді.</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Жоғарыда баяндалғанды назарға ала отырып, ОК БП шеңберінде e-Residence енгізу мүдделі мемлекеттік органдардың Қазақстанның резидент еместеріне ЖСН онлайн беруді іске асырудың егжей-тегжейлі тетігін әзірлеу және шет елдердегі мекемелерде ЭЦҚ беру бөлігінде қосымша пысықтауды талап етеді.</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АХҚО шеңберінде мәлімделген жобаның" электрондық резиденттігі " 2020 жылы жүзеге асырылды:</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1. Компанияны (заңды тұлғаны) АХҚО қатысушысы ретінде тіркеу және онлайн БСН алу.</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2. АХҚО аумағында белгілі бір қызмет түрлерін жүзеге асыруға лицензия алу.</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3. АХҚО қатысушыларының виза рәсімдеуі.</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Бұдан әрі 2021 жылы іске қосу жоспарланған функционал:</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4. АХҚО аумағындағы заңды мекенжайды, офисті жалға алуды қашықтықтан ресімдеу мүмкіндігі;</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5. АХҚО қатысушысы-заңды тұлғаның банктік шотын қашықтықтан ашу;</w:t>
            </w:r>
          </w:p>
          <w:p w:rsidR="0048180F" w:rsidRPr="003E39EB" w:rsidRDefault="0048180F" w:rsidP="0021094B">
            <w:pPr>
              <w:shd w:val="clear" w:color="auto" w:fill="FFFFFF"/>
              <w:spacing w:after="0" w:line="240" w:lineRule="auto"/>
              <w:jc w:val="both"/>
              <w:rPr>
                <w:rFonts w:ascii="Times New Roman" w:hAnsi="Times New Roman"/>
                <w:color w:val="000000"/>
                <w:sz w:val="16"/>
                <w:szCs w:val="16"/>
                <w:lang w:val="kk-KZ" w:eastAsia="ru-RU"/>
              </w:rPr>
            </w:pPr>
            <w:r w:rsidRPr="003E39EB">
              <w:rPr>
                <w:rFonts w:ascii="Times New Roman" w:hAnsi="Times New Roman"/>
                <w:color w:val="000000"/>
                <w:sz w:val="16"/>
                <w:szCs w:val="16"/>
                <w:lang w:val="kk-KZ" w:eastAsia="ru-RU"/>
              </w:rPr>
              <w:t>6. АХҚО қатысушыларының қаржылық және салықтық есептіліктерін қашықтықтан ұсынуы;</w:t>
            </w:r>
          </w:p>
          <w:p w:rsidR="0048180F" w:rsidRPr="00063427" w:rsidRDefault="0048180F" w:rsidP="0021094B">
            <w:pPr>
              <w:autoSpaceDE w:val="0"/>
              <w:autoSpaceDN w:val="0"/>
              <w:adjustRightInd w:val="0"/>
              <w:spacing w:after="0" w:line="240" w:lineRule="auto"/>
              <w:ind w:firstLine="558"/>
              <w:jc w:val="both"/>
              <w:rPr>
                <w:rFonts w:ascii="Times New Roman" w:hAnsi="Times New Roman"/>
                <w:b/>
                <w:bCs/>
                <w:sz w:val="16"/>
                <w:szCs w:val="16"/>
                <w:lang w:eastAsia="ru-RU"/>
              </w:rPr>
            </w:pPr>
            <w:r w:rsidRPr="005E0BBE">
              <w:rPr>
                <w:rFonts w:ascii="Times New Roman" w:hAnsi="Times New Roman"/>
                <w:color w:val="000000"/>
                <w:sz w:val="16"/>
                <w:szCs w:val="16"/>
                <w:lang w:val="kk-KZ" w:eastAsia="ru-RU"/>
              </w:rPr>
              <w:t xml:space="preserve">E-Residence іске асыру шеңберінде Қоғам АХҚО цифрлық порталын іске қосты, ол арқылы бүгінгі күні АХҚО-да компанияларды қашықтықтан тіркеу, қаржылық қызметті жүзеге асыруға лицензиялар беру, финтех және авторизациялау жүзеге асырылады (Жоғары тұрған тізімдегі 2-тармақ). Сондай-ақ компанияны тіркеу процесі шеңберінде тіркелетін компанияның әлеуетті директорынан бастап бенефициарлық меншік иелеріне дейін тұлғаларды верификациялау бойынша сервис іске қосылды. АХҚО алаңына шетелдік компанияларды тарту инвестициялар ағынын ұлғайтуға мүмкіндік береді, сондай-ақ АХҚО-ға қатысушы компаниялар қосымша жұмыс орындарын құратын болады. </w:t>
            </w:r>
            <w:r w:rsidRPr="003E39EB">
              <w:rPr>
                <w:rFonts w:ascii="Times New Roman" w:hAnsi="Times New Roman"/>
                <w:color w:val="000000"/>
                <w:sz w:val="16"/>
                <w:szCs w:val="16"/>
                <w:lang w:eastAsia="ru-RU"/>
              </w:rPr>
              <w:t>Бүгінгі таңда АХҚО алаңында 90-нан астам компания қашықтан тіркелген.</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113</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Халықаралық инновациялық кластерлермен әріптестікті іске асыру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ЦДИАӨМ, СІМ, «Зерде» холдингі» АҚ (келісу бойынша), «ИТД» ДКҚ (келісу бойынша) «Astana Hub» халықаралық  IT-стартаптар технопаркі» КҚ (келісу бойынша)</w:t>
            </w:r>
          </w:p>
        </w:tc>
        <w:tc>
          <w:tcPr>
            <w:tcW w:w="7913" w:type="dxa"/>
            <w:shd w:val="clear" w:color="auto" w:fill="auto"/>
            <w:hideMark/>
          </w:tcPr>
          <w:p w:rsidR="0048180F" w:rsidRPr="00CE36AF"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 xml:space="preserve">Орындалды </w:t>
            </w:r>
            <w:r w:rsidRPr="00CE36AF">
              <w:rPr>
                <w:rFonts w:ascii="Times New Roman" w:hAnsi="Times New Roman"/>
                <w:b/>
                <w:bCs/>
                <w:sz w:val="16"/>
                <w:szCs w:val="16"/>
                <w:lang w:val="kk-KZ" w:eastAsia="ru-RU"/>
              </w:rPr>
              <w:t>(</w:t>
            </w:r>
            <w:r>
              <w:rPr>
                <w:rFonts w:ascii="Times New Roman" w:hAnsi="Times New Roman"/>
                <w:b/>
                <w:bCs/>
                <w:sz w:val="16"/>
                <w:szCs w:val="16"/>
                <w:lang w:val="kk-KZ" w:eastAsia="ru-RU"/>
              </w:rPr>
              <w:t>жыл сайын желтоқсан</w:t>
            </w:r>
            <w:r w:rsidRPr="00CE36AF">
              <w:rPr>
                <w:rFonts w:ascii="Times New Roman" w:hAnsi="Times New Roman"/>
                <w:b/>
                <w:bCs/>
                <w:sz w:val="16"/>
                <w:szCs w:val="16"/>
                <w:lang w:val="kk-KZ" w:eastAsia="ru-RU"/>
              </w:rPr>
              <w:t>)</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1) </w:t>
            </w:r>
            <w:r w:rsidR="005B1C68" w:rsidRPr="005B1C68">
              <w:rPr>
                <w:rFonts w:ascii="Times New Roman" w:hAnsi="Times New Roman"/>
                <w:sz w:val="16"/>
                <w:szCs w:val="16"/>
                <w:lang w:val="kk-KZ" w:eastAsia="ru-RU"/>
              </w:rPr>
              <w:t xml:space="preserve">«ИТП» ДКҚ </w:t>
            </w:r>
            <w:r w:rsidRPr="003E39EB">
              <w:rPr>
                <w:rFonts w:ascii="Times New Roman" w:hAnsi="Times New Roman"/>
                <w:sz w:val="16"/>
                <w:szCs w:val="16"/>
                <w:lang w:val="kk-KZ" w:eastAsia="ru-RU"/>
              </w:rPr>
              <w:t>"Сколково" қоры серіктестерімен бірлесіп ұйымдастыратын технологиялық кәсіпкерлер үшін Ресейдегі және ТМД елдеріндегі ең ауқымды стартап – конференция (2018 жылғы 31 мамыр-1 маусым) Skolkovo Startup Village конференциясының серіктесі ретінде болды. Іс – шара 150 - ден астам интерактивті сессия ұйымдастырылған конференциядан, стартап жобалар конкурсынан, Startup Bazaar және SUV Matchmaking-кездесулерді тағайындау сервисі-жобалар көрмелерінен тұрды. Іс-шараға 80 елден 20 000-нан астам қатысушы, оның ішінде 4500 стартап жоба қатысты.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Қатысудың негізгі мақсаты Startup Kazakhstan халықаралық акселерация бағдарламасына жобаларды іріктеу, Startup Kazakhstan (Road Show ұйымы) бағдарламасын танымал ету болып табылады. Басты міндет-бағдарламаның мүмкіндіктері мен Қазақстанның технологиялық нарығын дамыту перспективаларын, сондай-ақ технологиялық даму орталықтары мен корпоративтік акселерация бағдарламалары сияқты Tech Garden негізгі бастамаларын хабардар ету және ілгерілету.</w:t>
            </w:r>
          </w:p>
          <w:p w:rsidR="0048180F" w:rsidRPr="003E39EB" w:rsidRDefault="005B1C68" w:rsidP="0021094B">
            <w:pPr>
              <w:spacing w:after="0" w:line="240" w:lineRule="auto"/>
              <w:ind w:firstLine="94"/>
              <w:jc w:val="both"/>
              <w:rPr>
                <w:rFonts w:ascii="Times New Roman" w:hAnsi="Times New Roman"/>
                <w:sz w:val="16"/>
                <w:szCs w:val="16"/>
                <w:lang w:val="kk-KZ" w:eastAsia="ru-RU"/>
              </w:rPr>
            </w:pPr>
            <w:r>
              <w:rPr>
                <w:rFonts w:ascii="Times New Roman" w:hAnsi="Times New Roman"/>
                <w:sz w:val="16"/>
                <w:szCs w:val="16"/>
                <w:lang w:val="kk-KZ" w:eastAsia="ru-RU"/>
              </w:rPr>
              <w:t>«</w:t>
            </w:r>
            <w:r w:rsidRPr="003E39EB">
              <w:rPr>
                <w:rFonts w:ascii="Times New Roman" w:hAnsi="Times New Roman"/>
                <w:sz w:val="16"/>
                <w:szCs w:val="16"/>
                <w:lang w:val="kk-KZ" w:eastAsia="ru-RU"/>
              </w:rPr>
              <w:t>ИТП</w:t>
            </w:r>
            <w:r>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ДКҚ </w:t>
            </w:r>
            <w:r w:rsidR="0048180F" w:rsidRPr="003E39EB">
              <w:rPr>
                <w:rFonts w:ascii="Times New Roman" w:hAnsi="Times New Roman"/>
                <w:sz w:val="16"/>
                <w:szCs w:val="16"/>
                <w:lang w:val="kk-KZ" w:eastAsia="ru-RU"/>
              </w:rPr>
              <w:t>стартаптарды іріктеу үшін стенд (50 м2 астам) ұйымдастырылды, сондай-ақ перспективалы әріптестермен бизнес кездесулер және мастер-кластар ұйымдастырылды. Startup Kazakhstan стендіне 500-ден астам адам келді.</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Startup Kazakhstan-ға қатысуға 159 өтінім қабылданды. Соның ішінде, стендте FRENCH TECH үшін мастер-класс ұйымдастырылды және Generation s, GoTech және Skolkovo Ventures-пен ынтымақтастық туралы келіссөздер жүргізілді.</w:t>
            </w:r>
          </w:p>
          <w:p w:rsidR="0048180F" w:rsidRPr="003E39EB" w:rsidRDefault="005B1C68" w:rsidP="0021094B">
            <w:pPr>
              <w:spacing w:after="0" w:line="240" w:lineRule="auto"/>
              <w:ind w:firstLine="94"/>
              <w:jc w:val="both"/>
              <w:rPr>
                <w:rFonts w:ascii="Times New Roman" w:hAnsi="Times New Roman"/>
                <w:sz w:val="16"/>
                <w:szCs w:val="16"/>
                <w:lang w:val="kk-KZ" w:eastAsia="ru-RU"/>
              </w:rPr>
            </w:pPr>
            <w:r>
              <w:rPr>
                <w:rFonts w:ascii="Times New Roman" w:hAnsi="Times New Roman"/>
                <w:sz w:val="16"/>
                <w:szCs w:val="16"/>
                <w:lang w:val="kk-KZ" w:eastAsia="ru-RU"/>
              </w:rPr>
              <w:t>«</w:t>
            </w:r>
            <w:r w:rsidRPr="003E39EB">
              <w:rPr>
                <w:rFonts w:ascii="Times New Roman" w:hAnsi="Times New Roman"/>
                <w:sz w:val="16"/>
                <w:szCs w:val="16"/>
                <w:lang w:val="kk-KZ" w:eastAsia="ru-RU"/>
              </w:rPr>
              <w:t>ИТП</w:t>
            </w:r>
            <w:r>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ДКҚ </w:t>
            </w:r>
            <w:r w:rsidR="0048180F" w:rsidRPr="003E39EB">
              <w:rPr>
                <w:rFonts w:ascii="Times New Roman" w:hAnsi="Times New Roman"/>
                <w:sz w:val="16"/>
                <w:szCs w:val="16"/>
                <w:lang w:val="kk-KZ" w:eastAsia="ru-RU"/>
              </w:rPr>
              <w:t xml:space="preserve">және Сколково қорының әріптестігі шеңберінде Startup Kazakhstan логотипі конференцияның барлық баспа және электрондық материалдарына орналастырылды. Сондай-ақ, </w:t>
            </w:r>
            <w:r>
              <w:rPr>
                <w:rFonts w:ascii="Times New Roman" w:hAnsi="Times New Roman"/>
                <w:sz w:val="16"/>
                <w:szCs w:val="16"/>
                <w:lang w:val="kk-KZ" w:eastAsia="ru-RU"/>
              </w:rPr>
              <w:t>«</w:t>
            </w:r>
            <w:r w:rsidRPr="003E39EB">
              <w:rPr>
                <w:rFonts w:ascii="Times New Roman" w:hAnsi="Times New Roman"/>
                <w:sz w:val="16"/>
                <w:szCs w:val="16"/>
                <w:lang w:val="kk-KZ" w:eastAsia="ru-RU"/>
              </w:rPr>
              <w:t>ИТП</w:t>
            </w:r>
            <w:r>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ДКҚ </w:t>
            </w:r>
            <w:r w:rsidR="0048180F" w:rsidRPr="003E39EB">
              <w:rPr>
                <w:rFonts w:ascii="Times New Roman" w:hAnsi="Times New Roman"/>
                <w:sz w:val="16"/>
                <w:szCs w:val="16"/>
                <w:lang w:val="kk-KZ" w:eastAsia="ru-RU"/>
              </w:rPr>
              <w:t>қызметкері Technopark Talks пленарлық отырысы шеңберінде сарапшы ретінде әрекет етті.</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Конференцияға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-ның 6 қызметкері және GVA серіктестік ұйымының 5 қызметкері қатысты.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2)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технопарктерді құрудың және басқарудың тиімді модельдері</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атты ТМД елдері технопарктерінің Ашық конференциясы форматындағы инновациялық дамудың халықаралық технологиялық парктері мен аймақтары қауымдастығының (IASP) іс-шарасына қатысу, 2018 жылғы 15-17 қазан</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Форум мен көрменің жұмысына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Startup Kazakhstan</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халықаралық акселерация бағдарламасынан </w:t>
            </w:r>
            <w:r w:rsidRPr="003E39EB">
              <w:rPr>
                <w:rFonts w:ascii="Times New Roman" w:hAnsi="Times New Roman"/>
                <w:sz w:val="16"/>
                <w:szCs w:val="16"/>
                <w:lang w:val="kk-KZ" w:eastAsia="ru-RU"/>
              </w:rPr>
              <w:lastRenderedPageBreak/>
              <w:t xml:space="preserve">өту үшін перспективалы жобаларды іріктеу мақсатында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 xml:space="preserve">өкілдері қатысты. 2016 жылдан бастап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IASP тұрақты мүшесі болып табылады, Мәскеу қаласында және Қазақстан аумағында бірлескен іс-шараларды өткізуде өзара іс-қимыл мәселелері қозғалды және "Сколково" қорымен табысты ынтымақтастық тәжірибесі қаралды.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3) 2018 жылдың қыркүйек-қазан айларында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w:t>
            </w:r>
            <w:r w:rsidR="00D7243F">
              <w:rPr>
                <w:rFonts w:ascii="Times New Roman" w:hAnsi="Times New Roman"/>
                <w:sz w:val="16"/>
                <w:szCs w:val="16"/>
                <w:lang w:val="kk-KZ" w:eastAsia="ru-RU"/>
              </w:rPr>
              <w:t>ДК</w:t>
            </w:r>
            <w:r w:rsidRPr="003E39EB">
              <w:rPr>
                <w:rFonts w:ascii="Times New Roman" w:hAnsi="Times New Roman"/>
                <w:sz w:val="16"/>
                <w:szCs w:val="16"/>
                <w:lang w:val="kk-KZ" w:eastAsia="ru-RU"/>
              </w:rPr>
              <w:t>Қ ҚР корпорациялары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ҚТЖ</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АҚ,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Алтыналмас</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АҚ,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Centras Venture Fund</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Қазгеология</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АҚ,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Қазақтелеком</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АҚ, KASE, Қазақстан Халық Банкі,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Казтелепорт</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АҚ,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DAR ecosystem</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Billboard Video</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үшін Кремний алқабында (Калифорния штаты, АҚШ) Corporate Innovative Tour көшпелі сессиясын өткізді.</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Бағдарламаның көшпелі сессиясы шеңберінде мынадай тақырыптар қамтылды: жаңа бағыттар мен нарықтарды құру және дамыту; серпінді технологияларды қолдана отырып, жұмыс істеп тұрған бизнес-желілерді жаңғырту; жаңа технологияларды тарту (Ашық инновациялар); корпоративтік Инвестицияларды басқару. Бағдарламаға қатысушылар АҚШ-тың жетекші корпоративтік акселераторларынан корпоративтік акселерация және Demo Day серіктестік бағдарламаларын енгізетін бірнеше халықаралық технологиялық компанияларға барды.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4) 2018 жылғы 16 қарашада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 xml:space="preserve">өнеркәсіптік Интернеттің мүмкіндіктері және оны өңдеу өнеркәсібінде енгізуді жеделдету мәселелері бойынша Пекин қаласындағы индустриялық интернет (Industrial Internet Consortium) консорциумының іс-шарасына онлайн қатысты.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"ТМК сервис ретінде: Қазақстандағы экожүйені дамыту"тақырыбындағы материалдарды таныстырды.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Осылайша,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Сколково (Ресей), Кремний алқабы (АҚШ) Халықаралық инновациялық кластерлерімен, сондай – ақ Industrial Internet Consortium (АҚШ) жетекші халықаралық Қауымдастықтарымен және инновациялық дамудың технологиялық парктері мен аймақтарының халықаралық қауымдастығымен (IASP, БҰҰ ЭКОСОС арнайы консультанты) ынтымақтастықты ойдағыдай дамытуда.</w:t>
            </w:r>
          </w:p>
          <w:p w:rsidR="0048180F" w:rsidRDefault="005B1C68" w:rsidP="0021094B">
            <w:pPr>
              <w:spacing w:after="0" w:line="240" w:lineRule="auto"/>
              <w:ind w:firstLine="94"/>
              <w:jc w:val="both"/>
              <w:rPr>
                <w:rFonts w:ascii="Times New Roman" w:hAnsi="Times New Roman"/>
                <w:sz w:val="16"/>
                <w:szCs w:val="16"/>
                <w:lang w:val="kk-KZ" w:eastAsia="ru-RU"/>
              </w:rPr>
            </w:pPr>
            <w:r>
              <w:rPr>
                <w:rFonts w:ascii="Times New Roman" w:hAnsi="Times New Roman"/>
                <w:sz w:val="16"/>
                <w:szCs w:val="16"/>
                <w:lang w:val="kk-KZ" w:eastAsia="ru-RU"/>
              </w:rPr>
              <w:t>«</w:t>
            </w:r>
            <w:r w:rsidR="0048180F" w:rsidRPr="005E0BBE">
              <w:rPr>
                <w:rFonts w:ascii="Times New Roman" w:hAnsi="Times New Roman"/>
                <w:sz w:val="16"/>
                <w:szCs w:val="16"/>
                <w:lang w:val="kk-KZ" w:eastAsia="ru-RU"/>
              </w:rPr>
              <w:t>Astana Hub</w:t>
            </w:r>
            <w:r>
              <w:rPr>
                <w:rFonts w:ascii="Times New Roman" w:hAnsi="Times New Roman"/>
                <w:sz w:val="16"/>
                <w:szCs w:val="16"/>
                <w:lang w:val="kk-KZ" w:eastAsia="ru-RU"/>
              </w:rPr>
              <w:t>»</w:t>
            </w:r>
            <w:r w:rsidR="0048180F" w:rsidRPr="005E0BBE">
              <w:rPr>
                <w:rFonts w:ascii="Times New Roman" w:hAnsi="Times New Roman"/>
                <w:sz w:val="16"/>
                <w:szCs w:val="16"/>
                <w:lang w:val="kk-KZ" w:eastAsia="ru-RU"/>
              </w:rPr>
              <w:t xml:space="preserve"> IT-стартаптардың халықаралық технопаркі</w:t>
            </w:r>
            <w:r>
              <w:rPr>
                <w:rFonts w:ascii="Times New Roman" w:hAnsi="Times New Roman"/>
                <w:sz w:val="16"/>
                <w:szCs w:val="16"/>
                <w:lang w:val="kk-KZ" w:eastAsia="ru-RU"/>
              </w:rPr>
              <w:t>»</w:t>
            </w:r>
            <w:r w:rsidR="0048180F" w:rsidRPr="005E0BBE">
              <w:rPr>
                <w:rFonts w:ascii="Times New Roman" w:hAnsi="Times New Roman"/>
                <w:sz w:val="16"/>
                <w:szCs w:val="16"/>
                <w:lang w:val="kk-KZ" w:eastAsia="ru-RU"/>
              </w:rPr>
              <w:t xml:space="preserve"> КҚ 2019 жылы Халықаралық технопарктермен, инкубаторлармен, кластерлермен, венчурлық қорлармен әріптестікті дамыту шеңберінде 25 Меморандум/ келісім (ынтымақтастық ниеті туралы хаттар</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Сондай-ақ, 2019 жылы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халықаралық инновациялық кластерлер өкілдерімен 5 кездесу және ауқымды іс-шаралар өткізді:</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1) "Сколково" қорының топ менеджерлері, Ресей – А. Дворкович және Р. Батыровпен, Berlin Partner für Wirtschaft und Technologie GmbH компаниясымен, Германия – цифрлық экономика кластерін дамытуға жауап беретін кездесулер өткізілді;</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2)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өкілдері Мәскеу қаласындағы" Сколково "орталығында" Startup Village 2019 "халықаралық конференциясына; JCI латвиялық it-кластері, ТЕТ корпорациясы (бұрынғы lattelecom), Learn IT латвиялық инновациялық компаниясының қатысуымен "Қазақстан мен Латвияның инновациялық кәсіпорындары" конференциясына қатысты;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3)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корпоративтік акселерация бағдарламасы шеңберінде қазақстандық ірі кәсіпорындардың Оңтүстік Кореяға сапары және олардың Кореяның жоғары технологиялық және өнеркәсіптік кәсіпорындарымен (соның ішінде Hyundai Engineering and Construction, Samsung SDS, Hyosung, LS Industrial Systems, Pangyo Techno Valley – Кремний алқабының аналогы) кездесулері ұйымдастырылды.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Есепті кезеңде "ИТП" ДКҚ Халықаралық инновациялық кластерлермен: Сколково қорымен (Мәскеу қ., РФ), WOIP Дүниежүзілік зияткерлік меншік ұйымымен, the Triple Helix Association үштік спираль қауымдастығымен, IASP халықаралық технологиялық парктер және инновациялық аймақтар қауымдастығымен және т. б. ынтымақтастық бойынша үлкен жұмыс атқарды.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Сколково қорының өкілдері мен жоба қатысушылары-резиденттерінің қатысуымен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өкілдерімен, ҚР өнеркәсіптік кәсіпорындарымен, сондай-ақ SIMP платформасының IT-компанияларымен 8 жабық онлайн – сессия өткізілді.</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Ұлыбританияның халықаралық сауда департаментінің (dit UK) қолдауымен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"Technology is GREAT"Британдық технологиялық конференциясына қатысты. Технологиялық конференцияға қатысу Британдық бастамалармен және алдыңғы қатарлы технологиялық салалардағы мүмкіндіктермен танысуға; Ұлыбританияның түрлі қорлары көрсететін ҒЗТКЖ қолдау құралдары туралы түсінік алуға; EECAN елдерінің қонақ үй өкілдерімен іскерлік қарым-қатынас орнатуға мүмкіндік берді. (Eastern Europe and Central Asian Network).</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Дүниежүзілік зияткерлік меншік ұйымымен байланыс орнатылды, 29 маусымда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Кавказ, Орталық Азия және Шығыс Еуропа елдеріндегі зияткерлік меншікті коммерцияландырудың заманауи үрдістері мен проблемалары</w:t>
            </w:r>
            <w:r w:rsidR="005B1C68">
              <w:rPr>
                <w:rFonts w:ascii="Times New Roman" w:hAnsi="Times New Roman"/>
                <w:sz w:val="16"/>
                <w:szCs w:val="16"/>
                <w:lang w:val="kk-KZ" w:eastAsia="ru-RU"/>
              </w:rPr>
              <w:t xml:space="preserve">» </w:t>
            </w:r>
            <w:r w:rsidRPr="003E39EB">
              <w:rPr>
                <w:rFonts w:ascii="Times New Roman" w:hAnsi="Times New Roman"/>
                <w:sz w:val="16"/>
                <w:szCs w:val="16"/>
                <w:lang w:val="kk-KZ" w:eastAsia="ru-RU"/>
              </w:rPr>
              <w:t xml:space="preserve">тақырыбында онлайн-кездесу ұйымдастырылды. Еуразиялық патенттік ведомствомен байланыс орнатылды, онымен Қазақстандық "Ұлттық зияткерлік меншік институты" ынтымақтастық мәселелері талқыланды, ат-қоғамдастығы және </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ИТП</w:t>
            </w:r>
            <w:r w:rsidR="005B1C68">
              <w:rPr>
                <w:rFonts w:ascii="Times New Roman" w:hAnsi="Times New Roman"/>
                <w:sz w:val="16"/>
                <w:szCs w:val="16"/>
                <w:lang w:val="kk-KZ" w:eastAsia="ru-RU"/>
              </w:rPr>
              <w:t>»</w:t>
            </w:r>
            <w:r w:rsidR="005B1C68" w:rsidRPr="003E39EB">
              <w:rPr>
                <w:rFonts w:ascii="Times New Roman" w:hAnsi="Times New Roman"/>
                <w:sz w:val="16"/>
                <w:szCs w:val="16"/>
                <w:lang w:val="kk-KZ" w:eastAsia="ru-RU"/>
              </w:rPr>
              <w:t xml:space="preserve"> ДКҚ </w:t>
            </w:r>
            <w:r w:rsidRPr="003E39EB">
              <w:rPr>
                <w:rFonts w:ascii="Times New Roman" w:hAnsi="Times New Roman"/>
                <w:sz w:val="16"/>
                <w:szCs w:val="16"/>
                <w:lang w:val="kk-KZ" w:eastAsia="ru-RU"/>
              </w:rPr>
              <w:t xml:space="preserve">Технологиялық даму орталықтарының өкілдері үшін оқыту </w:t>
            </w:r>
            <w:r w:rsidRPr="003E39EB">
              <w:rPr>
                <w:rFonts w:ascii="Times New Roman" w:hAnsi="Times New Roman"/>
                <w:sz w:val="16"/>
                <w:szCs w:val="16"/>
                <w:lang w:val="kk-KZ" w:eastAsia="ru-RU"/>
              </w:rPr>
              <w:lastRenderedPageBreak/>
              <w:t>ВЕБИНАРЛАРЫН өткізу мүмкіндіктері қаралды.</w:t>
            </w:r>
          </w:p>
          <w:p w:rsidR="0048180F" w:rsidRPr="003E39EB" w:rsidRDefault="005B1C68" w:rsidP="0021094B">
            <w:pPr>
              <w:spacing w:after="0" w:line="240" w:lineRule="auto"/>
              <w:ind w:firstLine="94"/>
              <w:jc w:val="both"/>
              <w:rPr>
                <w:rFonts w:ascii="Times New Roman" w:hAnsi="Times New Roman"/>
                <w:sz w:val="16"/>
                <w:szCs w:val="16"/>
                <w:lang w:val="kk-KZ" w:eastAsia="ru-RU"/>
              </w:rPr>
            </w:pPr>
            <w:r>
              <w:rPr>
                <w:rFonts w:ascii="Times New Roman" w:hAnsi="Times New Roman"/>
                <w:sz w:val="16"/>
                <w:szCs w:val="16"/>
                <w:lang w:val="kk-KZ" w:eastAsia="ru-RU"/>
              </w:rPr>
              <w:t>«</w:t>
            </w:r>
            <w:r w:rsidRPr="003E39EB">
              <w:rPr>
                <w:rFonts w:ascii="Times New Roman" w:hAnsi="Times New Roman"/>
                <w:sz w:val="16"/>
                <w:szCs w:val="16"/>
                <w:lang w:val="kk-KZ" w:eastAsia="ru-RU"/>
              </w:rPr>
              <w:t>ИТП</w:t>
            </w:r>
            <w:r>
              <w:rPr>
                <w:rFonts w:ascii="Times New Roman" w:hAnsi="Times New Roman"/>
                <w:sz w:val="16"/>
                <w:szCs w:val="16"/>
                <w:lang w:val="kk-KZ" w:eastAsia="ru-RU"/>
              </w:rPr>
              <w:t>»</w:t>
            </w:r>
            <w:r w:rsidRPr="003E39EB">
              <w:rPr>
                <w:rFonts w:ascii="Times New Roman" w:hAnsi="Times New Roman"/>
                <w:sz w:val="16"/>
                <w:szCs w:val="16"/>
                <w:lang w:val="kk-KZ" w:eastAsia="ru-RU"/>
              </w:rPr>
              <w:t xml:space="preserve"> ДКҚ </w:t>
            </w:r>
            <w:r w:rsidR="0048180F" w:rsidRPr="003E39EB">
              <w:rPr>
                <w:rFonts w:ascii="Times New Roman" w:hAnsi="Times New Roman"/>
                <w:sz w:val="16"/>
                <w:szCs w:val="16"/>
                <w:lang w:val="kk-KZ" w:eastAsia="ru-RU"/>
              </w:rPr>
              <w:t>2020 жылғы 24-26 қарашада онлайн режимінде өткен үш спиральдың 2020 (III-International Triple Helix Summit 2020) 3 – ші Халықаралық саммитіне қатысты. Цифрлық трансформация тақырыбы болған сессияда ковид-19 пандемиясынан туындаған дағдарыстан кейін мемлекет, бизнес және білім беру өзара әрекеттесу мәселелері талқыланды. Проблемаларды шешудің салдары мен жолдары қандай.</w:t>
            </w:r>
          </w:p>
          <w:p w:rsidR="0048180F" w:rsidRPr="003E39EB" w:rsidRDefault="005B1C68" w:rsidP="0021094B">
            <w:pPr>
              <w:spacing w:after="0" w:line="240" w:lineRule="auto"/>
              <w:ind w:firstLine="94"/>
              <w:jc w:val="both"/>
              <w:rPr>
                <w:rFonts w:ascii="Times New Roman" w:hAnsi="Times New Roman"/>
                <w:sz w:val="16"/>
                <w:szCs w:val="16"/>
                <w:lang w:val="kk-KZ" w:eastAsia="ru-RU"/>
              </w:rPr>
            </w:pPr>
            <w:r>
              <w:rPr>
                <w:rFonts w:ascii="Times New Roman" w:hAnsi="Times New Roman"/>
                <w:sz w:val="16"/>
                <w:szCs w:val="16"/>
                <w:lang w:val="kk-KZ" w:eastAsia="ru-RU"/>
              </w:rPr>
              <w:t>«</w:t>
            </w:r>
            <w:r w:rsidR="0048180F" w:rsidRPr="003E39EB">
              <w:rPr>
                <w:rFonts w:ascii="Times New Roman" w:hAnsi="Times New Roman"/>
                <w:sz w:val="16"/>
                <w:szCs w:val="16"/>
                <w:lang w:val="kk-KZ" w:eastAsia="ru-RU"/>
              </w:rPr>
              <w:t>ИТП</w:t>
            </w:r>
            <w:r>
              <w:rPr>
                <w:rFonts w:ascii="Times New Roman" w:hAnsi="Times New Roman"/>
                <w:sz w:val="16"/>
                <w:szCs w:val="16"/>
                <w:lang w:val="kk-KZ" w:eastAsia="ru-RU"/>
              </w:rPr>
              <w:t>»</w:t>
            </w:r>
            <w:r w:rsidR="0048180F" w:rsidRPr="003E39EB">
              <w:rPr>
                <w:rFonts w:ascii="Times New Roman" w:hAnsi="Times New Roman"/>
                <w:sz w:val="16"/>
                <w:szCs w:val="16"/>
                <w:lang w:val="kk-KZ" w:eastAsia="ru-RU"/>
              </w:rPr>
              <w:t xml:space="preserve"> ДКҚ 2020 жылғы 1-3 желтоқсан аралығында онлайн режимінде өткен Халықаралық ғылыми парктер мен инновациялық аймақтар қауымдастығының (IASP) 37-ші конференциясының Еуразиялық дивизионының Панельдік сессиясына қатысты. Іс-шарада дарынды және іскер кадрларды, халықаралық деңгейдегі жоғары білікті мамандарды тартудың өзектілігі, компанияларды әлемдік инновациялық ортаға тарту, инновациялар мен инновациялық кластерлер адам капиталын дамытуға қалай үлес қосатыны, инновациялық кластерлер мен ғылыми парктер білім беруді, ғылымды, жаңа технологияларды адамға бағытталған бір инновациялық кеңістікке қалай біріктіретіні мәселелері талқыланды, Сарапшылар Covid-19 пандемиясы жағдайында өз тәжірибелерімен, білімдерімен және қызықты заманауи трендтерімен бөліседі.</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Әлеуетті серіктестерді іздеу және олармен келіссөздер жүргізу, Технопарк өкілдерінің, сондай-ақ IT-стартаптардың жақын және алыс шет елдердегі халықаралық технологиялық іс-шараларға қатысуы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1. 21-22 мамыр - Startup Village онлайн-конференциясы (Мәскеу, Ресей). Қазақстаннан келген 135 қатысушының 10-ы Технопарк атынан қатысты.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2. 1-3 Маусымда Технопарк Emerge (Минск, Беларусь) конференциясына қатысты, онда Қазақстанның түкпір-түкпірінен келген 78 қатысушының ішінде технопарк жобаларының (Cerebra, KIDSecurity, SACCESS, Future Capital Technologies және т.б.) 15 өкілі болды. Технопарктің бас директоры "стартаптарға арналған мемлекеттік қолдау: нақты тарих"дөңгелек үстелінің спикері ретінде қатысты.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 xml:space="preserve">3. 1-2 шілде-Технопарктің серіктесі, Zhongguancun ғылыми және технологиялық паркі ұйымдастырған </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Dong Sheng Troph</w:t>
            </w:r>
            <w:r w:rsidR="005B1C68">
              <w:rPr>
                <w:rFonts w:ascii="Times New Roman" w:hAnsi="Times New Roman"/>
                <w:sz w:val="16"/>
                <w:szCs w:val="16"/>
                <w:lang w:val="kk-KZ" w:eastAsia="ru-RU"/>
              </w:rPr>
              <w:t>»</w:t>
            </w:r>
            <w:r w:rsidRPr="003E39EB">
              <w:rPr>
                <w:rFonts w:ascii="Times New Roman" w:hAnsi="Times New Roman"/>
                <w:sz w:val="16"/>
                <w:szCs w:val="16"/>
                <w:lang w:val="kk-KZ" w:eastAsia="ru-RU"/>
              </w:rPr>
              <w:t xml:space="preserve"> стартаптар байқауының іріктеу кезеңі. Ынтымақтастық шеңберінде Технопарктің ұсынысы бойынша автоматты түрде 6 жоба қабылданды, олардың 2-і (kid Security және Connected Home) нәтижесінде келесі кезеңге (½ финал) өтті.</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4. 29-30 қазанда Startup Touch онлайн конференциясы өтті (Грузия). Осы іс-шараға 3 стартап-жоба, атап айтқанда Retail Analytica, Clockster және KidSecurity қатысты.</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5. 30 Қарашада EISA Virtual Summit басталды, ол а.ж. 7 желтоқсанға дейін созылды, EISA Virtual Summit — бұл медицина және денсаулық сақтау саласындағы технологиялық жетістіктерге бағытталған Ирандағы 5-ші жыл сайынғы саммит. Технопарк іс-шарада жаңа шетелдік жобаларды тарту мақсатында фасилитатор ретінде тіркелген.</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6. 2-4 желтоқсанда Web Summit (Португалия) ірі халықаралық технологиялық көрмесі өтті, оған жыл сайын 60 000-нан астам адам қатысады. Технопарктің жалпы виртуалды стендін және оның 5 жобасын ресімдеу бойынша жұмыс жүргізілді (Uniqa.ai, AERO, EGISTIC, Retail Analytica және TrandyGo).</w:t>
            </w:r>
          </w:p>
          <w:p w:rsidR="0048180F" w:rsidRPr="003E39EB" w:rsidRDefault="0048180F" w:rsidP="0021094B">
            <w:pPr>
              <w:spacing w:after="0" w:line="240" w:lineRule="auto"/>
              <w:ind w:firstLine="94"/>
              <w:jc w:val="both"/>
              <w:rPr>
                <w:rFonts w:ascii="Times New Roman" w:hAnsi="Times New Roman"/>
                <w:sz w:val="16"/>
                <w:szCs w:val="16"/>
                <w:lang w:val="kk-KZ" w:eastAsia="ru-RU"/>
              </w:rPr>
            </w:pPr>
            <w:r w:rsidRPr="003E39EB">
              <w:rPr>
                <w:rFonts w:ascii="Times New Roman" w:hAnsi="Times New Roman"/>
                <w:sz w:val="16"/>
                <w:szCs w:val="16"/>
                <w:lang w:val="kk-KZ" w:eastAsia="ru-RU"/>
              </w:rPr>
              <w:t>7. 6-9 Желтоқсанда БАӘ және Таяу Шығыстың басқа да елдерінің стартаптар көрмесі - GITEX Future Stars өтті. Іс-шараға 13 жоба тіркелген (IN VR, SEZUAL, Kompra, Pro 2, Jungle Town, Saccess ApartX, connected Home, Yes!Please, Me2, Recruit.ai, Clockster, Kid Security, Hr BOT) және Технопарк өкілдері қатысты. Көрмеге 150-ден астам инвесторлар мен акселераторлар қатысып, 200-ге жуық команда өз жобаларын таныстырды.</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kk-KZ" w:eastAsia="ru-RU"/>
              </w:rPr>
              <w:t xml:space="preserve">8. 9-10 желтоқсанда өз өнімінде жасанды интеллект компоненті бар жобаларға арналған AI Summit New York (АҚШ) өтті. </w:t>
            </w:r>
            <w:r w:rsidRPr="003E39EB">
              <w:rPr>
                <w:rFonts w:ascii="Times New Roman" w:hAnsi="Times New Roman"/>
                <w:sz w:val="16"/>
                <w:szCs w:val="16"/>
                <w:lang w:eastAsia="ru-RU"/>
              </w:rPr>
              <w:t>Қатысу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үшін</w:t>
            </w:r>
            <w:r w:rsidRPr="003E39EB">
              <w:rPr>
                <w:rFonts w:ascii="Times New Roman" w:hAnsi="Times New Roman"/>
                <w:sz w:val="16"/>
                <w:szCs w:val="16"/>
                <w:lang w:val="en-US" w:eastAsia="ru-RU"/>
              </w:rPr>
              <w:t xml:space="preserve"> 5 </w:t>
            </w:r>
            <w:r w:rsidRPr="003E39EB">
              <w:rPr>
                <w:rFonts w:ascii="Times New Roman" w:hAnsi="Times New Roman"/>
                <w:sz w:val="16"/>
                <w:szCs w:val="16"/>
                <w:lang w:eastAsia="ru-RU"/>
              </w:rPr>
              <w:t>жоба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таңдалды</w:t>
            </w:r>
            <w:r w:rsidRPr="003E39EB">
              <w:rPr>
                <w:rFonts w:ascii="Times New Roman" w:hAnsi="Times New Roman"/>
                <w:sz w:val="16"/>
                <w:szCs w:val="16"/>
                <w:lang w:val="en-US" w:eastAsia="ru-RU"/>
              </w:rPr>
              <w:t>: SCube, OKOO, I-Guard, AI-LEGAL, Cerebra.</w:t>
            </w:r>
          </w:p>
          <w:p w:rsidR="0048180F" w:rsidRPr="003E39EB" w:rsidRDefault="0048180F" w:rsidP="0021094B">
            <w:pPr>
              <w:spacing w:after="0" w:line="240" w:lineRule="auto"/>
              <w:ind w:firstLine="94"/>
              <w:jc w:val="both"/>
              <w:rPr>
                <w:rFonts w:ascii="Times New Roman" w:hAnsi="Times New Roman"/>
                <w:sz w:val="16"/>
                <w:szCs w:val="16"/>
                <w:lang w:val="en-US" w:eastAsia="ru-RU"/>
              </w:rPr>
            </w:pPr>
            <w:r w:rsidRPr="003E39EB">
              <w:rPr>
                <w:rFonts w:ascii="Times New Roman" w:hAnsi="Times New Roman"/>
                <w:sz w:val="16"/>
                <w:szCs w:val="16"/>
                <w:lang w:val="en-US" w:eastAsia="ru-RU"/>
              </w:rPr>
              <w:t xml:space="preserve">9. 7-11 </w:t>
            </w:r>
            <w:r w:rsidRPr="003E39EB">
              <w:rPr>
                <w:rFonts w:ascii="Times New Roman" w:hAnsi="Times New Roman"/>
                <w:sz w:val="16"/>
                <w:szCs w:val="16"/>
                <w:lang w:eastAsia="ru-RU"/>
              </w:rPr>
              <w:t>желтоқсан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аралығында</w:t>
            </w:r>
            <w:r w:rsidRPr="003E39EB">
              <w:rPr>
                <w:rFonts w:ascii="Times New Roman" w:hAnsi="Times New Roman"/>
                <w:sz w:val="16"/>
                <w:szCs w:val="16"/>
                <w:lang w:val="en-US" w:eastAsia="ru-RU"/>
              </w:rPr>
              <w:t xml:space="preserve"> Singapore FinTech Festival (</w:t>
            </w:r>
            <w:r w:rsidRPr="003E39EB">
              <w:rPr>
                <w:rFonts w:ascii="Times New Roman" w:hAnsi="Times New Roman"/>
                <w:sz w:val="16"/>
                <w:szCs w:val="16"/>
                <w:lang w:eastAsia="ru-RU"/>
              </w:rPr>
              <w:t>Сингапур</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өтті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бұл</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финтех</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саласында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дамып</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келе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жатқан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жобаларға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арналған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іс</w:t>
            </w:r>
            <w:r w:rsidRPr="003E39EB">
              <w:rPr>
                <w:rFonts w:ascii="Times New Roman" w:hAnsi="Times New Roman"/>
                <w:sz w:val="16"/>
                <w:szCs w:val="16"/>
                <w:lang w:val="en-US" w:eastAsia="ru-RU"/>
              </w:rPr>
              <w:t>-</w:t>
            </w:r>
            <w:r w:rsidRPr="003E39EB">
              <w:rPr>
                <w:rFonts w:ascii="Times New Roman" w:hAnsi="Times New Roman"/>
                <w:sz w:val="16"/>
                <w:szCs w:val="16"/>
                <w:lang w:eastAsia="ru-RU"/>
              </w:rPr>
              <w:t>шара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Технопарктен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іс</w:t>
            </w:r>
            <w:r w:rsidRPr="003E39EB">
              <w:rPr>
                <w:rFonts w:ascii="Times New Roman" w:hAnsi="Times New Roman"/>
                <w:sz w:val="16"/>
                <w:szCs w:val="16"/>
                <w:lang w:val="en-US" w:eastAsia="ru-RU"/>
              </w:rPr>
              <w:t>-</w:t>
            </w:r>
            <w:r w:rsidRPr="003E39EB">
              <w:rPr>
                <w:rFonts w:ascii="Times New Roman" w:hAnsi="Times New Roman"/>
                <w:sz w:val="16"/>
                <w:szCs w:val="16"/>
                <w:lang w:eastAsia="ru-RU"/>
              </w:rPr>
              <w:t>шараға</w:t>
            </w:r>
            <w:r w:rsidRPr="003E39EB">
              <w:rPr>
                <w:rFonts w:ascii="Times New Roman" w:hAnsi="Times New Roman"/>
                <w:sz w:val="16"/>
                <w:szCs w:val="16"/>
                <w:lang w:val="en-US" w:eastAsia="ru-RU"/>
              </w:rPr>
              <w:t xml:space="preserve"> 7 </w:t>
            </w:r>
            <w:r w:rsidRPr="003E39EB">
              <w:rPr>
                <w:rFonts w:ascii="Times New Roman" w:hAnsi="Times New Roman"/>
                <w:sz w:val="16"/>
                <w:szCs w:val="16"/>
                <w:lang w:eastAsia="ru-RU"/>
              </w:rPr>
              <w:t>жоба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қатысты</w:t>
            </w:r>
            <w:r w:rsidRPr="003E39EB">
              <w:rPr>
                <w:rFonts w:ascii="Times New Roman" w:hAnsi="Times New Roman"/>
                <w:sz w:val="16"/>
                <w:szCs w:val="16"/>
                <w:lang w:val="en-US" w:eastAsia="ru-RU"/>
              </w:rPr>
              <w:t xml:space="preserve">: Rahmet, Proportunity, Sagi, Biometric, Senim, Paloma365, Smart Gas. </w:t>
            </w:r>
            <w:r w:rsidRPr="003E39EB">
              <w:rPr>
                <w:rFonts w:ascii="Times New Roman" w:hAnsi="Times New Roman"/>
                <w:sz w:val="16"/>
                <w:szCs w:val="16"/>
                <w:lang w:eastAsia="ru-RU"/>
              </w:rPr>
              <w:t>Қатысу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конференцияның</w:t>
            </w:r>
            <w:r w:rsidRPr="003E39EB">
              <w:rPr>
                <w:rFonts w:ascii="Times New Roman" w:hAnsi="Times New Roman"/>
                <w:sz w:val="16"/>
                <w:szCs w:val="16"/>
                <w:lang w:val="en-US" w:eastAsia="ru-RU"/>
              </w:rPr>
              <w:t xml:space="preserve"> 24/5 </w:t>
            </w:r>
            <w:r w:rsidRPr="003E39EB">
              <w:rPr>
                <w:rFonts w:ascii="Times New Roman" w:hAnsi="Times New Roman"/>
                <w:sz w:val="16"/>
                <w:szCs w:val="16"/>
                <w:lang w:eastAsia="ru-RU"/>
              </w:rPr>
              <w:t>контентіне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қол</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жеткізуді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іс</w:t>
            </w:r>
            <w:r w:rsidRPr="003E39EB">
              <w:rPr>
                <w:rFonts w:ascii="Times New Roman" w:hAnsi="Times New Roman"/>
                <w:sz w:val="16"/>
                <w:szCs w:val="16"/>
                <w:lang w:val="en-US" w:eastAsia="ru-RU"/>
              </w:rPr>
              <w:t>-</w:t>
            </w:r>
            <w:r w:rsidRPr="003E39EB">
              <w:rPr>
                <w:rFonts w:ascii="Times New Roman" w:hAnsi="Times New Roman"/>
                <w:sz w:val="16"/>
                <w:szCs w:val="16"/>
                <w:lang w:eastAsia="ru-RU"/>
              </w:rPr>
              <w:t>шараға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және</w:t>
            </w:r>
            <w:r w:rsidRPr="003E39EB">
              <w:rPr>
                <w:rFonts w:ascii="Times New Roman" w:hAnsi="Times New Roman"/>
                <w:sz w:val="16"/>
                <w:szCs w:val="16"/>
                <w:lang w:val="en-US" w:eastAsia="ru-RU"/>
              </w:rPr>
              <w:t xml:space="preserve"> SWITCH (Singapore Week of Innovation and Technology) </w:t>
            </w:r>
            <w:r w:rsidRPr="003E39EB">
              <w:rPr>
                <w:rFonts w:ascii="Times New Roman" w:hAnsi="Times New Roman"/>
                <w:sz w:val="16"/>
                <w:szCs w:val="16"/>
                <w:lang w:eastAsia="ru-RU"/>
              </w:rPr>
              <w:t>көрме</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аймағына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қол</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жеткізуді</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воркшоптар</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мен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демонстрацияларға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бару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басқа</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қатысушылармен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кездесулер</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мен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нетворкинг</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ұйымдастыру</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мүмкіндігін</w:t>
            </w:r>
            <w:r w:rsidRPr="003E39EB">
              <w:rPr>
                <w:rFonts w:ascii="Times New Roman" w:hAnsi="Times New Roman"/>
                <w:sz w:val="16"/>
                <w:szCs w:val="16"/>
                <w:lang w:val="en-US" w:eastAsia="ru-RU"/>
              </w:rPr>
              <w:t xml:space="preserve"> </w:t>
            </w:r>
            <w:r w:rsidRPr="003E39EB">
              <w:rPr>
                <w:rFonts w:ascii="Times New Roman" w:hAnsi="Times New Roman"/>
                <w:sz w:val="16"/>
                <w:szCs w:val="16"/>
                <w:lang w:eastAsia="ru-RU"/>
              </w:rPr>
              <w:t>білдіреді</w:t>
            </w:r>
            <w:r w:rsidRPr="003E39EB">
              <w:rPr>
                <w:rFonts w:ascii="Times New Roman" w:hAnsi="Times New Roman"/>
                <w:sz w:val="16"/>
                <w:szCs w:val="16"/>
                <w:lang w:val="en-US" w:eastAsia="ru-RU"/>
              </w:rPr>
              <w:t>.</w:t>
            </w:r>
          </w:p>
          <w:p w:rsidR="0048180F" w:rsidRPr="003E39EB" w:rsidRDefault="0048180F" w:rsidP="0021094B">
            <w:pPr>
              <w:spacing w:after="0" w:line="240" w:lineRule="auto"/>
              <w:ind w:firstLine="94"/>
              <w:jc w:val="both"/>
              <w:rPr>
                <w:rFonts w:ascii="Times New Roman" w:hAnsi="Times New Roman"/>
                <w:b/>
                <w:sz w:val="16"/>
                <w:szCs w:val="16"/>
                <w:lang w:val="en-US" w:eastAsia="ru-RU"/>
              </w:rPr>
            </w:pPr>
            <w:r w:rsidRPr="003E39EB">
              <w:rPr>
                <w:rFonts w:ascii="Times New Roman" w:hAnsi="Times New Roman"/>
                <w:b/>
                <w:sz w:val="16"/>
                <w:szCs w:val="16"/>
                <w:lang w:eastAsia="ru-RU"/>
              </w:rPr>
              <w:t>Халықаралық</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инновациялық</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компаниялармен</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ынтымақтастық</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туралы</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келісімдерді</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меморандумдарды</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келісу</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және</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қол</w:t>
            </w:r>
            <w:r w:rsidRPr="003E39EB">
              <w:rPr>
                <w:rFonts w:ascii="Times New Roman" w:hAnsi="Times New Roman"/>
                <w:b/>
                <w:sz w:val="16"/>
                <w:szCs w:val="16"/>
                <w:lang w:val="en-US" w:eastAsia="ru-RU"/>
              </w:rPr>
              <w:t xml:space="preserve"> </w:t>
            </w:r>
            <w:r w:rsidRPr="003E39EB">
              <w:rPr>
                <w:rFonts w:ascii="Times New Roman" w:hAnsi="Times New Roman"/>
                <w:b/>
                <w:sz w:val="16"/>
                <w:szCs w:val="16"/>
                <w:lang w:eastAsia="ru-RU"/>
              </w:rPr>
              <w:t>қою</w:t>
            </w:r>
            <w:r w:rsidRPr="003E39EB">
              <w:rPr>
                <w:rFonts w:ascii="Times New Roman" w:hAnsi="Times New Roman"/>
                <w:b/>
                <w:sz w:val="16"/>
                <w:szCs w:val="16"/>
                <w:lang w:val="en-US" w:eastAsia="ru-RU"/>
              </w:rPr>
              <w:t>.</w:t>
            </w:r>
          </w:p>
          <w:p w:rsidR="0048180F" w:rsidRPr="005E0BBE" w:rsidRDefault="0048180F" w:rsidP="0021094B">
            <w:pPr>
              <w:pStyle w:val="afa"/>
              <w:spacing w:before="0" w:beforeAutospacing="0" w:after="0" w:afterAutospacing="0"/>
              <w:jc w:val="both"/>
              <w:rPr>
                <w:b/>
                <w:bCs/>
                <w:sz w:val="16"/>
                <w:szCs w:val="16"/>
                <w:lang w:val="en-US"/>
              </w:rPr>
            </w:pPr>
            <w:r w:rsidRPr="003E39EB">
              <w:rPr>
                <w:sz w:val="16"/>
                <w:szCs w:val="16"/>
              </w:rPr>
              <w:t>Халықаралық</w:t>
            </w:r>
            <w:r w:rsidRPr="005E0BBE">
              <w:rPr>
                <w:sz w:val="16"/>
                <w:szCs w:val="16"/>
                <w:lang w:val="en-US"/>
              </w:rPr>
              <w:t xml:space="preserve"> </w:t>
            </w:r>
            <w:r w:rsidRPr="003E39EB">
              <w:rPr>
                <w:sz w:val="16"/>
                <w:szCs w:val="16"/>
              </w:rPr>
              <w:t>ұйымдармен</w:t>
            </w:r>
            <w:r w:rsidRPr="005E0BBE">
              <w:rPr>
                <w:sz w:val="16"/>
                <w:szCs w:val="16"/>
                <w:lang w:val="en-US"/>
              </w:rPr>
              <w:t xml:space="preserve"> </w:t>
            </w:r>
            <w:r w:rsidRPr="003E39EB">
              <w:rPr>
                <w:sz w:val="16"/>
                <w:szCs w:val="16"/>
              </w:rPr>
              <w:t>және</w:t>
            </w:r>
            <w:r w:rsidRPr="005E0BBE">
              <w:rPr>
                <w:sz w:val="16"/>
                <w:szCs w:val="16"/>
                <w:lang w:val="en-US"/>
              </w:rPr>
              <w:t xml:space="preserve"> </w:t>
            </w:r>
            <w:r w:rsidRPr="003E39EB">
              <w:rPr>
                <w:sz w:val="16"/>
                <w:szCs w:val="16"/>
              </w:rPr>
              <w:t>басқа</w:t>
            </w:r>
            <w:r w:rsidRPr="005E0BBE">
              <w:rPr>
                <w:sz w:val="16"/>
                <w:szCs w:val="16"/>
                <w:lang w:val="en-US"/>
              </w:rPr>
              <w:t xml:space="preserve"> </w:t>
            </w:r>
            <w:r w:rsidRPr="003E39EB">
              <w:rPr>
                <w:sz w:val="16"/>
                <w:szCs w:val="16"/>
              </w:rPr>
              <w:t>елдердің</w:t>
            </w:r>
            <w:r w:rsidRPr="005E0BBE">
              <w:rPr>
                <w:sz w:val="16"/>
                <w:szCs w:val="16"/>
                <w:lang w:val="en-US"/>
              </w:rPr>
              <w:t xml:space="preserve"> </w:t>
            </w:r>
            <w:r w:rsidRPr="003E39EB">
              <w:rPr>
                <w:sz w:val="16"/>
                <w:szCs w:val="16"/>
              </w:rPr>
              <w:t>ат</w:t>
            </w:r>
            <w:r w:rsidRPr="005E0BBE">
              <w:rPr>
                <w:sz w:val="16"/>
                <w:szCs w:val="16"/>
                <w:lang w:val="en-US"/>
              </w:rPr>
              <w:t>-</w:t>
            </w:r>
            <w:r w:rsidRPr="003E39EB">
              <w:rPr>
                <w:sz w:val="16"/>
                <w:szCs w:val="16"/>
              </w:rPr>
              <w:t>қауымдастығымен</w:t>
            </w:r>
            <w:r w:rsidRPr="005E0BBE">
              <w:rPr>
                <w:sz w:val="16"/>
                <w:szCs w:val="16"/>
                <w:lang w:val="en-US"/>
              </w:rPr>
              <w:t xml:space="preserve"> </w:t>
            </w:r>
            <w:r w:rsidRPr="003E39EB">
              <w:rPr>
                <w:sz w:val="16"/>
                <w:szCs w:val="16"/>
              </w:rPr>
              <w:t>әріптестік</w:t>
            </w:r>
            <w:r w:rsidRPr="005E0BBE">
              <w:rPr>
                <w:sz w:val="16"/>
                <w:szCs w:val="16"/>
                <w:lang w:val="en-US"/>
              </w:rPr>
              <w:t xml:space="preserve"> </w:t>
            </w:r>
            <w:r w:rsidRPr="003E39EB">
              <w:rPr>
                <w:sz w:val="16"/>
                <w:szCs w:val="16"/>
              </w:rPr>
              <w:t>қатынастар</w:t>
            </w:r>
            <w:r w:rsidRPr="005E0BBE">
              <w:rPr>
                <w:sz w:val="16"/>
                <w:szCs w:val="16"/>
                <w:lang w:val="en-US"/>
              </w:rPr>
              <w:t xml:space="preserve"> </w:t>
            </w:r>
            <w:r w:rsidRPr="003E39EB">
              <w:rPr>
                <w:sz w:val="16"/>
                <w:szCs w:val="16"/>
              </w:rPr>
              <w:t>орнату</w:t>
            </w:r>
            <w:r w:rsidRPr="005E0BBE">
              <w:rPr>
                <w:sz w:val="16"/>
                <w:szCs w:val="16"/>
                <w:lang w:val="en-US"/>
              </w:rPr>
              <w:t xml:space="preserve"> </w:t>
            </w:r>
            <w:r w:rsidRPr="003E39EB">
              <w:rPr>
                <w:sz w:val="16"/>
                <w:szCs w:val="16"/>
              </w:rPr>
              <w:t>мақсатында</w:t>
            </w:r>
            <w:r w:rsidRPr="005E0BBE">
              <w:rPr>
                <w:sz w:val="16"/>
                <w:szCs w:val="16"/>
                <w:lang w:val="en-US"/>
              </w:rPr>
              <w:t xml:space="preserve"> 2020 </w:t>
            </w:r>
            <w:r w:rsidRPr="003E39EB">
              <w:rPr>
                <w:sz w:val="16"/>
                <w:szCs w:val="16"/>
              </w:rPr>
              <w:t>жылы</w:t>
            </w:r>
            <w:r w:rsidRPr="005E0BBE">
              <w:rPr>
                <w:sz w:val="16"/>
                <w:szCs w:val="16"/>
                <w:lang w:val="en-US"/>
              </w:rPr>
              <w:t xml:space="preserve"> 10 </w:t>
            </w:r>
            <w:r w:rsidRPr="003E39EB">
              <w:rPr>
                <w:sz w:val="16"/>
                <w:szCs w:val="16"/>
              </w:rPr>
              <w:t>меморандумға</w:t>
            </w:r>
            <w:r w:rsidRPr="005E0BBE">
              <w:rPr>
                <w:sz w:val="16"/>
                <w:szCs w:val="16"/>
                <w:lang w:val="en-US"/>
              </w:rPr>
              <w:t xml:space="preserve"> </w:t>
            </w:r>
            <w:r w:rsidRPr="003E39EB">
              <w:rPr>
                <w:sz w:val="16"/>
                <w:szCs w:val="16"/>
              </w:rPr>
              <w:t>қол</w:t>
            </w:r>
            <w:r w:rsidRPr="005E0BBE">
              <w:rPr>
                <w:sz w:val="16"/>
                <w:szCs w:val="16"/>
                <w:lang w:val="en-US"/>
              </w:rPr>
              <w:t xml:space="preserve"> </w:t>
            </w:r>
            <w:r w:rsidRPr="003E39EB">
              <w:rPr>
                <w:sz w:val="16"/>
                <w:szCs w:val="16"/>
              </w:rPr>
              <w:t>қойылды</w:t>
            </w:r>
            <w:r w:rsidRPr="005E0BBE">
              <w:rPr>
                <w:sz w:val="16"/>
                <w:szCs w:val="16"/>
                <w:lang w:val="en-US"/>
              </w:rPr>
              <w:t>.</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114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Инновациялық жобаларды тәуекелді қаржыландыру үшін заңнамалық базаны қалыптастыру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ЦДИАӨМ, ҰЭМ, Қаржымині, «QazTechVentures» АҚ (келісу бойынша) </w:t>
            </w:r>
          </w:p>
        </w:tc>
        <w:tc>
          <w:tcPr>
            <w:tcW w:w="7913" w:type="dxa"/>
            <w:shd w:val="clear" w:color="auto" w:fill="auto"/>
            <w:hideMark/>
          </w:tcPr>
          <w:p w:rsidR="0048180F" w:rsidRPr="00CE36AF"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 xml:space="preserve">Орындалды </w:t>
            </w:r>
            <w:r w:rsidRPr="00CE36AF">
              <w:rPr>
                <w:rFonts w:ascii="Times New Roman" w:hAnsi="Times New Roman"/>
                <w:b/>
                <w:bCs/>
                <w:sz w:val="16"/>
                <w:szCs w:val="16"/>
                <w:lang w:val="kk-KZ" w:eastAsia="ru-RU"/>
              </w:rPr>
              <w:t>(</w:t>
            </w:r>
            <w:r>
              <w:rPr>
                <w:rFonts w:ascii="Times New Roman" w:hAnsi="Times New Roman"/>
                <w:b/>
                <w:bCs/>
                <w:sz w:val="16"/>
                <w:szCs w:val="16"/>
                <w:lang w:val="kk-KZ" w:eastAsia="ru-RU"/>
              </w:rPr>
              <w:t>жыл сайын желтоқсан</w:t>
            </w:r>
            <w:r w:rsidRPr="00CE36AF">
              <w:rPr>
                <w:rFonts w:ascii="Times New Roman" w:hAnsi="Times New Roman"/>
                <w:b/>
                <w:bCs/>
                <w:sz w:val="16"/>
                <w:szCs w:val="16"/>
                <w:lang w:val="kk-KZ" w:eastAsia="ru-RU"/>
              </w:rPr>
              <w:t>)</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2018 жылғы 4 шілдеде "Қазақстан Республикасының кейбір заңнамалық актілеріне тәуекелді (венчурлік) қаржыландыру мәселелері бойынша өзгерістер мен толықтырулар енгізу туралы"ҚР Заңы қабылданды.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Қазақстан Республикасының 2018 жылғы 26 желтоқсандағы № 203-VІ ҚРЗ "Қазақстан Республикасының кейбір заңнамалық актілеріне халықты жұмыспен қамту мәселелері бойынша өзгерістер мен толықтырулар енгізу туралы" Заңының шеңберінде 2019 жылы Салық кодексіне жеңілдікті салық режимін көздейтін </w:t>
            </w:r>
            <w:r w:rsidRPr="004447C1">
              <w:rPr>
                <w:rFonts w:ascii="Times New Roman" w:hAnsi="Times New Roman"/>
                <w:sz w:val="16"/>
                <w:szCs w:val="16"/>
                <w:lang w:val="kk-KZ" w:eastAsia="ru-RU"/>
              </w:rPr>
              <w:lastRenderedPageBreak/>
              <w:t>заңнамалық түзетулер – стартаптар, оның ішінде шетелдік стартаптар төрт негізгі салықты төлеуден босатылады (ЖТС, КТС, ҚҚС, соц. бұл қаражатты жобаларды дамытуға қайта инвестициялау үшін.</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Бүгінгі күні венчурлік қызмет мәселелерін реттейтін негізгі нормативтік құқықтық акт "инвестициялық және венчурлік қорлар туралы"Қазақстан Республикасының Заңы болып табылады.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Осы Заңның негізгі мақсаты бұрын Қазақстан Республикасының заңнамасымен реттелмеген венчурлік (тәуекелдік) қаржыландыру институтын енгізу арқылы елде қолайлы инвестициялық ахуал жасау, инвестициялық қызметті дамыту және инновацияларды ынталандыру болып табылады.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Венчурлік қорларды қоса қаржыландыру Кәсіпкерлік кодексте көзделген (258-бап).</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Бүгінгі таңда венчурлік қорларды бірлесіп қаржыландыруды 2019 жылы "Бәйтерек" Холдингінің құрылымында құрылған "Qaztech Ventures"АҚ (бұдан әрі – QTV) жүзеге асырады.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500 Startups V венчурлық қорының жалпы капитализациясы, шектеулі серіктес 150 миллион долларды құрайды. QTV бұл қорға 10 миллион АҚШ долларымен кірді. Шығарылған 10 млн АҚШ доллары, кем дегенде 2 млн АҚШ доллары қазақстандық стартап жобаларға инвестиция салуды жоспарлап отыр.</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Қордың салалық мандаты-интернет пен ақпараттық технологияларды және/немесе технологиялармен байланысты басқа салаларды қоса алғанда, IT-ге Инвестициялар.</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QTV 500 Startups аймақтық қорларының Ғаламдық желісінен, төрт жаһандық Қорға алдыңғы инвестициялардан және Компанияның Силикон алқабында тұрақты негізде жүргізетін жеке акселерациялық бағдарламасынан максималды пайда алуға бағытталған. Келесі 2-3 жыл ішінде 500 Startups Қазақстанның экожүйесін бағалау рәсімдерін өткізуді жоспарлап отыр.</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500 Startups AWSM Bank стартапына 150 мың АҚШ долларын инвестициялады – АҚШ нарығында іске асырылып жатқан жобаны қазақстандық Әлібек Жүнісбаев негіздеді. Жасөспірімдерге банктік қызметтердің толық спектрін ұсыну арқылы қаржылық сауаттылықты арттыруды ұсынатын Стартап. 500 Startups-пен бірге </w:t>
            </w:r>
            <w:r w:rsidR="005B1C68">
              <w:rPr>
                <w:rFonts w:ascii="Times New Roman" w:hAnsi="Times New Roman"/>
                <w:sz w:val="16"/>
                <w:szCs w:val="16"/>
                <w:lang w:val="kk-KZ" w:eastAsia="ru-RU"/>
              </w:rPr>
              <w:t>«</w:t>
            </w:r>
            <w:r w:rsidRPr="004447C1">
              <w:rPr>
                <w:rFonts w:ascii="Times New Roman" w:hAnsi="Times New Roman"/>
                <w:sz w:val="16"/>
                <w:szCs w:val="16"/>
                <w:lang w:val="kk-KZ" w:eastAsia="ru-RU"/>
              </w:rPr>
              <w:t>Demo Day</w:t>
            </w:r>
            <w:r w:rsidR="005B1C68">
              <w:rPr>
                <w:rFonts w:ascii="Times New Roman" w:hAnsi="Times New Roman"/>
                <w:sz w:val="16"/>
                <w:szCs w:val="16"/>
                <w:lang w:val="kk-KZ" w:eastAsia="ru-RU"/>
              </w:rPr>
              <w:t>»</w:t>
            </w:r>
            <w:r w:rsidRPr="004447C1">
              <w:rPr>
                <w:rFonts w:ascii="Times New Roman" w:hAnsi="Times New Roman"/>
                <w:sz w:val="16"/>
                <w:szCs w:val="16"/>
                <w:lang w:val="kk-KZ" w:eastAsia="ru-RU"/>
              </w:rPr>
              <w:t xml:space="preserve"> онлайн өткізілді, онда қазақстандық стартаптар 500 Startups V Жаһандық Қорының инвестициялық комиссиясына өз жобаларын ұсынды.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QTV-нің сингапурлық "Quest Ventures Asia Fund II" (QVAF II) венчурлік қорымен қол қойылған келісімге сәйкес Қордың жалпы мөлшері 50 млн АҚШ долларын құрайтын болады. 10 миллион АҚШ доллары тұратын QTV бұл қорға зәкірлі инвестор ретінде кірді. Осы 10 млн АҚШ долларынан қор акселерациялық бағдарлама шеңберінде Қазақстан мен Орталық Азияға 2 млн АҚШ долларын және Қордың жалпы көлемінің 10% - ын (5 млн АҚШ долларынан аспайтын) Қазақстан мен Орталық Азияға инвестициялайды. Келісім шарттарына сәйкес, бірлесіп құрылған қор алдағы үш жылда Қазақстан мен Орталық Азияның перспективалы стартап-жобаларын қарайды және қаржыландырады.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Сондай-ақ, осы Келісім аясында ағымдағы жылдың тамыз айынан қараша айына дейін Нұр-Сұлтандағы өкілдікпен </w:t>
            </w:r>
            <w:r w:rsidR="00706C2D" w:rsidRPr="00706C2D">
              <w:rPr>
                <w:rFonts w:ascii="Times New Roman" w:hAnsi="Times New Roman"/>
                <w:sz w:val="16"/>
                <w:szCs w:val="16"/>
                <w:lang w:val="kk-KZ" w:eastAsia="ru-RU"/>
              </w:rPr>
              <w:t>«</w:t>
            </w:r>
            <w:r w:rsidRPr="004447C1">
              <w:rPr>
                <w:rFonts w:ascii="Times New Roman" w:hAnsi="Times New Roman"/>
                <w:sz w:val="16"/>
                <w:szCs w:val="16"/>
                <w:lang w:val="kk-KZ" w:eastAsia="ru-RU"/>
              </w:rPr>
              <w:t>Kazakhstan Digital Accelerator</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 xml:space="preserve"> (KDA) атты стартап-жобалардың акселерациялық бағдарламасы өткізілді.</w:t>
            </w:r>
          </w:p>
          <w:p w:rsidR="0048180F" w:rsidRPr="004447C1" w:rsidRDefault="0048180F" w:rsidP="00706C2D">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Бірнеше ай бойы KDA-ның бірінші легіне қатысушылар консультациялар мен сараптама ала отырып, көп жылдық тәжірибесі бар үздік халықаралық менторлар мен кәсіпқойлардан білім алды. Финалистермен коуч-трекерлер, менторлар және түрлі салалық сарапшылар айналысты, оның үстіне бағдарлама шеңберінде финалист-жобалардың әрқайсысы Стартапты одан әрі дамытуға 50 мың АҚШ доллары мөлшерінде Инвестициялар алды. Қазіргі уақытта акселерациялық бағдарламаның бірінші легі аяқталып, бағдарламаның екінші легіне стартап-жобаларды іріктеу басталды.</w:t>
            </w:r>
          </w:p>
          <w:p w:rsidR="0048180F" w:rsidRPr="005E0BBE" w:rsidRDefault="00706C2D" w:rsidP="005B1C68">
            <w:pPr>
              <w:spacing w:after="0" w:line="240" w:lineRule="auto"/>
              <w:jc w:val="both"/>
              <w:rPr>
                <w:rFonts w:ascii="Times New Roman" w:hAnsi="Times New Roman"/>
                <w:b/>
                <w:bCs/>
                <w:sz w:val="16"/>
                <w:szCs w:val="16"/>
                <w:lang w:val="kk-KZ" w:eastAsia="ru-RU"/>
              </w:rPr>
            </w:pPr>
            <w:r>
              <w:rPr>
                <w:rFonts w:ascii="Times New Roman" w:hAnsi="Times New Roman"/>
                <w:sz w:val="16"/>
                <w:szCs w:val="16"/>
                <w:lang w:val="kk-KZ" w:eastAsia="ru-RU"/>
              </w:rPr>
              <w:t>«QazTech Ventures» АҚ</w:t>
            </w:r>
            <w:r w:rsidRPr="004447C1">
              <w:rPr>
                <w:rFonts w:ascii="Times New Roman" w:hAnsi="Times New Roman"/>
                <w:sz w:val="16"/>
                <w:szCs w:val="16"/>
                <w:lang w:val="kk-KZ" w:eastAsia="ru-RU"/>
              </w:rPr>
              <w:t xml:space="preserve"> </w:t>
            </w:r>
            <w:r w:rsidR="0048180F" w:rsidRPr="005E0BBE">
              <w:rPr>
                <w:rFonts w:ascii="Times New Roman" w:hAnsi="Times New Roman"/>
                <w:sz w:val="16"/>
                <w:szCs w:val="16"/>
                <w:lang w:val="kk-KZ" w:eastAsia="ru-RU"/>
              </w:rPr>
              <w:t xml:space="preserve">ақпараты бойынша, </w:t>
            </w:r>
            <w:r w:rsidR="005B1C68">
              <w:rPr>
                <w:rFonts w:ascii="Times New Roman" w:hAnsi="Times New Roman"/>
                <w:sz w:val="16"/>
                <w:szCs w:val="16"/>
                <w:lang w:val="kk-KZ" w:eastAsia="ru-RU"/>
              </w:rPr>
              <w:t>«</w:t>
            </w:r>
            <w:r w:rsidR="0048180F" w:rsidRPr="005E0BBE">
              <w:rPr>
                <w:rFonts w:ascii="Times New Roman" w:hAnsi="Times New Roman"/>
                <w:sz w:val="16"/>
                <w:szCs w:val="16"/>
                <w:lang w:val="kk-KZ" w:eastAsia="ru-RU"/>
              </w:rPr>
              <w:t>Астана</w:t>
            </w:r>
            <w:r w:rsidR="005B1C68">
              <w:rPr>
                <w:rFonts w:ascii="Times New Roman" w:hAnsi="Times New Roman"/>
                <w:sz w:val="16"/>
                <w:szCs w:val="16"/>
                <w:lang w:val="kk-KZ" w:eastAsia="ru-RU"/>
              </w:rPr>
              <w:t>»</w:t>
            </w:r>
            <w:r w:rsidR="0048180F" w:rsidRPr="005E0BBE">
              <w:rPr>
                <w:rFonts w:ascii="Times New Roman" w:hAnsi="Times New Roman"/>
                <w:sz w:val="16"/>
                <w:szCs w:val="16"/>
                <w:lang w:val="kk-KZ" w:eastAsia="ru-RU"/>
              </w:rPr>
              <w:t xml:space="preserve"> халықаралық қаржы орталығының алаңында шетелдік венчурлік қормен қазақстандық жобаларды инвестициялаудың табысты тәжірибесін АХҚО-ны ағылшын құқығы негізінде венчурлік мәмілелерді жүзеге асыру үшін, венчурлік қызмет бойынша одан әрі жұмыс істеу үшін одан әрі пайдалану ұсынылады деп санайды.</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115</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Венчурлік қорлар қызметінің статистикалық есебін жетілдіру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ЦДИАӨМ, ҰБ (келісу бойынша), ҰЭМ, Қаржымині, «QazTech Ventures» АҚ (келісу бойынша) </w:t>
            </w:r>
          </w:p>
        </w:tc>
        <w:tc>
          <w:tcPr>
            <w:tcW w:w="7913" w:type="dxa"/>
            <w:shd w:val="clear" w:color="auto" w:fill="auto"/>
            <w:hideMark/>
          </w:tcPr>
          <w:p w:rsidR="0048180F" w:rsidRPr="00CE36AF"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 xml:space="preserve">Ішінара орындалды </w:t>
            </w:r>
            <w:r w:rsidRPr="00CE36AF">
              <w:rPr>
                <w:rFonts w:ascii="Times New Roman" w:hAnsi="Times New Roman"/>
                <w:b/>
                <w:bCs/>
                <w:sz w:val="16"/>
                <w:szCs w:val="16"/>
                <w:lang w:val="kk-KZ" w:eastAsia="ru-RU"/>
              </w:rPr>
              <w:t>(</w:t>
            </w:r>
            <w:r>
              <w:rPr>
                <w:rFonts w:ascii="Times New Roman" w:hAnsi="Times New Roman"/>
                <w:b/>
                <w:bCs/>
                <w:sz w:val="16"/>
                <w:szCs w:val="16"/>
                <w:lang w:val="kk-KZ" w:eastAsia="ru-RU"/>
              </w:rPr>
              <w:t>желтоқсан 2021 ж.</w:t>
            </w:r>
            <w:r w:rsidRPr="00CE36AF">
              <w:rPr>
                <w:rFonts w:ascii="Times New Roman" w:hAnsi="Times New Roman"/>
                <w:b/>
                <w:bCs/>
                <w:sz w:val="16"/>
                <w:szCs w:val="16"/>
                <w:lang w:val="kk-KZ" w:eastAsia="ru-RU"/>
              </w:rPr>
              <w:t>)</w:t>
            </w:r>
          </w:p>
          <w:p w:rsidR="0048180F" w:rsidRPr="004447C1" w:rsidRDefault="0048180F" w:rsidP="0021094B">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w:t>
            </w:r>
            <w:r w:rsidRPr="004447C1">
              <w:rPr>
                <w:rFonts w:ascii="Times New Roman" w:hAnsi="Times New Roman"/>
                <w:sz w:val="16"/>
                <w:szCs w:val="16"/>
                <w:lang w:val="kk-KZ" w:eastAsia="ru-RU"/>
              </w:rPr>
              <w:t>Қазақстан Республикасының кейбір заңнамалық актілеріне тәуекелдік (венчурлік) қаржыландыру мәселелері бойынша өзгерістер</w:t>
            </w:r>
            <w:r>
              <w:rPr>
                <w:rFonts w:ascii="Times New Roman" w:hAnsi="Times New Roman"/>
                <w:sz w:val="16"/>
                <w:szCs w:val="16"/>
                <w:lang w:val="kk-KZ" w:eastAsia="ru-RU"/>
              </w:rPr>
              <w:t xml:space="preserve"> мен толықтырулар енгізу туралы» </w:t>
            </w:r>
            <w:r w:rsidRPr="004447C1">
              <w:rPr>
                <w:rFonts w:ascii="Times New Roman" w:hAnsi="Times New Roman"/>
                <w:sz w:val="16"/>
                <w:szCs w:val="16"/>
                <w:lang w:val="kk-KZ" w:eastAsia="ru-RU"/>
              </w:rPr>
              <w:t>2018 жылғы 4 шілдедегі ҚР Заңы қабылданды.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2019 жылы мүдделі МО-мен бірлесіп венчурлік қаржыландыру жөніндегі заңнамаға өзгерістер жобасын дайындау бойынша жұмыс жүргізілді. Атап айтқанда,</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1. Заң не тиісті заңға тәуелді акт шеңберінде венчурлік басқарушыға қойылатын талаптар мен өлшемшарттарды белгілеу;</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2. Уәкілетті органда (ҚРҰБ және/немесе өзге де уәкілетті мемлекеттік орган) венчурлік басқарушыларды (венчурлік қорларды) тіркеудің хабарлама (не рұқсат беру) сипатын белгілеу, сондай-ақ уәкілетті мемлекеттік органға венчурлік қорлардың қызметі бойынша статистикалық деректерді ұсыну жөніндегі міндетті айқындау (венчурлік басқарушыларды лицензия/аккредиттеу/тіркеу қажеттілігі бойынша заңнамалық талаптар, сондай-ақ статистикалық деректерді жинау үшін алғышарттар жоқ));</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lastRenderedPageBreak/>
              <w:t>3. Осындай қорларды басқару және өз қызметі шеңберінде инвестициялық шешімдер қабылдау кезінде (халықаралық практикаға сәйкес, венчурлік қордың Бас серіктесі/серіктестері (General Partner), яғни венчурлік басқарушы компаниялар/венчурлік қорлардың бас серіктестері (лауазымды тұлғалары/органдар мүшелері) жауапкершілігін белгілеу және ажырату бөлігінде заңнаманы жетілдіру, мақсатсыз инвестициялау бойынша заңсыз іс-әрекеттер және өзге де қасақана заңсыз іс-әрекеттер үшін жауапкершілігі шектеулі серіктестер (Limited partners) алдында толық жауап береді.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"Цифрлық Қазақстан "мемлекеттік бағдарламасын бекіту туралы" Қазақстан Республикасы Үкіметінің 2017 жылғы 12 желтоқсандағы №827 қаулысына 20.12.2019 №949 өзгерістер мен толықтыруларға сәйкес аталған іс-шараны іске асыру мерзімі 2019 жылдың желтоқсанынан 2021 жылдың желтоқсанына ауыстырылды.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Венчурлік қорлар қызметінің статистикалық есебін жетілдіру жөніндегі жұмыс жалғастырылатын болады.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"QazTech Ventures" ақ сауалнама әзірледі және венчурлік қорлардың статистикалық есебін жетілдіру мақсатында статистикалық көрсеткіштер бойынша ұсыныстар енгізді.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Анықтама: статистикалық көрсеткіштер:</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1. Венчурлік қордың толық атауы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2. Венчурлік басқарушының толық атауы (GP)</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3. Құрылған жылы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4. Қордың мөлшері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5. Қордың Юрисдикциясы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6. Салалық мандат</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7. Инвестициялау көлемі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8. Инвестициялау географиясы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9. Қорды басқару үшін комиссия мөлшері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10. Инвестициялық кезең</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11. Қордың жоспарланған өмір сүру мерзімі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12. Қорға қатысушылар</w:t>
            </w:r>
          </w:p>
          <w:p w:rsidR="0048180F" w:rsidRPr="005E0BBE" w:rsidRDefault="0048180F" w:rsidP="0021094B">
            <w:pPr>
              <w:spacing w:after="0" w:line="240" w:lineRule="auto"/>
              <w:jc w:val="both"/>
              <w:rPr>
                <w:rFonts w:ascii="Times New Roman" w:hAnsi="Times New Roman"/>
                <w:sz w:val="16"/>
                <w:szCs w:val="16"/>
                <w:lang w:val="kk-KZ" w:eastAsia="ru-RU"/>
              </w:rPr>
            </w:pPr>
            <w:r w:rsidRPr="005E0BBE">
              <w:rPr>
                <w:rFonts w:ascii="Times New Roman" w:hAnsi="Times New Roman"/>
                <w:sz w:val="16"/>
                <w:szCs w:val="16"/>
                <w:lang w:val="kk-KZ" w:eastAsia="ru-RU"/>
              </w:rPr>
              <w:t>13. Қордың инвестициялау құралдары</w:t>
            </w:r>
          </w:p>
          <w:p w:rsidR="0048180F" w:rsidRPr="005E0BBE" w:rsidRDefault="0048180F" w:rsidP="0021094B">
            <w:pPr>
              <w:spacing w:after="0" w:line="240" w:lineRule="auto"/>
              <w:rPr>
                <w:rFonts w:ascii="Times New Roman" w:hAnsi="Times New Roman"/>
                <w:b/>
                <w:bCs/>
                <w:sz w:val="16"/>
                <w:szCs w:val="16"/>
                <w:lang w:val="kk-KZ" w:eastAsia="ru-RU"/>
              </w:rPr>
            </w:pPr>
            <w:r w:rsidRPr="005E0BBE">
              <w:rPr>
                <w:rFonts w:ascii="Times New Roman" w:hAnsi="Times New Roman"/>
                <w:sz w:val="16"/>
                <w:szCs w:val="16"/>
                <w:lang w:val="kk-KZ" w:eastAsia="ru-RU"/>
              </w:rPr>
              <w:t>Бұл венчурлік қорлардың қызметіне мониторинг жүргізуге, сондай-ақ инвесторлардың қажеттілігін ескере отырып, инновациялық экожүйе үшін басым бағыттарды шоғырландыруға мүмкіндік береді.</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116</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Венчурлік қорларды құруға көмек көрсету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ЦДИАӨМ, ҰЭМ, «QazTech Ventures» АҚ (келісу бойынша), «Astana Hub» халықаралық  IT-стартаптар технопаркі» КҚ (келісу бойынша), «ИТП» ДКҚ (келісу бойынша), «Ғылым қоры» АҚ (келісу бойынша), «Астана Innovations» АҚ (келісу бойынша), «Зерде» холдингі» АҚ (келісу бойынша), «Самұрық -Қазына» ҰӘҚ» АҚ (келісу бойынша), «Бәйтерек» ҰБХ» АҚ (келісу бойынша) </w:t>
            </w:r>
          </w:p>
        </w:tc>
        <w:tc>
          <w:tcPr>
            <w:tcW w:w="7913" w:type="dxa"/>
            <w:shd w:val="clear" w:color="auto" w:fill="auto"/>
            <w:hideMark/>
          </w:tcPr>
          <w:p w:rsidR="0048180F" w:rsidRPr="00CE36AF"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t xml:space="preserve">Орындалды </w:t>
            </w:r>
            <w:r w:rsidRPr="00CE36AF">
              <w:rPr>
                <w:rFonts w:ascii="Times New Roman" w:hAnsi="Times New Roman"/>
                <w:b/>
                <w:bCs/>
                <w:sz w:val="16"/>
                <w:szCs w:val="16"/>
                <w:lang w:val="kk-KZ" w:eastAsia="ru-RU"/>
              </w:rPr>
              <w:t>(</w:t>
            </w:r>
            <w:r>
              <w:rPr>
                <w:rFonts w:ascii="Times New Roman" w:hAnsi="Times New Roman"/>
                <w:b/>
                <w:bCs/>
                <w:sz w:val="16"/>
                <w:szCs w:val="16"/>
                <w:lang w:val="kk-KZ" w:eastAsia="ru-RU"/>
              </w:rPr>
              <w:t>жыл сайын желтоқсан</w:t>
            </w:r>
            <w:r w:rsidRPr="00CE36AF">
              <w:rPr>
                <w:rFonts w:ascii="Times New Roman" w:hAnsi="Times New Roman"/>
                <w:b/>
                <w:bCs/>
                <w:sz w:val="16"/>
                <w:szCs w:val="16"/>
                <w:lang w:val="kk-KZ" w:eastAsia="ru-RU"/>
              </w:rPr>
              <w:t>)</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2018 жылғы 4 шілдеде "Қазақстан Республикасының кейбір заңнамалық актілеріне тәуекелді (венчурлік) қаржыландыру мәселелері бойынша өзгерістер мен толықтырулар енгізу туралы"ҚР Заңы қабылданды.</w:t>
            </w:r>
          </w:p>
          <w:p w:rsidR="0048180F" w:rsidRPr="004447C1" w:rsidRDefault="00706C2D" w:rsidP="0021094B">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w:t>
            </w:r>
            <w:r w:rsidR="0048180F" w:rsidRPr="004447C1">
              <w:rPr>
                <w:rFonts w:ascii="Times New Roman" w:hAnsi="Times New Roman"/>
                <w:sz w:val="16"/>
                <w:szCs w:val="16"/>
                <w:lang w:val="kk-KZ" w:eastAsia="ru-RU"/>
              </w:rPr>
              <w:t>Стартап Қазақстан</w:t>
            </w:r>
            <w:r>
              <w:rPr>
                <w:rFonts w:ascii="Times New Roman" w:hAnsi="Times New Roman"/>
                <w:sz w:val="16"/>
                <w:szCs w:val="16"/>
                <w:lang w:val="kk-KZ" w:eastAsia="ru-RU"/>
              </w:rPr>
              <w:t>»</w:t>
            </w:r>
            <w:r w:rsidR="0048180F" w:rsidRPr="004447C1">
              <w:rPr>
                <w:rFonts w:ascii="Times New Roman" w:hAnsi="Times New Roman"/>
                <w:sz w:val="16"/>
                <w:szCs w:val="16"/>
                <w:lang w:val="kk-KZ" w:eastAsia="ru-RU"/>
              </w:rPr>
              <w:t xml:space="preserve"> бағдарламасының жобаларына венчурлік бірлескен инвестицияларды тарту мақсатында 2017 жылы </w:t>
            </w:r>
            <w:r w:rsidR="00D7243F">
              <w:rPr>
                <w:rFonts w:ascii="Times New Roman" w:hAnsi="Times New Roman"/>
                <w:sz w:val="16"/>
                <w:szCs w:val="16"/>
                <w:lang w:val="kk-KZ" w:eastAsia="ru-RU"/>
              </w:rPr>
              <w:t>ДК</w:t>
            </w:r>
            <w:r w:rsidR="0048180F" w:rsidRPr="004447C1">
              <w:rPr>
                <w:rFonts w:ascii="Times New Roman" w:hAnsi="Times New Roman"/>
                <w:sz w:val="16"/>
                <w:szCs w:val="16"/>
                <w:lang w:val="kk-KZ" w:eastAsia="ru-RU"/>
              </w:rPr>
              <w:t>Қ GVA Alatau Fund (басқарушы серіктесі-Tech Garden Ventures, LLC) бірлескен қазақстандық-американдық венчурлік инвестициялық қорын құрды. 2018-2019 жылдар кезеңінде GVA Alatau Fund қоры Индустрия 4.0, Финтех, Ақылды қала, жаңа материалдар бағыттары бойынша 990 млн.теңгеге жуық сомаға 96 жобаға қолдау көрсетті.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Astana Hub IT-стартаптар халықаралық технопаркінің (бұдан әрі - Технопарк) ресми ашылуы аясында Мемлекет Басшысы 2018 жылғы 6 қарашада бизнес-стартаптарға қаржылық қолдау көрсету қажеттілігін айтты.</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Бүгінгі күні Технопарк шетелдік венчурлік қорлармен өзара іс-қимыл жасайды, онда ынтымақтастық шеңберінде өз аумағында орналастыруға жәрдем көрсетеді. Сонымен қатар, технопарк 2019 жылғы 13 ақпанда АХҚО – да тіркелген QazAngels бизнес періштелер клубын (бұдан әрі-Клуб) құруға және оны 4.6-дан бастап павильонға орналастыруға жәрдем көрсетті.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Клуб жергілікті нарықтағы жеке инвесторлардың санын көбейтуге және технологиялық компанияларға жеке капиталға қол жеткізуге мүмкіндік береді. Бұдан басқа, Клуб инвесторлармен серіктестік үшін көпір және Қазақстанның жеке инвесторларымен бірлесіп инвестициялау жолымен жобаларға сыртқы капиталды тарту тәсілі болып табылады</w:t>
            </w:r>
          </w:p>
          <w:p w:rsidR="0048180F" w:rsidRPr="004447C1" w:rsidRDefault="00706C2D" w:rsidP="0021094B">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w:t>
            </w:r>
            <w:r w:rsidR="0048180F" w:rsidRPr="004447C1">
              <w:rPr>
                <w:rFonts w:ascii="Times New Roman" w:hAnsi="Times New Roman"/>
                <w:sz w:val="16"/>
                <w:szCs w:val="16"/>
                <w:lang w:val="kk-KZ" w:eastAsia="ru-RU"/>
              </w:rPr>
              <w:t>QazTech Ventures</w:t>
            </w:r>
            <w:r>
              <w:rPr>
                <w:rFonts w:ascii="Times New Roman" w:hAnsi="Times New Roman"/>
                <w:sz w:val="16"/>
                <w:szCs w:val="16"/>
                <w:lang w:val="kk-KZ" w:eastAsia="ru-RU"/>
              </w:rPr>
              <w:t>»</w:t>
            </w:r>
            <w:r w:rsidR="0048180F" w:rsidRPr="004447C1">
              <w:rPr>
                <w:rFonts w:ascii="Times New Roman" w:hAnsi="Times New Roman"/>
                <w:sz w:val="16"/>
                <w:szCs w:val="16"/>
                <w:lang w:val="kk-KZ" w:eastAsia="ru-RU"/>
              </w:rPr>
              <w:t xml:space="preserve"> </w:t>
            </w:r>
            <w:r>
              <w:rPr>
                <w:rFonts w:ascii="Times New Roman" w:hAnsi="Times New Roman"/>
                <w:sz w:val="16"/>
                <w:szCs w:val="16"/>
                <w:lang w:val="kk-KZ" w:eastAsia="ru-RU"/>
              </w:rPr>
              <w:t>АҚ</w:t>
            </w:r>
            <w:r w:rsidR="0048180F" w:rsidRPr="004447C1">
              <w:rPr>
                <w:rFonts w:ascii="Times New Roman" w:hAnsi="Times New Roman"/>
                <w:sz w:val="16"/>
                <w:szCs w:val="16"/>
                <w:lang w:val="kk-KZ" w:eastAsia="ru-RU"/>
              </w:rPr>
              <w:t xml:space="preserve"> венчурлік қаржыландыру, бизнес-инкубациялау және технологиялық консалтинг құралдары арқылы технологиялық кәсіпкерлікті дамытуға жәрдемдесу үшін құрылған негізгі даму институты ретінде әрекет етеді.</w:t>
            </w:r>
          </w:p>
          <w:p w:rsidR="0048180F" w:rsidRPr="004447C1" w:rsidRDefault="00706C2D" w:rsidP="0021094B">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«QazTech Ventures» АҚ</w:t>
            </w:r>
            <w:r w:rsidR="0048180F" w:rsidRPr="004447C1">
              <w:rPr>
                <w:rFonts w:ascii="Times New Roman" w:hAnsi="Times New Roman"/>
                <w:sz w:val="16"/>
                <w:szCs w:val="16"/>
                <w:lang w:val="kk-KZ" w:eastAsia="ru-RU"/>
              </w:rPr>
              <w:t xml:space="preserve"> жалпы көлемі 50 млн АҚШ долларын құрайтын" Quest Ventures Asia Fund II " (QVAF II) сингапурлық венчурлік қорға қатысу туралы келісімге қол қойды. Капиталы 10 млн АҚШ долларын құрайтын QazTech Ventures бұл қорға зәкірлі инвестор ретінде кірді. Бірлесіп құрылған қор алдағы үш жылда Қазақстан мен Орталық Азияның перспективалы стартап-жобаларын қарайды және қаржыландырады. Сондай-ақ, осы қор шеңберінде Нұр-сұлтан қаласындағы өкілдікпен "Kazakhstan Digital Accelerator" атты стартап-жобалардың акселерациялық бағдарламасының 1-легі өткізілді. Акселерациялық бағдарламаның арқасында стартап-жобалар жетекші халықаралық сарапшылардан білім алды, өнімді нақты жағдайларда тексере алады </w:t>
            </w:r>
            <w:r w:rsidR="0048180F" w:rsidRPr="004447C1">
              <w:rPr>
                <w:rFonts w:ascii="Times New Roman" w:hAnsi="Times New Roman"/>
                <w:sz w:val="16"/>
                <w:szCs w:val="16"/>
                <w:lang w:val="kk-KZ" w:eastAsia="ru-RU"/>
              </w:rPr>
              <w:lastRenderedPageBreak/>
              <w:t>және инвестициялар тарта алады, бұл өз кезегінде жобаны жергілікті және шетелдік нарықтарда дамытуға және масштабтауға ықпал ететін болады. Сонымен қатар, Бағдарлама аясында финалист-жобалардың әрқайсысы Стартапты одан әрі дамытуға 50 мың АҚШ доллары көлемінде инвестиция алды. Осы бағдарламаның арқасында жобалар АХҚО резиденттері мәртебесіне ие болды және барлық венчурлік Инвестициялар АХҚО алаңында ағылшын құқығы негізінде ресімделді.</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Сондай-ақ, 2018 жылдан бастап бүгінгі таңда Астана Хаб технопаркінің аумағында I2BF Global Ventures венчурлық қорының өкілдері орналасқан (Ресейде, АҚШ-та, Азияда және Еуропада технологиялық компанияларды ерте сатыда қаржыландырады, 2005 жылдан бастап Нью-Йорктегі бас офисімен бірге Қорды капиталдандыру шамамен 400 млн.</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2018 жылы I2BF қоры 500 мың АҚШ долларына жуық сомаға Clockster қазақстандық стартапына (қызметкерлердің жұмысқа келуі мен кетуінің биометриясы бойынша есепке алу жүйесі, Технопарктің қатысушысы) инвестиция салды. 2019 жылы I2BF Global Ventures QazAngels клубының мүшелерімен бірге 500 мың АҚШ доллары көлеміндегі стартаптарға инвестиция салды. Бұл HR Messenger (жоба HR-Bot ботының арқасында WhatsApp мессенджері негізінде жұмыс істейді. Жүйе әңгімелесуге шақыруды автоматтандыруға мүмкіндік береді, кадр резервінің базасын дербес қалыптастырады, қызметкерлер арасында сауалнама жүргізеді, персоналды бейімдеу бойынша жұмысты жүйелейді, HR-менеджерлердің басқа да міндеттерін оңтайландырады.) және Nommi (Технопарктің қатысушысы, сымсыз зарядтауды қамтитын, бүкіл әлем бойынша интернетке жылдам және барынша ыңғайлы қосылуды ұсынатын дербес Wi-Fi роутер).</w:t>
            </w:r>
          </w:p>
          <w:p w:rsidR="0048180F" w:rsidRPr="004447C1" w:rsidRDefault="0048180F" w:rsidP="0021094B">
            <w:pPr>
              <w:spacing w:after="0" w:line="240" w:lineRule="auto"/>
              <w:jc w:val="both"/>
              <w:rPr>
                <w:rFonts w:ascii="Times New Roman" w:hAnsi="Times New Roman"/>
                <w:sz w:val="16"/>
                <w:szCs w:val="16"/>
                <w:lang w:val="kk-KZ" w:eastAsia="ru-RU"/>
              </w:rPr>
            </w:pPr>
            <w:r w:rsidRPr="004447C1">
              <w:rPr>
                <w:rFonts w:ascii="Times New Roman" w:hAnsi="Times New Roman"/>
                <w:sz w:val="16"/>
                <w:szCs w:val="16"/>
                <w:lang w:val="kk-KZ" w:eastAsia="ru-RU"/>
              </w:rPr>
              <w:t>Сондай-ақ, 2018 жылдан бастап бүгінгі таңда Астана Хаб технопаркінің аумағында I2BF Global Ventures венчурлық қорының өкілдері орналасқан (Ресейде, АҚШ-та, Азияда және Еуропада технологиялық компанияларды ерте сатыда қаржыландырады, 2005 жылдан бастап Нью-Йорктегі бас офисімен бірге Қорды капиталдандыру шамамен 400 млн.</w:t>
            </w:r>
          </w:p>
          <w:p w:rsidR="0048180F" w:rsidRPr="005E0BBE" w:rsidRDefault="0048180F" w:rsidP="00706C2D">
            <w:pPr>
              <w:spacing w:after="0" w:line="240" w:lineRule="auto"/>
              <w:jc w:val="both"/>
              <w:rPr>
                <w:rFonts w:ascii="Times New Roman" w:hAnsi="Times New Roman"/>
                <w:b/>
                <w:bCs/>
                <w:sz w:val="16"/>
                <w:szCs w:val="16"/>
                <w:lang w:val="kk-KZ" w:eastAsia="ru-RU"/>
              </w:rPr>
            </w:pPr>
            <w:r w:rsidRPr="005E0BBE">
              <w:rPr>
                <w:rFonts w:ascii="Times New Roman" w:hAnsi="Times New Roman"/>
                <w:sz w:val="16"/>
                <w:szCs w:val="16"/>
                <w:lang w:val="kk-KZ" w:eastAsia="ru-RU"/>
              </w:rPr>
              <w:t>2018 жылы I2BF қоры 300 мың АҚШ долларына жуық сомаға Clockster қазақстандық стартапына (қызметкерлердің жұмысқа келуі мен кетуінің биометриясы бойынша есепке алу жүйесі, Технопарктің қатысушысы) инвестиция салды. 2019 жылы I2BF Global Ventures QazAngels клубының мүшелерімен бірге 700 мың АҚШ доллары көлеміндегі стартаптарға инвестиция салды. Бұл HR Messenger (жоба HR-Bot ботының арқасында WhatsApp мессенджері негізінде жұмыс істейді. Жүйе әңгімелесуге шақыруды автоматтандыруға мүмкіндік береді, кадр резервінің базасын дербес қалыптастырады, қызметкерлер арасында сауалнама жүргізеді, персоналды бейімдеу бойынша жұмысты жүйелейді, HR-менеджерлердің басқа да міндеттерін оңтайландырады.) және Nommi (Технопарктің қатысушысы, сымсыз зарядтауды қамтитын, бүкіл әлем бойынша интернетке жылдам және барынша ыңғайлы қосылуды ұсынатын дербес Wi-Fi роутер).</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117</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«Astana Hub» технопаркі аясында бірлесіп қаржыландыру қорын құру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АКМ, ҰЭМ, ИДМ, «Зерде» холдингі» АҚ (келісу бойынша),  «Самұрық -Қазына» ҰӘҚ» АҚ (келісу бойынша), «Бәйтерек» ҰБХ» АҚ (келісу бойынша) </w:t>
            </w:r>
          </w:p>
        </w:tc>
        <w:tc>
          <w:tcPr>
            <w:tcW w:w="7913" w:type="dxa"/>
            <w:shd w:val="clear" w:color="auto" w:fill="auto"/>
            <w:hideMark/>
          </w:tcPr>
          <w:p w:rsidR="0048180F" w:rsidRPr="004447C1" w:rsidRDefault="0048180F" w:rsidP="0021094B">
            <w:pPr>
              <w:spacing w:after="0" w:line="240" w:lineRule="auto"/>
              <w:ind w:left="-60" w:right="-3" w:firstLine="94"/>
              <w:jc w:val="both"/>
              <w:rPr>
                <w:rFonts w:ascii="Times New Roman" w:hAnsi="Times New Roman"/>
                <w:b/>
                <w:sz w:val="16"/>
                <w:szCs w:val="16"/>
                <w:lang w:val="kk-KZ" w:eastAsia="ru-RU"/>
              </w:rPr>
            </w:pPr>
            <w:r>
              <w:rPr>
                <w:rFonts w:ascii="Times New Roman" w:hAnsi="Times New Roman"/>
                <w:b/>
                <w:sz w:val="16"/>
                <w:szCs w:val="16"/>
                <w:lang w:val="kk-KZ" w:eastAsia="ru-RU"/>
              </w:rPr>
              <w:t>Орындалды (2018ж</w:t>
            </w:r>
            <w:r w:rsidRPr="004447C1">
              <w:rPr>
                <w:rFonts w:ascii="Times New Roman" w:hAnsi="Times New Roman"/>
                <w:b/>
                <w:sz w:val="16"/>
                <w:szCs w:val="16"/>
                <w:lang w:val="kk-KZ" w:eastAsia="ru-RU"/>
              </w:rPr>
              <w:t>).</w:t>
            </w:r>
          </w:p>
          <w:p w:rsidR="0048180F" w:rsidRPr="004447C1" w:rsidRDefault="0048180F" w:rsidP="0021094B">
            <w:pPr>
              <w:spacing w:after="0" w:line="240" w:lineRule="auto"/>
              <w:ind w:left="-60" w:right="-3" w:firstLine="94"/>
              <w:jc w:val="both"/>
              <w:rPr>
                <w:rFonts w:ascii="Times New Roman" w:hAnsi="Times New Roman"/>
                <w:sz w:val="16"/>
                <w:szCs w:val="16"/>
                <w:lang w:val="kk-KZ" w:eastAsia="ru-RU"/>
              </w:rPr>
            </w:pPr>
            <w:r>
              <w:rPr>
                <w:rFonts w:ascii="Times New Roman" w:hAnsi="Times New Roman"/>
                <w:sz w:val="16"/>
                <w:szCs w:val="16"/>
                <w:lang w:val="kk-KZ" w:eastAsia="ru-RU"/>
              </w:rPr>
              <w:t>Бүгінгі таңда «Astana Hub»</w:t>
            </w:r>
            <w:r w:rsidRPr="004447C1">
              <w:rPr>
                <w:rFonts w:ascii="Times New Roman" w:hAnsi="Times New Roman"/>
                <w:sz w:val="16"/>
                <w:szCs w:val="16"/>
                <w:lang w:val="kk-KZ" w:eastAsia="ru-RU"/>
              </w:rPr>
              <w:t xml:space="preserve"> IT-стартаптар халықаралық технопаркінің (бұдан әрі – Технопарк) аумағында I2BF Global Ventures венчурлық қоры орналасқан. 2015 жылдан бастап. Қор қаражатты Ресейдің, АҚШ-тың, Азия мен Еуропа елдерінің технологиялық компанияларына ерте сатыда қаржыландырады. Қорды капиталдандыру шамамен 400 млн, АҚШ долларын құрайды, қор инвестициялаған компаниялар 2 млрд, АҚШ долларынан астам пайда тапты.</w:t>
            </w:r>
          </w:p>
          <w:p w:rsidR="0048180F" w:rsidRPr="004447C1" w:rsidRDefault="0048180F" w:rsidP="0021094B">
            <w:pPr>
              <w:spacing w:after="0" w:line="240" w:lineRule="auto"/>
              <w:ind w:left="-60" w:right="-3"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2018 жылы I2BF қоры 300 мың АҚШ долларына жуық сомаға Clockster қазақстандық стартапына (қызметкерлердің жұмысқа келуі мен кетуінің биометриясы бойынша есепке алу жүйесі, Технопарктің қатысушысы) инвестиция салды.</w:t>
            </w:r>
          </w:p>
          <w:p w:rsidR="0048180F" w:rsidRPr="004447C1" w:rsidRDefault="0048180F" w:rsidP="0021094B">
            <w:pPr>
              <w:spacing w:after="0" w:line="240" w:lineRule="auto"/>
              <w:ind w:left="-60" w:right="-3"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2019 жылы I2BF Global Ventures QazAngels клубының мүшелерімен бірге 700 мың АҚШ доллары сомасына стартаптарға инвестиция салды. Олардың ішінде HR Messenger – жұмысы HR-bot ботының арқасында WhatsApp мессенджері негізінде құрылған жоба. Жүйе әңгімелесуге шақыруды автоматтандыруға мүмкіндік береді, кадр резервінің базасын дербес қалыптастырады, қызметкерлер арасында сауалнама жүргізеді, персоналды бейімдеу бойынша жұмысты жүйелейді, HR-менеджерлердің басқа да міндеттерін оңтайландырады. Сондай - ақ, қаражат сымсыз зарядтауды қамтитын бүкіл әлем бойынша интернетке жылдам және барынша ыңғайлы қосылуды ұсынатын Nommi-дербес Wi-Fi роутер жобасына салынды.</w:t>
            </w:r>
          </w:p>
          <w:p w:rsidR="0048180F" w:rsidRPr="004447C1" w:rsidRDefault="0048180F" w:rsidP="0021094B">
            <w:pPr>
              <w:spacing w:after="0" w:line="240" w:lineRule="auto"/>
              <w:ind w:left="-60" w:right="-3"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Сондай-ақ, </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Стартап Қазақстан</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 xml:space="preserve"> бағдарламасының жобаларына венчурлік бірлескен инвестициялар тарту мақсатында 2017 жылы </w:t>
            </w:r>
            <w:r w:rsidR="00D7243F">
              <w:rPr>
                <w:rFonts w:ascii="Times New Roman" w:hAnsi="Times New Roman"/>
                <w:sz w:val="16"/>
                <w:szCs w:val="16"/>
                <w:lang w:val="kk-KZ" w:eastAsia="ru-RU"/>
              </w:rPr>
              <w:t>ДК</w:t>
            </w:r>
            <w:r w:rsidRPr="004447C1">
              <w:rPr>
                <w:rFonts w:ascii="Times New Roman" w:hAnsi="Times New Roman"/>
                <w:sz w:val="16"/>
                <w:szCs w:val="16"/>
                <w:lang w:val="kk-KZ" w:eastAsia="ru-RU"/>
              </w:rPr>
              <w:t>Қ GVA Alatau Fund (басқарушы серіктесі - Tech Garden Ventures, LLC) бірлескен қазақстандық-американдық венчурлік инвестициялық қорын құрды. 2018-2019 жылдар кезеңінде GVA Alatau Fund қоры Индустрия 4.0, Финтех, Ақылды қала, жаңа материалдар бағыттары бойынша 990 млн.теңгеге жуық сомаға 96 жобаға қолдау көрсетті.</w:t>
            </w:r>
          </w:p>
          <w:p w:rsidR="0048180F" w:rsidRPr="005E0BBE" w:rsidRDefault="0048180F" w:rsidP="00706C2D">
            <w:pPr>
              <w:spacing w:after="0" w:line="240" w:lineRule="auto"/>
              <w:jc w:val="both"/>
              <w:rPr>
                <w:rFonts w:ascii="Times New Roman" w:hAnsi="Times New Roman"/>
                <w:b/>
                <w:bCs/>
                <w:sz w:val="16"/>
                <w:szCs w:val="16"/>
                <w:lang w:val="kk-KZ" w:eastAsia="ru-RU"/>
              </w:rPr>
            </w:pPr>
            <w:r w:rsidRPr="005E0BBE">
              <w:rPr>
                <w:rFonts w:ascii="Times New Roman" w:hAnsi="Times New Roman"/>
                <w:sz w:val="16"/>
                <w:szCs w:val="16"/>
                <w:lang w:val="kk-KZ" w:eastAsia="ru-RU"/>
              </w:rPr>
              <w:t xml:space="preserve">Сондай-ақ, 12 желтоқсанда </w:t>
            </w:r>
            <w:r w:rsidR="00706C2D">
              <w:rPr>
                <w:rFonts w:ascii="Times New Roman" w:hAnsi="Times New Roman"/>
                <w:sz w:val="16"/>
                <w:szCs w:val="16"/>
                <w:lang w:val="kk-KZ" w:eastAsia="ru-RU"/>
              </w:rPr>
              <w:t>«</w:t>
            </w:r>
            <w:r w:rsidRPr="005E0BBE">
              <w:rPr>
                <w:rFonts w:ascii="Times New Roman" w:hAnsi="Times New Roman"/>
                <w:sz w:val="16"/>
                <w:szCs w:val="16"/>
                <w:lang w:val="kk-KZ" w:eastAsia="ru-RU"/>
              </w:rPr>
              <w:t>QazTech Ventures</w:t>
            </w:r>
            <w:r w:rsidR="00706C2D">
              <w:rPr>
                <w:rFonts w:ascii="Times New Roman" w:hAnsi="Times New Roman"/>
                <w:sz w:val="16"/>
                <w:szCs w:val="16"/>
                <w:lang w:val="kk-KZ" w:eastAsia="ru-RU"/>
              </w:rPr>
              <w:t>»</w:t>
            </w:r>
            <w:r w:rsidRPr="005E0BBE">
              <w:rPr>
                <w:rFonts w:ascii="Times New Roman" w:hAnsi="Times New Roman"/>
                <w:sz w:val="16"/>
                <w:szCs w:val="16"/>
                <w:lang w:val="kk-KZ" w:eastAsia="ru-RU"/>
              </w:rPr>
              <w:t xml:space="preserve"> </w:t>
            </w:r>
            <w:r w:rsidR="00706C2D">
              <w:rPr>
                <w:rFonts w:ascii="Times New Roman" w:hAnsi="Times New Roman"/>
                <w:sz w:val="16"/>
                <w:szCs w:val="16"/>
                <w:lang w:val="kk-KZ" w:eastAsia="ru-RU"/>
              </w:rPr>
              <w:t>АҚ</w:t>
            </w:r>
            <w:r w:rsidRPr="005E0BBE">
              <w:rPr>
                <w:rFonts w:ascii="Times New Roman" w:hAnsi="Times New Roman"/>
                <w:sz w:val="16"/>
                <w:szCs w:val="16"/>
                <w:lang w:val="kk-KZ" w:eastAsia="ru-RU"/>
              </w:rPr>
              <w:t xml:space="preserve"> V-ші Жаһандық Қорға 10 млн. Осы 10 млн АҚШ долларынан кем дегенде 2 млн АҚШ долларын қазақстандық стартап жобаларға 250 000 АҚШ долларына дейінгі мөлшерде инвестициялау жоспарлануда.</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118</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Мемлекеттік және корпоративтік инновацияларды дамыту үшін </w:t>
            </w:r>
            <w:r w:rsidRPr="004447C1">
              <w:rPr>
                <w:rFonts w:ascii="Times New Roman" w:hAnsi="Times New Roman"/>
                <w:color w:val="000000"/>
                <w:sz w:val="16"/>
                <w:szCs w:val="16"/>
                <w:lang w:val="kk-KZ"/>
              </w:rPr>
              <w:lastRenderedPageBreak/>
              <w:t>қолайлы жағдайлар жасау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lastRenderedPageBreak/>
              <w:t xml:space="preserve">ЦДИАӨМ, «Astana Hub» </w:t>
            </w:r>
            <w:r w:rsidRPr="004447C1">
              <w:rPr>
                <w:rFonts w:ascii="Times New Roman" w:hAnsi="Times New Roman"/>
                <w:color w:val="000000"/>
                <w:sz w:val="16"/>
                <w:szCs w:val="16"/>
                <w:lang w:val="kk-KZ"/>
              </w:rPr>
              <w:lastRenderedPageBreak/>
              <w:t xml:space="preserve">халықаралық  IT-стартаптар технопаркі» КҚ (келісу бойынша)  </w:t>
            </w:r>
          </w:p>
        </w:tc>
        <w:tc>
          <w:tcPr>
            <w:tcW w:w="7913" w:type="dxa"/>
            <w:shd w:val="clear" w:color="auto" w:fill="auto"/>
            <w:hideMark/>
          </w:tcPr>
          <w:p w:rsidR="0048180F" w:rsidRPr="00CE36AF" w:rsidRDefault="0048180F" w:rsidP="0021094B">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val="kk-KZ" w:eastAsia="ru-RU"/>
              </w:rPr>
              <w:lastRenderedPageBreak/>
              <w:t xml:space="preserve">Орындалды </w:t>
            </w:r>
            <w:r w:rsidRPr="00CE36AF">
              <w:rPr>
                <w:rFonts w:ascii="Times New Roman" w:hAnsi="Times New Roman"/>
                <w:b/>
                <w:bCs/>
                <w:sz w:val="16"/>
                <w:szCs w:val="16"/>
                <w:lang w:val="kk-KZ" w:eastAsia="ru-RU"/>
              </w:rPr>
              <w:t>(</w:t>
            </w:r>
            <w:r>
              <w:rPr>
                <w:rFonts w:ascii="Times New Roman" w:hAnsi="Times New Roman"/>
                <w:b/>
                <w:bCs/>
                <w:sz w:val="16"/>
                <w:szCs w:val="16"/>
                <w:lang w:val="kk-KZ" w:eastAsia="ru-RU"/>
              </w:rPr>
              <w:t>жыл сайын желтоқсан</w:t>
            </w:r>
            <w:r w:rsidRPr="00CE36AF">
              <w:rPr>
                <w:rFonts w:ascii="Times New Roman" w:hAnsi="Times New Roman"/>
                <w:b/>
                <w:bCs/>
                <w:sz w:val="16"/>
                <w:szCs w:val="16"/>
                <w:lang w:val="kk-KZ" w:eastAsia="ru-RU"/>
              </w:rPr>
              <w:t>)</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lastRenderedPageBreak/>
              <w:t>Мемлекеттік және корпоративтік инновацияларды дамыту үшін қолайлы жағдайлар жасау мақсатында:</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1) стартаптардың және АТ компаниялардың іске асыруы үшін корпорациялардан, ұлттық компаниялардан және мемлекеттік органдардан міндеттерді орналастыруға арналған ат платформа - алаңдары іске қосылды. Мемлекеттік және корпоративтік инновациялар платформасы шеңберінде техникалық міндеттерді орналастыру үшін</w:t>
            </w:r>
            <w:r w:rsidR="00D7243F">
              <w:rPr>
                <w:rFonts w:ascii="Times New Roman" w:hAnsi="Times New Roman"/>
                <w:sz w:val="16"/>
                <w:szCs w:val="16"/>
                <w:lang w:val="kk-KZ" w:eastAsia="ru-RU"/>
              </w:rPr>
              <w:t xml:space="preserve"> мынадай компаниялар тартылды: «Ақпараттық-талдау орталығы»</w:t>
            </w:r>
            <w:r w:rsidRPr="004447C1">
              <w:rPr>
                <w:rFonts w:ascii="Times New Roman" w:hAnsi="Times New Roman"/>
                <w:sz w:val="16"/>
                <w:szCs w:val="16"/>
                <w:lang w:val="kk-KZ" w:eastAsia="ru-RU"/>
              </w:rPr>
              <w:t xml:space="preserve"> АҚ, Cisco, IBM, </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Зерде</w:t>
            </w:r>
            <w:r w:rsidR="00706C2D">
              <w:rPr>
                <w:rFonts w:ascii="Times New Roman" w:hAnsi="Times New Roman"/>
                <w:sz w:val="16"/>
                <w:szCs w:val="16"/>
                <w:lang w:val="kk-KZ" w:eastAsia="ru-RU"/>
              </w:rPr>
              <w:t xml:space="preserve">» </w:t>
            </w:r>
            <w:r w:rsidRPr="004447C1">
              <w:rPr>
                <w:rFonts w:ascii="Times New Roman" w:hAnsi="Times New Roman"/>
                <w:sz w:val="16"/>
                <w:szCs w:val="16"/>
                <w:lang w:val="kk-KZ" w:eastAsia="ru-RU"/>
              </w:rPr>
              <w:t>холдингі</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 xml:space="preserve"> АҚ, </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ҚазМұнайГаз</w:t>
            </w:r>
            <w:r w:rsidR="00706C2D">
              <w:rPr>
                <w:rFonts w:ascii="Times New Roman" w:hAnsi="Times New Roman"/>
                <w:sz w:val="16"/>
                <w:szCs w:val="16"/>
                <w:lang w:val="kk-KZ" w:eastAsia="ru-RU"/>
              </w:rPr>
              <w:t xml:space="preserve">» </w:t>
            </w:r>
            <w:r w:rsidRPr="004447C1">
              <w:rPr>
                <w:rFonts w:ascii="Times New Roman" w:hAnsi="Times New Roman"/>
                <w:sz w:val="16"/>
                <w:szCs w:val="16"/>
                <w:lang w:val="kk-KZ" w:eastAsia="ru-RU"/>
              </w:rPr>
              <w:t>өндіру және бұрғылау технологияларының ғылыми-зерттеу институты" ЖШС»;</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2) Astana hub базасында мемлекеттік органдар мен корпорациялар үшін цифрландырудың негізгі проблемалық мәселелерін талқылау және мемлекеттік және корпоративтік инновациялар бағыты бойынша іс-шаралар (шеберлік сыныптары, семинарлар, көпшілік талқылаулары және т.б.) өткізу үшін алаң ұсынылды.</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3) мемлекеттік және корпоративтік инновациялар платформасы шеңберінде Астана Хаб порталында 6 техникалық тапсырма орналастырылған;</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4) </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Unicef</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 xml:space="preserve">, </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KPMG</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 xml:space="preserve"> - мен бірге корпоративтік инновацияларды дамыту бойынша бастамалар іске қосылды, сондай-ақ "Plug&amp;Play" - мен ынтымақтастық күтілуде»;</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5) R &amp; D орталықтары мен зертханаларын ашу және олардың жұмыс істеу бағдарламасы 2019 жылғы 24 қыркүйектегі № 133-П бұйрығымен бекітілген;</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6) цифрландыру күндері Астана хаб базасында өткізілді, 2019 жылғы 23 мамырда </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Теңізшевройл</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 xml:space="preserve"> - мен бірлесіп </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ТШО-дағы цифрландыру</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 xml:space="preserve"> Форумы және 2019 жылғы 08 Қазанда </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digital solutions for every child</w:t>
            </w:r>
            <w:r w:rsidR="00706C2D">
              <w:rPr>
                <w:rFonts w:ascii="Times New Roman" w:hAnsi="Times New Roman"/>
                <w:sz w:val="16"/>
                <w:szCs w:val="16"/>
                <w:lang w:val="kk-KZ" w:eastAsia="ru-RU"/>
              </w:rPr>
              <w:t>»</w:t>
            </w:r>
            <w:r w:rsidRPr="004447C1">
              <w:rPr>
                <w:rFonts w:ascii="Times New Roman" w:hAnsi="Times New Roman"/>
                <w:sz w:val="16"/>
                <w:szCs w:val="16"/>
                <w:lang w:val="kk-KZ" w:eastAsia="ru-RU"/>
              </w:rPr>
              <w:t xml:space="preserve"> БҰҰ Балалар қорымен (ЮНИСЕФ) бірлесіп өткізілді»;</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7) корпоративтік инновацияларды дамыту бағдарламасы 2019 жылғы 30 қыркүйектегі № 141-П бұйрығымен бекітілген.</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Бұл бағыттағы жұмыс жалғасатын болады.</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2020 жылдан бастап </w:t>
            </w:r>
            <w:r w:rsidR="00B121FA" w:rsidRPr="00B121FA">
              <w:rPr>
                <w:rFonts w:ascii="Times New Roman" w:hAnsi="Times New Roman"/>
                <w:sz w:val="16"/>
                <w:szCs w:val="16"/>
                <w:lang w:val="kk-KZ" w:eastAsia="ru-RU"/>
              </w:rPr>
              <w:t>«</w:t>
            </w:r>
            <w:r w:rsidR="00B121FA" w:rsidRPr="004447C1">
              <w:rPr>
                <w:rFonts w:ascii="Times New Roman" w:hAnsi="Times New Roman"/>
                <w:sz w:val="16"/>
                <w:szCs w:val="16"/>
                <w:lang w:val="kk-KZ" w:eastAsia="ru-RU"/>
              </w:rPr>
              <w:t>ИТП</w:t>
            </w:r>
            <w:r w:rsidR="00B121FA">
              <w:rPr>
                <w:rFonts w:ascii="Times New Roman" w:hAnsi="Times New Roman"/>
                <w:sz w:val="16"/>
                <w:szCs w:val="16"/>
                <w:lang w:val="kk-KZ" w:eastAsia="ru-RU"/>
              </w:rPr>
              <w:t>»</w:t>
            </w:r>
            <w:r w:rsidR="00B121FA" w:rsidRPr="004447C1">
              <w:rPr>
                <w:rFonts w:ascii="Times New Roman" w:hAnsi="Times New Roman"/>
                <w:sz w:val="16"/>
                <w:szCs w:val="16"/>
                <w:lang w:val="kk-KZ" w:eastAsia="ru-RU"/>
              </w:rPr>
              <w:t xml:space="preserve"> ДКҚ </w:t>
            </w:r>
            <w:r w:rsidRPr="004447C1">
              <w:rPr>
                <w:rFonts w:ascii="Times New Roman" w:hAnsi="Times New Roman"/>
                <w:sz w:val="16"/>
                <w:szCs w:val="16"/>
                <w:lang w:val="kk-KZ" w:eastAsia="ru-RU"/>
              </w:rPr>
              <w:t xml:space="preserve">Tech Garden корпоративтік акселерациясының негізгі міндеті үздік әлемдік және отандық практикалар мысалында, оның ішінде Smart Industry Management Platform (SIMP) цифрлық технологиялық платформасы арқылы Индустрия 4.0 технологиялары туралы хабардарлықты оқыту және арттыру болып табылады. Осылайша, </w:t>
            </w:r>
            <w:r w:rsidR="00B121FA" w:rsidRPr="00B121FA">
              <w:rPr>
                <w:rFonts w:ascii="Times New Roman" w:hAnsi="Times New Roman"/>
                <w:sz w:val="16"/>
                <w:szCs w:val="16"/>
                <w:lang w:val="kk-KZ" w:eastAsia="ru-RU"/>
              </w:rPr>
              <w:t>«</w:t>
            </w:r>
            <w:r w:rsidR="00B121FA" w:rsidRPr="004447C1">
              <w:rPr>
                <w:rFonts w:ascii="Times New Roman" w:hAnsi="Times New Roman"/>
                <w:sz w:val="16"/>
                <w:szCs w:val="16"/>
                <w:lang w:val="kk-KZ" w:eastAsia="ru-RU"/>
              </w:rPr>
              <w:t>ИТП</w:t>
            </w:r>
            <w:r w:rsidR="00B121FA">
              <w:rPr>
                <w:rFonts w:ascii="Times New Roman" w:hAnsi="Times New Roman"/>
                <w:sz w:val="16"/>
                <w:szCs w:val="16"/>
                <w:lang w:val="kk-KZ" w:eastAsia="ru-RU"/>
              </w:rPr>
              <w:t>»</w:t>
            </w:r>
            <w:r w:rsidR="00B121FA" w:rsidRPr="004447C1">
              <w:rPr>
                <w:rFonts w:ascii="Times New Roman" w:hAnsi="Times New Roman"/>
                <w:sz w:val="16"/>
                <w:szCs w:val="16"/>
                <w:lang w:val="kk-KZ" w:eastAsia="ru-RU"/>
              </w:rPr>
              <w:t xml:space="preserve"> ДКҚ </w:t>
            </w:r>
            <w:r w:rsidRPr="004447C1">
              <w:rPr>
                <w:rFonts w:ascii="Times New Roman" w:hAnsi="Times New Roman"/>
                <w:sz w:val="16"/>
                <w:szCs w:val="16"/>
                <w:lang w:val="kk-KZ" w:eastAsia="ru-RU"/>
              </w:rPr>
              <w:t>50-ден астам қазақстандық өнеркәсіптік кәсіпорындар, SIMP платформасының резиденттері және т. б. үшін 4 оқыту семинары мен дөңгелек үстел ұйымдастырды және өткізді, онда ҒЗТКЖ-ны қаржыландыру тетіктері, НҚА-дағы өзгерістер және т. б. түсіндірілді.</w:t>
            </w:r>
          </w:p>
          <w:p w:rsidR="0048180F" w:rsidRPr="004447C1" w:rsidRDefault="00B121FA" w:rsidP="0021094B">
            <w:pPr>
              <w:spacing w:after="0" w:line="240" w:lineRule="auto"/>
              <w:ind w:firstLine="94"/>
              <w:jc w:val="both"/>
              <w:rPr>
                <w:rFonts w:ascii="Times New Roman" w:hAnsi="Times New Roman"/>
                <w:sz w:val="16"/>
                <w:szCs w:val="16"/>
                <w:lang w:val="kk-KZ" w:eastAsia="ru-RU"/>
              </w:rPr>
            </w:pPr>
            <w:r w:rsidRPr="00B121FA">
              <w:rPr>
                <w:rFonts w:ascii="Times New Roman" w:hAnsi="Times New Roman"/>
                <w:sz w:val="16"/>
                <w:szCs w:val="16"/>
                <w:lang w:val="kk-KZ" w:eastAsia="ru-RU"/>
              </w:rPr>
              <w:t>«</w:t>
            </w:r>
            <w:r w:rsidR="0048180F" w:rsidRPr="004447C1">
              <w:rPr>
                <w:rFonts w:ascii="Times New Roman" w:hAnsi="Times New Roman"/>
                <w:sz w:val="16"/>
                <w:szCs w:val="16"/>
                <w:lang w:val="kk-KZ" w:eastAsia="ru-RU"/>
              </w:rPr>
              <w:t>ИТП</w:t>
            </w:r>
            <w:r>
              <w:rPr>
                <w:rFonts w:ascii="Times New Roman" w:hAnsi="Times New Roman"/>
                <w:sz w:val="16"/>
                <w:szCs w:val="16"/>
                <w:lang w:val="kk-KZ" w:eastAsia="ru-RU"/>
              </w:rPr>
              <w:t>»</w:t>
            </w:r>
            <w:r w:rsidR="0048180F" w:rsidRPr="004447C1">
              <w:rPr>
                <w:rFonts w:ascii="Times New Roman" w:hAnsi="Times New Roman"/>
                <w:sz w:val="16"/>
                <w:szCs w:val="16"/>
                <w:lang w:val="kk-KZ" w:eastAsia="ru-RU"/>
              </w:rPr>
              <w:t xml:space="preserve"> ДКҚ технологиялық серіктестер үшін цифрлық шешімдерді іздеу үшін онлайн-марафондар өткізді — </w:t>
            </w:r>
            <w:r>
              <w:rPr>
                <w:rFonts w:ascii="Times New Roman" w:hAnsi="Times New Roman"/>
                <w:sz w:val="16"/>
                <w:szCs w:val="16"/>
                <w:lang w:val="kk-KZ" w:eastAsia="ru-RU"/>
              </w:rPr>
              <w:t>«</w:t>
            </w:r>
            <w:r w:rsidR="0048180F" w:rsidRPr="004447C1">
              <w:rPr>
                <w:rFonts w:ascii="Times New Roman" w:hAnsi="Times New Roman"/>
                <w:sz w:val="16"/>
                <w:szCs w:val="16"/>
                <w:lang w:val="kk-KZ" w:eastAsia="ru-RU"/>
              </w:rPr>
              <w:t>Қазақмыс</w:t>
            </w:r>
            <w:r>
              <w:rPr>
                <w:rFonts w:ascii="Times New Roman" w:hAnsi="Times New Roman"/>
                <w:sz w:val="16"/>
                <w:szCs w:val="16"/>
                <w:lang w:val="kk-KZ" w:eastAsia="ru-RU"/>
              </w:rPr>
              <w:t xml:space="preserve">» </w:t>
            </w:r>
            <w:r w:rsidR="0048180F" w:rsidRPr="004447C1">
              <w:rPr>
                <w:rFonts w:ascii="Times New Roman" w:hAnsi="Times New Roman"/>
                <w:sz w:val="16"/>
                <w:szCs w:val="16"/>
                <w:lang w:val="kk-KZ" w:eastAsia="ru-RU"/>
              </w:rPr>
              <w:t>корпорациясы</w:t>
            </w:r>
            <w:r>
              <w:rPr>
                <w:rFonts w:ascii="Times New Roman" w:hAnsi="Times New Roman"/>
                <w:sz w:val="16"/>
                <w:szCs w:val="16"/>
                <w:lang w:val="kk-KZ" w:eastAsia="ru-RU"/>
              </w:rPr>
              <w:t>» ЖШС, «</w:t>
            </w:r>
            <w:r w:rsidR="0048180F" w:rsidRPr="004447C1">
              <w:rPr>
                <w:rFonts w:ascii="Times New Roman" w:hAnsi="Times New Roman"/>
                <w:sz w:val="16"/>
                <w:szCs w:val="16"/>
                <w:lang w:val="kk-KZ" w:eastAsia="ru-RU"/>
              </w:rPr>
              <w:t>Қазатомөнеркәсіп</w:t>
            </w:r>
            <w:r>
              <w:rPr>
                <w:rFonts w:ascii="Times New Roman" w:hAnsi="Times New Roman"/>
                <w:sz w:val="16"/>
                <w:szCs w:val="16"/>
                <w:lang w:val="kk-KZ" w:eastAsia="ru-RU"/>
              </w:rPr>
              <w:t xml:space="preserve">» </w:t>
            </w:r>
            <w:r w:rsidR="0048180F" w:rsidRPr="004447C1">
              <w:rPr>
                <w:rFonts w:ascii="Times New Roman" w:hAnsi="Times New Roman"/>
                <w:sz w:val="16"/>
                <w:szCs w:val="16"/>
                <w:lang w:val="kk-KZ" w:eastAsia="ru-RU"/>
              </w:rPr>
              <w:t>ҰАК</w:t>
            </w:r>
            <w:r>
              <w:rPr>
                <w:rFonts w:ascii="Times New Roman" w:hAnsi="Times New Roman"/>
                <w:sz w:val="16"/>
                <w:szCs w:val="16"/>
                <w:lang w:val="kk-KZ" w:eastAsia="ru-RU"/>
              </w:rPr>
              <w:t>» АҚ, «</w:t>
            </w:r>
            <w:r w:rsidR="0048180F" w:rsidRPr="004447C1">
              <w:rPr>
                <w:rFonts w:ascii="Times New Roman" w:hAnsi="Times New Roman"/>
                <w:sz w:val="16"/>
                <w:szCs w:val="16"/>
                <w:lang w:val="kk-KZ" w:eastAsia="ru-RU"/>
              </w:rPr>
              <w:t>Қайнар-АКБ</w:t>
            </w:r>
            <w:r>
              <w:rPr>
                <w:rFonts w:ascii="Times New Roman" w:hAnsi="Times New Roman"/>
                <w:sz w:val="16"/>
                <w:szCs w:val="16"/>
                <w:lang w:val="kk-KZ" w:eastAsia="ru-RU"/>
              </w:rPr>
              <w:t>»</w:t>
            </w:r>
            <w:r w:rsidR="0048180F" w:rsidRPr="004447C1">
              <w:rPr>
                <w:rFonts w:ascii="Times New Roman" w:hAnsi="Times New Roman"/>
                <w:sz w:val="16"/>
                <w:szCs w:val="16"/>
                <w:lang w:val="kk-KZ" w:eastAsia="ru-RU"/>
              </w:rPr>
              <w:t>ЖШС.</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Қарағанды облысы бойынша </w:t>
            </w:r>
            <w:r w:rsidR="00B121FA">
              <w:rPr>
                <w:rFonts w:ascii="Times New Roman" w:hAnsi="Times New Roman"/>
                <w:sz w:val="16"/>
                <w:szCs w:val="16"/>
                <w:lang w:val="kk-KZ" w:eastAsia="ru-RU"/>
              </w:rPr>
              <w:t>«</w:t>
            </w:r>
            <w:r w:rsidRPr="004447C1">
              <w:rPr>
                <w:rFonts w:ascii="Times New Roman" w:hAnsi="Times New Roman"/>
                <w:sz w:val="16"/>
                <w:szCs w:val="16"/>
                <w:lang w:val="kk-KZ" w:eastAsia="ru-RU"/>
              </w:rPr>
              <w:t>ҚР өнеркәсіптік кәсіпорындарды цифрландырудың табысты тәжірибелері" дайджесті әзірленді және іске қосылды.</w:t>
            </w:r>
          </w:p>
          <w:p w:rsidR="0048180F" w:rsidRPr="004447C1" w:rsidRDefault="0048180F" w:rsidP="0021094B">
            <w:pPr>
              <w:spacing w:after="0" w:line="240" w:lineRule="auto"/>
              <w:ind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 xml:space="preserve">2020 жылғы 4 желтоқсанда </w:t>
            </w:r>
            <w:r w:rsidR="00B121FA">
              <w:rPr>
                <w:rFonts w:ascii="Times New Roman" w:hAnsi="Times New Roman"/>
                <w:sz w:val="16"/>
                <w:szCs w:val="16"/>
                <w:lang w:val="kk-KZ" w:eastAsia="ru-RU"/>
              </w:rPr>
              <w:t>«</w:t>
            </w:r>
            <w:r w:rsidRPr="004447C1">
              <w:rPr>
                <w:rFonts w:ascii="Times New Roman" w:hAnsi="Times New Roman"/>
                <w:sz w:val="16"/>
                <w:szCs w:val="16"/>
                <w:lang w:val="kk-KZ" w:eastAsia="ru-RU"/>
              </w:rPr>
              <w:t>Самұрық-Қазына</w:t>
            </w:r>
            <w:r w:rsidR="00B121FA">
              <w:rPr>
                <w:rFonts w:ascii="Times New Roman" w:hAnsi="Times New Roman"/>
                <w:sz w:val="16"/>
                <w:szCs w:val="16"/>
                <w:lang w:val="kk-KZ" w:eastAsia="ru-RU"/>
              </w:rPr>
              <w:t xml:space="preserve">» </w:t>
            </w:r>
            <w:r w:rsidRPr="004447C1">
              <w:rPr>
                <w:rFonts w:ascii="Times New Roman" w:hAnsi="Times New Roman"/>
                <w:sz w:val="16"/>
                <w:szCs w:val="16"/>
                <w:lang w:val="kk-KZ" w:eastAsia="ru-RU"/>
              </w:rPr>
              <w:t>ҰӘҚ</w:t>
            </w:r>
            <w:r w:rsidR="00B121FA">
              <w:rPr>
                <w:rFonts w:ascii="Times New Roman" w:hAnsi="Times New Roman"/>
                <w:sz w:val="16"/>
                <w:szCs w:val="16"/>
                <w:lang w:val="kk-KZ" w:eastAsia="ru-RU"/>
              </w:rPr>
              <w:t>»</w:t>
            </w:r>
            <w:r w:rsidRPr="004447C1">
              <w:rPr>
                <w:rFonts w:ascii="Times New Roman" w:hAnsi="Times New Roman"/>
                <w:sz w:val="16"/>
                <w:szCs w:val="16"/>
                <w:lang w:val="kk-KZ" w:eastAsia="ru-RU"/>
              </w:rPr>
              <w:t xml:space="preserve"> АҚ (бұдан әрі - Қор) мен </w:t>
            </w:r>
            <w:r w:rsidR="00B121FA">
              <w:rPr>
                <w:rFonts w:ascii="Times New Roman" w:hAnsi="Times New Roman"/>
                <w:sz w:val="16"/>
                <w:szCs w:val="16"/>
                <w:lang w:val="kk-KZ" w:eastAsia="ru-RU"/>
              </w:rPr>
              <w:t>«</w:t>
            </w:r>
            <w:r w:rsidRPr="004447C1">
              <w:rPr>
                <w:rFonts w:ascii="Times New Roman" w:hAnsi="Times New Roman"/>
                <w:sz w:val="16"/>
                <w:szCs w:val="16"/>
                <w:lang w:val="kk-KZ" w:eastAsia="ru-RU"/>
              </w:rPr>
              <w:t>Зерде ҰАХ</w:t>
            </w:r>
            <w:r w:rsidR="00B121FA">
              <w:rPr>
                <w:rFonts w:ascii="Times New Roman" w:hAnsi="Times New Roman"/>
                <w:sz w:val="16"/>
                <w:szCs w:val="16"/>
                <w:lang w:val="kk-KZ" w:eastAsia="ru-RU"/>
              </w:rPr>
              <w:t>»</w:t>
            </w:r>
            <w:r w:rsidRPr="004447C1">
              <w:rPr>
                <w:rFonts w:ascii="Times New Roman" w:hAnsi="Times New Roman"/>
                <w:sz w:val="16"/>
                <w:szCs w:val="16"/>
                <w:lang w:val="kk-KZ" w:eastAsia="ru-RU"/>
              </w:rPr>
              <w:t xml:space="preserve"> АҚ арасында корпоративтік инновацияларды дамыту саласындағы ынтымақтастық мәселелері бойынша кездесу өткізілді.</w:t>
            </w:r>
          </w:p>
          <w:p w:rsidR="0048180F" w:rsidRDefault="0048180F" w:rsidP="0021094B">
            <w:pPr>
              <w:spacing w:after="0" w:line="240" w:lineRule="auto"/>
              <w:ind w:firstLine="284"/>
              <w:jc w:val="both"/>
              <w:rPr>
                <w:rFonts w:ascii="Times New Roman" w:hAnsi="Times New Roman"/>
                <w:sz w:val="16"/>
                <w:szCs w:val="16"/>
                <w:lang w:val="kk-KZ" w:eastAsia="ru-RU"/>
              </w:rPr>
            </w:pPr>
            <w:r w:rsidRPr="005E0BBE">
              <w:rPr>
                <w:rFonts w:ascii="Times New Roman" w:hAnsi="Times New Roman"/>
                <w:sz w:val="16"/>
                <w:szCs w:val="16"/>
                <w:lang w:val="kk-KZ" w:eastAsia="ru-RU"/>
              </w:rPr>
              <w:t>Кездесу нәтижелері бойынша қор одан әрі қарау және ұсыныстар енгізу үшін Қор басқармасы жанындағы Ғылыми Кеңес мақұлдаған портфельдік компаниялардың басым міндеттерінің тізбесін ұсынды.</w:t>
            </w:r>
          </w:p>
          <w:p w:rsidR="0048180F" w:rsidRDefault="0048180F" w:rsidP="0021094B">
            <w:pPr>
              <w:spacing w:after="0" w:line="240" w:lineRule="auto"/>
              <w:jc w:val="both"/>
              <w:rPr>
                <w:rFonts w:ascii="Times New Roman" w:hAnsi="Times New Roman"/>
                <w:i/>
                <w:iCs/>
                <w:sz w:val="16"/>
                <w:szCs w:val="16"/>
                <w:lang w:val="kk-KZ"/>
              </w:rPr>
            </w:pPr>
            <w:r w:rsidRPr="004447C1">
              <w:rPr>
                <w:rFonts w:ascii="Times New Roman" w:hAnsi="Times New Roman"/>
                <w:i/>
                <w:iCs/>
                <w:sz w:val="16"/>
                <w:szCs w:val="16"/>
                <w:lang w:val="kk-KZ"/>
              </w:rPr>
              <w:t>2020 жылғы наурызда Қордың технологиялық бастамалар орталығы (ТҚО) құрылды, бұл ретте ТҚО салалық бөлімшелермен және Қордың ДК-мен бірлесіп, ғылыми кеңестің қарауы үшін Аэротомография, қатты денелі шоғырландырушы станцияның (ТАЭС) пилоттық жобасын апробациялау, цифрлық сараптама жүйелері (ТАЭС), Алматы қаласының ауа ортасының қозғалысын модельдеу және Алматы қаласының ЖЭО-1, ЖЭО-2, ЖЭО-3-тен ластаушы заттардың түсуін мониторингтеу сияқты инновациялық бастамаларды іске асыру басталды.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2020 жылы қазіргі уақытта 26 міндет бойынша әзірлеушілер мен стартап жобалар тартылды, оның ішінде</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1) 20.01.2020 ж. "Қазатомөнеркәсіп" ҰАК "АҚ еншілес ұйымы" сауда-көлік компаниясы "ЖШС-нен"цифрлық технологияларды қолдана отырып, еңбекті қорғау және қауіпсіздік техникасы саласында технологиялық шешімдер мен жобаларды іздеу" міндеті орналастырылды. Нәтижесінде 24 компания анықталды, одан әрі "Қазатомөнеркәсіп "ҰАК" АҚ 22 еншілес және тәуелді ұйымдардың қатысуымен ұйымдастырған өндірістік қауіпсіздік жөніндегі XXII жабық корпоративтік форумға қатысқан 5 жеңімпаз (Qubit, Clockster, Big Dream, 10tech, OSah (occupational Safety and health) анықталды. Онда стартаптар байланыспен алмасты, сондай-ақ "Қазатомөнеркәсіп "ҰАК"АҚ компаниялар тобының техникалық мүмкіндіктерімен танысты. Қазіргі уақытта кеңейтілген нақтылық технологиясын қолдана отырып, рейс алдындағы тексеру кезінде нұсқамаларды визуализациялау бойынша bigdream стартап жобасын тарту қарастырылуда.</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 07.02.2020 жылы "Кока-Кола Алматы Боттлерс" БК ЖШС "сатып алушылармен өзара әрекеттесу" міндеті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Шешімдерді іздеу шеңберінде 28 өтінім берілді, үздік инновациялық идеялары бар 3 жеңімпаз анықталды, олар ақшалай сыйлықтармен марапатталды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3) 07.02.2020 жылы "Кока-Кола Алматы Боттлерс" БК ЖШС-нен "тұтынушыларды тарту"міндеті </w:t>
            </w:r>
            <w:r w:rsidRPr="004447C1">
              <w:rPr>
                <w:rFonts w:ascii="Times New Roman" w:hAnsi="Times New Roman"/>
                <w:bCs/>
                <w:sz w:val="16"/>
                <w:szCs w:val="16"/>
                <w:lang w:val="kk-KZ"/>
              </w:rPr>
              <w:lastRenderedPageBreak/>
              <w:t>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Шешімдерді іздеу аясында 38 өтінім берілді. үздік инновациялық идеялары бар 3 жеңімпаз анықталды, олар ақшалай сыйлықтармен марапатталды.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4) 07.02.2020 жылы "Кока-Кола Алматы Боттлерс" БК ЖШС "қалдықтарсыз әлем"міндеті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Шешімдерді іздеу аясында 72 өтінім берілді. үздік инновациялық идеялары бар 3 жеңімпаз анықталды, олар ақшалай сыйлықтармен марапатталды.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Компания тарапынан келісім қол қою сатысында (компанияда енгізілген карантиндік шараларға байланысты).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5) 03.06.2020 жылы dimpulse корпоративтік инновациялар жөніндегі серіктесімен (аккредиттелген сараптамалық құзыреттердің цифрлық желісі) бірлесіп, тұрғын және коммерциялық мақсаттағы объектілер үшін жобалау және жұмыс құжаттамасын әзірлеу үшін жобалау бюросы үшін сәулет саласындағы технологиялық шешімдер мен инновациялық жобаларды іздестіру міндеті - Пропилон орналастырылды. Шешімдерді іздеу аясында 14 өтінім берілді, жеңімпаз қыркүйек айында демонстрацияда анықталады.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6) 11.06.2020 жылы yellowrockets корпоративтік инновациялар жөніндегі әріптесімен бірлесіп, мақсаты "Энергия" акселератор бағдарламасы ("Интер РАО" тобы және "Шекарасыз Энергия" қоры) үшін электр энергетикасы саласын инновациялық дамыту жөніндегі міндеттерді шешу болып табылатын цифрлық инновациялық шешімдер мен технологияларды, перспективалық іздестіру және қолданбалы зерттеулерді, ғылыми-зерттеу, тәжірибелік-конструкторлық және тәжірибелік-технологиялық жұмыстарды іздеу міндеті орналастырылды, ағымдағы сәтте акселератор кезеңдерінің кестесіне сәйкес </w:t>
            </w:r>
            <w:r w:rsidR="003D6F70">
              <w:rPr>
                <w:rFonts w:ascii="Times New Roman" w:hAnsi="Times New Roman"/>
                <w:bCs/>
                <w:sz w:val="16"/>
                <w:szCs w:val="16"/>
                <w:lang w:val="kk-KZ"/>
              </w:rPr>
              <w:t>«</w:t>
            </w:r>
            <w:r w:rsidRPr="004447C1">
              <w:rPr>
                <w:rFonts w:ascii="Times New Roman" w:hAnsi="Times New Roman"/>
                <w:bCs/>
                <w:sz w:val="16"/>
                <w:szCs w:val="16"/>
                <w:lang w:val="kk-KZ"/>
              </w:rPr>
              <w:t>Преакселератор. Бетпе-бет іріктеуге дайындық " және кезең-кезеңмен іске асыру сатысында акселератор.</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7) 17.06.2020 жылы </w:t>
            </w:r>
            <w:r w:rsidR="003D6F70">
              <w:rPr>
                <w:rFonts w:ascii="Times New Roman" w:hAnsi="Times New Roman"/>
                <w:bCs/>
                <w:sz w:val="16"/>
                <w:szCs w:val="16"/>
                <w:lang w:val="kk-KZ"/>
              </w:rPr>
              <w:t>«</w:t>
            </w:r>
            <w:r w:rsidRPr="004447C1">
              <w:rPr>
                <w:rFonts w:ascii="Times New Roman" w:hAnsi="Times New Roman"/>
                <w:bCs/>
                <w:sz w:val="16"/>
                <w:szCs w:val="16"/>
                <w:lang w:val="kk-KZ"/>
              </w:rPr>
              <w:t>Елбасы академиясы</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корпоративтік қорынан </w:t>
            </w:r>
            <w:r w:rsidR="003D6F70">
              <w:rPr>
                <w:rFonts w:ascii="Times New Roman" w:hAnsi="Times New Roman"/>
                <w:bCs/>
                <w:sz w:val="16"/>
                <w:szCs w:val="16"/>
                <w:lang w:val="kk-KZ"/>
              </w:rPr>
              <w:t>«</w:t>
            </w:r>
            <w:r w:rsidRPr="004447C1">
              <w:rPr>
                <w:rFonts w:ascii="Times New Roman" w:hAnsi="Times New Roman"/>
                <w:bCs/>
                <w:sz w:val="16"/>
                <w:szCs w:val="16"/>
                <w:lang w:val="kk-KZ"/>
              </w:rPr>
              <w:t>El Umiti</w:t>
            </w:r>
            <w:r w:rsidR="003D6F70">
              <w:rPr>
                <w:rFonts w:ascii="Times New Roman" w:hAnsi="Times New Roman"/>
                <w:bCs/>
                <w:sz w:val="16"/>
                <w:szCs w:val="16"/>
                <w:lang w:val="kk-KZ"/>
              </w:rPr>
              <w:t xml:space="preserve">» </w:t>
            </w:r>
            <w:r w:rsidRPr="004447C1">
              <w:rPr>
                <w:rFonts w:ascii="Times New Roman" w:hAnsi="Times New Roman"/>
                <w:bCs/>
                <w:sz w:val="16"/>
                <w:szCs w:val="16"/>
                <w:lang w:val="kk-KZ"/>
              </w:rPr>
              <w:t>платформасын жақсарту бойынша үздік идеяға тапсырма берілді.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Идеяларды іздеу аясында 180 өтінім берілді. Қазіргі уақытта жеңімпаз анықталды.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8) 24.06.2020 жылы ҚР Денсаулық сақтау министрлігінің </w:t>
            </w:r>
            <w:r w:rsidR="003D6F70">
              <w:rPr>
                <w:rFonts w:ascii="Times New Roman" w:hAnsi="Times New Roman"/>
                <w:bCs/>
                <w:sz w:val="16"/>
                <w:szCs w:val="16"/>
                <w:lang w:val="kk-KZ"/>
              </w:rPr>
              <w:t>«С</w:t>
            </w:r>
            <w:r w:rsidRPr="004447C1">
              <w:rPr>
                <w:rFonts w:ascii="Times New Roman" w:hAnsi="Times New Roman"/>
                <w:bCs/>
                <w:sz w:val="16"/>
                <w:szCs w:val="16"/>
                <w:lang w:val="kk-KZ"/>
              </w:rPr>
              <w:t>ovid-19 бақылау орталығы</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веб-қосымшасының жаңартылған нұсқасы, </w:t>
            </w:r>
            <w:r w:rsidR="003D6F70">
              <w:rPr>
                <w:rFonts w:ascii="Times New Roman" w:hAnsi="Times New Roman"/>
                <w:bCs/>
                <w:sz w:val="16"/>
                <w:szCs w:val="16"/>
                <w:lang w:val="kk-KZ"/>
              </w:rPr>
              <w:t>«</w:t>
            </w:r>
            <w:r w:rsidRPr="004447C1">
              <w:rPr>
                <w:rFonts w:ascii="Times New Roman" w:hAnsi="Times New Roman"/>
                <w:bCs/>
                <w:sz w:val="16"/>
                <w:szCs w:val="16"/>
                <w:lang w:val="kk-KZ"/>
              </w:rPr>
              <w:t>Астана медицина университеті</w:t>
            </w:r>
            <w:r w:rsidR="003D6F70">
              <w:rPr>
                <w:rFonts w:ascii="Times New Roman" w:hAnsi="Times New Roman"/>
                <w:bCs/>
                <w:sz w:val="16"/>
                <w:szCs w:val="16"/>
                <w:lang w:val="kk-KZ"/>
              </w:rPr>
              <w:t xml:space="preserve">» </w:t>
            </w:r>
            <w:r w:rsidRPr="004447C1">
              <w:rPr>
                <w:rFonts w:ascii="Times New Roman" w:hAnsi="Times New Roman"/>
                <w:bCs/>
                <w:sz w:val="16"/>
                <w:szCs w:val="16"/>
                <w:lang w:val="kk-KZ"/>
              </w:rPr>
              <w:t>КЕАҚ жұқтырған, байланыста болған және сауыққан адамдар бойынша деректерді есепке алу мен мониторингілеуді қамтамасыз етуге арналған ҚР ДСМ бірыңғай автоматтандырылған жүйесінің прототипін әзірлеу міндеті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2020 жылдың 05 шілдесінде шешім іздеу аясында 14 өтінім берілді. Қазіргі уақытта жеңімпаз анықталды.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9) 1.07.2020 жылы ерекше қажеттіліктері бар адамдарға арналған мобильді қосымшаның прототипін жасау міндеті - Еңбек және халықты әлеуметтік қорғау министрлігінің қолдауымен Нұр-сұлтан қаласында ey компаниясынан қалалық объектілердің орналасуын, сондай-ақ жиілігі мен пайдалану ыңғайлылығы бойынша жіктелуін ескере отырып, қол жетімділік мәселесі орналастырылды. Қазіргі уақытта жеңімпаз анықталды.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10) 24.07.2020 жылы цифрландыру күні аясында Қазақстан Республикасы Жоғарғы Сотының </w:t>
            </w:r>
            <w:r w:rsidR="003D6F70">
              <w:rPr>
                <w:rFonts w:ascii="Times New Roman" w:hAnsi="Times New Roman"/>
                <w:bCs/>
                <w:sz w:val="16"/>
                <w:szCs w:val="16"/>
                <w:lang w:val="kk-KZ"/>
              </w:rPr>
              <w:t>«Б</w:t>
            </w:r>
            <w:r w:rsidRPr="004447C1">
              <w:rPr>
                <w:rFonts w:ascii="Times New Roman" w:hAnsi="Times New Roman"/>
                <w:bCs/>
                <w:sz w:val="16"/>
                <w:szCs w:val="16"/>
                <w:lang w:val="kk-KZ"/>
              </w:rPr>
              <w:t>ейнеконференцбайланыс жүйесі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міндеті орналастырылды. Қатысушылар саны 37 қатысушыны құрады. Шешімдерді іздеу аясында 6 өтінім берілді.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11) 24.07.2020 жылы Қазақстан Республикасының экология, геология және табиғи ресурстар министрлігінен </w:t>
            </w:r>
            <w:r w:rsidR="003D6F70">
              <w:rPr>
                <w:rFonts w:ascii="Times New Roman" w:hAnsi="Times New Roman"/>
                <w:bCs/>
                <w:sz w:val="16"/>
                <w:szCs w:val="16"/>
                <w:lang w:val="kk-KZ"/>
              </w:rPr>
              <w:t>«</w:t>
            </w:r>
            <w:r w:rsidRPr="004447C1">
              <w:rPr>
                <w:rFonts w:ascii="Times New Roman" w:hAnsi="Times New Roman"/>
                <w:bCs/>
                <w:sz w:val="16"/>
                <w:szCs w:val="16"/>
                <w:lang w:val="kk-KZ"/>
              </w:rPr>
              <w:t>ҚР-да балық және балық өнімдерін бақылаудың автоматтандырылған жүйесі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«Қ</w:t>
            </w:r>
            <w:r w:rsidRPr="004447C1">
              <w:rPr>
                <w:rFonts w:ascii="Times New Roman" w:hAnsi="Times New Roman"/>
                <w:bCs/>
                <w:sz w:val="16"/>
                <w:szCs w:val="16"/>
                <w:lang w:val="kk-KZ"/>
              </w:rPr>
              <w:t>оршаған ортаға эмиссиялар мониторингінің автоматтандырылған жүйесі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міндеттері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Қатысушылар саны 38 қатысушыны құрады. Шешімдерді іздеу аясында 6 өтінім берілді. Шешімдерді іздеу аясында 5 өтінім берілді.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12) 24.07.2020 жылы Қазақстан Республикасы Мәдениет және спорт министрлігінен </w:t>
            </w:r>
            <w:r w:rsidR="003D6F70">
              <w:rPr>
                <w:rFonts w:ascii="Times New Roman" w:hAnsi="Times New Roman"/>
                <w:bCs/>
                <w:sz w:val="16"/>
                <w:szCs w:val="16"/>
                <w:lang w:val="kk-KZ"/>
              </w:rPr>
              <w:t>«</w:t>
            </w:r>
            <w:r w:rsidRPr="004447C1">
              <w:rPr>
                <w:rFonts w:ascii="Times New Roman" w:hAnsi="Times New Roman"/>
                <w:bCs/>
                <w:sz w:val="16"/>
                <w:szCs w:val="16"/>
                <w:lang w:val="kk-KZ"/>
              </w:rPr>
              <w:t>ҚР аумағында фильмдердің Бірыңғай мониторингі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«Б</w:t>
            </w:r>
            <w:r w:rsidRPr="004447C1">
              <w:rPr>
                <w:rFonts w:ascii="Times New Roman" w:hAnsi="Times New Roman"/>
                <w:bCs/>
                <w:sz w:val="16"/>
                <w:szCs w:val="16"/>
                <w:lang w:val="kk-KZ"/>
              </w:rPr>
              <w:t>ірыңғай ақпараттық кеңістік (E-Мәдениет) құру</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міндеттері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Қатысушылар саны 15 қатысушыны құрады. Шешімдерді іздеу аясында 8 өтінім берілді.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13) 10.08.2020 жылы ҚР Индустрия және инфрақұрылымдық даму министрлігінің </w:t>
            </w:r>
            <w:r w:rsidR="003D6F70">
              <w:rPr>
                <w:rFonts w:ascii="Times New Roman" w:hAnsi="Times New Roman"/>
                <w:bCs/>
                <w:sz w:val="16"/>
                <w:szCs w:val="16"/>
                <w:lang w:val="kk-KZ"/>
              </w:rPr>
              <w:t>«</w:t>
            </w:r>
            <w:r w:rsidRPr="004447C1">
              <w:rPr>
                <w:rFonts w:ascii="Times New Roman" w:hAnsi="Times New Roman"/>
                <w:bCs/>
                <w:sz w:val="16"/>
                <w:szCs w:val="16"/>
                <w:lang w:val="kk-KZ"/>
              </w:rPr>
              <w:t>Кеме жүйелерінің мониторингі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«Т</w:t>
            </w:r>
            <w:r w:rsidRPr="004447C1">
              <w:rPr>
                <w:rFonts w:ascii="Times New Roman" w:hAnsi="Times New Roman"/>
                <w:bCs/>
                <w:sz w:val="16"/>
                <w:szCs w:val="16"/>
                <w:lang w:val="kk-KZ"/>
              </w:rPr>
              <w:t>үбін тереңдету жұмыстары кешені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«Н</w:t>
            </w:r>
            <w:r w:rsidRPr="004447C1">
              <w:rPr>
                <w:rFonts w:ascii="Times New Roman" w:hAnsi="Times New Roman"/>
                <w:bCs/>
                <w:sz w:val="16"/>
                <w:szCs w:val="16"/>
                <w:lang w:val="kk-KZ"/>
              </w:rPr>
              <w:t>авигациялық белгілер</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міндеттері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Қатысушылар саны 23 адамды құрады. Шешімдерді іздеу аясында 8 өтінім берілді.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14) 19.08.2020 жылы BI Innovations - тен заттарды тасымалдау процесін ұйымдастыру бойынша сервис </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w:t>
            </w:r>
            <w:r w:rsidRPr="004447C1">
              <w:rPr>
                <w:rFonts w:ascii="Times New Roman" w:hAnsi="Times New Roman"/>
                <w:bCs/>
                <w:sz w:val="16"/>
                <w:szCs w:val="16"/>
                <w:lang w:val="kk-KZ"/>
              </w:rPr>
              <w:t>Moving</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міндеті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Қатысушылар саны 75 өтінімді құрады. Қазіргі уақытта финалистерді іріктеу жүргізілуде.</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15) 20.08.2020 жылы Солтүстік Қазақстан облысының әкімдігінен "су басу аймақтарын болжау", "жол қозғалысын басқарудың автоматтандырылған жүйесі", "е-ПИК" міндеттері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Қатысушылардың саны 47 құрады, шешімдерді іздеу шеңберінде 8 өтінім берілді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16) 28.08.2020 жылы Қызылорда облысы әкімдігінің </w:t>
            </w:r>
            <w:r w:rsidR="003D6F70">
              <w:rPr>
                <w:rFonts w:ascii="Times New Roman" w:hAnsi="Times New Roman"/>
                <w:bCs/>
                <w:sz w:val="16"/>
                <w:szCs w:val="16"/>
                <w:lang w:val="kk-KZ"/>
              </w:rPr>
              <w:t>«</w:t>
            </w:r>
            <w:r w:rsidRPr="004447C1">
              <w:rPr>
                <w:rFonts w:ascii="Times New Roman" w:hAnsi="Times New Roman"/>
                <w:bCs/>
                <w:sz w:val="16"/>
                <w:szCs w:val="16"/>
                <w:lang w:val="kk-KZ"/>
              </w:rPr>
              <w:t>АІІБ және ЖБО интеграциясымен мектеп ұйымдарындағы бейнебақылау жүйесі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w:t>
            </w:r>
            <w:r w:rsidRPr="004447C1">
              <w:rPr>
                <w:rFonts w:ascii="Times New Roman" w:hAnsi="Times New Roman"/>
                <w:bCs/>
                <w:sz w:val="16"/>
                <w:szCs w:val="16"/>
                <w:lang w:val="kk-KZ"/>
              </w:rPr>
              <w:t>ТЖ бақылау және болжау жүйесі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«Т</w:t>
            </w:r>
            <w:r w:rsidRPr="004447C1">
              <w:rPr>
                <w:rFonts w:ascii="Times New Roman" w:hAnsi="Times New Roman"/>
                <w:bCs/>
                <w:sz w:val="16"/>
                <w:szCs w:val="16"/>
                <w:lang w:val="kk-KZ"/>
              </w:rPr>
              <w:t>ұрақтарды басқарудың автоматтандырылған жүйесі</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«А</w:t>
            </w:r>
            <w:r w:rsidRPr="004447C1">
              <w:rPr>
                <w:rFonts w:ascii="Times New Roman" w:hAnsi="Times New Roman"/>
                <w:bCs/>
                <w:sz w:val="16"/>
                <w:szCs w:val="16"/>
                <w:lang w:val="kk-KZ"/>
              </w:rPr>
              <w:t>хуалдық орталықтың ақпараттық-талдау жүйесі" міндеттері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Қатысушылар саны 74 құрады. Өтінімдерді қабылдау 7 қыркүйекке дейін ашық.</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lastRenderedPageBreak/>
              <w:t>17) 01.09.2020 жылы RedBull-мен бірге студенттерге арналған әлеуметтік конкурс жарияланды. Red Bull Basement жобасы-бүкіл әлемдегі студенттерге студенттік өмірді жақсарту бойынша өздерінің инновациялық идеяларын жүзеге асыруға мүмкіндік беретін әлеуметтік бастама. Өтінімдерді қабылдау 25 қазанға дейін ашылды.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18)11.09.2020 жылы Жамбыл облысы әкімдігінен </w:t>
            </w:r>
            <w:r w:rsidR="003D6F70">
              <w:rPr>
                <w:rFonts w:ascii="Times New Roman" w:hAnsi="Times New Roman"/>
                <w:bCs/>
                <w:sz w:val="16"/>
                <w:szCs w:val="16"/>
                <w:lang w:val="kk-KZ"/>
              </w:rPr>
              <w:t>«</w:t>
            </w:r>
            <w:r w:rsidRPr="004447C1">
              <w:rPr>
                <w:rFonts w:ascii="Times New Roman" w:hAnsi="Times New Roman"/>
                <w:bCs/>
                <w:sz w:val="16"/>
                <w:szCs w:val="16"/>
                <w:lang w:val="kk-KZ"/>
              </w:rPr>
              <w:t>Бірыңғай кезекшілік-диспетчерлік қызмет</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w:t>
            </w:r>
            <w:r w:rsidR="003D6F70">
              <w:rPr>
                <w:rFonts w:ascii="Times New Roman" w:hAnsi="Times New Roman"/>
                <w:bCs/>
                <w:sz w:val="16"/>
                <w:szCs w:val="16"/>
                <w:lang w:val="kk-KZ"/>
              </w:rPr>
              <w:t>«</w:t>
            </w:r>
            <w:r w:rsidRPr="004447C1">
              <w:rPr>
                <w:rFonts w:ascii="Times New Roman" w:hAnsi="Times New Roman"/>
                <w:bCs/>
                <w:sz w:val="16"/>
                <w:szCs w:val="16"/>
                <w:lang w:val="kk-KZ"/>
              </w:rPr>
              <w:t>Бірыңғай есеп айырысу орталығы</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міндеттері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Қатысушылар саны 35. Өтінімдерді қабылдау 7 қыркүйекке дейін ашық. шешімдерді іздеу аясында 2 өтінім берілді.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19) 18.09.2020 жылы </w:t>
            </w:r>
            <w:r w:rsidR="003D6F70">
              <w:rPr>
                <w:rFonts w:ascii="Times New Roman" w:hAnsi="Times New Roman"/>
                <w:bCs/>
                <w:sz w:val="16"/>
                <w:szCs w:val="16"/>
                <w:lang w:val="kk-KZ"/>
              </w:rPr>
              <w:t>«Т</w:t>
            </w:r>
            <w:r w:rsidRPr="004447C1">
              <w:rPr>
                <w:rFonts w:ascii="Times New Roman" w:hAnsi="Times New Roman"/>
                <w:bCs/>
                <w:sz w:val="16"/>
                <w:szCs w:val="16"/>
                <w:lang w:val="kk-KZ"/>
              </w:rPr>
              <w:t>ұрғын үй-коммуналдық шаруашылығын жаңғырту мен дамытудың қазақстандық орталығы</w:t>
            </w:r>
            <w:r w:rsidR="003D6F70">
              <w:rPr>
                <w:rFonts w:ascii="Times New Roman" w:hAnsi="Times New Roman"/>
                <w:bCs/>
                <w:sz w:val="16"/>
                <w:szCs w:val="16"/>
                <w:lang w:val="kk-KZ"/>
              </w:rPr>
              <w:t xml:space="preserve">» </w:t>
            </w:r>
            <w:r w:rsidRPr="004447C1">
              <w:rPr>
                <w:rFonts w:ascii="Times New Roman" w:hAnsi="Times New Roman"/>
                <w:bCs/>
                <w:sz w:val="16"/>
                <w:szCs w:val="16"/>
                <w:lang w:val="kk-KZ"/>
              </w:rPr>
              <w:t>АҚ-ның</w:t>
            </w:r>
            <w:r w:rsidR="003D6F70">
              <w:rPr>
                <w:rFonts w:ascii="Times New Roman" w:hAnsi="Times New Roman"/>
                <w:bCs/>
                <w:sz w:val="16"/>
                <w:szCs w:val="16"/>
                <w:lang w:val="kk-KZ"/>
              </w:rPr>
              <w:t xml:space="preserve"> </w:t>
            </w:r>
            <w:r w:rsidRPr="004447C1">
              <w:rPr>
                <w:rFonts w:ascii="Times New Roman" w:hAnsi="Times New Roman"/>
                <w:bCs/>
                <w:sz w:val="16"/>
                <w:szCs w:val="16"/>
                <w:lang w:val="kk-KZ"/>
              </w:rPr>
              <w:t xml:space="preserve">көппәтерлі тұрғын үйді басқару </w:t>
            </w:r>
            <w:r w:rsidR="003D6F70">
              <w:rPr>
                <w:rFonts w:ascii="Times New Roman" w:hAnsi="Times New Roman"/>
                <w:bCs/>
                <w:sz w:val="16"/>
                <w:szCs w:val="16"/>
                <w:lang w:val="kk-KZ"/>
              </w:rPr>
              <w:t>«</w:t>
            </w:r>
            <w:r w:rsidRPr="004447C1">
              <w:rPr>
                <w:rFonts w:ascii="Times New Roman" w:hAnsi="Times New Roman"/>
                <w:bCs/>
                <w:sz w:val="16"/>
                <w:szCs w:val="16"/>
                <w:lang w:val="kk-KZ"/>
              </w:rPr>
              <w:t>Open source шешімінің серіктесін іздеу</w:t>
            </w:r>
            <w:r w:rsidR="003D6F70">
              <w:rPr>
                <w:rFonts w:ascii="Times New Roman" w:hAnsi="Times New Roman"/>
                <w:bCs/>
                <w:sz w:val="16"/>
                <w:szCs w:val="16"/>
                <w:lang w:val="kk-KZ"/>
              </w:rPr>
              <w:t xml:space="preserve">» </w:t>
            </w:r>
            <w:r w:rsidRPr="004447C1">
              <w:rPr>
                <w:rFonts w:ascii="Times New Roman" w:hAnsi="Times New Roman"/>
                <w:bCs/>
                <w:sz w:val="16"/>
                <w:szCs w:val="16"/>
                <w:lang w:val="kk-KZ"/>
              </w:rPr>
              <w:t>міндеттері орналастырылды.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Қатысушылар саны 105 адам, 52 адам жұмыс тобына қатысуға ниет білдіргендер. Өтінімдерді қабылдау 5 қазанға дейін ашық.</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20) 23.09.2020 BI Rent портфельдік жобасы </w:t>
            </w:r>
            <w:r w:rsidR="003D6F70">
              <w:rPr>
                <w:rFonts w:ascii="Times New Roman" w:hAnsi="Times New Roman"/>
                <w:bCs/>
                <w:sz w:val="16"/>
                <w:szCs w:val="16"/>
                <w:lang w:val="kk-KZ"/>
              </w:rPr>
              <w:t>«</w:t>
            </w:r>
            <w:r w:rsidRPr="004447C1">
              <w:rPr>
                <w:rFonts w:ascii="Times New Roman" w:hAnsi="Times New Roman"/>
                <w:bCs/>
                <w:sz w:val="16"/>
                <w:szCs w:val="16"/>
                <w:lang w:val="kk-KZ"/>
              </w:rPr>
              <w:t>BI Innovations</w:t>
            </w:r>
            <w:r w:rsidR="003D6F70">
              <w:rPr>
                <w:rFonts w:ascii="Times New Roman" w:hAnsi="Times New Roman"/>
                <w:bCs/>
                <w:sz w:val="16"/>
                <w:szCs w:val="16"/>
                <w:lang w:val="kk-KZ"/>
              </w:rPr>
              <w:t xml:space="preserve">» </w:t>
            </w:r>
            <w:r w:rsidRPr="004447C1">
              <w:rPr>
                <w:rFonts w:ascii="Times New Roman" w:hAnsi="Times New Roman"/>
                <w:bCs/>
                <w:sz w:val="16"/>
                <w:szCs w:val="16"/>
                <w:lang w:val="kk-KZ"/>
              </w:rPr>
              <w:t>серіктестік шеңберінде Астана Хаб акселерациялық бағдарламасынан (9 лек) өтуді бастады.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xml:space="preserve">21) 09.10.2020 Қарағанды облысының әкімдігі: </w:t>
            </w:r>
            <w:r w:rsidR="003D6F70">
              <w:rPr>
                <w:rFonts w:ascii="Times New Roman" w:hAnsi="Times New Roman"/>
                <w:bCs/>
                <w:sz w:val="16"/>
                <w:szCs w:val="16"/>
                <w:lang w:val="kk-KZ"/>
              </w:rPr>
              <w:t>«С</w:t>
            </w:r>
            <w:r w:rsidRPr="004447C1">
              <w:rPr>
                <w:rFonts w:ascii="Times New Roman" w:hAnsi="Times New Roman"/>
                <w:bCs/>
                <w:sz w:val="16"/>
                <w:szCs w:val="16"/>
                <w:lang w:val="kk-KZ"/>
              </w:rPr>
              <w:t>алынып жатқан объектілердің интерактивті картасы</w:t>
            </w:r>
            <w:r w:rsidR="003D6F70">
              <w:rPr>
                <w:rFonts w:ascii="Times New Roman" w:hAnsi="Times New Roman"/>
                <w:bCs/>
                <w:sz w:val="16"/>
                <w:szCs w:val="16"/>
                <w:lang w:val="kk-KZ"/>
              </w:rPr>
              <w:t>»</w:t>
            </w:r>
            <w:r w:rsidRPr="004447C1">
              <w:rPr>
                <w:rFonts w:ascii="Times New Roman" w:hAnsi="Times New Roman"/>
                <w:bCs/>
                <w:sz w:val="16"/>
                <w:szCs w:val="16"/>
                <w:lang w:val="kk-KZ"/>
              </w:rPr>
              <w:t xml:space="preserve">, "ақылды жарықтандыру", </w:t>
            </w:r>
            <w:r w:rsidR="003D6F70">
              <w:rPr>
                <w:rFonts w:ascii="Times New Roman" w:hAnsi="Times New Roman"/>
                <w:bCs/>
                <w:sz w:val="16"/>
                <w:szCs w:val="16"/>
                <w:lang w:val="kk-KZ"/>
              </w:rPr>
              <w:t>«А</w:t>
            </w:r>
            <w:r w:rsidRPr="004447C1">
              <w:rPr>
                <w:rFonts w:ascii="Times New Roman" w:hAnsi="Times New Roman"/>
                <w:bCs/>
                <w:sz w:val="16"/>
                <w:szCs w:val="16"/>
                <w:lang w:val="kk-KZ"/>
              </w:rPr>
              <w:t>қылды аялдамалар" міндеттері отандық шешімдерді іздеу. Қатысушылар саны 35. 6 жоба ұсынылды.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22) 26.10.2020 "BI Innovations" ЖШС: онлайн Хакатон. Қазіргі уақытта Хакатон жүргізілуде, өтініштердің жалпы саны 307 құрады.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23) цифрлық стратегияны, сондай-ақ әріптестерді тарту арқылы цифрлық шешімдерді енгізу жөніндегі Жол картасын әзірлеуді іске асыру шеңберінде "Aitas KZ" АҚ-мен корпоративтік инновацияларды дамыту бағдарламасына қатысу туралы келісімге қол қойылды.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24) 11.11.2020 "Atyrau HUB" ЖШС: Atyrau Energy Challenge, қазіргі уақытта қатысушыларды тіркеу жүріп жатыр, 24-25 қарашада VOGEC 2020 көрме-конференциясы шеңберінде Demo Day үшін финалистерді іріктеу өтеді.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25) 17.11.2020 opensky чартерлік авиарейстер платформасы үшін тауарлар мен қызметтердің агрегаторы функциялары бар технологиялық шешімдер мен стартап жобаларды іздеу бойынша Dimpulse Limited міндеті орналастырылды. Өтінім беру мерзімі 05.12.2020 ж. дейін.</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26) 18.11.2020 "Киров зауыты" ЖАҚ-ның инвестициялау және ақылы пилоттау үшін технологиялық жобаларды іздестіру жөніндегі міндеті орналастырылды. Инвестициялау үшін іздеу критерийлері: дайын MVP, инновациялық технология және күшті бәсекелестік артықшылығы бар командалар. Инвестициялық кезең pre-Seed, Seed және Round A. инвестиция сомасы $1,5 млн дейін, ұшқыш төлейтін $ 6500 дейін. Өтінім беру мерзімі 07.12.2020 ж. дейін.</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2018 жылдың қараша айынан бастап қазіргі уақытқа дейін Astana Hub қатысушылары мен басқа да отандық компанияларды тарта отырып, нақты міндеттерге инновациялық идеяларды іздеуге бағытталған 28 іс-шара өткізілді.</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Astana Hub ірі жеке, ұлттық және квазимемлекеттік компанияларына инновацияларды тарту және енгізу бойынша жұмыс тұрақты негізде жүргізілуде. Өткен кезеңдегі жұмыстың арқасында компаниялар отандық инновациялық шешімдерді іздеу үшін Технопаркпен көбірек тартылып, серіктестік құра бастады.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 Корпоративтік акселераторға қатысты (1 және 2 кезең) 175 стартап жоба (KPI бойынша кемінде 5), жоспар 3400% - ға асыра орындалды.</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Стартап жобаларды іске асыру үшін корпоративтік акселератордың тиімділігі бойынша қорытындылар.</w:t>
            </w:r>
          </w:p>
          <w:p w:rsidR="0048180F" w:rsidRPr="004447C1" w:rsidRDefault="0048180F" w:rsidP="0021094B">
            <w:pPr>
              <w:spacing w:after="0" w:line="240" w:lineRule="auto"/>
              <w:jc w:val="both"/>
              <w:rPr>
                <w:rFonts w:ascii="Times New Roman" w:hAnsi="Times New Roman"/>
                <w:bCs/>
                <w:sz w:val="16"/>
                <w:szCs w:val="16"/>
                <w:lang w:val="kk-KZ"/>
              </w:rPr>
            </w:pPr>
            <w:r w:rsidRPr="004447C1">
              <w:rPr>
                <w:rFonts w:ascii="Times New Roman" w:hAnsi="Times New Roman"/>
                <w:bCs/>
                <w:sz w:val="16"/>
                <w:szCs w:val="16"/>
                <w:lang w:val="kk-KZ"/>
              </w:rPr>
              <w:t>Екі кезеңге қатысу үшін өтінімдердің едәуір саны Қазақстанда бизнес үшін түрлі шешімдер мен жобаларды әзірлеуге дайын талантты әзірлеушілердің едәуір санының бар екенін дәлелдейді. Сонымен қатар, әзірлеушілерді Бизнестің технологиялық қажеттіліктері туралы хабардар ету стартап жобалардың санын MVP кезеңіне дейін ұлғайтуға мүмкіндік береді. MVP сатысындағы жобалардың жалпы саны (прототипінің болуы) 37 стартап жобаны құрады.</w:t>
            </w:r>
          </w:p>
          <w:p w:rsidR="0048180F" w:rsidRPr="004447C1" w:rsidRDefault="0048180F" w:rsidP="0021094B">
            <w:pPr>
              <w:spacing w:after="0" w:line="240" w:lineRule="auto"/>
              <w:ind w:left="-60" w:right="-3" w:firstLine="94"/>
              <w:jc w:val="both"/>
              <w:rPr>
                <w:rFonts w:ascii="Times New Roman" w:hAnsi="Times New Roman"/>
                <w:b/>
                <w:bCs/>
                <w:sz w:val="16"/>
                <w:szCs w:val="16"/>
                <w:lang w:val="kk-KZ" w:eastAsia="ru-RU"/>
              </w:rPr>
            </w:pPr>
            <w:r w:rsidRPr="004447C1">
              <w:rPr>
                <w:rFonts w:ascii="Times New Roman" w:hAnsi="Times New Roman"/>
                <w:bCs/>
                <w:sz w:val="16"/>
                <w:szCs w:val="16"/>
                <w:lang w:val="kk-KZ"/>
              </w:rPr>
              <w:t>Корпоративтік акселерация бағдарламасын іске асырудың арқасында акселерация бағдарламасына қатысу үшін MVP сатысындағы стартап-жобалардан 1 тоқсанда өтінімдер саны 180-нен астам өтінімді құрады, акселерация бағдарламасына қатысу үшін MVP сатысындағы стартап-жобалардан 2 тоқсанда 116 өтінімді құрады.</w:t>
            </w:r>
          </w:p>
        </w:tc>
      </w:tr>
      <w:tr w:rsidR="0048180F" w:rsidRPr="00A9564D"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119</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Кәсіпорындар үшін Индустрия 4.0 технологияларын енгізуге қаржылық, фискалдық және басқа стимулдар жасау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ИДМ, АКМ, Қаржымині, ҰЭМ, «Бәйтерек» ҰБХ» АҚ (келісу бойынша), «Атамекен» ҚР ҰКП (келісу </w:t>
            </w:r>
            <w:r w:rsidRPr="004447C1">
              <w:rPr>
                <w:rFonts w:ascii="Times New Roman" w:hAnsi="Times New Roman"/>
                <w:color w:val="000000"/>
                <w:sz w:val="16"/>
                <w:szCs w:val="16"/>
                <w:lang w:val="kk-KZ"/>
              </w:rPr>
              <w:lastRenderedPageBreak/>
              <w:t xml:space="preserve">бойынша) </w:t>
            </w:r>
          </w:p>
        </w:tc>
        <w:tc>
          <w:tcPr>
            <w:tcW w:w="7913" w:type="dxa"/>
            <w:shd w:val="clear" w:color="auto" w:fill="auto"/>
            <w:hideMark/>
          </w:tcPr>
          <w:p w:rsidR="0048180F" w:rsidRPr="004447C1" w:rsidRDefault="0048180F" w:rsidP="0021094B">
            <w:pPr>
              <w:spacing w:after="0" w:line="240" w:lineRule="auto"/>
              <w:rPr>
                <w:rFonts w:ascii="Times New Roman" w:hAnsi="Times New Roman"/>
                <w:b/>
                <w:bCs/>
                <w:sz w:val="16"/>
                <w:szCs w:val="16"/>
                <w:lang w:val="kk-KZ" w:eastAsia="ru-RU"/>
              </w:rPr>
            </w:pPr>
            <w:r>
              <w:rPr>
                <w:rFonts w:ascii="Times New Roman" w:hAnsi="Times New Roman"/>
                <w:b/>
                <w:bCs/>
                <w:sz w:val="16"/>
                <w:szCs w:val="16"/>
                <w:lang w:val="kk-KZ" w:eastAsia="ru-RU"/>
              </w:rPr>
              <w:lastRenderedPageBreak/>
              <w:t>Орындалды (2018ж</w:t>
            </w:r>
            <w:r w:rsidRPr="004447C1">
              <w:rPr>
                <w:rFonts w:ascii="Times New Roman" w:hAnsi="Times New Roman"/>
                <w:b/>
                <w:bCs/>
                <w:sz w:val="16"/>
                <w:szCs w:val="16"/>
                <w:lang w:val="kk-KZ" w:eastAsia="ru-RU"/>
              </w:rPr>
              <w:t>).</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xml:space="preserve">Кәсіпорындар үшін Индустрия 4.0 технологияларын енгізуге қаржылық, фискалдық және өзге де ынталандырулар жасау мақсатында "еңбек өнімділігін арттыруға және аумақтық кластерлерді дамытуға бағытталған индустриялық-инновациялық қызмет субъектілеріне мемлекеттік қолдау көрсету қағидаларын бекіту туралы "Қазақстан Республикасы Инвестициялар және даму министрінің 2015 жылғы 9 желтоқсандағы </w:t>
            </w:r>
            <w:r w:rsidRPr="004447C1">
              <w:rPr>
                <w:rFonts w:ascii="Times New Roman" w:hAnsi="Times New Roman"/>
                <w:bCs/>
                <w:sz w:val="16"/>
                <w:szCs w:val="16"/>
                <w:lang w:val="kk-KZ" w:eastAsia="ru-RU"/>
              </w:rPr>
              <w:lastRenderedPageBreak/>
              <w:t>№ 1194 бұйрығына өзгеріс енгізу туралы"2018 жылғы 24 қазандағы № 727 бұйрығы қабылданды.</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Бұйрықпен оңтайландыру бойынша мынадай іс-шаралар айқындалды:</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өтінімдердің толықтығын және құжаттардың қағидаларға сәйкестігін қараудың бір кезеңіне біріктірілді;</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өтінімге қоса берілетін құжаттар саны қысқартылды;</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тартылған шетелдік жұмыскерді қоспағанда, орындаушылар үшін барлық өлшемшарттар Алып тасталды;</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өтініш берушіге ақшалай қаражатты аудару мерзімі шығындарды өтеу туралы келісімді алған күннен кейін 5-тен 2 жұмыс күніне дейін қысқартылды;</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шығындарды өтеу мүмкіндігі/мүмкін еместігі туралы қабылданған шешім туралы өтініш берушіге хабарлама жіберу мерзімі 2-ден 1 жұмыс күніне дейін қысқартылды;</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өтініш берушілерге қойылатын талаптар жеңілдетілді: өтініш берушінің экономиканың басым секторындағы қызметті кемінде 1 (бір) жыл жүзеге асыруы жөніндегі талап оңайлатылған талаппен ауыстырылды: экономиканың басым секторларында қызметін жүзеге асыратын және әділет органдарында тіркелген және (немесе) хабарланған күннен бастап өтінім ұлттық институтқа келіп түскен күнге дейін кемінде күнтізбелік бір жыл өткен өтініш берушілер.</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Ережелердің жаңа редакциясына Индустрия 4.0 және оның технологияларының анықтамалары енгізілді. Сонымен қатар, "соның ішінде Индустрия 4.0 технологиялары" сөз тіркесімен Ереженің тармақтары кеңейтілді:</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кәсіпорын құзыретін арттыруға жұмсалған шығындарды өтеу;</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өндірісті ұйымдастыру тиімділігін арттыруға жұмсалған шығындарды өтеу.</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Бұдан басқа, "технологиялық процестерді жетілдіруге жұмсалған шығындарды өтеу" тармағына мынадай технологиялар енгізілді:</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Жабдықты пайдалануға виртуалды енгізу;</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дамудың сандық және виртуалды инжинирингі;</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Тәжірибелік үлгілерді дайындау және /немесе объектілерді цифрлық модельдеу;</w:t>
            </w:r>
          </w:p>
          <w:p w:rsidR="0048180F" w:rsidRPr="004447C1" w:rsidRDefault="0048180F" w:rsidP="0021094B">
            <w:pPr>
              <w:spacing w:after="0" w:line="240" w:lineRule="auto"/>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 өндірісте толықтырылған нақтылықты енгізу бойынша қызметтер;</w:t>
            </w:r>
          </w:p>
          <w:p w:rsidR="0048180F" w:rsidRPr="005E0BBE" w:rsidRDefault="0048180F" w:rsidP="0021094B">
            <w:pPr>
              <w:spacing w:after="0" w:line="240" w:lineRule="auto"/>
              <w:jc w:val="both"/>
              <w:rPr>
                <w:rFonts w:ascii="Times New Roman" w:hAnsi="Times New Roman"/>
                <w:b/>
                <w:bCs/>
                <w:sz w:val="16"/>
                <w:szCs w:val="16"/>
                <w:lang w:val="kk-KZ" w:eastAsia="ru-RU"/>
              </w:rPr>
            </w:pPr>
            <w:r w:rsidRPr="005E0BBE">
              <w:rPr>
                <w:rFonts w:ascii="Times New Roman" w:hAnsi="Times New Roman"/>
                <w:bCs/>
                <w:sz w:val="16"/>
                <w:szCs w:val="16"/>
                <w:lang w:val="kk-KZ" w:eastAsia="ru-RU"/>
              </w:rPr>
              <w:t>Осылайша, Ережеге енгізілген толықтырулар өтеуге жататын материалдық-техникалық база бойынша шығыстарды нақтылауға бағытталған.</w:t>
            </w:r>
          </w:p>
        </w:tc>
      </w:tr>
      <w:tr w:rsidR="0048180F" w:rsidRPr="00063427" w:rsidTr="0021094B">
        <w:trPr>
          <w:trHeight w:val="20"/>
        </w:trPr>
        <w:tc>
          <w:tcPr>
            <w:tcW w:w="560" w:type="dxa"/>
            <w:shd w:val="clear" w:color="auto" w:fill="auto"/>
            <w:hideMark/>
          </w:tcPr>
          <w:p w:rsidR="0048180F" w:rsidRPr="00184A26" w:rsidRDefault="0048180F" w:rsidP="0021094B">
            <w:pPr>
              <w:spacing w:after="0" w:line="240" w:lineRule="auto"/>
              <w:jc w:val="center"/>
              <w:rPr>
                <w:rFonts w:ascii="Times New Roman" w:hAnsi="Times New Roman"/>
                <w:sz w:val="16"/>
                <w:szCs w:val="16"/>
                <w:lang w:val="kk-KZ" w:eastAsia="ru-RU"/>
              </w:rPr>
            </w:pPr>
            <w:r w:rsidRPr="00184A26">
              <w:rPr>
                <w:rFonts w:ascii="Times New Roman" w:hAnsi="Times New Roman"/>
                <w:sz w:val="16"/>
                <w:szCs w:val="16"/>
                <w:lang w:val="kk-KZ" w:eastAsia="ru-RU"/>
              </w:rPr>
              <w:lastRenderedPageBreak/>
              <w:t>120</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Экономика салаларын цифрландыру жобалары бойынша инновациялық гранттар беру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ЦДИАӨМ, «QazIndustry» ҚИЭО» АҚ (келісу бойынша) </w:t>
            </w:r>
          </w:p>
        </w:tc>
        <w:tc>
          <w:tcPr>
            <w:tcW w:w="7913" w:type="dxa"/>
            <w:shd w:val="clear" w:color="auto" w:fill="auto"/>
            <w:hideMark/>
          </w:tcPr>
          <w:p w:rsidR="0048180F" w:rsidRPr="005A49F7" w:rsidRDefault="0048180F" w:rsidP="0021094B">
            <w:pPr>
              <w:spacing w:after="0" w:line="240" w:lineRule="auto"/>
              <w:ind w:firstLine="94"/>
              <w:jc w:val="both"/>
              <w:rPr>
                <w:rFonts w:ascii="Times New Roman" w:hAnsi="Times New Roman"/>
                <w:b/>
                <w:sz w:val="16"/>
                <w:szCs w:val="16"/>
                <w:lang w:eastAsia="ru-RU"/>
              </w:rPr>
            </w:pPr>
            <w:r>
              <w:rPr>
                <w:rFonts w:ascii="Times New Roman" w:hAnsi="Times New Roman"/>
                <w:b/>
                <w:sz w:val="16"/>
                <w:szCs w:val="16"/>
                <w:lang w:val="kk-KZ" w:eastAsia="ru-RU"/>
              </w:rPr>
              <w:t xml:space="preserve">Ішінара орындалды </w:t>
            </w:r>
            <w:r>
              <w:rPr>
                <w:rFonts w:ascii="Times New Roman" w:hAnsi="Times New Roman"/>
                <w:b/>
                <w:sz w:val="16"/>
                <w:szCs w:val="16"/>
                <w:lang w:eastAsia="ru-RU"/>
              </w:rPr>
              <w:t>(</w:t>
            </w:r>
            <w:r>
              <w:rPr>
                <w:rFonts w:ascii="Times New Roman" w:hAnsi="Times New Roman"/>
                <w:b/>
                <w:sz w:val="16"/>
                <w:szCs w:val="16"/>
                <w:lang w:val="kk-KZ" w:eastAsia="ru-RU"/>
              </w:rPr>
              <w:t>жыл сайын желтоқсан</w:t>
            </w:r>
            <w:r>
              <w:rPr>
                <w:rFonts w:ascii="Times New Roman" w:hAnsi="Times New Roman"/>
                <w:b/>
                <w:sz w:val="16"/>
                <w:szCs w:val="16"/>
                <w:lang w:eastAsia="ru-RU"/>
              </w:rPr>
              <w:t>)</w:t>
            </w:r>
            <w:r w:rsidRPr="005A49F7">
              <w:rPr>
                <w:rFonts w:ascii="Times New Roman" w:hAnsi="Times New Roman"/>
                <w:b/>
                <w:sz w:val="16"/>
                <w:szCs w:val="16"/>
                <w:lang w:eastAsia="ru-RU"/>
              </w:rPr>
              <w:t>.</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2018 жылы Инновациялық гранттар алуға өтінімдерді қабылдау және қарау бойынша жүргізілген жұмыстардың қорытындысы бойынша инновациялық гранттар беру туралы 15 шарт жасалды, оның ішінде экономика салаларын цифрландыруға бағытталған 2 жоба қолдау тапты: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1) </w:t>
            </w:r>
            <w:r w:rsidR="003D6F70">
              <w:rPr>
                <w:rFonts w:ascii="Times New Roman" w:hAnsi="Times New Roman"/>
                <w:sz w:val="16"/>
                <w:szCs w:val="16"/>
                <w:lang w:eastAsia="ru-RU"/>
              </w:rPr>
              <w:t>«</w:t>
            </w:r>
            <w:r w:rsidRPr="004447C1">
              <w:rPr>
                <w:rFonts w:ascii="Times New Roman" w:hAnsi="Times New Roman"/>
                <w:sz w:val="16"/>
                <w:szCs w:val="16"/>
                <w:lang w:eastAsia="ru-RU"/>
              </w:rPr>
              <w:t>Bapy Mining</w:t>
            </w:r>
            <w:r w:rsidR="003D6F70">
              <w:rPr>
                <w:rFonts w:ascii="Times New Roman" w:hAnsi="Times New Roman"/>
                <w:sz w:val="16"/>
                <w:szCs w:val="16"/>
                <w:lang w:eastAsia="ru-RU"/>
              </w:rPr>
              <w:t>»</w:t>
            </w:r>
            <w:r w:rsidRPr="004447C1">
              <w:rPr>
                <w:rFonts w:ascii="Times New Roman" w:hAnsi="Times New Roman"/>
                <w:sz w:val="16"/>
                <w:szCs w:val="16"/>
                <w:lang w:eastAsia="ru-RU"/>
              </w:rPr>
              <w:t xml:space="preserve"> ЖШС тау-кен көлік кешенін цифрлық басқарудың автоматтандырылған жүйесін енгізу; өтініш беруші: </w:t>
            </w:r>
            <w:r w:rsidR="003D6F70">
              <w:rPr>
                <w:rFonts w:ascii="Times New Roman" w:hAnsi="Times New Roman"/>
                <w:sz w:val="16"/>
                <w:szCs w:val="16"/>
                <w:lang w:eastAsia="ru-RU"/>
              </w:rPr>
              <w:t>«</w:t>
            </w:r>
            <w:r w:rsidRPr="004447C1">
              <w:rPr>
                <w:rFonts w:ascii="Times New Roman" w:hAnsi="Times New Roman"/>
                <w:sz w:val="16"/>
                <w:szCs w:val="16"/>
                <w:lang w:eastAsia="ru-RU"/>
              </w:rPr>
              <w:t>Bapy Mining</w:t>
            </w:r>
            <w:r w:rsidR="003D6F70">
              <w:rPr>
                <w:rFonts w:ascii="Times New Roman" w:hAnsi="Times New Roman"/>
                <w:sz w:val="16"/>
                <w:szCs w:val="16"/>
                <w:lang w:eastAsia="ru-RU"/>
              </w:rPr>
              <w:t>»</w:t>
            </w:r>
            <w:r w:rsidRPr="004447C1">
              <w:rPr>
                <w:rFonts w:ascii="Times New Roman" w:hAnsi="Times New Roman"/>
                <w:sz w:val="16"/>
                <w:szCs w:val="16"/>
                <w:lang w:eastAsia="ru-RU"/>
              </w:rPr>
              <w:t xml:space="preserve"> ЖШС»;</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Қаржыландыру сомасы: 400 000 000 теңге; жобаның мәні: тау-кен-спорт кешенін басқарудың автоматтандырылған жүйесін енгізу есебінен кәсіпорынның тиімділігін арттыру.</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2) Цифрлық кеніш: жерасты тау-кен жұмыстарын басқаруды автоматтандыру; өтініш беруші: </w:t>
            </w:r>
            <w:r w:rsidR="003D6F70">
              <w:rPr>
                <w:rFonts w:ascii="Times New Roman" w:hAnsi="Times New Roman"/>
                <w:sz w:val="16"/>
                <w:szCs w:val="16"/>
                <w:lang w:eastAsia="ru-RU"/>
              </w:rPr>
              <w:t>«</w:t>
            </w:r>
            <w:r w:rsidRPr="004447C1">
              <w:rPr>
                <w:rFonts w:ascii="Times New Roman" w:hAnsi="Times New Roman"/>
                <w:sz w:val="16"/>
                <w:szCs w:val="16"/>
                <w:lang w:eastAsia="ru-RU"/>
              </w:rPr>
              <w:t>Алтыналмас АК</w:t>
            </w:r>
            <w:r w:rsidR="003D6F70">
              <w:rPr>
                <w:rFonts w:ascii="Times New Roman" w:hAnsi="Times New Roman"/>
                <w:sz w:val="16"/>
                <w:szCs w:val="16"/>
                <w:lang w:eastAsia="ru-RU"/>
              </w:rPr>
              <w:t>»</w:t>
            </w:r>
            <w:r w:rsidRPr="004447C1">
              <w:rPr>
                <w:rFonts w:ascii="Times New Roman" w:hAnsi="Times New Roman"/>
                <w:sz w:val="16"/>
                <w:szCs w:val="16"/>
                <w:lang w:eastAsia="ru-RU"/>
              </w:rPr>
              <w:t xml:space="preserve"> АҚ»;</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Қаржыландыру сомасы: 202 932 648,1 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Жобаның мәні: IT технологияларды пайдалана отырып, жерасты тау-кен жұмыстарына арналған тетіктерді орнату және жабдықтарды диспетчерлендіру бойынша цифрлық шешім жасау, бұл өндіру жұмыстарының тиімділігін арттыруға мүмкіндік береді (көлемдерді ұлғайту және-өзіндік құнын төмендету).</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Технологиялық даму жөніндегі ұлттық оператор "инновациялық гранттар беру" бюджеттік бағдарламалары шеңберінде 2011-2019 жылғы 26 сәуір аралығында жалпы сомасы 18 663,3 млн. теңгеден астам сомаға инновациялық гранттар беру туралы 356 шарт жасасты: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2011 жылы 129 шарт – 7 129,6 млн. 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2013 жылы 44 шарт – 821,4 млн. 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2014 жылы 38 шарт – 641,1 млн. 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51 шарт 2015 жылы-1 607,6 млн. 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2016 жылы 66 шарт – 1 995,6 млн. 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2017 жылы 9 шарт – 1 687,0 млн. 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2018 жылы 18 шарт – 4 673,6 млн. теңге (оның ішінде 348,1 млн. теңге сомасына 3 шарт бұзылды);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2019 жылы 1 шарт – 107,4 млн.теңге.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Экономиканың басым бағыттары бойынша инновациялық гранттардың ең көп саны облыста алынды: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Инфокоммуникациялық технологиялар-74;</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химия және мұнай химиясы – 65;</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машина жасау-65;</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агроөнеркәсіптік кешен – 38;</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lastRenderedPageBreak/>
              <w:t>- ТМК-33;</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энергетика-32;</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Биотехнология – 20;</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құрылыс-9;</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фармацевтика-9;</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көмірсутек шикізаты-7;</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жеңіл өнеркәсіп -3.</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Гранттық бағдарламаның әлеуметтік-экономикалық әсері:</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3 778 жұмыс орны құрылды, оның ішінде 1 972 тұрақты жұмыс орны;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- 12,6 млрд. теңге сомасына салықтар төленді;;</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- 198,5 млрд. теңге сомасына өнім шығарылды, оның ішінде 179,7 млрд.теңгеге өнім сатылды, оның ішінде сыртқы нарыққа – 60,2 млрд. теңге.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Оның ішінде 2019 жылы: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- 706 жұмыс орны құрылды ; ;</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грант алушылар төлеген салық сомасы -3 967 639,2 мың теңгені құрады;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шығарылған өнімнің жалпы көлемі 23 951 860,8 мың теңгені құрады;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сатылған өнімнің жалпы көлемі 23 381 822,4 мың теңгені құрады;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ішкі нарыққа-19 197 809,1 мың теңге сатылды.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сыртқы нарыққа 4 184 012,7 мың теңге сатылды (экспортталды).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Цифрлық даму министрлігі келесі НҚА әзірлеп, бекітті:</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Технологияларды коммерцияландыруға инновациялық гранттар беру Қағидалары (Қазақстан Республикасының цифрлық даму, инновациялар және аэроғарыш өнеркәсібі министрінің 2020 жылғы 1 қазандағы № 365/НҚ Бұйрығы;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Салаларды технологиялық дамытуға инновациялық гранттар беру Ережелерін бекіту (Қазақстан Республикасының цифрлық даму, инновациялар және аэроғарыш өнеркәсібі министрінің 2020 жылғы 1 қазандағы № 364/НҚ Бұйрығы);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Жұмыс істеп тұрған кәсіпорындардың технологиялық дамуына инновациялық гранттар беру қағидаларын бекіту туралы (Қазақстан Республикасының цифрлық даму, инновациялар және аэроғарыш өнеркәсібі министрінің 2020 жылғы 5 қазандағы № 370/НҚ Бұйрығы);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2021 жылғы 15 Қаңтарда "ИТТО" АҚ инновациялық гранттарға стартап жобаларға өтінімдер қабылдаудың басталғаны туралы хабарлады. Қазіргі уақытта инновациялық гранттар беру ережелері бойынша түсіндіру жұмыстары жүргізілуде. Сондай-ақ, 2017 жылдан бастап экономика салаларын цифрландырудың 6 жобасына қолдау көрсетілгенін хабарлаймыз.</w:t>
            </w:r>
          </w:p>
          <w:p w:rsidR="0048180F" w:rsidRPr="005A49F7" w:rsidRDefault="0048180F" w:rsidP="0021094B">
            <w:pPr>
              <w:spacing w:after="0" w:line="240" w:lineRule="auto"/>
              <w:rPr>
                <w:rFonts w:ascii="Times New Roman" w:hAnsi="Times New Roman"/>
                <w:b/>
                <w:bCs/>
                <w:sz w:val="16"/>
                <w:szCs w:val="16"/>
                <w:lang w:eastAsia="ru-RU"/>
              </w:rPr>
            </w:pPr>
            <w:r w:rsidRPr="004447C1">
              <w:rPr>
                <w:rFonts w:ascii="Times New Roman" w:hAnsi="Times New Roman"/>
                <w:sz w:val="16"/>
                <w:szCs w:val="16"/>
                <w:lang w:eastAsia="ru-RU"/>
              </w:rPr>
              <w:t>2018,2019, 2020 жылдары инновациялық гранттарға бюджет қаражаты бөлінбеді. Шарттар өткен жылдардан қалған ақшаға жасалды.</w:t>
            </w:r>
          </w:p>
        </w:tc>
      </w:tr>
      <w:tr w:rsidR="0048180F" w:rsidRPr="00063427" w:rsidTr="0021094B">
        <w:trPr>
          <w:trHeight w:val="20"/>
        </w:trPr>
        <w:tc>
          <w:tcPr>
            <w:tcW w:w="560" w:type="dxa"/>
            <w:shd w:val="clear" w:color="auto" w:fill="auto"/>
            <w:hideMark/>
          </w:tcPr>
          <w:p w:rsidR="0048180F" w:rsidRPr="005A49F7" w:rsidRDefault="0048180F" w:rsidP="0021094B">
            <w:pPr>
              <w:spacing w:after="0" w:line="240" w:lineRule="auto"/>
              <w:jc w:val="center"/>
              <w:rPr>
                <w:rFonts w:ascii="Times New Roman" w:hAnsi="Times New Roman"/>
                <w:sz w:val="16"/>
                <w:szCs w:val="16"/>
                <w:lang w:val="kk-KZ" w:eastAsia="ru-RU"/>
              </w:rPr>
            </w:pPr>
            <w:r w:rsidRPr="005A49F7">
              <w:rPr>
                <w:rFonts w:ascii="Times New Roman" w:hAnsi="Times New Roman"/>
                <w:sz w:val="16"/>
                <w:szCs w:val="16"/>
                <w:lang w:val="kk-KZ" w:eastAsia="ru-RU"/>
              </w:rPr>
              <w:lastRenderedPageBreak/>
              <w:t>121</w:t>
            </w:r>
          </w:p>
        </w:tc>
        <w:tc>
          <w:tcPr>
            <w:tcW w:w="5182" w:type="dxa"/>
            <w:shd w:val="clear" w:color="auto" w:fill="auto"/>
            <w:hideMark/>
          </w:tcPr>
          <w:p w:rsidR="0048180F" w:rsidRPr="004447C1" w:rsidRDefault="0048180F" w:rsidP="0021094B">
            <w:pPr>
              <w:rPr>
                <w:rFonts w:ascii="Times New Roman" w:hAnsi="Times New Roman"/>
                <w:color w:val="000000"/>
                <w:sz w:val="16"/>
                <w:szCs w:val="16"/>
              </w:rPr>
            </w:pPr>
            <w:r w:rsidRPr="004447C1">
              <w:rPr>
                <w:rFonts w:ascii="Times New Roman" w:hAnsi="Times New Roman"/>
                <w:color w:val="000000"/>
                <w:sz w:val="16"/>
                <w:szCs w:val="16"/>
              </w:rPr>
              <w:t>Технологиялар трансферті жүйесін дамыту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 xml:space="preserve">ЦДИАӨМ, «QazIndustry» ҚИЭО» АҚ (келісу бойынша) </w:t>
            </w:r>
          </w:p>
        </w:tc>
        <w:tc>
          <w:tcPr>
            <w:tcW w:w="7913" w:type="dxa"/>
            <w:shd w:val="clear" w:color="auto" w:fill="auto"/>
            <w:hideMark/>
          </w:tcPr>
          <w:p w:rsidR="0048180F" w:rsidRPr="005A49F7" w:rsidRDefault="0048180F" w:rsidP="0021094B">
            <w:pPr>
              <w:spacing w:after="0" w:line="240" w:lineRule="auto"/>
              <w:ind w:firstLine="94"/>
              <w:jc w:val="both"/>
              <w:rPr>
                <w:rFonts w:ascii="Times New Roman" w:hAnsi="Times New Roman"/>
                <w:b/>
                <w:sz w:val="16"/>
                <w:szCs w:val="16"/>
                <w:lang w:eastAsia="ru-RU"/>
              </w:rPr>
            </w:pPr>
            <w:r>
              <w:rPr>
                <w:rFonts w:ascii="Times New Roman" w:hAnsi="Times New Roman"/>
                <w:b/>
                <w:sz w:val="16"/>
                <w:szCs w:val="16"/>
                <w:lang w:val="kk-KZ" w:eastAsia="ru-RU"/>
              </w:rPr>
              <w:t>Ішінара орындалды</w:t>
            </w:r>
            <w:r w:rsidRPr="005A49F7">
              <w:rPr>
                <w:rFonts w:ascii="Times New Roman" w:hAnsi="Times New Roman"/>
                <w:b/>
                <w:sz w:val="16"/>
                <w:szCs w:val="16"/>
                <w:lang w:eastAsia="ru-RU"/>
              </w:rPr>
              <w:t>.</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2018 жылы кәсіпорын мен технологияларды ұстаушы арасында тараптардың ынтымақтастық және технологияларды беру туралы ниетін растайтын 10 алдын ала келісім жасалды.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10 алдын ала келісім жасалған жобалар тізбесі:</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1) </w:t>
            </w:r>
            <w:r w:rsidR="003D6F70">
              <w:rPr>
                <w:rFonts w:ascii="Times New Roman" w:hAnsi="Times New Roman"/>
                <w:sz w:val="16"/>
                <w:szCs w:val="16"/>
                <w:lang w:eastAsia="ru-RU"/>
              </w:rPr>
              <w:t xml:space="preserve">«SWEET Ideas KZ» </w:t>
            </w:r>
            <w:r w:rsidRPr="004447C1">
              <w:rPr>
                <w:rFonts w:ascii="Times New Roman" w:hAnsi="Times New Roman"/>
                <w:sz w:val="16"/>
                <w:szCs w:val="16"/>
                <w:lang w:eastAsia="ru-RU"/>
              </w:rPr>
              <w:t xml:space="preserve">ЖШС </w:t>
            </w:r>
            <w:r w:rsidR="003D6F70">
              <w:rPr>
                <w:rFonts w:ascii="Times New Roman" w:hAnsi="Times New Roman"/>
                <w:sz w:val="16"/>
                <w:szCs w:val="16"/>
                <w:lang w:eastAsia="ru-RU"/>
              </w:rPr>
              <w:t>«</w:t>
            </w:r>
            <w:r w:rsidRPr="004447C1">
              <w:rPr>
                <w:rFonts w:ascii="Times New Roman" w:hAnsi="Times New Roman"/>
                <w:sz w:val="16"/>
                <w:szCs w:val="16"/>
                <w:lang w:eastAsia="ru-RU"/>
              </w:rPr>
              <w:t>TELME SPA</w:t>
            </w:r>
            <w:r w:rsidR="003D6F70">
              <w:rPr>
                <w:rFonts w:ascii="Times New Roman" w:hAnsi="Times New Roman"/>
                <w:sz w:val="16"/>
                <w:szCs w:val="16"/>
                <w:lang w:eastAsia="ru-RU"/>
              </w:rPr>
              <w:t xml:space="preserve">» </w:t>
            </w:r>
            <w:r w:rsidRPr="004447C1">
              <w:rPr>
                <w:rFonts w:ascii="Times New Roman" w:hAnsi="Times New Roman"/>
                <w:sz w:val="16"/>
                <w:szCs w:val="16"/>
                <w:lang w:eastAsia="ru-RU"/>
              </w:rPr>
              <w:t xml:space="preserve">- мен </w:t>
            </w:r>
            <w:r w:rsidR="003D6F70">
              <w:rPr>
                <w:rFonts w:ascii="Times New Roman" w:hAnsi="Times New Roman"/>
                <w:sz w:val="16"/>
                <w:szCs w:val="16"/>
                <w:lang w:eastAsia="ru-RU"/>
              </w:rPr>
              <w:t>«</w:t>
            </w:r>
            <w:r w:rsidR="003D6F70">
              <w:rPr>
                <w:rFonts w:ascii="Times New Roman" w:hAnsi="Times New Roman"/>
                <w:sz w:val="16"/>
                <w:szCs w:val="16"/>
                <w:lang w:val="kk-KZ" w:eastAsia="ru-RU"/>
              </w:rPr>
              <w:t>Қ</w:t>
            </w:r>
            <w:r w:rsidRPr="004447C1">
              <w:rPr>
                <w:rFonts w:ascii="Times New Roman" w:hAnsi="Times New Roman"/>
                <w:sz w:val="16"/>
                <w:szCs w:val="16"/>
                <w:lang w:eastAsia="ru-RU"/>
              </w:rPr>
              <w:t>уаты тәулігіне 2000 кг өлшеп-орау жабдығы бар желатто балмұздақын өндіру бойынша жабдықтар кешен</w:t>
            </w:r>
            <w:r w:rsidR="003D6F70">
              <w:rPr>
                <w:rFonts w:ascii="Times New Roman" w:hAnsi="Times New Roman"/>
                <w:sz w:val="16"/>
                <w:szCs w:val="16"/>
                <w:lang w:eastAsia="ru-RU"/>
              </w:rPr>
              <w:t xml:space="preserve">» </w:t>
            </w:r>
            <w:r w:rsidRPr="004447C1">
              <w:rPr>
                <w:rFonts w:ascii="Times New Roman" w:hAnsi="Times New Roman"/>
                <w:sz w:val="16"/>
                <w:szCs w:val="16"/>
                <w:lang w:eastAsia="ru-RU"/>
              </w:rPr>
              <w:t>жобасы бойынша»;</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2) </w:t>
            </w:r>
            <w:r w:rsidR="003D6F70">
              <w:rPr>
                <w:rFonts w:ascii="Times New Roman" w:hAnsi="Times New Roman"/>
                <w:sz w:val="16"/>
                <w:szCs w:val="16"/>
                <w:lang w:eastAsia="ru-RU"/>
              </w:rPr>
              <w:t>«</w:t>
            </w:r>
            <w:r w:rsidRPr="004447C1">
              <w:rPr>
                <w:rFonts w:ascii="Times New Roman" w:hAnsi="Times New Roman"/>
                <w:sz w:val="16"/>
                <w:szCs w:val="16"/>
                <w:lang w:eastAsia="ru-RU"/>
              </w:rPr>
              <w:t>Әлем Тынысы</w:t>
            </w:r>
            <w:r w:rsidR="003D6F70">
              <w:rPr>
                <w:rFonts w:ascii="Times New Roman" w:hAnsi="Times New Roman"/>
                <w:sz w:val="16"/>
                <w:szCs w:val="16"/>
                <w:lang w:eastAsia="ru-RU"/>
              </w:rPr>
              <w:t>»</w:t>
            </w:r>
            <w:r w:rsidRPr="004447C1">
              <w:rPr>
                <w:rFonts w:ascii="Times New Roman" w:hAnsi="Times New Roman"/>
                <w:sz w:val="16"/>
                <w:szCs w:val="16"/>
                <w:lang w:eastAsia="ru-RU"/>
              </w:rPr>
              <w:t xml:space="preserve"> ЖШС</w:t>
            </w:r>
            <w:r w:rsidR="003D6F70">
              <w:rPr>
                <w:rFonts w:ascii="Times New Roman" w:hAnsi="Times New Roman"/>
                <w:sz w:val="16"/>
                <w:szCs w:val="16"/>
                <w:lang w:eastAsia="ru-RU"/>
              </w:rPr>
              <w:t xml:space="preserve"> «</w:t>
            </w:r>
            <w:r w:rsidRPr="004447C1">
              <w:rPr>
                <w:rFonts w:ascii="Times New Roman" w:hAnsi="Times New Roman"/>
                <w:sz w:val="16"/>
                <w:szCs w:val="16"/>
                <w:lang w:eastAsia="ru-RU"/>
              </w:rPr>
              <w:t>Афиногенов</w:t>
            </w:r>
            <w:r w:rsidR="003D6F70">
              <w:rPr>
                <w:rFonts w:ascii="Times New Roman" w:hAnsi="Times New Roman"/>
                <w:sz w:val="16"/>
                <w:szCs w:val="16"/>
                <w:lang w:eastAsia="ru-RU"/>
              </w:rPr>
              <w:t>»</w:t>
            </w:r>
            <w:r w:rsidRPr="004447C1">
              <w:rPr>
                <w:rFonts w:ascii="Times New Roman" w:hAnsi="Times New Roman"/>
                <w:sz w:val="16"/>
                <w:szCs w:val="16"/>
                <w:lang w:eastAsia="ru-RU"/>
              </w:rPr>
              <w:t xml:space="preserve"> ЖК-мен (РФ) </w:t>
            </w:r>
            <w:r w:rsidR="003D6F70">
              <w:rPr>
                <w:rFonts w:ascii="Times New Roman" w:hAnsi="Times New Roman"/>
                <w:sz w:val="16"/>
                <w:szCs w:val="16"/>
                <w:lang w:eastAsia="ru-RU"/>
              </w:rPr>
              <w:t>«Т</w:t>
            </w:r>
            <w:r w:rsidRPr="004447C1">
              <w:rPr>
                <w:rFonts w:ascii="Times New Roman" w:hAnsi="Times New Roman"/>
                <w:sz w:val="16"/>
                <w:szCs w:val="16"/>
                <w:lang w:eastAsia="ru-RU"/>
              </w:rPr>
              <w:t>азартылған глицерин алу технологиясы</w:t>
            </w:r>
            <w:r w:rsidR="003D6F70">
              <w:rPr>
                <w:rFonts w:ascii="Times New Roman" w:hAnsi="Times New Roman"/>
                <w:sz w:val="16"/>
                <w:szCs w:val="16"/>
                <w:lang w:eastAsia="ru-RU"/>
              </w:rPr>
              <w:t xml:space="preserve">» </w:t>
            </w:r>
            <w:r w:rsidRPr="004447C1">
              <w:rPr>
                <w:rFonts w:ascii="Times New Roman" w:hAnsi="Times New Roman"/>
                <w:sz w:val="16"/>
                <w:szCs w:val="16"/>
                <w:lang w:eastAsia="ru-RU"/>
              </w:rPr>
              <w:t>жобасы бойынша»;</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3) </w:t>
            </w:r>
            <w:r w:rsidR="003D6F70">
              <w:rPr>
                <w:rFonts w:ascii="Times New Roman" w:hAnsi="Times New Roman"/>
                <w:sz w:val="16"/>
                <w:szCs w:val="16"/>
                <w:lang w:eastAsia="ru-RU"/>
              </w:rPr>
              <w:t>«</w:t>
            </w:r>
            <w:r w:rsidRPr="004447C1">
              <w:rPr>
                <w:rFonts w:ascii="Times New Roman" w:hAnsi="Times New Roman"/>
                <w:sz w:val="16"/>
                <w:szCs w:val="16"/>
                <w:lang w:eastAsia="ru-RU"/>
              </w:rPr>
              <w:t>Қостанай Жылу энергетикалық компаниясы</w:t>
            </w:r>
            <w:r w:rsidR="003D6F70">
              <w:rPr>
                <w:rFonts w:ascii="Times New Roman" w:hAnsi="Times New Roman"/>
                <w:sz w:val="16"/>
                <w:szCs w:val="16"/>
                <w:lang w:eastAsia="ru-RU"/>
              </w:rPr>
              <w:t>»</w:t>
            </w:r>
            <w:r w:rsidRPr="004447C1">
              <w:rPr>
                <w:rFonts w:ascii="Times New Roman" w:hAnsi="Times New Roman"/>
                <w:sz w:val="16"/>
                <w:szCs w:val="16"/>
                <w:lang w:eastAsia="ru-RU"/>
              </w:rPr>
              <w:t xml:space="preserve"> мемлекеттік коммуналдық кәсіпорны </w:t>
            </w:r>
            <w:r w:rsidR="003D6F70">
              <w:rPr>
                <w:rFonts w:ascii="Times New Roman" w:hAnsi="Times New Roman"/>
                <w:sz w:val="16"/>
                <w:szCs w:val="16"/>
                <w:lang w:eastAsia="ru-RU"/>
              </w:rPr>
              <w:t>«К</w:t>
            </w:r>
            <w:r w:rsidRPr="004447C1">
              <w:rPr>
                <w:rFonts w:ascii="Times New Roman" w:hAnsi="Times New Roman"/>
                <w:sz w:val="16"/>
                <w:szCs w:val="16"/>
                <w:lang w:eastAsia="ru-RU"/>
              </w:rPr>
              <w:t>үн электр желілік станциясы (КЭС)</w:t>
            </w:r>
            <w:r w:rsidR="003D6F70">
              <w:rPr>
                <w:rFonts w:ascii="Times New Roman" w:hAnsi="Times New Roman"/>
                <w:sz w:val="16"/>
                <w:szCs w:val="16"/>
                <w:lang w:eastAsia="ru-RU"/>
              </w:rPr>
              <w:t>»</w:t>
            </w:r>
            <w:r w:rsidRPr="004447C1">
              <w:rPr>
                <w:rFonts w:ascii="Times New Roman" w:hAnsi="Times New Roman"/>
                <w:sz w:val="16"/>
                <w:szCs w:val="16"/>
                <w:lang w:eastAsia="ru-RU"/>
              </w:rPr>
              <w:t xml:space="preserve"> жобасы бойынша </w:t>
            </w:r>
            <w:r w:rsidR="003D6F70">
              <w:rPr>
                <w:rFonts w:ascii="Times New Roman" w:hAnsi="Times New Roman"/>
                <w:sz w:val="16"/>
                <w:szCs w:val="16"/>
                <w:lang w:eastAsia="ru-RU"/>
              </w:rPr>
              <w:t>«</w:t>
            </w:r>
            <w:r w:rsidRPr="004447C1">
              <w:rPr>
                <w:rFonts w:ascii="Times New Roman" w:hAnsi="Times New Roman"/>
                <w:sz w:val="16"/>
                <w:szCs w:val="16"/>
                <w:lang w:eastAsia="ru-RU"/>
              </w:rPr>
              <w:t>ЭкоЭнерджи</w:t>
            </w:r>
            <w:r w:rsidR="003D6F70">
              <w:rPr>
                <w:rFonts w:ascii="Times New Roman" w:hAnsi="Times New Roman"/>
                <w:sz w:val="16"/>
                <w:szCs w:val="16"/>
                <w:lang w:eastAsia="ru-RU"/>
              </w:rPr>
              <w:t>»</w:t>
            </w:r>
            <w:r w:rsidRPr="004447C1">
              <w:rPr>
                <w:rFonts w:ascii="Times New Roman" w:hAnsi="Times New Roman"/>
                <w:sz w:val="16"/>
                <w:szCs w:val="16"/>
                <w:lang w:eastAsia="ru-RU"/>
              </w:rPr>
              <w:t xml:space="preserve"> ЖШС-мен бірге. Күн электр станциясының мақсаты-күн батареясы, күн сәулесінің максималды жарықтандыруы бар күн батареясы-бұл күн энергиясын электр энергиясына айналдыратын күн элементтерінің белгілі бір санын біріктіретін модуль»;</w:t>
            </w:r>
          </w:p>
          <w:p w:rsidR="0048180F" w:rsidRPr="004447C1" w:rsidRDefault="00CF6B78"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4) «</w:t>
            </w:r>
            <w:r w:rsidR="0048180F" w:rsidRPr="004447C1">
              <w:rPr>
                <w:rFonts w:ascii="Times New Roman" w:hAnsi="Times New Roman"/>
                <w:sz w:val="16"/>
                <w:szCs w:val="16"/>
                <w:lang w:eastAsia="ru-RU"/>
              </w:rPr>
              <w:t>ҚазТрансГаз</w:t>
            </w:r>
            <w:r>
              <w:rPr>
                <w:rFonts w:ascii="Times New Roman" w:hAnsi="Times New Roman"/>
                <w:sz w:val="16"/>
                <w:szCs w:val="16"/>
                <w:lang w:eastAsia="ru-RU"/>
              </w:rPr>
              <w:t>» АҚ</w:t>
            </w:r>
            <w:r w:rsidR="0048180F" w:rsidRPr="004447C1">
              <w:rPr>
                <w:rFonts w:ascii="Times New Roman" w:hAnsi="Times New Roman"/>
                <w:sz w:val="16"/>
                <w:szCs w:val="16"/>
                <w:lang w:eastAsia="ru-RU"/>
              </w:rPr>
              <w:t xml:space="preserve"> </w:t>
            </w:r>
            <w:r>
              <w:rPr>
                <w:rFonts w:ascii="Times New Roman" w:hAnsi="Times New Roman"/>
                <w:sz w:val="16"/>
                <w:szCs w:val="16"/>
                <w:lang w:eastAsia="ru-RU"/>
              </w:rPr>
              <w:t>«</w:t>
            </w:r>
            <w:r w:rsidR="0048180F" w:rsidRPr="004447C1">
              <w:rPr>
                <w:rFonts w:ascii="Times New Roman" w:hAnsi="Times New Roman"/>
                <w:sz w:val="16"/>
                <w:szCs w:val="16"/>
                <w:lang w:eastAsia="ru-RU"/>
              </w:rPr>
              <w:t>AVIC</w:t>
            </w:r>
            <w:r>
              <w:rPr>
                <w:rFonts w:ascii="Times New Roman" w:hAnsi="Times New Roman"/>
                <w:sz w:val="16"/>
                <w:szCs w:val="16"/>
                <w:lang w:eastAsia="ru-RU"/>
              </w:rPr>
              <w:t>»</w:t>
            </w:r>
            <w:r w:rsidR="0048180F" w:rsidRPr="004447C1">
              <w:rPr>
                <w:rFonts w:ascii="Times New Roman" w:hAnsi="Times New Roman"/>
                <w:sz w:val="16"/>
                <w:szCs w:val="16"/>
                <w:lang w:eastAsia="ru-RU"/>
              </w:rPr>
              <w:t xml:space="preserve">- мен </w:t>
            </w:r>
            <w:r>
              <w:rPr>
                <w:rFonts w:ascii="Times New Roman" w:hAnsi="Times New Roman"/>
                <w:sz w:val="16"/>
                <w:szCs w:val="16"/>
                <w:lang w:eastAsia="ru-RU"/>
              </w:rPr>
              <w:t>«</w:t>
            </w:r>
            <w:r w:rsidR="0048180F" w:rsidRPr="004447C1">
              <w:rPr>
                <w:rFonts w:ascii="Times New Roman" w:hAnsi="Times New Roman"/>
                <w:sz w:val="16"/>
                <w:szCs w:val="16"/>
                <w:lang w:eastAsia="ru-RU"/>
              </w:rPr>
              <w:t>СТГ (сұйытылған табиғи газ) өндіру жөніндегі өнеркәсіптік желі</w:t>
            </w:r>
            <w:r>
              <w:rPr>
                <w:rFonts w:ascii="Times New Roman" w:hAnsi="Times New Roman"/>
                <w:sz w:val="16"/>
                <w:szCs w:val="16"/>
                <w:lang w:eastAsia="ru-RU"/>
              </w:rPr>
              <w:t>»</w:t>
            </w:r>
            <w:r w:rsidR="0048180F" w:rsidRPr="004447C1">
              <w:rPr>
                <w:rFonts w:ascii="Times New Roman" w:hAnsi="Times New Roman"/>
                <w:sz w:val="16"/>
                <w:szCs w:val="16"/>
                <w:lang w:eastAsia="ru-RU"/>
              </w:rPr>
              <w:t xml:space="preserve"> жобасы бойынша)»;</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5) </w:t>
            </w:r>
            <w:r w:rsidR="00CF6B78">
              <w:rPr>
                <w:rFonts w:ascii="Times New Roman" w:hAnsi="Times New Roman"/>
                <w:sz w:val="16"/>
                <w:szCs w:val="16"/>
                <w:lang w:eastAsia="ru-RU"/>
              </w:rPr>
              <w:t>«</w:t>
            </w:r>
            <w:r w:rsidRPr="004447C1">
              <w:rPr>
                <w:rFonts w:ascii="Times New Roman" w:hAnsi="Times New Roman"/>
                <w:sz w:val="16"/>
                <w:szCs w:val="16"/>
                <w:lang w:eastAsia="ru-RU"/>
              </w:rPr>
              <w:t>ZR group</w:t>
            </w:r>
            <w:r w:rsidR="00CF6B78">
              <w:rPr>
                <w:rFonts w:ascii="Times New Roman" w:hAnsi="Times New Roman"/>
                <w:sz w:val="16"/>
                <w:szCs w:val="16"/>
                <w:lang w:eastAsia="ru-RU"/>
              </w:rPr>
              <w:t>»</w:t>
            </w:r>
            <w:r w:rsidRPr="004447C1">
              <w:rPr>
                <w:rFonts w:ascii="Times New Roman" w:hAnsi="Times New Roman"/>
                <w:sz w:val="16"/>
                <w:szCs w:val="16"/>
                <w:lang w:eastAsia="ru-RU"/>
              </w:rPr>
              <w:t xml:space="preserve"> АҚ Chongqing Jinshan Science &amp; Technology (group) CO., LTD "ішкі ағзаларға эндоскопия жүргізу үшін құрсаққа қолдануға арналған таблеткалар өндіру технологиясы" жобасы бойынша»;</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6) </w:t>
            </w:r>
            <w:r w:rsidR="00CF6B78">
              <w:rPr>
                <w:rFonts w:ascii="Times New Roman" w:hAnsi="Times New Roman"/>
                <w:sz w:val="16"/>
                <w:szCs w:val="16"/>
                <w:lang w:eastAsia="ru-RU"/>
              </w:rPr>
              <w:t>«</w:t>
            </w:r>
            <w:r w:rsidRPr="004447C1">
              <w:rPr>
                <w:rFonts w:ascii="Times New Roman" w:hAnsi="Times New Roman"/>
                <w:sz w:val="16"/>
                <w:szCs w:val="16"/>
                <w:lang w:eastAsia="ru-RU"/>
              </w:rPr>
              <w:t>Raintex</w:t>
            </w:r>
            <w:r w:rsidR="00CF6B78">
              <w:rPr>
                <w:rFonts w:ascii="Times New Roman" w:hAnsi="Times New Roman"/>
                <w:sz w:val="16"/>
                <w:szCs w:val="16"/>
                <w:lang w:eastAsia="ru-RU"/>
              </w:rPr>
              <w:t>»</w:t>
            </w:r>
            <w:r w:rsidRPr="004447C1">
              <w:rPr>
                <w:rFonts w:ascii="Times New Roman" w:hAnsi="Times New Roman"/>
                <w:sz w:val="16"/>
                <w:szCs w:val="16"/>
                <w:lang w:eastAsia="ru-RU"/>
              </w:rPr>
              <w:t xml:space="preserve"> ЖШС Beijing Glory - Tech CO, LTD-мен бірге </w:t>
            </w:r>
            <w:r w:rsidR="00CF6B78">
              <w:rPr>
                <w:rFonts w:ascii="Times New Roman" w:hAnsi="Times New Roman"/>
                <w:sz w:val="16"/>
                <w:szCs w:val="16"/>
                <w:lang w:eastAsia="ru-RU"/>
              </w:rPr>
              <w:t>«</w:t>
            </w:r>
            <w:r w:rsidRPr="004447C1">
              <w:rPr>
                <w:rFonts w:ascii="Times New Roman" w:hAnsi="Times New Roman"/>
                <w:sz w:val="16"/>
                <w:szCs w:val="16"/>
                <w:lang w:eastAsia="ru-RU"/>
              </w:rPr>
              <w:t>маңызды өмірлік көрсеткіштерді құрылғыға бақылау және беру технологиясы (буып-түю ыдыстарын өндіру бойынша жабдық пен технология)</w:t>
            </w:r>
            <w:r w:rsidR="00CF6B78">
              <w:rPr>
                <w:rFonts w:ascii="Times New Roman" w:hAnsi="Times New Roman"/>
                <w:sz w:val="16"/>
                <w:szCs w:val="16"/>
                <w:lang w:eastAsia="ru-RU"/>
              </w:rPr>
              <w:t>»</w:t>
            </w:r>
            <w:r w:rsidRPr="004447C1">
              <w:rPr>
                <w:rFonts w:ascii="Times New Roman" w:hAnsi="Times New Roman"/>
                <w:sz w:val="16"/>
                <w:szCs w:val="16"/>
                <w:lang w:eastAsia="ru-RU"/>
              </w:rPr>
              <w:t xml:space="preserve"> жобасы бойынша)»;</w:t>
            </w:r>
          </w:p>
          <w:p w:rsidR="0048180F" w:rsidRPr="004447C1" w:rsidRDefault="00CF6B78"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7) «</w:t>
            </w:r>
            <w:r w:rsidR="0048180F" w:rsidRPr="004447C1">
              <w:rPr>
                <w:rFonts w:ascii="Times New Roman" w:hAnsi="Times New Roman"/>
                <w:sz w:val="16"/>
                <w:szCs w:val="16"/>
                <w:lang w:eastAsia="ru-RU"/>
              </w:rPr>
              <w:t>AkDier</w:t>
            </w:r>
            <w:r>
              <w:rPr>
                <w:rFonts w:ascii="Times New Roman" w:hAnsi="Times New Roman"/>
                <w:sz w:val="16"/>
                <w:szCs w:val="16"/>
                <w:lang w:eastAsia="ru-RU"/>
              </w:rPr>
              <w:t xml:space="preserve">» </w:t>
            </w:r>
            <w:r w:rsidR="0048180F" w:rsidRPr="004447C1">
              <w:rPr>
                <w:rFonts w:ascii="Times New Roman" w:hAnsi="Times New Roman"/>
                <w:sz w:val="16"/>
                <w:szCs w:val="16"/>
                <w:lang w:eastAsia="ru-RU"/>
              </w:rPr>
              <w:t xml:space="preserve">АҚ мен </w:t>
            </w:r>
            <w:r>
              <w:rPr>
                <w:rFonts w:ascii="Times New Roman" w:hAnsi="Times New Roman"/>
                <w:sz w:val="16"/>
                <w:szCs w:val="16"/>
                <w:lang w:eastAsia="ru-RU"/>
              </w:rPr>
              <w:t>«</w:t>
            </w:r>
            <w:r w:rsidR="0048180F" w:rsidRPr="004447C1">
              <w:rPr>
                <w:rFonts w:ascii="Times New Roman" w:hAnsi="Times New Roman"/>
                <w:sz w:val="16"/>
                <w:szCs w:val="16"/>
                <w:lang w:eastAsia="ru-RU"/>
              </w:rPr>
              <w:t>Huayin Group</w:t>
            </w:r>
            <w:r>
              <w:rPr>
                <w:rFonts w:ascii="Times New Roman" w:hAnsi="Times New Roman"/>
                <w:sz w:val="16"/>
                <w:szCs w:val="16"/>
                <w:lang w:eastAsia="ru-RU"/>
              </w:rPr>
              <w:t>»</w:t>
            </w:r>
            <w:r w:rsidR="0048180F" w:rsidRPr="004447C1">
              <w:rPr>
                <w:rFonts w:ascii="Times New Roman" w:hAnsi="Times New Roman"/>
                <w:sz w:val="16"/>
                <w:szCs w:val="16"/>
                <w:lang w:eastAsia="ru-RU"/>
              </w:rPr>
              <w:t xml:space="preserve"> арасында өндіріс қалдықтарын кәдеге жарату технологиясы</w:t>
            </w:r>
            <w:r>
              <w:rPr>
                <w:rFonts w:ascii="Times New Roman" w:hAnsi="Times New Roman"/>
                <w:sz w:val="16"/>
                <w:szCs w:val="16"/>
                <w:lang w:eastAsia="ru-RU"/>
              </w:rPr>
              <w:t>»</w:t>
            </w:r>
            <w:r w:rsidR="0048180F" w:rsidRPr="004447C1">
              <w:rPr>
                <w:rFonts w:ascii="Times New Roman" w:hAnsi="Times New Roman"/>
                <w:sz w:val="16"/>
                <w:szCs w:val="16"/>
                <w:lang w:eastAsia="ru-RU"/>
              </w:rPr>
              <w:t xml:space="preserve"> жобасы бойынша;»;</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lastRenderedPageBreak/>
              <w:t xml:space="preserve">8) </w:t>
            </w:r>
            <w:r w:rsidR="00CF6B78">
              <w:rPr>
                <w:rFonts w:ascii="Times New Roman" w:hAnsi="Times New Roman"/>
                <w:sz w:val="16"/>
                <w:szCs w:val="16"/>
                <w:lang w:eastAsia="ru-RU"/>
              </w:rPr>
              <w:t>«</w:t>
            </w:r>
            <w:r w:rsidRPr="004447C1">
              <w:rPr>
                <w:rFonts w:ascii="Times New Roman" w:hAnsi="Times New Roman"/>
                <w:sz w:val="16"/>
                <w:szCs w:val="16"/>
                <w:lang w:eastAsia="ru-RU"/>
              </w:rPr>
              <w:t>ПТЗ</w:t>
            </w:r>
            <w:r w:rsidR="00CF6B78">
              <w:rPr>
                <w:rFonts w:ascii="Times New Roman" w:hAnsi="Times New Roman"/>
                <w:sz w:val="16"/>
                <w:szCs w:val="16"/>
                <w:lang w:eastAsia="ru-RU"/>
              </w:rPr>
              <w:t>»</w:t>
            </w:r>
            <w:r w:rsidRPr="004447C1">
              <w:rPr>
                <w:rFonts w:ascii="Times New Roman" w:hAnsi="Times New Roman"/>
                <w:sz w:val="16"/>
                <w:szCs w:val="16"/>
                <w:lang w:eastAsia="ru-RU"/>
              </w:rPr>
              <w:t xml:space="preserve"> ЖШС JIANGSU HONGWEI IMP. AND EXP. CO., LTD</w:t>
            </w:r>
            <w:r w:rsidR="00CF6B78">
              <w:rPr>
                <w:rFonts w:ascii="Times New Roman" w:hAnsi="Times New Roman"/>
                <w:sz w:val="16"/>
                <w:szCs w:val="16"/>
                <w:lang w:eastAsia="ru-RU"/>
              </w:rPr>
              <w:t>»</w:t>
            </w:r>
            <w:r w:rsidRPr="004447C1">
              <w:rPr>
                <w:rFonts w:ascii="Times New Roman" w:hAnsi="Times New Roman"/>
                <w:sz w:val="16"/>
                <w:szCs w:val="16"/>
                <w:lang w:eastAsia="ru-RU"/>
              </w:rPr>
              <w:t xml:space="preserve"> </w:t>
            </w:r>
            <w:r w:rsidR="00CF6B78">
              <w:rPr>
                <w:rFonts w:ascii="Times New Roman" w:hAnsi="Times New Roman"/>
                <w:sz w:val="16"/>
                <w:szCs w:val="16"/>
                <w:lang w:eastAsia="ru-RU"/>
              </w:rPr>
              <w:t xml:space="preserve"> </w:t>
            </w:r>
            <w:r w:rsidRPr="004447C1">
              <w:rPr>
                <w:rFonts w:ascii="Times New Roman" w:hAnsi="Times New Roman"/>
                <w:sz w:val="16"/>
                <w:szCs w:val="16"/>
                <w:lang w:eastAsia="ru-RU"/>
              </w:rPr>
              <w:t>прокат роликтері, орамалар, созу станогы және т. б. құбыр илектеу желісі үшін корреляциялық қосалқы бөлшектер технологиясы" жобасы бойынша»;</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9) </w:t>
            </w:r>
            <w:r w:rsidR="00CF6B78">
              <w:rPr>
                <w:rFonts w:ascii="Times New Roman" w:hAnsi="Times New Roman"/>
                <w:sz w:val="16"/>
                <w:szCs w:val="16"/>
                <w:lang w:eastAsia="ru-RU"/>
              </w:rPr>
              <w:t>«</w:t>
            </w:r>
            <w:r w:rsidRPr="004447C1">
              <w:rPr>
                <w:rFonts w:ascii="Times New Roman" w:hAnsi="Times New Roman"/>
                <w:sz w:val="16"/>
                <w:szCs w:val="16"/>
                <w:lang w:eastAsia="ru-RU"/>
              </w:rPr>
              <w:t>ПТЗ</w:t>
            </w:r>
            <w:r w:rsidR="00CF6B78">
              <w:rPr>
                <w:rFonts w:ascii="Times New Roman" w:hAnsi="Times New Roman"/>
                <w:sz w:val="16"/>
                <w:szCs w:val="16"/>
                <w:lang w:eastAsia="ru-RU"/>
              </w:rPr>
              <w:t>»</w:t>
            </w:r>
            <w:r w:rsidRPr="004447C1">
              <w:rPr>
                <w:rFonts w:ascii="Times New Roman" w:hAnsi="Times New Roman"/>
                <w:sz w:val="16"/>
                <w:szCs w:val="16"/>
                <w:lang w:eastAsia="ru-RU"/>
              </w:rPr>
              <w:t xml:space="preserve"> ЖШС Nanjing Zhong Qing Machine Making Co., Ltd "құбыр илектеу желілерінің жаңа жабдықтарының технологиясы"жобасы бойынша.</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10) </w:t>
            </w:r>
            <w:r w:rsidR="00CF6B78">
              <w:rPr>
                <w:rFonts w:ascii="Times New Roman" w:hAnsi="Times New Roman"/>
                <w:sz w:val="16"/>
                <w:szCs w:val="16"/>
                <w:lang w:eastAsia="ru-RU"/>
              </w:rPr>
              <w:t>«</w:t>
            </w:r>
            <w:r w:rsidR="00CF6B78" w:rsidRPr="004447C1">
              <w:rPr>
                <w:rFonts w:ascii="Times New Roman" w:hAnsi="Times New Roman"/>
                <w:sz w:val="16"/>
                <w:szCs w:val="16"/>
                <w:lang w:eastAsia="ru-RU"/>
              </w:rPr>
              <w:t>ИТП</w:t>
            </w:r>
            <w:r w:rsidR="00CF6B78">
              <w:rPr>
                <w:rFonts w:ascii="Times New Roman" w:hAnsi="Times New Roman"/>
                <w:sz w:val="16"/>
                <w:szCs w:val="16"/>
                <w:lang w:eastAsia="ru-RU"/>
              </w:rPr>
              <w:t>»</w:t>
            </w:r>
            <w:r w:rsidR="00CF6B78" w:rsidRPr="004447C1">
              <w:rPr>
                <w:rFonts w:ascii="Times New Roman" w:hAnsi="Times New Roman"/>
                <w:sz w:val="16"/>
                <w:szCs w:val="16"/>
                <w:lang w:eastAsia="ru-RU"/>
              </w:rPr>
              <w:t xml:space="preserve"> ДКҚ </w:t>
            </w:r>
            <w:r w:rsidRPr="004447C1">
              <w:rPr>
                <w:rFonts w:ascii="Times New Roman" w:hAnsi="Times New Roman"/>
                <w:sz w:val="16"/>
                <w:szCs w:val="16"/>
                <w:lang w:eastAsia="ru-RU"/>
              </w:rPr>
              <w:t>Oracle Database 12c Enterprise edition ДҚБЖ басқаруындағы деректер базасындағы (ДБ) деректерді басқару, сақтау және резервтеу технологиясы" жобасы бойынша Oracle Nederland BV-мен "Алматы қ.Көлік холдингі"ЖШС.</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2019 жылғы 24 қазанда Нұр-сұлтан қаласында </w:t>
            </w:r>
            <w:r w:rsidR="00131217">
              <w:rPr>
                <w:rFonts w:ascii="Times New Roman" w:hAnsi="Times New Roman"/>
                <w:sz w:val="16"/>
                <w:szCs w:val="16"/>
                <w:lang w:eastAsia="ru-RU"/>
              </w:rPr>
              <w:t>«Т</w:t>
            </w:r>
            <w:r w:rsidRPr="004447C1">
              <w:rPr>
                <w:rFonts w:ascii="Times New Roman" w:hAnsi="Times New Roman"/>
                <w:sz w:val="16"/>
                <w:szCs w:val="16"/>
                <w:lang w:eastAsia="ru-RU"/>
              </w:rPr>
              <w:t>ехнологиялар трансфері қазақстандық кәсіпорындардың технологиялық міндеттерін шешу құралы ретінде</w:t>
            </w:r>
            <w:r w:rsidR="00CF6B78">
              <w:rPr>
                <w:rFonts w:ascii="Times New Roman" w:hAnsi="Times New Roman"/>
                <w:sz w:val="16"/>
                <w:szCs w:val="16"/>
                <w:lang w:eastAsia="ru-RU"/>
              </w:rPr>
              <w:t xml:space="preserve">» </w:t>
            </w:r>
            <w:r w:rsidRPr="004447C1">
              <w:rPr>
                <w:rFonts w:ascii="Times New Roman" w:hAnsi="Times New Roman"/>
                <w:sz w:val="16"/>
                <w:szCs w:val="16"/>
                <w:lang w:eastAsia="ru-RU"/>
              </w:rPr>
              <w:t xml:space="preserve">тақырыбында өңірлік семинар өтті. </w:t>
            </w:r>
            <w:r w:rsidR="00CF6B78">
              <w:rPr>
                <w:rFonts w:ascii="Times New Roman" w:hAnsi="Times New Roman"/>
                <w:sz w:val="16"/>
                <w:szCs w:val="16"/>
                <w:lang w:eastAsia="ru-RU"/>
              </w:rPr>
              <w:t>«</w:t>
            </w:r>
            <w:r w:rsidRPr="004447C1">
              <w:rPr>
                <w:rFonts w:ascii="Times New Roman" w:hAnsi="Times New Roman"/>
                <w:sz w:val="16"/>
                <w:szCs w:val="16"/>
                <w:lang w:eastAsia="ru-RU"/>
              </w:rPr>
              <w:t>Qazindustry</w:t>
            </w:r>
            <w:r w:rsidR="00CF6B78">
              <w:rPr>
                <w:rFonts w:ascii="Times New Roman" w:hAnsi="Times New Roman"/>
                <w:sz w:val="16"/>
                <w:szCs w:val="16"/>
                <w:lang w:eastAsia="ru-RU"/>
              </w:rPr>
              <w:t>»</w:t>
            </w:r>
            <w:r w:rsidRPr="004447C1">
              <w:rPr>
                <w:rFonts w:ascii="Times New Roman" w:hAnsi="Times New Roman"/>
                <w:sz w:val="16"/>
                <w:szCs w:val="16"/>
                <w:lang w:eastAsia="ru-RU"/>
              </w:rPr>
              <w:t xml:space="preserve"> ақ өңірлерге шығу және Қазақстанның 31 өнеркәсіптік кәсіпорнына бару кезеңінде кәсіпорындардың инновациялық технологияларға қажеттіліктерін анықтау бойынша жұмыс жүргізді. Нәтижелер бойынша 12 өнеркәсіптік кәсіпорыннан 19 технологиялық сұраныс алынды. Нәтижесінде 8 алдын ала келісімге қол қойылды: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1.</w:t>
            </w:r>
            <w:r w:rsidR="00131217">
              <w:rPr>
                <w:rFonts w:ascii="Times New Roman" w:hAnsi="Times New Roman"/>
                <w:sz w:val="16"/>
                <w:szCs w:val="16"/>
                <w:lang w:eastAsia="ru-RU"/>
              </w:rPr>
              <w:t xml:space="preserve"> «</w:t>
            </w:r>
            <w:r w:rsidRPr="004447C1">
              <w:rPr>
                <w:rFonts w:ascii="Times New Roman" w:hAnsi="Times New Roman"/>
                <w:sz w:val="16"/>
                <w:szCs w:val="16"/>
                <w:lang w:eastAsia="ru-RU"/>
              </w:rPr>
              <w:t>Силумин-Восток</w:t>
            </w:r>
            <w:r w:rsidR="00131217">
              <w:rPr>
                <w:rFonts w:ascii="Times New Roman" w:hAnsi="Times New Roman"/>
                <w:sz w:val="16"/>
                <w:szCs w:val="16"/>
                <w:lang w:eastAsia="ru-RU"/>
              </w:rPr>
              <w:t>» ЖШС және</w:t>
            </w:r>
            <w:r w:rsidRPr="004447C1">
              <w:rPr>
                <w:rFonts w:ascii="Times New Roman" w:hAnsi="Times New Roman"/>
                <w:sz w:val="16"/>
                <w:szCs w:val="16"/>
                <w:lang w:eastAsia="ru-RU"/>
              </w:rPr>
              <w:t xml:space="preserve"> </w:t>
            </w:r>
            <w:r w:rsidR="00131217">
              <w:rPr>
                <w:rFonts w:ascii="Times New Roman" w:hAnsi="Times New Roman"/>
                <w:sz w:val="16"/>
                <w:szCs w:val="16"/>
                <w:lang w:eastAsia="ru-RU"/>
              </w:rPr>
              <w:t>«</w:t>
            </w:r>
            <w:r w:rsidRPr="004447C1">
              <w:rPr>
                <w:rFonts w:ascii="Times New Roman" w:hAnsi="Times New Roman"/>
                <w:sz w:val="16"/>
                <w:szCs w:val="16"/>
                <w:lang w:eastAsia="ru-RU"/>
              </w:rPr>
              <w:t>Pivatic</w:t>
            </w:r>
            <w:r w:rsidR="00131217">
              <w:rPr>
                <w:rFonts w:ascii="Times New Roman" w:hAnsi="Times New Roman"/>
                <w:sz w:val="16"/>
                <w:szCs w:val="16"/>
                <w:lang w:eastAsia="ru-RU"/>
              </w:rPr>
              <w:t>»</w:t>
            </w:r>
            <w:r w:rsidRPr="004447C1">
              <w:rPr>
                <w:rFonts w:ascii="Times New Roman" w:hAnsi="Times New Roman"/>
                <w:sz w:val="16"/>
                <w:szCs w:val="16"/>
                <w:lang w:eastAsia="ru-RU"/>
              </w:rPr>
              <w:t xml:space="preserve"> компаниясы 15.08.2019 ж. электр қалқаны өнімдері мен МСС бөлшектерінің орамынан үздіксіз өндіріс технологиясын беру туралы,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2. 29.08.2019 ж. </w:t>
            </w:r>
            <w:r w:rsidR="00131217">
              <w:rPr>
                <w:rFonts w:ascii="Times New Roman" w:hAnsi="Times New Roman"/>
                <w:sz w:val="16"/>
                <w:szCs w:val="16"/>
                <w:lang w:eastAsia="ru-RU"/>
              </w:rPr>
              <w:t>«</w:t>
            </w:r>
            <w:r w:rsidRPr="004447C1">
              <w:rPr>
                <w:rFonts w:ascii="Times New Roman" w:hAnsi="Times New Roman"/>
                <w:sz w:val="16"/>
                <w:szCs w:val="16"/>
                <w:lang w:eastAsia="ru-RU"/>
              </w:rPr>
              <w:t>Borzum</w:t>
            </w:r>
            <w:r w:rsidR="00131217">
              <w:rPr>
                <w:rFonts w:ascii="Times New Roman" w:hAnsi="Times New Roman"/>
                <w:sz w:val="16"/>
                <w:szCs w:val="16"/>
                <w:lang w:eastAsia="ru-RU"/>
              </w:rPr>
              <w:t xml:space="preserve">» </w:t>
            </w:r>
            <w:r w:rsidRPr="004447C1">
              <w:rPr>
                <w:rFonts w:ascii="Times New Roman" w:hAnsi="Times New Roman"/>
                <w:sz w:val="16"/>
                <w:szCs w:val="16"/>
                <w:lang w:eastAsia="ru-RU"/>
              </w:rPr>
              <w:t xml:space="preserve"> ЖШС және </w:t>
            </w:r>
            <w:r w:rsidR="00131217">
              <w:rPr>
                <w:rFonts w:ascii="Times New Roman" w:hAnsi="Times New Roman"/>
                <w:sz w:val="16"/>
                <w:szCs w:val="16"/>
                <w:lang w:eastAsia="ru-RU"/>
              </w:rPr>
              <w:t>«Н</w:t>
            </w:r>
            <w:r w:rsidRPr="004447C1">
              <w:rPr>
                <w:rFonts w:ascii="Times New Roman" w:hAnsi="Times New Roman"/>
                <w:sz w:val="16"/>
                <w:szCs w:val="16"/>
                <w:lang w:eastAsia="ru-RU"/>
              </w:rPr>
              <w:t>аноұнтақты технологиялар</w:t>
            </w:r>
            <w:r w:rsidR="00131217">
              <w:rPr>
                <w:rFonts w:ascii="Times New Roman" w:hAnsi="Times New Roman"/>
                <w:sz w:val="16"/>
                <w:szCs w:val="16"/>
                <w:lang w:eastAsia="ru-RU"/>
              </w:rPr>
              <w:t>»</w:t>
            </w:r>
            <w:r w:rsidRPr="004447C1">
              <w:rPr>
                <w:rFonts w:ascii="Times New Roman" w:hAnsi="Times New Roman"/>
                <w:sz w:val="16"/>
                <w:szCs w:val="16"/>
                <w:lang w:eastAsia="ru-RU"/>
              </w:rPr>
              <w:t xml:space="preserve"> ЖЗҚ мыс құбырларының капиллярлық қосылу технологиясын беру туралы,</w:t>
            </w:r>
          </w:p>
          <w:p w:rsidR="0048180F" w:rsidRPr="004447C1" w:rsidRDefault="00131217"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3.09.09.2019 ж.«</w:t>
            </w:r>
            <w:r w:rsidR="0048180F" w:rsidRPr="004447C1">
              <w:rPr>
                <w:rFonts w:ascii="Times New Roman" w:hAnsi="Times New Roman"/>
                <w:sz w:val="16"/>
                <w:szCs w:val="16"/>
                <w:lang w:eastAsia="ru-RU"/>
              </w:rPr>
              <w:t>s-Ali</w:t>
            </w:r>
            <w:r>
              <w:rPr>
                <w:rFonts w:ascii="Times New Roman" w:hAnsi="Times New Roman"/>
                <w:sz w:val="16"/>
                <w:szCs w:val="16"/>
                <w:lang w:eastAsia="ru-RU"/>
              </w:rPr>
              <w:t>» ЖШС және «</w:t>
            </w:r>
            <w:r w:rsidR="0048180F" w:rsidRPr="004447C1">
              <w:rPr>
                <w:rFonts w:ascii="Times New Roman" w:hAnsi="Times New Roman"/>
                <w:sz w:val="16"/>
                <w:szCs w:val="16"/>
                <w:lang w:eastAsia="ru-RU"/>
              </w:rPr>
              <w:t>Галактика</w:t>
            </w:r>
            <w:r>
              <w:rPr>
                <w:rFonts w:ascii="Times New Roman" w:hAnsi="Times New Roman"/>
                <w:sz w:val="16"/>
                <w:szCs w:val="16"/>
                <w:lang w:eastAsia="ru-RU"/>
              </w:rPr>
              <w:t>»</w:t>
            </w:r>
            <w:r w:rsidR="0048180F" w:rsidRPr="004447C1">
              <w:rPr>
                <w:rFonts w:ascii="Times New Roman" w:hAnsi="Times New Roman"/>
                <w:sz w:val="16"/>
                <w:szCs w:val="16"/>
                <w:lang w:eastAsia="ru-RU"/>
              </w:rPr>
              <w:t xml:space="preserve"> ҚБ алюминийді қатты анондау технологиясын беру туралы),</w:t>
            </w:r>
          </w:p>
          <w:p w:rsidR="0048180F" w:rsidRPr="004447C1" w:rsidRDefault="00131217"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4.18.09.2019 жылғы «Орэлитстройсервис»</w:t>
            </w:r>
            <w:r w:rsidR="0048180F" w:rsidRPr="004447C1">
              <w:rPr>
                <w:rFonts w:ascii="Times New Roman" w:hAnsi="Times New Roman"/>
                <w:sz w:val="16"/>
                <w:szCs w:val="16"/>
                <w:lang w:eastAsia="ru-RU"/>
              </w:rPr>
              <w:t xml:space="preserve"> ЖШС және RT&amp;Engeeniring LTD қант қызылшасын қайта өңдеу зауыты-жабдықтар кешенін жеткізуге,</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5. </w:t>
            </w:r>
            <w:r w:rsidR="0021094B">
              <w:rPr>
                <w:rFonts w:ascii="Times New Roman" w:hAnsi="Times New Roman"/>
                <w:sz w:val="16"/>
                <w:szCs w:val="16"/>
                <w:lang w:eastAsia="ru-RU"/>
              </w:rPr>
              <w:t>«</w:t>
            </w:r>
            <w:r w:rsidRPr="004447C1">
              <w:rPr>
                <w:rFonts w:ascii="Times New Roman" w:hAnsi="Times New Roman"/>
                <w:sz w:val="16"/>
                <w:szCs w:val="16"/>
                <w:lang w:eastAsia="ru-RU"/>
              </w:rPr>
              <w:t>Құрылыс-Кешен</w:t>
            </w:r>
            <w:r w:rsidR="0021094B">
              <w:rPr>
                <w:rFonts w:ascii="Times New Roman" w:hAnsi="Times New Roman"/>
                <w:sz w:val="16"/>
                <w:szCs w:val="16"/>
                <w:lang w:eastAsia="ru-RU"/>
              </w:rPr>
              <w:t>» ЖШС және «</w:t>
            </w:r>
            <w:r w:rsidRPr="004447C1">
              <w:rPr>
                <w:rFonts w:ascii="Times New Roman" w:hAnsi="Times New Roman"/>
                <w:sz w:val="16"/>
                <w:szCs w:val="16"/>
                <w:lang w:eastAsia="ru-RU"/>
              </w:rPr>
              <w:t>Z. S. R. International group (Hong Kong) СО.</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24.09.2019 жылғы Ltd. қиыршық тасты қоспалардан тазарту технологиясын беру туралы,</w:t>
            </w:r>
          </w:p>
          <w:p w:rsidR="0048180F" w:rsidRPr="004447C1" w:rsidRDefault="00131217"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6. «</w:t>
            </w:r>
            <w:r w:rsidR="0048180F" w:rsidRPr="004447C1">
              <w:rPr>
                <w:rFonts w:ascii="Times New Roman" w:hAnsi="Times New Roman"/>
                <w:sz w:val="16"/>
                <w:szCs w:val="16"/>
                <w:lang w:eastAsia="ru-RU"/>
              </w:rPr>
              <w:t>Құрылыс-Кешен</w:t>
            </w:r>
            <w:r>
              <w:rPr>
                <w:rFonts w:ascii="Times New Roman" w:hAnsi="Times New Roman"/>
                <w:sz w:val="16"/>
                <w:szCs w:val="16"/>
                <w:lang w:eastAsia="ru-RU"/>
              </w:rPr>
              <w:t>»</w:t>
            </w:r>
            <w:r w:rsidR="0048180F" w:rsidRPr="004447C1">
              <w:rPr>
                <w:rFonts w:ascii="Times New Roman" w:hAnsi="Times New Roman"/>
                <w:sz w:val="16"/>
                <w:szCs w:val="16"/>
                <w:lang w:eastAsia="ru-RU"/>
              </w:rPr>
              <w:t xml:space="preserve"> ЖШС және </w:t>
            </w:r>
            <w:r>
              <w:rPr>
                <w:rFonts w:ascii="Times New Roman" w:hAnsi="Times New Roman"/>
                <w:sz w:val="16"/>
                <w:szCs w:val="16"/>
                <w:lang w:eastAsia="ru-RU"/>
              </w:rPr>
              <w:t>«</w:t>
            </w:r>
            <w:r w:rsidR="0048180F" w:rsidRPr="004447C1">
              <w:rPr>
                <w:rFonts w:ascii="Times New Roman" w:hAnsi="Times New Roman"/>
                <w:sz w:val="16"/>
                <w:szCs w:val="16"/>
                <w:lang w:eastAsia="ru-RU"/>
              </w:rPr>
              <w:t>Tacheng city lanyа trade СО. 24.09.2019 жылғы Ltd. қиыршық тасты қоспалардан тазарту технологиясын беру туралы,</w:t>
            </w:r>
          </w:p>
          <w:p w:rsidR="0048180F" w:rsidRPr="004447C1" w:rsidRDefault="0021094B" w:rsidP="0021094B">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7  «</w:t>
            </w:r>
            <w:r w:rsidR="0048180F" w:rsidRPr="004447C1">
              <w:rPr>
                <w:rFonts w:ascii="Times New Roman" w:hAnsi="Times New Roman"/>
                <w:sz w:val="16"/>
                <w:szCs w:val="16"/>
                <w:lang w:eastAsia="ru-RU"/>
              </w:rPr>
              <w:t>Согра ЖЭО</w:t>
            </w:r>
            <w:r>
              <w:rPr>
                <w:rFonts w:ascii="Times New Roman" w:hAnsi="Times New Roman"/>
                <w:sz w:val="16"/>
                <w:szCs w:val="16"/>
                <w:lang w:eastAsia="ru-RU"/>
              </w:rPr>
              <w:t>» ЖШС және «</w:t>
            </w:r>
            <w:r w:rsidR="0048180F" w:rsidRPr="004447C1">
              <w:rPr>
                <w:rFonts w:ascii="Times New Roman" w:hAnsi="Times New Roman"/>
                <w:sz w:val="16"/>
                <w:szCs w:val="16"/>
                <w:lang w:eastAsia="ru-RU"/>
              </w:rPr>
              <w:t>Сибтехэнерго</w:t>
            </w:r>
            <w:r>
              <w:rPr>
                <w:rFonts w:ascii="Times New Roman" w:hAnsi="Times New Roman"/>
                <w:sz w:val="16"/>
                <w:szCs w:val="16"/>
                <w:lang w:eastAsia="ru-RU"/>
              </w:rPr>
              <w:t>» А</w:t>
            </w:r>
            <w:r>
              <w:rPr>
                <w:rFonts w:ascii="Times New Roman" w:hAnsi="Times New Roman"/>
                <w:sz w:val="16"/>
                <w:szCs w:val="16"/>
                <w:lang w:val="kk-KZ" w:eastAsia="ru-RU"/>
              </w:rPr>
              <w:t>Қ</w:t>
            </w:r>
            <w:r w:rsidR="0048180F" w:rsidRPr="004447C1">
              <w:rPr>
                <w:rFonts w:ascii="Times New Roman" w:hAnsi="Times New Roman"/>
                <w:sz w:val="16"/>
                <w:szCs w:val="16"/>
                <w:lang w:eastAsia="ru-RU"/>
              </w:rPr>
              <w:t xml:space="preserve"> 24.10.2019 Ж. </w:t>
            </w:r>
            <w:r w:rsidR="00131217">
              <w:rPr>
                <w:rFonts w:ascii="Times New Roman" w:hAnsi="Times New Roman"/>
                <w:sz w:val="16"/>
                <w:szCs w:val="16"/>
                <w:lang w:eastAsia="ru-RU"/>
              </w:rPr>
              <w:t>«</w:t>
            </w:r>
            <w:r w:rsidR="0048180F" w:rsidRPr="004447C1">
              <w:rPr>
                <w:rFonts w:ascii="Times New Roman" w:hAnsi="Times New Roman"/>
                <w:sz w:val="16"/>
                <w:szCs w:val="16"/>
                <w:lang w:eastAsia="ru-RU"/>
              </w:rPr>
              <w:t>барлық үлгідегі қазандық агрегаттарының экрандық және ширм беттерінің конвективті беттерін тазалауға арналған Пневмоимпульсті үрлеу</w:t>
            </w:r>
            <w:r w:rsidR="00131217">
              <w:rPr>
                <w:rFonts w:ascii="Times New Roman" w:hAnsi="Times New Roman"/>
                <w:sz w:val="16"/>
                <w:szCs w:val="16"/>
                <w:lang w:val="kk-KZ" w:eastAsia="ru-RU"/>
              </w:rPr>
              <w:t>»</w:t>
            </w:r>
            <w:r w:rsidR="0048180F" w:rsidRPr="004447C1">
              <w:rPr>
                <w:rFonts w:ascii="Times New Roman" w:hAnsi="Times New Roman"/>
                <w:sz w:val="16"/>
                <w:szCs w:val="16"/>
                <w:lang w:eastAsia="ru-RU"/>
              </w:rPr>
              <w:t xml:space="preserve"> технологиясын беру туралы»,</w:t>
            </w:r>
          </w:p>
          <w:p w:rsidR="0048180F" w:rsidRPr="004447C1" w:rsidRDefault="0048180F" w:rsidP="0021094B">
            <w:pPr>
              <w:spacing w:after="0" w:line="240" w:lineRule="auto"/>
              <w:ind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8. </w:t>
            </w:r>
            <w:r w:rsidR="0021094B">
              <w:rPr>
                <w:rFonts w:ascii="Times New Roman" w:hAnsi="Times New Roman"/>
                <w:sz w:val="16"/>
                <w:szCs w:val="16"/>
                <w:lang w:eastAsia="ru-RU"/>
              </w:rPr>
              <w:t>«</w:t>
            </w:r>
            <w:r w:rsidRPr="004447C1">
              <w:rPr>
                <w:rFonts w:ascii="Times New Roman" w:hAnsi="Times New Roman"/>
                <w:sz w:val="16"/>
                <w:szCs w:val="16"/>
                <w:lang w:eastAsia="ru-RU"/>
              </w:rPr>
              <w:t>Согра ЖЭО</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ЖШС және </w:t>
            </w:r>
            <w:r w:rsidR="0021094B">
              <w:rPr>
                <w:rFonts w:ascii="Times New Roman" w:hAnsi="Times New Roman"/>
                <w:sz w:val="16"/>
                <w:szCs w:val="16"/>
                <w:lang w:eastAsia="ru-RU"/>
              </w:rPr>
              <w:t>«</w:t>
            </w:r>
            <w:r w:rsidRPr="004447C1">
              <w:rPr>
                <w:rFonts w:ascii="Times New Roman" w:hAnsi="Times New Roman"/>
                <w:sz w:val="16"/>
                <w:szCs w:val="16"/>
                <w:lang w:eastAsia="ru-RU"/>
              </w:rPr>
              <w:t>Сибтехэнерго</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АҚ 24.10.2019 ж. </w:t>
            </w:r>
            <w:r w:rsidR="0021094B">
              <w:rPr>
                <w:rFonts w:ascii="Times New Roman" w:hAnsi="Times New Roman"/>
                <w:sz w:val="16"/>
                <w:szCs w:val="16"/>
                <w:lang w:eastAsia="ru-RU"/>
              </w:rPr>
              <w:t>«О</w:t>
            </w:r>
            <w:r w:rsidRPr="004447C1">
              <w:rPr>
                <w:rFonts w:ascii="Times New Roman" w:hAnsi="Times New Roman"/>
                <w:sz w:val="16"/>
                <w:szCs w:val="16"/>
                <w:lang w:eastAsia="ru-RU"/>
              </w:rPr>
              <w:t>тынды электрохимиялық жағу</w:t>
            </w:r>
            <w:r w:rsidR="0021094B">
              <w:rPr>
                <w:rFonts w:ascii="Times New Roman" w:hAnsi="Times New Roman"/>
                <w:sz w:val="16"/>
                <w:szCs w:val="16"/>
                <w:lang w:eastAsia="ru-RU"/>
              </w:rPr>
              <w:t xml:space="preserve">» </w:t>
            </w:r>
            <w:r w:rsidRPr="004447C1">
              <w:rPr>
                <w:rFonts w:ascii="Times New Roman" w:hAnsi="Times New Roman"/>
                <w:sz w:val="16"/>
                <w:szCs w:val="16"/>
                <w:lang w:eastAsia="ru-RU"/>
              </w:rPr>
              <w:t>технологиясын беру туралы.</w:t>
            </w:r>
          </w:p>
          <w:p w:rsidR="0048180F" w:rsidRPr="005A49F7" w:rsidRDefault="0048180F" w:rsidP="0021094B">
            <w:pPr>
              <w:spacing w:after="0" w:line="240" w:lineRule="auto"/>
              <w:rPr>
                <w:rFonts w:ascii="Times New Roman" w:hAnsi="Times New Roman"/>
                <w:b/>
                <w:bCs/>
                <w:sz w:val="16"/>
                <w:szCs w:val="16"/>
                <w:lang w:eastAsia="ru-RU"/>
              </w:rPr>
            </w:pPr>
            <w:r w:rsidRPr="004447C1">
              <w:rPr>
                <w:rFonts w:ascii="Times New Roman" w:hAnsi="Times New Roman"/>
                <w:sz w:val="16"/>
                <w:szCs w:val="16"/>
                <w:lang w:eastAsia="ru-RU"/>
              </w:rPr>
              <w:t>2020 жылы аталған іс-шараға қаражат бөлінген жоқ.</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lastRenderedPageBreak/>
              <w:t>122</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Компаниялардың инновациялық қызметін қолдау (collaborative innovation)</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ЦДИАӨМ</w:t>
            </w:r>
          </w:p>
        </w:tc>
        <w:tc>
          <w:tcPr>
            <w:tcW w:w="7913" w:type="dxa"/>
            <w:shd w:val="clear" w:color="auto" w:fill="auto"/>
            <w:hideMark/>
          </w:tcPr>
          <w:p w:rsidR="0048180F" w:rsidRPr="000704BB" w:rsidRDefault="0048180F" w:rsidP="0021094B">
            <w:pPr>
              <w:spacing w:after="0" w:line="240" w:lineRule="auto"/>
              <w:ind w:left="-60" w:right="-3" w:firstLine="94"/>
              <w:jc w:val="both"/>
              <w:rPr>
                <w:rFonts w:ascii="Times New Roman" w:hAnsi="Times New Roman"/>
                <w:b/>
                <w:sz w:val="16"/>
                <w:szCs w:val="16"/>
                <w:lang w:eastAsia="ru-RU"/>
              </w:rPr>
            </w:pPr>
            <w:r>
              <w:rPr>
                <w:rFonts w:ascii="Times New Roman" w:hAnsi="Times New Roman"/>
                <w:b/>
                <w:sz w:val="16"/>
                <w:szCs w:val="16"/>
                <w:lang w:val="kk-KZ" w:eastAsia="ru-RU"/>
              </w:rPr>
              <w:t>Орындалды</w:t>
            </w:r>
            <w:r>
              <w:rPr>
                <w:rFonts w:ascii="Times New Roman" w:hAnsi="Times New Roman"/>
                <w:b/>
                <w:sz w:val="16"/>
                <w:szCs w:val="16"/>
                <w:lang w:eastAsia="ru-RU"/>
              </w:rPr>
              <w:t xml:space="preserve"> (</w:t>
            </w:r>
            <w:r>
              <w:rPr>
                <w:rFonts w:ascii="Times New Roman" w:hAnsi="Times New Roman"/>
                <w:b/>
                <w:sz w:val="16"/>
                <w:szCs w:val="16"/>
                <w:lang w:val="kk-KZ" w:eastAsia="ru-RU"/>
              </w:rPr>
              <w:t>жыл сайын желтоқсан</w:t>
            </w:r>
            <w:r>
              <w:rPr>
                <w:rFonts w:ascii="Times New Roman" w:hAnsi="Times New Roman"/>
                <w:b/>
                <w:sz w:val="16"/>
                <w:szCs w:val="16"/>
                <w:lang w:eastAsia="ru-RU"/>
              </w:rPr>
              <w:t>)</w:t>
            </w:r>
            <w:r w:rsidRPr="000704BB">
              <w:rPr>
                <w:rFonts w:ascii="Times New Roman" w:hAnsi="Times New Roman"/>
                <w:b/>
                <w:sz w:val="16"/>
                <w:szCs w:val="16"/>
                <w:lang w:eastAsia="ru-RU"/>
              </w:rPr>
              <w:t>.</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Astana Hub аумағында зертханалар құру аясында </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ИТП</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 xml:space="preserve"> ДКҚ </w:t>
            </w:r>
            <w:r w:rsidRPr="004447C1">
              <w:rPr>
                <w:rFonts w:ascii="Times New Roman" w:hAnsi="Times New Roman"/>
                <w:sz w:val="16"/>
                <w:szCs w:val="16"/>
                <w:lang w:eastAsia="ru-RU"/>
              </w:rPr>
              <w:t>технология орталықтарының (зертханалардың) жобалық кеңселері мен инкубаторлары ашылды):</w:t>
            </w:r>
          </w:p>
          <w:p w:rsidR="0048180F" w:rsidRPr="004447C1" w:rsidRDefault="00785A56"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sz w:val="16"/>
                <w:szCs w:val="16"/>
                <w:lang w:eastAsia="ru-RU"/>
              </w:rPr>
              <w:t>1) «Intellisense-Lab»</w:t>
            </w:r>
            <w:r w:rsidR="0048180F" w:rsidRPr="004447C1">
              <w:rPr>
                <w:rFonts w:ascii="Times New Roman" w:hAnsi="Times New Roman"/>
                <w:sz w:val="16"/>
                <w:szCs w:val="16"/>
                <w:lang w:eastAsia="ru-RU"/>
              </w:rPr>
              <w:t>Технологиялық даму Орталығы Astana Hub алаңында 2018 жылдың қараша айынан бастап жұмыс істеуде.;</w:t>
            </w:r>
          </w:p>
          <w:p w:rsidR="0048180F" w:rsidRPr="004447C1" w:rsidRDefault="00785A56"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sz w:val="16"/>
                <w:szCs w:val="16"/>
                <w:lang w:eastAsia="ru-RU"/>
              </w:rPr>
              <w:t>2) «З</w:t>
            </w:r>
            <w:r w:rsidR="0048180F" w:rsidRPr="004447C1">
              <w:rPr>
                <w:rFonts w:ascii="Times New Roman" w:hAnsi="Times New Roman"/>
                <w:sz w:val="16"/>
                <w:szCs w:val="16"/>
                <w:lang w:eastAsia="ru-RU"/>
              </w:rPr>
              <w:t>ияткерлік жүйелер</w:t>
            </w:r>
            <w:r w:rsidR="0021094B">
              <w:rPr>
                <w:rFonts w:ascii="Times New Roman" w:hAnsi="Times New Roman"/>
                <w:sz w:val="16"/>
                <w:szCs w:val="16"/>
                <w:lang w:eastAsia="ru-RU"/>
              </w:rPr>
              <w:t>»</w:t>
            </w:r>
            <w:r w:rsidR="0048180F" w:rsidRPr="004447C1">
              <w:rPr>
                <w:rFonts w:ascii="Times New Roman" w:hAnsi="Times New Roman"/>
                <w:sz w:val="16"/>
                <w:szCs w:val="16"/>
                <w:lang w:eastAsia="ru-RU"/>
              </w:rPr>
              <w:t>Технологиялық даму орталығы (Blockchain &amp; Big Data Lab) – 2018 жылдың шілде айынан бастап Astana Hub алаңында Блокчейн технологиясын пайдаланумен ҚҚС әкімшілендірудің жаңа әдісін әзірлеуді жүргізуде (ҚР ҚМ бірлесіп). Зертхана сонымен қатар технологиялық шешімдерді әзірлеуді, 4.0 және блокчейн технологиялары саласындағы стартаптарды оқыту мен инкубациялауды жүзеге асырады.</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2018 жылдың қыркүйек-қазан айларында </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ИТП</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 xml:space="preserve"> ДКҚ </w:t>
            </w:r>
            <w:r w:rsidRPr="004447C1">
              <w:rPr>
                <w:rFonts w:ascii="Times New Roman" w:hAnsi="Times New Roman"/>
                <w:sz w:val="16"/>
                <w:szCs w:val="16"/>
                <w:lang w:eastAsia="ru-RU"/>
              </w:rPr>
              <w:t>ҚР корпорациялары (</w:t>
            </w:r>
            <w:r w:rsidR="0021094B">
              <w:rPr>
                <w:rFonts w:ascii="Times New Roman" w:hAnsi="Times New Roman"/>
                <w:sz w:val="16"/>
                <w:szCs w:val="16"/>
                <w:lang w:eastAsia="ru-RU"/>
              </w:rPr>
              <w:t>«</w:t>
            </w:r>
            <w:r w:rsidRPr="004447C1">
              <w:rPr>
                <w:rFonts w:ascii="Times New Roman" w:hAnsi="Times New Roman"/>
                <w:sz w:val="16"/>
                <w:szCs w:val="16"/>
                <w:lang w:eastAsia="ru-RU"/>
              </w:rPr>
              <w:t>ҚТЖ</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АҚ, </w:t>
            </w:r>
            <w:r w:rsidR="0021094B">
              <w:rPr>
                <w:rFonts w:ascii="Times New Roman" w:hAnsi="Times New Roman"/>
                <w:sz w:val="16"/>
                <w:szCs w:val="16"/>
                <w:lang w:eastAsia="ru-RU"/>
              </w:rPr>
              <w:t>«</w:t>
            </w:r>
            <w:r w:rsidRPr="004447C1">
              <w:rPr>
                <w:rFonts w:ascii="Times New Roman" w:hAnsi="Times New Roman"/>
                <w:sz w:val="16"/>
                <w:szCs w:val="16"/>
                <w:lang w:eastAsia="ru-RU"/>
              </w:rPr>
              <w:t>Алтыналмас</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АҚ, Centras Venture Fund, </w:t>
            </w:r>
            <w:r w:rsidR="0021094B">
              <w:rPr>
                <w:rFonts w:ascii="Times New Roman" w:hAnsi="Times New Roman"/>
                <w:sz w:val="16"/>
                <w:szCs w:val="16"/>
                <w:lang w:eastAsia="ru-RU"/>
              </w:rPr>
              <w:t>«</w:t>
            </w:r>
            <w:r w:rsidRPr="004447C1">
              <w:rPr>
                <w:rFonts w:ascii="Times New Roman" w:hAnsi="Times New Roman"/>
                <w:sz w:val="16"/>
                <w:szCs w:val="16"/>
                <w:lang w:eastAsia="ru-RU"/>
              </w:rPr>
              <w:t>Қазгеология</w:t>
            </w:r>
            <w:r w:rsidR="0021094B">
              <w:rPr>
                <w:rFonts w:ascii="Times New Roman" w:hAnsi="Times New Roman"/>
                <w:sz w:val="16"/>
                <w:szCs w:val="16"/>
                <w:lang w:eastAsia="ru-RU"/>
              </w:rPr>
              <w:t>«</w:t>
            </w:r>
            <w:r w:rsidR="0021094B" w:rsidRPr="004447C1">
              <w:rPr>
                <w:rFonts w:ascii="Times New Roman" w:hAnsi="Times New Roman"/>
                <w:sz w:val="16"/>
                <w:szCs w:val="16"/>
                <w:lang w:eastAsia="ru-RU"/>
              </w:rPr>
              <w:t>ИТП</w:t>
            </w:r>
            <w:r w:rsidR="0021094B">
              <w:rPr>
                <w:rFonts w:ascii="Times New Roman" w:hAnsi="Times New Roman"/>
                <w:sz w:val="16"/>
                <w:szCs w:val="16"/>
                <w:lang w:eastAsia="ru-RU"/>
              </w:rPr>
              <w:t>»</w:t>
            </w:r>
            <w:r w:rsidR="0021094B" w:rsidRPr="004447C1">
              <w:rPr>
                <w:rFonts w:ascii="Times New Roman" w:hAnsi="Times New Roman"/>
                <w:sz w:val="16"/>
                <w:szCs w:val="16"/>
                <w:lang w:eastAsia="ru-RU"/>
              </w:rPr>
              <w:t xml:space="preserve"> ДКҚ</w:t>
            </w:r>
            <w:r w:rsidRPr="004447C1">
              <w:rPr>
                <w:rFonts w:ascii="Times New Roman" w:hAnsi="Times New Roman"/>
                <w:sz w:val="16"/>
                <w:szCs w:val="16"/>
                <w:lang w:eastAsia="ru-RU"/>
              </w:rPr>
              <w:t xml:space="preserve"> АҚ, </w:t>
            </w:r>
            <w:r w:rsidR="0021094B">
              <w:rPr>
                <w:rFonts w:ascii="Times New Roman" w:hAnsi="Times New Roman"/>
                <w:sz w:val="16"/>
                <w:szCs w:val="16"/>
                <w:lang w:eastAsia="ru-RU"/>
              </w:rPr>
              <w:t>«</w:t>
            </w:r>
            <w:r w:rsidRPr="004447C1">
              <w:rPr>
                <w:rFonts w:ascii="Times New Roman" w:hAnsi="Times New Roman"/>
                <w:sz w:val="16"/>
                <w:szCs w:val="16"/>
                <w:lang w:eastAsia="ru-RU"/>
              </w:rPr>
              <w:t>Қазақтелеком</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АҚ, KASE, Қазақстан Халық Банкі, </w:t>
            </w:r>
            <w:r w:rsidR="0021094B">
              <w:rPr>
                <w:rFonts w:ascii="Times New Roman" w:hAnsi="Times New Roman"/>
                <w:sz w:val="16"/>
                <w:szCs w:val="16"/>
                <w:lang w:eastAsia="ru-RU"/>
              </w:rPr>
              <w:t>«</w:t>
            </w:r>
            <w:r w:rsidRPr="004447C1">
              <w:rPr>
                <w:rFonts w:ascii="Times New Roman" w:hAnsi="Times New Roman"/>
                <w:sz w:val="16"/>
                <w:szCs w:val="16"/>
                <w:lang w:eastAsia="ru-RU"/>
              </w:rPr>
              <w:t>Казтелепорт</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АҚ, DAR ecosystem, Billboard Video) үшін Кремний алқабында (Калифорния штаты, АҚШ) Corporate Innovative Tour көшпелі сессиясын өткізді.</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2019 жылдың қазан айында it-кварталда американдық Plug and Play компаниясынан it-кварталдың стартаптары мен резиденттері үшін </w:t>
            </w:r>
            <w:r w:rsidR="0021094B">
              <w:rPr>
                <w:rFonts w:ascii="Times New Roman" w:hAnsi="Times New Roman"/>
                <w:sz w:val="16"/>
                <w:szCs w:val="16"/>
                <w:lang w:eastAsia="ru-RU"/>
              </w:rPr>
              <w:t>«</w:t>
            </w:r>
            <w:r w:rsidR="0021094B" w:rsidRPr="004447C1">
              <w:rPr>
                <w:rFonts w:ascii="Times New Roman" w:hAnsi="Times New Roman"/>
                <w:sz w:val="16"/>
                <w:szCs w:val="16"/>
                <w:lang w:eastAsia="ru-RU"/>
              </w:rPr>
              <w:t>ИТП</w:t>
            </w:r>
            <w:r w:rsidR="0021094B">
              <w:rPr>
                <w:rFonts w:ascii="Times New Roman" w:hAnsi="Times New Roman"/>
                <w:sz w:val="16"/>
                <w:szCs w:val="16"/>
                <w:lang w:eastAsia="ru-RU"/>
              </w:rPr>
              <w:t>»</w:t>
            </w:r>
            <w:r w:rsidR="0021094B" w:rsidRPr="004447C1">
              <w:rPr>
                <w:rFonts w:ascii="Times New Roman" w:hAnsi="Times New Roman"/>
                <w:sz w:val="16"/>
                <w:szCs w:val="16"/>
                <w:lang w:eastAsia="ru-RU"/>
              </w:rPr>
              <w:t xml:space="preserve"> ДКҚ </w:t>
            </w:r>
            <w:r w:rsidRPr="004447C1">
              <w:rPr>
                <w:rFonts w:ascii="Times New Roman" w:hAnsi="Times New Roman"/>
                <w:sz w:val="16"/>
                <w:szCs w:val="16"/>
                <w:lang w:eastAsia="ru-RU"/>
              </w:rPr>
              <w:t>ұйымдастырған Инновациялық технологиялар бойынша мастер-класс өтті.</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2019 жылғы қарашада </w:t>
            </w:r>
            <w:r w:rsidR="0021094B">
              <w:rPr>
                <w:rFonts w:ascii="Times New Roman" w:hAnsi="Times New Roman"/>
                <w:sz w:val="16"/>
                <w:szCs w:val="16"/>
                <w:lang w:eastAsia="ru-RU"/>
              </w:rPr>
              <w:t>«</w:t>
            </w:r>
            <w:r w:rsidR="0021094B" w:rsidRPr="004447C1">
              <w:rPr>
                <w:rFonts w:ascii="Times New Roman" w:hAnsi="Times New Roman"/>
                <w:sz w:val="16"/>
                <w:szCs w:val="16"/>
                <w:lang w:eastAsia="ru-RU"/>
              </w:rPr>
              <w:t>ИТП</w:t>
            </w:r>
            <w:r w:rsidR="0021094B">
              <w:rPr>
                <w:rFonts w:ascii="Times New Roman" w:hAnsi="Times New Roman"/>
                <w:sz w:val="16"/>
                <w:szCs w:val="16"/>
                <w:lang w:eastAsia="ru-RU"/>
              </w:rPr>
              <w:t>»</w:t>
            </w:r>
            <w:r w:rsidR="0021094B" w:rsidRPr="004447C1">
              <w:rPr>
                <w:rFonts w:ascii="Times New Roman" w:hAnsi="Times New Roman"/>
                <w:sz w:val="16"/>
                <w:szCs w:val="16"/>
                <w:lang w:eastAsia="ru-RU"/>
              </w:rPr>
              <w:t xml:space="preserve"> ДКҚ</w:t>
            </w:r>
            <w:r w:rsidRPr="004447C1">
              <w:rPr>
                <w:rFonts w:ascii="Times New Roman" w:hAnsi="Times New Roman"/>
                <w:sz w:val="16"/>
                <w:szCs w:val="16"/>
                <w:lang w:eastAsia="ru-RU"/>
              </w:rPr>
              <w:t xml:space="preserve"> корпоративтік акселерация бағдарламасы шеңберінде қазақстандық ірі кәсіпорындардың Оңтүстік Кореяға сапары ұйымдастырылды. Бағдарламаға қатысушылар Кореяның ірі жоғары технологиялық кәсіпорындарының семинарларын тыңдап, тәжірибе алмасу және цифрлық технологияларды енгізудің эффектілері мен нәтижелерімен танысу мақсатында Кореяның өнеркәсіптік компанияларының өкілдерімен (соның ішінде Hyundai Engineering and Construction, Samsung SDS, Hyosung, LS Industrial Systems, Pangyo Techno Valley) бірқатар кездесулер өткізді.</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Өнеркәсіптік кәсіпорындардың міндеттерін орналастыру мақсатында Smart Industry Management Platform (SIMP, өнеркәсіпке арналған отандық АТ-шешімдер супермаркеті) платформасы әзірленді және онлайн форматта іске қосылады. </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ИТП</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 xml:space="preserve"> ДКҚ </w:t>
            </w:r>
            <w:r w:rsidRPr="004447C1">
              <w:rPr>
                <w:rFonts w:ascii="Times New Roman" w:hAnsi="Times New Roman"/>
                <w:sz w:val="16"/>
                <w:szCs w:val="16"/>
                <w:lang w:eastAsia="ru-RU"/>
              </w:rPr>
              <w:t xml:space="preserve">сайтында түрлі оқыту материалдары, презентациялар, сондай-ақ видеокурстар жарияланады. Осылайша, </w:t>
            </w:r>
            <w:r w:rsidR="0021094B">
              <w:rPr>
                <w:rFonts w:ascii="Times New Roman" w:hAnsi="Times New Roman"/>
                <w:sz w:val="16"/>
                <w:szCs w:val="16"/>
                <w:lang w:eastAsia="ru-RU"/>
              </w:rPr>
              <w:t>«</w:t>
            </w:r>
            <w:r w:rsidRPr="004447C1">
              <w:rPr>
                <w:rFonts w:ascii="Times New Roman" w:hAnsi="Times New Roman"/>
                <w:sz w:val="16"/>
                <w:szCs w:val="16"/>
                <w:lang w:eastAsia="ru-RU"/>
              </w:rPr>
              <w:t>BIM+ зертханасы</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Технологиялық даму орталығы </w:t>
            </w:r>
            <w:r w:rsidR="0021094B">
              <w:rPr>
                <w:rFonts w:ascii="Times New Roman" w:hAnsi="Times New Roman"/>
                <w:sz w:val="16"/>
                <w:szCs w:val="16"/>
                <w:lang w:eastAsia="ru-RU"/>
              </w:rPr>
              <w:t>«</w:t>
            </w:r>
            <w:r w:rsidRPr="004447C1">
              <w:rPr>
                <w:rFonts w:ascii="Times New Roman" w:hAnsi="Times New Roman"/>
                <w:sz w:val="16"/>
                <w:szCs w:val="16"/>
                <w:lang w:eastAsia="ru-RU"/>
              </w:rPr>
              <w:t>Vysotskiy consulting Russia</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серіктесімен бірлесіп 5 модульден тұратын </w:t>
            </w:r>
            <w:r w:rsidR="0021094B">
              <w:rPr>
                <w:rFonts w:ascii="Times New Roman" w:hAnsi="Times New Roman"/>
                <w:sz w:val="16"/>
                <w:szCs w:val="16"/>
                <w:lang w:eastAsia="ru-RU"/>
              </w:rPr>
              <w:t>«</w:t>
            </w:r>
            <w:r w:rsidRPr="004447C1">
              <w:rPr>
                <w:rFonts w:ascii="Times New Roman" w:hAnsi="Times New Roman"/>
                <w:sz w:val="16"/>
                <w:szCs w:val="16"/>
                <w:lang w:eastAsia="ru-RU"/>
              </w:rPr>
              <w:t>Autodesk Revit Structure: базалық деңгей</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оқыту </w:t>
            </w:r>
            <w:r w:rsidRPr="004447C1">
              <w:rPr>
                <w:rFonts w:ascii="Times New Roman" w:hAnsi="Times New Roman"/>
                <w:sz w:val="16"/>
                <w:szCs w:val="16"/>
                <w:lang w:eastAsia="ru-RU"/>
              </w:rPr>
              <w:lastRenderedPageBreak/>
              <w:t xml:space="preserve">бейне курсын әзірледі. Бұл бейне курс темірбетон және металл конструкцияларын тірек және қоршау үшін ақпараттық модельдеу, арматуралау, спецификациялар құру және тағы басқалар дағдыларын үйретуге бағытталған өнеркәсіптік және құрылыс кәсіпорындарының мамандарына арналған. </w:t>
            </w:r>
            <w:r w:rsidR="0021094B">
              <w:rPr>
                <w:rFonts w:ascii="Times New Roman" w:hAnsi="Times New Roman"/>
                <w:sz w:val="16"/>
                <w:szCs w:val="16"/>
                <w:lang w:eastAsia="ru-RU"/>
              </w:rPr>
              <w:t>«</w:t>
            </w:r>
            <w:r w:rsidRPr="004447C1">
              <w:rPr>
                <w:rFonts w:ascii="Times New Roman" w:hAnsi="Times New Roman"/>
                <w:sz w:val="16"/>
                <w:szCs w:val="16"/>
                <w:lang w:eastAsia="ru-RU"/>
              </w:rPr>
              <w:t>Blockchain &amp; Big Data Lab зертханасы</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Технологиялық даму орталығы </w:t>
            </w:r>
            <w:r w:rsidR="0021094B">
              <w:rPr>
                <w:rFonts w:ascii="Times New Roman" w:hAnsi="Times New Roman"/>
                <w:sz w:val="16"/>
                <w:szCs w:val="16"/>
                <w:lang w:eastAsia="ru-RU"/>
              </w:rPr>
              <w:t>«</w:t>
            </w:r>
            <w:r w:rsidRPr="004447C1">
              <w:rPr>
                <w:rFonts w:ascii="Times New Roman" w:hAnsi="Times New Roman"/>
                <w:sz w:val="16"/>
                <w:szCs w:val="16"/>
                <w:lang w:eastAsia="ru-RU"/>
              </w:rPr>
              <w:t>Blockchain технологиясын практикалық қолдану</w:t>
            </w:r>
            <w:r w:rsidR="0021094B">
              <w:rPr>
                <w:rFonts w:ascii="Times New Roman" w:hAnsi="Times New Roman"/>
                <w:sz w:val="16"/>
                <w:szCs w:val="16"/>
                <w:lang w:eastAsia="ru-RU"/>
              </w:rPr>
              <w:t xml:space="preserve">» </w:t>
            </w:r>
            <w:r w:rsidRPr="004447C1">
              <w:rPr>
                <w:rFonts w:ascii="Times New Roman" w:hAnsi="Times New Roman"/>
                <w:sz w:val="16"/>
                <w:szCs w:val="16"/>
                <w:lang w:eastAsia="ru-RU"/>
              </w:rPr>
              <w:t xml:space="preserve">Арнайы вебинарын жасап шығарды. </w:t>
            </w:r>
            <w:r w:rsidR="0021094B">
              <w:rPr>
                <w:rFonts w:ascii="Times New Roman" w:hAnsi="Times New Roman"/>
                <w:sz w:val="16"/>
                <w:szCs w:val="16"/>
                <w:lang w:eastAsia="ru-RU"/>
              </w:rPr>
              <w:t>«</w:t>
            </w:r>
            <w:r w:rsidRPr="004447C1">
              <w:rPr>
                <w:rFonts w:ascii="Times New Roman" w:hAnsi="Times New Roman"/>
                <w:sz w:val="16"/>
                <w:szCs w:val="16"/>
                <w:lang w:eastAsia="ru-RU"/>
              </w:rPr>
              <w:t>Intellisense Lab</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Технологиялық даму орталығы "цифрлық тау-кен өндірісі саласындағы ең заманауи технологиялар"тақырыбында вебинар әзірледі және жариялады.</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Бұдан басқа, It-тоқсанның серіктестері мен резиденттерінен өзекті тақырыптар бойынша оқыту модульдері жазылды және орналастырылды: Generation S корпоративтік инновациялары, инвестициялық экожүйе және стартаптарға арналған платформа, </w:t>
            </w:r>
            <w:r w:rsidR="0021094B">
              <w:rPr>
                <w:rFonts w:ascii="Times New Roman" w:hAnsi="Times New Roman"/>
                <w:sz w:val="16"/>
                <w:szCs w:val="16"/>
                <w:lang w:eastAsia="ru-RU"/>
              </w:rPr>
              <w:t>«</w:t>
            </w:r>
            <w:r w:rsidRPr="004447C1">
              <w:rPr>
                <w:rFonts w:ascii="Times New Roman" w:hAnsi="Times New Roman"/>
                <w:sz w:val="16"/>
                <w:szCs w:val="16"/>
                <w:lang w:eastAsia="ru-RU"/>
              </w:rPr>
              <w:t>Атамекен</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ҰКП Кәсіпкерлерді қолдау және дамыту бағдарламаларына шолу, </w:t>
            </w:r>
            <w:r w:rsidR="0021094B">
              <w:rPr>
                <w:rFonts w:ascii="Times New Roman" w:hAnsi="Times New Roman"/>
                <w:sz w:val="16"/>
                <w:szCs w:val="16"/>
                <w:lang w:eastAsia="ru-RU"/>
              </w:rPr>
              <w:t>«</w:t>
            </w:r>
            <w:r w:rsidRPr="004447C1">
              <w:rPr>
                <w:rFonts w:ascii="Times New Roman" w:hAnsi="Times New Roman"/>
                <w:sz w:val="16"/>
                <w:szCs w:val="16"/>
                <w:lang w:eastAsia="ru-RU"/>
              </w:rPr>
              <w:t>Даму</w:t>
            </w:r>
            <w:r w:rsidR="0021094B">
              <w:rPr>
                <w:rFonts w:ascii="Times New Roman" w:hAnsi="Times New Roman"/>
                <w:sz w:val="16"/>
                <w:szCs w:val="16"/>
                <w:lang w:eastAsia="ru-RU"/>
              </w:rPr>
              <w:t xml:space="preserve">» </w:t>
            </w:r>
            <w:r w:rsidRPr="004447C1">
              <w:rPr>
                <w:rFonts w:ascii="Times New Roman" w:hAnsi="Times New Roman"/>
                <w:sz w:val="16"/>
                <w:szCs w:val="16"/>
                <w:lang w:eastAsia="ru-RU"/>
              </w:rPr>
              <w:t>КДҚ</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АҚ-ның шағын және орта бизнесті қолдау бағдарламасы, Финтех технологиялары және "Бірінші кредиттік бюро" ЖШС мен </w:t>
            </w:r>
            <w:r w:rsidR="0021094B">
              <w:rPr>
                <w:rFonts w:ascii="Times New Roman" w:hAnsi="Times New Roman"/>
                <w:sz w:val="16"/>
                <w:szCs w:val="16"/>
                <w:lang w:eastAsia="ru-RU"/>
              </w:rPr>
              <w:t>«</w:t>
            </w:r>
            <w:r w:rsidRPr="004447C1">
              <w:rPr>
                <w:rFonts w:ascii="Times New Roman" w:hAnsi="Times New Roman"/>
                <w:sz w:val="16"/>
                <w:szCs w:val="16"/>
                <w:lang w:eastAsia="ru-RU"/>
              </w:rPr>
              <w:t>Innoforce Group</w:t>
            </w:r>
            <w:r w:rsidR="0021094B">
              <w:rPr>
                <w:rFonts w:ascii="Times New Roman" w:hAnsi="Times New Roman"/>
                <w:sz w:val="16"/>
                <w:szCs w:val="16"/>
                <w:lang w:eastAsia="ru-RU"/>
              </w:rPr>
              <w:t xml:space="preserve">» </w:t>
            </w:r>
            <w:r w:rsidRPr="004447C1">
              <w:rPr>
                <w:rFonts w:ascii="Times New Roman" w:hAnsi="Times New Roman"/>
                <w:sz w:val="16"/>
                <w:szCs w:val="16"/>
                <w:lang w:eastAsia="ru-RU"/>
              </w:rPr>
              <w:t>ЖШС-ның банктік дерекқорына қарау және төлем жүйелерін дамыту.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Өнеркәсіп кәсіпорындарымен іскерлік байланыс орнату мақсатында </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ИТП</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 xml:space="preserve"> ДКҚ </w:t>
            </w:r>
            <w:r w:rsidRPr="004447C1">
              <w:rPr>
                <w:rFonts w:ascii="Times New Roman" w:hAnsi="Times New Roman"/>
                <w:sz w:val="16"/>
                <w:szCs w:val="16"/>
                <w:lang w:eastAsia="ru-RU"/>
              </w:rPr>
              <w:t xml:space="preserve">бірқатар іс-шаралар өткізді, оның бір тармағы өнеркәсіп кәсіпорындары мен Индустрия 4.0 мәселелерін талқылау үшін онлайн алаң құру мақсатында Facebook әлеуметтік желісінде </w:t>
            </w:r>
            <w:r w:rsidR="0021094B">
              <w:rPr>
                <w:rFonts w:ascii="Times New Roman" w:hAnsi="Times New Roman"/>
                <w:sz w:val="16"/>
                <w:szCs w:val="16"/>
                <w:lang w:eastAsia="ru-RU"/>
              </w:rPr>
              <w:t>«</w:t>
            </w:r>
            <w:r w:rsidRPr="004447C1">
              <w:rPr>
                <w:rFonts w:ascii="Times New Roman" w:hAnsi="Times New Roman"/>
                <w:sz w:val="16"/>
                <w:szCs w:val="16"/>
                <w:lang w:eastAsia="ru-RU"/>
              </w:rPr>
              <w:t>ҚР Индустрия 4.0</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тобын құру болып табылады. Қазіргі уақытта топта 154 пайдаланушы тіркелді, онда алдағы іс-шаралар туралы барлық өзекті ақпарат жарияланды, өнеркәсіптік кәсіпорындар өкілдерімен талқылау үшін бірнеше пост құрылды. Бүкіл уақыт бойы бетті контентпен толтыру және 4.0 Индустриясының өзекті тақырыптарын талқылау үшін мүдделі тұлғаларды шақыру бойынша жұмыс жүргізілді. Өнеркәсіптік кәсіпорындарды автоматтандыру процесіне тартылған үшінші тұлғалар құрған талқылауға арналған 7 арнайы тақырып пайда болды, сауалнамалар жүргізілуде және басқа салалық интернет-ресурстардан қызықты мақалалар орналастырылуда.</w:t>
            </w:r>
          </w:p>
          <w:p w:rsidR="0048180F" w:rsidRPr="004447C1" w:rsidRDefault="00785A56"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sz w:val="16"/>
                <w:szCs w:val="16"/>
                <w:lang w:eastAsia="ru-RU"/>
              </w:rPr>
              <w:t>«</w:t>
            </w:r>
            <w:r w:rsidRPr="004447C1">
              <w:rPr>
                <w:rFonts w:ascii="Times New Roman" w:hAnsi="Times New Roman"/>
                <w:sz w:val="16"/>
                <w:szCs w:val="16"/>
                <w:lang w:eastAsia="ru-RU"/>
              </w:rPr>
              <w:t>ИТП</w:t>
            </w:r>
            <w:r>
              <w:rPr>
                <w:rFonts w:ascii="Times New Roman" w:hAnsi="Times New Roman"/>
                <w:sz w:val="16"/>
                <w:szCs w:val="16"/>
                <w:lang w:eastAsia="ru-RU"/>
              </w:rPr>
              <w:t>»</w:t>
            </w:r>
            <w:r w:rsidRPr="004447C1">
              <w:rPr>
                <w:rFonts w:ascii="Times New Roman" w:hAnsi="Times New Roman"/>
                <w:sz w:val="16"/>
                <w:szCs w:val="16"/>
                <w:lang w:eastAsia="ru-RU"/>
              </w:rPr>
              <w:t xml:space="preserve"> ДКҚ </w:t>
            </w:r>
            <w:r w:rsidR="0048180F" w:rsidRPr="004447C1">
              <w:rPr>
                <w:rFonts w:ascii="Times New Roman" w:hAnsi="Times New Roman"/>
                <w:sz w:val="16"/>
                <w:szCs w:val="16"/>
                <w:lang w:eastAsia="ru-RU"/>
              </w:rPr>
              <w:t>50-ден астам қазақстандық өнеркәсіптік кәсіпорындар, SIMP платформасының резиденттері және т. б. үшін 4 оқыту семинары мен дөңгелек үстел ұйымдастырды және өткізді, онда ҒЗТКЖ-ны қаржыландыру тетіктері, НҚА-дағы өзгерістер және т. б. түсіндірілді.</w:t>
            </w:r>
          </w:p>
          <w:p w:rsidR="0048180F" w:rsidRPr="004447C1" w:rsidRDefault="00785A56"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sz w:val="16"/>
                <w:szCs w:val="16"/>
                <w:lang w:eastAsia="ru-RU"/>
              </w:rPr>
              <w:t>«</w:t>
            </w:r>
            <w:r w:rsidR="0048180F" w:rsidRPr="004447C1">
              <w:rPr>
                <w:rFonts w:ascii="Times New Roman" w:hAnsi="Times New Roman"/>
                <w:sz w:val="16"/>
                <w:szCs w:val="16"/>
                <w:lang w:eastAsia="ru-RU"/>
              </w:rPr>
              <w:t>ИТП</w:t>
            </w:r>
            <w:r>
              <w:rPr>
                <w:rFonts w:ascii="Times New Roman" w:hAnsi="Times New Roman"/>
                <w:sz w:val="16"/>
                <w:szCs w:val="16"/>
                <w:lang w:eastAsia="ru-RU"/>
              </w:rPr>
              <w:t>»</w:t>
            </w:r>
            <w:r w:rsidR="0048180F" w:rsidRPr="004447C1">
              <w:rPr>
                <w:rFonts w:ascii="Times New Roman" w:hAnsi="Times New Roman"/>
                <w:sz w:val="16"/>
                <w:szCs w:val="16"/>
                <w:lang w:eastAsia="ru-RU"/>
              </w:rPr>
              <w:t xml:space="preserve"> ДКҚ технологиялық серіктестер үшін цифрлық шешімдерді іздеу үшін онлайн-марафондар өткізді — </w:t>
            </w:r>
            <w:r w:rsidR="0021094B">
              <w:rPr>
                <w:rFonts w:ascii="Times New Roman" w:hAnsi="Times New Roman"/>
                <w:sz w:val="16"/>
                <w:szCs w:val="16"/>
                <w:lang w:eastAsia="ru-RU"/>
              </w:rPr>
              <w:t xml:space="preserve">«Қазақмыс» </w:t>
            </w:r>
            <w:r w:rsidR="0048180F" w:rsidRPr="004447C1">
              <w:rPr>
                <w:rFonts w:ascii="Times New Roman" w:hAnsi="Times New Roman"/>
                <w:sz w:val="16"/>
                <w:szCs w:val="16"/>
                <w:lang w:eastAsia="ru-RU"/>
              </w:rPr>
              <w:t>корпорациясы</w:t>
            </w:r>
            <w:r w:rsidR="0021094B">
              <w:rPr>
                <w:rFonts w:ascii="Times New Roman" w:hAnsi="Times New Roman"/>
                <w:sz w:val="16"/>
                <w:szCs w:val="16"/>
                <w:lang w:eastAsia="ru-RU"/>
              </w:rPr>
              <w:t>»</w:t>
            </w:r>
            <w:r w:rsidR="0048180F" w:rsidRPr="004447C1">
              <w:rPr>
                <w:rFonts w:ascii="Times New Roman" w:hAnsi="Times New Roman"/>
                <w:sz w:val="16"/>
                <w:szCs w:val="16"/>
                <w:lang w:eastAsia="ru-RU"/>
              </w:rPr>
              <w:t xml:space="preserve"> ЖШС, </w:t>
            </w:r>
            <w:r w:rsidR="0021094B">
              <w:rPr>
                <w:rFonts w:ascii="Times New Roman" w:hAnsi="Times New Roman"/>
                <w:sz w:val="16"/>
                <w:szCs w:val="16"/>
                <w:lang w:eastAsia="ru-RU"/>
              </w:rPr>
              <w:t>«</w:t>
            </w:r>
            <w:r w:rsidR="0048180F" w:rsidRPr="004447C1">
              <w:rPr>
                <w:rFonts w:ascii="Times New Roman" w:hAnsi="Times New Roman"/>
                <w:sz w:val="16"/>
                <w:szCs w:val="16"/>
                <w:lang w:eastAsia="ru-RU"/>
              </w:rPr>
              <w:t>Қазатомөнеркәсіп</w:t>
            </w:r>
            <w:r w:rsidR="0021094B">
              <w:rPr>
                <w:rFonts w:ascii="Times New Roman" w:hAnsi="Times New Roman"/>
                <w:sz w:val="16"/>
                <w:szCs w:val="16"/>
                <w:lang w:eastAsia="ru-RU"/>
              </w:rPr>
              <w:t>»</w:t>
            </w:r>
            <w:r w:rsidR="0048180F" w:rsidRPr="004447C1">
              <w:rPr>
                <w:rFonts w:ascii="Times New Roman" w:hAnsi="Times New Roman"/>
                <w:sz w:val="16"/>
                <w:szCs w:val="16"/>
                <w:lang w:eastAsia="ru-RU"/>
              </w:rPr>
              <w:t>ҰАК</w:t>
            </w:r>
            <w:r w:rsidR="0021094B">
              <w:rPr>
                <w:rFonts w:ascii="Times New Roman" w:hAnsi="Times New Roman"/>
                <w:sz w:val="16"/>
                <w:szCs w:val="16"/>
                <w:lang w:eastAsia="ru-RU"/>
              </w:rPr>
              <w:t>»</w:t>
            </w:r>
            <w:r w:rsidR="0048180F" w:rsidRPr="004447C1">
              <w:rPr>
                <w:rFonts w:ascii="Times New Roman" w:hAnsi="Times New Roman"/>
                <w:sz w:val="16"/>
                <w:szCs w:val="16"/>
                <w:lang w:eastAsia="ru-RU"/>
              </w:rPr>
              <w:t xml:space="preserve"> АҚ, </w:t>
            </w:r>
            <w:r w:rsidR="0021094B">
              <w:rPr>
                <w:rFonts w:ascii="Times New Roman" w:hAnsi="Times New Roman"/>
                <w:sz w:val="16"/>
                <w:szCs w:val="16"/>
                <w:lang w:eastAsia="ru-RU"/>
              </w:rPr>
              <w:t>«</w:t>
            </w:r>
            <w:r w:rsidR="0048180F" w:rsidRPr="004447C1">
              <w:rPr>
                <w:rFonts w:ascii="Times New Roman" w:hAnsi="Times New Roman"/>
                <w:sz w:val="16"/>
                <w:szCs w:val="16"/>
                <w:lang w:eastAsia="ru-RU"/>
              </w:rPr>
              <w:t>Қайнар-АКБ</w:t>
            </w:r>
            <w:r w:rsidR="0021094B">
              <w:rPr>
                <w:rFonts w:ascii="Times New Roman" w:hAnsi="Times New Roman"/>
                <w:sz w:val="16"/>
                <w:szCs w:val="16"/>
                <w:lang w:eastAsia="ru-RU"/>
              </w:rPr>
              <w:t xml:space="preserve">» </w:t>
            </w:r>
            <w:r w:rsidR="0048180F" w:rsidRPr="004447C1">
              <w:rPr>
                <w:rFonts w:ascii="Times New Roman" w:hAnsi="Times New Roman"/>
                <w:sz w:val="16"/>
                <w:szCs w:val="16"/>
                <w:lang w:eastAsia="ru-RU"/>
              </w:rPr>
              <w:t>ЖШС.</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Қарағанды облысы бойынша </w:t>
            </w:r>
            <w:r w:rsidR="0021094B">
              <w:rPr>
                <w:rFonts w:ascii="Times New Roman" w:hAnsi="Times New Roman"/>
                <w:sz w:val="16"/>
                <w:szCs w:val="16"/>
                <w:lang w:eastAsia="ru-RU"/>
              </w:rPr>
              <w:t>«</w:t>
            </w:r>
            <w:r w:rsidRPr="004447C1">
              <w:rPr>
                <w:rFonts w:ascii="Times New Roman" w:hAnsi="Times New Roman"/>
                <w:sz w:val="16"/>
                <w:szCs w:val="16"/>
                <w:lang w:eastAsia="ru-RU"/>
              </w:rPr>
              <w:t>ҚР өнеркәсіптік кәсіпорындарды цифрландырудың табысты тәжірибелері</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дайджесті әзірленді және іске қосылды.</w:t>
            </w:r>
          </w:p>
          <w:p w:rsidR="0048180F" w:rsidRPr="004447C1" w:rsidRDefault="0021094B" w:rsidP="0021094B">
            <w:pPr>
              <w:spacing w:after="0" w:line="240" w:lineRule="auto"/>
              <w:ind w:left="-60" w:right="-3" w:firstLine="94"/>
              <w:jc w:val="both"/>
              <w:rPr>
                <w:rFonts w:ascii="Times New Roman" w:hAnsi="Times New Roman"/>
                <w:sz w:val="16"/>
                <w:szCs w:val="16"/>
                <w:lang w:eastAsia="ru-RU"/>
              </w:rPr>
            </w:pPr>
            <w:r>
              <w:rPr>
                <w:rFonts w:ascii="Times New Roman" w:hAnsi="Times New Roman"/>
                <w:sz w:val="16"/>
                <w:szCs w:val="16"/>
                <w:lang w:eastAsia="ru-RU"/>
              </w:rPr>
              <w:t>Желтоқсан айының ортасында «</w:t>
            </w:r>
            <w:r w:rsidR="0048180F" w:rsidRPr="004447C1">
              <w:rPr>
                <w:rFonts w:ascii="Times New Roman" w:hAnsi="Times New Roman"/>
                <w:sz w:val="16"/>
                <w:szCs w:val="16"/>
                <w:lang w:eastAsia="ru-RU"/>
              </w:rPr>
              <w:t>Каспий мұнай</w:t>
            </w:r>
            <w:r>
              <w:rPr>
                <w:rFonts w:ascii="Times New Roman" w:hAnsi="Times New Roman"/>
                <w:sz w:val="16"/>
                <w:szCs w:val="16"/>
                <w:lang w:eastAsia="ru-RU"/>
              </w:rPr>
              <w:t>»А</w:t>
            </w:r>
            <w:r w:rsidR="0048180F" w:rsidRPr="004447C1">
              <w:rPr>
                <w:rFonts w:ascii="Times New Roman" w:hAnsi="Times New Roman"/>
                <w:sz w:val="16"/>
                <w:szCs w:val="16"/>
                <w:lang w:eastAsia="ru-RU"/>
              </w:rPr>
              <w:t>Қ</w:t>
            </w:r>
            <w:r>
              <w:rPr>
                <w:rFonts w:ascii="Times New Roman" w:hAnsi="Times New Roman"/>
                <w:sz w:val="16"/>
                <w:szCs w:val="16"/>
                <w:lang w:eastAsia="ru-RU"/>
              </w:rPr>
              <w:t xml:space="preserve"> </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ИТП</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 xml:space="preserve"> ДКҚ </w:t>
            </w:r>
            <w:r w:rsidR="0048180F" w:rsidRPr="004447C1">
              <w:rPr>
                <w:rFonts w:ascii="Times New Roman" w:hAnsi="Times New Roman"/>
                <w:sz w:val="16"/>
                <w:szCs w:val="16"/>
                <w:lang w:eastAsia="ru-RU"/>
              </w:rPr>
              <w:t xml:space="preserve">серіктестікте Индустрия 4.0 — Smart Field — ақылды кен орны технологиясын енгізді. </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ИТП</w:t>
            </w:r>
            <w:r w:rsidR="00785A56">
              <w:rPr>
                <w:rFonts w:ascii="Times New Roman" w:hAnsi="Times New Roman"/>
                <w:sz w:val="16"/>
                <w:szCs w:val="16"/>
                <w:lang w:eastAsia="ru-RU"/>
              </w:rPr>
              <w:t>»</w:t>
            </w:r>
            <w:r w:rsidR="00785A56" w:rsidRPr="004447C1">
              <w:rPr>
                <w:rFonts w:ascii="Times New Roman" w:hAnsi="Times New Roman"/>
                <w:sz w:val="16"/>
                <w:szCs w:val="16"/>
                <w:lang w:eastAsia="ru-RU"/>
              </w:rPr>
              <w:t xml:space="preserve"> ДКҚ </w:t>
            </w:r>
            <w:r w:rsidR="0048180F" w:rsidRPr="004447C1">
              <w:rPr>
                <w:rFonts w:ascii="Times New Roman" w:hAnsi="Times New Roman"/>
                <w:sz w:val="16"/>
                <w:szCs w:val="16"/>
                <w:lang w:eastAsia="ru-RU"/>
              </w:rPr>
              <w:t>цифрлық трансформация департаменті жобаны іске асырудың әсерін бағалау үшін Атырау облысындағы Айранкөл мұнай кен орнында болды. Технология рекордтық мерзімде енгізілді. Бір жылдан аз уақыт ішінде Айранкөл кен орнының барлық объектілерін жаңғырту және автоматтандыру жүргізілді және ол одан әрі инновациялар үшін трамплинге айналды.</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Бұдан басқа, мемлекет, бизнес, ғылым және білім өкілдерінің күш-жігерін ғылыми-техникалық дамудың жалпы пайымы мен тиісті түйінді технологияларды әзірлеуге қатысты ортақ тәсілдер төңірегінде біріктіру мақсатында Министрлік мынадай бағыттарда технологиялық платформаларды қалыптастыру бойынша жұмыс жүргізуде:</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GovTech-цифрлық экожүйені және адами капиталды дамыту есебінен халыққа және бизнеске қызмет көрсететін инфрақұрылым ретінде мемлекеттің функцияларын қайта құру.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Industry 4.0 – "Маяк" кәсіпорындарының сыни массасын-мемлекеттік қолдау шараларын тарта отырып, нарық драйверлерін цифрландыру.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SpaceTech - орташа ажыратымдылықтағы ЖҚЗ тобын құру, SpaceTech-тің </w:t>
            </w:r>
            <w:r w:rsidR="0021094B">
              <w:rPr>
                <w:rFonts w:ascii="Times New Roman" w:hAnsi="Times New Roman"/>
                <w:sz w:val="16"/>
                <w:szCs w:val="16"/>
                <w:lang w:eastAsia="ru-RU"/>
              </w:rPr>
              <w:t>«</w:t>
            </w:r>
            <w:r w:rsidRPr="004447C1">
              <w:rPr>
                <w:rFonts w:ascii="Times New Roman" w:hAnsi="Times New Roman"/>
                <w:sz w:val="16"/>
                <w:szCs w:val="16"/>
                <w:lang w:eastAsia="ru-RU"/>
              </w:rPr>
              <w:t>жердегі</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технологияларды дамытуға қосқан үлесі.</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GeoTech-ҚР кеңістіктік деректерінің ұлттық инфрақұрылымын құру.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Smart City-Smart City бойынша қалыптастырылған эталондық стандарт негізінде Қазақстан қалаларында кешенді цифрлық шешімдерді енгізу бойынша озық практикаларды тарату және тәжірибе алмасу.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E-Industry-импортты алмастыруды қамтамасыз ету және экспортты дамыту мақсатында отандық электрондық өнеркәсіп кәсіпорындарын қолдау үшін құқықтық және институционалдық жағдайлар жасау.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FinTech-АХҚО базасында өңірдегі қаржы технологиялары орталығын дамыту.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 xml:space="preserve">GreenTech - жасыл экономикаға жедел көшу мақсатында нарық сұранысына бағдарланған </w:t>
            </w:r>
            <w:r w:rsidR="0021094B">
              <w:rPr>
                <w:rFonts w:ascii="Times New Roman" w:hAnsi="Times New Roman"/>
                <w:sz w:val="16"/>
                <w:szCs w:val="16"/>
                <w:lang w:eastAsia="ru-RU"/>
              </w:rPr>
              <w:t>«Ж</w:t>
            </w:r>
            <w:r w:rsidRPr="004447C1">
              <w:rPr>
                <w:rFonts w:ascii="Times New Roman" w:hAnsi="Times New Roman"/>
                <w:sz w:val="16"/>
                <w:szCs w:val="16"/>
                <w:lang w:eastAsia="ru-RU"/>
              </w:rPr>
              <w:t>асыл</w:t>
            </w:r>
            <w:r w:rsidR="0021094B">
              <w:rPr>
                <w:rFonts w:ascii="Times New Roman" w:hAnsi="Times New Roman"/>
                <w:sz w:val="16"/>
                <w:szCs w:val="16"/>
                <w:lang w:eastAsia="ru-RU"/>
              </w:rPr>
              <w:t>»</w:t>
            </w:r>
            <w:r w:rsidRPr="004447C1">
              <w:rPr>
                <w:rFonts w:ascii="Times New Roman" w:hAnsi="Times New Roman"/>
                <w:sz w:val="16"/>
                <w:szCs w:val="16"/>
                <w:lang w:eastAsia="ru-RU"/>
              </w:rPr>
              <w:t xml:space="preserve"> технологияларды коммерцияландырудың тиімді жүйесін дамыту.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Artificial Intelligence-жасанды интеллект элементтері бар деректерді сақтау, басқару және талдау инфрақұрылымымен қамтамасыз ету.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AgriTech-цифрлық технологияларды қолдана отырып, ауыл шаруашылығы саласын қарқынды дамыту.</w:t>
            </w:r>
          </w:p>
          <w:p w:rsidR="0048180F" w:rsidRPr="00063427" w:rsidRDefault="0048180F" w:rsidP="0021094B">
            <w:pPr>
              <w:spacing w:after="0" w:line="240" w:lineRule="auto"/>
              <w:rPr>
                <w:rFonts w:ascii="Times New Roman" w:hAnsi="Times New Roman"/>
                <w:b/>
                <w:bCs/>
                <w:sz w:val="16"/>
                <w:szCs w:val="16"/>
                <w:lang w:eastAsia="ru-RU"/>
              </w:rPr>
            </w:pPr>
            <w:r w:rsidRPr="004447C1">
              <w:rPr>
                <w:rFonts w:ascii="Times New Roman" w:hAnsi="Times New Roman"/>
                <w:sz w:val="16"/>
                <w:szCs w:val="16"/>
                <w:lang w:eastAsia="ru-RU"/>
              </w:rPr>
              <w:t>Әрбір бағыт бойынша Жол карталары әзірленді, оларды одан әрі дамыту бойынша заңнамалық және қаржылық қамтамасыз ету бастамалары пысықталуда.</w:t>
            </w:r>
          </w:p>
        </w:tc>
      </w:tr>
      <w:tr w:rsidR="0048180F" w:rsidRPr="00A9564D" w:rsidTr="0021094B">
        <w:trPr>
          <w:trHeight w:val="20"/>
        </w:trPr>
        <w:tc>
          <w:tcPr>
            <w:tcW w:w="560" w:type="dxa"/>
            <w:shd w:val="clear" w:color="auto" w:fill="auto"/>
            <w:hideMark/>
          </w:tcPr>
          <w:p w:rsidR="0048180F" w:rsidRPr="005C3049" w:rsidRDefault="0048180F" w:rsidP="0021094B">
            <w:pPr>
              <w:spacing w:after="0" w:line="240" w:lineRule="auto"/>
              <w:jc w:val="center"/>
              <w:rPr>
                <w:rFonts w:ascii="Times New Roman" w:hAnsi="Times New Roman"/>
                <w:sz w:val="16"/>
                <w:szCs w:val="16"/>
                <w:lang w:val="kk-KZ" w:eastAsia="ru-RU"/>
              </w:rPr>
            </w:pPr>
            <w:r w:rsidRPr="005C3049">
              <w:rPr>
                <w:rFonts w:ascii="Times New Roman" w:hAnsi="Times New Roman"/>
                <w:sz w:val="16"/>
                <w:szCs w:val="16"/>
                <w:lang w:val="kk-KZ" w:eastAsia="ru-RU"/>
              </w:rPr>
              <w:lastRenderedPageBreak/>
              <w:t>123</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Қазақстан Республикасының  сенім білдірілген бағдарламалық қамтылымы мен электрондық өнеркәсіп өнімінің ұлттық тізілімін қалыптастыру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ҚАӨМ, «ІТКҚҚ» ЗТҚ (келісу бойынша) </w:t>
            </w:r>
          </w:p>
        </w:tc>
        <w:tc>
          <w:tcPr>
            <w:tcW w:w="7913" w:type="dxa"/>
            <w:shd w:val="clear" w:color="auto" w:fill="auto"/>
            <w:hideMark/>
          </w:tcPr>
          <w:p w:rsidR="0048180F" w:rsidRPr="004447C1" w:rsidRDefault="0048180F" w:rsidP="0021094B">
            <w:pPr>
              <w:spacing w:after="0" w:line="240" w:lineRule="auto"/>
              <w:ind w:left="-60" w:right="-3" w:firstLine="94"/>
              <w:jc w:val="both"/>
              <w:rPr>
                <w:rFonts w:ascii="Times New Roman" w:hAnsi="Times New Roman"/>
                <w:b/>
                <w:bCs/>
                <w:sz w:val="16"/>
                <w:szCs w:val="16"/>
                <w:lang w:val="kk-KZ" w:eastAsia="ru-RU"/>
              </w:rPr>
            </w:pPr>
            <w:r w:rsidRPr="004447C1">
              <w:rPr>
                <w:rFonts w:ascii="Times New Roman" w:hAnsi="Times New Roman"/>
                <w:b/>
                <w:bCs/>
                <w:sz w:val="16"/>
                <w:szCs w:val="16"/>
                <w:lang w:val="kk-KZ" w:eastAsia="ru-RU"/>
              </w:rPr>
              <w:t>Орындалды (2018ж).</w:t>
            </w:r>
          </w:p>
          <w:p w:rsidR="0048180F" w:rsidRPr="004447C1" w:rsidRDefault="00785A56" w:rsidP="0021094B">
            <w:pPr>
              <w:spacing w:after="0" w:line="240" w:lineRule="auto"/>
              <w:ind w:left="-60" w:right="-3" w:firstLine="94"/>
              <w:jc w:val="both"/>
              <w:rPr>
                <w:rFonts w:ascii="Times New Roman" w:hAnsi="Times New Roman"/>
                <w:bCs/>
                <w:sz w:val="16"/>
                <w:szCs w:val="16"/>
                <w:lang w:val="kk-KZ" w:eastAsia="ru-RU"/>
              </w:rPr>
            </w:pPr>
            <w:r>
              <w:rPr>
                <w:rFonts w:ascii="Times New Roman" w:hAnsi="Times New Roman"/>
                <w:bCs/>
                <w:sz w:val="16"/>
                <w:szCs w:val="16"/>
                <w:lang w:val="kk-KZ" w:eastAsia="ru-RU"/>
              </w:rPr>
              <w:t>«</w:t>
            </w:r>
            <w:r w:rsidR="0048180F" w:rsidRPr="004447C1">
              <w:rPr>
                <w:rFonts w:ascii="Times New Roman" w:hAnsi="Times New Roman"/>
                <w:bCs/>
                <w:sz w:val="16"/>
                <w:szCs w:val="16"/>
                <w:lang w:val="kk-KZ" w:eastAsia="ru-RU"/>
              </w:rPr>
              <w:t>Сенімді бағдарламалық қамтылым мен электрондық өнеркәсіп өнімдерінің тізілімін қалыптастыру және жүргізу қағидаларын, сондай-ақ бағдарламалық қамтылым мен электрондық өнеркәсіп өнімдерін сенімді бағдарламалық қамтылым мен электрондық өнеркәсіп өнімдерінің тізіліміне енгізу жөніндегі өлшемшарттарды бекіту туралы"Қазақстан Республикасы Қорғаныс және аэроғарыш өнеркәсібі министрінің 2018 жылғы 28 наурыздағы № 53/НҚ бұйрығы бекітілді.</w:t>
            </w:r>
          </w:p>
          <w:p w:rsidR="0048180F" w:rsidRPr="004447C1" w:rsidRDefault="0048180F" w:rsidP="0021094B">
            <w:pPr>
              <w:spacing w:after="0" w:line="240" w:lineRule="auto"/>
              <w:ind w:left="-60" w:right="-3" w:firstLine="94"/>
              <w:jc w:val="both"/>
              <w:rPr>
                <w:rFonts w:ascii="Times New Roman" w:hAnsi="Times New Roman"/>
                <w:bCs/>
                <w:sz w:val="16"/>
                <w:szCs w:val="16"/>
                <w:lang w:val="kk-KZ" w:eastAsia="ru-RU"/>
              </w:rPr>
            </w:pPr>
            <w:r w:rsidRPr="004447C1">
              <w:rPr>
                <w:rFonts w:ascii="Times New Roman" w:hAnsi="Times New Roman"/>
                <w:bCs/>
                <w:sz w:val="16"/>
                <w:szCs w:val="16"/>
                <w:lang w:val="kk-KZ" w:eastAsia="ru-RU"/>
              </w:rPr>
              <w:t>Бүгінгі таңда тізілімде 24 өндірушіден 72 Өнім атауы бар.</w:t>
            </w:r>
          </w:p>
          <w:p w:rsidR="0048180F" w:rsidRPr="005E0BBE" w:rsidRDefault="0048180F" w:rsidP="0021094B">
            <w:pPr>
              <w:spacing w:after="0" w:line="240" w:lineRule="auto"/>
              <w:rPr>
                <w:rFonts w:ascii="Times New Roman" w:hAnsi="Times New Roman"/>
                <w:b/>
                <w:bCs/>
                <w:sz w:val="16"/>
                <w:szCs w:val="16"/>
                <w:lang w:val="kk-KZ" w:eastAsia="ru-RU"/>
              </w:rPr>
            </w:pPr>
            <w:r w:rsidRPr="005E0BBE">
              <w:rPr>
                <w:rFonts w:ascii="Times New Roman" w:hAnsi="Times New Roman"/>
                <w:bCs/>
                <w:sz w:val="16"/>
                <w:szCs w:val="16"/>
                <w:lang w:val="kk-KZ" w:eastAsia="ru-RU"/>
              </w:rPr>
              <w:t>Сондай-ақ, 2020 жылдың қаңтарынан желтоқсанына дейінгі кезеңде (1 жыл ішінде) Тізілімге 18 отандық кәсіпорынның 51 бағдарламалық қамтамасыз ету және электрондық өнеркәсіп өнімі енгізілді.</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124</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АКТ саласындағы жергілікті қамтуды дамытуға жүйелі түрде мониторинг және талдау жүргізу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rPr>
            </w:pPr>
            <w:r w:rsidRPr="004447C1">
              <w:rPr>
                <w:rFonts w:ascii="Times New Roman" w:hAnsi="Times New Roman"/>
                <w:color w:val="000000"/>
                <w:sz w:val="16"/>
                <w:szCs w:val="16"/>
              </w:rPr>
              <w:t>ИИДМ, ЦДИАӨМ</w:t>
            </w:r>
          </w:p>
        </w:tc>
        <w:tc>
          <w:tcPr>
            <w:tcW w:w="7913" w:type="dxa"/>
            <w:shd w:val="clear" w:color="auto" w:fill="auto"/>
            <w:hideMark/>
          </w:tcPr>
          <w:p w:rsidR="0048180F" w:rsidRPr="00E408D7" w:rsidRDefault="0048180F" w:rsidP="0021094B">
            <w:pPr>
              <w:spacing w:after="0" w:line="240" w:lineRule="auto"/>
              <w:jc w:val="both"/>
              <w:rPr>
                <w:rFonts w:ascii="Times New Roman" w:hAnsi="Times New Roman"/>
                <w:b/>
                <w:spacing w:val="2"/>
                <w:sz w:val="16"/>
                <w:szCs w:val="16"/>
                <w:lang w:eastAsia="ru-RU"/>
              </w:rPr>
            </w:pPr>
            <w:r>
              <w:rPr>
                <w:rFonts w:ascii="Times New Roman" w:hAnsi="Times New Roman"/>
                <w:b/>
                <w:spacing w:val="2"/>
                <w:sz w:val="16"/>
                <w:szCs w:val="16"/>
                <w:lang w:val="kk-KZ" w:eastAsia="ru-RU"/>
              </w:rPr>
              <w:t>Орындалды</w:t>
            </w:r>
            <w:r>
              <w:rPr>
                <w:rFonts w:ascii="Times New Roman" w:hAnsi="Times New Roman"/>
                <w:b/>
                <w:spacing w:val="2"/>
                <w:sz w:val="16"/>
                <w:szCs w:val="16"/>
                <w:lang w:eastAsia="ru-RU"/>
              </w:rPr>
              <w:t xml:space="preserve"> </w:t>
            </w:r>
            <w:r>
              <w:rPr>
                <w:rFonts w:ascii="Times New Roman" w:hAnsi="Times New Roman"/>
                <w:b/>
                <w:spacing w:val="2"/>
                <w:sz w:val="16"/>
                <w:szCs w:val="16"/>
                <w:lang w:val="kk-KZ" w:eastAsia="ru-RU"/>
              </w:rPr>
              <w:t>(жыл сайын желтоқсан</w:t>
            </w:r>
            <w:r>
              <w:rPr>
                <w:rFonts w:ascii="Times New Roman" w:hAnsi="Times New Roman"/>
                <w:b/>
                <w:spacing w:val="2"/>
                <w:sz w:val="16"/>
                <w:szCs w:val="16"/>
                <w:lang w:eastAsia="ru-RU"/>
              </w:rPr>
              <w:t>)</w:t>
            </w:r>
            <w:r w:rsidRPr="00E408D7">
              <w:rPr>
                <w:rFonts w:ascii="Times New Roman" w:hAnsi="Times New Roman"/>
                <w:b/>
                <w:spacing w:val="2"/>
                <w:sz w:val="16"/>
                <w:szCs w:val="16"/>
                <w:lang w:eastAsia="ru-RU"/>
              </w:rPr>
              <w:t>.</w:t>
            </w:r>
          </w:p>
          <w:p w:rsidR="0048180F" w:rsidRPr="004447C1" w:rsidRDefault="00785A56" w:rsidP="0021094B">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ҚР ИИДМ «Nadloc»</w:t>
            </w:r>
            <w:r w:rsidR="0048180F" w:rsidRPr="004447C1">
              <w:rPr>
                <w:rFonts w:ascii="Times New Roman" w:hAnsi="Times New Roman"/>
                <w:sz w:val="16"/>
                <w:szCs w:val="16"/>
                <w:lang w:eastAsia="ru-RU"/>
              </w:rPr>
              <w:t xml:space="preserve"> АҚ-мен бірлесіп АКТ саласындағы жергілікті қамтуды дамыту мониторингі және талдау бойынша жұмыс жүргізуде. Осылайша, 2018 жылдың 9 айында АТ саласында өнім сатып алудың жалпы көлемі 35,2 млрд.теңгені құрады. Жергілікті қамту (бұдан әрі – СШ) - 18,5 млрд.теңге сомасына 52,5%.</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2019 жылы IT саласындағы өнімді сатып алудың жалпы көлемі 124,4 млрд.теңгені құрады. Жергілікті қамту-67,6 млрд. теңге сомасына 54,3%. Бұл ретте сатып алынды:</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- 35,4 млрд. теңгеге тауарлар, 0,9 млрд. теңге сомасына МС үлесі – 2,5 % ;</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 қызметтер 89,1 млрд. теңгеге, МС үлесі-74,9% 66,7 млрд.теңге сомасына.</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Оның ішінде:</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Ұлттық компаниялардың сатып алу көлемі 96,8 млрд.теңгені құрады. Жергілікті қамту-49,5 млрд. теңге сомасына 51,1%. Бұл ретте сатып алынды:</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 тауарлар 26,2 млрд. теңгеге, үлесі МС – 2,6% 0,7 млрд. теңге сомасына;</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 қызметтер 70,6 млрд. теңгеге, МС үлесі-69,1% 48,8 млрд.теңге сомасына.</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Жүйе құраушы компаниялардың сатып алу көлемі 23,0 млрд.теңгені құрады. Жергілікті қамту-16,0 млрд. теңге сомасына 69,6%. Бұл ретте сатып алынды:</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 тауарлар 6,8 млрд. теңгеге, үлесі МС – 2,4% 0,2 млн. теңге сомасына;</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 қызметтер 16,2 млрд. теңгеге, МС үлесі-97,7% 15,9 млрд.теңге сомасына.</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Жер қойнауын пайдаланушылардың ГРК сатып алу көлемі 4,6 млрд. теңгені құрады.</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Жергілікті қамту-2,1 млрд. теңге сомасына 44,8%. Бұл ретте сатып алынды:</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 тауарлар 2,4 млрд. теңгеге, үлесі МС – 1,0% 0,02 млн. теңге сомасына;</w:t>
            </w:r>
          </w:p>
          <w:p w:rsidR="0048180F" w:rsidRPr="004447C1" w:rsidRDefault="0048180F" w:rsidP="0021094B">
            <w:pPr>
              <w:spacing w:after="0" w:line="240" w:lineRule="auto"/>
              <w:jc w:val="both"/>
              <w:rPr>
                <w:rFonts w:ascii="Times New Roman" w:hAnsi="Times New Roman"/>
                <w:sz w:val="16"/>
                <w:szCs w:val="16"/>
                <w:lang w:eastAsia="ru-RU"/>
              </w:rPr>
            </w:pPr>
            <w:r w:rsidRPr="004447C1">
              <w:rPr>
                <w:rFonts w:ascii="Times New Roman" w:hAnsi="Times New Roman"/>
                <w:sz w:val="16"/>
                <w:szCs w:val="16"/>
                <w:lang w:eastAsia="ru-RU"/>
              </w:rPr>
              <w:t>- қызметтер 2,3 млрд. теңгеге, МС үлесі-91,0% 2,1 млрд.теңге сомасына.</w:t>
            </w:r>
          </w:p>
          <w:p w:rsidR="0048180F" w:rsidRPr="00063427" w:rsidRDefault="0048180F" w:rsidP="0021094B">
            <w:pPr>
              <w:spacing w:after="0" w:line="240" w:lineRule="auto"/>
              <w:rPr>
                <w:rFonts w:ascii="Times New Roman" w:hAnsi="Times New Roman"/>
                <w:b/>
                <w:bCs/>
                <w:sz w:val="16"/>
                <w:szCs w:val="16"/>
                <w:lang w:eastAsia="ru-RU"/>
              </w:rPr>
            </w:pPr>
            <w:r w:rsidRPr="004447C1">
              <w:rPr>
                <w:rFonts w:ascii="Times New Roman" w:hAnsi="Times New Roman"/>
                <w:sz w:val="16"/>
                <w:szCs w:val="16"/>
                <w:lang w:eastAsia="ru-RU"/>
              </w:rPr>
              <w:t>2020 жылға арналған ақпарат 2021 жылғы мамырда қалыптастырылады.</w:t>
            </w:r>
          </w:p>
        </w:tc>
      </w:tr>
      <w:tr w:rsidR="0048180F" w:rsidRPr="00063427" w:rsidTr="0021094B">
        <w:trPr>
          <w:trHeight w:val="20"/>
        </w:trPr>
        <w:tc>
          <w:tcPr>
            <w:tcW w:w="560" w:type="dxa"/>
            <w:shd w:val="clear" w:color="auto" w:fill="auto"/>
            <w:hideMark/>
          </w:tcPr>
          <w:p w:rsidR="0048180F" w:rsidRDefault="0048180F" w:rsidP="0021094B">
            <w:pPr>
              <w:spacing w:after="0" w:line="240" w:lineRule="auto"/>
              <w:jc w:val="center"/>
              <w:rPr>
                <w:rFonts w:ascii="Times New Roman" w:hAnsi="Times New Roman"/>
                <w:sz w:val="16"/>
                <w:szCs w:val="16"/>
                <w:lang w:val="kk-KZ" w:eastAsia="ru-RU"/>
              </w:rPr>
            </w:pPr>
            <w:r>
              <w:rPr>
                <w:rFonts w:ascii="Times New Roman" w:hAnsi="Times New Roman"/>
                <w:sz w:val="16"/>
                <w:szCs w:val="16"/>
                <w:lang w:val="kk-KZ" w:eastAsia="ru-RU"/>
              </w:rPr>
              <w:t>125</w:t>
            </w:r>
          </w:p>
        </w:tc>
        <w:tc>
          <w:tcPr>
            <w:tcW w:w="5182" w:type="dxa"/>
            <w:shd w:val="clear" w:color="auto" w:fill="auto"/>
            <w:hideMark/>
          </w:tcPr>
          <w:p w:rsidR="0048180F" w:rsidRPr="004447C1" w:rsidRDefault="0048180F" w:rsidP="0021094B">
            <w:pPr>
              <w:rPr>
                <w:rFonts w:ascii="Times New Roman" w:hAnsi="Times New Roman"/>
                <w:color w:val="000000"/>
                <w:sz w:val="16"/>
                <w:szCs w:val="16"/>
                <w:lang w:val="kk-KZ"/>
              </w:rPr>
            </w:pPr>
            <w:r w:rsidRPr="004447C1">
              <w:rPr>
                <w:rFonts w:ascii="Times New Roman" w:hAnsi="Times New Roman"/>
                <w:color w:val="000000"/>
                <w:sz w:val="16"/>
                <w:szCs w:val="16"/>
                <w:lang w:val="kk-KZ"/>
              </w:rPr>
              <w:t>АТ-индустриясын дамыту бойынша жол картасын әзірлеу және қабылдау</w:t>
            </w:r>
          </w:p>
        </w:tc>
        <w:tc>
          <w:tcPr>
            <w:tcW w:w="2216" w:type="dxa"/>
            <w:shd w:val="clear" w:color="auto" w:fill="auto"/>
            <w:hideMark/>
          </w:tcPr>
          <w:p w:rsidR="0048180F" w:rsidRPr="004447C1" w:rsidRDefault="0048180F" w:rsidP="0021094B">
            <w:pPr>
              <w:jc w:val="center"/>
              <w:rPr>
                <w:rFonts w:ascii="Times New Roman" w:hAnsi="Times New Roman"/>
                <w:color w:val="000000"/>
                <w:sz w:val="16"/>
                <w:szCs w:val="16"/>
                <w:lang w:val="kk-KZ"/>
              </w:rPr>
            </w:pPr>
            <w:r w:rsidRPr="004447C1">
              <w:rPr>
                <w:rFonts w:ascii="Times New Roman" w:hAnsi="Times New Roman"/>
                <w:color w:val="000000"/>
                <w:sz w:val="16"/>
                <w:szCs w:val="16"/>
                <w:lang w:val="kk-KZ"/>
              </w:rPr>
              <w:t xml:space="preserve">АКМ, ОМО, «Зерде» ходингі» АҚ (келісу бойынша), «Атамекен» ҚР ҰКП (келісу бойынша), «ІТКҚҚ» ЗТҚ (келісу бойынша) </w:t>
            </w:r>
          </w:p>
        </w:tc>
        <w:tc>
          <w:tcPr>
            <w:tcW w:w="7913" w:type="dxa"/>
            <w:shd w:val="clear" w:color="auto" w:fill="auto"/>
            <w:hideMark/>
          </w:tcPr>
          <w:p w:rsidR="0048180F" w:rsidRPr="004447C1" w:rsidRDefault="0048180F" w:rsidP="0021094B">
            <w:pPr>
              <w:spacing w:after="0" w:line="240" w:lineRule="auto"/>
              <w:ind w:left="-60" w:right="-3" w:firstLine="94"/>
              <w:jc w:val="both"/>
              <w:rPr>
                <w:rFonts w:ascii="Times New Roman" w:hAnsi="Times New Roman"/>
                <w:b/>
                <w:sz w:val="16"/>
                <w:szCs w:val="16"/>
                <w:lang w:val="kk-KZ" w:eastAsia="ru-RU"/>
              </w:rPr>
            </w:pPr>
            <w:r w:rsidRPr="004447C1">
              <w:rPr>
                <w:rFonts w:ascii="Times New Roman" w:hAnsi="Times New Roman"/>
                <w:b/>
                <w:sz w:val="16"/>
                <w:szCs w:val="16"/>
                <w:lang w:val="kk-KZ" w:eastAsia="ru-RU"/>
              </w:rPr>
              <w:t>Орындалды (2018ж).</w:t>
            </w:r>
          </w:p>
          <w:p w:rsidR="0048180F" w:rsidRPr="004447C1" w:rsidRDefault="0048180F" w:rsidP="0021094B">
            <w:pPr>
              <w:spacing w:after="0" w:line="240" w:lineRule="auto"/>
              <w:ind w:left="-60" w:right="-3"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ҚР Ақпарат және коммуник</w:t>
            </w:r>
            <w:r w:rsidR="00785A56">
              <w:rPr>
                <w:rFonts w:ascii="Times New Roman" w:hAnsi="Times New Roman"/>
                <w:sz w:val="16"/>
                <w:szCs w:val="16"/>
                <w:lang w:val="kk-KZ" w:eastAsia="ru-RU"/>
              </w:rPr>
              <w:t xml:space="preserve">ациялар министрінің 2017 жылғы </w:t>
            </w:r>
            <w:r w:rsidRPr="004447C1">
              <w:rPr>
                <w:rFonts w:ascii="Times New Roman" w:hAnsi="Times New Roman"/>
                <w:sz w:val="16"/>
                <w:szCs w:val="16"/>
                <w:lang w:val="kk-KZ" w:eastAsia="ru-RU"/>
              </w:rPr>
              <w:t>2</w:t>
            </w:r>
            <w:r w:rsidR="00785A56">
              <w:rPr>
                <w:rFonts w:ascii="Times New Roman" w:hAnsi="Times New Roman"/>
                <w:sz w:val="16"/>
                <w:szCs w:val="16"/>
                <w:lang w:val="kk-KZ" w:eastAsia="ru-RU"/>
              </w:rPr>
              <w:t xml:space="preserve">9 </w:t>
            </w:r>
            <w:r w:rsidRPr="004447C1">
              <w:rPr>
                <w:rFonts w:ascii="Times New Roman" w:hAnsi="Times New Roman"/>
                <w:sz w:val="16"/>
                <w:szCs w:val="16"/>
                <w:lang w:val="kk-KZ" w:eastAsia="ru-RU"/>
              </w:rPr>
              <w:t xml:space="preserve"> қыркүйектегі №351 бұйрығымен бекітілген ат-саласын дамыту жөніндегі жол картасы. орындалуына байланысты Қазақстан Республикасы Премьер-Министрі Кеңсесінің басшысы Д.Кәлетаевтың 2019 жылғы 18 наурыздағы № 17-12/05-1763 (3.1-т.) тапсырмасына сәйкес бақылаудан алынды.</w:t>
            </w:r>
          </w:p>
          <w:p w:rsidR="0048180F" w:rsidRPr="004447C1" w:rsidRDefault="0048180F" w:rsidP="0021094B">
            <w:pPr>
              <w:spacing w:after="0" w:line="240" w:lineRule="auto"/>
              <w:ind w:left="-60" w:right="-3"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Ішкі және сыртқы нарықтарда отандық ат-компанияларды ілгерілету және қолдау мақсатында Холдинг Қазақстанның ат-саласын дамыту жөніндегі 2019-2020 жылдарға арналған жаңа Жол картасының (бұдан әрі – жол картасы) жобасын әзірледі.</w:t>
            </w:r>
          </w:p>
          <w:p w:rsidR="0048180F" w:rsidRPr="004447C1" w:rsidRDefault="0048180F" w:rsidP="0021094B">
            <w:pPr>
              <w:spacing w:after="0" w:line="240" w:lineRule="auto"/>
              <w:ind w:left="-60" w:right="-3" w:firstLine="94"/>
              <w:jc w:val="both"/>
              <w:rPr>
                <w:rFonts w:ascii="Times New Roman" w:hAnsi="Times New Roman"/>
                <w:sz w:val="16"/>
                <w:szCs w:val="16"/>
                <w:lang w:val="kk-KZ" w:eastAsia="ru-RU"/>
              </w:rPr>
            </w:pPr>
            <w:r w:rsidRPr="004447C1">
              <w:rPr>
                <w:rFonts w:ascii="Times New Roman" w:hAnsi="Times New Roman"/>
                <w:sz w:val="16"/>
                <w:szCs w:val="16"/>
                <w:lang w:val="kk-KZ" w:eastAsia="ru-RU"/>
              </w:rPr>
              <w:t>Ат-саласын дамыту жөніндегі жол картасы цифрлық даму, инновациялар және аэроғарыш өнеркәсібі министрінің 2019 жылғы 3 қыркүйектегі бұйрығымен бекітілді.</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Жол картасы 5 негізгі блоктан тұрады:</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1. Ішкі әлеует;</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2. Мемлекеттік қолдау жүйесін дамыту;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3. Құзыреттілікті және адами капиталды дамыту;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4. Халықаралық ілгерілету;</w:t>
            </w:r>
          </w:p>
          <w:p w:rsidR="0048180F" w:rsidRPr="004447C1" w:rsidRDefault="0048180F" w:rsidP="0021094B">
            <w:pPr>
              <w:spacing w:after="0" w:line="240" w:lineRule="auto"/>
              <w:ind w:left="-60" w:right="-3" w:firstLine="94"/>
              <w:jc w:val="both"/>
              <w:rPr>
                <w:rFonts w:ascii="Times New Roman" w:hAnsi="Times New Roman"/>
                <w:sz w:val="16"/>
                <w:szCs w:val="16"/>
                <w:lang w:eastAsia="ru-RU"/>
              </w:rPr>
            </w:pPr>
            <w:r w:rsidRPr="004447C1">
              <w:rPr>
                <w:rFonts w:ascii="Times New Roman" w:hAnsi="Times New Roman"/>
                <w:sz w:val="16"/>
                <w:szCs w:val="16"/>
                <w:lang w:eastAsia="ru-RU"/>
              </w:rPr>
              <w:t>5. Ат чемпиондары " бағдарламасы»;</w:t>
            </w:r>
          </w:p>
          <w:p w:rsidR="0048180F" w:rsidRPr="00063427" w:rsidRDefault="0048180F" w:rsidP="0021094B">
            <w:pPr>
              <w:spacing w:after="0" w:line="240" w:lineRule="auto"/>
              <w:rPr>
                <w:rFonts w:ascii="Times New Roman" w:hAnsi="Times New Roman"/>
                <w:b/>
                <w:bCs/>
                <w:sz w:val="16"/>
                <w:szCs w:val="16"/>
                <w:lang w:eastAsia="ru-RU"/>
              </w:rPr>
            </w:pPr>
            <w:r w:rsidRPr="004447C1">
              <w:rPr>
                <w:rFonts w:ascii="Times New Roman" w:hAnsi="Times New Roman"/>
                <w:sz w:val="16"/>
                <w:szCs w:val="16"/>
                <w:lang w:eastAsia="ru-RU"/>
              </w:rPr>
              <w:t>Жол картасын әзірлеу шеңберінде мемлекеттік органдарда акт-дағы жергілікті қамту үлесін ұлғайту, отандық АТ-компаниялардың шетелге шығуын ұйымдастыру, қолданыстағы мемлекеттік қолдау шараларын қайта қарау, цифрландыру саласын реттейтін заңнамалық актілерге түзетулер енгізу және т. б. мәселелер бойынша іс-шаралар өткізу жоспарлануда.</w:t>
            </w:r>
          </w:p>
        </w:tc>
      </w:tr>
    </w:tbl>
    <w:p w:rsidR="00C30569" w:rsidRPr="00165FC4" w:rsidRDefault="00C30569" w:rsidP="0048180F">
      <w:pPr>
        <w:widowControl w:val="0"/>
        <w:pBdr>
          <w:bottom w:val="single" w:sz="4" w:space="31" w:color="FFFFFF"/>
        </w:pBdr>
        <w:shd w:val="clear" w:color="auto" w:fill="FFFFFF"/>
        <w:tabs>
          <w:tab w:val="num" w:pos="720"/>
          <w:tab w:val="left" w:pos="993"/>
        </w:tabs>
        <w:spacing w:after="0" w:line="240" w:lineRule="auto"/>
        <w:ind w:firstLine="709"/>
        <w:jc w:val="right"/>
        <w:rPr>
          <w:rFonts w:ascii="Times New Roman" w:hAnsi="Times New Roman"/>
          <w:sz w:val="22"/>
          <w:szCs w:val="22"/>
        </w:rPr>
      </w:pPr>
    </w:p>
    <w:sectPr w:rsidR="00C30569" w:rsidRPr="00165FC4" w:rsidSect="00251E08">
      <w:footerReference w:type="default" r:id="rId15"/>
      <w:pgSz w:w="16838" w:h="11906" w:orient="landscape"/>
      <w:pgMar w:top="567" w:right="567" w:bottom="567" w:left="567"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68E" w:rsidRDefault="00D7768E" w:rsidP="006834FB">
      <w:pPr>
        <w:spacing w:after="0" w:line="240" w:lineRule="auto"/>
      </w:pPr>
      <w:r>
        <w:separator/>
      </w:r>
    </w:p>
  </w:endnote>
  <w:endnote w:type="continuationSeparator" w:id="0">
    <w:p w:rsidR="00D7768E" w:rsidRDefault="00D7768E" w:rsidP="00683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ndale Sans UI">
    <w:altName w:val="Times New Roman"/>
    <w:panose1 w:val="020B0604020202020204"/>
    <w:charset w:val="00"/>
    <w:family w:val="auto"/>
    <w:pitch w:val="variable"/>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altName w:val="Cambria"/>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07D" w:rsidRPr="00FF1C58" w:rsidRDefault="001A007D" w:rsidP="00FF1C58">
    <w:pPr>
      <w:pStyle w:val="af3"/>
      <w:jc w:val="right"/>
      <w:rPr>
        <w:rFonts w:ascii="Times New Roman" w:hAnsi="Times New Roman"/>
        <w:sz w:val="20"/>
      </w:rPr>
    </w:pPr>
    <w:r w:rsidRPr="00FF1C58">
      <w:rPr>
        <w:rFonts w:ascii="Times New Roman" w:hAnsi="Times New Roman"/>
        <w:sz w:val="20"/>
      </w:rPr>
      <w:fldChar w:fldCharType="begin"/>
    </w:r>
    <w:r w:rsidRPr="00FF1C58">
      <w:rPr>
        <w:rFonts w:ascii="Times New Roman" w:hAnsi="Times New Roman"/>
        <w:sz w:val="20"/>
      </w:rPr>
      <w:instrText>PAGE   \* MERGEFORMAT</w:instrText>
    </w:r>
    <w:r w:rsidRPr="00FF1C58">
      <w:rPr>
        <w:rFonts w:ascii="Times New Roman" w:hAnsi="Times New Roman"/>
        <w:sz w:val="20"/>
      </w:rPr>
      <w:fldChar w:fldCharType="separate"/>
    </w:r>
    <w:r w:rsidR="00B55ABD">
      <w:rPr>
        <w:rFonts w:ascii="Times New Roman" w:hAnsi="Times New Roman"/>
        <w:noProof/>
        <w:sz w:val="20"/>
      </w:rPr>
      <w:t>160</w:t>
    </w:r>
    <w:r w:rsidRPr="00FF1C58">
      <w:rPr>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07D" w:rsidRPr="00FF1C58" w:rsidRDefault="001A007D" w:rsidP="00FF1C58">
    <w:pPr>
      <w:pStyle w:val="af3"/>
      <w:jc w:val="right"/>
      <w:rPr>
        <w:rFonts w:ascii="Times New Roman" w:hAnsi="Times New Roman"/>
        <w:sz w:val="20"/>
      </w:rPr>
    </w:pPr>
    <w:r w:rsidRPr="00FF1C58">
      <w:rPr>
        <w:rFonts w:ascii="Times New Roman" w:hAnsi="Times New Roman"/>
        <w:sz w:val="20"/>
      </w:rPr>
      <w:fldChar w:fldCharType="begin"/>
    </w:r>
    <w:r w:rsidRPr="00FF1C58">
      <w:rPr>
        <w:rFonts w:ascii="Times New Roman" w:hAnsi="Times New Roman"/>
        <w:sz w:val="20"/>
      </w:rPr>
      <w:instrText>PAGE   \* MERGEFORMAT</w:instrText>
    </w:r>
    <w:r w:rsidRPr="00FF1C58">
      <w:rPr>
        <w:rFonts w:ascii="Times New Roman" w:hAnsi="Times New Roman"/>
        <w:sz w:val="20"/>
      </w:rPr>
      <w:fldChar w:fldCharType="separate"/>
    </w:r>
    <w:r w:rsidR="009F7754">
      <w:rPr>
        <w:rFonts w:ascii="Times New Roman" w:hAnsi="Times New Roman"/>
        <w:noProof/>
        <w:sz w:val="20"/>
      </w:rPr>
      <w:t>446</w:t>
    </w:r>
    <w:r w:rsidRPr="00FF1C58">
      <w:rPr>
        <w:rFonts w:ascii="Times New Roman" w:hAnsi="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07D" w:rsidRPr="00FF1C58" w:rsidRDefault="001A007D" w:rsidP="00FF1C58">
    <w:pPr>
      <w:pStyle w:val="af3"/>
      <w:jc w:val="right"/>
      <w:rPr>
        <w:rFonts w:ascii="Times New Roman" w:hAnsi="Times New Roman"/>
        <w:sz w:val="20"/>
      </w:rPr>
    </w:pPr>
    <w:r w:rsidRPr="00FF1C58">
      <w:rPr>
        <w:rFonts w:ascii="Times New Roman" w:hAnsi="Times New Roman"/>
        <w:sz w:val="20"/>
      </w:rPr>
      <w:fldChar w:fldCharType="begin"/>
    </w:r>
    <w:r w:rsidRPr="00FF1C58">
      <w:rPr>
        <w:rFonts w:ascii="Times New Roman" w:hAnsi="Times New Roman"/>
        <w:sz w:val="20"/>
      </w:rPr>
      <w:instrText>PAGE   \* MERGEFORMAT</w:instrText>
    </w:r>
    <w:r w:rsidRPr="00FF1C58">
      <w:rPr>
        <w:rFonts w:ascii="Times New Roman" w:hAnsi="Times New Roman"/>
        <w:sz w:val="20"/>
      </w:rPr>
      <w:fldChar w:fldCharType="separate"/>
    </w:r>
    <w:r w:rsidR="009F7754">
      <w:rPr>
        <w:rFonts w:ascii="Times New Roman" w:hAnsi="Times New Roman"/>
        <w:noProof/>
        <w:sz w:val="20"/>
      </w:rPr>
      <w:t>521</w:t>
    </w:r>
    <w:r w:rsidRPr="00FF1C58">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68E" w:rsidRDefault="00D7768E" w:rsidP="006834FB">
      <w:pPr>
        <w:spacing w:after="0" w:line="240" w:lineRule="auto"/>
      </w:pPr>
      <w:r>
        <w:separator/>
      </w:r>
    </w:p>
  </w:footnote>
  <w:footnote w:type="continuationSeparator" w:id="0">
    <w:p w:rsidR="00D7768E" w:rsidRDefault="00D7768E" w:rsidP="006834FB">
      <w:pPr>
        <w:spacing w:after="0" w:line="240" w:lineRule="auto"/>
      </w:pPr>
      <w:r>
        <w:continuationSeparator/>
      </w:r>
    </w:p>
  </w:footnote>
  <w:footnote w:id="1">
    <w:p w:rsidR="001A007D" w:rsidRPr="004A7E60" w:rsidRDefault="001A007D" w:rsidP="00F80BEB">
      <w:pPr>
        <w:pStyle w:val="a4"/>
        <w:rPr>
          <w:lang w:val="kk-KZ"/>
        </w:rPr>
      </w:pPr>
      <w:r>
        <w:rPr>
          <w:rStyle w:val="a3"/>
        </w:rPr>
        <w:t>*</w:t>
      </w:r>
      <w:r>
        <w:t xml:space="preserve"> </w:t>
      </w:r>
      <w:r>
        <w:rPr>
          <w:rFonts w:ascii="Times New Roman" w:hAnsi="Times New Roman"/>
          <w:i/>
          <w:lang w:val="kk-KZ"/>
        </w:rPr>
        <w:t>Алдын ала деректер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E86"/>
    <w:multiLevelType w:val="hybridMultilevel"/>
    <w:tmpl w:val="60BA5D8A"/>
    <w:lvl w:ilvl="0" w:tplc="987C762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403CF"/>
    <w:multiLevelType w:val="hybridMultilevel"/>
    <w:tmpl w:val="C3BC7AA2"/>
    <w:lvl w:ilvl="0" w:tplc="DDB4F4BE">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
    <w:nsid w:val="1F3C6E2A"/>
    <w:multiLevelType w:val="multilevel"/>
    <w:tmpl w:val="15DE5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2251750"/>
    <w:multiLevelType w:val="hybridMultilevel"/>
    <w:tmpl w:val="BA34E9D0"/>
    <w:lvl w:ilvl="0" w:tplc="B374FF10">
      <w:start w:val="2020"/>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0525907"/>
    <w:multiLevelType w:val="hybridMultilevel"/>
    <w:tmpl w:val="1E5E67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0B4326"/>
    <w:multiLevelType w:val="hybridMultilevel"/>
    <w:tmpl w:val="48B6FF9C"/>
    <w:lvl w:ilvl="0" w:tplc="0DBC6C0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AF057F"/>
    <w:multiLevelType w:val="hybridMultilevel"/>
    <w:tmpl w:val="56B6E118"/>
    <w:lvl w:ilvl="0" w:tplc="3A3EB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0B2C37"/>
    <w:multiLevelType w:val="hybridMultilevel"/>
    <w:tmpl w:val="8CE0DF78"/>
    <w:lvl w:ilvl="0" w:tplc="0420C24C">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BE6118"/>
    <w:multiLevelType w:val="multilevel"/>
    <w:tmpl w:val="9AD0BD1E"/>
    <w:styleLink w:val="1"/>
    <w:lvl w:ilvl="0">
      <w:start w:val="1"/>
      <w:numFmt w:val="decimal"/>
      <w:lvlText w:val="%1."/>
      <w:lvlJc w:val="left"/>
      <w:pPr>
        <w:ind w:left="284" w:hanging="284"/>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2"/>
  </w:num>
  <w:num w:numId="3">
    <w:abstractNumId w:val="6"/>
  </w:num>
  <w:num w:numId="4">
    <w:abstractNumId w:val="8"/>
  </w:num>
  <w:num w:numId="5">
    <w:abstractNumId w:val="7"/>
  </w:num>
  <w:num w:numId="6">
    <w:abstractNumId w:val="4"/>
  </w:num>
  <w:num w:numId="7">
    <w:abstractNumId w:val="5"/>
  </w:num>
  <w:num w:numId="8">
    <w:abstractNumId w:val="1"/>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4FB"/>
    <w:rsid w:val="00000A2D"/>
    <w:rsid w:val="00003D5C"/>
    <w:rsid w:val="00003FDE"/>
    <w:rsid w:val="00013766"/>
    <w:rsid w:val="000154CD"/>
    <w:rsid w:val="00025D2B"/>
    <w:rsid w:val="0003078E"/>
    <w:rsid w:val="00031863"/>
    <w:rsid w:val="00036379"/>
    <w:rsid w:val="00042480"/>
    <w:rsid w:val="00046CAF"/>
    <w:rsid w:val="0005145D"/>
    <w:rsid w:val="00063427"/>
    <w:rsid w:val="00066800"/>
    <w:rsid w:val="00066860"/>
    <w:rsid w:val="00066FD1"/>
    <w:rsid w:val="000704BB"/>
    <w:rsid w:val="00071B00"/>
    <w:rsid w:val="00072D37"/>
    <w:rsid w:val="000776A1"/>
    <w:rsid w:val="00077758"/>
    <w:rsid w:val="00080766"/>
    <w:rsid w:val="0008120F"/>
    <w:rsid w:val="000833E6"/>
    <w:rsid w:val="000906AF"/>
    <w:rsid w:val="00093E40"/>
    <w:rsid w:val="00093F1A"/>
    <w:rsid w:val="0009492C"/>
    <w:rsid w:val="00095B71"/>
    <w:rsid w:val="00097168"/>
    <w:rsid w:val="00097A01"/>
    <w:rsid w:val="000A2594"/>
    <w:rsid w:val="000A5628"/>
    <w:rsid w:val="000A798A"/>
    <w:rsid w:val="000B168B"/>
    <w:rsid w:val="000B7796"/>
    <w:rsid w:val="000C008D"/>
    <w:rsid w:val="000C2448"/>
    <w:rsid w:val="000C481C"/>
    <w:rsid w:val="000D1072"/>
    <w:rsid w:val="000D3BDF"/>
    <w:rsid w:val="000D4B31"/>
    <w:rsid w:val="000E09B6"/>
    <w:rsid w:val="000E14FD"/>
    <w:rsid w:val="000E35D7"/>
    <w:rsid w:val="000E3DEA"/>
    <w:rsid w:val="000E5944"/>
    <w:rsid w:val="000F0F4D"/>
    <w:rsid w:val="000F41ED"/>
    <w:rsid w:val="001002B1"/>
    <w:rsid w:val="00101702"/>
    <w:rsid w:val="001027FC"/>
    <w:rsid w:val="00107049"/>
    <w:rsid w:val="00107651"/>
    <w:rsid w:val="001109F2"/>
    <w:rsid w:val="00111D85"/>
    <w:rsid w:val="00115B0B"/>
    <w:rsid w:val="00115E72"/>
    <w:rsid w:val="001208F5"/>
    <w:rsid w:val="001226AE"/>
    <w:rsid w:val="00124569"/>
    <w:rsid w:val="001278B9"/>
    <w:rsid w:val="00131217"/>
    <w:rsid w:val="0013201D"/>
    <w:rsid w:val="001369B3"/>
    <w:rsid w:val="001403C3"/>
    <w:rsid w:val="001435E1"/>
    <w:rsid w:val="001461BB"/>
    <w:rsid w:val="00146507"/>
    <w:rsid w:val="001472CA"/>
    <w:rsid w:val="001513E6"/>
    <w:rsid w:val="00153A2A"/>
    <w:rsid w:val="001557E0"/>
    <w:rsid w:val="00162B1A"/>
    <w:rsid w:val="00164A63"/>
    <w:rsid w:val="001650ED"/>
    <w:rsid w:val="00165FC4"/>
    <w:rsid w:val="00174A99"/>
    <w:rsid w:val="0017569D"/>
    <w:rsid w:val="00184A26"/>
    <w:rsid w:val="00185C28"/>
    <w:rsid w:val="00186755"/>
    <w:rsid w:val="001912E2"/>
    <w:rsid w:val="00192531"/>
    <w:rsid w:val="00194D70"/>
    <w:rsid w:val="001A007D"/>
    <w:rsid w:val="001A2573"/>
    <w:rsid w:val="001A4CAB"/>
    <w:rsid w:val="001A4EF1"/>
    <w:rsid w:val="001A5F3A"/>
    <w:rsid w:val="001A6B82"/>
    <w:rsid w:val="001B1873"/>
    <w:rsid w:val="001B1875"/>
    <w:rsid w:val="001B1D66"/>
    <w:rsid w:val="001B4672"/>
    <w:rsid w:val="001B69AB"/>
    <w:rsid w:val="001B7C14"/>
    <w:rsid w:val="001C49C4"/>
    <w:rsid w:val="001D3811"/>
    <w:rsid w:val="001D38F1"/>
    <w:rsid w:val="001D3EBB"/>
    <w:rsid w:val="001D592E"/>
    <w:rsid w:val="001D7775"/>
    <w:rsid w:val="001E4568"/>
    <w:rsid w:val="001E4F65"/>
    <w:rsid w:val="001E4F75"/>
    <w:rsid w:val="001E7B57"/>
    <w:rsid w:val="001F4CD1"/>
    <w:rsid w:val="00207147"/>
    <w:rsid w:val="0021094B"/>
    <w:rsid w:val="00211924"/>
    <w:rsid w:val="0021213B"/>
    <w:rsid w:val="00213BE4"/>
    <w:rsid w:val="00220445"/>
    <w:rsid w:val="00221B2D"/>
    <w:rsid w:val="00225513"/>
    <w:rsid w:val="0023171E"/>
    <w:rsid w:val="00232614"/>
    <w:rsid w:val="0023648B"/>
    <w:rsid w:val="00241EDB"/>
    <w:rsid w:val="00244277"/>
    <w:rsid w:val="00246179"/>
    <w:rsid w:val="00251E08"/>
    <w:rsid w:val="00254EAC"/>
    <w:rsid w:val="00263862"/>
    <w:rsid w:val="00264453"/>
    <w:rsid w:val="0026450C"/>
    <w:rsid w:val="002653B9"/>
    <w:rsid w:val="00272B48"/>
    <w:rsid w:val="002743A4"/>
    <w:rsid w:val="002751BC"/>
    <w:rsid w:val="0027620E"/>
    <w:rsid w:val="002773B6"/>
    <w:rsid w:val="002816F0"/>
    <w:rsid w:val="00285237"/>
    <w:rsid w:val="002860AA"/>
    <w:rsid w:val="00286AEE"/>
    <w:rsid w:val="00287C04"/>
    <w:rsid w:val="00292647"/>
    <w:rsid w:val="00295148"/>
    <w:rsid w:val="002971CE"/>
    <w:rsid w:val="0029762E"/>
    <w:rsid w:val="002A0C85"/>
    <w:rsid w:val="002A1363"/>
    <w:rsid w:val="002A1605"/>
    <w:rsid w:val="002A4796"/>
    <w:rsid w:val="002B1C1F"/>
    <w:rsid w:val="002B22D5"/>
    <w:rsid w:val="002B61FB"/>
    <w:rsid w:val="002B6569"/>
    <w:rsid w:val="002B6A02"/>
    <w:rsid w:val="002C00DA"/>
    <w:rsid w:val="002C71EA"/>
    <w:rsid w:val="002D130E"/>
    <w:rsid w:val="002D1A94"/>
    <w:rsid w:val="002D7AAF"/>
    <w:rsid w:val="002E1531"/>
    <w:rsid w:val="002E2932"/>
    <w:rsid w:val="002F1A7B"/>
    <w:rsid w:val="002F35EB"/>
    <w:rsid w:val="002F4A77"/>
    <w:rsid w:val="002F4CBF"/>
    <w:rsid w:val="00300500"/>
    <w:rsid w:val="00300F7E"/>
    <w:rsid w:val="00312571"/>
    <w:rsid w:val="00314EAE"/>
    <w:rsid w:val="00315B73"/>
    <w:rsid w:val="00317014"/>
    <w:rsid w:val="00317703"/>
    <w:rsid w:val="00332A55"/>
    <w:rsid w:val="00332E36"/>
    <w:rsid w:val="0033361D"/>
    <w:rsid w:val="00333E4E"/>
    <w:rsid w:val="0034209D"/>
    <w:rsid w:val="00343F19"/>
    <w:rsid w:val="00355979"/>
    <w:rsid w:val="00360576"/>
    <w:rsid w:val="00361700"/>
    <w:rsid w:val="00363CFC"/>
    <w:rsid w:val="00366F63"/>
    <w:rsid w:val="003765DE"/>
    <w:rsid w:val="00377E74"/>
    <w:rsid w:val="00380779"/>
    <w:rsid w:val="003875EB"/>
    <w:rsid w:val="00390E43"/>
    <w:rsid w:val="00397F21"/>
    <w:rsid w:val="003A23D2"/>
    <w:rsid w:val="003A471B"/>
    <w:rsid w:val="003A67EA"/>
    <w:rsid w:val="003B3C77"/>
    <w:rsid w:val="003B4AB5"/>
    <w:rsid w:val="003B67E7"/>
    <w:rsid w:val="003B7ACE"/>
    <w:rsid w:val="003C03DF"/>
    <w:rsid w:val="003C1207"/>
    <w:rsid w:val="003C2FF7"/>
    <w:rsid w:val="003C4EB2"/>
    <w:rsid w:val="003D1C05"/>
    <w:rsid w:val="003D2C98"/>
    <w:rsid w:val="003D2ECA"/>
    <w:rsid w:val="003D3FF7"/>
    <w:rsid w:val="003D45B0"/>
    <w:rsid w:val="003D6F70"/>
    <w:rsid w:val="003E0B9F"/>
    <w:rsid w:val="003E112B"/>
    <w:rsid w:val="003E31DE"/>
    <w:rsid w:val="003E59F0"/>
    <w:rsid w:val="003F11B1"/>
    <w:rsid w:val="0040478C"/>
    <w:rsid w:val="00405263"/>
    <w:rsid w:val="004056EC"/>
    <w:rsid w:val="004068BB"/>
    <w:rsid w:val="00412688"/>
    <w:rsid w:val="004151B7"/>
    <w:rsid w:val="0041720E"/>
    <w:rsid w:val="004210E7"/>
    <w:rsid w:val="0042607A"/>
    <w:rsid w:val="004306A0"/>
    <w:rsid w:val="00433575"/>
    <w:rsid w:val="004338E4"/>
    <w:rsid w:val="00435D8C"/>
    <w:rsid w:val="00437D97"/>
    <w:rsid w:val="004406E2"/>
    <w:rsid w:val="004410E9"/>
    <w:rsid w:val="004438D6"/>
    <w:rsid w:val="0045156C"/>
    <w:rsid w:val="00453685"/>
    <w:rsid w:val="00455238"/>
    <w:rsid w:val="00461E7A"/>
    <w:rsid w:val="004649B7"/>
    <w:rsid w:val="004748D8"/>
    <w:rsid w:val="00477CCA"/>
    <w:rsid w:val="0048180F"/>
    <w:rsid w:val="00482551"/>
    <w:rsid w:val="0048377D"/>
    <w:rsid w:val="00485C40"/>
    <w:rsid w:val="004949AB"/>
    <w:rsid w:val="004A285E"/>
    <w:rsid w:val="004A3956"/>
    <w:rsid w:val="004A6634"/>
    <w:rsid w:val="004A6CA8"/>
    <w:rsid w:val="004B1B2A"/>
    <w:rsid w:val="004B6861"/>
    <w:rsid w:val="004C009E"/>
    <w:rsid w:val="004C18BA"/>
    <w:rsid w:val="004D33C5"/>
    <w:rsid w:val="004D493C"/>
    <w:rsid w:val="004E42FB"/>
    <w:rsid w:val="004E6863"/>
    <w:rsid w:val="004F2CBE"/>
    <w:rsid w:val="00501237"/>
    <w:rsid w:val="005018F7"/>
    <w:rsid w:val="00501E6C"/>
    <w:rsid w:val="00502F91"/>
    <w:rsid w:val="00510625"/>
    <w:rsid w:val="0051273E"/>
    <w:rsid w:val="00513AB7"/>
    <w:rsid w:val="005174DE"/>
    <w:rsid w:val="00522054"/>
    <w:rsid w:val="00525C71"/>
    <w:rsid w:val="0052741D"/>
    <w:rsid w:val="00534811"/>
    <w:rsid w:val="00536A12"/>
    <w:rsid w:val="00536DC8"/>
    <w:rsid w:val="0053758D"/>
    <w:rsid w:val="00542417"/>
    <w:rsid w:val="0055110F"/>
    <w:rsid w:val="00552C68"/>
    <w:rsid w:val="00560697"/>
    <w:rsid w:val="005620D7"/>
    <w:rsid w:val="00564816"/>
    <w:rsid w:val="00580090"/>
    <w:rsid w:val="00580092"/>
    <w:rsid w:val="0058054D"/>
    <w:rsid w:val="005807F7"/>
    <w:rsid w:val="00582CFD"/>
    <w:rsid w:val="0058523E"/>
    <w:rsid w:val="00587CA7"/>
    <w:rsid w:val="00590029"/>
    <w:rsid w:val="0059004D"/>
    <w:rsid w:val="005945CE"/>
    <w:rsid w:val="005946C7"/>
    <w:rsid w:val="00597FB5"/>
    <w:rsid w:val="005A49F7"/>
    <w:rsid w:val="005A6CDA"/>
    <w:rsid w:val="005A6D32"/>
    <w:rsid w:val="005B108B"/>
    <w:rsid w:val="005B14AE"/>
    <w:rsid w:val="005B1C68"/>
    <w:rsid w:val="005B337B"/>
    <w:rsid w:val="005B36F7"/>
    <w:rsid w:val="005B3F7C"/>
    <w:rsid w:val="005B4A02"/>
    <w:rsid w:val="005B5641"/>
    <w:rsid w:val="005C3049"/>
    <w:rsid w:val="005D43CD"/>
    <w:rsid w:val="005E0B25"/>
    <w:rsid w:val="005E1D36"/>
    <w:rsid w:val="005E2DA0"/>
    <w:rsid w:val="005E4BC2"/>
    <w:rsid w:val="005E721E"/>
    <w:rsid w:val="005F0AA1"/>
    <w:rsid w:val="005F1674"/>
    <w:rsid w:val="005F65D1"/>
    <w:rsid w:val="006023BF"/>
    <w:rsid w:val="00602614"/>
    <w:rsid w:val="00611633"/>
    <w:rsid w:val="00612486"/>
    <w:rsid w:val="00614916"/>
    <w:rsid w:val="00614C67"/>
    <w:rsid w:val="00620FAA"/>
    <w:rsid w:val="006222AB"/>
    <w:rsid w:val="006242AE"/>
    <w:rsid w:val="00625BD0"/>
    <w:rsid w:val="00627ED5"/>
    <w:rsid w:val="00631F5A"/>
    <w:rsid w:val="0063273F"/>
    <w:rsid w:val="006337CD"/>
    <w:rsid w:val="00640B2B"/>
    <w:rsid w:val="006424E6"/>
    <w:rsid w:val="00643062"/>
    <w:rsid w:val="00646DAA"/>
    <w:rsid w:val="00650B11"/>
    <w:rsid w:val="00650EBB"/>
    <w:rsid w:val="00657F47"/>
    <w:rsid w:val="0066210B"/>
    <w:rsid w:val="006655C9"/>
    <w:rsid w:val="00665EFD"/>
    <w:rsid w:val="00671144"/>
    <w:rsid w:val="00672EFC"/>
    <w:rsid w:val="00675889"/>
    <w:rsid w:val="00682045"/>
    <w:rsid w:val="006834FB"/>
    <w:rsid w:val="006847C1"/>
    <w:rsid w:val="006955DA"/>
    <w:rsid w:val="00695BD9"/>
    <w:rsid w:val="006A157D"/>
    <w:rsid w:val="006A5290"/>
    <w:rsid w:val="006B1032"/>
    <w:rsid w:val="006B2428"/>
    <w:rsid w:val="006B64E3"/>
    <w:rsid w:val="006C2886"/>
    <w:rsid w:val="006C726D"/>
    <w:rsid w:val="006D19DF"/>
    <w:rsid w:val="006D29AD"/>
    <w:rsid w:val="006D5B0D"/>
    <w:rsid w:val="006E1219"/>
    <w:rsid w:val="006E1FF6"/>
    <w:rsid w:val="006E2963"/>
    <w:rsid w:val="006E3122"/>
    <w:rsid w:val="006E35E0"/>
    <w:rsid w:val="006E469C"/>
    <w:rsid w:val="006E49EE"/>
    <w:rsid w:val="006F1A5F"/>
    <w:rsid w:val="006F2396"/>
    <w:rsid w:val="006F3EEC"/>
    <w:rsid w:val="007005F0"/>
    <w:rsid w:val="0070409D"/>
    <w:rsid w:val="00706C2D"/>
    <w:rsid w:val="00707012"/>
    <w:rsid w:val="00711061"/>
    <w:rsid w:val="00711B86"/>
    <w:rsid w:val="007164D2"/>
    <w:rsid w:val="00726D52"/>
    <w:rsid w:val="00731951"/>
    <w:rsid w:val="007337EF"/>
    <w:rsid w:val="00735096"/>
    <w:rsid w:val="007358B5"/>
    <w:rsid w:val="00736070"/>
    <w:rsid w:val="00740CFD"/>
    <w:rsid w:val="0074287D"/>
    <w:rsid w:val="00744272"/>
    <w:rsid w:val="0074571E"/>
    <w:rsid w:val="00745F8C"/>
    <w:rsid w:val="0074713C"/>
    <w:rsid w:val="0075118B"/>
    <w:rsid w:val="007537BE"/>
    <w:rsid w:val="00762941"/>
    <w:rsid w:val="007629F5"/>
    <w:rsid w:val="00766C5F"/>
    <w:rsid w:val="00770693"/>
    <w:rsid w:val="00771C0D"/>
    <w:rsid w:val="007806CC"/>
    <w:rsid w:val="00783546"/>
    <w:rsid w:val="00784A6B"/>
    <w:rsid w:val="00785A56"/>
    <w:rsid w:val="00786329"/>
    <w:rsid w:val="00786834"/>
    <w:rsid w:val="007900C4"/>
    <w:rsid w:val="0079572D"/>
    <w:rsid w:val="007A0425"/>
    <w:rsid w:val="007A269D"/>
    <w:rsid w:val="007A2950"/>
    <w:rsid w:val="007B30E7"/>
    <w:rsid w:val="007B36E1"/>
    <w:rsid w:val="007C0254"/>
    <w:rsid w:val="007C73B8"/>
    <w:rsid w:val="007D17BB"/>
    <w:rsid w:val="007D1CFE"/>
    <w:rsid w:val="007D3CDD"/>
    <w:rsid w:val="007F0241"/>
    <w:rsid w:val="007F37B1"/>
    <w:rsid w:val="008019B2"/>
    <w:rsid w:val="008024EC"/>
    <w:rsid w:val="00802A28"/>
    <w:rsid w:val="00803CF3"/>
    <w:rsid w:val="00803D42"/>
    <w:rsid w:val="008061D6"/>
    <w:rsid w:val="00807EDF"/>
    <w:rsid w:val="00811C34"/>
    <w:rsid w:val="008126BD"/>
    <w:rsid w:val="00817B7A"/>
    <w:rsid w:val="00820E8C"/>
    <w:rsid w:val="00823CCB"/>
    <w:rsid w:val="008314C8"/>
    <w:rsid w:val="00835356"/>
    <w:rsid w:val="00855B23"/>
    <w:rsid w:val="00856865"/>
    <w:rsid w:val="00861793"/>
    <w:rsid w:val="00867777"/>
    <w:rsid w:val="0086798D"/>
    <w:rsid w:val="00873351"/>
    <w:rsid w:val="008753C3"/>
    <w:rsid w:val="00876058"/>
    <w:rsid w:val="00876201"/>
    <w:rsid w:val="00880F91"/>
    <w:rsid w:val="00881534"/>
    <w:rsid w:val="008866AF"/>
    <w:rsid w:val="00892992"/>
    <w:rsid w:val="00896D1F"/>
    <w:rsid w:val="008977EC"/>
    <w:rsid w:val="008A10F8"/>
    <w:rsid w:val="008A27B9"/>
    <w:rsid w:val="008A762C"/>
    <w:rsid w:val="008B4779"/>
    <w:rsid w:val="008B60F2"/>
    <w:rsid w:val="008B68DE"/>
    <w:rsid w:val="008C0CF1"/>
    <w:rsid w:val="008C13A2"/>
    <w:rsid w:val="008C64C2"/>
    <w:rsid w:val="008D079C"/>
    <w:rsid w:val="008D18D8"/>
    <w:rsid w:val="008D3524"/>
    <w:rsid w:val="008D37D9"/>
    <w:rsid w:val="008D390F"/>
    <w:rsid w:val="008D3EB6"/>
    <w:rsid w:val="008D6558"/>
    <w:rsid w:val="008E14FC"/>
    <w:rsid w:val="008E2C4C"/>
    <w:rsid w:val="008E45AB"/>
    <w:rsid w:val="008E6721"/>
    <w:rsid w:val="008F2521"/>
    <w:rsid w:val="008F3346"/>
    <w:rsid w:val="008F5705"/>
    <w:rsid w:val="008F5749"/>
    <w:rsid w:val="008F744C"/>
    <w:rsid w:val="009124BD"/>
    <w:rsid w:val="00912501"/>
    <w:rsid w:val="00920A71"/>
    <w:rsid w:val="009242EB"/>
    <w:rsid w:val="00925B4E"/>
    <w:rsid w:val="00932D57"/>
    <w:rsid w:val="0093661F"/>
    <w:rsid w:val="00942C3A"/>
    <w:rsid w:val="00944A30"/>
    <w:rsid w:val="00944FD6"/>
    <w:rsid w:val="00945563"/>
    <w:rsid w:val="009458E8"/>
    <w:rsid w:val="00945A01"/>
    <w:rsid w:val="00945FF5"/>
    <w:rsid w:val="00946960"/>
    <w:rsid w:val="009477DA"/>
    <w:rsid w:val="00951586"/>
    <w:rsid w:val="0095314C"/>
    <w:rsid w:val="0096303C"/>
    <w:rsid w:val="00970EBF"/>
    <w:rsid w:val="00972118"/>
    <w:rsid w:val="00973897"/>
    <w:rsid w:val="00980B12"/>
    <w:rsid w:val="00980E53"/>
    <w:rsid w:val="00980F09"/>
    <w:rsid w:val="00985382"/>
    <w:rsid w:val="0098624E"/>
    <w:rsid w:val="0098637F"/>
    <w:rsid w:val="00991649"/>
    <w:rsid w:val="00992F7C"/>
    <w:rsid w:val="00993FFE"/>
    <w:rsid w:val="009944B4"/>
    <w:rsid w:val="00995753"/>
    <w:rsid w:val="009A6212"/>
    <w:rsid w:val="009A6CFE"/>
    <w:rsid w:val="009B0C7B"/>
    <w:rsid w:val="009B11B9"/>
    <w:rsid w:val="009B3168"/>
    <w:rsid w:val="009B4303"/>
    <w:rsid w:val="009B4FB6"/>
    <w:rsid w:val="009B5316"/>
    <w:rsid w:val="009B6E9C"/>
    <w:rsid w:val="009C0D00"/>
    <w:rsid w:val="009C4987"/>
    <w:rsid w:val="009C4AAE"/>
    <w:rsid w:val="009D2322"/>
    <w:rsid w:val="009D2766"/>
    <w:rsid w:val="009F0A7A"/>
    <w:rsid w:val="009F1504"/>
    <w:rsid w:val="009F7754"/>
    <w:rsid w:val="009F7791"/>
    <w:rsid w:val="00A0084C"/>
    <w:rsid w:val="00A00EA9"/>
    <w:rsid w:val="00A01F19"/>
    <w:rsid w:val="00A03BA9"/>
    <w:rsid w:val="00A1189B"/>
    <w:rsid w:val="00A13752"/>
    <w:rsid w:val="00A1545C"/>
    <w:rsid w:val="00A1581D"/>
    <w:rsid w:val="00A20529"/>
    <w:rsid w:val="00A20739"/>
    <w:rsid w:val="00A2231C"/>
    <w:rsid w:val="00A22362"/>
    <w:rsid w:val="00A26FC0"/>
    <w:rsid w:val="00A3260A"/>
    <w:rsid w:val="00A339D6"/>
    <w:rsid w:val="00A3618A"/>
    <w:rsid w:val="00A45525"/>
    <w:rsid w:val="00A46732"/>
    <w:rsid w:val="00A55977"/>
    <w:rsid w:val="00A55E3C"/>
    <w:rsid w:val="00A56637"/>
    <w:rsid w:val="00A56952"/>
    <w:rsid w:val="00A5791F"/>
    <w:rsid w:val="00A61478"/>
    <w:rsid w:val="00A627D0"/>
    <w:rsid w:val="00A62F04"/>
    <w:rsid w:val="00A72F0F"/>
    <w:rsid w:val="00A8617C"/>
    <w:rsid w:val="00A92DDB"/>
    <w:rsid w:val="00A95118"/>
    <w:rsid w:val="00A9564D"/>
    <w:rsid w:val="00AA3D26"/>
    <w:rsid w:val="00AA406B"/>
    <w:rsid w:val="00AA5943"/>
    <w:rsid w:val="00AB15B3"/>
    <w:rsid w:val="00AB5F51"/>
    <w:rsid w:val="00AB7607"/>
    <w:rsid w:val="00AC0DCB"/>
    <w:rsid w:val="00AC4EF3"/>
    <w:rsid w:val="00AC5E8E"/>
    <w:rsid w:val="00AC68D0"/>
    <w:rsid w:val="00AD1B15"/>
    <w:rsid w:val="00AD7B99"/>
    <w:rsid w:val="00AE1993"/>
    <w:rsid w:val="00AE2843"/>
    <w:rsid w:val="00AE4B29"/>
    <w:rsid w:val="00AE6FCC"/>
    <w:rsid w:val="00AE6FFA"/>
    <w:rsid w:val="00AF01F5"/>
    <w:rsid w:val="00AF05E7"/>
    <w:rsid w:val="00AF38ED"/>
    <w:rsid w:val="00AF3C58"/>
    <w:rsid w:val="00AF4C71"/>
    <w:rsid w:val="00AF5983"/>
    <w:rsid w:val="00AF6807"/>
    <w:rsid w:val="00AF6E87"/>
    <w:rsid w:val="00B06317"/>
    <w:rsid w:val="00B072D6"/>
    <w:rsid w:val="00B121FA"/>
    <w:rsid w:val="00B12594"/>
    <w:rsid w:val="00B14B3F"/>
    <w:rsid w:val="00B15E00"/>
    <w:rsid w:val="00B26A76"/>
    <w:rsid w:val="00B34125"/>
    <w:rsid w:val="00B34F12"/>
    <w:rsid w:val="00B43038"/>
    <w:rsid w:val="00B43B0D"/>
    <w:rsid w:val="00B467E4"/>
    <w:rsid w:val="00B4774E"/>
    <w:rsid w:val="00B500D1"/>
    <w:rsid w:val="00B512D2"/>
    <w:rsid w:val="00B53A0F"/>
    <w:rsid w:val="00B55ABD"/>
    <w:rsid w:val="00B6497B"/>
    <w:rsid w:val="00B66025"/>
    <w:rsid w:val="00B70329"/>
    <w:rsid w:val="00B71534"/>
    <w:rsid w:val="00B71DF8"/>
    <w:rsid w:val="00B8007A"/>
    <w:rsid w:val="00B80239"/>
    <w:rsid w:val="00B8223C"/>
    <w:rsid w:val="00B82244"/>
    <w:rsid w:val="00B83999"/>
    <w:rsid w:val="00B85C7E"/>
    <w:rsid w:val="00B87CF7"/>
    <w:rsid w:val="00B87E6B"/>
    <w:rsid w:val="00B9206D"/>
    <w:rsid w:val="00B925CF"/>
    <w:rsid w:val="00B94B26"/>
    <w:rsid w:val="00B96D1F"/>
    <w:rsid w:val="00BA0F2E"/>
    <w:rsid w:val="00BA5901"/>
    <w:rsid w:val="00BB46E8"/>
    <w:rsid w:val="00BB6A8C"/>
    <w:rsid w:val="00BC3B2F"/>
    <w:rsid w:val="00BD0485"/>
    <w:rsid w:val="00BD7924"/>
    <w:rsid w:val="00BE237D"/>
    <w:rsid w:val="00BE77DF"/>
    <w:rsid w:val="00BF0905"/>
    <w:rsid w:val="00BF6061"/>
    <w:rsid w:val="00C036CA"/>
    <w:rsid w:val="00C11300"/>
    <w:rsid w:val="00C11B2A"/>
    <w:rsid w:val="00C16716"/>
    <w:rsid w:val="00C25B40"/>
    <w:rsid w:val="00C26EBD"/>
    <w:rsid w:val="00C30569"/>
    <w:rsid w:val="00C32B8A"/>
    <w:rsid w:val="00C33C24"/>
    <w:rsid w:val="00C40D13"/>
    <w:rsid w:val="00C422CA"/>
    <w:rsid w:val="00C4232F"/>
    <w:rsid w:val="00C447AE"/>
    <w:rsid w:val="00C5036F"/>
    <w:rsid w:val="00C546D3"/>
    <w:rsid w:val="00C57583"/>
    <w:rsid w:val="00C6018E"/>
    <w:rsid w:val="00C60ABA"/>
    <w:rsid w:val="00C64285"/>
    <w:rsid w:val="00C702FE"/>
    <w:rsid w:val="00C70595"/>
    <w:rsid w:val="00C70B4A"/>
    <w:rsid w:val="00C715D7"/>
    <w:rsid w:val="00C726A6"/>
    <w:rsid w:val="00C7463F"/>
    <w:rsid w:val="00C77E29"/>
    <w:rsid w:val="00C81A27"/>
    <w:rsid w:val="00C82290"/>
    <w:rsid w:val="00C8361B"/>
    <w:rsid w:val="00C84AA1"/>
    <w:rsid w:val="00C86AE1"/>
    <w:rsid w:val="00C94274"/>
    <w:rsid w:val="00C9599E"/>
    <w:rsid w:val="00C9608D"/>
    <w:rsid w:val="00CA1F39"/>
    <w:rsid w:val="00CA255B"/>
    <w:rsid w:val="00CA2E19"/>
    <w:rsid w:val="00CA5A3D"/>
    <w:rsid w:val="00CB05A6"/>
    <w:rsid w:val="00CB2452"/>
    <w:rsid w:val="00CB2ECE"/>
    <w:rsid w:val="00CB4305"/>
    <w:rsid w:val="00CB546D"/>
    <w:rsid w:val="00CB54AF"/>
    <w:rsid w:val="00CC1669"/>
    <w:rsid w:val="00CC1C06"/>
    <w:rsid w:val="00CC23E2"/>
    <w:rsid w:val="00CC44F0"/>
    <w:rsid w:val="00CC6248"/>
    <w:rsid w:val="00CE2C7B"/>
    <w:rsid w:val="00CE5C9A"/>
    <w:rsid w:val="00CE714A"/>
    <w:rsid w:val="00CE779B"/>
    <w:rsid w:val="00CF4C1B"/>
    <w:rsid w:val="00CF4DEC"/>
    <w:rsid w:val="00CF649A"/>
    <w:rsid w:val="00CF6B78"/>
    <w:rsid w:val="00D02330"/>
    <w:rsid w:val="00D03F72"/>
    <w:rsid w:val="00D05239"/>
    <w:rsid w:val="00D10891"/>
    <w:rsid w:val="00D11942"/>
    <w:rsid w:val="00D12ED3"/>
    <w:rsid w:val="00D14F4A"/>
    <w:rsid w:val="00D16BD4"/>
    <w:rsid w:val="00D17C52"/>
    <w:rsid w:val="00D30902"/>
    <w:rsid w:val="00D32B62"/>
    <w:rsid w:val="00D36F0E"/>
    <w:rsid w:val="00D3787A"/>
    <w:rsid w:val="00D40BC2"/>
    <w:rsid w:val="00D43532"/>
    <w:rsid w:val="00D45516"/>
    <w:rsid w:val="00D46663"/>
    <w:rsid w:val="00D517C7"/>
    <w:rsid w:val="00D53AD2"/>
    <w:rsid w:val="00D53C67"/>
    <w:rsid w:val="00D57352"/>
    <w:rsid w:val="00D65121"/>
    <w:rsid w:val="00D66BCB"/>
    <w:rsid w:val="00D718AB"/>
    <w:rsid w:val="00D7243F"/>
    <w:rsid w:val="00D733D5"/>
    <w:rsid w:val="00D76D21"/>
    <w:rsid w:val="00D7768E"/>
    <w:rsid w:val="00D778E0"/>
    <w:rsid w:val="00D808FE"/>
    <w:rsid w:val="00D81A8C"/>
    <w:rsid w:val="00D8409D"/>
    <w:rsid w:val="00D95FFF"/>
    <w:rsid w:val="00DA3B9C"/>
    <w:rsid w:val="00DA4387"/>
    <w:rsid w:val="00DB00E2"/>
    <w:rsid w:val="00DB1444"/>
    <w:rsid w:val="00DB318E"/>
    <w:rsid w:val="00DB48C0"/>
    <w:rsid w:val="00DB5C61"/>
    <w:rsid w:val="00DB71FD"/>
    <w:rsid w:val="00DC1067"/>
    <w:rsid w:val="00DC3B7B"/>
    <w:rsid w:val="00DD2D4B"/>
    <w:rsid w:val="00DD3669"/>
    <w:rsid w:val="00DD4CB6"/>
    <w:rsid w:val="00DE248B"/>
    <w:rsid w:val="00DF6D2B"/>
    <w:rsid w:val="00E03739"/>
    <w:rsid w:val="00E151FE"/>
    <w:rsid w:val="00E175A6"/>
    <w:rsid w:val="00E20198"/>
    <w:rsid w:val="00E20C29"/>
    <w:rsid w:val="00E2320E"/>
    <w:rsid w:val="00E23493"/>
    <w:rsid w:val="00E235E3"/>
    <w:rsid w:val="00E241D8"/>
    <w:rsid w:val="00E30EA8"/>
    <w:rsid w:val="00E33569"/>
    <w:rsid w:val="00E408D7"/>
    <w:rsid w:val="00E40E4A"/>
    <w:rsid w:val="00E43887"/>
    <w:rsid w:val="00E45677"/>
    <w:rsid w:val="00E4699A"/>
    <w:rsid w:val="00E46BAD"/>
    <w:rsid w:val="00E54E74"/>
    <w:rsid w:val="00E64541"/>
    <w:rsid w:val="00E64A99"/>
    <w:rsid w:val="00E650EB"/>
    <w:rsid w:val="00E66880"/>
    <w:rsid w:val="00E66B06"/>
    <w:rsid w:val="00E74A52"/>
    <w:rsid w:val="00E75DBE"/>
    <w:rsid w:val="00E80B60"/>
    <w:rsid w:val="00E82126"/>
    <w:rsid w:val="00E828F3"/>
    <w:rsid w:val="00E82E52"/>
    <w:rsid w:val="00E85B91"/>
    <w:rsid w:val="00E916F8"/>
    <w:rsid w:val="00EA0EEF"/>
    <w:rsid w:val="00EA6107"/>
    <w:rsid w:val="00EA6A61"/>
    <w:rsid w:val="00EB1070"/>
    <w:rsid w:val="00EB22FD"/>
    <w:rsid w:val="00EB635B"/>
    <w:rsid w:val="00EC1326"/>
    <w:rsid w:val="00EC45C3"/>
    <w:rsid w:val="00EC5CAF"/>
    <w:rsid w:val="00ED0A35"/>
    <w:rsid w:val="00ED2155"/>
    <w:rsid w:val="00ED2166"/>
    <w:rsid w:val="00ED3CED"/>
    <w:rsid w:val="00EE301E"/>
    <w:rsid w:val="00EE3501"/>
    <w:rsid w:val="00EE5767"/>
    <w:rsid w:val="00EF5ADA"/>
    <w:rsid w:val="00EF6620"/>
    <w:rsid w:val="00F115CC"/>
    <w:rsid w:val="00F16BD0"/>
    <w:rsid w:val="00F20803"/>
    <w:rsid w:val="00F242D3"/>
    <w:rsid w:val="00F27AAA"/>
    <w:rsid w:val="00F30A43"/>
    <w:rsid w:val="00F3153F"/>
    <w:rsid w:val="00F31F2D"/>
    <w:rsid w:val="00F32E1B"/>
    <w:rsid w:val="00F33BBE"/>
    <w:rsid w:val="00F40750"/>
    <w:rsid w:val="00F4234C"/>
    <w:rsid w:val="00F433D0"/>
    <w:rsid w:val="00F473FC"/>
    <w:rsid w:val="00F508A6"/>
    <w:rsid w:val="00F511A7"/>
    <w:rsid w:val="00F62B66"/>
    <w:rsid w:val="00F66DFA"/>
    <w:rsid w:val="00F67D57"/>
    <w:rsid w:val="00F745B8"/>
    <w:rsid w:val="00F7502E"/>
    <w:rsid w:val="00F80BEB"/>
    <w:rsid w:val="00F8110E"/>
    <w:rsid w:val="00F81F8A"/>
    <w:rsid w:val="00F83DFE"/>
    <w:rsid w:val="00F935AA"/>
    <w:rsid w:val="00F935EA"/>
    <w:rsid w:val="00FA5583"/>
    <w:rsid w:val="00FA5B18"/>
    <w:rsid w:val="00FA71CD"/>
    <w:rsid w:val="00FB1E25"/>
    <w:rsid w:val="00FB289A"/>
    <w:rsid w:val="00FB5512"/>
    <w:rsid w:val="00FB5624"/>
    <w:rsid w:val="00FB7799"/>
    <w:rsid w:val="00FC2BC5"/>
    <w:rsid w:val="00FC34CC"/>
    <w:rsid w:val="00FC3C39"/>
    <w:rsid w:val="00FD1077"/>
    <w:rsid w:val="00FD3077"/>
    <w:rsid w:val="00FD6B25"/>
    <w:rsid w:val="00FE2856"/>
    <w:rsid w:val="00FF1C58"/>
    <w:rsid w:val="00FF2CF7"/>
    <w:rsid w:val="00FF3E6D"/>
    <w:rsid w:val="00FF4E76"/>
    <w:rsid w:val="00FF5868"/>
    <w:rsid w:val="00FF692F"/>
    <w:rsid w:val="00FF76EA"/>
    <w:rsid w:val="00FF7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FB"/>
    <w:pPr>
      <w:spacing w:after="120" w:line="264" w:lineRule="auto"/>
    </w:pPr>
    <w:rPr>
      <w:rFonts w:eastAsia="Times New Roman"/>
      <w:sz w:val="21"/>
      <w:szCs w:val="21"/>
      <w:lang w:eastAsia="en-US"/>
    </w:rPr>
  </w:style>
  <w:style w:type="paragraph" w:styleId="10">
    <w:name w:val="heading 1"/>
    <w:basedOn w:val="a"/>
    <w:next w:val="a"/>
    <w:link w:val="11"/>
    <w:uiPriority w:val="9"/>
    <w:qFormat/>
    <w:rsid w:val="00740CFD"/>
    <w:pPr>
      <w:keepNext/>
      <w:keepLines/>
      <w:spacing w:before="240" w:after="0"/>
      <w:outlineLvl w:val="0"/>
    </w:pPr>
    <w:rPr>
      <w:rFonts w:ascii="Calibri Light" w:hAnsi="Calibri Light"/>
      <w:color w:val="2F5496"/>
      <w:sz w:val="32"/>
      <w:szCs w:val="32"/>
    </w:rPr>
  </w:style>
  <w:style w:type="paragraph" w:styleId="2">
    <w:name w:val="heading 2"/>
    <w:basedOn w:val="a"/>
    <w:next w:val="a"/>
    <w:link w:val="20"/>
    <w:uiPriority w:val="9"/>
    <w:unhideWhenUsed/>
    <w:qFormat/>
    <w:rsid w:val="00D733D5"/>
    <w:pPr>
      <w:keepNext/>
      <w:keepLines/>
      <w:spacing w:before="40" w:after="0"/>
      <w:outlineLvl w:val="1"/>
    </w:pPr>
    <w:rPr>
      <w:rFonts w:ascii="Calibri Light" w:hAnsi="Calibri Light"/>
      <w:color w:val="2F5496"/>
      <w:sz w:val="26"/>
      <w:szCs w:val="26"/>
    </w:rPr>
  </w:style>
  <w:style w:type="paragraph" w:styleId="3">
    <w:name w:val="heading 3"/>
    <w:basedOn w:val="a"/>
    <w:next w:val="a"/>
    <w:link w:val="30"/>
    <w:uiPriority w:val="9"/>
    <w:unhideWhenUsed/>
    <w:qFormat/>
    <w:rsid w:val="006834FB"/>
    <w:pPr>
      <w:keepNext/>
      <w:keepLines/>
      <w:spacing w:before="80" w:after="0" w:line="240" w:lineRule="auto"/>
      <w:outlineLvl w:val="2"/>
    </w:pPr>
    <w:rPr>
      <w:rFonts w:ascii="Calibri Light" w:hAnsi="Calibri Light"/>
      <w:color w:val="40404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D733D5"/>
    <w:rPr>
      <w:rFonts w:ascii="Calibri Light" w:eastAsia="Times New Roman" w:hAnsi="Calibri Light" w:cs="Times New Roman"/>
      <w:color w:val="2F5496"/>
      <w:sz w:val="26"/>
      <w:szCs w:val="26"/>
    </w:rPr>
  </w:style>
  <w:style w:type="character" w:customStyle="1" w:styleId="30">
    <w:name w:val="Заголовок 3 Знак"/>
    <w:link w:val="3"/>
    <w:uiPriority w:val="9"/>
    <w:rsid w:val="006834FB"/>
    <w:rPr>
      <w:rFonts w:ascii="Calibri Light" w:eastAsia="Times New Roman" w:hAnsi="Calibri Light" w:cs="Times New Roman"/>
      <w:color w:val="404040"/>
      <w:sz w:val="26"/>
      <w:szCs w:val="26"/>
    </w:rPr>
  </w:style>
  <w:style w:type="character" w:styleId="a3">
    <w:name w:val="footnote reference"/>
    <w:uiPriority w:val="99"/>
    <w:unhideWhenUsed/>
    <w:rsid w:val="006834FB"/>
    <w:rPr>
      <w:vertAlign w:val="superscript"/>
    </w:rPr>
  </w:style>
  <w:style w:type="paragraph" w:styleId="a4">
    <w:name w:val="footnote text"/>
    <w:basedOn w:val="a"/>
    <w:link w:val="a5"/>
    <w:uiPriority w:val="99"/>
    <w:unhideWhenUsed/>
    <w:rsid w:val="006834FB"/>
    <w:pPr>
      <w:spacing w:after="0" w:line="240" w:lineRule="auto"/>
    </w:pPr>
    <w:rPr>
      <w:rFonts w:eastAsia="Calibri"/>
      <w:sz w:val="20"/>
      <w:szCs w:val="20"/>
    </w:rPr>
  </w:style>
  <w:style w:type="character" w:customStyle="1" w:styleId="a5">
    <w:name w:val="Текст сноски Знак"/>
    <w:link w:val="a4"/>
    <w:uiPriority w:val="99"/>
    <w:rsid w:val="006834FB"/>
    <w:rPr>
      <w:rFonts w:ascii="Calibri" w:eastAsia="Calibri" w:hAnsi="Calibri" w:cs="Times New Roman"/>
      <w:sz w:val="20"/>
      <w:szCs w:val="20"/>
    </w:rPr>
  </w:style>
  <w:style w:type="paragraph" w:styleId="a6">
    <w:name w:val="List Paragraph"/>
    <w:aliases w:val="маркированный,List Paragraph,References,NUMBERED PARAGRAPH,List Paragraph 1,Bullets,List_Paragraph,Multilevel para_II,List Paragraph1,Akapit z listą BS,List Paragraph (numbered (a)),IBL List Paragraph,List Paragraph nowy,Bullet1,Heading1"/>
    <w:basedOn w:val="a"/>
    <w:link w:val="a7"/>
    <w:uiPriority w:val="34"/>
    <w:qFormat/>
    <w:rsid w:val="006834FB"/>
    <w:pPr>
      <w:spacing w:after="160" w:line="256" w:lineRule="auto"/>
      <w:ind w:left="720"/>
      <w:contextualSpacing/>
    </w:pPr>
    <w:rPr>
      <w:rFonts w:eastAsia="Calibri"/>
      <w:sz w:val="22"/>
      <w:szCs w:val="22"/>
    </w:rPr>
  </w:style>
  <w:style w:type="character" w:customStyle="1" w:styleId="a7">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
    <w:link w:val="a6"/>
    <w:uiPriority w:val="34"/>
    <w:qFormat/>
    <w:locked/>
    <w:rsid w:val="00D733D5"/>
    <w:rPr>
      <w:rFonts w:ascii="Calibri" w:eastAsia="Calibri" w:hAnsi="Calibri" w:cs="Times New Roman"/>
    </w:rPr>
  </w:style>
  <w:style w:type="character" w:styleId="a8">
    <w:name w:val="Hyperlink"/>
    <w:uiPriority w:val="99"/>
    <w:unhideWhenUsed/>
    <w:rsid w:val="00D733D5"/>
    <w:rPr>
      <w:color w:val="0563C1"/>
      <w:u w:val="single"/>
    </w:rPr>
  </w:style>
  <w:style w:type="character" w:customStyle="1" w:styleId="s0">
    <w:name w:val="s0"/>
    <w:rsid w:val="00D733D5"/>
    <w:rPr>
      <w:rFonts w:ascii="Times New Roman" w:hAnsi="Times New Roman" w:cs="Times New Roman" w:hint="default"/>
      <w:b w:val="0"/>
      <w:bCs w:val="0"/>
      <w:i w:val="0"/>
      <w:iCs w:val="0"/>
      <w:color w:val="000000"/>
    </w:rPr>
  </w:style>
  <w:style w:type="character" w:customStyle="1" w:styleId="a9">
    <w:name w:val="Заголовок сообщения (текст)"/>
    <w:rsid w:val="00D733D5"/>
    <w:rPr>
      <w:b/>
      <w:bCs w:val="0"/>
      <w:sz w:val="18"/>
    </w:rPr>
  </w:style>
  <w:style w:type="character" w:styleId="aa">
    <w:name w:val="Emphasis"/>
    <w:uiPriority w:val="20"/>
    <w:qFormat/>
    <w:rsid w:val="000D1072"/>
    <w:rPr>
      <w:rFonts w:ascii="Calibri" w:hAnsi="Calibri"/>
      <w:b/>
      <w:i/>
      <w:iCs/>
    </w:rPr>
  </w:style>
  <w:style w:type="character" w:customStyle="1" w:styleId="ab">
    <w:name w:val="Текст примечания Знак"/>
    <w:link w:val="ac"/>
    <w:uiPriority w:val="99"/>
    <w:semiHidden/>
    <w:rsid w:val="000D1072"/>
    <w:rPr>
      <w:rFonts w:ascii="Calibri" w:eastAsia="Calibri" w:hAnsi="Calibri" w:cs="Times New Roman"/>
      <w:sz w:val="20"/>
      <w:szCs w:val="20"/>
    </w:rPr>
  </w:style>
  <w:style w:type="paragraph" w:styleId="ac">
    <w:name w:val="annotation text"/>
    <w:basedOn w:val="a"/>
    <w:link w:val="ab"/>
    <w:uiPriority w:val="99"/>
    <w:semiHidden/>
    <w:unhideWhenUsed/>
    <w:rsid w:val="000D1072"/>
    <w:pPr>
      <w:spacing w:after="160" w:line="240" w:lineRule="auto"/>
    </w:pPr>
    <w:rPr>
      <w:rFonts w:eastAsia="Calibri"/>
      <w:sz w:val="20"/>
      <w:szCs w:val="20"/>
    </w:rPr>
  </w:style>
  <w:style w:type="character" w:customStyle="1" w:styleId="ad">
    <w:name w:val="Тема примечания Знак"/>
    <w:link w:val="ae"/>
    <w:uiPriority w:val="99"/>
    <w:semiHidden/>
    <w:rsid w:val="000D1072"/>
    <w:rPr>
      <w:rFonts w:ascii="Calibri" w:eastAsia="Calibri" w:hAnsi="Calibri" w:cs="Times New Roman"/>
      <w:b/>
      <w:bCs/>
      <w:sz w:val="20"/>
      <w:szCs w:val="20"/>
    </w:rPr>
  </w:style>
  <w:style w:type="paragraph" w:styleId="ae">
    <w:name w:val="annotation subject"/>
    <w:basedOn w:val="ac"/>
    <w:next w:val="ac"/>
    <w:link w:val="ad"/>
    <w:uiPriority w:val="99"/>
    <w:semiHidden/>
    <w:unhideWhenUsed/>
    <w:rsid w:val="000D1072"/>
    <w:rPr>
      <w:b/>
      <w:bCs/>
    </w:rPr>
  </w:style>
  <w:style w:type="character" w:customStyle="1" w:styleId="af">
    <w:name w:val="Текст выноски Знак"/>
    <w:link w:val="af0"/>
    <w:uiPriority w:val="99"/>
    <w:semiHidden/>
    <w:rsid w:val="000D1072"/>
    <w:rPr>
      <w:rFonts w:ascii="Segoe UI" w:eastAsia="Calibri" w:hAnsi="Segoe UI" w:cs="Segoe UI"/>
      <w:sz w:val="18"/>
      <w:szCs w:val="18"/>
    </w:rPr>
  </w:style>
  <w:style w:type="paragraph" w:styleId="af0">
    <w:name w:val="Balloon Text"/>
    <w:basedOn w:val="a"/>
    <w:link w:val="af"/>
    <w:uiPriority w:val="99"/>
    <w:semiHidden/>
    <w:unhideWhenUsed/>
    <w:rsid w:val="000D1072"/>
    <w:pPr>
      <w:spacing w:after="0" w:line="240" w:lineRule="auto"/>
    </w:pPr>
    <w:rPr>
      <w:rFonts w:ascii="Segoe UI" w:eastAsia="Calibri" w:hAnsi="Segoe UI" w:cs="Segoe UI"/>
      <w:sz w:val="18"/>
      <w:szCs w:val="18"/>
    </w:rPr>
  </w:style>
  <w:style w:type="paragraph" w:styleId="af1">
    <w:name w:val="header"/>
    <w:basedOn w:val="a"/>
    <w:link w:val="af2"/>
    <w:uiPriority w:val="99"/>
    <w:unhideWhenUsed/>
    <w:rsid w:val="00FF1C58"/>
    <w:pPr>
      <w:tabs>
        <w:tab w:val="center" w:pos="4677"/>
        <w:tab w:val="right" w:pos="9355"/>
      </w:tabs>
      <w:spacing w:after="0" w:line="240" w:lineRule="auto"/>
    </w:pPr>
  </w:style>
  <w:style w:type="character" w:customStyle="1" w:styleId="af2">
    <w:name w:val="Верхний колонтитул Знак"/>
    <w:link w:val="af1"/>
    <w:uiPriority w:val="99"/>
    <w:rsid w:val="00FF1C58"/>
    <w:rPr>
      <w:rFonts w:eastAsia="Times New Roman"/>
      <w:sz w:val="21"/>
      <w:szCs w:val="21"/>
    </w:rPr>
  </w:style>
  <w:style w:type="paragraph" w:styleId="af3">
    <w:name w:val="footer"/>
    <w:basedOn w:val="a"/>
    <w:link w:val="af4"/>
    <w:uiPriority w:val="99"/>
    <w:unhideWhenUsed/>
    <w:rsid w:val="00FF1C58"/>
    <w:pPr>
      <w:tabs>
        <w:tab w:val="center" w:pos="4677"/>
        <w:tab w:val="right" w:pos="9355"/>
      </w:tabs>
      <w:spacing w:after="0" w:line="240" w:lineRule="auto"/>
    </w:pPr>
  </w:style>
  <w:style w:type="character" w:customStyle="1" w:styleId="af4">
    <w:name w:val="Нижний колонтитул Знак"/>
    <w:link w:val="af3"/>
    <w:uiPriority w:val="99"/>
    <w:rsid w:val="00FF1C58"/>
    <w:rPr>
      <w:rFonts w:eastAsia="Times New Roman"/>
      <w:sz w:val="21"/>
      <w:szCs w:val="21"/>
    </w:rPr>
  </w:style>
  <w:style w:type="table" w:styleId="af5">
    <w:name w:val="Table Grid"/>
    <w:basedOn w:val="a1"/>
    <w:uiPriority w:val="39"/>
    <w:rsid w:val="00731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1C49C4"/>
    <w:pPr>
      <w:spacing w:before="120" w:line="259" w:lineRule="auto"/>
    </w:pPr>
    <w:rPr>
      <w:rFonts w:eastAsia="Calibri"/>
      <w:b/>
      <w:bCs/>
      <w:caps/>
      <w:sz w:val="20"/>
      <w:szCs w:val="20"/>
    </w:rPr>
  </w:style>
  <w:style w:type="paragraph" w:styleId="21">
    <w:name w:val="toc 2"/>
    <w:basedOn w:val="a"/>
    <w:next w:val="a"/>
    <w:autoRedefine/>
    <w:uiPriority w:val="39"/>
    <w:unhideWhenUsed/>
    <w:rsid w:val="001C49C4"/>
    <w:pPr>
      <w:spacing w:after="0" w:line="259" w:lineRule="auto"/>
      <w:ind w:left="220"/>
    </w:pPr>
    <w:rPr>
      <w:rFonts w:eastAsia="Calibri"/>
      <w:smallCaps/>
      <w:sz w:val="20"/>
      <w:szCs w:val="20"/>
    </w:rPr>
  </w:style>
  <w:style w:type="paragraph" w:styleId="31">
    <w:name w:val="toc 3"/>
    <w:basedOn w:val="a"/>
    <w:next w:val="a"/>
    <w:autoRedefine/>
    <w:uiPriority w:val="39"/>
    <w:unhideWhenUsed/>
    <w:rsid w:val="001C49C4"/>
    <w:pPr>
      <w:spacing w:after="0" w:line="259" w:lineRule="auto"/>
      <w:ind w:left="440"/>
    </w:pPr>
    <w:rPr>
      <w:rFonts w:eastAsia="Calibri"/>
      <w:i/>
      <w:iCs/>
      <w:sz w:val="20"/>
      <w:szCs w:val="20"/>
    </w:rPr>
  </w:style>
  <w:style w:type="character" w:styleId="af6">
    <w:name w:val="FollowedHyperlink"/>
    <w:uiPriority w:val="99"/>
    <w:semiHidden/>
    <w:unhideWhenUsed/>
    <w:rsid w:val="003875EB"/>
    <w:rPr>
      <w:color w:val="954F72"/>
      <w:u w:val="single"/>
    </w:rPr>
  </w:style>
  <w:style w:type="paragraph" w:customStyle="1" w:styleId="msonormal0">
    <w:name w:val="msonormal"/>
    <w:basedOn w:val="a"/>
    <w:rsid w:val="003875EB"/>
    <w:pPr>
      <w:spacing w:before="100" w:beforeAutospacing="1" w:after="100" w:afterAutospacing="1" w:line="240" w:lineRule="auto"/>
    </w:pPr>
    <w:rPr>
      <w:rFonts w:ascii="Times New Roman" w:hAnsi="Times New Roman"/>
      <w:sz w:val="24"/>
      <w:szCs w:val="24"/>
      <w:lang w:eastAsia="ru-RU"/>
    </w:rPr>
  </w:style>
  <w:style w:type="paragraph" w:customStyle="1" w:styleId="font5">
    <w:name w:val="font5"/>
    <w:basedOn w:val="a"/>
    <w:rsid w:val="003875EB"/>
    <w:pPr>
      <w:spacing w:before="100" w:beforeAutospacing="1" w:after="100" w:afterAutospacing="1" w:line="240" w:lineRule="auto"/>
    </w:pPr>
    <w:rPr>
      <w:rFonts w:ascii="Times New Roman" w:hAnsi="Times New Roman"/>
      <w:b/>
      <w:bCs/>
      <w:color w:val="000000"/>
      <w:sz w:val="16"/>
      <w:szCs w:val="16"/>
      <w:lang w:eastAsia="ru-RU"/>
    </w:rPr>
  </w:style>
  <w:style w:type="paragraph" w:customStyle="1" w:styleId="font6">
    <w:name w:val="font6"/>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7">
    <w:name w:val="font7"/>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8">
    <w:name w:val="font8"/>
    <w:basedOn w:val="a"/>
    <w:rsid w:val="003875EB"/>
    <w:pPr>
      <w:spacing w:before="100" w:beforeAutospacing="1" w:after="100" w:afterAutospacing="1" w:line="240" w:lineRule="auto"/>
    </w:pPr>
    <w:rPr>
      <w:rFonts w:ascii="Times New Roman" w:hAnsi="Times New Roman"/>
      <w:color w:val="000000"/>
      <w:sz w:val="16"/>
      <w:szCs w:val="16"/>
      <w:u w:val="single"/>
      <w:lang w:eastAsia="ru-RU"/>
    </w:rPr>
  </w:style>
  <w:style w:type="paragraph" w:customStyle="1" w:styleId="font9">
    <w:name w:val="font9"/>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10">
    <w:name w:val="font10"/>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xl81">
    <w:name w:val="xl81"/>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82">
    <w:name w:val="xl82"/>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i/>
      <w:iCs/>
      <w:sz w:val="16"/>
      <w:szCs w:val="16"/>
      <w:lang w:eastAsia="ru-RU"/>
    </w:rPr>
  </w:style>
  <w:style w:type="paragraph" w:customStyle="1" w:styleId="xl83">
    <w:name w:val="xl83"/>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4">
    <w:name w:val="xl8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85">
    <w:name w:val="xl85"/>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6">
    <w:name w:val="xl86"/>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87">
    <w:name w:val="xl87"/>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8">
    <w:name w:val="xl88"/>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9">
    <w:name w:val="xl89"/>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90">
    <w:name w:val="xl90"/>
    <w:basedOn w:val="a"/>
    <w:rsid w:val="003875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91">
    <w:name w:val="xl91"/>
    <w:basedOn w:val="a"/>
    <w:rsid w:val="003875EB"/>
    <w:pPr>
      <w:shd w:val="clear" w:color="000000" w:fill="auto"/>
      <w:spacing w:before="100" w:beforeAutospacing="1" w:after="100" w:afterAutospacing="1" w:line="240" w:lineRule="auto"/>
      <w:textAlignment w:val="center"/>
    </w:pPr>
    <w:rPr>
      <w:rFonts w:ascii="Times New Roman" w:hAnsi="Times New Roman"/>
      <w:sz w:val="16"/>
      <w:szCs w:val="16"/>
      <w:lang w:eastAsia="ru-RU"/>
    </w:rPr>
  </w:style>
  <w:style w:type="paragraph" w:customStyle="1" w:styleId="xl92">
    <w:name w:val="xl92"/>
    <w:basedOn w:val="a"/>
    <w:rsid w:val="003875EB"/>
    <w:pPr>
      <w:shd w:val="clear" w:color="000000" w:fill="auto"/>
      <w:spacing w:before="100" w:beforeAutospacing="1" w:after="100" w:afterAutospacing="1" w:line="240" w:lineRule="auto"/>
    </w:pPr>
    <w:rPr>
      <w:rFonts w:ascii="Times New Roman" w:hAnsi="Times New Roman"/>
      <w:sz w:val="16"/>
      <w:szCs w:val="16"/>
      <w:lang w:eastAsia="ru-RU"/>
    </w:rPr>
  </w:style>
  <w:style w:type="paragraph" w:customStyle="1" w:styleId="xl93">
    <w:name w:val="xl93"/>
    <w:basedOn w:val="a"/>
    <w:rsid w:val="003875EB"/>
    <w:pPr>
      <w:shd w:val="clear" w:color="000000" w:fill="auto"/>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94">
    <w:name w:val="xl9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95">
    <w:name w:val="xl95"/>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96">
    <w:name w:val="xl96"/>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97">
    <w:name w:val="xl97"/>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lang w:eastAsia="ru-RU"/>
    </w:rPr>
  </w:style>
  <w:style w:type="paragraph" w:customStyle="1" w:styleId="xl98">
    <w:name w:val="xl98"/>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99">
    <w:name w:val="xl99"/>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100">
    <w:name w:val="xl100"/>
    <w:basedOn w:val="a"/>
    <w:rsid w:val="003875EB"/>
    <w:pPr>
      <w:shd w:val="clear" w:color="000000" w:fill="auto"/>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101">
    <w:name w:val="xl101"/>
    <w:basedOn w:val="a"/>
    <w:rsid w:val="003875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2">
    <w:name w:val="xl102"/>
    <w:basedOn w:val="a"/>
    <w:rsid w:val="003875EB"/>
    <w:pPr>
      <w:shd w:val="clear" w:color="000000" w:fill="auto"/>
      <w:spacing w:before="100" w:beforeAutospacing="1" w:after="100" w:afterAutospacing="1" w:line="240" w:lineRule="auto"/>
      <w:textAlignment w:val="center"/>
    </w:pPr>
    <w:rPr>
      <w:rFonts w:ascii="Times New Roman" w:hAnsi="Times New Roman"/>
      <w:sz w:val="14"/>
      <w:szCs w:val="14"/>
      <w:lang w:eastAsia="ru-RU"/>
    </w:rPr>
  </w:style>
  <w:style w:type="paragraph" w:customStyle="1" w:styleId="xl103">
    <w:name w:val="xl103"/>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04">
    <w:name w:val="xl10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5">
    <w:name w:val="xl105"/>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106">
    <w:name w:val="xl106"/>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107">
    <w:name w:val="xl107"/>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8">
    <w:name w:val="xl108"/>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109">
    <w:name w:val="xl109"/>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16"/>
      <w:szCs w:val="16"/>
      <w:lang w:eastAsia="ru-RU"/>
    </w:rPr>
  </w:style>
  <w:style w:type="paragraph" w:customStyle="1" w:styleId="xl110">
    <w:name w:val="xl110"/>
    <w:basedOn w:val="a"/>
    <w:rsid w:val="003875EB"/>
    <w:pPr>
      <w:shd w:val="clear" w:color="000000" w:fill="FFFF00"/>
      <w:spacing w:before="100" w:beforeAutospacing="1" w:after="100" w:afterAutospacing="1" w:line="240" w:lineRule="auto"/>
    </w:pPr>
    <w:rPr>
      <w:rFonts w:ascii="Times New Roman" w:hAnsi="Times New Roman"/>
      <w:sz w:val="16"/>
      <w:szCs w:val="16"/>
      <w:lang w:eastAsia="ru-RU"/>
    </w:rPr>
  </w:style>
  <w:style w:type="paragraph" w:customStyle="1" w:styleId="xl111">
    <w:name w:val="xl111"/>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12">
    <w:name w:val="xl112"/>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16"/>
      <w:szCs w:val="16"/>
      <w:lang w:eastAsia="ru-RU"/>
    </w:rPr>
  </w:style>
  <w:style w:type="paragraph" w:customStyle="1" w:styleId="xl113">
    <w:name w:val="xl113"/>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114">
    <w:name w:val="xl114"/>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115">
    <w:name w:val="xl115"/>
    <w:basedOn w:val="a"/>
    <w:rsid w:val="00387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lang w:eastAsia="ru-RU"/>
    </w:rPr>
  </w:style>
  <w:style w:type="paragraph" w:customStyle="1" w:styleId="xl116">
    <w:name w:val="xl116"/>
    <w:basedOn w:val="a"/>
    <w:rsid w:val="003875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lang w:eastAsia="ru-RU"/>
    </w:rPr>
  </w:style>
  <w:style w:type="paragraph" w:customStyle="1" w:styleId="xl117">
    <w:name w:val="xl117"/>
    <w:basedOn w:val="a"/>
    <w:rsid w:val="003875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18">
    <w:name w:val="xl118"/>
    <w:basedOn w:val="a"/>
    <w:rsid w:val="003875E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19">
    <w:name w:val="xl119"/>
    <w:basedOn w:val="a"/>
    <w:rsid w:val="003875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20">
    <w:name w:val="xl120"/>
    <w:basedOn w:val="a"/>
    <w:rsid w:val="003875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1">
    <w:name w:val="xl121"/>
    <w:basedOn w:val="a"/>
    <w:rsid w:val="003875E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2">
    <w:name w:val="xl122"/>
    <w:basedOn w:val="a"/>
    <w:rsid w:val="003875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3">
    <w:name w:val="xl123"/>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i/>
      <w:iCs/>
      <w:sz w:val="16"/>
      <w:szCs w:val="16"/>
      <w:lang w:eastAsia="ru-RU"/>
    </w:rPr>
  </w:style>
  <w:style w:type="character" w:customStyle="1" w:styleId="11">
    <w:name w:val="Заголовок 1 Знак"/>
    <w:link w:val="10"/>
    <w:uiPriority w:val="9"/>
    <w:rsid w:val="00740CFD"/>
    <w:rPr>
      <w:rFonts w:ascii="Calibri Light" w:eastAsia="Times New Roman" w:hAnsi="Calibri Light" w:cs="Times New Roman"/>
      <w:color w:val="2F5496"/>
      <w:sz w:val="32"/>
      <w:szCs w:val="32"/>
    </w:rPr>
  </w:style>
  <w:style w:type="paragraph" w:styleId="4">
    <w:name w:val="toc 4"/>
    <w:basedOn w:val="a"/>
    <w:next w:val="a"/>
    <w:autoRedefine/>
    <w:uiPriority w:val="39"/>
    <w:unhideWhenUsed/>
    <w:rsid w:val="00740CFD"/>
    <w:pPr>
      <w:spacing w:after="0" w:line="259" w:lineRule="auto"/>
      <w:ind w:left="660"/>
    </w:pPr>
    <w:rPr>
      <w:rFonts w:eastAsia="Calibri"/>
      <w:sz w:val="18"/>
      <w:szCs w:val="18"/>
    </w:rPr>
  </w:style>
  <w:style w:type="character" w:styleId="af7">
    <w:name w:val="Strong"/>
    <w:uiPriority w:val="22"/>
    <w:qFormat/>
    <w:rsid w:val="000D4B31"/>
    <w:rPr>
      <w:b/>
      <w:bCs/>
    </w:rPr>
  </w:style>
  <w:style w:type="paragraph" w:customStyle="1" w:styleId="font11">
    <w:name w:val="font11"/>
    <w:basedOn w:val="a"/>
    <w:rsid w:val="00C30569"/>
    <w:pPr>
      <w:spacing w:before="100" w:beforeAutospacing="1" w:after="100" w:afterAutospacing="1" w:line="240" w:lineRule="auto"/>
    </w:pPr>
    <w:rPr>
      <w:rFonts w:ascii="Times New Roman" w:hAnsi="Times New Roman"/>
      <w:b/>
      <w:bCs/>
      <w:color w:val="0000FF"/>
      <w:sz w:val="20"/>
      <w:szCs w:val="20"/>
      <w:lang w:eastAsia="ru-RU"/>
    </w:rPr>
  </w:style>
  <w:style w:type="paragraph" w:customStyle="1" w:styleId="font12">
    <w:name w:val="font12"/>
    <w:basedOn w:val="a"/>
    <w:rsid w:val="00C30569"/>
    <w:pPr>
      <w:spacing w:before="100" w:beforeAutospacing="1" w:after="100" w:afterAutospacing="1" w:line="240" w:lineRule="auto"/>
    </w:pPr>
    <w:rPr>
      <w:sz w:val="22"/>
      <w:szCs w:val="22"/>
      <w:lang w:eastAsia="ru-RU"/>
    </w:rPr>
  </w:style>
  <w:style w:type="paragraph" w:customStyle="1" w:styleId="xl124">
    <w:name w:val="xl124"/>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5">
    <w:name w:val="xl125"/>
    <w:basedOn w:val="a"/>
    <w:rsid w:val="00C3056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6">
    <w:name w:val="xl126"/>
    <w:basedOn w:val="a"/>
    <w:rsid w:val="00C30569"/>
    <w:pPr>
      <w:pBdr>
        <w:bottom w:val="single" w:sz="8" w:space="0" w:color="auto"/>
        <w:right w:val="single" w:sz="8"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7">
    <w:name w:val="xl127"/>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28">
    <w:name w:val="xl128"/>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29">
    <w:name w:val="xl129"/>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lang w:eastAsia="ru-RU"/>
    </w:rPr>
  </w:style>
  <w:style w:type="paragraph" w:customStyle="1" w:styleId="xl130">
    <w:name w:val="xl130"/>
    <w:basedOn w:val="a"/>
    <w:rsid w:val="00C30569"/>
    <w:pPr>
      <w:pBdr>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1">
    <w:name w:val="xl131"/>
    <w:basedOn w:val="a"/>
    <w:rsid w:val="00C3056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2">
    <w:name w:val="xl132"/>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3">
    <w:name w:val="xl133"/>
    <w:basedOn w:val="a"/>
    <w:rsid w:val="00C305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FF"/>
      <w:sz w:val="20"/>
      <w:szCs w:val="20"/>
      <w:lang w:eastAsia="ru-RU"/>
    </w:rPr>
  </w:style>
  <w:style w:type="paragraph" w:customStyle="1" w:styleId="xl134">
    <w:name w:val="xl134"/>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FF"/>
      <w:sz w:val="20"/>
      <w:szCs w:val="20"/>
      <w:lang w:eastAsia="ru-RU"/>
    </w:rPr>
  </w:style>
  <w:style w:type="paragraph" w:customStyle="1" w:styleId="xl135">
    <w:name w:val="xl135"/>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color w:val="0000FF"/>
      <w:sz w:val="20"/>
      <w:szCs w:val="20"/>
      <w:lang w:eastAsia="ru-RU"/>
    </w:rPr>
  </w:style>
  <w:style w:type="paragraph" w:customStyle="1" w:styleId="xl136">
    <w:name w:val="xl136"/>
    <w:basedOn w:val="a"/>
    <w:rsid w:val="00C30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7">
    <w:name w:val="xl137"/>
    <w:basedOn w:val="a"/>
    <w:rsid w:val="00C30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FF"/>
      <w:sz w:val="20"/>
      <w:szCs w:val="20"/>
      <w:lang w:eastAsia="ru-RU"/>
    </w:rPr>
  </w:style>
  <w:style w:type="paragraph" w:customStyle="1" w:styleId="xl138">
    <w:name w:val="xl138"/>
    <w:basedOn w:val="a"/>
    <w:rsid w:val="00C3056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lang w:eastAsia="ru-RU"/>
    </w:rPr>
  </w:style>
  <w:style w:type="paragraph" w:customStyle="1" w:styleId="xl139">
    <w:name w:val="xl139"/>
    <w:basedOn w:val="a"/>
    <w:rsid w:val="00C305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40">
    <w:name w:val="xl140"/>
    <w:basedOn w:val="a"/>
    <w:rsid w:val="00C3056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41">
    <w:name w:val="xl141"/>
    <w:basedOn w:val="a"/>
    <w:rsid w:val="00C30569"/>
    <w:pPr>
      <w:pBdr>
        <w:top w:val="single" w:sz="4" w:space="0" w:color="auto"/>
        <w:bottom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42">
    <w:name w:val="xl142"/>
    <w:basedOn w:val="a"/>
    <w:rsid w:val="00C3056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3">
    <w:name w:val="xl143"/>
    <w:basedOn w:val="a"/>
    <w:rsid w:val="00C30569"/>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4">
    <w:name w:val="xl144"/>
    <w:basedOn w:val="a"/>
    <w:rsid w:val="00C30569"/>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5">
    <w:name w:val="xl145"/>
    <w:basedOn w:val="a"/>
    <w:rsid w:val="00C30569"/>
    <w:pPr>
      <w:pBdr>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6">
    <w:name w:val="xl146"/>
    <w:basedOn w:val="a"/>
    <w:rsid w:val="00C30569"/>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7">
    <w:name w:val="xl147"/>
    <w:basedOn w:val="a"/>
    <w:rsid w:val="00C3056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8">
    <w:name w:val="xl148"/>
    <w:basedOn w:val="a"/>
    <w:rsid w:val="00C3056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9">
    <w:name w:val="xl149"/>
    <w:basedOn w:val="a"/>
    <w:rsid w:val="00C30569"/>
    <w:pPr>
      <w:pBdr>
        <w:top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50">
    <w:name w:val="xl150"/>
    <w:basedOn w:val="a"/>
    <w:rsid w:val="00C30569"/>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51">
    <w:name w:val="xl151"/>
    <w:basedOn w:val="a"/>
    <w:rsid w:val="00C3056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52">
    <w:name w:val="xl152"/>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53">
    <w:name w:val="xl153"/>
    <w:basedOn w:val="a"/>
    <w:rsid w:val="00C30569"/>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character" w:styleId="af8">
    <w:name w:val="annotation reference"/>
    <w:uiPriority w:val="99"/>
    <w:semiHidden/>
    <w:unhideWhenUsed/>
    <w:rsid w:val="00ED3CED"/>
    <w:rPr>
      <w:sz w:val="16"/>
      <w:szCs w:val="16"/>
    </w:rPr>
  </w:style>
  <w:style w:type="paragraph" w:styleId="af9">
    <w:name w:val="Revision"/>
    <w:hidden/>
    <w:uiPriority w:val="99"/>
    <w:semiHidden/>
    <w:rsid w:val="00F745B8"/>
    <w:rPr>
      <w:rFonts w:eastAsia="Times New Roman"/>
      <w:sz w:val="21"/>
      <w:szCs w:val="21"/>
      <w:lang w:eastAsia="en-US"/>
    </w:rPr>
  </w:style>
  <w:style w:type="paragraph" w:styleId="afa">
    <w:name w:val="Normal (Web)"/>
    <w:aliases w:val="Обычный (Web),Знак Знак,Знак4 Знак Знак,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fb"/>
    <w:uiPriority w:val="99"/>
    <w:unhideWhenUsed/>
    <w:qFormat/>
    <w:rsid w:val="00221B2D"/>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DB71FD"/>
    <w:pPr>
      <w:autoSpaceDE w:val="0"/>
      <w:autoSpaceDN w:val="0"/>
      <w:adjustRightInd w:val="0"/>
    </w:pPr>
    <w:rPr>
      <w:rFonts w:ascii="Times New Roman" w:eastAsiaTheme="minorHAnsi" w:hAnsi="Times New Roman"/>
      <w:color w:val="000000"/>
      <w:sz w:val="24"/>
      <w:szCs w:val="24"/>
      <w:lang w:eastAsia="en-US"/>
    </w:rPr>
  </w:style>
  <w:style w:type="character" w:customStyle="1" w:styleId="ListLabel65">
    <w:name w:val="ListLabel 65"/>
    <w:qFormat/>
    <w:rsid w:val="008F744C"/>
    <w:rPr>
      <w:sz w:val="20"/>
      <w:szCs w:val="20"/>
    </w:rPr>
  </w:style>
  <w:style w:type="character" w:customStyle="1" w:styleId="afb">
    <w:name w:val="Обычный (веб) Знак"/>
    <w:aliases w:val="Обычный (Web) Знак,Знак Знак Знак,Знак4 Знак Знак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fa"/>
    <w:uiPriority w:val="99"/>
    <w:qFormat/>
    <w:locked/>
    <w:rsid w:val="006E1219"/>
    <w:rPr>
      <w:rFonts w:ascii="Times New Roman" w:eastAsia="Times New Roman" w:hAnsi="Times New Roman"/>
      <w:sz w:val="24"/>
      <w:szCs w:val="24"/>
    </w:rPr>
  </w:style>
  <w:style w:type="paragraph" w:customStyle="1" w:styleId="afc">
    <w:name w:val="Знак Знак Знак Знак Знак Знак Знак Знак Знак Знак"/>
    <w:basedOn w:val="a"/>
    <w:autoRedefine/>
    <w:qFormat/>
    <w:rsid w:val="0098624E"/>
    <w:pPr>
      <w:spacing w:after="160" w:line="240" w:lineRule="exact"/>
    </w:pPr>
    <w:rPr>
      <w:rFonts w:ascii="Times New Roman" w:hAnsi="Times New Roman"/>
      <w:sz w:val="28"/>
      <w:szCs w:val="20"/>
      <w:lang w:val="en-US"/>
    </w:rPr>
  </w:style>
  <w:style w:type="paragraph" w:styleId="afd">
    <w:name w:val="Body Text"/>
    <w:basedOn w:val="a"/>
    <w:link w:val="afe"/>
    <w:uiPriority w:val="1"/>
    <w:qFormat/>
    <w:rsid w:val="00501E6C"/>
    <w:pPr>
      <w:widowControl w:val="0"/>
      <w:autoSpaceDE w:val="0"/>
      <w:autoSpaceDN w:val="0"/>
      <w:spacing w:after="0" w:line="240" w:lineRule="auto"/>
    </w:pPr>
    <w:rPr>
      <w:rFonts w:ascii="Cambria" w:eastAsia="Cambria" w:hAnsi="Cambria" w:cs="Cambria"/>
      <w:sz w:val="22"/>
      <w:szCs w:val="22"/>
      <w:lang w:val="en-US" w:bidi="ru-RU"/>
    </w:rPr>
  </w:style>
  <w:style w:type="character" w:customStyle="1" w:styleId="afe">
    <w:name w:val="Основной текст Знак"/>
    <w:basedOn w:val="a0"/>
    <w:link w:val="afd"/>
    <w:uiPriority w:val="1"/>
    <w:rsid w:val="00501E6C"/>
    <w:rPr>
      <w:rFonts w:ascii="Cambria" w:eastAsia="Cambria" w:hAnsi="Cambria" w:cs="Cambria"/>
      <w:sz w:val="22"/>
      <w:szCs w:val="22"/>
      <w:lang w:val="en-US" w:eastAsia="en-US" w:bidi="ru-RU"/>
    </w:rPr>
  </w:style>
  <w:style w:type="paragraph" w:styleId="aff">
    <w:name w:val="No Spacing"/>
    <w:aliases w:val="Обя,No Spacing,Айгерим,мелкий,Без интервала1,Без интервала11,мой рабочий,норма,свой,МОЙ СТИЛЬ,Без интеБез интервала,No Spacing2,No Spacing1,14 TNR,Елжан,Без интервала111,Без интервала2,исполнитель,No Spacing11,без интервала,Без интерваль,А"/>
    <w:link w:val="aff0"/>
    <w:uiPriority w:val="1"/>
    <w:qFormat/>
    <w:rsid w:val="00C26EBD"/>
    <w:rPr>
      <w:rFonts w:ascii="Consolas" w:hAnsi="Consolas" w:cs="Consolas"/>
      <w:sz w:val="22"/>
      <w:szCs w:val="22"/>
      <w:lang w:val="en-US" w:eastAsia="en-US"/>
    </w:rPr>
  </w:style>
  <w:style w:type="character" w:customStyle="1" w:styleId="aff0">
    <w:name w:val="Без интервала Знак"/>
    <w:aliases w:val="Обя Знак,No Spacing Знак,Айгерим Знак,мелкий Знак,Без интервала1 Знак,Без интервала11 Знак,мой рабочий Знак,норма Знак,свой Знак,МОЙ СТИЛЬ Знак,Без интеБез интервала Знак,No Spacing2 Знак,No Spacing1 Знак,14 TNR Знак,Елжан Знак,А Знак"/>
    <w:link w:val="aff"/>
    <w:uiPriority w:val="1"/>
    <w:locked/>
    <w:rsid w:val="00C26EBD"/>
    <w:rPr>
      <w:rFonts w:ascii="Consolas" w:hAnsi="Consolas" w:cs="Consolas"/>
      <w:sz w:val="22"/>
      <w:szCs w:val="22"/>
      <w:lang w:val="en-US" w:eastAsia="en-US"/>
    </w:rPr>
  </w:style>
  <w:style w:type="character" w:customStyle="1" w:styleId="s1">
    <w:name w:val="s1"/>
    <w:rsid w:val="00C26EBD"/>
    <w:rPr>
      <w:rFonts w:ascii="Times New Roman" w:hAnsi="Times New Roman" w:cs="Times New Roman" w:hint="default"/>
      <w:b/>
      <w:bCs/>
      <w:color w:val="000000"/>
    </w:rPr>
  </w:style>
  <w:style w:type="character" w:customStyle="1" w:styleId="ng-star-inserted">
    <w:name w:val="ng-star-inserted"/>
    <w:basedOn w:val="a0"/>
    <w:rsid w:val="00C26EBD"/>
  </w:style>
  <w:style w:type="character" w:customStyle="1" w:styleId="cef1edeee2edeee9f8f0e8f4f2e0e1e7e0f6e0">
    <w:name w:val="Оceсf1нedоeeвe2нedоeeйe9 шf8рf0иe8фf4тf2 аe0бe1зe7аe0цf6аe0"/>
    <w:uiPriority w:val="99"/>
    <w:rsid w:val="00614C67"/>
    <w:rPr>
      <w:rFonts w:ascii="Times New Roman" w:hAnsi="Times New Roman" w:cs="Times New Roman"/>
      <w:sz w:val="22"/>
      <w:szCs w:val="22"/>
    </w:rPr>
  </w:style>
  <w:style w:type="paragraph" w:customStyle="1" w:styleId="aff1">
    <w:name w:val="Без интервала Знак Знак Знак Знак Знак Знак Знак"/>
    <w:qFormat/>
    <w:rsid w:val="001F4CD1"/>
    <w:rPr>
      <w:rFonts w:ascii="Times New Roman" w:eastAsia="Times New Roman" w:hAnsi="Times New Roman"/>
      <w:color w:val="000000"/>
      <w:sz w:val="24"/>
      <w:szCs w:val="24"/>
    </w:rPr>
  </w:style>
  <w:style w:type="character" w:customStyle="1" w:styleId="ELARTICLETEXTFULLTEXTS">
    <w:name w:val="EL_ARTICLE_TEXT_FULLTEXTS Знак"/>
    <w:basedOn w:val="a0"/>
    <w:link w:val="ELARTICLETEXTFULLTEXTS0"/>
    <w:locked/>
    <w:rsid w:val="001F4CD1"/>
    <w:rPr>
      <w:rFonts w:ascii="Segoe UI" w:hAnsi="Segoe UI" w:cs="Segoe UI"/>
      <w:szCs w:val="24"/>
    </w:rPr>
  </w:style>
  <w:style w:type="paragraph" w:customStyle="1" w:styleId="ELARTICLETEXTFULLTEXTS0">
    <w:name w:val="EL_ARTICLE_TEXT_FULLTEXTS"/>
    <w:link w:val="ELARTICLETEXTFULLTEXTS"/>
    <w:rsid w:val="001F4CD1"/>
    <w:pPr>
      <w:spacing w:line="20" w:lineRule="atLeast"/>
    </w:pPr>
    <w:rPr>
      <w:rFonts w:ascii="Segoe UI" w:hAnsi="Segoe UI" w:cs="Segoe UI"/>
      <w:szCs w:val="24"/>
    </w:rPr>
  </w:style>
  <w:style w:type="paragraph" w:styleId="aff2">
    <w:name w:val="Body Text Indent"/>
    <w:basedOn w:val="a"/>
    <w:link w:val="aff3"/>
    <w:uiPriority w:val="99"/>
    <w:unhideWhenUsed/>
    <w:rsid w:val="00C9608D"/>
    <w:pPr>
      <w:spacing w:line="276" w:lineRule="auto"/>
      <w:ind w:left="283"/>
    </w:pPr>
    <w:rPr>
      <w:rFonts w:asciiTheme="minorHAnsi" w:eastAsiaTheme="minorEastAsia" w:hAnsiTheme="minorHAnsi" w:cstheme="minorBidi"/>
      <w:sz w:val="22"/>
      <w:szCs w:val="22"/>
      <w:lang w:eastAsia="ru-RU"/>
    </w:rPr>
  </w:style>
  <w:style w:type="character" w:customStyle="1" w:styleId="aff3">
    <w:name w:val="Основной текст с отступом Знак"/>
    <w:basedOn w:val="a0"/>
    <w:link w:val="aff2"/>
    <w:uiPriority w:val="99"/>
    <w:rsid w:val="00C9608D"/>
    <w:rPr>
      <w:rFonts w:asciiTheme="minorHAnsi" w:eastAsiaTheme="minorEastAsia" w:hAnsiTheme="minorHAnsi" w:cstheme="minorBidi"/>
      <w:sz w:val="22"/>
      <w:szCs w:val="22"/>
    </w:rPr>
  </w:style>
  <w:style w:type="paragraph" w:customStyle="1" w:styleId="Standard">
    <w:name w:val="Standard"/>
    <w:rsid w:val="00C9608D"/>
    <w:pPr>
      <w:widowControl w:val="0"/>
      <w:suppressAutoHyphens/>
      <w:autoSpaceDN w:val="0"/>
      <w:textAlignment w:val="baseline"/>
    </w:pPr>
    <w:rPr>
      <w:rFonts w:ascii="Times New Roman" w:eastAsia="Andale Sans UI" w:hAnsi="Times New Roman" w:cs="Tahoma"/>
      <w:kern w:val="3"/>
      <w:sz w:val="24"/>
      <w:szCs w:val="24"/>
    </w:rPr>
  </w:style>
  <w:style w:type="paragraph" w:customStyle="1" w:styleId="western">
    <w:name w:val="western"/>
    <w:basedOn w:val="a"/>
    <w:qFormat/>
    <w:rsid w:val="00CA2E1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
    <w:link w:val="HTML0"/>
    <w:uiPriority w:val="99"/>
    <w:semiHidden/>
    <w:unhideWhenUsed/>
    <w:rsid w:val="00F80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F80BEB"/>
    <w:rPr>
      <w:rFonts w:ascii="Courier New" w:eastAsia="Times New Roman" w:hAnsi="Courier New" w:cs="Courier New"/>
    </w:rPr>
  </w:style>
  <w:style w:type="character" w:customStyle="1" w:styleId="translation-word">
    <w:name w:val="translation-word"/>
    <w:basedOn w:val="a0"/>
    <w:rsid w:val="00F80BEB"/>
  </w:style>
  <w:style w:type="paragraph" w:customStyle="1" w:styleId="aff4">
    <w:name w:val="По умолчанию"/>
    <w:rsid w:val="00A55E3C"/>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Aff5">
    <w:name w:val="Текстовый блок A"/>
    <w:rsid w:val="00A55E3C"/>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numbering" w:customStyle="1" w:styleId="13">
    <w:name w:val="Нет списка1"/>
    <w:next w:val="a2"/>
    <w:uiPriority w:val="99"/>
    <w:semiHidden/>
    <w:unhideWhenUsed/>
    <w:rsid w:val="00A55E3C"/>
  </w:style>
  <w:style w:type="paragraph" w:styleId="aff6">
    <w:name w:val="endnote text"/>
    <w:basedOn w:val="a"/>
    <w:link w:val="aff7"/>
    <w:uiPriority w:val="99"/>
    <w:semiHidden/>
    <w:unhideWhenUsed/>
    <w:rsid w:val="00A55E3C"/>
    <w:pPr>
      <w:spacing w:after="0" w:line="240" w:lineRule="auto"/>
    </w:pPr>
    <w:rPr>
      <w:rFonts w:ascii="Consolas" w:eastAsia="Calibri" w:hAnsi="Consolas" w:cs="Consolas"/>
      <w:sz w:val="20"/>
      <w:szCs w:val="20"/>
      <w:lang w:val="en-US"/>
    </w:rPr>
  </w:style>
  <w:style w:type="character" w:customStyle="1" w:styleId="aff7">
    <w:name w:val="Текст концевой сноски Знак"/>
    <w:basedOn w:val="a0"/>
    <w:link w:val="aff6"/>
    <w:uiPriority w:val="99"/>
    <w:semiHidden/>
    <w:rsid w:val="00A55E3C"/>
    <w:rPr>
      <w:rFonts w:ascii="Consolas" w:hAnsi="Consolas" w:cs="Consolas"/>
      <w:lang w:val="en-US" w:eastAsia="en-US"/>
    </w:rPr>
  </w:style>
  <w:style w:type="character" w:styleId="aff8">
    <w:name w:val="endnote reference"/>
    <w:basedOn w:val="a0"/>
    <w:uiPriority w:val="99"/>
    <w:semiHidden/>
    <w:unhideWhenUsed/>
    <w:rsid w:val="00A55E3C"/>
    <w:rPr>
      <w:vertAlign w:val="superscript"/>
    </w:rPr>
  </w:style>
  <w:style w:type="character" w:styleId="HTML1">
    <w:name w:val="HTML Cite"/>
    <w:basedOn w:val="a0"/>
    <w:uiPriority w:val="99"/>
    <w:semiHidden/>
    <w:unhideWhenUsed/>
    <w:rsid w:val="00A55E3C"/>
    <w:rPr>
      <w:i/>
      <w:iCs/>
    </w:rPr>
  </w:style>
  <w:style w:type="numbering" w:customStyle="1" w:styleId="1">
    <w:name w:val="Стиль1"/>
    <w:uiPriority w:val="99"/>
    <w:rsid w:val="00A55E3C"/>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FB"/>
    <w:pPr>
      <w:spacing w:after="120" w:line="264" w:lineRule="auto"/>
    </w:pPr>
    <w:rPr>
      <w:rFonts w:eastAsia="Times New Roman"/>
      <w:sz w:val="21"/>
      <w:szCs w:val="21"/>
      <w:lang w:eastAsia="en-US"/>
    </w:rPr>
  </w:style>
  <w:style w:type="paragraph" w:styleId="10">
    <w:name w:val="heading 1"/>
    <w:basedOn w:val="a"/>
    <w:next w:val="a"/>
    <w:link w:val="11"/>
    <w:uiPriority w:val="9"/>
    <w:qFormat/>
    <w:rsid w:val="00740CFD"/>
    <w:pPr>
      <w:keepNext/>
      <w:keepLines/>
      <w:spacing w:before="240" w:after="0"/>
      <w:outlineLvl w:val="0"/>
    </w:pPr>
    <w:rPr>
      <w:rFonts w:ascii="Calibri Light" w:hAnsi="Calibri Light"/>
      <w:color w:val="2F5496"/>
      <w:sz w:val="32"/>
      <w:szCs w:val="32"/>
    </w:rPr>
  </w:style>
  <w:style w:type="paragraph" w:styleId="2">
    <w:name w:val="heading 2"/>
    <w:basedOn w:val="a"/>
    <w:next w:val="a"/>
    <w:link w:val="20"/>
    <w:uiPriority w:val="9"/>
    <w:unhideWhenUsed/>
    <w:qFormat/>
    <w:rsid w:val="00D733D5"/>
    <w:pPr>
      <w:keepNext/>
      <w:keepLines/>
      <w:spacing w:before="40" w:after="0"/>
      <w:outlineLvl w:val="1"/>
    </w:pPr>
    <w:rPr>
      <w:rFonts w:ascii="Calibri Light" w:hAnsi="Calibri Light"/>
      <w:color w:val="2F5496"/>
      <w:sz w:val="26"/>
      <w:szCs w:val="26"/>
    </w:rPr>
  </w:style>
  <w:style w:type="paragraph" w:styleId="3">
    <w:name w:val="heading 3"/>
    <w:basedOn w:val="a"/>
    <w:next w:val="a"/>
    <w:link w:val="30"/>
    <w:uiPriority w:val="9"/>
    <w:unhideWhenUsed/>
    <w:qFormat/>
    <w:rsid w:val="006834FB"/>
    <w:pPr>
      <w:keepNext/>
      <w:keepLines/>
      <w:spacing w:before="80" w:after="0" w:line="240" w:lineRule="auto"/>
      <w:outlineLvl w:val="2"/>
    </w:pPr>
    <w:rPr>
      <w:rFonts w:ascii="Calibri Light" w:hAnsi="Calibri Light"/>
      <w:color w:val="40404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D733D5"/>
    <w:rPr>
      <w:rFonts w:ascii="Calibri Light" w:eastAsia="Times New Roman" w:hAnsi="Calibri Light" w:cs="Times New Roman"/>
      <w:color w:val="2F5496"/>
      <w:sz w:val="26"/>
      <w:szCs w:val="26"/>
    </w:rPr>
  </w:style>
  <w:style w:type="character" w:customStyle="1" w:styleId="30">
    <w:name w:val="Заголовок 3 Знак"/>
    <w:link w:val="3"/>
    <w:uiPriority w:val="9"/>
    <w:rsid w:val="006834FB"/>
    <w:rPr>
      <w:rFonts w:ascii="Calibri Light" w:eastAsia="Times New Roman" w:hAnsi="Calibri Light" w:cs="Times New Roman"/>
      <w:color w:val="404040"/>
      <w:sz w:val="26"/>
      <w:szCs w:val="26"/>
    </w:rPr>
  </w:style>
  <w:style w:type="character" w:styleId="a3">
    <w:name w:val="footnote reference"/>
    <w:uiPriority w:val="99"/>
    <w:unhideWhenUsed/>
    <w:rsid w:val="006834FB"/>
    <w:rPr>
      <w:vertAlign w:val="superscript"/>
    </w:rPr>
  </w:style>
  <w:style w:type="paragraph" w:styleId="a4">
    <w:name w:val="footnote text"/>
    <w:basedOn w:val="a"/>
    <w:link w:val="a5"/>
    <w:uiPriority w:val="99"/>
    <w:unhideWhenUsed/>
    <w:rsid w:val="006834FB"/>
    <w:pPr>
      <w:spacing w:after="0" w:line="240" w:lineRule="auto"/>
    </w:pPr>
    <w:rPr>
      <w:rFonts w:eastAsia="Calibri"/>
      <w:sz w:val="20"/>
      <w:szCs w:val="20"/>
    </w:rPr>
  </w:style>
  <w:style w:type="character" w:customStyle="1" w:styleId="a5">
    <w:name w:val="Текст сноски Знак"/>
    <w:link w:val="a4"/>
    <w:uiPriority w:val="99"/>
    <w:rsid w:val="006834FB"/>
    <w:rPr>
      <w:rFonts w:ascii="Calibri" w:eastAsia="Calibri" w:hAnsi="Calibri" w:cs="Times New Roman"/>
      <w:sz w:val="20"/>
      <w:szCs w:val="20"/>
    </w:rPr>
  </w:style>
  <w:style w:type="paragraph" w:styleId="a6">
    <w:name w:val="List Paragraph"/>
    <w:aliases w:val="маркированный,List Paragraph,References,NUMBERED PARAGRAPH,List Paragraph 1,Bullets,List_Paragraph,Multilevel para_II,List Paragraph1,Akapit z listą BS,List Paragraph (numbered (a)),IBL List Paragraph,List Paragraph nowy,Bullet1,Heading1"/>
    <w:basedOn w:val="a"/>
    <w:link w:val="a7"/>
    <w:uiPriority w:val="34"/>
    <w:qFormat/>
    <w:rsid w:val="006834FB"/>
    <w:pPr>
      <w:spacing w:after="160" w:line="256" w:lineRule="auto"/>
      <w:ind w:left="720"/>
      <w:contextualSpacing/>
    </w:pPr>
    <w:rPr>
      <w:rFonts w:eastAsia="Calibri"/>
      <w:sz w:val="22"/>
      <w:szCs w:val="22"/>
    </w:rPr>
  </w:style>
  <w:style w:type="character" w:customStyle="1" w:styleId="a7">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
    <w:link w:val="a6"/>
    <w:uiPriority w:val="34"/>
    <w:qFormat/>
    <w:locked/>
    <w:rsid w:val="00D733D5"/>
    <w:rPr>
      <w:rFonts w:ascii="Calibri" w:eastAsia="Calibri" w:hAnsi="Calibri" w:cs="Times New Roman"/>
    </w:rPr>
  </w:style>
  <w:style w:type="character" w:styleId="a8">
    <w:name w:val="Hyperlink"/>
    <w:uiPriority w:val="99"/>
    <w:unhideWhenUsed/>
    <w:rsid w:val="00D733D5"/>
    <w:rPr>
      <w:color w:val="0563C1"/>
      <w:u w:val="single"/>
    </w:rPr>
  </w:style>
  <w:style w:type="character" w:customStyle="1" w:styleId="s0">
    <w:name w:val="s0"/>
    <w:rsid w:val="00D733D5"/>
    <w:rPr>
      <w:rFonts w:ascii="Times New Roman" w:hAnsi="Times New Roman" w:cs="Times New Roman" w:hint="default"/>
      <w:b w:val="0"/>
      <w:bCs w:val="0"/>
      <w:i w:val="0"/>
      <w:iCs w:val="0"/>
      <w:color w:val="000000"/>
    </w:rPr>
  </w:style>
  <w:style w:type="character" w:customStyle="1" w:styleId="a9">
    <w:name w:val="Заголовок сообщения (текст)"/>
    <w:rsid w:val="00D733D5"/>
    <w:rPr>
      <w:b/>
      <w:bCs w:val="0"/>
      <w:sz w:val="18"/>
    </w:rPr>
  </w:style>
  <w:style w:type="character" w:styleId="aa">
    <w:name w:val="Emphasis"/>
    <w:uiPriority w:val="20"/>
    <w:qFormat/>
    <w:rsid w:val="000D1072"/>
    <w:rPr>
      <w:rFonts w:ascii="Calibri" w:hAnsi="Calibri"/>
      <w:b/>
      <w:i/>
      <w:iCs/>
    </w:rPr>
  </w:style>
  <w:style w:type="character" w:customStyle="1" w:styleId="ab">
    <w:name w:val="Текст примечания Знак"/>
    <w:link w:val="ac"/>
    <w:uiPriority w:val="99"/>
    <w:semiHidden/>
    <w:rsid w:val="000D1072"/>
    <w:rPr>
      <w:rFonts w:ascii="Calibri" w:eastAsia="Calibri" w:hAnsi="Calibri" w:cs="Times New Roman"/>
      <w:sz w:val="20"/>
      <w:szCs w:val="20"/>
    </w:rPr>
  </w:style>
  <w:style w:type="paragraph" w:styleId="ac">
    <w:name w:val="annotation text"/>
    <w:basedOn w:val="a"/>
    <w:link w:val="ab"/>
    <w:uiPriority w:val="99"/>
    <w:semiHidden/>
    <w:unhideWhenUsed/>
    <w:rsid w:val="000D1072"/>
    <w:pPr>
      <w:spacing w:after="160" w:line="240" w:lineRule="auto"/>
    </w:pPr>
    <w:rPr>
      <w:rFonts w:eastAsia="Calibri"/>
      <w:sz w:val="20"/>
      <w:szCs w:val="20"/>
    </w:rPr>
  </w:style>
  <w:style w:type="character" w:customStyle="1" w:styleId="ad">
    <w:name w:val="Тема примечания Знак"/>
    <w:link w:val="ae"/>
    <w:uiPriority w:val="99"/>
    <w:semiHidden/>
    <w:rsid w:val="000D1072"/>
    <w:rPr>
      <w:rFonts w:ascii="Calibri" w:eastAsia="Calibri" w:hAnsi="Calibri" w:cs="Times New Roman"/>
      <w:b/>
      <w:bCs/>
      <w:sz w:val="20"/>
      <w:szCs w:val="20"/>
    </w:rPr>
  </w:style>
  <w:style w:type="paragraph" w:styleId="ae">
    <w:name w:val="annotation subject"/>
    <w:basedOn w:val="ac"/>
    <w:next w:val="ac"/>
    <w:link w:val="ad"/>
    <w:uiPriority w:val="99"/>
    <w:semiHidden/>
    <w:unhideWhenUsed/>
    <w:rsid w:val="000D1072"/>
    <w:rPr>
      <w:b/>
      <w:bCs/>
    </w:rPr>
  </w:style>
  <w:style w:type="character" w:customStyle="1" w:styleId="af">
    <w:name w:val="Текст выноски Знак"/>
    <w:link w:val="af0"/>
    <w:uiPriority w:val="99"/>
    <w:semiHidden/>
    <w:rsid w:val="000D1072"/>
    <w:rPr>
      <w:rFonts w:ascii="Segoe UI" w:eastAsia="Calibri" w:hAnsi="Segoe UI" w:cs="Segoe UI"/>
      <w:sz w:val="18"/>
      <w:szCs w:val="18"/>
    </w:rPr>
  </w:style>
  <w:style w:type="paragraph" w:styleId="af0">
    <w:name w:val="Balloon Text"/>
    <w:basedOn w:val="a"/>
    <w:link w:val="af"/>
    <w:uiPriority w:val="99"/>
    <w:semiHidden/>
    <w:unhideWhenUsed/>
    <w:rsid w:val="000D1072"/>
    <w:pPr>
      <w:spacing w:after="0" w:line="240" w:lineRule="auto"/>
    </w:pPr>
    <w:rPr>
      <w:rFonts w:ascii="Segoe UI" w:eastAsia="Calibri" w:hAnsi="Segoe UI" w:cs="Segoe UI"/>
      <w:sz w:val="18"/>
      <w:szCs w:val="18"/>
    </w:rPr>
  </w:style>
  <w:style w:type="paragraph" w:styleId="af1">
    <w:name w:val="header"/>
    <w:basedOn w:val="a"/>
    <w:link w:val="af2"/>
    <w:uiPriority w:val="99"/>
    <w:unhideWhenUsed/>
    <w:rsid w:val="00FF1C58"/>
    <w:pPr>
      <w:tabs>
        <w:tab w:val="center" w:pos="4677"/>
        <w:tab w:val="right" w:pos="9355"/>
      </w:tabs>
      <w:spacing w:after="0" w:line="240" w:lineRule="auto"/>
    </w:pPr>
  </w:style>
  <w:style w:type="character" w:customStyle="1" w:styleId="af2">
    <w:name w:val="Верхний колонтитул Знак"/>
    <w:link w:val="af1"/>
    <w:uiPriority w:val="99"/>
    <w:rsid w:val="00FF1C58"/>
    <w:rPr>
      <w:rFonts w:eastAsia="Times New Roman"/>
      <w:sz w:val="21"/>
      <w:szCs w:val="21"/>
    </w:rPr>
  </w:style>
  <w:style w:type="paragraph" w:styleId="af3">
    <w:name w:val="footer"/>
    <w:basedOn w:val="a"/>
    <w:link w:val="af4"/>
    <w:uiPriority w:val="99"/>
    <w:unhideWhenUsed/>
    <w:rsid w:val="00FF1C58"/>
    <w:pPr>
      <w:tabs>
        <w:tab w:val="center" w:pos="4677"/>
        <w:tab w:val="right" w:pos="9355"/>
      </w:tabs>
      <w:spacing w:after="0" w:line="240" w:lineRule="auto"/>
    </w:pPr>
  </w:style>
  <w:style w:type="character" w:customStyle="1" w:styleId="af4">
    <w:name w:val="Нижний колонтитул Знак"/>
    <w:link w:val="af3"/>
    <w:uiPriority w:val="99"/>
    <w:rsid w:val="00FF1C58"/>
    <w:rPr>
      <w:rFonts w:eastAsia="Times New Roman"/>
      <w:sz w:val="21"/>
      <w:szCs w:val="21"/>
    </w:rPr>
  </w:style>
  <w:style w:type="table" w:styleId="af5">
    <w:name w:val="Table Grid"/>
    <w:basedOn w:val="a1"/>
    <w:uiPriority w:val="39"/>
    <w:rsid w:val="00731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1C49C4"/>
    <w:pPr>
      <w:spacing w:before="120" w:line="259" w:lineRule="auto"/>
    </w:pPr>
    <w:rPr>
      <w:rFonts w:eastAsia="Calibri"/>
      <w:b/>
      <w:bCs/>
      <w:caps/>
      <w:sz w:val="20"/>
      <w:szCs w:val="20"/>
    </w:rPr>
  </w:style>
  <w:style w:type="paragraph" w:styleId="21">
    <w:name w:val="toc 2"/>
    <w:basedOn w:val="a"/>
    <w:next w:val="a"/>
    <w:autoRedefine/>
    <w:uiPriority w:val="39"/>
    <w:unhideWhenUsed/>
    <w:rsid w:val="001C49C4"/>
    <w:pPr>
      <w:spacing w:after="0" w:line="259" w:lineRule="auto"/>
      <w:ind w:left="220"/>
    </w:pPr>
    <w:rPr>
      <w:rFonts w:eastAsia="Calibri"/>
      <w:smallCaps/>
      <w:sz w:val="20"/>
      <w:szCs w:val="20"/>
    </w:rPr>
  </w:style>
  <w:style w:type="paragraph" w:styleId="31">
    <w:name w:val="toc 3"/>
    <w:basedOn w:val="a"/>
    <w:next w:val="a"/>
    <w:autoRedefine/>
    <w:uiPriority w:val="39"/>
    <w:unhideWhenUsed/>
    <w:rsid w:val="001C49C4"/>
    <w:pPr>
      <w:spacing w:after="0" w:line="259" w:lineRule="auto"/>
      <w:ind w:left="440"/>
    </w:pPr>
    <w:rPr>
      <w:rFonts w:eastAsia="Calibri"/>
      <w:i/>
      <w:iCs/>
      <w:sz w:val="20"/>
      <w:szCs w:val="20"/>
    </w:rPr>
  </w:style>
  <w:style w:type="character" w:styleId="af6">
    <w:name w:val="FollowedHyperlink"/>
    <w:uiPriority w:val="99"/>
    <w:semiHidden/>
    <w:unhideWhenUsed/>
    <w:rsid w:val="003875EB"/>
    <w:rPr>
      <w:color w:val="954F72"/>
      <w:u w:val="single"/>
    </w:rPr>
  </w:style>
  <w:style w:type="paragraph" w:customStyle="1" w:styleId="msonormal0">
    <w:name w:val="msonormal"/>
    <w:basedOn w:val="a"/>
    <w:rsid w:val="003875EB"/>
    <w:pPr>
      <w:spacing w:before="100" w:beforeAutospacing="1" w:after="100" w:afterAutospacing="1" w:line="240" w:lineRule="auto"/>
    </w:pPr>
    <w:rPr>
      <w:rFonts w:ascii="Times New Roman" w:hAnsi="Times New Roman"/>
      <w:sz w:val="24"/>
      <w:szCs w:val="24"/>
      <w:lang w:eastAsia="ru-RU"/>
    </w:rPr>
  </w:style>
  <w:style w:type="paragraph" w:customStyle="1" w:styleId="font5">
    <w:name w:val="font5"/>
    <w:basedOn w:val="a"/>
    <w:rsid w:val="003875EB"/>
    <w:pPr>
      <w:spacing w:before="100" w:beforeAutospacing="1" w:after="100" w:afterAutospacing="1" w:line="240" w:lineRule="auto"/>
    </w:pPr>
    <w:rPr>
      <w:rFonts w:ascii="Times New Roman" w:hAnsi="Times New Roman"/>
      <w:b/>
      <w:bCs/>
      <w:color w:val="000000"/>
      <w:sz w:val="16"/>
      <w:szCs w:val="16"/>
      <w:lang w:eastAsia="ru-RU"/>
    </w:rPr>
  </w:style>
  <w:style w:type="paragraph" w:customStyle="1" w:styleId="font6">
    <w:name w:val="font6"/>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7">
    <w:name w:val="font7"/>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8">
    <w:name w:val="font8"/>
    <w:basedOn w:val="a"/>
    <w:rsid w:val="003875EB"/>
    <w:pPr>
      <w:spacing w:before="100" w:beforeAutospacing="1" w:after="100" w:afterAutospacing="1" w:line="240" w:lineRule="auto"/>
    </w:pPr>
    <w:rPr>
      <w:rFonts w:ascii="Times New Roman" w:hAnsi="Times New Roman"/>
      <w:color w:val="000000"/>
      <w:sz w:val="16"/>
      <w:szCs w:val="16"/>
      <w:u w:val="single"/>
      <w:lang w:eastAsia="ru-RU"/>
    </w:rPr>
  </w:style>
  <w:style w:type="paragraph" w:customStyle="1" w:styleId="font9">
    <w:name w:val="font9"/>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10">
    <w:name w:val="font10"/>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xl81">
    <w:name w:val="xl81"/>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82">
    <w:name w:val="xl82"/>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i/>
      <w:iCs/>
      <w:sz w:val="16"/>
      <w:szCs w:val="16"/>
      <w:lang w:eastAsia="ru-RU"/>
    </w:rPr>
  </w:style>
  <w:style w:type="paragraph" w:customStyle="1" w:styleId="xl83">
    <w:name w:val="xl83"/>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4">
    <w:name w:val="xl8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85">
    <w:name w:val="xl85"/>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6">
    <w:name w:val="xl86"/>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87">
    <w:name w:val="xl87"/>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8">
    <w:name w:val="xl88"/>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9">
    <w:name w:val="xl89"/>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90">
    <w:name w:val="xl90"/>
    <w:basedOn w:val="a"/>
    <w:rsid w:val="003875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91">
    <w:name w:val="xl91"/>
    <w:basedOn w:val="a"/>
    <w:rsid w:val="003875EB"/>
    <w:pPr>
      <w:shd w:val="clear" w:color="000000" w:fill="auto"/>
      <w:spacing w:before="100" w:beforeAutospacing="1" w:after="100" w:afterAutospacing="1" w:line="240" w:lineRule="auto"/>
      <w:textAlignment w:val="center"/>
    </w:pPr>
    <w:rPr>
      <w:rFonts w:ascii="Times New Roman" w:hAnsi="Times New Roman"/>
      <w:sz w:val="16"/>
      <w:szCs w:val="16"/>
      <w:lang w:eastAsia="ru-RU"/>
    </w:rPr>
  </w:style>
  <w:style w:type="paragraph" w:customStyle="1" w:styleId="xl92">
    <w:name w:val="xl92"/>
    <w:basedOn w:val="a"/>
    <w:rsid w:val="003875EB"/>
    <w:pPr>
      <w:shd w:val="clear" w:color="000000" w:fill="auto"/>
      <w:spacing w:before="100" w:beforeAutospacing="1" w:after="100" w:afterAutospacing="1" w:line="240" w:lineRule="auto"/>
    </w:pPr>
    <w:rPr>
      <w:rFonts w:ascii="Times New Roman" w:hAnsi="Times New Roman"/>
      <w:sz w:val="16"/>
      <w:szCs w:val="16"/>
      <w:lang w:eastAsia="ru-RU"/>
    </w:rPr>
  </w:style>
  <w:style w:type="paragraph" w:customStyle="1" w:styleId="xl93">
    <w:name w:val="xl93"/>
    <w:basedOn w:val="a"/>
    <w:rsid w:val="003875EB"/>
    <w:pPr>
      <w:shd w:val="clear" w:color="000000" w:fill="auto"/>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94">
    <w:name w:val="xl9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95">
    <w:name w:val="xl95"/>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96">
    <w:name w:val="xl96"/>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97">
    <w:name w:val="xl97"/>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lang w:eastAsia="ru-RU"/>
    </w:rPr>
  </w:style>
  <w:style w:type="paragraph" w:customStyle="1" w:styleId="xl98">
    <w:name w:val="xl98"/>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99">
    <w:name w:val="xl99"/>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100">
    <w:name w:val="xl100"/>
    <w:basedOn w:val="a"/>
    <w:rsid w:val="003875EB"/>
    <w:pPr>
      <w:shd w:val="clear" w:color="000000" w:fill="auto"/>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101">
    <w:name w:val="xl101"/>
    <w:basedOn w:val="a"/>
    <w:rsid w:val="003875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2">
    <w:name w:val="xl102"/>
    <w:basedOn w:val="a"/>
    <w:rsid w:val="003875EB"/>
    <w:pPr>
      <w:shd w:val="clear" w:color="000000" w:fill="auto"/>
      <w:spacing w:before="100" w:beforeAutospacing="1" w:after="100" w:afterAutospacing="1" w:line="240" w:lineRule="auto"/>
      <w:textAlignment w:val="center"/>
    </w:pPr>
    <w:rPr>
      <w:rFonts w:ascii="Times New Roman" w:hAnsi="Times New Roman"/>
      <w:sz w:val="14"/>
      <w:szCs w:val="14"/>
      <w:lang w:eastAsia="ru-RU"/>
    </w:rPr>
  </w:style>
  <w:style w:type="paragraph" w:customStyle="1" w:styleId="xl103">
    <w:name w:val="xl103"/>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04">
    <w:name w:val="xl10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5">
    <w:name w:val="xl105"/>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106">
    <w:name w:val="xl106"/>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107">
    <w:name w:val="xl107"/>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8">
    <w:name w:val="xl108"/>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109">
    <w:name w:val="xl109"/>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16"/>
      <w:szCs w:val="16"/>
      <w:lang w:eastAsia="ru-RU"/>
    </w:rPr>
  </w:style>
  <w:style w:type="paragraph" w:customStyle="1" w:styleId="xl110">
    <w:name w:val="xl110"/>
    <w:basedOn w:val="a"/>
    <w:rsid w:val="003875EB"/>
    <w:pPr>
      <w:shd w:val="clear" w:color="000000" w:fill="FFFF00"/>
      <w:spacing w:before="100" w:beforeAutospacing="1" w:after="100" w:afterAutospacing="1" w:line="240" w:lineRule="auto"/>
    </w:pPr>
    <w:rPr>
      <w:rFonts w:ascii="Times New Roman" w:hAnsi="Times New Roman"/>
      <w:sz w:val="16"/>
      <w:szCs w:val="16"/>
      <w:lang w:eastAsia="ru-RU"/>
    </w:rPr>
  </w:style>
  <w:style w:type="paragraph" w:customStyle="1" w:styleId="xl111">
    <w:name w:val="xl111"/>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12">
    <w:name w:val="xl112"/>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16"/>
      <w:szCs w:val="16"/>
      <w:lang w:eastAsia="ru-RU"/>
    </w:rPr>
  </w:style>
  <w:style w:type="paragraph" w:customStyle="1" w:styleId="xl113">
    <w:name w:val="xl113"/>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114">
    <w:name w:val="xl114"/>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115">
    <w:name w:val="xl115"/>
    <w:basedOn w:val="a"/>
    <w:rsid w:val="00387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lang w:eastAsia="ru-RU"/>
    </w:rPr>
  </w:style>
  <w:style w:type="paragraph" w:customStyle="1" w:styleId="xl116">
    <w:name w:val="xl116"/>
    <w:basedOn w:val="a"/>
    <w:rsid w:val="003875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lang w:eastAsia="ru-RU"/>
    </w:rPr>
  </w:style>
  <w:style w:type="paragraph" w:customStyle="1" w:styleId="xl117">
    <w:name w:val="xl117"/>
    <w:basedOn w:val="a"/>
    <w:rsid w:val="003875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18">
    <w:name w:val="xl118"/>
    <w:basedOn w:val="a"/>
    <w:rsid w:val="003875E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19">
    <w:name w:val="xl119"/>
    <w:basedOn w:val="a"/>
    <w:rsid w:val="003875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20">
    <w:name w:val="xl120"/>
    <w:basedOn w:val="a"/>
    <w:rsid w:val="003875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1">
    <w:name w:val="xl121"/>
    <w:basedOn w:val="a"/>
    <w:rsid w:val="003875E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2">
    <w:name w:val="xl122"/>
    <w:basedOn w:val="a"/>
    <w:rsid w:val="003875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3">
    <w:name w:val="xl123"/>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i/>
      <w:iCs/>
      <w:sz w:val="16"/>
      <w:szCs w:val="16"/>
      <w:lang w:eastAsia="ru-RU"/>
    </w:rPr>
  </w:style>
  <w:style w:type="character" w:customStyle="1" w:styleId="11">
    <w:name w:val="Заголовок 1 Знак"/>
    <w:link w:val="10"/>
    <w:uiPriority w:val="9"/>
    <w:rsid w:val="00740CFD"/>
    <w:rPr>
      <w:rFonts w:ascii="Calibri Light" w:eastAsia="Times New Roman" w:hAnsi="Calibri Light" w:cs="Times New Roman"/>
      <w:color w:val="2F5496"/>
      <w:sz w:val="32"/>
      <w:szCs w:val="32"/>
    </w:rPr>
  </w:style>
  <w:style w:type="paragraph" w:styleId="4">
    <w:name w:val="toc 4"/>
    <w:basedOn w:val="a"/>
    <w:next w:val="a"/>
    <w:autoRedefine/>
    <w:uiPriority w:val="39"/>
    <w:unhideWhenUsed/>
    <w:rsid w:val="00740CFD"/>
    <w:pPr>
      <w:spacing w:after="0" w:line="259" w:lineRule="auto"/>
      <w:ind w:left="660"/>
    </w:pPr>
    <w:rPr>
      <w:rFonts w:eastAsia="Calibri"/>
      <w:sz w:val="18"/>
      <w:szCs w:val="18"/>
    </w:rPr>
  </w:style>
  <w:style w:type="character" w:styleId="af7">
    <w:name w:val="Strong"/>
    <w:uiPriority w:val="22"/>
    <w:qFormat/>
    <w:rsid w:val="000D4B31"/>
    <w:rPr>
      <w:b/>
      <w:bCs/>
    </w:rPr>
  </w:style>
  <w:style w:type="paragraph" w:customStyle="1" w:styleId="font11">
    <w:name w:val="font11"/>
    <w:basedOn w:val="a"/>
    <w:rsid w:val="00C30569"/>
    <w:pPr>
      <w:spacing w:before="100" w:beforeAutospacing="1" w:after="100" w:afterAutospacing="1" w:line="240" w:lineRule="auto"/>
    </w:pPr>
    <w:rPr>
      <w:rFonts w:ascii="Times New Roman" w:hAnsi="Times New Roman"/>
      <w:b/>
      <w:bCs/>
      <w:color w:val="0000FF"/>
      <w:sz w:val="20"/>
      <w:szCs w:val="20"/>
      <w:lang w:eastAsia="ru-RU"/>
    </w:rPr>
  </w:style>
  <w:style w:type="paragraph" w:customStyle="1" w:styleId="font12">
    <w:name w:val="font12"/>
    <w:basedOn w:val="a"/>
    <w:rsid w:val="00C30569"/>
    <w:pPr>
      <w:spacing w:before="100" w:beforeAutospacing="1" w:after="100" w:afterAutospacing="1" w:line="240" w:lineRule="auto"/>
    </w:pPr>
    <w:rPr>
      <w:sz w:val="22"/>
      <w:szCs w:val="22"/>
      <w:lang w:eastAsia="ru-RU"/>
    </w:rPr>
  </w:style>
  <w:style w:type="paragraph" w:customStyle="1" w:styleId="xl124">
    <w:name w:val="xl124"/>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5">
    <w:name w:val="xl125"/>
    <w:basedOn w:val="a"/>
    <w:rsid w:val="00C3056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6">
    <w:name w:val="xl126"/>
    <w:basedOn w:val="a"/>
    <w:rsid w:val="00C30569"/>
    <w:pPr>
      <w:pBdr>
        <w:bottom w:val="single" w:sz="8" w:space="0" w:color="auto"/>
        <w:right w:val="single" w:sz="8"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7">
    <w:name w:val="xl127"/>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28">
    <w:name w:val="xl128"/>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29">
    <w:name w:val="xl129"/>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lang w:eastAsia="ru-RU"/>
    </w:rPr>
  </w:style>
  <w:style w:type="paragraph" w:customStyle="1" w:styleId="xl130">
    <w:name w:val="xl130"/>
    <w:basedOn w:val="a"/>
    <w:rsid w:val="00C30569"/>
    <w:pPr>
      <w:pBdr>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1">
    <w:name w:val="xl131"/>
    <w:basedOn w:val="a"/>
    <w:rsid w:val="00C3056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2">
    <w:name w:val="xl132"/>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3">
    <w:name w:val="xl133"/>
    <w:basedOn w:val="a"/>
    <w:rsid w:val="00C305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FF"/>
      <w:sz w:val="20"/>
      <w:szCs w:val="20"/>
      <w:lang w:eastAsia="ru-RU"/>
    </w:rPr>
  </w:style>
  <w:style w:type="paragraph" w:customStyle="1" w:styleId="xl134">
    <w:name w:val="xl134"/>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FF"/>
      <w:sz w:val="20"/>
      <w:szCs w:val="20"/>
      <w:lang w:eastAsia="ru-RU"/>
    </w:rPr>
  </w:style>
  <w:style w:type="paragraph" w:customStyle="1" w:styleId="xl135">
    <w:name w:val="xl135"/>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color w:val="0000FF"/>
      <w:sz w:val="20"/>
      <w:szCs w:val="20"/>
      <w:lang w:eastAsia="ru-RU"/>
    </w:rPr>
  </w:style>
  <w:style w:type="paragraph" w:customStyle="1" w:styleId="xl136">
    <w:name w:val="xl136"/>
    <w:basedOn w:val="a"/>
    <w:rsid w:val="00C30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7">
    <w:name w:val="xl137"/>
    <w:basedOn w:val="a"/>
    <w:rsid w:val="00C30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FF"/>
      <w:sz w:val="20"/>
      <w:szCs w:val="20"/>
      <w:lang w:eastAsia="ru-RU"/>
    </w:rPr>
  </w:style>
  <w:style w:type="paragraph" w:customStyle="1" w:styleId="xl138">
    <w:name w:val="xl138"/>
    <w:basedOn w:val="a"/>
    <w:rsid w:val="00C3056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lang w:eastAsia="ru-RU"/>
    </w:rPr>
  </w:style>
  <w:style w:type="paragraph" w:customStyle="1" w:styleId="xl139">
    <w:name w:val="xl139"/>
    <w:basedOn w:val="a"/>
    <w:rsid w:val="00C305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40">
    <w:name w:val="xl140"/>
    <w:basedOn w:val="a"/>
    <w:rsid w:val="00C3056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41">
    <w:name w:val="xl141"/>
    <w:basedOn w:val="a"/>
    <w:rsid w:val="00C30569"/>
    <w:pPr>
      <w:pBdr>
        <w:top w:val="single" w:sz="4" w:space="0" w:color="auto"/>
        <w:bottom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42">
    <w:name w:val="xl142"/>
    <w:basedOn w:val="a"/>
    <w:rsid w:val="00C3056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3">
    <w:name w:val="xl143"/>
    <w:basedOn w:val="a"/>
    <w:rsid w:val="00C30569"/>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4">
    <w:name w:val="xl144"/>
    <w:basedOn w:val="a"/>
    <w:rsid w:val="00C30569"/>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5">
    <w:name w:val="xl145"/>
    <w:basedOn w:val="a"/>
    <w:rsid w:val="00C30569"/>
    <w:pPr>
      <w:pBdr>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6">
    <w:name w:val="xl146"/>
    <w:basedOn w:val="a"/>
    <w:rsid w:val="00C30569"/>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7">
    <w:name w:val="xl147"/>
    <w:basedOn w:val="a"/>
    <w:rsid w:val="00C3056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8">
    <w:name w:val="xl148"/>
    <w:basedOn w:val="a"/>
    <w:rsid w:val="00C3056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9">
    <w:name w:val="xl149"/>
    <w:basedOn w:val="a"/>
    <w:rsid w:val="00C30569"/>
    <w:pPr>
      <w:pBdr>
        <w:top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50">
    <w:name w:val="xl150"/>
    <w:basedOn w:val="a"/>
    <w:rsid w:val="00C30569"/>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51">
    <w:name w:val="xl151"/>
    <w:basedOn w:val="a"/>
    <w:rsid w:val="00C3056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52">
    <w:name w:val="xl152"/>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53">
    <w:name w:val="xl153"/>
    <w:basedOn w:val="a"/>
    <w:rsid w:val="00C30569"/>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character" w:styleId="af8">
    <w:name w:val="annotation reference"/>
    <w:uiPriority w:val="99"/>
    <w:semiHidden/>
    <w:unhideWhenUsed/>
    <w:rsid w:val="00ED3CED"/>
    <w:rPr>
      <w:sz w:val="16"/>
      <w:szCs w:val="16"/>
    </w:rPr>
  </w:style>
  <w:style w:type="paragraph" w:styleId="af9">
    <w:name w:val="Revision"/>
    <w:hidden/>
    <w:uiPriority w:val="99"/>
    <w:semiHidden/>
    <w:rsid w:val="00F745B8"/>
    <w:rPr>
      <w:rFonts w:eastAsia="Times New Roman"/>
      <w:sz w:val="21"/>
      <w:szCs w:val="21"/>
      <w:lang w:eastAsia="en-US"/>
    </w:rPr>
  </w:style>
  <w:style w:type="paragraph" w:styleId="afa">
    <w:name w:val="Normal (Web)"/>
    <w:aliases w:val="Обычный (Web),Знак Знак,Знак4 Знак Знак,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fb"/>
    <w:uiPriority w:val="99"/>
    <w:unhideWhenUsed/>
    <w:qFormat/>
    <w:rsid w:val="00221B2D"/>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DB71FD"/>
    <w:pPr>
      <w:autoSpaceDE w:val="0"/>
      <w:autoSpaceDN w:val="0"/>
      <w:adjustRightInd w:val="0"/>
    </w:pPr>
    <w:rPr>
      <w:rFonts w:ascii="Times New Roman" w:eastAsiaTheme="minorHAnsi" w:hAnsi="Times New Roman"/>
      <w:color w:val="000000"/>
      <w:sz w:val="24"/>
      <w:szCs w:val="24"/>
      <w:lang w:eastAsia="en-US"/>
    </w:rPr>
  </w:style>
  <w:style w:type="character" w:customStyle="1" w:styleId="ListLabel65">
    <w:name w:val="ListLabel 65"/>
    <w:qFormat/>
    <w:rsid w:val="008F744C"/>
    <w:rPr>
      <w:sz w:val="20"/>
      <w:szCs w:val="20"/>
    </w:rPr>
  </w:style>
  <w:style w:type="character" w:customStyle="1" w:styleId="afb">
    <w:name w:val="Обычный (веб) Знак"/>
    <w:aliases w:val="Обычный (Web) Знак,Знак Знак Знак,Знак4 Знак Знак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fa"/>
    <w:uiPriority w:val="99"/>
    <w:qFormat/>
    <w:locked/>
    <w:rsid w:val="006E1219"/>
    <w:rPr>
      <w:rFonts w:ascii="Times New Roman" w:eastAsia="Times New Roman" w:hAnsi="Times New Roman"/>
      <w:sz w:val="24"/>
      <w:szCs w:val="24"/>
    </w:rPr>
  </w:style>
  <w:style w:type="paragraph" w:customStyle="1" w:styleId="afc">
    <w:name w:val="Знак Знак Знак Знак Знак Знак Знак Знак Знак Знак"/>
    <w:basedOn w:val="a"/>
    <w:autoRedefine/>
    <w:qFormat/>
    <w:rsid w:val="0098624E"/>
    <w:pPr>
      <w:spacing w:after="160" w:line="240" w:lineRule="exact"/>
    </w:pPr>
    <w:rPr>
      <w:rFonts w:ascii="Times New Roman" w:hAnsi="Times New Roman"/>
      <w:sz w:val="28"/>
      <w:szCs w:val="20"/>
      <w:lang w:val="en-US"/>
    </w:rPr>
  </w:style>
  <w:style w:type="paragraph" w:styleId="afd">
    <w:name w:val="Body Text"/>
    <w:basedOn w:val="a"/>
    <w:link w:val="afe"/>
    <w:uiPriority w:val="1"/>
    <w:qFormat/>
    <w:rsid w:val="00501E6C"/>
    <w:pPr>
      <w:widowControl w:val="0"/>
      <w:autoSpaceDE w:val="0"/>
      <w:autoSpaceDN w:val="0"/>
      <w:spacing w:after="0" w:line="240" w:lineRule="auto"/>
    </w:pPr>
    <w:rPr>
      <w:rFonts w:ascii="Cambria" w:eastAsia="Cambria" w:hAnsi="Cambria" w:cs="Cambria"/>
      <w:sz w:val="22"/>
      <w:szCs w:val="22"/>
      <w:lang w:val="en-US" w:bidi="ru-RU"/>
    </w:rPr>
  </w:style>
  <w:style w:type="character" w:customStyle="1" w:styleId="afe">
    <w:name w:val="Основной текст Знак"/>
    <w:basedOn w:val="a0"/>
    <w:link w:val="afd"/>
    <w:uiPriority w:val="1"/>
    <w:rsid w:val="00501E6C"/>
    <w:rPr>
      <w:rFonts w:ascii="Cambria" w:eastAsia="Cambria" w:hAnsi="Cambria" w:cs="Cambria"/>
      <w:sz w:val="22"/>
      <w:szCs w:val="22"/>
      <w:lang w:val="en-US" w:eastAsia="en-US" w:bidi="ru-RU"/>
    </w:rPr>
  </w:style>
  <w:style w:type="paragraph" w:styleId="aff">
    <w:name w:val="No Spacing"/>
    <w:aliases w:val="Обя,No Spacing,Айгерим,мелкий,Без интервала1,Без интервала11,мой рабочий,норма,свой,МОЙ СТИЛЬ,Без интеБез интервала,No Spacing2,No Spacing1,14 TNR,Елжан,Без интервала111,Без интервала2,исполнитель,No Spacing11,без интервала,Без интерваль,А"/>
    <w:link w:val="aff0"/>
    <w:uiPriority w:val="1"/>
    <w:qFormat/>
    <w:rsid w:val="00C26EBD"/>
    <w:rPr>
      <w:rFonts w:ascii="Consolas" w:hAnsi="Consolas" w:cs="Consolas"/>
      <w:sz w:val="22"/>
      <w:szCs w:val="22"/>
      <w:lang w:val="en-US" w:eastAsia="en-US"/>
    </w:rPr>
  </w:style>
  <w:style w:type="character" w:customStyle="1" w:styleId="aff0">
    <w:name w:val="Без интервала Знак"/>
    <w:aliases w:val="Обя Знак,No Spacing Знак,Айгерим Знак,мелкий Знак,Без интервала1 Знак,Без интервала11 Знак,мой рабочий Знак,норма Знак,свой Знак,МОЙ СТИЛЬ Знак,Без интеБез интервала Знак,No Spacing2 Знак,No Spacing1 Знак,14 TNR Знак,Елжан Знак,А Знак"/>
    <w:link w:val="aff"/>
    <w:uiPriority w:val="1"/>
    <w:locked/>
    <w:rsid w:val="00C26EBD"/>
    <w:rPr>
      <w:rFonts w:ascii="Consolas" w:hAnsi="Consolas" w:cs="Consolas"/>
      <w:sz w:val="22"/>
      <w:szCs w:val="22"/>
      <w:lang w:val="en-US" w:eastAsia="en-US"/>
    </w:rPr>
  </w:style>
  <w:style w:type="character" w:customStyle="1" w:styleId="s1">
    <w:name w:val="s1"/>
    <w:rsid w:val="00C26EBD"/>
    <w:rPr>
      <w:rFonts w:ascii="Times New Roman" w:hAnsi="Times New Roman" w:cs="Times New Roman" w:hint="default"/>
      <w:b/>
      <w:bCs/>
      <w:color w:val="000000"/>
    </w:rPr>
  </w:style>
  <w:style w:type="character" w:customStyle="1" w:styleId="ng-star-inserted">
    <w:name w:val="ng-star-inserted"/>
    <w:basedOn w:val="a0"/>
    <w:rsid w:val="00C26EBD"/>
  </w:style>
  <w:style w:type="character" w:customStyle="1" w:styleId="cef1edeee2edeee9f8f0e8f4f2e0e1e7e0f6e0">
    <w:name w:val="Оceсf1нedоeeвe2нedоeeйe9 шf8рf0иe8фf4тf2 аe0бe1зe7аe0цf6аe0"/>
    <w:uiPriority w:val="99"/>
    <w:rsid w:val="00614C67"/>
    <w:rPr>
      <w:rFonts w:ascii="Times New Roman" w:hAnsi="Times New Roman" w:cs="Times New Roman"/>
      <w:sz w:val="22"/>
      <w:szCs w:val="22"/>
    </w:rPr>
  </w:style>
  <w:style w:type="paragraph" w:customStyle="1" w:styleId="aff1">
    <w:name w:val="Без интервала Знак Знак Знак Знак Знак Знак Знак"/>
    <w:qFormat/>
    <w:rsid w:val="001F4CD1"/>
    <w:rPr>
      <w:rFonts w:ascii="Times New Roman" w:eastAsia="Times New Roman" w:hAnsi="Times New Roman"/>
      <w:color w:val="000000"/>
      <w:sz w:val="24"/>
      <w:szCs w:val="24"/>
    </w:rPr>
  </w:style>
  <w:style w:type="character" w:customStyle="1" w:styleId="ELARTICLETEXTFULLTEXTS">
    <w:name w:val="EL_ARTICLE_TEXT_FULLTEXTS Знак"/>
    <w:basedOn w:val="a0"/>
    <w:link w:val="ELARTICLETEXTFULLTEXTS0"/>
    <w:locked/>
    <w:rsid w:val="001F4CD1"/>
    <w:rPr>
      <w:rFonts w:ascii="Segoe UI" w:hAnsi="Segoe UI" w:cs="Segoe UI"/>
      <w:szCs w:val="24"/>
    </w:rPr>
  </w:style>
  <w:style w:type="paragraph" w:customStyle="1" w:styleId="ELARTICLETEXTFULLTEXTS0">
    <w:name w:val="EL_ARTICLE_TEXT_FULLTEXTS"/>
    <w:link w:val="ELARTICLETEXTFULLTEXTS"/>
    <w:rsid w:val="001F4CD1"/>
    <w:pPr>
      <w:spacing w:line="20" w:lineRule="atLeast"/>
    </w:pPr>
    <w:rPr>
      <w:rFonts w:ascii="Segoe UI" w:hAnsi="Segoe UI" w:cs="Segoe UI"/>
      <w:szCs w:val="24"/>
    </w:rPr>
  </w:style>
  <w:style w:type="paragraph" w:styleId="aff2">
    <w:name w:val="Body Text Indent"/>
    <w:basedOn w:val="a"/>
    <w:link w:val="aff3"/>
    <w:uiPriority w:val="99"/>
    <w:unhideWhenUsed/>
    <w:rsid w:val="00C9608D"/>
    <w:pPr>
      <w:spacing w:line="276" w:lineRule="auto"/>
      <w:ind w:left="283"/>
    </w:pPr>
    <w:rPr>
      <w:rFonts w:asciiTheme="minorHAnsi" w:eastAsiaTheme="minorEastAsia" w:hAnsiTheme="minorHAnsi" w:cstheme="minorBidi"/>
      <w:sz w:val="22"/>
      <w:szCs w:val="22"/>
      <w:lang w:eastAsia="ru-RU"/>
    </w:rPr>
  </w:style>
  <w:style w:type="character" w:customStyle="1" w:styleId="aff3">
    <w:name w:val="Основной текст с отступом Знак"/>
    <w:basedOn w:val="a0"/>
    <w:link w:val="aff2"/>
    <w:uiPriority w:val="99"/>
    <w:rsid w:val="00C9608D"/>
    <w:rPr>
      <w:rFonts w:asciiTheme="minorHAnsi" w:eastAsiaTheme="minorEastAsia" w:hAnsiTheme="minorHAnsi" w:cstheme="minorBidi"/>
      <w:sz w:val="22"/>
      <w:szCs w:val="22"/>
    </w:rPr>
  </w:style>
  <w:style w:type="paragraph" w:customStyle="1" w:styleId="Standard">
    <w:name w:val="Standard"/>
    <w:rsid w:val="00C9608D"/>
    <w:pPr>
      <w:widowControl w:val="0"/>
      <w:suppressAutoHyphens/>
      <w:autoSpaceDN w:val="0"/>
      <w:textAlignment w:val="baseline"/>
    </w:pPr>
    <w:rPr>
      <w:rFonts w:ascii="Times New Roman" w:eastAsia="Andale Sans UI" w:hAnsi="Times New Roman" w:cs="Tahoma"/>
      <w:kern w:val="3"/>
      <w:sz w:val="24"/>
      <w:szCs w:val="24"/>
    </w:rPr>
  </w:style>
  <w:style w:type="paragraph" w:customStyle="1" w:styleId="western">
    <w:name w:val="western"/>
    <w:basedOn w:val="a"/>
    <w:qFormat/>
    <w:rsid w:val="00CA2E1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
    <w:link w:val="HTML0"/>
    <w:uiPriority w:val="99"/>
    <w:semiHidden/>
    <w:unhideWhenUsed/>
    <w:rsid w:val="00F80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F80BEB"/>
    <w:rPr>
      <w:rFonts w:ascii="Courier New" w:eastAsia="Times New Roman" w:hAnsi="Courier New" w:cs="Courier New"/>
    </w:rPr>
  </w:style>
  <w:style w:type="character" w:customStyle="1" w:styleId="translation-word">
    <w:name w:val="translation-word"/>
    <w:basedOn w:val="a0"/>
    <w:rsid w:val="00F80BEB"/>
  </w:style>
  <w:style w:type="paragraph" w:customStyle="1" w:styleId="aff4">
    <w:name w:val="По умолчанию"/>
    <w:rsid w:val="00A55E3C"/>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Aff5">
    <w:name w:val="Текстовый блок A"/>
    <w:rsid w:val="00A55E3C"/>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numbering" w:customStyle="1" w:styleId="13">
    <w:name w:val="Нет списка1"/>
    <w:next w:val="a2"/>
    <w:uiPriority w:val="99"/>
    <w:semiHidden/>
    <w:unhideWhenUsed/>
    <w:rsid w:val="00A55E3C"/>
  </w:style>
  <w:style w:type="paragraph" w:styleId="aff6">
    <w:name w:val="endnote text"/>
    <w:basedOn w:val="a"/>
    <w:link w:val="aff7"/>
    <w:uiPriority w:val="99"/>
    <w:semiHidden/>
    <w:unhideWhenUsed/>
    <w:rsid w:val="00A55E3C"/>
    <w:pPr>
      <w:spacing w:after="0" w:line="240" w:lineRule="auto"/>
    </w:pPr>
    <w:rPr>
      <w:rFonts w:ascii="Consolas" w:eastAsia="Calibri" w:hAnsi="Consolas" w:cs="Consolas"/>
      <w:sz w:val="20"/>
      <w:szCs w:val="20"/>
      <w:lang w:val="en-US"/>
    </w:rPr>
  </w:style>
  <w:style w:type="character" w:customStyle="1" w:styleId="aff7">
    <w:name w:val="Текст концевой сноски Знак"/>
    <w:basedOn w:val="a0"/>
    <w:link w:val="aff6"/>
    <w:uiPriority w:val="99"/>
    <w:semiHidden/>
    <w:rsid w:val="00A55E3C"/>
    <w:rPr>
      <w:rFonts w:ascii="Consolas" w:hAnsi="Consolas" w:cs="Consolas"/>
      <w:lang w:val="en-US" w:eastAsia="en-US"/>
    </w:rPr>
  </w:style>
  <w:style w:type="character" w:styleId="aff8">
    <w:name w:val="endnote reference"/>
    <w:basedOn w:val="a0"/>
    <w:uiPriority w:val="99"/>
    <w:semiHidden/>
    <w:unhideWhenUsed/>
    <w:rsid w:val="00A55E3C"/>
    <w:rPr>
      <w:vertAlign w:val="superscript"/>
    </w:rPr>
  </w:style>
  <w:style w:type="character" w:styleId="HTML1">
    <w:name w:val="HTML Cite"/>
    <w:basedOn w:val="a0"/>
    <w:uiPriority w:val="99"/>
    <w:semiHidden/>
    <w:unhideWhenUsed/>
    <w:rsid w:val="00A55E3C"/>
    <w:rPr>
      <w:i/>
      <w:iCs/>
    </w:rPr>
  </w:style>
  <w:style w:type="numbering" w:customStyle="1" w:styleId="1">
    <w:name w:val="Стиль1"/>
    <w:uiPriority w:val="99"/>
    <w:rsid w:val="00A55E3C"/>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408">
      <w:bodyDiv w:val="1"/>
      <w:marLeft w:val="0"/>
      <w:marRight w:val="0"/>
      <w:marTop w:val="0"/>
      <w:marBottom w:val="0"/>
      <w:divBdr>
        <w:top w:val="none" w:sz="0" w:space="0" w:color="auto"/>
        <w:left w:val="none" w:sz="0" w:space="0" w:color="auto"/>
        <w:bottom w:val="none" w:sz="0" w:space="0" w:color="auto"/>
        <w:right w:val="none" w:sz="0" w:space="0" w:color="auto"/>
      </w:divBdr>
    </w:div>
    <w:div w:id="56324183">
      <w:bodyDiv w:val="1"/>
      <w:marLeft w:val="0"/>
      <w:marRight w:val="0"/>
      <w:marTop w:val="0"/>
      <w:marBottom w:val="0"/>
      <w:divBdr>
        <w:top w:val="none" w:sz="0" w:space="0" w:color="auto"/>
        <w:left w:val="none" w:sz="0" w:space="0" w:color="auto"/>
        <w:bottom w:val="none" w:sz="0" w:space="0" w:color="auto"/>
        <w:right w:val="none" w:sz="0" w:space="0" w:color="auto"/>
      </w:divBdr>
    </w:div>
    <w:div w:id="121580242">
      <w:bodyDiv w:val="1"/>
      <w:marLeft w:val="0"/>
      <w:marRight w:val="0"/>
      <w:marTop w:val="0"/>
      <w:marBottom w:val="0"/>
      <w:divBdr>
        <w:top w:val="none" w:sz="0" w:space="0" w:color="auto"/>
        <w:left w:val="none" w:sz="0" w:space="0" w:color="auto"/>
        <w:bottom w:val="none" w:sz="0" w:space="0" w:color="auto"/>
        <w:right w:val="none" w:sz="0" w:space="0" w:color="auto"/>
      </w:divBdr>
    </w:div>
    <w:div w:id="160975496">
      <w:bodyDiv w:val="1"/>
      <w:marLeft w:val="0"/>
      <w:marRight w:val="0"/>
      <w:marTop w:val="0"/>
      <w:marBottom w:val="0"/>
      <w:divBdr>
        <w:top w:val="none" w:sz="0" w:space="0" w:color="auto"/>
        <w:left w:val="none" w:sz="0" w:space="0" w:color="auto"/>
        <w:bottom w:val="none" w:sz="0" w:space="0" w:color="auto"/>
        <w:right w:val="none" w:sz="0" w:space="0" w:color="auto"/>
      </w:divBdr>
    </w:div>
    <w:div w:id="162820183">
      <w:bodyDiv w:val="1"/>
      <w:marLeft w:val="0"/>
      <w:marRight w:val="0"/>
      <w:marTop w:val="0"/>
      <w:marBottom w:val="0"/>
      <w:divBdr>
        <w:top w:val="none" w:sz="0" w:space="0" w:color="auto"/>
        <w:left w:val="none" w:sz="0" w:space="0" w:color="auto"/>
        <w:bottom w:val="none" w:sz="0" w:space="0" w:color="auto"/>
        <w:right w:val="none" w:sz="0" w:space="0" w:color="auto"/>
      </w:divBdr>
    </w:div>
    <w:div w:id="170098627">
      <w:bodyDiv w:val="1"/>
      <w:marLeft w:val="0"/>
      <w:marRight w:val="0"/>
      <w:marTop w:val="0"/>
      <w:marBottom w:val="0"/>
      <w:divBdr>
        <w:top w:val="none" w:sz="0" w:space="0" w:color="auto"/>
        <w:left w:val="none" w:sz="0" w:space="0" w:color="auto"/>
        <w:bottom w:val="none" w:sz="0" w:space="0" w:color="auto"/>
        <w:right w:val="none" w:sz="0" w:space="0" w:color="auto"/>
      </w:divBdr>
    </w:div>
    <w:div w:id="356277488">
      <w:bodyDiv w:val="1"/>
      <w:marLeft w:val="0"/>
      <w:marRight w:val="0"/>
      <w:marTop w:val="0"/>
      <w:marBottom w:val="0"/>
      <w:divBdr>
        <w:top w:val="none" w:sz="0" w:space="0" w:color="auto"/>
        <w:left w:val="none" w:sz="0" w:space="0" w:color="auto"/>
        <w:bottom w:val="none" w:sz="0" w:space="0" w:color="auto"/>
        <w:right w:val="none" w:sz="0" w:space="0" w:color="auto"/>
      </w:divBdr>
    </w:div>
    <w:div w:id="382365027">
      <w:bodyDiv w:val="1"/>
      <w:marLeft w:val="0"/>
      <w:marRight w:val="0"/>
      <w:marTop w:val="0"/>
      <w:marBottom w:val="0"/>
      <w:divBdr>
        <w:top w:val="none" w:sz="0" w:space="0" w:color="auto"/>
        <w:left w:val="none" w:sz="0" w:space="0" w:color="auto"/>
        <w:bottom w:val="none" w:sz="0" w:space="0" w:color="auto"/>
        <w:right w:val="none" w:sz="0" w:space="0" w:color="auto"/>
      </w:divBdr>
    </w:div>
    <w:div w:id="388384286">
      <w:bodyDiv w:val="1"/>
      <w:marLeft w:val="0"/>
      <w:marRight w:val="0"/>
      <w:marTop w:val="0"/>
      <w:marBottom w:val="0"/>
      <w:divBdr>
        <w:top w:val="none" w:sz="0" w:space="0" w:color="auto"/>
        <w:left w:val="none" w:sz="0" w:space="0" w:color="auto"/>
        <w:bottom w:val="none" w:sz="0" w:space="0" w:color="auto"/>
        <w:right w:val="none" w:sz="0" w:space="0" w:color="auto"/>
      </w:divBdr>
    </w:div>
    <w:div w:id="586885456">
      <w:bodyDiv w:val="1"/>
      <w:marLeft w:val="0"/>
      <w:marRight w:val="0"/>
      <w:marTop w:val="0"/>
      <w:marBottom w:val="0"/>
      <w:divBdr>
        <w:top w:val="none" w:sz="0" w:space="0" w:color="auto"/>
        <w:left w:val="none" w:sz="0" w:space="0" w:color="auto"/>
        <w:bottom w:val="none" w:sz="0" w:space="0" w:color="auto"/>
        <w:right w:val="none" w:sz="0" w:space="0" w:color="auto"/>
      </w:divBdr>
    </w:div>
    <w:div w:id="699817122">
      <w:bodyDiv w:val="1"/>
      <w:marLeft w:val="0"/>
      <w:marRight w:val="0"/>
      <w:marTop w:val="0"/>
      <w:marBottom w:val="0"/>
      <w:divBdr>
        <w:top w:val="none" w:sz="0" w:space="0" w:color="auto"/>
        <w:left w:val="none" w:sz="0" w:space="0" w:color="auto"/>
        <w:bottom w:val="none" w:sz="0" w:space="0" w:color="auto"/>
        <w:right w:val="none" w:sz="0" w:space="0" w:color="auto"/>
      </w:divBdr>
    </w:div>
    <w:div w:id="717508993">
      <w:bodyDiv w:val="1"/>
      <w:marLeft w:val="0"/>
      <w:marRight w:val="0"/>
      <w:marTop w:val="0"/>
      <w:marBottom w:val="0"/>
      <w:divBdr>
        <w:top w:val="none" w:sz="0" w:space="0" w:color="auto"/>
        <w:left w:val="none" w:sz="0" w:space="0" w:color="auto"/>
        <w:bottom w:val="none" w:sz="0" w:space="0" w:color="auto"/>
        <w:right w:val="none" w:sz="0" w:space="0" w:color="auto"/>
      </w:divBdr>
    </w:div>
    <w:div w:id="725445803">
      <w:bodyDiv w:val="1"/>
      <w:marLeft w:val="0"/>
      <w:marRight w:val="0"/>
      <w:marTop w:val="0"/>
      <w:marBottom w:val="0"/>
      <w:divBdr>
        <w:top w:val="none" w:sz="0" w:space="0" w:color="auto"/>
        <w:left w:val="none" w:sz="0" w:space="0" w:color="auto"/>
        <w:bottom w:val="none" w:sz="0" w:space="0" w:color="auto"/>
        <w:right w:val="none" w:sz="0" w:space="0" w:color="auto"/>
      </w:divBdr>
    </w:div>
    <w:div w:id="800421295">
      <w:bodyDiv w:val="1"/>
      <w:marLeft w:val="0"/>
      <w:marRight w:val="0"/>
      <w:marTop w:val="0"/>
      <w:marBottom w:val="0"/>
      <w:divBdr>
        <w:top w:val="none" w:sz="0" w:space="0" w:color="auto"/>
        <w:left w:val="none" w:sz="0" w:space="0" w:color="auto"/>
        <w:bottom w:val="none" w:sz="0" w:space="0" w:color="auto"/>
        <w:right w:val="none" w:sz="0" w:space="0" w:color="auto"/>
      </w:divBdr>
    </w:div>
    <w:div w:id="839849422">
      <w:bodyDiv w:val="1"/>
      <w:marLeft w:val="0"/>
      <w:marRight w:val="0"/>
      <w:marTop w:val="0"/>
      <w:marBottom w:val="0"/>
      <w:divBdr>
        <w:top w:val="none" w:sz="0" w:space="0" w:color="auto"/>
        <w:left w:val="none" w:sz="0" w:space="0" w:color="auto"/>
        <w:bottom w:val="none" w:sz="0" w:space="0" w:color="auto"/>
        <w:right w:val="none" w:sz="0" w:space="0" w:color="auto"/>
      </w:divBdr>
    </w:div>
    <w:div w:id="888494675">
      <w:bodyDiv w:val="1"/>
      <w:marLeft w:val="0"/>
      <w:marRight w:val="0"/>
      <w:marTop w:val="0"/>
      <w:marBottom w:val="0"/>
      <w:divBdr>
        <w:top w:val="none" w:sz="0" w:space="0" w:color="auto"/>
        <w:left w:val="none" w:sz="0" w:space="0" w:color="auto"/>
        <w:bottom w:val="none" w:sz="0" w:space="0" w:color="auto"/>
        <w:right w:val="none" w:sz="0" w:space="0" w:color="auto"/>
      </w:divBdr>
    </w:div>
    <w:div w:id="909197387">
      <w:bodyDiv w:val="1"/>
      <w:marLeft w:val="0"/>
      <w:marRight w:val="0"/>
      <w:marTop w:val="0"/>
      <w:marBottom w:val="0"/>
      <w:divBdr>
        <w:top w:val="none" w:sz="0" w:space="0" w:color="auto"/>
        <w:left w:val="none" w:sz="0" w:space="0" w:color="auto"/>
        <w:bottom w:val="none" w:sz="0" w:space="0" w:color="auto"/>
        <w:right w:val="none" w:sz="0" w:space="0" w:color="auto"/>
      </w:divBdr>
    </w:div>
    <w:div w:id="942958242">
      <w:bodyDiv w:val="1"/>
      <w:marLeft w:val="0"/>
      <w:marRight w:val="0"/>
      <w:marTop w:val="0"/>
      <w:marBottom w:val="0"/>
      <w:divBdr>
        <w:top w:val="none" w:sz="0" w:space="0" w:color="auto"/>
        <w:left w:val="none" w:sz="0" w:space="0" w:color="auto"/>
        <w:bottom w:val="none" w:sz="0" w:space="0" w:color="auto"/>
        <w:right w:val="none" w:sz="0" w:space="0" w:color="auto"/>
      </w:divBdr>
    </w:div>
    <w:div w:id="1108549485">
      <w:bodyDiv w:val="1"/>
      <w:marLeft w:val="0"/>
      <w:marRight w:val="0"/>
      <w:marTop w:val="0"/>
      <w:marBottom w:val="0"/>
      <w:divBdr>
        <w:top w:val="none" w:sz="0" w:space="0" w:color="auto"/>
        <w:left w:val="none" w:sz="0" w:space="0" w:color="auto"/>
        <w:bottom w:val="none" w:sz="0" w:space="0" w:color="auto"/>
        <w:right w:val="none" w:sz="0" w:space="0" w:color="auto"/>
      </w:divBdr>
    </w:div>
    <w:div w:id="1121071925">
      <w:bodyDiv w:val="1"/>
      <w:marLeft w:val="0"/>
      <w:marRight w:val="0"/>
      <w:marTop w:val="0"/>
      <w:marBottom w:val="0"/>
      <w:divBdr>
        <w:top w:val="none" w:sz="0" w:space="0" w:color="auto"/>
        <w:left w:val="none" w:sz="0" w:space="0" w:color="auto"/>
        <w:bottom w:val="none" w:sz="0" w:space="0" w:color="auto"/>
        <w:right w:val="none" w:sz="0" w:space="0" w:color="auto"/>
      </w:divBdr>
    </w:div>
    <w:div w:id="1125808712">
      <w:bodyDiv w:val="1"/>
      <w:marLeft w:val="0"/>
      <w:marRight w:val="0"/>
      <w:marTop w:val="0"/>
      <w:marBottom w:val="0"/>
      <w:divBdr>
        <w:top w:val="none" w:sz="0" w:space="0" w:color="auto"/>
        <w:left w:val="none" w:sz="0" w:space="0" w:color="auto"/>
        <w:bottom w:val="none" w:sz="0" w:space="0" w:color="auto"/>
        <w:right w:val="none" w:sz="0" w:space="0" w:color="auto"/>
      </w:divBdr>
    </w:div>
    <w:div w:id="1202473371">
      <w:bodyDiv w:val="1"/>
      <w:marLeft w:val="0"/>
      <w:marRight w:val="0"/>
      <w:marTop w:val="0"/>
      <w:marBottom w:val="0"/>
      <w:divBdr>
        <w:top w:val="none" w:sz="0" w:space="0" w:color="auto"/>
        <w:left w:val="none" w:sz="0" w:space="0" w:color="auto"/>
        <w:bottom w:val="none" w:sz="0" w:space="0" w:color="auto"/>
        <w:right w:val="none" w:sz="0" w:space="0" w:color="auto"/>
      </w:divBdr>
    </w:div>
    <w:div w:id="1213031280">
      <w:bodyDiv w:val="1"/>
      <w:marLeft w:val="0"/>
      <w:marRight w:val="0"/>
      <w:marTop w:val="0"/>
      <w:marBottom w:val="0"/>
      <w:divBdr>
        <w:top w:val="none" w:sz="0" w:space="0" w:color="auto"/>
        <w:left w:val="none" w:sz="0" w:space="0" w:color="auto"/>
        <w:bottom w:val="none" w:sz="0" w:space="0" w:color="auto"/>
        <w:right w:val="none" w:sz="0" w:space="0" w:color="auto"/>
      </w:divBdr>
    </w:div>
    <w:div w:id="1230650599">
      <w:bodyDiv w:val="1"/>
      <w:marLeft w:val="0"/>
      <w:marRight w:val="0"/>
      <w:marTop w:val="0"/>
      <w:marBottom w:val="0"/>
      <w:divBdr>
        <w:top w:val="none" w:sz="0" w:space="0" w:color="auto"/>
        <w:left w:val="none" w:sz="0" w:space="0" w:color="auto"/>
        <w:bottom w:val="none" w:sz="0" w:space="0" w:color="auto"/>
        <w:right w:val="none" w:sz="0" w:space="0" w:color="auto"/>
      </w:divBdr>
    </w:div>
    <w:div w:id="1259098758">
      <w:bodyDiv w:val="1"/>
      <w:marLeft w:val="0"/>
      <w:marRight w:val="0"/>
      <w:marTop w:val="0"/>
      <w:marBottom w:val="0"/>
      <w:divBdr>
        <w:top w:val="none" w:sz="0" w:space="0" w:color="auto"/>
        <w:left w:val="none" w:sz="0" w:space="0" w:color="auto"/>
        <w:bottom w:val="none" w:sz="0" w:space="0" w:color="auto"/>
        <w:right w:val="none" w:sz="0" w:space="0" w:color="auto"/>
      </w:divBdr>
    </w:div>
    <w:div w:id="1408844354">
      <w:bodyDiv w:val="1"/>
      <w:marLeft w:val="0"/>
      <w:marRight w:val="0"/>
      <w:marTop w:val="0"/>
      <w:marBottom w:val="0"/>
      <w:divBdr>
        <w:top w:val="none" w:sz="0" w:space="0" w:color="auto"/>
        <w:left w:val="none" w:sz="0" w:space="0" w:color="auto"/>
        <w:bottom w:val="none" w:sz="0" w:space="0" w:color="auto"/>
        <w:right w:val="none" w:sz="0" w:space="0" w:color="auto"/>
      </w:divBdr>
    </w:div>
    <w:div w:id="1426460518">
      <w:bodyDiv w:val="1"/>
      <w:marLeft w:val="0"/>
      <w:marRight w:val="0"/>
      <w:marTop w:val="0"/>
      <w:marBottom w:val="0"/>
      <w:divBdr>
        <w:top w:val="none" w:sz="0" w:space="0" w:color="auto"/>
        <w:left w:val="none" w:sz="0" w:space="0" w:color="auto"/>
        <w:bottom w:val="none" w:sz="0" w:space="0" w:color="auto"/>
        <w:right w:val="none" w:sz="0" w:space="0" w:color="auto"/>
      </w:divBdr>
    </w:div>
    <w:div w:id="1448814501">
      <w:bodyDiv w:val="1"/>
      <w:marLeft w:val="0"/>
      <w:marRight w:val="0"/>
      <w:marTop w:val="0"/>
      <w:marBottom w:val="0"/>
      <w:divBdr>
        <w:top w:val="none" w:sz="0" w:space="0" w:color="auto"/>
        <w:left w:val="none" w:sz="0" w:space="0" w:color="auto"/>
        <w:bottom w:val="none" w:sz="0" w:space="0" w:color="auto"/>
        <w:right w:val="none" w:sz="0" w:space="0" w:color="auto"/>
      </w:divBdr>
    </w:div>
    <w:div w:id="1642034237">
      <w:bodyDiv w:val="1"/>
      <w:marLeft w:val="0"/>
      <w:marRight w:val="0"/>
      <w:marTop w:val="0"/>
      <w:marBottom w:val="0"/>
      <w:divBdr>
        <w:top w:val="none" w:sz="0" w:space="0" w:color="auto"/>
        <w:left w:val="none" w:sz="0" w:space="0" w:color="auto"/>
        <w:bottom w:val="none" w:sz="0" w:space="0" w:color="auto"/>
        <w:right w:val="none" w:sz="0" w:space="0" w:color="auto"/>
      </w:divBdr>
    </w:div>
    <w:div w:id="1642419118">
      <w:bodyDiv w:val="1"/>
      <w:marLeft w:val="0"/>
      <w:marRight w:val="0"/>
      <w:marTop w:val="0"/>
      <w:marBottom w:val="0"/>
      <w:divBdr>
        <w:top w:val="none" w:sz="0" w:space="0" w:color="auto"/>
        <w:left w:val="none" w:sz="0" w:space="0" w:color="auto"/>
        <w:bottom w:val="none" w:sz="0" w:space="0" w:color="auto"/>
        <w:right w:val="none" w:sz="0" w:space="0" w:color="auto"/>
      </w:divBdr>
    </w:div>
    <w:div w:id="1701783775">
      <w:bodyDiv w:val="1"/>
      <w:marLeft w:val="0"/>
      <w:marRight w:val="0"/>
      <w:marTop w:val="0"/>
      <w:marBottom w:val="0"/>
      <w:divBdr>
        <w:top w:val="none" w:sz="0" w:space="0" w:color="auto"/>
        <w:left w:val="none" w:sz="0" w:space="0" w:color="auto"/>
        <w:bottom w:val="none" w:sz="0" w:space="0" w:color="auto"/>
        <w:right w:val="none" w:sz="0" w:space="0" w:color="auto"/>
      </w:divBdr>
    </w:div>
    <w:div w:id="1733195143">
      <w:bodyDiv w:val="1"/>
      <w:marLeft w:val="0"/>
      <w:marRight w:val="0"/>
      <w:marTop w:val="0"/>
      <w:marBottom w:val="0"/>
      <w:divBdr>
        <w:top w:val="none" w:sz="0" w:space="0" w:color="auto"/>
        <w:left w:val="none" w:sz="0" w:space="0" w:color="auto"/>
        <w:bottom w:val="none" w:sz="0" w:space="0" w:color="auto"/>
        <w:right w:val="none" w:sz="0" w:space="0" w:color="auto"/>
      </w:divBdr>
    </w:div>
    <w:div w:id="1750544743">
      <w:bodyDiv w:val="1"/>
      <w:marLeft w:val="0"/>
      <w:marRight w:val="0"/>
      <w:marTop w:val="0"/>
      <w:marBottom w:val="0"/>
      <w:divBdr>
        <w:top w:val="none" w:sz="0" w:space="0" w:color="auto"/>
        <w:left w:val="none" w:sz="0" w:space="0" w:color="auto"/>
        <w:bottom w:val="none" w:sz="0" w:space="0" w:color="auto"/>
        <w:right w:val="none" w:sz="0" w:space="0" w:color="auto"/>
      </w:divBdr>
    </w:div>
    <w:div w:id="1767460348">
      <w:bodyDiv w:val="1"/>
      <w:marLeft w:val="0"/>
      <w:marRight w:val="0"/>
      <w:marTop w:val="0"/>
      <w:marBottom w:val="0"/>
      <w:divBdr>
        <w:top w:val="none" w:sz="0" w:space="0" w:color="auto"/>
        <w:left w:val="none" w:sz="0" w:space="0" w:color="auto"/>
        <w:bottom w:val="none" w:sz="0" w:space="0" w:color="auto"/>
        <w:right w:val="none" w:sz="0" w:space="0" w:color="auto"/>
      </w:divBdr>
    </w:div>
    <w:div w:id="1776318280">
      <w:bodyDiv w:val="1"/>
      <w:marLeft w:val="0"/>
      <w:marRight w:val="0"/>
      <w:marTop w:val="0"/>
      <w:marBottom w:val="0"/>
      <w:divBdr>
        <w:top w:val="none" w:sz="0" w:space="0" w:color="auto"/>
        <w:left w:val="none" w:sz="0" w:space="0" w:color="auto"/>
        <w:bottom w:val="none" w:sz="0" w:space="0" w:color="auto"/>
        <w:right w:val="none" w:sz="0" w:space="0" w:color="auto"/>
      </w:divBdr>
    </w:div>
    <w:div w:id="1834297029">
      <w:bodyDiv w:val="1"/>
      <w:marLeft w:val="0"/>
      <w:marRight w:val="0"/>
      <w:marTop w:val="0"/>
      <w:marBottom w:val="0"/>
      <w:divBdr>
        <w:top w:val="none" w:sz="0" w:space="0" w:color="auto"/>
        <w:left w:val="none" w:sz="0" w:space="0" w:color="auto"/>
        <w:bottom w:val="none" w:sz="0" w:space="0" w:color="auto"/>
        <w:right w:val="none" w:sz="0" w:space="0" w:color="auto"/>
      </w:divBdr>
    </w:div>
    <w:div w:id="1892690471">
      <w:bodyDiv w:val="1"/>
      <w:marLeft w:val="0"/>
      <w:marRight w:val="0"/>
      <w:marTop w:val="0"/>
      <w:marBottom w:val="0"/>
      <w:divBdr>
        <w:top w:val="none" w:sz="0" w:space="0" w:color="auto"/>
        <w:left w:val="none" w:sz="0" w:space="0" w:color="auto"/>
        <w:bottom w:val="none" w:sz="0" w:space="0" w:color="auto"/>
        <w:right w:val="none" w:sz="0" w:space="0" w:color="auto"/>
      </w:divBdr>
    </w:div>
    <w:div w:id="1923417464">
      <w:bodyDiv w:val="1"/>
      <w:marLeft w:val="0"/>
      <w:marRight w:val="0"/>
      <w:marTop w:val="0"/>
      <w:marBottom w:val="0"/>
      <w:divBdr>
        <w:top w:val="none" w:sz="0" w:space="0" w:color="auto"/>
        <w:left w:val="none" w:sz="0" w:space="0" w:color="auto"/>
        <w:bottom w:val="none" w:sz="0" w:space="0" w:color="auto"/>
        <w:right w:val="none" w:sz="0" w:space="0" w:color="auto"/>
      </w:divBdr>
    </w:div>
    <w:div w:id="1946963167">
      <w:bodyDiv w:val="1"/>
      <w:marLeft w:val="0"/>
      <w:marRight w:val="0"/>
      <w:marTop w:val="0"/>
      <w:marBottom w:val="0"/>
      <w:divBdr>
        <w:top w:val="none" w:sz="0" w:space="0" w:color="auto"/>
        <w:left w:val="none" w:sz="0" w:space="0" w:color="auto"/>
        <w:bottom w:val="none" w:sz="0" w:space="0" w:color="auto"/>
        <w:right w:val="none" w:sz="0" w:space="0" w:color="auto"/>
      </w:divBdr>
    </w:div>
    <w:div w:id="2002191922">
      <w:bodyDiv w:val="1"/>
      <w:marLeft w:val="0"/>
      <w:marRight w:val="0"/>
      <w:marTop w:val="0"/>
      <w:marBottom w:val="0"/>
      <w:divBdr>
        <w:top w:val="none" w:sz="0" w:space="0" w:color="auto"/>
        <w:left w:val="none" w:sz="0" w:space="0" w:color="auto"/>
        <w:bottom w:val="none" w:sz="0" w:space="0" w:color="auto"/>
        <w:right w:val="none" w:sz="0" w:space="0" w:color="auto"/>
      </w:divBdr>
    </w:div>
    <w:div w:id="210692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dc.com/getdoc.jsp?containerId=US4265721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wipo.int/ipstats/en/statistics/country_profile/profile.jsp?code=K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semirnyjbank.org/ru/news/statement/2020/08/27/doing-business---data-irregularities-statement.print"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vsemirnyjbank.org/ru/news/statement/2020/08/27/doing-business---data-irregularities-statement.print"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D9C07-B965-4047-8BCF-504662B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521</Pages>
  <Words>189232</Words>
  <Characters>1078627</Characters>
  <Application>Microsoft Office Word</Application>
  <DocSecurity>0</DocSecurity>
  <Lines>8988</Lines>
  <Paragraphs>2530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1265329</CharactersWithSpaces>
  <SharedDoc>false</SharedDoc>
  <HLinks>
    <vt:vector size="156" baseType="variant">
      <vt:variant>
        <vt:i4>1769524</vt:i4>
      </vt:variant>
      <vt:variant>
        <vt:i4>146</vt:i4>
      </vt:variant>
      <vt:variant>
        <vt:i4>0</vt:i4>
      </vt:variant>
      <vt:variant>
        <vt:i4>5</vt:i4>
      </vt:variant>
      <vt:variant>
        <vt:lpwstr/>
      </vt:variant>
      <vt:variant>
        <vt:lpwstr>_Toc507579106</vt:lpwstr>
      </vt:variant>
      <vt:variant>
        <vt:i4>1769524</vt:i4>
      </vt:variant>
      <vt:variant>
        <vt:i4>140</vt:i4>
      </vt:variant>
      <vt:variant>
        <vt:i4>0</vt:i4>
      </vt:variant>
      <vt:variant>
        <vt:i4>5</vt:i4>
      </vt:variant>
      <vt:variant>
        <vt:lpwstr/>
      </vt:variant>
      <vt:variant>
        <vt:lpwstr>_Toc507579105</vt:lpwstr>
      </vt:variant>
      <vt:variant>
        <vt:i4>1769524</vt:i4>
      </vt:variant>
      <vt:variant>
        <vt:i4>134</vt:i4>
      </vt:variant>
      <vt:variant>
        <vt:i4>0</vt:i4>
      </vt:variant>
      <vt:variant>
        <vt:i4>5</vt:i4>
      </vt:variant>
      <vt:variant>
        <vt:lpwstr/>
      </vt:variant>
      <vt:variant>
        <vt:lpwstr>_Toc507579104</vt:lpwstr>
      </vt:variant>
      <vt:variant>
        <vt:i4>1769524</vt:i4>
      </vt:variant>
      <vt:variant>
        <vt:i4>128</vt:i4>
      </vt:variant>
      <vt:variant>
        <vt:i4>0</vt:i4>
      </vt:variant>
      <vt:variant>
        <vt:i4>5</vt:i4>
      </vt:variant>
      <vt:variant>
        <vt:lpwstr/>
      </vt:variant>
      <vt:variant>
        <vt:lpwstr>_Toc507579103</vt:lpwstr>
      </vt:variant>
      <vt:variant>
        <vt:i4>1769524</vt:i4>
      </vt:variant>
      <vt:variant>
        <vt:i4>122</vt:i4>
      </vt:variant>
      <vt:variant>
        <vt:i4>0</vt:i4>
      </vt:variant>
      <vt:variant>
        <vt:i4>5</vt:i4>
      </vt:variant>
      <vt:variant>
        <vt:lpwstr/>
      </vt:variant>
      <vt:variant>
        <vt:lpwstr>_Toc507579102</vt:lpwstr>
      </vt:variant>
      <vt:variant>
        <vt:i4>1769524</vt:i4>
      </vt:variant>
      <vt:variant>
        <vt:i4>116</vt:i4>
      </vt:variant>
      <vt:variant>
        <vt:i4>0</vt:i4>
      </vt:variant>
      <vt:variant>
        <vt:i4>5</vt:i4>
      </vt:variant>
      <vt:variant>
        <vt:lpwstr/>
      </vt:variant>
      <vt:variant>
        <vt:lpwstr>_Toc507579101</vt:lpwstr>
      </vt:variant>
      <vt:variant>
        <vt:i4>1769524</vt:i4>
      </vt:variant>
      <vt:variant>
        <vt:i4>110</vt:i4>
      </vt:variant>
      <vt:variant>
        <vt:i4>0</vt:i4>
      </vt:variant>
      <vt:variant>
        <vt:i4>5</vt:i4>
      </vt:variant>
      <vt:variant>
        <vt:lpwstr/>
      </vt:variant>
      <vt:variant>
        <vt:lpwstr>_Toc507579100</vt:lpwstr>
      </vt:variant>
      <vt:variant>
        <vt:i4>1179701</vt:i4>
      </vt:variant>
      <vt:variant>
        <vt:i4>104</vt:i4>
      </vt:variant>
      <vt:variant>
        <vt:i4>0</vt:i4>
      </vt:variant>
      <vt:variant>
        <vt:i4>5</vt:i4>
      </vt:variant>
      <vt:variant>
        <vt:lpwstr/>
      </vt:variant>
      <vt:variant>
        <vt:lpwstr>_Toc507579099</vt:lpwstr>
      </vt:variant>
      <vt:variant>
        <vt:i4>1179701</vt:i4>
      </vt:variant>
      <vt:variant>
        <vt:i4>98</vt:i4>
      </vt:variant>
      <vt:variant>
        <vt:i4>0</vt:i4>
      </vt:variant>
      <vt:variant>
        <vt:i4>5</vt:i4>
      </vt:variant>
      <vt:variant>
        <vt:lpwstr/>
      </vt:variant>
      <vt:variant>
        <vt:lpwstr>_Toc507579098</vt:lpwstr>
      </vt:variant>
      <vt:variant>
        <vt:i4>1179701</vt:i4>
      </vt:variant>
      <vt:variant>
        <vt:i4>92</vt:i4>
      </vt:variant>
      <vt:variant>
        <vt:i4>0</vt:i4>
      </vt:variant>
      <vt:variant>
        <vt:i4>5</vt:i4>
      </vt:variant>
      <vt:variant>
        <vt:lpwstr/>
      </vt:variant>
      <vt:variant>
        <vt:lpwstr>_Toc507579097</vt:lpwstr>
      </vt:variant>
      <vt:variant>
        <vt:i4>1179701</vt:i4>
      </vt:variant>
      <vt:variant>
        <vt:i4>86</vt:i4>
      </vt:variant>
      <vt:variant>
        <vt:i4>0</vt:i4>
      </vt:variant>
      <vt:variant>
        <vt:i4>5</vt:i4>
      </vt:variant>
      <vt:variant>
        <vt:lpwstr/>
      </vt:variant>
      <vt:variant>
        <vt:lpwstr>_Toc507579096</vt:lpwstr>
      </vt:variant>
      <vt:variant>
        <vt:i4>1179701</vt:i4>
      </vt:variant>
      <vt:variant>
        <vt:i4>80</vt:i4>
      </vt:variant>
      <vt:variant>
        <vt:i4>0</vt:i4>
      </vt:variant>
      <vt:variant>
        <vt:i4>5</vt:i4>
      </vt:variant>
      <vt:variant>
        <vt:lpwstr/>
      </vt:variant>
      <vt:variant>
        <vt:lpwstr>_Toc507579095</vt:lpwstr>
      </vt:variant>
      <vt:variant>
        <vt:i4>1179701</vt:i4>
      </vt:variant>
      <vt:variant>
        <vt:i4>74</vt:i4>
      </vt:variant>
      <vt:variant>
        <vt:i4>0</vt:i4>
      </vt:variant>
      <vt:variant>
        <vt:i4>5</vt:i4>
      </vt:variant>
      <vt:variant>
        <vt:lpwstr/>
      </vt:variant>
      <vt:variant>
        <vt:lpwstr>_Toc507579094</vt:lpwstr>
      </vt:variant>
      <vt:variant>
        <vt:i4>1179701</vt:i4>
      </vt:variant>
      <vt:variant>
        <vt:i4>68</vt:i4>
      </vt:variant>
      <vt:variant>
        <vt:i4>0</vt:i4>
      </vt:variant>
      <vt:variant>
        <vt:i4>5</vt:i4>
      </vt:variant>
      <vt:variant>
        <vt:lpwstr/>
      </vt:variant>
      <vt:variant>
        <vt:lpwstr>_Toc507579093</vt:lpwstr>
      </vt:variant>
      <vt:variant>
        <vt:i4>1179701</vt:i4>
      </vt:variant>
      <vt:variant>
        <vt:i4>62</vt:i4>
      </vt:variant>
      <vt:variant>
        <vt:i4>0</vt:i4>
      </vt:variant>
      <vt:variant>
        <vt:i4>5</vt:i4>
      </vt:variant>
      <vt:variant>
        <vt:lpwstr/>
      </vt:variant>
      <vt:variant>
        <vt:lpwstr>_Toc507579092</vt:lpwstr>
      </vt:variant>
      <vt:variant>
        <vt:i4>1179701</vt:i4>
      </vt:variant>
      <vt:variant>
        <vt:i4>56</vt:i4>
      </vt:variant>
      <vt:variant>
        <vt:i4>0</vt:i4>
      </vt:variant>
      <vt:variant>
        <vt:i4>5</vt:i4>
      </vt:variant>
      <vt:variant>
        <vt:lpwstr/>
      </vt:variant>
      <vt:variant>
        <vt:lpwstr>_Toc507579091</vt:lpwstr>
      </vt:variant>
      <vt:variant>
        <vt:i4>1179701</vt:i4>
      </vt:variant>
      <vt:variant>
        <vt:i4>50</vt:i4>
      </vt:variant>
      <vt:variant>
        <vt:i4>0</vt:i4>
      </vt:variant>
      <vt:variant>
        <vt:i4>5</vt:i4>
      </vt:variant>
      <vt:variant>
        <vt:lpwstr/>
      </vt:variant>
      <vt:variant>
        <vt:lpwstr>_Toc507579090</vt:lpwstr>
      </vt:variant>
      <vt:variant>
        <vt:i4>1245237</vt:i4>
      </vt:variant>
      <vt:variant>
        <vt:i4>44</vt:i4>
      </vt:variant>
      <vt:variant>
        <vt:i4>0</vt:i4>
      </vt:variant>
      <vt:variant>
        <vt:i4>5</vt:i4>
      </vt:variant>
      <vt:variant>
        <vt:lpwstr/>
      </vt:variant>
      <vt:variant>
        <vt:lpwstr>_Toc507579089</vt:lpwstr>
      </vt:variant>
      <vt:variant>
        <vt:i4>1245237</vt:i4>
      </vt:variant>
      <vt:variant>
        <vt:i4>38</vt:i4>
      </vt:variant>
      <vt:variant>
        <vt:i4>0</vt:i4>
      </vt:variant>
      <vt:variant>
        <vt:i4>5</vt:i4>
      </vt:variant>
      <vt:variant>
        <vt:lpwstr/>
      </vt:variant>
      <vt:variant>
        <vt:lpwstr>_Toc507579088</vt:lpwstr>
      </vt:variant>
      <vt:variant>
        <vt:i4>1245237</vt:i4>
      </vt:variant>
      <vt:variant>
        <vt:i4>32</vt:i4>
      </vt:variant>
      <vt:variant>
        <vt:i4>0</vt:i4>
      </vt:variant>
      <vt:variant>
        <vt:i4>5</vt:i4>
      </vt:variant>
      <vt:variant>
        <vt:lpwstr/>
      </vt:variant>
      <vt:variant>
        <vt:lpwstr>_Toc507579087</vt:lpwstr>
      </vt:variant>
      <vt:variant>
        <vt:i4>1245237</vt:i4>
      </vt:variant>
      <vt:variant>
        <vt:i4>26</vt:i4>
      </vt:variant>
      <vt:variant>
        <vt:i4>0</vt:i4>
      </vt:variant>
      <vt:variant>
        <vt:i4>5</vt:i4>
      </vt:variant>
      <vt:variant>
        <vt:lpwstr/>
      </vt:variant>
      <vt:variant>
        <vt:lpwstr>_Toc507579086</vt:lpwstr>
      </vt:variant>
      <vt:variant>
        <vt:i4>1245237</vt:i4>
      </vt:variant>
      <vt:variant>
        <vt:i4>20</vt:i4>
      </vt:variant>
      <vt:variant>
        <vt:i4>0</vt:i4>
      </vt:variant>
      <vt:variant>
        <vt:i4>5</vt:i4>
      </vt:variant>
      <vt:variant>
        <vt:lpwstr/>
      </vt:variant>
      <vt:variant>
        <vt:lpwstr>_Toc507579085</vt:lpwstr>
      </vt:variant>
      <vt:variant>
        <vt:i4>1245237</vt:i4>
      </vt:variant>
      <vt:variant>
        <vt:i4>14</vt:i4>
      </vt:variant>
      <vt:variant>
        <vt:i4>0</vt:i4>
      </vt:variant>
      <vt:variant>
        <vt:i4>5</vt:i4>
      </vt:variant>
      <vt:variant>
        <vt:lpwstr/>
      </vt:variant>
      <vt:variant>
        <vt:lpwstr>_Toc507579084</vt:lpwstr>
      </vt:variant>
      <vt:variant>
        <vt:i4>1245237</vt:i4>
      </vt:variant>
      <vt:variant>
        <vt:i4>8</vt:i4>
      </vt:variant>
      <vt:variant>
        <vt:i4>0</vt:i4>
      </vt:variant>
      <vt:variant>
        <vt:i4>5</vt:i4>
      </vt:variant>
      <vt:variant>
        <vt:lpwstr/>
      </vt:variant>
      <vt:variant>
        <vt:lpwstr>_Toc507579083</vt:lpwstr>
      </vt:variant>
      <vt:variant>
        <vt:i4>1245237</vt:i4>
      </vt:variant>
      <vt:variant>
        <vt:i4>2</vt:i4>
      </vt:variant>
      <vt:variant>
        <vt:i4>0</vt:i4>
      </vt:variant>
      <vt:variant>
        <vt:i4>5</vt:i4>
      </vt:variant>
      <vt:variant>
        <vt:lpwstr/>
      </vt:variant>
      <vt:variant>
        <vt:lpwstr>_Toc507579082</vt:lpwstr>
      </vt:variant>
      <vt:variant>
        <vt:i4>4653147</vt:i4>
      </vt:variant>
      <vt:variant>
        <vt:i4>0</vt:i4>
      </vt:variant>
      <vt:variant>
        <vt:i4>0</vt:i4>
      </vt:variant>
      <vt:variant>
        <vt:i4>5</vt:i4>
      </vt:variant>
      <vt:variant>
        <vt:lpwstr>http://www.zakon.kz/4876310-mir-rk-namereno-ekonomit-11-mln-tenge-v.html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Урпежанов Саят</dc:creator>
  <cp:lastModifiedBy>Куралай</cp:lastModifiedBy>
  <cp:revision>57</cp:revision>
  <cp:lastPrinted>2018-04-13T08:32:00Z</cp:lastPrinted>
  <dcterms:created xsi:type="dcterms:W3CDTF">2021-03-11T18:40:00Z</dcterms:created>
  <dcterms:modified xsi:type="dcterms:W3CDTF">2021-04-05T13:14:00Z</dcterms:modified>
</cp:coreProperties>
</file>