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Pr="00A41995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A41995">
        <w:rPr>
          <w:color w:val="3399FF"/>
          <w:lang w:val="kk-KZ"/>
        </w:rPr>
        <w:t>Нұр-Сұлтан қ</w:t>
      </w:r>
      <w:r w:rsidRPr="00A41995">
        <w:rPr>
          <w:color w:val="3399FF"/>
        </w:rPr>
        <w:t>аласы</w:t>
      </w:r>
      <w:r w:rsidRPr="00A41995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A41995" w:rsidRDefault="005C14F1" w:rsidP="00934587"/>
    <w:p w:rsidR="00AB3628" w:rsidRPr="00A41995" w:rsidRDefault="00AB3628" w:rsidP="00AB3628">
      <w:pPr>
        <w:widowControl w:val="0"/>
        <w:jc w:val="center"/>
        <w:rPr>
          <w:b/>
          <w:sz w:val="28"/>
          <w:szCs w:val="28"/>
          <w:lang w:val="kk-KZ"/>
        </w:rPr>
      </w:pPr>
    </w:p>
    <w:p w:rsidR="00AB3628" w:rsidRPr="00A41995" w:rsidRDefault="00AB3628" w:rsidP="00AB3628">
      <w:pPr>
        <w:widowControl w:val="0"/>
        <w:jc w:val="center"/>
        <w:rPr>
          <w:b/>
          <w:sz w:val="28"/>
          <w:szCs w:val="28"/>
        </w:rPr>
      </w:pPr>
      <w:r w:rsidRPr="00A41995">
        <w:rPr>
          <w:b/>
          <w:sz w:val="28"/>
          <w:szCs w:val="28"/>
        </w:rPr>
        <w:t xml:space="preserve">О внесении </w:t>
      </w:r>
      <w:r w:rsidRPr="00A41995">
        <w:rPr>
          <w:b/>
          <w:sz w:val="28"/>
          <w:szCs w:val="28"/>
          <w:lang w:val="kk-KZ"/>
        </w:rPr>
        <w:t>изменени</w:t>
      </w:r>
      <w:r w:rsidR="00F070B9" w:rsidRPr="00A41995">
        <w:rPr>
          <w:b/>
          <w:sz w:val="28"/>
          <w:szCs w:val="28"/>
          <w:lang w:val="kk-KZ"/>
        </w:rPr>
        <w:t>и и дополнени</w:t>
      </w:r>
      <w:r w:rsidR="00D0432E" w:rsidRPr="00A41995">
        <w:rPr>
          <w:b/>
          <w:sz w:val="28"/>
          <w:szCs w:val="28"/>
          <w:lang w:val="kk-KZ"/>
        </w:rPr>
        <w:t>я</w:t>
      </w:r>
      <w:r w:rsidRPr="00A41995">
        <w:rPr>
          <w:b/>
          <w:sz w:val="28"/>
          <w:szCs w:val="28"/>
        </w:rPr>
        <w:t xml:space="preserve"> в приказ </w:t>
      </w:r>
      <w:r w:rsidRPr="00A41995">
        <w:rPr>
          <w:b/>
          <w:sz w:val="28"/>
          <w:szCs w:val="28"/>
        </w:rPr>
        <w:br/>
        <w:t xml:space="preserve">Министра национальной экономики Республики Казахстан </w:t>
      </w:r>
      <w:r w:rsidRPr="00A41995">
        <w:rPr>
          <w:b/>
          <w:sz w:val="28"/>
          <w:szCs w:val="28"/>
        </w:rPr>
        <w:br/>
      </w:r>
      <w:r w:rsidRPr="00A41995">
        <w:rPr>
          <w:rStyle w:val="s1"/>
          <w:sz w:val="28"/>
          <w:szCs w:val="28"/>
        </w:rPr>
        <w:t xml:space="preserve">от 1 апреля 2015 года № </w:t>
      </w:r>
      <w:r w:rsidRPr="00A41995">
        <w:rPr>
          <w:rStyle w:val="s1"/>
          <w:sz w:val="28"/>
          <w:szCs w:val="28"/>
          <w:lang w:val="kk-KZ"/>
        </w:rPr>
        <w:t>299</w:t>
      </w:r>
      <w:r w:rsidRPr="00A41995">
        <w:rPr>
          <w:rStyle w:val="s1"/>
          <w:sz w:val="28"/>
          <w:szCs w:val="28"/>
        </w:rPr>
        <w:t xml:space="preserve"> «Об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</w:t>
      </w:r>
      <w:r w:rsidRPr="00A41995">
        <w:rPr>
          <w:rStyle w:val="s1"/>
          <w:b w:val="0"/>
          <w:sz w:val="28"/>
          <w:szCs w:val="28"/>
        </w:rPr>
        <w:t>»</w:t>
      </w:r>
    </w:p>
    <w:p w:rsidR="00AB3628" w:rsidRPr="00A41995" w:rsidRDefault="00AB3628" w:rsidP="00AB3628">
      <w:pPr>
        <w:pStyle w:val="ab"/>
        <w:tabs>
          <w:tab w:val="clear" w:pos="9355"/>
          <w:tab w:val="right" w:pos="10260"/>
        </w:tabs>
        <w:ind w:left="-180"/>
        <w:jc w:val="center"/>
        <w:rPr>
          <w:b/>
          <w:sz w:val="28"/>
          <w:szCs w:val="28"/>
        </w:rPr>
      </w:pPr>
    </w:p>
    <w:p w:rsidR="00AB3628" w:rsidRPr="00A41995" w:rsidRDefault="00AB3628" w:rsidP="00AB3628">
      <w:pPr>
        <w:jc w:val="center"/>
        <w:rPr>
          <w:b/>
          <w:sz w:val="28"/>
          <w:szCs w:val="28"/>
        </w:rPr>
      </w:pPr>
    </w:p>
    <w:p w:rsidR="00AB3628" w:rsidRPr="00A41995" w:rsidRDefault="00AB3628" w:rsidP="00AB3628">
      <w:pPr>
        <w:ind w:firstLine="708"/>
        <w:jc w:val="both"/>
        <w:rPr>
          <w:b/>
          <w:sz w:val="28"/>
          <w:szCs w:val="28"/>
        </w:rPr>
      </w:pPr>
      <w:r w:rsidRPr="00A41995">
        <w:rPr>
          <w:b/>
          <w:sz w:val="28"/>
          <w:szCs w:val="28"/>
        </w:rPr>
        <w:t>ПРИКАЗЫВАЮ:</w:t>
      </w:r>
    </w:p>
    <w:p w:rsidR="00AB3628" w:rsidRPr="00A41995" w:rsidRDefault="00AB3628" w:rsidP="00AB3628">
      <w:pPr>
        <w:widowControl w:val="0"/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1.</w:t>
      </w:r>
      <w:r w:rsidRPr="00A41995">
        <w:rPr>
          <w:sz w:val="28"/>
          <w:szCs w:val="28"/>
        </w:rPr>
        <w:tab/>
        <w:t>Внести в приказ Министра национальной экономики Республики Казахстан от 1 апреля 2015 года № 299 «Об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 (зарегистрирован в Реестре государственной регистрации нормативных правовых актов за № 10722, опубликован в информационно-правовой системе «Әділет</w:t>
      </w:r>
      <w:r w:rsidR="00F070B9" w:rsidRPr="00A41995">
        <w:rPr>
          <w:sz w:val="28"/>
          <w:szCs w:val="28"/>
        </w:rPr>
        <w:t>» 21 апреля 2015 года) следующие</w:t>
      </w:r>
      <w:r w:rsidR="00D0432E" w:rsidRPr="00A41995">
        <w:rPr>
          <w:sz w:val="28"/>
          <w:szCs w:val="28"/>
        </w:rPr>
        <w:t xml:space="preserve"> </w:t>
      </w:r>
      <w:r w:rsidR="006E3E10" w:rsidRPr="00A41995">
        <w:rPr>
          <w:sz w:val="28"/>
          <w:szCs w:val="28"/>
        </w:rPr>
        <w:t xml:space="preserve">изменения </w:t>
      </w:r>
      <w:r w:rsidR="00F070B9" w:rsidRPr="00A41995">
        <w:rPr>
          <w:sz w:val="28"/>
          <w:szCs w:val="28"/>
        </w:rPr>
        <w:t>и дополнени</w:t>
      </w:r>
      <w:r w:rsidR="006E3E10" w:rsidRPr="00A41995">
        <w:rPr>
          <w:sz w:val="28"/>
          <w:szCs w:val="28"/>
        </w:rPr>
        <w:t>е</w:t>
      </w:r>
      <w:r w:rsidRPr="00A41995">
        <w:rPr>
          <w:sz w:val="28"/>
          <w:szCs w:val="28"/>
        </w:rPr>
        <w:t>:</w:t>
      </w:r>
    </w:p>
    <w:p w:rsidR="00AB3628" w:rsidRPr="00A41995" w:rsidRDefault="00AB3628" w:rsidP="00AB3628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в Правилах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p w:rsidR="00972EFE" w:rsidRPr="00A41995" w:rsidRDefault="00972EFE" w:rsidP="00AB3628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A41995">
        <w:rPr>
          <w:color w:val="000000"/>
          <w:sz w:val="28"/>
          <w:szCs w:val="28"/>
          <w:lang w:val="kk-KZ"/>
        </w:rPr>
        <w:t>пункты 2 и 3 изложить в следующей редакции: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A41995">
        <w:rPr>
          <w:color w:val="000000"/>
          <w:sz w:val="28"/>
          <w:szCs w:val="28"/>
          <w:lang w:val="kk-KZ"/>
        </w:rPr>
        <w:t>«2. Правила определяют: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A41995">
        <w:rPr>
          <w:color w:val="000000"/>
          <w:sz w:val="28"/>
          <w:szCs w:val="28"/>
          <w:lang w:val="kk-KZ"/>
        </w:rPr>
        <w:lastRenderedPageBreak/>
        <w:t>порядок проведения по принципу «одного окна» комплексной вневедомственной экспертизы ТЭО и ПСД, предназначенных для строительства новых,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а также инженерной подготовки территории, благоустройства и озеленения независимо от источников финансирования;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A41995">
        <w:rPr>
          <w:sz w:val="28"/>
          <w:szCs w:val="28"/>
        </w:rPr>
        <w:t>порядок проведения в составе комплексной вневедомственной экспертизы ТЭО и ПСД экологической оценке по упрощенному порядку проектов по объектам IV категорий хозяйственной деятельности в соответствии с категорией объектов, оказывающих негативное воздействие на окружающую среду, установленной статьей 12 Экологического кодекса Республики Казахстан от 2 января 2021 года (далее – Экологический кодекс)</w:t>
      </w:r>
      <w:r w:rsidRPr="00A41995">
        <w:rPr>
          <w:sz w:val="28"/>
          <w:szCs w:val="28"/>
          <w:lang w:val="kk-KZ"/>
        </w:rPr>
        <w:t>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A41995">
        <w:rPr>
          <w:color w:val="000000"/>
          <w:sz w:val="28"/>
          <w:szCs w:val="28"/>
          <w:lang w:val="kk-KZ"/>
        </w:rPr>
        <w:t>порядок разработки и согласования индивидуальных планов поэтапной разработки и согласования ПСД на строительство отдельных объектов, требующих особого регулирования и (или) градостроительной регламентации;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t>порядок осуществления комплексной вневедомственной экспертизы проектов в режиме экспертного сопровождения по объектам и комплексам, по которым предусматривается проектировать и строить поэтапно.</w:t>
      </w:r>
    </w:p>
    <w:p w:rsidR="00D11E50" w:rsidRPr="00A41995" w:rsidRDefault="003D481E" w:rsidP="00AB3628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 xml:space="preserve">3. </w:t>
      </w:r>
      <w:r w:rsidR="00D11E50" w:rsidRPr="00A41995">
        <w:rPr>
          <w:sz w:val="28"/>
          <w:szCs w:val="28"/>
        </w:rPr>
        <w:t>По проектам строительства новых,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а также инженерной подготовки территории, благоустройства и озеленения комплексная вневедомственная экспертиза проектов строительства о</w:t>
      </w:r>
      <w:r w:rsidR="009B4E07" w:rsidRPr="00A41995">
        <w:rPr>
          <w:sz w:val="28"/>
          <w:szCs w:val="28"/>
        </w:rPr>
        <w:t>бъектов проводится по принципу «</w:t>
      </w:r>
      <w:r w:rsidR="00D11E50" w:rsidRPr="00A41995">
        <w:rPr>
          <w:sz w:val="28"/>
          <w:szCs w:val="28"/>
        </w:rPr>
        <w:t>одного окна</w:t>
      </w:r>
      <w:r w:rsidR="009B4E07" w:rsidRPr="00A41995">
        <w:rPr>
          <w:sz w:val="28"/>
          <w:szCs w:val="28"/>
          <w:lang w:val="kk-KZ"/>
        </w:rPr>
        <w:t>»</w:t>
      </w:r>
      <w:r w:rsidR="00D11E50" w:rsidRPr="00A41995">
        <w:rPr>
          <w:sz w:val="28"/>
          <w:szCs w:val="28"/>
        </w:rPr>
        <w:t xml:space="preserve"> и включает в себя, в том числе экологическую оценку по упрощенному порядку проектов по объектам IV категорий хозяйственной деятельности, санитарно-эпидемиологическую экспертизу п</w:t>
      </w:r>
      <w:r w:rsidR="00C66D5A" w:rsidRPr="00A41995">
        <w:rPr>
          <w:sz w:val="28"/>
          <w:szCs w:val="28"/>
        </w:rPr>
        <w:t>роектов (отраслевые экспертизы)</w:t>
      </w:r>
      <w:r w:rsidRPr="00A41995">
        <w:rPr>
          <w:sz w:val="28"/>
          <w:szCs w:val="28"/>
        </w:rPr>
        <w:t>.»</w:t>
      </w:r>
      <w:r w:rsidR="00C66D5A" w:rsidRPr="00A41995">
        <w:rPr>
          <w:sz w:val="28"/>
          <w:szCs w:val="28"/>
        </w:rPr>
        <w:t>;</w:t>
      </w:r>
    </w:p>
    <w:p w:rsidR="007D563E" w:rsidRPr="00A41995" w:rsidRDefault="007D563E" w:rsidP="007D563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</w:t>
      </w:r>
      <w:r w:rsidRPr="00A41995">
        <w:rPr>
          <w:color w:val="000000"/>
          <w:sz w:val="28"/>
          <w:szCs w:val="28"/>
          <w:lang w:val="kk-KZ"/>
        </w:rPr>
        <w:t xml:space="preserve"> 6 </w:t>
      </w:r>
      <w:r w:rsidRPr="00A41995">
        <w:rPr>
          <w:color w:val="000000"/>
          <w:sz w:val="28"/>
          <w:szCs w:val="28"/>
        </w:rPr>
        <w:t>изложить в следующей редакции:</w:t>
      </w:r>
    </w:p>
    <w:p w:rsidR="007D563E" w:rsidRPr="00A41995" w:rsidRDefault="009B4E07" w:rsidP="007D563E">
      <w:pPr>
        <w:ind w:firstLine="708"/>
        <w:jc w:val="both"/>
        <w:rPr>
          <w:sz w:val="28"/>
          <w:szCs w:val="28"/>
          <w:lang w:val="kk-KZ"/>
        </w:rPr>
      </w:pPr>
      <w:r w:rsidRPr="00A41995">
        <w:rPr>
          <w:sz w:val="28"/>
          <w:szCs w:val="28"/>
          <w:lang w:val="kk-KZ"/>
        </w:rPr>
        <w:t>«</w:t>
      </w:r>
      <w:r w:rsidR="00972EFE" w:rsidRPr="00A41995">
        <w:rPr>
          <w:sz w:val="28"/>
          <w:szCs w:val="28"/>
          <w:lang w:val="kk-KZ"/>
        </w:rPr>
        <w:t xml:space="preserve">6. </w:t>
      </w:r>
      <w:r w:rsidR="007D563E" w:rsidRPr="00A41995">
        <w:rPr>
          <w:sz w:val="28"/>
          <w:szCs w:val="28"/>
        </w:rPr>
        <w:t>Комплексная вневедомственная экспертиза проектов, проводимая государственной экспертной организацией, аккредитованными экспертными организациями или аккредитованной экспертной организацией особой индустриальной зоны в соответствии с их компетенциями, установленными статьями 64-4 и 64-5 Закона, осуществляется на ос</w:t>
      </w:r>
      <w:bookmarkStart w:id="0" w:name="_GoBack"/>
      <w:bookmarkEnd w:id="0"/>
      <w:r w:rsidR="007D563E" w:rsidRPr="00A41995">
        <w:rPr>
          <w:sz w:val="28"/>
          <w:szCs w:val="28"/>
        </w:rPr>
        <w:t>новании договоров с отнесением затрат на стоимость рассматриваемого проекта.</w:t>
      </w:r>
      <w:r w:rsidRPr="00A41995">
        <w:rPr>
          <w:sz w:val="28"/>
          <w:szCs w:val="28"/>
          <w:lang w:val="kk-KZ"/>
        </w:rPr>
        <w:t>»;</w:t>
      </w:r>
    </w:p>
    <w:p w:rsidR="00D11E50" w:rsidRPr="00A41995" w:rsidRDefault="00D11E50" w:rsidP="00D11E50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</w:t>
      </w:r>
      <w:r w:rsidRPr="00A41995">
        <w:rPr>
          <w:color w:val="000000"/>
          <w:sz w:val="28"/>
          <w:szCs w:val="28"/>
          <w:lang w:val="kk-KZ"/>
        </w:rPr>
        <w:t xml:space="preserve"> 8 </w:t>
      </w:r>
      <w:r w:rsidRPr="00A41995">
        <w:rPr>
          <w:color w:val="000000"/>
          <w:sz w:val="28"/>
          <w:szCs w:val="28"/>
        </w:rPr>
        <w:t>изложить в следующей редакции:</w:t>
      </w:r>
    </w:p>
    <w:p w:rsidR="00D11E50" w:rsidRPr="00A41995" w:rsidRDefault="009B4E07" w:rsidP="00AB3628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  <w:lang w:val="kk-KZ"/>
        </w:rPr>
        <w:t>«</w:t>
      </w:r>
      <w:r w:rsidR="00972EFE" w:rsidRPr="00A41995">
        <w:rPr>
          <w:sz w:val="28"/>
          <w:szCs w:val="28"/>
          <w:lang w:val="kk-KZ"/>
        </w:rPr>
        <w:t xml:space="preserve">8. </w:t>
      </w:r>
      <w:r w:rsidR="00D11E50" w:rsidRPr="00A41995">
        <w:rPr>
          <w:sz w:val="28"/>
          <w:szCs w:val="28"/>
        </w:rPr>
        <w:t xml:space="preserve">Санитарно-эпидемиологическая экспертиза проектов и экологическая оценка по упрощенному порядку проектов по объектам IV категорий хозяйственной деятельности, являющиеся частями комплексной вневедомственной экспертизы проектов строительства объектов, осуществляются экспертами, аттестованными в порядке, определяемом Правилами аттестации экспертов, осуществляющих экспертные работы и инжиниринговые услуги в сфере архитектурной, градостроительной и </w:t>
      </w:r>
      <w:r w:rsidR="00D11E50" w:rsidRPr="00A41995">
        <w:rPr>
          <w:sz w:val="28"/>
          <w:szCs w:val="28"/>
        </w:rPr>
        <w:lastRenderedPageBreak/>
        <w:t>строительной деятельности, утвержденными приказом Министра национальной экономики Республики Казахстан от 27 ноября 2014 года № 114 (зарегистрированный в Реестре государственной регистрации нормат</w:t>
      </w:r>
      <w:r w:rsidR="00C66D5A" w:rsidRPr="00A41995">
        <w:rPr>
          <w:sz w:val="28"/>
          <w:szCs w:val="28"/>
        </w:rPr>
        <w:t>ивных правовых актов за №10058)</w:t>
      </w:r>
      <w:r w:rsidRPr="00A41995">
        <w:rPr>
          <w:sz w:val="28"/>
          <w:szCs w:val="28"/>
        </w:rPr>
        <w:t>.</w:t>
      </w:r>
      <w:r w:rsidRPr="00A41995">
        <w:rPr>
          <w:sz w:val="28"/>
          <w:szCs w:val="28"/>
          <w:lang w:val="kk-KZ"/>
        </w:rPr>
        <w:t>»;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 11 изложить в следующей редакции: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«11. В ходе проведения комплексной вневедомственной экспертизы выполняются задачи по оценке проекта строительства на: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1) соответствие заданию на проектирование, иным исходным документам (материалам, данным), заданиям, техническим условиям и требованиям, а также утвержденным градостроительным регламентам и градостроительным (планировочным) решениям и функциональному назначению данного участка (площадки, трассы) строительства;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2) соблюдение государственных и межгосударственных нормативных требований по обеспечению санитарно-эпидемиологической, экологической и пожарной безопасности, требований к прочности и надежности конструкций, обеспечивающих устойчивое функционирование объекта, а также соблюдение строительных норм и правил, стандартов иностранных государств, международных и региональных организаций по объектам, находящимся на территории специальных экономических зон, международной специализированной выставки на территории Республики Казахстан;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3) соответствие требованиям по энергоэффективности уникальных зданий и сооружений (их ограждающих конструкций), а также объектов, проектное потребление энергетических ресурсов которых превышает эквивалентный показатель в пятьсот тонн условного топлива в год;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4) соответствие условиям и ограничениям, установленным в сфере ресурсосбережения, защиты интересов отечественных производителей;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5) обоснованность принятых объемно-планировочных и конструктивных решений, применяемых материалов, технологического и инженерного оборудования, надежность и прочность строительных конструкций;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6) обоснованность и целесообразность предусмотренных ПСД объемов строительства объектов (зданий и сооружений, их комплексов, коммуникаций);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7) обоснованность и достоверность показателей, в том числе расчетной или сметной стоимостей строительства;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8) эффективность, полноту и достаточность, предлагаемых мер по охране окружающей среды, рациональному использованию природных ресурсов, охране здоровья населения;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 xml:space="preserve">9) </w:t>
      </w:r>
      <w:r w:rsidR="00C46277" w:rsidRPr="00A41995">
        <w:rPr>
          <w:sz w:val="28"/>
          <w:szCs w:val="28"/>
        </w:rPr>
        <w:t>установление полноты и правильности оценки воздействия планируемой деятельности на окружающую среду и здоровье населения по объектам IV категории</w:t>
      </w:r>
      <w:r w:rsidRPr="00A41995">
        <w:rPr>
          <w:color w:val="000000"/>
          <w:sz w:val="28"/>
          <w:szCs w:val="28"/>
        </w:rPr>
        <w:t>;</w:t>
      </w:r>
    </w:p>
    <w:p w:rsidR="00972EFE" w:rsidRPr="00A41995" w:rsidRDefault="00972EFE" w:rsidP="00972EF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10) установление полноты и правильности оценки воздействия планируемой деятельности на окружающую среду и здоровье населения;</w:t>
      </w:r>
    </w:p>
    <w:p w:rsidR="00C46277" w:rsidRPr="00A41995" w:rsidRDefault="00972EFE" w:rsidP="00AB3628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11) соответствие санитарно-эпидемиологическим требованиям и гигиеническим нормативам.</w:t>
      </w:r>
    </w:p>
    <w:p w:rsidR="00383DAB" w:rsidRPr="00A41995" w:rsidRDefault="00383DAB" w:rsidP="00AB3628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lastRenderedPageBreak/>
        <w:t xml:space="preserve">Экологическая оценка по упрощенному порядку проектов по объектам IV категорий хозяйственной деятельности проводится в соответствии с </w:t>
      </w:r>
      <w:r w:rsidR="00862858" w:rsidRPr="00A41995">
        <w:rPr>
          <w:sz w:val="28"/>
          <w:szCs w:val="28"/>
        </w:rPr>
        <w:t>Правилами по организации и проведению экологической оценки</w:t>
      </w:r>
      <w:r w:rsidRPr="00A41995">
        <w:rPr>
          <w:sz w:val="28"/>
          <w:szCs w:val="28"/>
        </w:rPr>
        <w:t xml:space="preserve"> по определению категории объекта, оказывающего негативное воздействие на окружающую среду, утверждается уполномоченным органом в области охраны окружающей среды, утвержденной уполномоченным органом в </w:t>
      </w:r>
      <w:r w:rsidR="00C66D5A" w:rsidRPr="00A41995">
        <w:rPr>
          <w:sz w:val="28"/>
          <w:szCs w:val="28"/>
        </w:rPr>
        <w:t>области охраны окружающей среды</w:t>
      </w:r>
      <w:r w:rsidR="00E537CE" w:rsidRPr="00A41995">
        <w:rPr>
          <w:sz w:val="28"/>
          <w:szCs w:val="28"/>
        </w:rPr>
        <w:t>.</w:t>
      </w:r>
      <w:r w:rsidR="00E537CE" w:rsidRPr="00A41995">
        <w:rPr>
          <w:sz w:val="28"/>
          <w:szCs w:val="28"/>
          <w:lang w:val="kk-KZ"/>
        </w:rPr>
        <w:t>»;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 16 изложить в следующей редакции: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«16. Для реализации принципа «одного окна» приемка проектов строительства (ТЭО и ПСД) вместе с исходными документами для проведения комплексной вневедомственной экспертизы проводится только посредством единого портала комплексной вневедомственной экспертизы проектов (далее - Портал), за исключением проектов строительства, указанных в пункте 17 настоящих Правил.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Портал является единой площадкой для: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1) заказчиков проектов, независимо от их формы собственности, ведомственной принадлежности и источников финансирования;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2) разработчиков проектов строительства;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3) государственной экспертной организацией, аккредитованными экспертными организациями, аккредитованной экспертной организацией особой индустриальной зоны, осуществляющих комплексную вневедомственную экспертизу.»;</w:t>
      </w:r>
    </w:p>
    <w:p w:rsidR="00C46277" w:rsidRPr="00A41995" w:rsidRDefault="00C46277" w:rsidP="00C4627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 18 изложить в следующей редакции:</w:t>
      </w:r>
    </w:p>
    <w:p w:rsidR="00C46277" w:rsidRPr="00A41995" w:rsidRDefault="00C46277" w:rsidP="007D563E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«18. Государственная и (или) аккредитованные экспертные организации при проведении комплексной вневедомственной экспертизы осуществляют все процедуры и операции посредством собственных информационных систем государственной экспертной организации и палаты экспертных организаций, интегрированных с единым порталом (далее – Портал), за исключением проектов строительства (ТЭО и ПСД) с грифом секретности или с пометкой ДСП.</w:t>
      </w:r>
    </w:p>
    <w:p w:rsidR="007D563E" w:rsidRPr="00A41995" w:rsidRDefault="007D563E" w:rsidP="00AB3628">
      <w:pPr>
        <w:ind w:firstLine="708"/>
        <w:jc w:val="both"/>
        <w:rPr>
          <w:sz w:val="28"/>
          <w:szCs w:val="28"/>
          <w:lang w:val="kk-KZ"/>
        </w:rPr>
      </w:pPr>
      <w:r w:rsidRPr="00A41995">
        <w:rPr>
          <w:sz w:val="28"/>
          <w:szCs w:val="28"/>
        </w:rPr>
        <w:t>Аккредитованная экспертная организация особой индустриальной зоны при проведении комплексной вневедомственной экспертизы осуществляет все процедуры и операции посредством информационной системы государственной экспертной организации, Порталом, за исключением проектов строительства (ТЭО и ПСД) с грифом секретности или с помет</w:t>
      </w:r>
      <w:r w:rsidR="00E537CE" w:rsidRPr="00A41995">
        <w:rPr>
          <w:sz w:val="28"/>
          <w:szCs w:val="28"/>
        </w:rPr>
        <w:t>кой ДСП.»</w:t>
      </w:r>
      <w:r w:rsidR="00E537CE" w:rsidRPr="00A41995">
        <w:rPr>
          <w:sz w:val="28"/>
          <w:szCs w:val="28"/>
          <w:lang w:val="kk-KZ"/>
        </w:rPr>
        <w:t>;</w:t>
      </w:r>
    </w:p>
    <w:p w:rsidR="007D563E" w:rsidRPr="00A41995" w:rsidRDefault="007D563E" w:rsidP="007D563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</w:t>
      </w:r>
      <w:r w:rsidR="00C46277" w:rsidRPr="00A41995">
        <w:rPr>
          <w:color w:val="000000"/>
          <w:sz w:val="28"/>
          <w:szCs w:val="28"/>
        </w:rPr>
        <w:t>ы</w:t>
      </w:r>
      <w:r w:rsidRPr="00A41995">
        <w:rPr>
          <w:color w:val="000000"/>
          <w:sz w:val="28"/>
          <w:szCs w:val="28"/>
          <w:lang w:val="kk-KZ"/>
        </w:rPr>
        <w:t xml:space="preserve"> 22</w:t>
      </w:r>
      <w:r w:rsidR="00C46277" w:rsidRPr="00A41995">
        <w:rPr>
          <w:color w:val="000000"/>
          <w:sz w:val="28"/>
          <w:szCs w:val="28"/>
          <w:lang w:val="kk-KZ"/>
        </w:rPr>
        <w:t xml:space="preserve">, 23, 24 и 25 </w:t>
      </w:r>
      <w:r w:rsidRPr="00A41995">
        <w:rPr>
          <w:color w:val="000000"/>
          <w:sz w:val="28"/>
          <w:szCs w:val="28"/>
        </w:rPr>
        <w:t>изложить в следующей редакции:</w:t>
      </w:r>
    </w:p>
    <w:p w:rsidR="007D563E" w:rsidRPr="00A41995" w:rsidRDefault="00E537CE" w:rsidP="00AB3628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  <w:lang w:val="kk-KZ"/>
        </w:rPr>
        <w:t>«</w:t>
      </w:r>
      <w:r w:rsidR="00C46277" w:rsidRPr="00A41995">
        <w:rPr>
          <w:sz w:val="28"/>
          <w:szCs w:val="28"/>
          <w:lang w:val="kk-KZ"/>
        </w:rPr>
        <w:t xml:space="preserve">22. </w:t>
      </w:r>
      <w:r w:rsidR="007D563E" w:rsidRPr="00A41995">
        <w:rPr>
          <w:sz w:val="28"/>
          <w:szCs w:val="28"/>
        </w:rPr>
        <w:t xml:space="preserve">Договор на проведение комплексной вневедомственной экспертизы, осуществляемой государственной экспертной организацией, аккредитованными экспертными организациями или аккредитованной экспертной организацией особой индустриальной зоны, заключается посредством Портала и информационных систем государственной экспертной организации или палаты экспертных организаций в электронно-цифровой форме (электронный договор), </w:t>
      </w:r>
      <w:r w:rsidR="007D563E" w:rsidRPr="00A41995">
        <w:rPr>
          <w:sz w:val="28"/>
          <w:szCs w:val="28"/>
        </w:rPr>
        <w:lastRenderedPageBreak/>
        <w:t>с подписанием договора уполномоченными представителями сторон их электронно-цифровыми подписями</w:t>
      </w:r>
      <w:r w:rsidR="00C46277" w:rsidRPr="00A41995">
        <w:rPr>
          <w:sz w:val="28"/>
          <w:szCs w:val="28"/>
          <w:lang w:val="kk-KZ"/>
        </w:rPr>
        <w:t>.</w:t>
      </w:r>
    </w:p>
    <w:p w:rsidR="007D563E" w:rsidRPr="00A41995" w:rsidRDefault="00C46277" w:rsidP="00AB3628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 xml:space="preserve">23. </w:t>
      </w:r>
      <w:r w:rsidR="007D563E" w:rsidRPr="00A41995">
        <w:rPr>
          <w:sz w:val="28"/>
          <w:szCs w:val="28"/>
        </w:rPr>
        <w:t>Представляемый на комплексную вневедомственную экспертизу проект (ТЭО или ПСД) вместе с его исходными документами направляется заказчиком посредством Портала для установления соответствия комплектности и состава указанных материалов требованиям государственных нормативов в государственную, одну из выбранных заказчиком аккредитованную экспертную организацию или аккредитованную экспертную организацию особой индустриальной зоны, за исключением проектов с грифом секретности или с пометкой ДСП</w:t>
      </w:r>
      <w:r w:rsidRPr="00A41995">
        <w:rPr>
          <w:sz w:val="28"/>
          <w:szCs w:val="28"/>
          <w:lang w:val="kk-KZ"/>
        </w:rPr>
        <w:t>.</w:t>
      </w:r>
    </w:p>
    <w:p w:rsidR="007D563E" w:rsidRPr="00A41995" w:rsidRDefault="00C46277" w:rsidP="00AB3628">
      <w:pPr>
        <w:ind w:firstLine="708"/>
        <w:jc w:val="both"/>
        <w:rPr>
          <w:sz w:val="28"/>
          <w:szCs w:val="28"/>
          <w:lang w:val="kk-KZ"/>
        </w:rPr>
      </w:pPr>
      <w:r w:rsidRPr="00A41995">
        <w:rPr>
          <w:sz w:val="28"/>
          <w:szCs w:val="28"/>
          <w:lang w:val="kk-KZ"/>
        </w:rPr>
        <w:t xml:space="preserve">24. </w:t>
      </w:r>
      <w:r w:rsidR="007D563E" w:rsidRPr="00A41995">
        <w:rPr>
          <w:sz w:val="28"/>
          <w:szCs w:val="28"/>
        </w:rPr>
        <w:t>Датой начала экспертных работ, является дата вступления в силу договора на проведение комплексной вневедомственной экспертизы, осуществляемой государственной экспертной организацией, аккредитованными экспертными организациями или аккредитованной экспертной организацией особой индустриальной зоны</w:t>
      </w:r>
      <w:r w:rsidRPr="00A41995">
        <w:rPr>
          <w:sz w:val="28"/>
          <w:szCs w:val="28"/>
          <w:lang w:val="kk-KZ"/>
        </w:rPr>
        <w:t>.</w:t>
      </w:r>
    </w:p>
    <w:p w:rsidR="00C46277" w:rsidRPr="00A41995" w:rsidRDefault="00C46277" w:rsidP="00C46277">
      <w:pPr>
        <w:ind w:firstLine="708"/>
        <w:jc w:val="both"/>
        <w:rPr>
          <w:sz w:val="28"/>
          <w:szCs w:val="28"/>
          <w:lang w:val="kk-KZ"/>
        </w:rPr>
      </w:pPr>
      <w:r w:rsidRPr="00A41995">
        <w:rPr>
          <w:sz w:val="28"/>
          <w:szCs w:val="28"/>
          <w:lang w:val="kk-KZ"/>
        </w:rPr>
        <w:t>25. В ходе проведения комплексной вневедомственной экспертизы эксперты запрашивают и получают от заказчиков и разработчиков проекта необходимые материалы и информацию, которые ими предоставляются в установленный экспертом срок.»;</w:t>
      </w:r>
    </w:p>
    <w:p w:rsidR="00FD74C2" w:rsidRPr="00A41995" w:rsidRDefault="00FD74C2" w:rsidP="00FD74C2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 xml:space="preserve">пункт </w:t>
      </w:r>
      <w:r w:rsidRPr="00A41995">
        <w:rPr>
          <w:sz w:val="28"/>
          <w:szCs w:val="28"/>
          <w:lang w:val="kk-KZ"/>
        </w:rPr>
        <w:t>28</w:t>
      </w:r>
      <w:r w:rsidRPr="00A41995">
        <w:rPr>
          <w:sz w:val="28"/>
          <w:szCs w:val="28"/>
        </w:rPr>
        <w:t xml:space="preserve"> изложить в следующей редакции:</w:t>
      </w:r>
    </w:p>
    <w:p w:rsidR="00590867" w:rsidRPr="00A41995" w:rsidRDefault="00771884" w:rsidP="00383DAB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t>«</w:t>
      </w:r>
      <w:r w:rsidR="00590867" w:rsidRPr="00A41995">
        <w:rPr>
          <w:color w:val="000000"/>
          <w:sz w:val="28"/>
          <w:szCs w:val="28"/>
          <w:lang w:val="kk-KZ"/>
        </w:rPr>
        <w:t xml:space="preserve">28. </w:t>
      </w:r>
      <w:r w:rsidRPr="00A41995">
        <w:rPr>
          <w:color w:val="000000"/>
          <w:sz w:val="28"/>
          <w:szCs w:val="28"/>
        </w:rPr>
        <w:t>Данные о текущем состоянии дел по рассмотрению экспертами материалов проекта размещаются на соответствующем разделе Интернет-ресурса государственной экспертной организацией, аккредитованными экспертными организациями или аккредитованной экспертной организацией особой индустриальной зоны с еженедельной периодичностью размещения информации с указанием:</w:t>
      </w:r>
    </w:p>
    <w:p w:rsidR="00590867" w:rsidRPr="00A41995" w:rsidRDefault="00590867" w:rsidP="0059086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1) наименования экспертной организации, осуществляющей комплексную вневедомственную экспертизу по данному проекту;</w:t>
      </w:r>
    </w:p>
    <w:p w:rsidR="00590867" w:rsidRPr="00A41995" w:rsidRDefault="00590867" w:rsidP="0059086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2) официального наименования проекта (ТЭО или ПСД), отраслевой принадлежности объекта проектирования и его месторасположения;</w:t>
      </w:r>
    </w:p>
    <w:p w:rsidR="00590867" w:rsidRPr="00A41995" w:rsidRDefault="00590867" w:rsidP="0059086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3) заказчика (инвестор, собственник) и источника финансирования проекта;</w:t>
      </w:r>
    </w:p>
    <w:p w:rsidR="00590867" w:rsidRPr="00A41995" w:rsidRDefault="00590867" w:rsidP="0059086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4) разработчика проекта (генеральный проектировщик);</w:t>
      </w:r>
    </w:p>
    <w:p w:rsidR="00590867" w:rsidRPr="00A41995" w:rsidRDefault="00590867" w:rsidP="0059086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5) результатов процедуры приемки представленной на экспертизу документации;</w:t>
      </w:r>
    </w:p>
    <w:p w:rsidR="00590867" w:rsidRPr="00A41995" w:rsidRDefault="00590867" w:rsidP="0059086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6) даты заключения договора на проведение комплексной вневедомственной экспертизы с указанием даты вступления договора в силу.»;</w:t>
      </w:r>
    </w:p>
    <w:p w:rsidR="00383DAB" w:rsidRPr="00A41995" w:rsidRDefault="00590867" w:rsidP="00383DAB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t>г</w:t>
      </w:r>
      <w:r w:rsidR="00383DAB" w:rsidRPr="00A41995">
        <w:rPr>
          <w:color w:val="000000"/>
          <w:sz w:val="28"/>
          <w:szCs w:val="28"/>
          <w:lang w:val="kk-KZ"/>
        </w:rPr>
        <w:t>лав</w:t>
      </w:r>
      <w:r w:rsidRPr="00A41995">
        <w:rPr>
          <w:color w:val="000000"/>
          <w:sz w:val="28"/>
          <w:szCs w:val="28"/>
          <w:lang w:val="kk-KZ"/>
        </w:rPr>
        <w:t>у</w:t>
      </w:r>
      <w:r w:rsidR="00383DAB" w:rsidRPr="00A41995">
        <w:rPr>
          <w:color w:val="000000"/>
          <w:sz w:val="28"/>
          <w:szCs w:val="28"/>
          <w:lang w:val="kk-KZ"/>
        </w:rPr>
        <w:t xml:space="preserve"> 2-1 </w:t>
      </w:r>
      <w:r w:rsidR="00383DAB" w:rsidRPr="00A41995">
        <w:rPr>
          <w:color w:val="000000"/>
          <w:sz w:val="28"/>
          <w:szCs w:val="28"/>
        </w:rPr>
        <w:t>исключить</w:t>
      </w:r>
      <w:r w:rsidR="00C66D5A" w:rsidRPr="00A41995">
        <w:rPr>
          <w:color w:val="000000"/>
          <w:sz w:val="28"/>
          <w:szCs w:val="28"/>
        </w:rPr>
        <w:t>;</w:t>
      </w:r>
    </w:p>
    <w:p w:rsidR="00C66D5A" w:rsidRPr="00A41995" w:rsidRDefault="00C66D5A" w:rsidP="00C66D5A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</w:t>
      </w:r>
      <w:r w:rsidR="000647FC" w:rsidRPr="00A41995">
        <w:rPr>
          <w:color w:val="000000"/>
          <w:sz w:val="28"/>
          <w:szCs w:val="28"/>
        </w:rPr>
        <w:t>ы</w:t>
      </w:r>
      <w:r w:rsidRPr="00A41995">
        <w:rPr>
          <w:color w:val="000000"/>
          <w:sz w:val="28"/>
          <w:szCs w:val="28"/>
          <w:lang w:val="kk-KZ"/>
        </w:rPr>
        <w:t xml:space="preserve"> 69-4 </w:t>
      </w:r>
      <w:r w:rsidR="000647FC" w:rsidRPr="00A41995">
        <w:rPr>
          <w:color w:val="000000"/>
          <w:sz w:val="28"/>
          <w:szCs w:val="28"/>
          <w:lang w:val="kk-KZ"/>
        </w:rPr>
        <w:t xml:space="preserve">и 69-5 </w:t>
      </w:r>
      <w:r w:rsidRPr="00A41995">
        <w:rPr>
          <w:color w:val="000000"/>
          <w:sz w:val="28"/>
          <w:szCs w:val="28"/>
        </w:rPr>
        <w:t>изложить в следующей редакции:</w:t>
      </w:r>
    </w:p>
    <w:p w:rsidR="00C66D5A" w:rsidRPr="00A41995" w:rsidRDefault="00862858" w:rsidP="00C66D5A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t>«</w:t>
      </w:r>
      <w:r w:rsidR="00590867" w:rsidRPr="00A41995">
        <w:rPr>
          <w:color w:val="000000"/>
          <w:sz w:val="28"/>
          <w:szCs w:val="28"/>
          <w:lang w:val="kk-KZ"/>
        </w:rPr>
        <w:t xml:space="preserve">69-4. </w:t>
      </w:r>
      <w:r w:rsidR="00C66D5A" w:rsidRPr="00A41995">
        <w:rPr>
          <w:color w:val="000000"/>
          <w:sz w:val="28"/>
          <w:szCs w:val="28"/>
        </w:rPr>
        <w:t>По проектам строительства с грифом секретности или с пометкой ДСП, проводится комплексная вневедомственная экспертиза в режиме экспертного сопровождения в соответствии с пунктами 17, 18, 22, 23, 70, 79, 81, 82 настоящих Правил</w:t>
      </w:r>
      <w:r w:rsidRPr="00A41995">
        <w:rPr>
          <w:color w:val="000000"/>
          <w:sz w:val="28"/>
          <w:szCs w:val="28"/>
          <w:lang w:val="kk-KZ"/>
        </w:rPr>
        <w:t>.»</w:t>
      </w:r>
      <w:r w:rsidR="00C66D5A" w:rsidRPr="00A41995">
        <w:rPr>
          <w:color w:val="000000"/>
          <w:sz w:val="28"/>
          <w:szCs w:val="28"/>
        </w:rPr>
        <w:t>;</w:t>
      </w:r>
    </w:p>
    <w:p w:rsidR="00771884" w:rsidRPr="00A41995" w:rsidRDefault="000647FC" w:rsidP="00771884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lastRenderedPageBreak/>
        <w:t xml:space="preserve">69-5. </w:t>
      </w:r>
      <w:r w:rsidR="00771884" w:rsidRPr="00A41995">
        <w:rPr>
          <w:color w:val="000000"/>
          <w:sz w:val="28"/>
          <w:szCs w:val="28"/>
        </w:rPr>
        <w:t>Комплектность исходно-разрешительных документов, представляемых на комплексную вневедомственную экспертизу, указана в приложении 5 к настоящим Правилам.</w:t>
      </w:r>
    </w:p>
    <w:p w:rsidR="00771884" w:rsidRPr="00A41995" w:rsidRDefault="00771884" w:rsidP="00771884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A41995">
        <w:rPr>
          <w:color w:val="000000"/>
          <w:sz w:val="28"/>
          <w:szCs w:val="28"/>
        </w:rPr>
        <w:t>Комплектность и состав представленного проекта строительства и исходных документов проверяется на соответствие в течение 5 (пяти) рабочих дней со дня регистрации указанных материалов в государственной экспертной организации.</w:t>
      </w:r>
      <w:r w:rsidRPr="00A41995">
        <w:rPr>
          <w:color w:val="000000"/>
          <w:sz w:val="28"/>
          <w:szCs w:val="28"/>
          <w:lang w:val="kk-KZ"/>
        </w:rPr>
        <w:t>»;</w:t>
      </w:r>
    </w:p>
    <w:p w:rsidR="00C66D5A" w:rsidRPr="00A41995" w:rsidRDefault="000647FC" w:rsidP="00C66D5A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t>п</w:t>
      </w:r>
      <w:r w:rsidR="00C66D5A" w:rsidRPr="00A41995">
        <w:rPr>
          <w:color w:val="000000"/>
          <w:sz w:val="28"/>
          <w:szCs w:val="28"/>
          <w:lang w:val="kk-KZ"/>
        </w:rPr>
        <w:t xml:space="preserve">араграф </w:t>
      </w:r>
      <w:r w:rsidR="00291DA7" w:rsidRPr="00A41995">
        <w:rPr>
          <w:color w:val="000000"/>
          <w:sz w:val="28"/>
          <w:szCs w:val="28"/>
          <w:lang w:val="kk-KZ"/>
        </w:rPr>
        <w:t>11</w:t>
      </w:r>
      <w:r w:rsidR="00C66D5A" w:rsidRPr="00A41995">
        <w:rPr>
          <w:color w:val="000000"/>
          <w:sz w:val="28"/>
          <w:szCs w:val="28"/>
          <w:lang w:val="kk-KZ"/>
        </w:rPr>
        <w:t xml:space="preserve"> </w:t>
      </w:r>
      <w:r w:rsidR="00C66D5A" w:rsidRPr="00A41995">
        <w:rPr>
          <w:color w:val="000000"/>
          <w:sz w:val="28"/>
          <w:szCs w:val="28"/>
        </w:rPr>
        <w:t>исключить;</w:t>
      </w:r>
    </w:p>
    <w:p w:rsidR="00291DA7" w:rsidRPr="00A41995" w:rsidRDefault="009D4714" w:rsidP="00291DA7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  <w:lang w:val="kk-KZ"/>
        </w:rPr>
        <w:t>п</w:t>
      </w:r>
      <w:r w:rsidR="00291DA7" w:rsidRPr="00A41995">
        <w:rPr>
          <w:color w:val="000000"/>
          <w:sz w:val="28"/>
          <w:szCs w:val="28"/>
          <w:lang w:val="kk-KZ"/>
        </w:rPr>
        <w:t xml:space="preserve">ункт 73-1 </w:t>
      </w:r>
      <w:r w:rsidR="00291DA7" w:rsidRPr="00A41995">
        <w:rPr>
          <w:color w:val="000000"/>
          <w:sz w:val="28"/>
          <w:szCs w:val="28"/>
        </w:rPr>
        <w:t>исключить;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в приложении 2 к Правилам: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в Перечне документации (материалов), представляемой на комплексную вневедомственную экспертизу проектов строительства новых объектов: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 1 дополнить подпунктом 10) следующего содержания: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«10) Для объектов I и II категории - заключение по результатам оценки воздействия на окружающую среду либо заключение о результатах скрининга воздействий намечаемой деятельности;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Для объектов III категории – заключение государственной экологической экспертизы на проектную документацию по строительству и эксплуатации объекта.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Для объектов IV категории – раздел «Охрана окружающей среды» в соответствии с приложением 11 к Инструкции по организации и проведению экологической оценки.»;</w:t>
      </w:r>
    </w:p>
    <w:p w:rsidR="00D0432E" w:rsidRPr="00A41995" w:rsidRDefault="00D0432E" w:rsidP="00D0432E">
      <w:pPr>
        <w:ind w:firstLine="708"/>
        <w:jc w:val="both"/>
        <w:rPr>
          <w:color w:val="000000"/>
          <w:sz w:val="28"/>
          <w:szCs w:val="28"/>
        </w:rPr>
      </w:pPr>
      <w:r w:rsidRPr="00A41995">
        <w:rPr>
          <w:color w:val="000000"/>
          <w:sz w:val="28"/>
          <w:szCs w:val="28"/>
        </w:rPr>
        <w:t>пункт 2 исключить;</w:t>
      </w:r>
    </w:p>
    <w:p w:rsidR="00C656CD" w:rsidRPr="00A41995" w:rsidRDefault="00C656CD" w:rsidP="00C656CD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в приложении 5 к Правилам:</w:t>
      </w:r>
    </w:p>
    <w:p w:rsidR="00C656CD" w:rsidRPr="00A41995" w:rsidRDefault="00C656CD" w:rsidP="00C656CD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в Комплектности исходно-разрешительных документов, представляемых на комплексную вневедомственную экспертизу проектно-сметной документации на строительство отдельных объектов, требующих особого регулирования и (или) градостроительной регламентации:</w:t>
      </w:r>
    </w:p>
    <w:p w:rsidR="00C656CD" w:rsidRPr="00A41995" w:rsidRDefault="00C656CD" w:rsidP="00C656CD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строку, порядковый номер 9, изложить в следующей редакции:</w:t>
      </w:r>
    </w:p>
    <w:p w:rsidR="00C656CD" w:rsidRPr="00A41995" w:rsidRDefault="00C656CD" w:rsidP="00C656CD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656CD" w:rsidRPr="00A41995" w:rsidTr="00BC6C7F">
        <w:tc>
          <w:tcPr>
            <w:tcW w:w="4926" w:type="dxa"/>
            <w:vAlign w:val="center"/>
          </w:tcPr>
          <w:p w:rsidR="00C656CD" w:rsidRPr="00A41995" w:rsidRDefault="00C656CD">
            <w:pPr>
              <w:pStyle w:val="af1"/>
              <w:jc w:val="center"/>
              <w:rPr>
                <w:sz w:val="28"/>
                <w:szCs w:val="28"/>
              </w:rPr>
            </w:pPr>
            <w:r w:rsidRPr="00A41995"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vAlign w:val="center"/>
          </w:tcPr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>Согласования уполномоченных органов (по необходимости и функциональному назначению объекта):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 xml:space="preserve">по объектам </w:t>
            </w:r>
            <w:r w:rsidRPr="00A41995">
              <w:rPr>
                <w:bCs/>
                <w:sz w:val="28"/>
                <w:szCs w:val="28"/>
                <w:lang w:val="en-US"/>
              </w:rPr>
              <w:t>IV</w:t>
            </w:r>
            <w:r w:rsidRPr="00A41995">
              <w:rPr>
                <w:bCs/>
                <w:sz w:val="28"/>
                <w:szCs w:val="28"/>
              </w:rPr>
              <w:t xml:space="preserve"> категории бассейновой инспекции по регулированию использования и охраны водных ресурсов;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>по объектам IV категории уполномоченного органа в сфере лесного хозяйства и животного мира;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 xml:space="preserve">по объектам </w:t>
            </w:r>
            <w:r w:rsidRPr="00A41995">
              <w:rPr>
                <w:bCs/>
                <w:sz w:val="28"/>
                <w:szCs w:val="28"/>
                <w:lang w:val="en-US"/>
              </w:rPr>
              <w:t>IV</w:t>
            </w:r>
            <w:r w:rsidRPr="00A41995">
              <w:rPr>
                <w:bCs/>
                <w:sz w:val="28"/>
                <w:szCs w:val="28"/>
              </w:rPr>
              <w:t xml:space="preserve"> категории уполномоченного государственного </w:t>
            </w:r>
            <w:r w:rsidRPr="00A41995">
              <w:rPr>
                <w:bCs/>
                <w:sz w:val="28"/>
                <w:szCs w:val="28"/>
              </w:rPr>
              <w:lastRenderedPageBreak/>
              <w:t>органа по изучению и использованию недр;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>уполномоченного государственного органа в области ветеринарии;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>по объектам IV категории уполномоченного государственного органа в области охраны и использования историко-культурного наследия;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bCs/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>уполномоченного органа в сфере гражданской и государственной авиации (по объектам, высота которых 45 м и более и расположенных в пределах 15 км от аэродрома);</w:t>
            </w:r>
          </w:p>
          <w:p w:rsidR="00C656CD" w:rsidRPr="00A41995" w:rsidRDefault="00C656CD" w:rsidP="00C656CD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A41995">
              <w:rPr>
                <w:bCs/>
                <w:sz w:val="28"/>
                <w:szCs w:val="28"/>
              </w:rPr>
              <w:t>иные согласования проекта на строительство, предусмотренные законодательством Республики Казахстан и нормативно-техническими документами в сфере архитектуры, градостроительства и строительства.</w:t>
            </w:r>
          </w:p>
        </w:tc>
      </w:tr>
    </w:tbl>
    <w:p w:rsidR="00C656CD" w:rsidRPr="00A41995" w:rsidRDefault="00C656CD" w:rsidP="00DB1F46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lastRenderedPageBreak/>
        <w:t>».</w:t>
      </w:r>
    </w:p>
    <w:p w:rsidR="00DB1F46" w:rsidRPr="00A41995" w:rsidRDefault="00DB1F46" w:rsidP="00DB1F46">
      <w:pPr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</w:rPr>
        <w:t>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DB1F46" w:rsidRPr="00A41995" w:rsidRDefault="00DB1F46" w:rsidP="00DB1F46">
      <w:pPr>
        <w:pStyle w:val="Default"/>
        <w:ind w:firstLine="709"/>
        <w:jc w:val="both"/>
        <w:rPr>
          <w:sz w:val="28"/>
          <w:szCs w:val="28"/>
        </w:rPr>
      </w:pPr>
      <w:r w:rsidRPr="00A41995">
        <w:rPr>
          <w:sz w:val="28"/>
          <w:szCs w:val="28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DB1F46" w:rsidRPr="00A41995" w:rsidRDefault="00DB1F46" w:rsidP="00DB1F46">
      <w:pPr>
        <w:pStyle w:val="Default"/>
        <w:ind w:firstLine="709"/>
        <w:jc w:val="both"/>
        <w:rPr>
          <w:sz w:val="28"/>
          <w:szCs w:val="28"/>
        </w:rPr>
      </w:pPr>
      <w:r w:rsidRPr="00A41995">
        <w:rPr>
          <w:sz w:val="28"/>
          <w:szCs w:val="28"/>
        </w:rPr>
        <w:t xml:space="preserve">2) размещение настоящего приказа на интернет-ресурсе Министерства индустрии и инфраструктурного развития Республики Казахстан. </w:t>
      </w:r>
    </w:p>
    <w:p w:rsidR="00DB1F46" w:rsidRPr="00A41995" w:rsidRDefault="00DB1F46" w:rsidP="00DB1F46">
      <w:pPr>
        <w:widowControl w:val="0"/>
        <w:tabs>
          <w:tab w:val="left" w:pos="709"/>
        </w:tabs>
        <w:ind w:firstLine="708"/>
        <w:jc w:val="both"/>
        <w:rPr>
          <w:sz w:val="28"/>
          <w:szCs w:val="28"/>
        </w:rPr>
      </w:pPr>
      <w:r w:rsidRPr="00A41995">
        <w:rPr>
          <w:sz w:val="28"/>
          <w:szCs w:val="28"/>
          <w:lang w:val="kk-KZ"/>
        </w:rPr>
        <w:tab/>
        <w:t xml:space="preserve">3. </w:t>
      </w:r>
      <w:r w:rsidRPr="00A41995">
        <w:rPr>
          <w:sz w:val="28"/>
          <w:szCs w:val="28"/>
        </w:rPr>
        <w:t>Контроль за исполнением настоящего приказа возложить на курирующего вице-министра индустрии и инфраструктурного развития</w:t>
      </w:r>
      <w:r w:rsidRPr="00A41995">
        <w:rPr>
          <w:sz w:val="28"/>
          <w:szCs w:val="28"/>
        </w:rPr>
        <w:br/>
        <w:t>Республики Казахстан.</w:t>
      </w:r>
    </w:p>
    <w:p w:rsidR="00DB1F46" w:rsidRPr="00A41995" w:rsidRDefault="00DB1F46" w:rsidP="00DB1F46">
      <w:pPr>
        <w:widowControl w:val="0"/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 w:rsidRPr="00A41995">
        <w:rPr>
          <w:sz w:val="28"/>
          <w:szCs w:val="28"/>
        </w:rPr>
        <w:tab/>
        <w:t xml:space="preserve">4. Настоящий приказ вводится в действие по истечении </w:t>
      </w:r>
      <w:r w:rsidRPr="00A41995">
        <w:rPr>
          <w:sz w:val="28"/>
          <w:szCs w:val="28"/>
          <w:lang w:val="kk-KZ"/>
        </w:rPr>
        <w:t>десяти</w:t>
      </w:r>
      <w:r w:rsidRPr="00A41995">
        <w:rPr>
          <w:sz w:val="28"/>
          <w:szCs w:val="28"/>
        </w:rPr>
        <w:t xml:space="preserve"> календарных дней после дня его первого официального опубликования.</w:t>
      </w:r>
    </w:p>
    <w:p w:rsidR="00DB1F46" w:rsidRPr="00A41995" w:rsidRDefault="00DB1F46" w:rsidP="00291DA7">
      <w:pPr>
        <w:ind w:firstLine="708"/>
        <w:jc w:val="both"/>
        <w:rPr>
          <w:sz w:val="28"/>
          <w:szCs w:val="28"/>
          <w:lang w:val="kk-KZ"/>
        </w:rPr>
      </w:pPr>
    </w:p>
    <w:p w:rsidR="00DB1F46" w:rsidRPr="00A41995" w:rsidRDefault="00DB1F46" w:rsidP="00291DA7">
      <w:pPr>
        <w:ind w:firstLine="708"/>
        <w:jc w:val="both"/>
        <w:rPr>
          <w:sz w:val="28"/>
          <w:szCs w:val="28"/>
        </w:rPr>
      </w:pPr>
    </w:p>
    <w:p w:rsidR="00DB1F46" w:rsidRPr="00A41995" w:rsidRDefault="00DB1F46" w:rsidP="00DB1F46">
      <w:pPr>
        <w:rPr>
          <w:lang w:val="kk-KZ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B1F46" w:rsidTr="001B5518">
        <w:tc>
          <w:tcPr>
            <w:tcW w:w="3652" w:type="dxa"/>
            <w:hideMark/>
          </w:tcPr>
          <w:p w:rsidR="00DB1F46" w:rsidRPr="00A41995" w:rsidRDefault="00DB1F46" w:rsidP="001B5518">
            <w:pPr>
              <w:rPr>
                <w:b/>
                <w:sz w:val="28"/>
                <w:szCs w:val="28"/>
              </w:rPr>
            </w:pPr>
            <w:r w:rsidRPr="00A4199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B1F46" w:rsidRPr="00A41995" w:rsidRDefault="00DB1F46" w:rsidP="001B551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DB1F46" w:rsidRDefault="00DB1F46" w:rsidP="001B5518">
            <w:pPr>
              <w:rPr>
                <w:b/>
                <w:sz w:val="28"/>
                <w:szCs w:val="28"/>
                <w:lang w:val="kk-KZ"/>
              </w:rPr>
            </w:pPr>
            <w:r w:rsidRPr="00A41995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DB1F46" w:rsidRPr="00934587" w:rsidRDefault="00DB1F46" w:rsidP="00C656CD"/>
    <w:sectPr w:rsidR="00DB1F46" w:rsidRPr="00934587" w:rsidSect="007D563E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E7" w:rsidRDefault="00F016E7">
      <w:r>
        <w:separator/>
      </w:r>
    </w:p>
  </w:endnote>
  <w:endnote w:type="continuationSeparator" w:id="0">
    <w:p w:rsidR="00F016E7" w:rsidRDefault="00F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E7" w:rsidRDefault="00F016E7">
      <w:r>
        <w:separator/>
      </w:r>
    </w:p>
  </w:footnote>
  <w:footnote w:type="continuationSeparator" w:id="0">
    <w:p w:rsidR="00F016E7" w:rsidRDefault="00F0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1995">
      <w:rPr>
        <w:rStyle w:val="af2"/>
        <w:noProof/>
      </w:rPr>
      <w:t>6</w: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AB362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AB3628">
            <w:rPr>
              <w:b/>
              <w:bCs/>
              <w:color w:val="3399FF"/>
              <w:lang w:val="kk-KZ"/>
            </w:rPr>
            <w:t>ИНДУСТРИЯ ЖӘНЕ ИНФРАҚҰРЫЛЫМДЫҚ ДАМУ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BC820CF" wp14:editId="579F79C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AB362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AB3628">
            <w:rPr>
              <w:b/>
              <w:bCs/>
              <w:color w:val="3399FF"/>
              <w:lang w:val="kk-KZ"/>
            </w:rPr>
            <w:t>ИНДУСТРИИ И ИНФРАСТРУКТУРНОГО РАЗВИТИЯ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03D5C" wp14:editId="360EB96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21E5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7046"/>
    <w:rsid w:val="00030833"/>
    <w:rsid w:val="000647FC"/>
    <w:rsid w:val="00066A87"/>
    <w:rsid w:val="00073119"/>
    <w:rsid w:val="000922AA"/>
    <w:rsid w:val="000D4DAC"/>
    <w:rsid w:val="000F48E7"/>
    <w:rsid w:val="001204BA"/>
    <w:rsid w:val="001319EE"/>
    <w:rsid w:val="00133100"/>
    <w:rsid w:val="00143292"/>
    <w:rsid w:val="001763DE"/>
    <w:rsid w:val="00187D30"/>
    <w:rsid w:val="001A1881"/>
    <w:rsid w:val="001B61C1"/>
    <w:rsid w:val="001F4925"/>
    <w:rsid w:val="001F64CB"/>
    <w:rsid w:val="002000F4"/>
    <w:rsid w:val="0022101F"/>
    <w:rsid w:val="0023374B"/>
    <w:rsid w:val="00251F3F"/>
    <w:rsid w:val="0027232C"/>
    <w:rsid w:val="00291DA7"/>
    <w:rsid w:val="002A394A"/>
    <w:rsid w:val="00326012"/>
    <w:rsid w:val="00330B0F"/>
    <w:rsid w:val="00364E0B"/>
    <w:rsid w:val="00383DAB"/>
    <w:rsid w:val="0038799B"/>
    <w:rsid w:val="003879EE"/>
    <w:rsid w:val="003D481E"/>
    <w:rsid w:val="003D781A"/>
    <w:rsid w:val="003F241E"/>
    <w:rsid w:val="00423754"/>
    <w:rsid w:val="00430372"/>
    <w:rsid w:val="00430E89"/>
    <w:rsid w:val="0043119F"/>
    <w:rsid w:val="004726FE"/>
    <w:rsid w:val="0049623C"/>
    <w:rsid w:val="004B400D"/>
    <w:rsid w:val="004C34B8"/>
    <w:rsid w:val="004C4C4E"/>
    <w:rsid w:val="004E49BE"/>
    <w:rsid w:val="004F3375"/>
    <w:rsid w:val="0053545F"/>
    <w:rsid w:val="0054742A"/>
    <w:rsid w:val="00590867"/>
    <w:rsid w:val="005C14F1"/>
    <w:rsid w:val="005F582C"/>
    <w:rsid w:val="00635BD7"/>
    <w:rsid w:val="00642211"/>
    <w:rsid w:val="006A7A52"/>
    <w:rsid w:val="006B6938"/>
    <w:rsid w:val="006E3E10"/>
    <w:rsid w:val="007006E3"/>
    <w:rsid w:val="00700F2C"/>
    <w:rsid w:val="007111E8"/>
    <w:rsid w:val="00731B2A"/>
    <w:rsid w:val="00735105"/>
    <w:rsid w:val="00740441"/>
    <w:rsid w:val="00771884"/>
    <w:rsid w:val="007767CD"/>
    <w:rsid w:val="00782A16"/>
    <w:rsid w:val="00787A78"/>
    <w:rsid w:val="007D180E"/>
    <w:rsid w:val="007D563E"/>
    <w:rsid w:val="007D5C5B"/>
    <w:rsid w:val="007E588D"/>
    <w:rsid w:val="00807D88"/>
    <w:rsid w:val="0081000A"/>
    <w:rsid w:val="008436CA"/>
    <w:rsid w:val="008601ED"/>
    <w:rsid w:val="00862858"/>
    <w:rsid w:val="00866964"/>
    <w:rsid w:val="00867FA4"/>
    <w:rsid w:val="008856E3"/>
    <w:rsid w:val="008C0578"/>
    <w:rsid w:val="009139A9"/>
    <w:rsid w:val="00914138"/>
    <w:rsid w:val="00915A4B"/>
    <w:rsid w:val="00934587"/>
    <w:rsid w:val="0094678B"/>
    <w:rsid w:val="00972EFE"/>
    <w:rsid w:val="009924CE"/>
    <w:rsid w:val="009B4E07"/>
    <w:rsid w:val="009B4E6E"/>
    <w:rsid w:val="009B69F4"/>
    <w:rsid w:val="009D4714"/>
    <w:rsid w:val="00A10052"/>
    <w:rsid w:val="00A17FE7"/>
    <w:rsid w:val="00A338BC"/>
    <w:rsid w:val="00A41995"/>
    <w:rsid w:val="00A47D62"/>
    <w:rsid w:val="00A646AF"/>
    <w:rsid w:val="00A721B9"/>
    <w:rsid w:val="00AA225A"/>
    <w:rsid w:val="00AB3628"/>
    <w:rsid w:val="00AC76FB"/>
    <w:rsid w:val="00AD462C"/>
    <w:rsid w:val="00B760F2"/>
    <w:rsid w:val="00B86340"/>
    <w:rsid w:val="00BD42EA"/>
    <w:rsid w:val="00BE3CFA"/>
    <w:rsid w:val="00BE78CA"/>
    <w:rsid w:val="00C42266"/>
    <w:rsid w:val="00C46277"/>
    <w:rsid w:val="00C656CD"/>
    <w:rsid w:val="00C66D5A"/>
    <w:rsid w:val="00C7780A"/>
    <w:rsid w:val="00CA1875"/>
    <w:rsid w:val="00CA68D7"/>
    <w:rsid w:val="00CC7D90"/>
    <w:rsid w:val="00CE6A1B"/>
    <w:rsid w:val="00D02BDF"/>
    <w:rsid w:val="00D03D0C"/>
    <w:rsid w:val="00D0432E"/>
    <w:rsid w:val="00D11982"/>
    <w:rsid w:val="00D11E50"/>
    <w:rsid w:val="00D14F06"/>
    <w:rsid w:val="00D42C93"/>
    <w:rsid w:val="00D52DE8"/>
    <w:rsid w:val="00DB1F46"/>
    <w:rsid w:val="00E43190"/>
    <w:rsid w:val="00E537CE"/>
    <w:rsid w:val="00E57A5B"/>
    <w:rsid w:val="00E8227B"/>
    <w:rsid w:val="00E866E0"/>
    <w:rsid w:val="00EB1441"/>
    <w:rsid w:val="00EB54A3"/>
    <w:rsid w:val="00EC3C11"/>
    <w:rsid w:val="00EC6599"/>
    <w:rsid w:val="00EE1A39"/>
    <w:rsid w:val="00EF2947"/>
    <w:rsid w:val="00EF4E93"/>
    <w:rsid w:val="00F016E7"/>
    <w:rsid w:val="00F070B9"/>
    <w:rsid w:val="00F22932"/>
    <w:rsid w:val="00F32A0B"/>
    <w:rsid w:val="00F525B9"/>
    <w:rsid w:val="00F64017"/>
    <w:rsid w:val="00F66167"/>
    <w:rsid w:val="00F93EE0"/>
    <w:rsid w:val="00FA7E02"/>
    <w:rsid w:val="00FB6283"/>
    <w:rsid w:val="00FD74C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C913B5-B79A-45E2-8B84-6D70A1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Без интервала1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AB362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AB362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AB3628"/>
    <w:rPr>
      <w:sz w:val="24"/>
      <w:szCs w:val="24"/>
      <w:lang w:eastAsia="ar-SA"/>
    </w:rPr>
  </w:style>
  <w:style w:type="paragraph" w:customStyle="1" w:styleId="Default">
    <w:name w:val="Default"/>
    <w:rsid w:val="00AB36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"/>
    <w:link w:val="a8"/>
    <w:uiPriority w:val="1"/>
    <w:rsid w:val="00C65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Абылайхан Ештай</cp:lastModifiedBy>
  <cp:revision>5</cp:revision>
  <dcterms:created xsi:type="dcterms:W3CDTF">2021-04-21T09:47:00Z</dcterms:created>
  <dcterms:modified xsi:type="dcterms:W3CDTF">2021-04-21T11:37:00Z</dcterms:modified>
</cp:coreProperties>
</file>