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992"/>
        <w:tblW w:w="16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93"/>
        <w:gridCol w:w="16"/>
        <w:gridCol w:w="2126"/>
        <w:gridCol w:w="52"/>
        <w:gridCol w:w="656"/>
        <w:gridCol w:w="1277"/>
        <w:gridCol w:w="1276"/>
        <w:gridCol w:w="1275"/>
        <w:gridCol w:w="1134"/>
        <w:gridCol w:w="1134"/>
        <w:gridCol w:w="1090"/>
        <w:gridCol w:w="44"/>
        <w:gridCol w:w="991"/>
        <w:gridCol w:w="10"/>
        <w:gridCol w:w="3960"/>
      </w:tblGrid>
      <w:tr w:rsidR="00977C93" w:rsidRPr="00492193" w:rsidTr="00DD556C">
        <w:trPr>
          <w:trHeight w:val="618"/>
        </w:trPr>
        <w:tc>
          <w:tcPr>
            <w:tcW w:w="16296" w:type="dxa"/>
            <w:gridSpan w:val="16"/>
            <w:tcBorders>
              <w:top w:val="nil"/>
              <w:left w:val="nil"/>
              <w:bottom w:val="single" w:sz="4" w:space="0" w:color="auto"/>
            </w:tcBorders>
          </w:tcPr>
          <w:p w:rsidR="008C3E3C" w:rsidRPr="00977C93" w:rsidRDefault="008C3E3C" w:rsidP="00492193">
            <w:pPr>
              <w:pStyle w:val="a6"/>
              <w:keepNext/>
              <w:shd w:val="clear" w:color="auto" w:fill="FFFFFF" w:themeFill="background1"/>
              <w:tabs>
                <w:tab w:val="left" w:pos="142"/>
                <w:tab w:val="left" w:pos="526"/>
              </w:tabs>
              <w:suppressAutoHyphens/>
              <w:ind w:firstLine="142"/>
              <w:jc w:val="both"/>
              <w:rPr>
                <w:rFonts w:ascii="Times New Roman" w:hAnsi="Times New Roman"/>
                <w:b/>
                <w:sz w:val="20"/>
                <w:szCs w:val="20"/>
                <w:lang w:eastAsia="ru-RU"/>
              </w:rPr>
            </w:pPr>
            <w:r w:rsidRPr="00977C93">
              <w:rPr>
                <w:rFonts w:ascii="Times New Roman" w:hAnsi="Times New Roman"/>
                <w:b/>
                <w:sz w:val="20"/>
                <w:szCs w:val="20"/>
                <w:lang w:eastAsia="ru-RU"/>
              </w:rPr>
              <w:tab/>
              <w:t xml:space="preserve"> </w:t>
            </w:r>
          </w:p>
          <w:p w:rsidR="008C3E3C" w:rsidRPr="00977C93" w:rsidRDefault="008C3E3C"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eastAsia="ru-RU"/>
              </w:rPr>
            </w:pPr>
          </w:p>
          <w:p w:rsidR="008C3E3C" w:rsidRPr="00492193" w:rsidRDefault="008C3E3C"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eastAsia="ru-RU"/>
              </w:rPr>
            </w:pPr>
            <w:r w:rsidRPr="00492193">
              <w:rPr>
                <w:rFonts w:ascii="Times New Roman" w:hAnsi="Times New Roman"/>
                <w:b/>
                <w:sz w:val="20"/>
                <w:szCs w:val="20"/>
                <w:lang w:eastAsia="ru-RU"/>
              </w:rPr>
              <w:t>Мероприятия</w:t>
            </w:r>
          </w:p>
          <w:p w:rsidR="008C3E3C" w:rsidRPr="00492193" w:rsidRDefault="008C3E3C"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eastAsia="ru-RU"/>
              </w:rPr>
            </w:pPr>
          </w:p>
        </w:tc>
      </w:tr>
      <w:tr w:rsidR="00977C93" w:rsidRPr="00492193" w:rsidTr="00DD556C">
        <w:trPr>
          <w:trHeight w:val="618"/>
        </w:trPr>
        <w:tc>
          <w:tcPr>
            <w:tcW w:w="562" w:type="dxa"/>
            <w:tcBorders>
              <w:top w:val="single" w:sz="4" w:space="0" w:color="auto"/>
            </w:tcBorders>
          </w:tcPr>
          <w:p w:rsidR="00431ACA"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val="kk-KZ" w:eastAsia="ru-RU"/>
              </w:rPr>
            </w:pPr>
            <w:r w:rsidRPr="00492193">
              <w:rPr>
                <w:rFonts w:ascii="Times New Roman" w:hAnsi="Times New Roman"/>
                <w:b/>
                <w:sz w:val="20"/>
                <w:szCs w:val="20"/>
                <w:lang w:val="kk-KZ" w:eastAsia="ru-RU"/>
              </w:rPr>
              <w:t>№ п.п.</w:t>
            </w:r>
          </w:p>
        </w:tc>
        <w:tc>
          <w:tcPr>
            <w:tcW w:w="693" w:type="dxa"/>
            <w:tcBorders>
              <w:top w:val="single" w:sz="4" w:space="0" w:color="auto"/>
            </w:tcBorders>
          </w:tcPr>
          <w:p w:rsidR="00431ACA"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val="kk-KZ" w:eastAsia="ru-RU"/>
              </w:rPr>
            </w:pPr>
            <w:r w:rsidRPr="00492193">
              <w:rPr>
                <w:rFonts w:ascii="Times New Roman" w:hAnsi="Times New Roman"/>
                <w:b/>
                <w:sz w:val="20"/>
                <w:szCs w:val="20"/>
                <w:lang w:val="kk-KZ" w:eastAsia="ru-RU"/>
              </w:rPr>
              <w:t>№ мероприятий</w:t>
            </w:r>
          </w:p>
        </w:tc>
        <w:tc>
          <w:tcPr>
            <w:tcW w:w="2194" w:type="dxa"/>
            <w:gridSpan w:val="3"/>
            <w:tcBorders>
              <w:top w:val="single" w:sz="4" w:space="0" w:color="auto"/>
            </w:tcBorders>
            <w:shd w:val="clear" w:color="auto" w:fill="auto"/>
          </w:tcPr>
          <w:p w:rsidR="00431ACA"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eastAsia="ru-RU"/>
              </w:rPr>
            </w:pPr>
            <w:r w:rsidRPr="00492193">
              <w:rPr>
                <w:rFonts w:ascii="Times New Roman" w:hAnsi="Times New Roman"/>
                <w:b/>
                <w:sz w:val="20"/>
                <w:szCs w:val="20"/>
                <w:lang w:eastAsia="ru-RU"/>
              </w:rPr>
              <w:t>Наименование</w:t>
            </w:r>
          </w:p>
        </w:tc>
        <w:tc>
          <w:tcPr>
            <w:tcW w:w="656" w:type="dxa"/>
            <w:tcBorders>
              <w:top w:val="single" w:sz="4" w:space="0" w:color="auto"/>
            </w:tcBorders>
            <w:shd w:val="clear" w:color="auto" w:fill="auto"/>
          </w:tcPr>
          <w:p w:rsidR="00431ACA"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eastAsia="ru-RU"/>
              </w:rPr>
            </w:pPr>
            <w:r w:rsidRPr="00492193">
              <w:rPr>
                <w:rFonts w:ascii="Times New Roman" w:hAnsi="Times New Roman"/>
                <w:b/>
                <w:sz w:val="20"/>
                <w:szCs w:val="20"/>
                <w:lang w:eastAsia="ru-RU"/>
              </w:rPr>
              <w:t>Ед. изм.</w:t>
            </w:r>
          </w:p>
        </w:tc>
        <w:tc>
          <w:tcPr>
            <w:tcW w:w="1277" w:type="dxa"/>
            <w:tcBorders>
              <w:top w:val="single" w:sz="4" w:space="0" w:color="auto"/>
            </w:tcBorders>
            <w:shd w:val="clear" w:color="auto" w:fill="auto"/>
          </w:tcPr>
          <w:p w:rsidR="00431ACA"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eastAsia="ru-RU"/>
              </w:rPr>
            </w:pPr>
            <w:r w:rsidRPr="00492193">
              <w:rPr>
                <w:rFonts w:ascii="Times New Roman" w:hAnsi="Times New Roman"/>
                <w:b/>
                <w:sz w:val="20"/>
                <w:szCs w:val="20"/>
                <w:lang w:eastAsia="ru-RU"/>
              </w:rPr>
              <w:t>Источ</w:t>
            </w:r>
          </w:p>
          <w:p w:rsidR="00431ACA"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eastAsia="ru-RU"/>
              </w:rPr>
            </w:pPr>
            <w:r w:rsidRPr="00492193">
              <w:rPr>
                <w:rFonts w:ascii="Times New Roman" w:hAnsi="Times New Roman"/>
                <w:b/>
                <w:sz w:val="20"/>
                <w:szCs w:val="20"/>
                <w:lang w:eastAsia="ru-RU"/>
              </w:rPr>
              <w:t>ник инфор</w:t>
            </w:r>
          </w:p>
          <w:p w:rsidR="00431ACA"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eastAsia="ru-RU"/>
              </w:rPr>
            </w:pPr>
            <w:r w:rsidRPr="00492193">
              <w:rPr>
                <w:rFonts w:ascii="Times New Roman" w:hAnsi="Times New Roman"/>
                <w:b/>
                <w:sz w:val="20"/>
                <w:szCs w:val="20"/>
                <w:lang w:eastAsia="ru-RU"/>
              </w:rPr>
              <w:t>мации</w:t>
            </w:r>
          </w:p>
        </w:tc>
        <w:tc>
          <w:tcPr>
            <w:tcW w:w="1276" w:type="dxa"/>
            <w:tcBorders>
              <w:top w:val="single" w:sz="4" w:space="0" w:color="auto"/>
            </w:tcBorders>
            <w:shd w:val="clear" w:color="auto" w:fill="auto"/>
          </w:tcPr>
          <w:p w:rsidR="00431ACA"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eastAsia="ru-RU"/>
              </w:rPr>
            </w:pPr>
            <w:r w:rsidRPr="00492193">
              <w:rPr>
                <w:rFonts w:ascii="Times New Roman" w:hAnsi="Times New Roman"/>
                <w:b/>
                <w:sz w:val="20"/>
                <w:szCs w:val="20"/>
                <w:lang w:eastAsia="ru-RU"/>
              </w:rPr>
              <w:t>Ответственные за исполнение</w:t>
            </w:r>
          </w:p>
        </w:tc>
        <w:tc>
          <w:tcPr>
            <w:tcW w:w="1275" w:type="dxa"/>
          </w:tcPr>
          <w:p w:rsidR="00431ACA" w:rsidRPr="00492193" w:rsidRDefault="00431ACA" w:rsidP="00492193">
            <w:pPr>
              <w:shd w:val="clear" w:color="auto" w:fill="FFFFFF" w:themeFill="background1"/>
              <w:jc w:val="center"/>
              <w:rPr>
                <w:rFonts w:ascii="Times New Roman" w:hAnsi="Times New Roman"/>
                <w:b/>
                <w:bCs/>
                <w:sz w:val="20"/>
                <w:szCs w:val="20"/>
              </w:rPr>
            </w:pPr>
            <w:r w:rsidRPr="00492193">
              <w:rPr>
                <w:rFonts w:ascii="Times New Roman" w:hAnsi="Times New Roman"/>
                <w:b/>
                <w:bCs/>
                <w:sz w:val="20"/>
                <w:szCs w:val="20"/>
              </w:rPr>
              <w:t>Базовое значение</w:t>
            </w:r>
          </w:p>
        </w:tc>
        <w:tc>
          <w:tcPr>
            <w:tcW w:w="1134" w:type="dxa"/>
          </w:tcPr>
          <w:p w:rsidR="00431ACA" w:rsidRPr="00492193" w:rsidRDefault="00431ACA" w:rsidP="00492193">
            <w:pPr>
              <w:shd w:val="clear" w:color="auto" w:fill="FFFFFF" w:themeFill="background1"/>
              <w:jc w:val="center"/>
              <w:rPr>
                <w:rFonts w:ascii="Times New Roman" w:hAnsi="Times New Roman"/>
                <w:b/>
                <w:bCs/>
                <w:sz w:val="20"/>
                <w:szCs w:val="20"/>
              </w:rPr>
            </w:pPr>
            <w:r w:rsidRPr="00492193">
              <w:rPr>
                <w:rFonts w:ascii="Times New Roman" w:hAnsi="Times New Roman"/>
                <w:b/>
                <w:bCs/>
                <w:sz w:val="20"/>
                <w:szCs w:val="20"/>
              </w:rPr>
              <w:t>План</w:t>
            </w:r>
          </w:p>
        </w:tc>
        <w:tc>
          <w:tcPr>
            <w:tcW w:w="1134" w:type="dxa"/>
          </w:tcPr>
          <w:p w:rsidR="00431ACA" w:rsidRPr="00492193" w:rsidRDefault="00431ACA" w:rsidP="00492193">
            <w:pPr>
              <w:shd w:val="clear" w:color="auto" w:fill="FFFFFF" w:themeFill="background1"/>
              <w:jc w:val="center"/>
              <w:rPr>
                <w:rFonts w:ascii="Times New Roman" w:hAnsi="Times New Roman"/>
                <w:b/>
                <w:bCs/>
                <w:sz w:val="20"/>
                <w:szCs w:val="20"/>
              </w:rPr>
            </w:pPr>
            <w:r w:rsidRPr="00492193">
              <w:rPr>
                <w:rFonts w:ascii="Times New Roman" w:hAnsi="Times New Roman"/>
                <w:b/>
                <w:bCs/>
                <w:sz w:val="20"/>
                <w:szCs w:val="20"/>
              </w:rPr>
              <w:t>Факт</w:t>
            </w:r>
          </w:p>
        </w:tc>
        <w:tc>
          <w:tcPr>
            <w:tcW w:w="1090" w:type="dxa"/>
            <w:shd w:val="clear" w:color="auto" w:fill="auto"/>
          </w:tcPr>
          <w:p w:rsidR="00431ACA"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eastAsia="ru-RU"/>
              </w:rPr>
            </w:pPr>
            <w:r w:rsidRPr="00492193">
              <w:rPr>
                <w:rFonts w:ascii="Times New Roman" w:hAnsi="Times New Roman"/>
                <w:b/>
                <w:sz w:val="20"/>
                <w:szCs w:val="20"/>
                <w:lang w:eastAsia="ru-RU"/>
              </w:rPr>
              <w:t>Источники финансирова ния</w:t>
            </w:r>
          </w:p>
        </w:tc>
        <w:tc>
          <w:tcPr>
            <w:tcW w:w="1045" w:type="dxa"/>
            <w:gridSpan w:val="3"/>
            <w:shd w:val="clear" w:color="auto" w:fill="auto"/>
          </w:tcPr>
          <w:p w:rsidR="00431ACA"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eastAsia="ru-RU"/>
              </w:rPr>
            </w:pPr>
            <w:r w:rsidRPr="00492193">
              <w:rPr>
                <w:rFonts w:ascii="Times New Roman" w:hAnsi="Times New Roman"/>
                <w:b/>
                <w:sz w:val="20"/>
                <w:szCs w:val="20"/>
                <w:lang w:eastAsia="ru-RU"/>
              </w:rPr>
              <w:t>Код бюджетной программы</w:t>
            </w:r>
          </w:p>
        </w:tc>
        <w:tc>
          <w:tcPr>
            <w:tcW w:w="3960" w:type="dxa"/>
            <w:tcBorders>
              <w:top w:val="single" w:sz="4" w:space="0" w:color="auto"/>
            </w:tcBorders>
          </w:tcPr>
          <w:p w:rsidR="00431ACA"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eastAsia="ru-RU"/>
              </w:rPr>
            </w:pPr>
            <w:r w:rsidRPr="00492193">
              <w:rPr>
                <w:rFonts w:ascii="Times New Roman" w:hAnsi="Times New Roman"/>
                <w:b/>
                <w:sz w:val="20"/>
                <w:szCs w:val="20"/>
                <w:lang w:eastAsia="ru-RU"/>
              </w:rPr>
              <w:t>Информация об исполнении</w:t>
            </w:r>
          </w:p>
        </w:tc>
      </w:tr>
      <w:tr w:rsidR="00977C93" w:rsidRPr="00492193" w:rsidTr="00DD556C">
        <w:trPr>
          <w:tblHeader/>
        </w:trPr>
        <w:tc>
          <w:tcPr>
            <w:tcW w:w="562" w:type="dxa"/>
          </w:tcPr>
          <w:p w:rsidR="008C3E3C" w:rsidRPr="00492193" w:rsidRDefault="008C3E3C"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val="kk-KZ" w:eastAsia="ru-RU"/>
              </w:rPr>
            </w:pPr>
            <w:r w:rsidRPr="00492193">
              <w:rPr>
                <w:rFonts w:ascii="Times New Roman" w:hAnsi="Times New Roman"/>
                <w:b/>
                <w:sz w:val="20"/>
                <w:szCs w:val="20"/>
                <w:lang w:val="kk-KZ" w:eastAsia="ru-RU"/>
              </w:rPr>
              <w:t>1</w:t>
            </w:r>
          </w:p>
        </w:tc>
        <w:tc>
          <w:tcPr>
            <w:tcW w:w="693" w:type="dxa"/>
          </w:tcPr>
          <w:p w:rsidR="008C3E3C" w:rsidRPr="00492193" w:rsidRDefault="008C3E3C"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val="kk-KZ" w:eastAsia="ru-RU"/>
              </w:rPr>
            </w:pPr>
            <w:r w:rsidRPr="00492193">
              <w:rPr>
                <w:rFonts w:ascii="Times New Roman" w:hAnsi="Times New Roman"/>
                <w:b/>
                <w:sz w:val="20"/>
                <w:szCs w:val="20"/>
                <w:lang w:val="kk-KZ" w:eastAsia="ru-RU"/>
              </w:rPr>
              <w:t>2</w:t>
            </w:r>
          </w:p>
        </w:tc>
        <w:tc>
          <w:tcPr>
            <w:tcW w:w="2194" w:type="dxa"/>
            <w:gridSpan w:val="3"/>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val="kk-KZ" w:eastAsia="ru-RU"/>
              </w:rPr>
            </w:pPr>
            <w:r w:rsidRPr="00492193">
              <w:rPr>
                <w:rFonts w:ascii="Times New Roman" w:hAnsi="Times New Roman"/>
                <w:b/>
                <w:sz w:val="20"/>
                <w:szCs w:val="20"/>
                <w:lang w:val="kk-KZ" w:eastAsia="ru-RU"/>
              </w:rPr>
              <w:t>3</w:t>
            </w:r>
          </w:p>
        </w:tc>
        <w:tc>
          <w:tcPr>
            <w:tcW w:w="656" w:type="dxa"/>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val="kk-KZ" w:eastAsia="ru-RU"/>
              </w:rPr>
            </w:pPr>
            <w:r w:rsidRPr="00492193">
              <w:rPr>
                <w:rFonts w:ascii="Times New Roman" w:hAnsi="Times New Roman"/>
                <w:b/>
                <w:sz w:val="20"/>
                <w:szCs w:val="20"/>
                <w:lang w:val="kk-KZ" w:eastAsia="ru-RU"/>
              </w:rPr>
              <w:t>4</w:t>
            </w:r>
          </w:p>
        </w:tc>
        <w:tc>
          <w:tcPr>
            <w:tcW w:w="1277" w:type="dxa"/>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val="kk-KZ" w:eastAsia="ru-RU"/>
              </w:rPr>
            </w:pPr>
            <w:r w:rsidRPr="00492193">
              <w:rPr>
                <w:rFonts w:ascii="Times New Roman" w:hAnsi="Times New Roman"/>
                <w:b/>
                <w:sz w:val="20"/>
                <w:szCs w:val="20"/>
                <w:lang w:val="kk-KZ" w:eastAsia="ru-RU"/>
              </w:rPr>
              <w:t>5</w:t>
            </w:r>
          </w:p>
        </w:tc>
        <w:tc>
          <w:tcPr>
            <w:tcW w:w="1276" w:type="dxa"/>
            <w:shd w:val="clear" w:color="auto" w:fill="auto"/>
          </w:tcPr>
          <w:p w:rsidR="008C3E3C"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val="kk-KZ" w:eastAsia="ru-RU"/>
              </w:rPr>
            </w:pPr>
            <w:r w:rsidRPr="00492193">
              <w:rPr>
                <w:rFonts w:ascii="Times New Roman" w:hAnsi="Times New Roman"/>
                <w:b/>
                <w:sz w:val="20"/>
                <w:szCs w:val="20"/>
                <w:lang w:val="kk-KZ" w:eastAsia="ru-RU"/>
              </w:rPr>
              <w:t>6</w:t>
            </w:r>
          </w:p>
        </w:tc>
        <w:tc>
          <w:tcPr>
            <w:tcW w:w="1275" w:type="dxa"/>
          </w:tcPr>
          <w:p w:rsidR="008C3E3C"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val="kk-KZ" w:eastAsia="ru-RU"/>
              </w:rPr>
            </w:pPr>
            <w:r w:rsidRPr="00492193">
              <w:rPr>
                <w:rFonts w:ascii="Times New Roman" w:hAnsi="Times New Roman"/>
                <w:b/>
                <w:sz w:val="20"/>
                <w:szCs w:val="20"/>
                <w:lang w:val="kk-KZ" w:eastAsia="ru-RU"/>
              </w:rPr>
              <w:t>7</w:t>
            </w:r>
          </w:p>
        </w:tc>
        <w:tc>
          <w:tcPr>
            <w:tcW w:w="1134" w:type="dxa"/>
          </w:tcPr>
          <w:p w:rsidR="008C3E3C"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val="kk-KZ" w:eastAsia="ru-RU"/>
              </w:rPr>
            </w:pPr>
            <w:r w:rsidRPr="00492193">
              <w:rPr>
                <w:rFonts w:ascii="Times New Roman" w:hAnsi="Times New Roman"/>
                <w:b/>
                <w:sz w:val="20"/>
                <w:szCs w:val="20"/>
                <w:lang w:val="kk-KZ" w:eastAsia="ru-RU"/>
              </w:rPr>
              <w:t>8</w:t>
            </w:r>
          </w:p>
        </w:tc>
        <w:tc>
          <w:tcPr>
            <w:tcW w:w="1134" w:type="dxa"/>
          </w:tcPr>
          <w:p w:rsidR="008C3E3C"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val="kk-KZ" w:eastAsia="ru-RU"/>
              </w:rPr>
            </w:pPr>
            <w:r w:rsidRPr="00492193">
              <w:rPr>
                <w:rFonts w:ascii="Times New Roman" w:hAnsi="Times New Roman"/>
                <w:b/>
                <w:sz w:val="20"/>
                <w:szCs w:val="20"/>
                <w:lang w:val="kk-KZ" w:eastAsia="ru-RU"/>
              </w:rPr>
              <w:t>9</w:t>
            </w:r>
          </w:p>
        </w:tc>
        <w:tc>
          <w:tcPr>
            <w:tcW w:w="1090" w:type="dxa"/>
          </w:tcPr>
          <w:p w:rsidR="008C3E3C"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val="kk-KZ" w:eastAsia="ru-RU"/>
              </w:rPr>
            </w:pPr>
            <w:r w:rsidRPr="00492193">
              <w:rPr>
                <w:rFonts w:ascii="Times New Roman" w:hAnsi="Times New Roman"/>
                <w:b/>
                <w:sz w:val="20"/>
                <w:szCs w:val="20"/>
                <w:lang w:val="kk-KZ" w:eastAsia="ru-RU"/>
              </w:rPr>
              <w:t>10</w:t>
            </w:r>
          </w:p>
        </w:tc>
        <w:tc>
          <w:tcPr>
            <w:tcW w:w="1045" w:type="dxa"/>
            <w:gridSpan w:val="3"/>
          </w:tcPr>
          <w:p w:rsidR="008C3E3C"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val="kk-KZ" w:eastAsia="ru-RU"/>
              </w:rPr>
            </w:pPr>
            <w:r w:rsidRPr="00492193">
              <w:rPr>
                <w:rFonts w:ascii="Times New Roman" w:hAnsi="Times New Roman"/>
                <w:b/>
                <w:sz w:val="20"/>
                <w:szCs w:val="20"/>
                <w:lang w:val="kk-KZ" w:eastAsia="ru-RU"/>
              </w:rPr>
              <w:t>11</w:t>
            </w:r>
          </w:p>
        </w:tc>
        <w:tc>
          <w:tcPr>
            <w:tcW w:w="3960" w:type="dxa"/>
          </w:tcPr>
          <w:p w:rsidR="008C3E3C" w:rsidRPr="00492193" w:rsidRDefault="00431ACA" w:rsidP="00492193">
            <w:pPr>
              <w:pStyle w:val="a6"/>
              <w:keepNext/>
              <w:shd w:val="clear" w:color="auto" w:fill="FFFFFF" w:themeFill="background1"/>
              <w:tabs>
                <w:tab w:val="left" w:pos="142"/>
              </w:tabs>
              <w:suppressAutoHyphens/>
              <w:ind w:firstLine="142"/>
              <w:jc w:val="center"/>
              <w:rPr>
                <w:rFonts w:ascii="Times New Roman" w:hAnsi="Times New Roman"/>
                <w:b/>
                <w:sz w:val="20"/>
                <w:szCs w:val="20"/>
                <w:lang w:val="kk-KZ" w:eastAsia="ru-RU"/>
              </w:rPr>
            </w:pPr>
            <w:r w:rsidRPr="00492193">
              <w:rPr>
                <w:rFonts w:ascii="Times New Roman" w:hAnsi="Times New Roman"/>
                <w:b/>
                <w:sz w:val="20"/>
                <w:szCs w:val="20"/>
                <w:lang w:val="kk-KZ" w:eastAsia="ru-RU"/>
              </w:rPr>
              <w:t>12</w:t>
            </w:r>
          </w:p>
        </w:tc>
      </w:tr>
      <w:tr w:rsidR="00977C93" w:rsidRPr="00492193" w:rsidTr="00DD556C">
        <w:tc>
          <w:tcPr>
            <w:tcW w:w="562" w:type="dxa"/>
          </w:tcPr>
          <w:p w:rsidR="008C3E3C" w:rsidRPr="00492193" w:rsidRDefault="0021715B" w:rsidP="00492193">
            <w:pPr>
              <w:pStyle w:val="a6"/>
              <w:keepNext/>
              <w:shd w:val="clear" w:color="auto" w:fill="FFFFFF" w:themeFill="background1"/>
              <w:tabs>
                <w:tab w:val="left" w:pos="142"/>
              </w:tabs>
              <w:suppressAutoHyphens/>
              <w:ind w:left="360"/>
              <w:jc w:val="both"/>
              <w:rPr>
                <w:rFonts w:ascii="Times New Roman" w:hAnsi="Times New Roman"/>
                <w:sz w:val="20"/>
                <w:szCs w:val="20"/>
                <w:lang w:val="kk-KZ"/>
              </w:rPr>
            </w:pPr>
            <w:r w:rsidRPr="00492193">
              <w:rPr>
                <w:rFonts w:ascii="Times New Roman" w:hAnsi="Times New Roman"/>
                <w:sz w:val="20"/>
                <w:szCs w:val="20"/>
                <w:lang w:val="kk-KZ"/>
              </w:rPr>
              <w:t>1</w:t>
            </w:r>
          </w:p>
        </w:tc>
        <w:tc>
          <w:tcPr>
            <w:tcW w:w="693" w:type="dxa"/>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1.</w:t>
            </w:r>
          </w:p>
        </w:tc>
        <w:tc>
          <w:tcPr>
            <w:tcW w:w="2194" w:type="dxa"/>
            <w:gridSpan w:val="3"/>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Принятие нормативных правовых актов, вытекающих из Закона Республики Казахстан «О статусе педагога»</w:t>
            </w:r>
          </w:p>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p>
        </w:tc>
        <w:tc>
          <w:tcPr>
            <w:tcW w:w="656" w:type="dxa"/>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ru-RU"/>
              </w:rPr>
            </w:pPr>
          </w:p>
        </w:tc>
        <w:tc>
          <w:tcPr>
            <w:tcW w:w="1277" w:type="dxa"/>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center"/>
              <w:rPr>
                <w:sz w:val="20"/>
                <w:szCs w:val="20"/>
                <w:lang w:val="kk-KZ"/>
              </w:rPr>
            </w:pPr>
            <w:r w:rsidRPr="00492193">
              <w:rPr>
                <w:sz w:val="20"/>
                <w:szCs w:val="20"/>
                <w:lang w:val="kk-KZ"/>
              </w:rPr>
              <w:t>нормативные правовые акты в сфере образования</w:t>
            </w:r>
          </w:p>
        </w:tc>
        <w:tc>
          <w:tcPr>
            <w:tcW w:w="1276" w:type="dxa"/>
            <w:shd w:val="clear" w:color="auto" w:fill="auto"/>
          </w:tcPr>
          <w:p w:rsidR="00412477" w:rsidRPr="00492193" w:rsidRDefault="008C3E3C" w:rsidP="00492193">
            <w:pPr>
              <w:pStyle w:val="a4"/>
              <w:shd w:val="clear" w:color="auto" w:fill="FFFFFF" w:themeFill="background1"/>
              <w:tabs>
                <w:tab w:val="left" w:pos="34"/>
              </w:tabs>
              <w:spacing w:before="0" w:beforeAutospacing="0" w:after="0" w:afterAutospacing="0"/>
              <w:ind w:firstLine="34"/>
              <w:jc w:val="center"/>
              <w:rPr>
                <w:sz w:val="20"/>
                <w:szCs w:val="20"/>
                <w:lang w:val="kk-KZ"/>
              </w:rPr>
            </w:pPr>
            <w:r w:rsidRPr="00492193">
              <w:rPr>
                <w:sz w:val="20"/>
                <w:szCs w:val="20"/>
                <w:lang w:val="kk-KZ"/>
              </w:rPr>
              <w:t>МОН, МТСЗН, МФ,</w:t>
            </w:r>
          </w:p>
          <w:p w:rsidR="00412477" w:rsidRPr="00492193" w:rsidRDefault="008C3E3C" w:rsidP="00492193">
            <w:pPr>
              <w:pStyle w:val="a4"/>
              <w:shd w:val="clear" w:color="auto" w:fill="FFFFFF" w:themeFill="background1"/>
              <w:tabs>
                <w:tab w:val="left" w:pos="34"/>
              </w:tabs>
              <w:spacing w:before="0" w:beforeAutospacing="0" w:after="0" w:afterAutospacing="0"/>
              <w:ind w:firstLine="34"/>
              <w:jc w:val="center"/>
              <w:rPr>
                <w:sz w:val="20"/>
                <w:szCs w:val="20"/>
                <w:lang w:val="kk-KZ"/>
              </w:rPr>
            </w:pPr>
            <w:r w:rsidRPr="00492193">
              <w:rPr>
                <w:sz w:val="20"/>
                <w:szCs w:val="20"/>
                <w:lang w:val="kk-KZ"/>
              </w:rPr>
              <w:t>МНЭ,</w:t>
            </w:r>
          </w:p>
          <w:p w:rsidR="008C3E3C" w:rsidRPr="00492193" w:rsidRDefault="008C3E3C" w:rsidP="00492193">
            <w:pPr>
              <w:pStyle w:val="a4"/>
              <w:shd w:val="clear" w:color="auto" w:fill="FFFFFF" w:themeFill="background1"/>
              <w:tabs>
                <w:tab w:val="left" w:pos="34"/>
              </w:tabs>
              <w:spacing w:before="0" w:beforeAutospacing="0" w:after="0" w:afterAutospacing="0"/>
              <w:ind w:firstLine="34"/>
              <w:jc w:val="center"/>
              <w:rPr>
                <w:sz w:val="20"/>
                <w:szCs w:val="20"/>
                <w:lang w:val="kk-KZ"/>
              </w:rPr>
            </w:pPr>
            <w:r w:rsidRPr="00492193">
              <w:rPr>
                <w:sz w:val="20"/>
                <w:szCs w:val="20"/>
                <w:lang w:val="kk-KZ"/>
              </w:rPr>
              <w:t>МИО</w:t>
            </w:r>
          </w:p>
        </w:tc>
        <w:tc>
          <w:tcPr>
            <w:tcW w:w="1275"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center"/>
              <w:rPr>
                <w:b/>
                <w:sz w:val="20"/>
                <w:szCs w:val="20"/>
                <w:lang w:val="kk-KZ"/>
              </w:rPr>
            </w:pPr>
          </w:p>
        </w:tc>
        <w:tc>
          <w:tcPr>
            <w:tcW w:w="1134"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center"/>
              <w:rPr>
                <w:b/>
                <w:sz w:val="20"/>
                <w:szCs w:val="20"/>
                <w:lang w:val="kk-KZ"/>
              </w:rPr>
            </w:pPr>
          </w:p>
        </w:tc>
        <w:tc>
          <w:tcPr>
            <w:tcW w:w="1134"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center"/>
              <w:rPr>
                <w:b/>
                <w:sz w:val="20"/>
                <w:szCs w:val="20"/>
                <w:lang w:val="kk-KZ"/>
              </w:rPr>
            </w:pPr>
          </w:p>
        </w:tc>
        <w:tc>
          <w:tcPr>
            <w:tcW w:w="1090"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center"/>
              <w:rPr>
                <w:b/>
                <w:sz w:val="20"/>
                <w:szCs w:val="20"/>
                <w:lang w:val="kk-KZ"/>
              </w:rPr>
            </w:pPr>
          </w:p>
        </w:tc>
        <w:tc>
          <w:tcPr>
            <w:tcW w:w="1045" w:type="dxa"/>
            <w:gridSpan w:val="3"/>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center"/>
              <w:rPr>
                <w:b/>
                <w:sz w:val="20"/>
                <w:szCs w:val="20"/>
                <w:lang w:val="kk-KZ"/>
              </w:rPr>
            </w:pPr>
          </w:p>
        </w:tc>
        <w:tc>
          <w:tcPr>
            <w:tcW w:w="3960"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r w:rsidRPr="00492193">
              <w:rPr>
                <w:b/>
                <w:sz w:val="20"/>
                <w:szCs w:val="20"/>
                <w:lang w:val="kk-KZ"/>
              </w:rPr>
              <w:t>Исполнено</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 xml:space="preserve">В рамках реализации Закона Республики Казахстан «О статусе педагога» разработаны и утверждены следующие нормативно-правовые акты: </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xml:space="preserve">1. </w:t>
            </w:r>
            <w:r w:rsidR="00750CED" w:rsidRPr="00492193">
              <w:rPr>
                <w:rFonts w:ascii="Times New Roman" w:eastAsia="Times New Roman" w:hAnsi="Times New Roman"/>
                <w:i/>
                <w:sz w:val="18"/>
                <w:szCs w:val="20"/>
                <w:lang w:eastAsia="ru-RU"/>
              </w:rPr>
              <w:t>ПП РК</w:t>
            </w:r>
            <w:r w:rsidRPr="00492193">
              <w:rPr>
                <w:rFonts w:ascii="Times New Roman" w:eastAsia="Times New Roman" w:hAnsi="Times New Roman"/>
                <w:i/>
                <w:sz w:val="18"/>
                <w:szCs w:val="20"/>
                <w:lang w:eastAsia="ru-RU"/>
              </w:rPr>
              <w:t xml:space="preserve"> от 14 апреля 2020 года № 204 «Об утверждении Правил выплаты и размера вознаграждения обладателю звания "Лучший педагог"»; </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xml:space="preserve">2. </w:t>
            </w:r>
            <w:r w:rsidR="00750CED" w:rsidRPr="00492193">
              <w:rPr>
                <w:rFonts w:ascii="Times New Roman" w:eastAsia="Times New Roman" w:hAnsi="Times New Roman"/>
                <w:i/>
                <w:sz w:val="18"/>
                <w:szCs w:val="20"/>
                <w:lang w:eastAsia="ru-RU"/>
              </w:rPr>
              <w:t>ПП РК</w:t>
            </w:r>
            <w:r w:rsidRPr="00492193">
              <w:rPr>
                <w:rFonts w:ascii="Times New Roman" w:eastAsia="Times New Roman" w:hAnsi="Times New Roman"/>
                <w:i/>
                <w:sz w:val="18"/>
                <w:szCs w:val="20"/>
                <w:lang w:eastAsia="ru-RU"/>
              </w:rPr>
              <w:t xml:space="preserve"> от 3 июня 2020 года № 346 «О внесении изменений и дополнения в постановление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 </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xml:space="preserve">3. Приказ </w:t>
            </w:r>
            <w:r w:rsidR="00750CED" w:rsidRPr="00492193">
              <w:rPr>
                <w:rFonts w:ascii="Times New Roman" w:eastAsia="Times New Roman" w:hAnsi="Times New Roman"/>
                <w:i/>
                <w:sz w:val="18"/>
                <w:szCs w:val="20"/>
                <w:lang w:eastAsia="ru-RU"/>
              </w:rPr>
              <w:t>МОН РК</w:t>
            </w:r>
            <w:r w:rsidRPr="00492193">
              <w:rPr>
                <w:rFonts w:ascii="Times New Roman" w:eastAsia="Times New Roman" w:hAnsi="Times New Roman"/>
                <w:i/>
                <w:sz w:val="18"/>
                <w:szCs w:val="20"/>
                <w:lang w:eastAsia="ru-RU"/>
              </w:rPr>
              <w:t xml:space="preserve"> от 15 апреля 2020 года </w:t>
            </w:r>
            <w:r w:rsidR="00750CED" w:rsidRPr="00492193">
              <w:rPr>
                <w:rFonts w:ascii="Times New Roman" w:eastAsia="Times New Roman" w:hAnsi="Times New Roman"/>
                <w:i/>
                <w:sz w:val="18"/>
                <w:szCs w:val="20"/>
                <w:lang w:eastAsia="ru-RU"/>
              </w:rPr>
              <w:t xml:space="preserve">            </w:t>
            </w:r>
            <w:r w:rsidRPr="00492193">
              <w:rPr>
                <w:rFonts w:ascii="Times New Roman" w:eastAsia="Times New Roman" w:hAnsi="Times New Roman"/>
                <w:i/>
                <w:sz w:val="18"/>
                <w:szCs w:val="20"/>
                <w:lang w:eastAsia="ru-RU"/>
              </w:rPr>
              <w:t>№ 145 «Об утверждении Перечня должностей педагогов»;</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xml:space="preserve">4. Приказ </w:t>
            </w:r>
            <w:r w:rsidR="00750CED" w:rsidRPr="00492193">
              <w:rPr>
                <w:rFonts w:ascii="Times New Roman" w:eastAsia="Times New Roman" w:hAnsi="Times New Roman"/>
                <w:i/>
                <w:sz w:val="18"/>
                <w:szCs w:val="20"/>
                <w:lang w:eastAsia="ru-RU"/>
              </w:rPr>
              <w:t>МОН РК</w:t>
            </w:r>
            <w:r w:rsidRPr="00492193">
              <w:rPr>
                <w:rFonts w:ascii="Times New Roman" w:eastAsia="Times New Roman" w:hAnsi="Times New Roman"/>
                <w:i/>
                <w:sz w:val="18"/>
                <w:szCs w:val="20"/>
                <w:lang w:eastAsia="ru-RU"/>
              </w:rPr>
              <w:t xml:space="preserve"> от 11 мая 2020 года № 192 «Об утверждении Правил присвоения (подтверждения) квалификационных категорий педагогам»;</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xml:space="preserve">5. Приказ </w:t>
            </w:r>
            <w:r w:rsidR="00750CED" w:rsidRPr="00492193">
              <w:rPr>
                <w:rFonts w:ascii="Times New Roman" w:eastAsia="Times New Roman" w:hAnsi="Times New Roman"/>
                <w:i/>
                <w:sz w:val="18"/>
                <w:szCs w:val="20"/>
                <w:lang w:eastAsia="ru-RU"/>
              </w:rPr>
              <w:t>МОН РК</w:t>
            </w:r>
            <w:r w:rsidRPr="00492193">
              <w:rPr>
                <w:rFonts w:ascii="Times New Roman" w:eastAsia="Times New Roman" w:hAnsi="Times New Roman"/>
                <w:i/>
                <w:sz w:val="18"/>
                <w:szCs w:val="20"/>
                <w:lang w:eastAsia="ru-RU"/>
              </w:rPr>
              <w:t xml:space="preserve"> от 4 мая 2020 года № 175 «Об утверждении Правил разработки, согласования и утверждения образовательных программ курсов повышения квалификации педагогов»;</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xml:space="preserve">6. Приказ </w:t>
            </w:r>
            <w:r w:rsidR="00750CED" w:rsidRPr="00492193">
              <w:rPr>
                <w:rFonts w:ascii="Times New Roman" w:eastAsia="Times New Roman" w:hAnsi="Times New Roman"/>
                <w:i/>
                <w:sz w:val="18"/>
                <w:szCs w:val="20"/>
                <w:lang w:eastAsia="ru-RU"/>
              </w:rPr>
              <w:t>МОН РК</w:t>
            </w:r>
            <w:r w:rsidRPr="00492193">
              <w:rPr>
                <w:rFonts w:ascii="Times New Roman" w:eastAsia="Times New Roman" w:hAnsi="Times New Roman"/>
                <w:i/>
                <w:sz w:val="18"/>
                <w:szCs w:val="20"/>
                <w:lang w:eastAsia="ru-RU"/>
              </w:rPr>
              <w:t xml:space="preserve"> от 24 апреля 2020 года </w:t>
            </w:r>
            <w:r w:rsidR="00750CED" w:rsidRPr="00492193">
              <w:rPr>
                <w:rFonts w:ascii="Times New Roman" w:eastAsia="Times New Roman" w:hAnsi="Times New Roman"/>
                <w:i/>
                <w:sz w:val="18"/>
                <w:szCs w:val="20"/>
                <w:lang w:eastAsia="ru-RU"/>
              </w:rPr>
              <w:t xml:space="preserve">            </w:t>
            </w:r>
            <w:r w:rsidRPr="00492193">
              <w:rPr>
                <w:rFonts w:ascii="Times New Roman" w:eastAsia="Times New Roman" w:hAnsi="Times New Roman"/>
                <w:i/>
                <w:sz w:val="18"/>
                <w:szCs w:val="20"/>
                <w:lang w:eastAsia="ru-RU"/>
              </w:rPr>
              <w:t>№ 160 «Об утверждении Правил организации наставничества и требований к педагогам, осуществляющим наставничество»;</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lastRenderedPageBreak/>
              <w:t xml:space="preserve">7. Приказ </w:t>
            </w:r>
            <w:r w:rsidR="00750CED" w:rsidRPr="00492193">
              <w:rPr>
                <w:rFonts w:ascii="Times New Roman" w:eastAsia="Times New Roman" w:hAnsi="Times New Roman"/>
                <w:i/>
                <w:sz w:val="18"/>
                <w:szCs w:val="20"/>
                <w:lang w:eastAsia="ru-RU"/>
              </w:rPr>
              <w:t xml:space="preserve">МОН РК </w:t>
            </w:r>
            <w:r w:rsidRPr="00492193">
              <w:rPr>
                <w:rFonts w:ascii="Times New Roman" w:eastAsia="Times New Roman" w:hAnsi="Times New Roman"/>
                <w:i/>
                <w:sz w:val="18"/>
                <w:szCs w:val="20"/>
                <w:lang w:eastAsia="ru-RU"/>
              </w:rPr>
              <w:t xml:space="preserve">от 2 апреля 2020 года № 125 «О внесении изменений в приказ исполняющего обязанности Министра образования и науки Республики Казахстан от 16 мая 2008 года № 272 "Об утверждении Типовых правил организации деятельности педагогического совета и порядка его избрания в организациях дошкольного воспитания и обучения, начального, основного среднего, среднего образования"»; </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xml:space="preserve">8. Приказ </w:t>
            </w:r>
            <w:r w:rsidR="00750CED" w:rsidRPr="00492193">
              <w:rPr>
                <w:rFonts w:ascii="Times New Roman" w:eastAsia="Times New Roman" w:hAnsi="Times New Roman"/>
                <w:i/>
                <w:sz w:val="18"/>
                <w:szCs w:val="20"/>
                <w:lang w:eastAsia="ru-RU"/>
              </w:rPr>
              <w:t xml:space="preserve"> МОН РК </w:t>
            </w:r>
            <w:r w:rsidRPr="00492193">
              <w:rPr>
                <w:rFonts w:ascii="Times New Roman" w:eastAsia="Times New Roman" w:hAnsi="Times New Roman"/>
                <w:i/>
                <w:sz w:val="18"/>
                <w:szCs w:val="20"/>
                <w:lang w:eastAsia="ru-RU"/>
              </w:rPr>
              <w:t>от 30 апреля 2020 года № 169 «О внесении изменений в приказ Министра образования и науки Республики Казахстан от 13 июля 2009 года № 338 "Об утверждении Типовых квалификационных характеристик должностей педагогических работников и приравненных к ним лиц»;</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xml:space="preserve">9. Приказ </w:t>
            </w:r>
            <w:r w:rsidR="00750CED" w:rsidRPr="00492193">
              <w:rPr>
                <w:rFonts w:ascii="Times New Roman" w:eastAsia="Times New Roman" w:hAnsi="Times New Roman"/>
                <w:i/>
                <w:sz w:val="18"/>
                <w:szCs w:val="20"/>
                <w:lang w:eastAsia="ru-RU"/>
              </w:rPr>
              <w:t xml:space="preserve"> МОН РК </w:t>
            </w:r>
            <w:r w:rsidRPr="00492193">
              <w:rPr>
                <w:rFonts w:ascii="Times New Roman" w:eastAsia="Times New Roman" w:hAnsi="Times New Roman"/>
                <w:i/>
                <w:sz w:val="18"/>
                <w:szCs w:val="20"/>
                <w:lang w:eastAsia="ru-RU"/>
              </w:rPr>
              <w:t>от 21 мая 2020 года № 213 «О внесении изменений в приказ Министра образования и науки Республики Казахстан от 21 февраля 2012 года № 57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руководителей государственных организаций образования, реализующих общеобразовательные учебные программы дошкольного, среднего образования и образовательные программы дополнительного образования»;</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10. Приказ</w:t>
            </w:r>
            <w:r w:rsidR="00750CED" w:rsidRPr="00492193">
              <w:rPr>
                <w:rFonts w:ascii="Times New Roman" w:eastAsia="Times New Roman" w:hAnsi="Times New Roman"/>
                <w:i/>
                <w:sz w:val="18"/>
                <w:szCs w:val="20"/>
                <w:lang w:eastAsia="ru-RU"/>
              </w:rPr>
              <w:t xml:space="preserve"> МОН РК </w:t>
            </w:r>
            <w:r w:rsidRPr="00492193">
              <w:rPr>
                <w:rFonts w:ascii="Times New Roman" w:eastAsia="Times New Roman" w:hAnsi="Times New Roman"/>
                <w:i/>
                <w:sz w:val="18"/>
                <w:szCs w:val="20"/>
                <w:lang w:eastAsia="ru-RU"/>
              </w:rPr>
              <w:t>от 12 мая 2020 года № 195 «О внесении изменений в приказ Министра образования и науки Республики Казахстан от 20 декабря 2012 года № 557 «Об утверждении типовых учебных планов дошкольного воспитания и обучения Республики Казахстан»;</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xml:space="preserve">11. Приказ </w:t>
            </w:r>
            <w:r w:rsidR="00750CED" w:rsidRPr="00492193">
              <w:rPr>
                <w:rFonts w:ascii="Times New Roman" w:eastAsia="Times New Roman" w:hAnsi="Times New Roman"/>
                <w:i/>
                <w:sz w:val="18"/>
                <w:szCs w:val="20"/>
                <w:lang w:eastAsia="ru-RU"/>
              </w:rPr>
              <w:t xml:space="preserve">МОН РК </w:t>
            </w:r>
            <w:r w:rsidRPr="00492193">
              <w:rPr>
                <w:rFonts w:ascii="Times New Roman" w:eastAsia="Times New Roman" w:hAnsi="Times New Roman"/>
                <w:i/>
                <w:sz w:val="18"/>
                <w:szCs w:val="20"/>
                <w:lang w:eastAsia="ru-RU"/>
              </w:rPr>
              <w:t xml:space="preserve">от 7 апреля 2020 года </w:t>
            </w:r>
            <w:r w:rsidR="00750CED" w:rsidRPr="00492193">
              <w:rPr>
                <w:rFonts w:ascii="Times New Roman" w:eastAsia="Times New Roman" w:hAnsi="Times New Roman"/>
                <w:i/>
                <w:sz w:val="18"/>
                <w:szCs w:val="20"/>
                <w:lang w:eastAsia="ru-RU"/>
              </w:rPr>
              <w:t xml:space="preserve">          </w:t>
            </w:r>
            <w:r w:rsidRPr="00492193">
              <w:rPr>
                <w:rFonts w:ascii="Times New Roman" w:eastAsia="Times New Roman" w:hAnsi="Times New Roman"/>
                <w:i/>
                <w:sz w:val="18"/>
                <w:szCs w:val="20"/>
                <w:lang w:eastAsia="ru-RU"/>
              </w:rPr>
              <w:t>№ 131 «О внесении изменений в приказ Министра образования и науки Республики Казахстан от 17 сентября 2013 года № 375 "Об утверждении Типовых правил деятельности по видам общеобразовательных организаций (начального, основного среднего и общего среднего образования)»;</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lastRenderedPageBreak/>
              <w:t xml:space="preserve">12. Приказ </w:t>
            </w:r>
            <w:r w:rsidR="00750CED" w:rsidRPr="00492193">
              <w:rPr>
                <w:rFonts w:ascii="Times New Roman" w:eastAsia="Times New Roman" w:hAnsi="Times New Roman"/>
                <w:i/>
                <w:sz w:val="18"/>
                <w:szCs w:val="20"/>
                <w:lang w:eastAsia="ru-RU"/>
              </w:rPr>
              <w:t xml:space="preserve"> МОН РК </w:t>
            </w:r>
            <w:r w:rsidRPr="00492193">
              <w:rPr>
                <w:rFonts w:ascii="Times New Roman" w:eastAsia="Times New Roman" w:hAnsi="Times New Roman"/>
                <w:i/>
                <w:sz w:val="18"/>
                <w:szCs w:val="20"/>
                <w:lang w:eastAsia="ru-RU"/>
              </w:rPr>
              <w:t>от 23 апреля 2020 года № 157 «О внесении изменений в приказ Министра образования и науки Республики Казахстан от 16 января 2015 года № 12 "Об утверждении Правил присвоения звания "Лучший педагог";</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xml:space="preserve">13. Приказ </w:t>
            </w:r>
            <w:r w:rsidR="00750CED" w:rsidRPr="00492193">
              <w:rPr>
                <w:rFonts w:ascii="Times New Roman" w:eastAsia="Times New Roman" w:hAnsi="Times New Roman"/>
                <w:i/>
                <w:sz w:val="18"/>
                <w:szCs w:val="20"/>
                <w:lang w:eastAsia="ru-RU"/>
              </w:rPr>
              <w:t xml:space="preserve">МОН РК </w:t>
            </w:r>
            <w:r w:rsidRPr="00492193">
              <w:rPr>
                <w:rFonts w:ascii="Times New Roman" w:eastAsia="Times New Roman" w:hAnsi="Times New Roman"/>
                <w:i/>
                <w:sz w:val="18"/>
                <w:szCs w:val="20"/>
                <w:lang w:eastAsia="ru-RU"/>
              </w:rPr>
              <w:t>от 14 мая 2020 года № 202 «О внесении изменений в приказ Министра образования и науки Республики Казахстан от 27 января 2016 года № 83 "Об утверждении Правил и условий проведения аттестации педагогических работников и приравненных к ним лиц,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xml:space="preserve">14. Приказ  МОН РК от 9 апреля 2020 года № 137 «О внесении изменений в приказ Министра образования и науки Республики Казахстан от 28 января 2016 года № 95 "Об утверждении Правил организации, проведения курсов повышения квалификации педагогических кадров»; </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15. Приказ МОН РК от 6 марта 2020 года № 90 «О внесении изменений в приказ исполняющего обязанности Министра образования и науки Республики Казахстан от 12 августа 2016 года № 499 "Об утверждении Типовых учебных программ дошкольного воспитания и обучения»;</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16. Приказ МОН РК от 5 мая 2020 года № 182 «О внесении изменений и дополнений в приказ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 ;</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xml:space="preserve">17. Приказ МОН РК от 6 апреля 2020 года № 130 «Об утверждении Перечня документов, обязательных для ведения педагогами </w:t>
            </w:r>
            <w:r w:rsidRPr="00492193">
              <w:rPr>
                <w:rFonts w:ascii="Times New Roman" w:eastAsia="Times New Roman" w:hAnsi="Times New Roman"/>
                <w:i/>
                <w:sz w:val="18"/>
                <w:szCs w:val="20"/>
                <w:lang w:eastAsia="ru-RU"/>
              </w:rPr>
              <w:lastRenderedPageBreak/>
              <w:t>организаций среднего, технического и профессионального, послесреднего образования, и их формы»;</w:t>
            </w:r>
          </w:p>
          <w:p w:rsidR="008C3E3C" w:rsidRPr="00492193" w:rsidRDefault="008C3E3C"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18. Приказ МОН РК  от 21 апреля 2020 года № 153 «Об утверждении Правил определения особенностей режима рабочего времени и времени отдыха педагога»;</w:t>
            </w:r>
          </w:p>
          <w:p w:rsidR="008C3E3C" w:rsidRPr="00492193" w:rsidRDefault="008C3E3C" w:rsidP="00492193">
            <w:pPr>
              <w:pStyle w:val="21"/>
              <w:shd w:val="clear" w:color="auto" w:fill="FFFFFF" w:themeFill="background1"/>
              <w:tabs>
                <w:tab w:val="left" w:pos="142"/>
              </w:tabs>
              <w:ind w:firstLine="142"/>
              <w:rPr>
                <w:sz w:val="20"/>
                <w:szCs w:val="20"/>
                <w:lang w:val="kk-KZ"/>
              </w:rPr>
            </w:pPr>
            <w:r w:rsidRPr="00492193">
              <w:rPr>
                <w:rFonts w:eastAsia="Times New Roman"/>
                <w:i/>
                <w:spacing w:val="0"/>
                <w:sz w:val="18"/>
                <w:szCs w:val="20"/>
              </w:rPr>
              <w:t>19. Приказ</w:t>
            </w:r>
            <w:r w:rsidRPr="00492193">
              <w:rPr>
                <w:rFonts w:eastAsia="Times New Roman"/>
                <w:i/>
                <w:sz w:val="18"/>
                <w:szCs w:val="20"/>
              </w:rPr>
              <w:t xml:space="preserve"> МОН РК </w:t>
            </w:r>
            <w:r w:rsidRPr="00492193">
              <w:rPr>
                <w:rFonts w:eastAsia="Times New Roman"/>
                <w:i/>
                <w:spacing w:val="0"/>
                <w:sz w:val="18"/>
                <w:szCs w:val="20"/>
              </w:rPr>
              <w:t xml:space="preserve">от 15 апреля 2020 года № 143 «О внесении изменений в приказ Министра образования и науки Республики Казахстан от 28 января 2016 года № 93 "Об утверждении форм типового договора оказания образовательных услуг для дошкольных организаций, организаций среднего, технического и профессионального, послесреднего образования, типового договора на проведение профессиональной практики и типового договора о дуальном обучении для организаций технического и профессионального, послесреднего образования».  </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2</w:t>
            </w:r>
          </w:p>
        </w:tc>
        <w:tc>
          <w:tcPr>
            <w:tcW w:w="709"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2.</w:t>
            </w:r>
          </w:p>
        </w:tc>
        <w:tc>
          <w:tcPr>
            <w:tcW w:w="212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Увеличение оплаты труда педагогов на 25 </w:t>
            </w:r>
            <w:r w:rsidRPr="00492193">
              <w:rPr>
                <w:rFonts w:ascii="Times New Roman" w:hAnsi="Times New Roman"/>
                <w:sz w:val="20"/>
                <w:szCs w:val="20"/>
              </w:rPr>
              <w:t>%</w:t>
            </w:r>
          </w:p>
        </w:tc>
        <w:tc>
          <w:tcPr>
            <w:tcW w:w="708" w:type="dxa"/>
            <w:gridSpan w:val="2"/>
            <w:shd w:val="clear" w:color="auto" w:fill="auto"/>
          </w:tcPr>
          <w:p w:rsidR="00441C59" w:rsidRPr="00492193" w:rsidRDefault="00441C59" w:rsidP="00441C59">
            <w:pPr>
              <w:pStyle w:val="a4"/>
              <w:shd w:val="clear" w:color="auto" w:fill="FFFFFF" w:themeFill="background1"/>
              <w:tabs>
                <w:tab w:val="left" w:pos="142"/>
              </w:tabs>
              <w:spacing w:before="0" w:beforeAutospacing="0" w:after="0" w:afterAutospacing="0"/>
              <w:ind w:firstLine="142"/>
              <w:jc w:val="both"/>
              <w:rPr>
                <w:sz w:val="20"/>
                <w:szCs w:val="20"/>
                <w:lang w:val="ru-RU"/>
              </w:rPr>
            </w:pPr>
            <w:r w:rsidRPr="00492193">
              <w:rPr>
                <w:sz w:val="20"/>
                <w:szCs w:val="20"/>
              </w:rPr>
              <w:t>млн. тг.</w:t>
            </w:r>
          </w:p>
        </w:tc>
        <w:tc>
          <w:tcPr>
            <w:tcW w:w="1277" w:type="dxa"/>
            <w:shd w:val="clear" w:color="auto" w:fill="auto"/>
          </w:tcPr>
          <w:p w:rsidR="00441C59" w:rsidRPr="00492193" w:rsidRDefault="00441C59" w:rsidP="00441C59">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постановление Правительства</w:t>
            </w:r>
          </w:p>
        </w:tc>
        <w:tc>
          <w:tcPr>
            <w:tcW w:w="1276" w:type="dxa"/>
            <w:shd w:val="clear" w:color="auto" w:fill="auto"/>
          </w:tcPr>
          <w:p w:rsidR="00441C59" w:rsidRPr="00492193" w:rsidRDefault="00441C59" w:rsidP="00441C59">
            <w:pPr>
              <w:pStyle w:val="a4"/>
              <w:shd w:val="clear" w:color="auto" w:fill="FFFFFF" w:themeFill="background1"/>
              <w:tabs>
                <w:tab w:val="left" w:pos="142"/>
              </w:tabs>
              <w:spacing w:before="0" w:beforeAutospacing="0" w:after="0" w:afterAutospacing="0"/>
              <w:ind w:firstLine="142"/>
              <w:jc w:val="center"/>
              <w:rPr>
                <w:sz w:val="20"/>
                <w:szCs w:val="20"/>
                <w:lang w:val="kk-KZ"/>
              </w:rPr>
            </w:pPr>
            <w:r w:rsidRPr="00492193">
              <w:rPr>
                <w:sz w:val="20"/>
                <w:szCs w:val="20"/>
                <w:lang w:val="kk-KZ"/>
              </w:rPr>
              <w:t>МОН, МФ, МТСЗН, МИО</w:t>
            </w:r>
          </w:p>
          <w:p w:rsidR="00441C59" w:rsidRPr="00492193" w:rsidRDefault="00441C59" w:rsidP="00441C59">
            <w:pPr>
              <w:pStyle w:val="a4"/>
              <w:shd w:val="clear" w:color="auto" w:fill="FFFFFF" w:themeFill="background1"/>
              <w:tabs>
                <w:tab w:val="left" w:pos="142"/>
              </w:tabs>
              <w:spacing w:before="0" w:beforeAutospacing="0" w:after="0" w:afterAutospacing="0"/>
              <w:ind w:firstLine="142"/>
              <w:jc w:val="center"/>
              <w:rPr>
                <w:sz w:val="20"/>
                <w:szCs w:val="20"/>
                <w:lang w:val="kk-KZ"/>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295 131,0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285 775,8</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285 775,8</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098</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099</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203</w:t>
            </w: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Исполнено частично</w:t>
            </w:r>
          </w:p>
          <w:p w:rsidR="00441C59" w:rsidRPr="00492193" w:rsidRDefault="00441C59" w:rsidP="00441C59">
            <w:pPr>
              <w:shd w:val="clear" w:color="auto" w:fill="FFFFFF" w:themeFill="background1"/>
              <w:tabs>
                <w:tab w:val="left" w:pos="142"/>
                <w:tab w:val="left" w:pos="1743"/>
              </w:tabs>
              <w:spacing w:after="0" w:line="240" w:lineRule="auto"/>
              <w:ind w:firstLine="142"/>
              <w:jc w:val="both"/>
              <w:rPr>
                <w:rFonts w:ascii="Times New Roman" w:eastAsia="Times New Roman" w:hAnsi="Times New Roman"/>
                <w:sz w:val="20"/>
                <w:szCs w:val="20"/>
                <w:lang w:val="kk-KZ" w:eastAsia="ru-RU"/>
              </w:rPr>
            </w:pPr>
            <w:r w:rsidRPr="00492193">
              <w:rPr>
                <w:rFonts w:ascii="Times New Roman" w:eastAsia="Times New Roman" w:hAnsi="Times New Roman"/>
                <w:sz w:val="20"/>
                <w:szCs w:val="20"/>
                <w:lang w:val="kk-KZ" w:eastAsia="ru-RU"/>
              </w:rPr>
              <w:t>28 января 2020 года принято ППРК № 11 «О внесении изменений и дополнений в ППРК от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которое предусматривает увеличение оплаты труда педагогов на 25% ежегодно до 2023 года путем установления поправочного коэффициента с 1 января 2020 года.</w:t>
            </w:r>
          </w:p>
        </w:tc>
      </w:tr>
      <w:tr w:rsidR="00977C93" w:rsidRPr="00492193" w:rsidTr="00DD556C">
        <w:tc>
          <w:tcPr>
            <w:tcW w:w="562" w:type="dxa"/>
            <w:shd w:val="clear" w:color="auto" w:fill="auto"/>
          </w:tcPr>
          <w:p w:rsidR="008C3E3C" w:rsidRPr="00492193" w:rsidRDefault="0021715B"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t>3</w:t>
            </w:r>
          </w:p>
        </w:tc>
        <w:tc>
          <w:tcPr>
            <w:tcW w:w="709" w:type="dxa"/>
            <w:gridSpan w:val="2"/>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3.</w:t>
            </w:r>
          </w:p>
        </w:tc>
        <w:tc>
          <w:tcPr>
            <w:tcW w:w="2126" w:type="dxa"/>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Изучение и разработка системы нормирования труда учителя</w:t>
            </w:r>
          </w:p>
        </w:tc>
        <w:tc>
          <w:tcPr>
            <w:tcW w:w="708" w:type="dxa"/>
            <w:gridSpan w:val="2"/>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rPr>
            </w:pPr>
          </w:p>
        </w:tc>
        <w:tc>
          <w:tcPr>
            <w:tcW w:w="1277" w:type="dxa"/>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rPr>
            </w:pPr>
            <w:r w:rsidRPr="00492193">
              <w:rPr>
                <w:sz w:val="20"/>
                <w:szCs w:val="20"/>
                <w:lang w:val="kk-KZ"/>
              </w:rPr>
              <w:t>приказ</w:t>
            </w:r>
          </w:p>
        </w:tc>
        <w:tc>
          <w:tcPr>
            <w:tcW w:w="1276" w:type="dxa"/>
            <w:shd w:val="clear" w:color="auto" w:fill="auto"/>
          </w:tcPr>
          <w:p w:rsidR="00412477" w:rsidRPr="00492193" w:rsidRDefault="008C3E3C" w:rsidP="00492193">
            <w:pPr>
              <w:pStyle w:val="a4"/>
              <w:shd w:val="clear" w:color="auto" w:fill="FFFFFF" w:themeFill="background1"/>
              <w:tabs>
                <w:tab w:val="left" w:pos="142"/>
              </w:tabs>
              <w:spacing w:before="0" w:beforeAutospacing="0" w:after="0" w:afterAutospacing="0"/>
              <w:ind w:firstLine="142"/>
              <w:jc w:val="center"/>
              <w:rPr>
                <w:sz w:val="20"/>
                <w:szCs w:val="20"/>
                <w:lang w:val="kk-KZ"/>
              </w:rPr>
            </w:pPr>
            <w:r w:rsidRPr="00492193">
              <w:rPr>
                <w:sz w:val="20"/>
                <w:szCs w:val="20"/>
                <w:lang w:val="kk-KZ"/>
              </w:rPr>
              <w:t>МОН, МТСЗН, МНЭ,</w:t>
            </w:r>
          </w:p>
          <w:p w:rsidR="008C3E3C" w:rsidRPr="00492193" w:rsidRDefault="008C3E3C" w:rsidP="00492193">
            <w:pPr>
              <w:pStyle w:val="a4"/>
              <w:shd w:val="clear" w:color="auto" w:fill="FFFFFF" w:themeFill="background1"/>
              <w:tabs>
                <w:tab w:val="left" w:pos="142"/>
              </w:tabs>
              <w:spacing w:before="0" w:beforeAutospacing="0" w:after="0" w:afterAutospacing="0"/>
              <w:ind w:firstLine="142"/>
              <w:jc w:val="center"/>
              <w:rPr>
                <w:sz w:val="20"/>
                <w:szCs w:val="20"/>
                <w:lang w:val="kk-KZ"/>
              </w:rPr>
            </w:pPr>
            <w:r w:rsidRPr="00492193">
              <w:rPr>
                <w:sz w:val="20"/>
                <w:szCs w:val="20"/>
                <w:lang w:val="kk-KZ"/>
              </w:rPr>
              <w:t>МИО</w:t>
            </w:r>
          </w:p>
          <w:p w:rsidR="008C3E3C" w:rsidRPr="00492193" w:rsidRDefault="008C3E3C" w:rsidP="00492193">
            <w:pPr>
              <w:pStyle w:val="a4"/>
              <w:shd w:val="clear" w:color="auto" w:fill="FFFFFF" w:themeFill="background1"/>
              <w:tabs>
                <w:tab w:val="left" w:pos="142"/>
              </w:tabs>
              <w:spacing w:before="0" w:beforeAutospacing="0" w:after="0" w:afterAutospacing="0"/>
              <w:ind w:firstLine="142"/>
              <w:jc w:val="center"/>
              <w:rPr>
                <w:sz w:val="20"/>
                <w:szCs w:val="20"/>
                <w:lang w:val="kk-KZ"/>
              </w:rPr>
            </w:pPr>
          </w:p>
        </w:tc>
        <w:tc>
          <w:tcPr>
            <w:tcW w:w="1275"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1134"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1134"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1134" w:type="dxa"/>
            <w:gridSpan w:val="2"/>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991"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3970" w:type="dxa"/>
            <w:gridSpan w:val="2"/>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r w:rsidRPr="00492193">
              <w:rPr>
                <w:b/>
                <w:sz w:val="20"/>
                <w:szCs w:val="20"/>
                <w:lang w:val="kk-KZ"/>
              </w:rPr>
              <w:t xml:space="preserve">Исполнено </w:t>
            </w:r>
          </w:p>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 xml:space="preserve">Принят приказ </w:t>
            </w:r>
            <w:r w:rsidR="0050061D" w:rsidRPr="00492193">
              <w:rPr>
                <w:i/>
                <w:sz w:val="18"/>
                <w:szCs w:val="20"/>
              </w:rPr>
              <w:t xml:space="preserve"> </w:t>
            </w:r>
            <w:r w:rsidR="0050061D" w:rsidRPr="00492193">
              <w:rPr>
                <w:sz w:val="20"/>
                <w:szCs w:val="20"/>
                <w:lang w:val="kk-KZ"/>
              </w:rPr>
              <w:t xml:space="preserve">МОН РК </w:t>
            </w:r>
            <w:r w:rsidRPr="00492193">
              <w:rPr>
                <w:sz w:val="20"/>
                <w:szCs w:val="20"/>
                <w:lang w:val="kk-KZ"/>
              </w:rPr>
              <w:t>от 21 апреля 2020 года № 153 «Об утверждении Правил определения особенностей режима рабочего времени и времени отдыха педагога».</w:t>
            </w:r>
          </w:p>
        </w:tc>
      </w:tr>
      <w:tr w:rsidR="00977C93" w:rsidRPr="00492193" w:rsidTr="00DD556C">
        <w:tc>
          <w:tcPr>
            <w:tcW w:w="562" w:type="dxa"/>
            <w:shd w:val="clear" w:color="auto" w:fill="auto"/>
          </w:tcPr>
          <w:p w:rsidR="008C3E3C" w:rsidRPr="00492193" w:rsidRDefault="0021715B"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t>4</w:t>
            </w:r>
          </w:p>
        </w:tc>
        <w:tc>
          <w:tcPr>
            <w:tcW w:w="709" w:type="dxa"/>
            <w:gridSpan w:val="2"/>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5.</w:t>
            </w:r>
          </w:p>
        </w:tc>
        <w:tc>
          <w:tcPr>
            <w:tcW w:w="2126" w:type="dxa"/>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Изменение формата программ курсов повышения квалификации и </w:t>
            </w:r>
            <w:r w:rsidRPr="00492193">
              <w:rPr>
                <w:rFonts w:ascii="Times New Roman" w:hAnsi="Times New Roman"/>
                <w:sz w:val="20"/>
                <w:szCs w:val="20"/>
                <w:lang w:val="kk-KZ"/>
              </w:rPr>
              <w:lastRenderedPageBreak/>
              <w:t xml:space="preserve">посткурсовой поддержки </w:t>
            </w:r>
          </w:p>
        </w:tc>
        <w:tc>
          <w:tcPr>
            <w:tcW w:w="708" w:type="dxa"/>
            <w:gridSpan w:val="2"/>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ru-RU"/>
              </w:rPr>
            </w:pPr>
          </w:p>
        </w:tc>
        <w:tc>
          <w:tcPr>
            <w:tcW w:w="1277" w:type="dxa"/>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приказ</w:t>
            </w:r>
          </w:p>
        </w:tc>
        <w:tc>
          <w:tcPr>
            <w:tcW w:w="1276" w:type="dxa"/>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МОН</w:t>
            </w:r>
          </w:p>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275"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1134"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1134"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1134" w:type="dxa"/>
            <w:gridSpan w:val="2"/>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991"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3970" w:type="dxa"/>
            <w:gridSpan w:val="2"/>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r w:rsidRPr="00492193">
              <w:rPr>
                <w:b/>
                <w:sz w:val="20"/>
                <w:szCs w:val="20"/>
                <w:lang w:val="kk-KZ"/>
              </w:rPr>
              <w:t>Исполнено</w:t>
            </w:r>
          </w:p>
          <w:p w:rsidR="008C3E3C" w:rsidRPr="00492193" w:rsidRDefault="008C3E3C" w:rsidP="00492193">
            <w:pPr>
              <w:pStyle w:val="a6"/>
              <w:shd w:val="clear" w:color="auto" w:fill="FFFFFF" w:themeFill="background1"/>
              <w:tabs>
                <w:tab w:val="left" w:pos="142"/>
              </w:tab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Принят приказ </w:t>
            </w:r>
            <w:r w:rsidR="0050061D" w:rsidRPr="00492193">
              <w:rPr>
                <w:rFonts w:ascii="Times New Roman" w:eastAsia="Times New Roman" w:hAnsi="Times New Roman"/>
                <w:sz w:val="20"/>
                <w:szCs w:val="20"/>
                <w:lang w:val="kk-KZ" w:eastAsia="ru-RU"/>
              </w:rPr>
              <w:t>МОН РК</w:t>
            </w:r>
            <w:r w:rsidR="0050061D" w:rsidRPr="00492193">
              <w:rPr>
                <w:rFonts w:ascii="Times New Roman" w:hAnsi="Times New Roman"/>
                <w:sz w:val="20"/>
                <w:szCs w:val="20"/>
                <w:lang w:val="kk-KZ" w:eastAsia="ru-RU"/>
              </w:rPr>
              <w:t xml:space="preserve"> </w:t>
            </w:r>
            <w:r w:rsidRPr="00492193">
              <w:rPr>
                <w:rFonts w:ascii="Times New Roman" w:hAnsi="Times New Roman"/>
                <w:sz w:val="20"/>
                <w:szCs w:val="20"/>
                <w:lang w:val="kk-KZ" w:eastAsia="ru-RU"/>
              </w:rPr>
              <w:t>Казахстан от</w:t>
            </w:r>
            <w:r w:rsidR="0050061D" w:rsidRPr="00492193">
              <w:rPr>
                <w:rFonts w:ascii="Times New Roman" w:hAnsi="Times New Roman"/>
                <w:sz w:val="20"/>
                <w:szCs w:val="20"/>
                <w:lang w:val="kk-KZ" w:eastAsia="ru-RU"/>
              </w:rPr>
              <w:t xml:space="preserve">                 </w:t>
            </w:r>
            <w:r w:rsidRPr="00492193">
              <w:rPr>
                <w:rFonts w:ascii="Times New Roman" w:hAnsi="Times New Roman"/>
                <w:sz w:val="20"/>
                <w:szCs w:val="20"/>
                <w:lang w:val="kk-KZ" w:eastAsia="ru-RU"/>
              </w:rPr>
              <w:t xml:space="preserve"> 9 апреля 2020 года № 137 О внесении изменений в приказ Министра образования </w:t>
            </w:r>
            <w:r w:rsidRPr="00492193">
              <w:rPr>
                <w:rFonts w:ascii="Times New Roman" w:hAnsi="Times New Roman"/>
                <w:sz w:val="20"/>
                <w:szCs w:val="20"/>
                <w:lang w:val="kk-KZ" w:eastAsia="ru-RU"/>
              </w:rPr>
              <w:lastRenderedPageBreak/>
              <w:t xml:space="preserve">и науки Республики Казахстан от 28 января 2016 года № 95 «Об утверждении Правил организации, проведения курсов повышения квалификации педагогических кадров». Зарегистрирован в </w:t>
            </w:r>
            <w:r w:rsidR="0050061D" w:rsidRPr="00492193">
              <w:rPr>
                <w:rFonts w:ascii="Times New Roman" w:hAnsi="Times New Roman"/>
                <w:sz w:val="20"/>
                <w:szCs w:val="20"/>
                <w:lang w:val="kk-KZ" w:eastAsia="ru-RU"/>
              </w:rPr>
              <w:t xml:space="preserve">МЮ РК                     </w:t>
            </w:r>
            <w:r w:rsidRPr="00492193">
              <w:rPr>
                <w:rFonts w:ascii="Times New Roman" w:hAnsi="Times New Roman"/>
                <w:sz w:val="20"/>
                <w:szCs w:val="20"/>
                <w:lang w:val="kk-KZ" w:eastAsia="ru-RU"/>
              </w:rPr>
              <w:t xml:space="preserve"> 10 апреля 2020 года № 20361. </w:t>
            </w:r>
          </w:p>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r w:rsidRPr="00492193">
              <w:rPr>
                <w:sz w:val="20"/>
                <w:szCs w:val="20"/>
                <w:lang w:val="kk-KZ"/>
              </w:rPr>
              <w:t xml:space="preserve">Вместе с тем, принят Приказ </w:t>
            </w:r>
            <w:r w:rsidR="0050061D" w:rsidRPr="00492193">
              <w:rPr>
                <w:sz w:val="20"/>
                <w:szCs w:val="20"/>
                <w:lang w:val="kk-KZ"/>
              </w:rPr>
              <w:t xml:space="preserve"> МОН РК               </w:t>
            </w:r>
            <w:r w:rsidRPr="00492193">
              <w:rPr>
                <w:sz w:val="20"/>
                <w:szCs w:val="20"/>
                <w:lang w:val="kk-KZ"/>
              </w:rPr>
              <w:t>от 4 мая 2020 года № 175 «Об утверждении Правил разработки, согласования и утверждения образовательных программ курсов повышения квалификации педагогов».</w:t>
            </w:r>
          </w:p>
        </w:tc>
      </w:tr>
      <w:tr w:rsidR="00977C93" w:rsidRPr="00492193" w:rsidTr="00DD556C">
        <w:tc>
          <w:tcPr>
            <w:tcW w:w="562" w:type="dxa"/>
            <w:shd w:val="clear" w:color="auto" w:fill="auto"/>
          </w:tcPr>
          <w:p w:rsidR="00F74560" w:rsidRPr="00492193" w:rsidRDefault="0021715B"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5</w:t>
            </w:r>
          </w:p>
        </w:tc>
        <w:tc>
          <w:tcPr>
            <w:tcW w:w="709" w:type="dxa"/>
            <w:gridSpan w:val="2"/>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6.</w:t>
            </w:r>
          </w:p>
        </w:tc>
        <w:tc>
          <w:tcPr>
            <w:tcW w:w="2126" w:type="dxa"/>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Создание и функционирование Республиканской ассоциации педагогов-предметников </w:t>
            </w:r>
          </w:p>
        </w:tc>
        <w:tc>
          <w:tcPr>
            <w:tcW w:w="708" w:type="dxa"/>
            <w:gridSpan w:val="2"/>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ru-RU"/>
              </w:rPr>
            </w:pPr>
          </w:p>
        </w:tc>
        <w:tc>
          <w:tcPr>
            <w:tcW w:w="1277" w:type="dxa"/>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 xml:space="preserve">решение Учебно-методического совета НАО им. Ы. Алтынсарина </w:t>
            </w:r>
          </w:p>
        </w:tc>
        <w:tc>
          <w:tcPr>
            <w:tcW w:w="1276" w:type="dxa"/>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МОН</w:t>
            </w:r>
          </w:p>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275"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1134"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1134"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1134" w:type="dxa"/>
            <w:gridSpan w:val="2"/>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991"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3970" w:type="dxa"/>
            <w:gridSpan w:val="2"/>
            <w:tcBorders>
              <w:top w:val="single" w:sz="4" w:space="0" w:color="auto"/>
              <w:left w:val="single" w:sz="4" w:space="0" w:color="auto"/>
              <w:bottom w:val="single" w:sz="4" w:space="0" w:color="auto"/>
              <w:right w:val="single" w:sz="4" w:space="0" w:color="auto"/>
            </w:tcBorders>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eastAsia="Times New Roman" w:hAnsi="Times New Roman"/>
                <w:sz w:val="20"/>
                <w:szCs w:val="20"/>
                <w:lang w:eastAsia="ar-SA"/>
              </w:rPr>
            </w:pPr>
            <w:r w:rsidRPr="00492193">
              <w:rPr>
                <w:rFonts w:ascii="Times New Roman" w:hAnsi="Times New Roman"/>
                <w:b/>
                <w:sz w:val="20"/>
                <w:szCs w:val="20"/>
              </w:rPr>
              <w:t>Исполнен</w:t>
            </w:r>
            <w:r w:rsidRPr="00492193">
              <w:rPr>
                <w:rFonts w:ascii="Times New Roman" w:eastAsia="Times New Roman" w:hAnsi="Times New Roman"/>
                <w:b/>
                <w:sz w:val="20"/>
                <w:szCs w:val="20"/>
                <w:lang w:eastAsia="ar-SA"/>
              </w:rPr>
              <w:t xml:space="preserve">о </w:t>
            </w:r>
          </w:p>
          <w:p w:rsidR="008C3E3C" w:rsidRPr="00492193" w:rsidRDefault="008C3E3C"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eastAsia="ru-RU"/>
              </w:rPr>
              <w:t xml:space="preserve">Решением Республиканского учебно - методического Совета НАО им. Ы.Алтынсарина от 26 марта 2020 года создана Республиканская ассоциация педагогов-предметников </w:t>
            </w:r>
          </w:p>
        </w:tc>
      </w:tr>
      <w:tr w:rsidR="00977C93" w:rsidRPr="00492193" w:rsidTr="00DD556C">
        <w:tc>
          <w:tcPr>
            <w:tcW w:w="562" w:type="dxa"/>
            <w:shd w:val="clear" w:color="auto" w:fill="auto"/>
          </w:tcPr>
          <w:p w:rsidR="008C3E3C" w:rsidRPr="00492193" w:rsidRDefault="0021715B"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t>6</w:t>
            </w:r>
          </w:p>
        </w:tc>
        <w:tc>
          <w:tcPr>
            <w:tcW w:w="709" w:type="dxa"/>
            <w:gridSpan w:val="2"/>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7.</w:t>
            </w:r>
          </w:p>
        </w:tc>
        <w:tc>
          <w:tcPr>
            <w:tcW w:w="2126" w:type="dxa"/>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Создание ассоциаций педагогов-предметников в каждом регионе</w:t>
            </w:r>
          </w:p>
        </w:tc>
        <w:tc>
          <w:tcPr>
            <w:tcW w:w="708" w:type="dxa"/>
            <w:gridSpan w:val="2"/>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ru-RU"/>
              </w:rPr>
            </w:pPr>
          </w:p>
        </w:tc>
        <w:tc>
          <w:tcPr>
            <w:tcW w:w="1277" w:type="dxa"/>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информация в МОН</w:t>
            </w:r>
          </w:p>
        </w:tc>
        <w:tc>
          <w:tcPr>
            <w:tcW w:w="1276" w:type="dxa"/>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МИО</w:t>
            </w:r>
          </w:p>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275"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1134"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1134"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1134" w:type="dxa"/>
            <w:gridSpan w:val="2"/>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991"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3970" w:type="dxa"/>
            <w:gridSpan w:val="2"/>
            <w:tcBorders>
              <w:top w:val="single" w:sz="4" w:space="0" w:color="auto"/>
              <w:left w:val="single" w:sz="4" w:space="0" w:color="auto"/>
              <w:bottom w:val="single" w:sz="4" w:space="0" w:color="auto"/>
              <w:right w:val="single" w:sz="4" w:space="0" w:color="auto"/>
            </w:tcBorders>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eastAsia="Times New Roman" w:hAnsi="Times New Roman"/>
                <w:sz w:val="20"/>
                <w:szCs w:val="20"/>
                <w:lang w:eastAsia="ar-SA"/>
              </w:rPr>
            </w:pPr>
            <w:r w:rsidRPr="00492193">
              <w:rPr>
                <w:rFonts w:ascii="Times New Roman" w:hAnsi="Times New Roman"/>
                <w:b/>
                <w:sz w:val="20"/>
                <w:szCs w:val="20"/>
              </w:rPr>
              <w:t>Исполнен</w:t>
            </w:r>
            <w:r w:rsidRPr="00492193">
              <w:rPr>
                <w:rFonts w:ascii="Times New Roman" w:eastAsia="Times New Roman" w:hAnsi="Times New Roman"/>
                <w:b/>
                <w:sz w:val="20"/>
                <w:szCs w:val="20"/>
                <w:lang w:eastAsia="ar-SA"/>
              </w:rPr>
              <w:t xml:space="preserve">о </w:t>
            </w:r>
          </w:p>
          <w:p w:rsidR="008C3E3C" w:rsidRPr="00492193" w:rsidRDefault="008C3E3C"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С целью поддержки и развития инновационных процессов, влияющих на повышение эффективности и качества образования созданы ассоциации педагогов-предметников в 17 регионах. </w:t>
            </w:r>
          </w:p>
          <w:p w:rsidR="008C3E3C" w:rsidRPr="00492193" w:rsidRDefault="008C3E3C"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Ассоциация состоит из  профессиональных объединений педагогов: дошкольных организаций, начальных классов, казахского, русского языков и литературы, биологии и химии, математики и физики, информатики, истории, географии, основ предпринимательства и бизнеса, иностранных языков, художественно-эстетического цикла, графики и проектирования, самопознания и педагогов-психологов, социальных педагогов и классных руководителей, специальных организаций. В профессиональные объединения вошли педагоги-практики по всем предметам от каждого города и района. Руководство </w:t>
            </w:r>
            <w:r w:rsidRPr="00492193">
              <w:rPr>
                <w:rFonts w:ascii="Times New Roman" w:hAnsi="Times New Roman"/>
                <w:sz w:val="20"/>
                <w:szCs w:val="20"/>
                <w:lang w:val="kk-KZ"/>
              </w:rPr>
              <w:lastRenderedPageBreak/>
              <w:t>текущей деятельностью осуществляет Совет Ассоциации, в состав которой входит 21 педагог.</w:t>
            </w:r>
          </w:p>
        </w:tc>
      </w:tr>
      <w:tr w:rsidR="00977C93" w:rsidRPr="00492193" w:rsidTr="00DD556C">
        <w:tc>
          <w:tcPr>
            <w:tcW w:w="562" w:type="dxa"/>
            <w:shd w:val="clear" w:color="auto" w:fill="auto"/>
          </w:tcPr>
          <w:p w:rsidR="008C3E3C" w:rsidRPr="00492193" w:rsidRDefault="0021715B"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7</w:t>
            </w:r>
          </w:p>
        </w:tc>
        <w:tc>
          <w:tcPr>
            <w:tcW w:w="709" w:type="dxa"/>
            <w:gridSpan w:val="2"/>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8.</w:t>
            </w:r>
          </w:p>
        </w:tc>
        <w:tc>
          <w:tcPr>
            <w:tcW w:w="2126" w:type="dxa"/>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Проведение форума учителей-предметников </w:t>
            </w:r>
          </w:p>
        </w:tc>
        <w:tc>
          <w:tcPr>
            <w:tcW w:w="708" w:type="dxa"/>
            <w:gridSpan w:val="2"/>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ru-RU"/>
              </w:rPr>
            </w:pPr>
          </w:p>
        </w:tc>
        <w:tc>
          <w:tcPr>
            <w:tcW w:w="1277" w:type="dxa"/>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рекомендации</w:t>
            </w:r>
          </w:p>
        </w:tc>
        <w:tc>
          <w:tcPr>
            <w:tcW w:w="1276" w:type="dxa"/>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center"/>
              <w:rPr>
                <w:sz w:val="20"/>
                <w:szCs w:val="20"/>
                <w:lang w:val="kk-KZ"/>
              </w:rPr>
            </w:pPr>
            <w:r w:rsidRPr="00492193">
              <w:rPr>
                <w:sz w:val="20"/>
                <w:szCs w:val="20"/>
                <w:lang w:val="kk-KZ"/>
              </w:rPr>
              <w:t>МОН, МИО</w:t>
            </w:r>
          </w:p>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275"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1134"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1134"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1134" w:type="dxa"/>
            <w:gridSpan w:val="2"/>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991"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p>
        </w:tc>
        <w:tc>
          <w:tcPr>
            <w:tcW w:w="3970" w:type="dxa"/>
            <w:gridSpan w:val="2"/>
            <w:tcBorders>
              <w:top w:val="single" w:sz="4" w:space="0" w:color="auto"/>
              <w:left w:val="single" w:sz="4" w:space="0" w:color="auto"/>
              <w:bottom w:val="single" w:sz="4" w:space="0" w:color="auto"/>
              <w:right w:val="single" w:sz="4" w:space="0" w:color="auto"/>
            </w:tcBorders>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eastAsia="Times New Roman" w:hAnsi="Times New Roman"/>
                <w:sz w:val="20"/>
                <w:szCs w:val="20"/>
                <w:lang w:eastAsia="ar-SA"/>
              </w:rPr>
            </w:pPr>
            <w:r w:rsidRPr="00492193">
              <w:rPr>
                <w:rFonts w:ascii="Times New Roman" w:hAnsi="Times New Roman"/>
                <w:b/>
                <w:sz w:val="20"/>
                <w:szCs w:val="20"/>
              </w:rPr>
              <w:t>Исполнен</w:t>
            </w:r>
            <w:r w:rsidRPr="00492193">
              <w:rPr>
                <w:rFonts w:ascii="Times New Roman" w:eastAsia="Times New Roman" w:hAnsi="Times New Roman"/>
                <w:b/>
                <w:sz w:val="20"/>
                <w:szCs w:val="20"/>
                <w:lang w:eastAsia="ar-SA"/>
              </w:rPr>
              <w:t xml:space="preserve">о </w:t>
            </w:r>
          </w:p>
          <w:p w:rsidR="008C3E3C" w:rsidRPr="00492193" w:rsidRDefault="008C3E3C"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25 - 26 июня 2020 года прошел онлайн-форум учителей-предметников «Предметно-методическое пространство: время перегрузки».</w:t>
            </w:r>
          </w:p>
        </w:tc>
      </w:tr>
      <w:tr w:rsidR="00977C93" w:rsidRPr="00492193" w:rsidTr="00DD556C">
        <w:trPr>
          <w:trHeight w:val="1728"/>
        </w:trPr>
        <w:tc>
          <w:tcPr>
            <w:tcW w:w="562" w:type="dxa"/>
            <w:shd w:val="clear" w:color="auto" w:fill="auto"/>
          </w:tcPr>
          <w:p w:rsidR="008C3E3C" w:rsidRPr="00492193" w:rsidRDefault="0021715B"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t>8</w:t>
            </w:r>
          </w:p>
        </w:tc>
        <w:tc>
          <w:tcPr>
            <w:tcW w:w="709" w:type="dxa"/>
            <w:gridSpan w:val="2"/>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9.</w:t>
            </w:r>
          </w:p>
        </w:tc>
        <w:tc>
          <w:tcPr>
            <w:tcW w:w="2126" w:type="dxa"/>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Внесение изменений в типовые правила приема в вузы в части поэтапного увеличения баллов для поступления на педагогические специальности и изменения критериев при сдаче творческих экзаменов по педагогическим специальностям</w:t>
            </w:r>
          </w:p>
        </w:tc>
        <w:tc>
          <w:tcPr>
            <w:tcW w:w="708" w:type="dxa"/>
            <w:gridSpan w:val="2"/>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ru-RU"/>
              </w:rPr>
            </w:pPr>
          </w:p>
        </w:tc>
        <w:tc>
          <w:tcPr>
            <w:tcW w:w="1277" w:type="dxa"/>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ru-RU"/>
              </w:rPr>
            </w:pPr>
            <w:r w:rsidRPr="00492193">
              <w:rPr>
                <w:sz w:val="20"/>
                <w:szCs w:val="20"/>
                <w:lang w:val="ru-RU"/>
              </w:rPr>
              <w:t>приказ</w:t>
            </w:r>
          </w:p>
        </w:tc>
        <w:tc>
          <w:tcPr>
            <w:tcW w:w="1276" w:type="dxa"/>
            <w:shd w:val="clear" w:color="auto" w:fill="auto"/>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МОН</w:t>
            </w:r>
          </w:p>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275"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134"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134"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134" w:type="dxa"/>
            <w:gridSpan w:val="2"/>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991" w:type="dxa"/>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3970" w:type="dxa"/>
            <w:gridSpan w:val="2"/>
          </w:tcPr>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b/>
                <w:sz w:val="20"/>
                <w:szCs w:val="20"/>
                <w:lang w:val="kk-KZ"/>
              </w:rPr>
            </w:pPr>
            <w:r w:rsidRPr="00492193">
              <w:rPr>
                <w:b/>
                <w:sz w:val="20"/>
                <w:szCs w:val="20"/>
                <w:lang w:val="kk-KZ"/>
              </w:rPr>
              <w:t>Исполнено</w:t>
            </w:r>
          </w:p>
          <w:p w:rsidR="008C3E3C" w:rsidRPr="00492193" w:rsidRDefault="008C3E3C"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 xml:space="preserve">В Типовые правила приема на обучение в организации образования, реализующие  образовательные программы высшего и послевузовского образования </w:t>
            </w:r>
            <w:r w:rsidRPr="00492193">
              <w:rPr>
                <w:i/>
                <w:sz w:val="18"/>
                <w:szCs w:val="20"/>
                <w:lang w:val="kk-KZ"/>
              </w:rPr>
              <w:t>(приказ МОН от 31 октя,ря 2018 №</w:t>
            </w:r>
            <w:r w:rsidR="0050061D" w:rsidRPr="00492193">
              <w:rPr>
                <w:i/>
                <w:sz w:val="18"/>
                <w:szCs w:val="20"/>
                <w:lang w:val="kk-KZ"/>
              </w:rPr>
              <w:t xml:space="preserve"> </w:t>
            </w:r>
            <w:r w:rsidRPr="00492193">
              <w:rPr>
                <w:i/>
                <w:sz w:val="18"/>
                <w:szCs w:val="20"/>
                <w:lang w:val="kk-KZ"/>
              </w:rPr>
              <w:t>600)</w:t>
            </w:r>
            <w:r w:rsidRPr="00492193">
              <w:rPr>
                <w:sz w:val="18"/>
                <w:szCs w:val="20"/>
                <w:lang w:val="kk-KZ"/>
              </w:rPr>
              <w:t xml:space="preserve"> </w:t>
            </w:r>
            <w:r w:rsidRPr="00492193">
              <w:rPr>
                <w:sz w:val="20"/>
                <w:szCs w:val="20"/>
                <w:lang w:val="kk-KZ"/>
              </w:rPr>
              <w:t>внесены соответствующие изменения от 8.06.2020 года №</w:t>
            </w:r>
            <w:r w:rsidR="0050061D" w:rsidRPr="00492193">
              <w:rPr>
                <w:sz w:val="20"/>
                <w:szCs w:val="20"/>
                <w:lang w:val="kk-KZ"/>
              </w:rPr>
              <w:t xml:space="preserve"> </w:t>
            </w:r>
            <w:r w:rsidRPr="00492193">
              <w:rPr>
                <w:sz w:val="20"/>
                <w:szCs w:val="20"/>
                <w:lang w:val="kk-KZ"/>
              </w:rPr>
              <w:t>237, в части увеличения порогового балла для поступления на педагогические специальности до 70 баллов.</w:t>
            </w:r>
          </w:p>
        </w:tc>
      </w:tr>
      <w:tr w:rsidR="00441C59" w:rsidRPr="00492193" w:rsidTr="00DD556C">
        <w:trPr>
          <w:trHeight w:val="4531"/>
        </w:trPr>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t>9</w:t>
            </w:r>
          </w:p>
        </w:tc>
        <w:tc>
          <w:tcPr>
            <w:tcW w:w="709"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10.</w:t>
            </w:r>
          </w:p>
        </w:tc>
        <w:tc>
          <w:tcPr>
            <w:tcW w:w="212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rPr>
              <w:t>Проведение ежегодного республиканского конкурса «Лучший преподаватель вуза», «Лучший педагог»</w:t>
            </w:r>
          </w:p>
        </w:tc>
        <w:tc>
          <w:tcPr>
            <w:tcW w:w="708" w:type="dxa"/>
            <w:gridSpan w:val="2"/>
            <w:shd w:val="clear" w:color="auto" w:fill="auto"/>
          </w:tcPr>
          <w:p w:rsidR="00441C59" w:rsidRPr="00492193" w:rsidRDefault="00441C59" w:rsidP="00441C59">
            <w:pPr>
              <w:pStyle w:val="a4"/>
              <w:shd w:val="clear" w:color="auto" w:fill="FFFFFF" w:themeFill="background1"/>
              <w:tabs>
                <w:tab w:val="left" w:pos="142"/>
              </w:tabs>
              <w:spacing w:before="0" w:beforeAutospacing="0" w:after="0" w:afterAutospacing="0"/>
              <w:ind w:firstLine="142"/>
              <w:jc w:val="both"/>
              <w:rPr>
                <w:sz w:val="20"/>
                <w:szCs w:val="20"/>
                <w:lang w:val="ru-RU"/>
              </w:rPr>
            </w:pPr>
            <w:r w:rsidRPr="00492193">
              <w:rPr>
                <w:sz w:val="20"/>
                <w:szCs w:val="20"/>
              </w:rPr>
              <w:t>млн 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постановление Правительства</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p w:rsidR="00441C59" w:rsidRPr="00492193" w:rsidRDefault="00441C59" w:rsidP="00441C59">
            <w:pPr>
              <w:pStyle w:val="a4"/>
              <w:shd w:val="clear" w:color="auto" w:fill="FFFFFF" w:themeFill="background1"/>
              <w:tabs>
                <w:tab w:val="left" w:pos="142"/>
              </w:tabs>
              <w:spacing w:before="0" w:beforeAutospacing="0" w:after="0" w:afterAutospacing="0"/>
              <w:ind w:firstLine="142"/>
              <w:jc w:val="both"/>
              <w:rPr>
                <w:strike/>
                <w:sz w:val="20"/>
                <w:szCs w:val="20"/>
                <w:lang w:val="kk-KZ"/>
              </w:rPr>
            </w:pP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1 180,0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1 18</w:t>
            </w:r>
            <w:r>
              <w:rPr>
                <w:rFonts w:ascii="Times New Roman" w:hAnsi="Times New Roman"/>
                <w:sz w:val="20"/>
                <w:szCs w:val="20"/>
                <w:lang w:val="kk-KZ" w:eastAsia="ru-RU"/>
              </w:rPr>
              <w:t>2</w:t>
            </w:r>
            <w:r w:rsidRPr="00D5685F">
              <w:rPr>
                <w:rFonts w:ascii="Times New Roman" w:hAnsi="Times New Roman"/>
                <w:sz w:val="20"/>
                <w:szCs w:val="20"/>
                <w:lang w:val="kk-KZ" w:eastAsia="ru-RU"/>
              </w:rPr>
              <w:t>,7</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1 182,7</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РБ </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001</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Исполнено частично</w:t>
            </w:r>
          </w:p>
          <w:p w:rsidR="00441C59" w:rsidRPr="00492193" w:rsidRDefault="00441C59" w:rsidP="00441C59">
            <w:pPr>
              <w:pBdr>
                <w:bottom w:val="single" w:sz="4" w:space="31" w:color="FFFFFF"/>
              </w:pBdr>
              <w:shd w:val="clear" w:color="auto" w:fill="FFFFFF" w:themeFill="background1"/>
              <w:tabs>
                <w:tab w:val="left" w:pos="142"/>
              </w:tabs>
              <w:suppressAutoHyphens/>
              <w:spacing w:after="0" w:line="240" w:lineRule="auto"/>
              <w:ind w:firstLine="142"/>
              <w:jc w:val="both"/>
              <w:rPr>
                <w:rFonts w:ascii="Times New Roman" w:eastAsia="Times New Roman" w:hAnsi="Times New Roman"/>
                <w:sz w:val="20"/>
                <w:szCs w:val="20"/>
                <w:lang w:val="kk-KZ"/>
              </w:rPr>
            </w:pPr>
            <w:r w:rsidRPr="00492193">
              <w:rPr>
                <w:rFonts w:ascii="Times New Roman" w:eastAsia="Times New Roman" w:hAnsi="Times New Roman"/>
                <w:sz w:val="20"/>
                <w:szCs w:val="20"/>
                <w:lang w:val="kk-KZ"/>
              </w:rPr>
              <w:t xml:space="preserve">В 2020 году для участия на республиканском этапе конкурса подали заявку 143 педагога. Из них педагогов:  дошкольного и среднего образования - 108, технического и профессионального образования – 35. </w:t>
            </w:r>
          </w:p>
          <w:p w:rsidR="00441C59" w:rsidRPr="00492193" w:rsidRDefault="00441C59" w:rsidP="00441C59">
            <w:pPr>
              <w:pBdr>
                <w:bottom w:val="single" w:sz="4" w:space="31" w:color="FFFFFF"/>
              </w:pBdr>
              <w:shd w:val="clear" w:color="auto" w:fill="FFFFFF" w:themeFill="background1"/>
              <w:tabs>
                <w:tab w:val="left" w:pos="142"/>
              </w:tabs>
              <w:suppressAutoHyphens/>
              <w:spacing w:after="0" w:line="240" w:lineRule="auto"/>
              <w:ind w:firstLine="142"/>
              <w:jc w:val="both"/>
              <w:rPr>
                <w:rFonts w:ascii="Times New Roman" w:eastAsia="Times New Roman" w:hAnsi="Times New Roman"/>
                <w:sz w:val="20"/>
                <w:szCs w:val="20"/>
                <w:lang w:val="kk-KZ"/>
              </w:rPr>
            </w:pPr>
            <w:r w:rsidRPr="00492193">
              <w:rPr>
                <w:rFonts w:ascii="Times New Roman" w:eastAsia="Times New Roman" w:hAnsi="Times New Roman"/>
                <w:sz w:val="20"/>
                <w:szCs w:val="20"/>
                <w:lang w:val="kk-KZ"/>
              </w:rPr>
              <w:t xml:space="preserve">В соответствии с Правилами присвоения звания «Лучший педагог», утверждёнными приказом МОН РК от 16 января 2015 года № 12 </w:t>
            </w:r>
            <w:r w:rsidRPr="00492193">
              <w:rPr>
                <w:rFonts w:ascii="Times New Roman" w:eastAsia="Times New Roman" w:hAnsi="Times New Roman"/>
                <w:i/>
                <w:sz w:val="18"/>
                <w:szCs w:val="20"/>
                <w:lang w:val="kk-KZ"/>
              </w:rPr>
              <w:t>(внесены изменения 23 апреля 2020 года №157)</w:t>
            </w:r>
            <w:r w:rsidRPr="00492193">
              <w:rPr>
                <w:rFonts w:ascii="Times New Roman" w:eastAsia="Times New Roman" w:hAnsi="Times New Roman"/>
                <w:sz w:val="20"/>
                <w:szCs w:val="20"/>
                <w:lang w:val="kk-KZ"/>
              </w:rPr>
              <w:t xml:space="preserve">, конкурсной комиссией, утверждённой приказом МОН РК от 24 сентября 2020 года № 413, рассмотрены материалы педагогов. </w:t>
            </w:r>
          </w:p>
          <w:p w:rsidR="00441C59" w:rsidRPr="00492193" w:rsidRDefault="00441C59" w:rsidP="00441C59">
            <w:pPr>
              <w:pBdr>
                <w:bottom w:val="single" w:sz="4" w:space="31" w:color="FFFFFF"/>
              </w:pBdr>
              <w:shd w:val="clear" w:color="auto" w:fill="FFFFFF" w:themeFill="background1"/>
              <w:tabs>
                <w:tab w:val="left" w:pos="142"/>
              </w:tabs>
              <w:suppressAutoHyphens/>
              <w:spacing w:after="0" w:line="240" w:lineRule="auto"/>
              <w:ind w:firstLine="142"/>
              <w:jc w:val="both"/>
              <w:rPr>
                <w:rFonts w:ascii="Times New Roman" w:eastAsia="Times New Roman" w:hAnsi="Times New Roman"/>
                <w:sz w:val="20"/>
                <w:szCs w:val="20"/>
                <w:lang w:val="kk-KZ"/>
              </w:rPr>
            </w:pPr>
            <w:r w:rsidRPr="00492193">
              <w:rPr>
                <w:rFonts w:ascii="Times New Roman" w:eastAsia="Times New Roman" w:hAnsi="Times New Roman"/>
                <w:sz w:val="20"/>
                <w:szCs w:val="20"/>
                <w:lang w:val="kk-KZ"/>
              </w:rPr>
              <w:t xml:space="preserve">По итогам работы Комиссии победителями Конкурса стали 48 педагогов системы дошкольного и среднего образования, 16 педагогов технического и профессионального образования.  </w:t>
            </w:r>
          </w:p>
          <w:p w:rsidR="00441C59" w:rsidRPr="00492193" w:rsidRDefault="00441C59" w:rsidP="00441C59">
            <w:pPr>
              <w:pBdr>
                <w:bottom w:val="single" w:sz="4" w:space="31" w:color="FFFFFF"/>
              </w:pBdr>
              <w:shd w:val="clear" w:color="auto" w:fill="FFFFFF" w:themeFill="background1"/>
              <w:tabs>
                <w:tab w:val="left" w:pos="142"/>
              </w:tabs>
              <w:suppressAutoHyphens/>
              <w:spacing w:after="0" w:line="240" w:lineRule="auto"/>
              <w:ind w:firstLine="142"/>
              <w:jc w:val="both"/>
              <w:rPr>
                <w:rFonts w:ascii="Times New Roman" w:eastAsia="Times New Roman" w:hAnsi="Times New Roman"/>
                <w:sz w:val="20"/>
                <w:szCs w:val="20"/>
              </w:rPr>
            </w:pPr>
            <w:r w:rsidRPr="00492193">
              <w:rPr>
                <w:rFonts w:ascii="Times New Roman" w:eastAsia="Times New Roman" w:hAnsi="Times New Roman"/>
                <w:spacing w:val="2"/>
                <w:sz w:val="20"/>
                <w:szCs w:val="20"/>
              </w:rPr>
              <w:lastRenderedPageBreak/>
              <w:t xml:space="preserve">Победителям присвоено звание </w:t>
            </w:r>
            <w:r w:rsidRPr="00492193">
              <w:rPr>
                <w:rFonts w:ascii="Times New Roman" w:eastAsia="Times New Roman" w:hAnsi="Times New Roman"/>
                <w:spacing w:val="2"/>
                <w:sz w:val="20"/>
                <w:szCs w:val="20"/>
                <w:lang w:val="kk-KZ"/>
              </w:rPr>
              <w:t>«</w:t>
            </w:r>
            <w:r w:rsidRPr="00492193">
              <w:rPr>
                <w:rFonts w:ascii="Times New Roman" w:eastAsia="Times New Roman" w:hAnsi="Times New Roman"/>
                <w:spacing w:val="2"/>
                <w:sz w:val="20"/>
                <w:szCs w:val="20"/>
              </w:rPr>
              <w:t>Лучший педагог</w:t>
            </w:r>
            <w:r w:rsidRPr="00492193">
              <w:rPr>
                <w:rFonts w:ascii="Times New Roman" w:eastAsia="Times New Roman" w:hAnsi="Times New Roman"/>
                <w:spacing w:val="2"/>
                <w:sz w:val="20"/>
                <w:szCs w:val="20"/>
                <w:lang w:val="kk-KZ"/>
              </w:rPr>
              <w:t xml:space="preserve">», </w:t>
            </w:r>
            <w:r w:rsidRPr="00492193">
              <w:rPr>
                <w:rFonts w:ascii="Times New Roman" w:eastAsia="Times New Roman" w:hAnsi="Times New Roman"/>
                <w:spacing w:val="2"/>
                <w:sz w:val="20"/>
                <w:szCs w:val="20"/>
              </w:rPr>
              <w:t>вручены свидетельство, нагрудный знак «Лучший педагог» и выплачено денежное</w:t>
            </w:r>
            <w:r w:rsidRPr="00492193">
              <w:rPr>
                <w:rFonts w:ascii="Times New Roman" w:eastAsia="Times New Roman" w:hAnsi="Times New Roman"/>
                <w:sz w:val="20"/>
                <w:szCs w:val="20"/>
                <w:lang w:val="kk-KZ"/>
              </w:rPr>
              <w:t xml:space="preserve"> вознаграждение</w:t>
            </w:r>
            <w:r w:rsidRPr="00492193">
              <w:rPr>
                <w:rFonts w:ascii="Times New Roman" w:eastAsia="Times New Roman" w:hAnsi="Times New Roman"/>
                <w:sz w:val="20"/>
                <w:szCs w:val="20"/>
              </w:rPr>
              <w:t xml:space="preserve"> в размере 1000 МРП. </w:t>
            </w:r>
            <w:r w:rsidRPr="00492193">
              <w:rPr>
                <w:rFonts w:ascii="Times New Roman" w:eastAsia="Times New Roman" w:hAnsi="Times New Roman"/>
                <w:spacing w:val="2"/>
                <w:sz w:val="20"/>
                <w:szCs w:val="20"/>
              </w:rPr>
              <w:t xml:space="preserve"> </w:t>
            </w:r>
          </w:p>
          <w:p w:rsidR="00441C59" w:rsidRPr="00492193" w:rsidRDefault="00441C59" w:rsidP="00441C59">
            <w:pPr>
              <w:pBdr>
                <w:bottom w:val="single" w:sz="4" w:space="31" w:color="FFFFFF"/>
              </w:pBdr>
              <w:shd w:val="clear" w:color="auto" w:fill="FFFFFF" w:themeFill="background1"/>
              <w:tabs>
                <w:tab w:val="left" w:pos="142"/>
              </w:tabs>
              <w:suppressAutoHyphens/>
              <w:spacing w:after="0" w:line="240" w:lineRule="auto"/>
              <w:ind w:firstLine="142"/>
              <w:jc w:val="both"/>
              <w:rPr>
                <w:rFonts w:ascii="Times New Roman" w:eastAsia="Times New Roman" w:hAnsi="Times New Roman"/>
                <w:sz w:val="20"/>
                <w:szCs w:val="20"/>
                <w:lang w:val="kk-KZ" w:eastAsia="ru-RU"/>
              </w:rPr>
            </w:pPr>
            <w:r w:rsidRPr="00492193">
              <w:rPr>
                <w:rFonts w:ascii="Times New Roman" w:eastAsia="Times New Roman" w:hAnsi="Times New Roman"/>
                <w:sz w:val="20"/>
                <w:szCs w:val="20"/>
                <w:lang w:val="kk-KZ" w:eastAsia="ru-RU"/>
              </w:rPr>
              <w:t>Выплата вознограждения осуществляется согласно ПП РК от 14.04.2020 года № 204 Об утверждении Правил выплаты и размера вознаграждения обладателю звания «Лучший педагог».</w:t>
            </w:r>
          </w:p>
          <w:p w:rsidR="00441C59" w:rsidRPr="00492193" w:rsidRDefault="00441C59" w:rsidP="00441C59">
            <w:pPr>
              <w:pBdr>
                <w:bottom w:val="single" w:sz="4" w:space="31" w:color="FFFFFF"/>
              </w:pBdr>
              <w:shd w:val="clear" w:color="auto" w:fill="FFFFFF" w:themeFill="background1"/>
              <w:tabs>
                <w:tab w:val="left" w:pos="142"/>
              </w:tabs>
              <w:suppressAutoHyphens/>
              <w:spacing w:after="0" w:line="240" w:lineRule="auto"/>
              <w:ind w:firstLine="142"/>
              <w:jc w:val="both"/>
              <w:rPr>
                <w:rFonts w:ascii="Times New Roman" w:eastAsia="Times New Roman" w:hAnsi="Times New Roman"/>
                <w:sz w:val="20"/>
                <w:szCs w:val="20"/>
                <w:lang w:val="kk-KZ"/>
              </w:rPr>
            </w:pPr>
            <w:r w:rsidRPr="00492193">
              <w:rPr>
                <w:rFonts w:ascii="Times New Roman" w:eastAsia="Times New Roman" w:hAnsi="Times New Roman"/>
                <w:sz w:val="20"/>
                <w:szCs w:val="20"/>
                <w:lang w:val="kk-KZ"/>
              </w:rPr>
              <w:t xml:space="preserve">В 2020 году для участия в конкурсе </w:t>
            </w:r>
            <w:r w:rsidRPr="00492193">
              <w:rPr>
                <w:rFonts w:ascii="Times New Roman" w:hAnsi="Times New Roman"/>
                <w:sz w:val="20"/>
                <w:szCs w:val="20"/>
              </w:rPr>
              <w:t xml:space="preserve">«Лучший преподаватель вуза» </w:t>
            </w:r>
            <w:r w:rsidRPr="00492193">
              <w:rPr>
                <w:rFonts w:ascii="Times New Roman" w:eastAsia="Times New Roman" w:hAnsi="Times New Roman"/>
                <w:sz w:val="20"/>
                <w:szCs w:val="20"/>
                <w:lang w:val="kk-KZ"/>
              </w:rPr>
              <w:t>подали заявку 623 преподавателя. Из них 420 из 73 вузов прошли на Республиканский этап.</w:t>
            </w:r>
          </w:p>
          <w:p w:rsidR="00441C59" w:rsidRPr="00492193" w:rsidRDefault="00441C59" w:rsidP="00441C59">
            <w:pPr>
              <w:pBdr>
                <w:bottom w:val="single" w:sz="4" w:space="31" w:color="FFFFFF"/>
              </w:pBdr>
              <w:shd w:val="clear" w:color="auto" w:fill="FFFFFF" w:themeFill="background1"/>
              <w:tabs>
                <w:tab w:val="left" w:pos="142"/>
              </w:tabs>
              <w:suppressAutoHyphens/>
              <w:spacing w:after="0" w:line="240" w:lineRule="auto"/>
              <w:ind w:firstLine="142"/>
              <w:jc w:val="both"/>
              <w:rPr>
                <w:rFonts w:ascii="Times New Roman" w:eastAsia="Times New Roman" w:hAnsi="Times New Roman"/>
                <w:sz w:val="20"/>
                <w:szCs w:val="20"/>
                <w:lang w:val="kk-KZ"/>
              </w:rPr>
            </w:pPr>
            <w:r w:rsidRPr="00492193">
              <w:rPr>
                <w:rFonts w:ascii="Times New Roman" w:eastAsia="Times New Roman" w:hAnsi="Times New Roman"/>
                <w:sz w:val="20"/>
                <w:szCs w:val="20"/>
                <w:lang w:val="kk-KZ"/>
              </w:rPr>
              <w:t xml:space="preserve">В соответствии с Правилами присвоения звания «Лучший преподаватель вуза», утверждённый приказом МОН РК от 16 марта 2015 года №124 </w:t>
            </w:r>
            <w:r w:rsidRPr="00492193">
              <w:rPr>
                <w:rFonts w:ascii="Times New Roman" w:eastAsia="Times New Roman" w:hAnsi="Times New Roman"/>
                <w:i/>
                <w:sz w:val="18"/>
                <w:szCs w:val="20"/>
                <w:lang w:val="kk-KZ"/>
              </w:rPr>
              <w:t>(внесены изменения 30 октября 2020 года №466)</w:t>
            </w:r>
            <w:r w:rsidRPr="00492193">
              <w:rPr>
                <w:rFonts w:ascii="Times New Roman" w:eastAsia="Times New Roman" w:hAnsi="Times New Roman"/>
                <w:sz w:val="18"/>
                <w:szCs w:val="20"/>
                <w:lang w:val="kk-KZ"/>
              </w:rPr>
              <w:t xml:space="preserve"> </w:t>
            </w:r>
            <w:r w:rsidRPr="00492193">
              <w:rPr>
                <w:rFonts w:ascii="Times New Roman" w:eastAsia="Times New Roman" w:hAnsi="Times New Roman"/>
                <w:sz w:val="20"/>
                <w:szCs w:val="20"/>
                <w:lang w:val="kk-KZ"/>
              </w:rPr>
              <w:t xml:space="preserve">были рассмотрены качественные и количественные показатели преподавателей. По итогам работы Республиканской конкурсной комиссии победителями Конкурса стали 150 преподавателей системы высшего и послевузовского образования. </w:t>
            </w:r>
          </w:p>
          <w:p w:rsidR="00441C59" w:rsidRPr="00492193" w:rsidRDefault="00441C59" w:rsidP="00441C59">
            <w:pPr>
              <w:pBdr>
                <w:bottom w:val="single" w:sz="4" w:space="31" w:color="FFFFFF"/>
              </w:pBdr>
              <w:shd w:val="clear" w:color="auto" w:fill="FFFFFF" w:themeFill="background1"/>
              <w:tabs>
                <w:tab w:val="left" w:pos="142"/>
              </w:tabs>
              <w:suppressAutoHyphens/>
              <w:spacing w:after="0" w:line="240" w:lineRule="auto"/>
              <w:ind w:firstLine="142"/>
              <w:jc w:val="both"/>
              <w:rPr>
                <w:rFonts w:ascii="Times New Roman" w:eastAsia="Times New Roman" w:hAnsi="Times New Roman"/>
                <w:sz w:val="20"/>
                <w:szCs w:val="20"/>
                <w:lang w:val="kk-KZ"/>
              </w:rPr>
            </w:pPr>
            <w:r w:rsidRPr="00492193">
              <w:rPr>
                <w:rFonts w:ascii="Times New Roman" w:eastAsia="Times New Roman" w:hAnsi="Times New Roman"/>
                <w:sz w:val="20"/>
                <w:szCs w:val="20"/>
                <w:lang w:val="kk-KZ"/>
              </w:rPr>
              <w:t>По итогам Конкурса победителям будет присвоено звание «Лучший преподаватель вуза», также будет вручено свидетельство, нагрудный знак «Лучший преподаватель вуза» и выплачено денежное вознаграждение в размере 2 000 МРП.</w:t>
            </w:r>
          </w:p>
          <w:p w:rsidR="00441C59" w:rsidRPr="00492193" w:rsidRDefault="00441C59" w:rsidP="00441C59">
            <w:pPr>
              <w:pBdr>
                <w:bottom w:val="single" w:sz="4" w:space="31" w:color="FFFFFF"/>
              </w:pBd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rPr>
            </w:pPr>
            <w:r w:rsidRPr="00492193">
              <w:rPr>
                <w:rFonts w:ascii="Times New Roman" w:eastAsia="Times New Roman" w:hAnsi="Times New Roman"/>
                <w:sz w:val="20"/>
                <w:szCs w:val="20"/>
                <w:lang w:val="kk-KZ"/>
              </w:rPr>
              <w:t>Выплата вознаграждения осуществляется согласно Правилам присвоения звания «Лучший преподаватель вуза», утверждённый приказом МОН РК от 16 марта 2015 года №124.</w:t>
            </w:r>
          </w:p>
        </w:tc>
      </w:tr>
      <w:tr w:rsidR="00441C59" w:rsidRPr="00492193" w:rsidTr="00DD556C">
        <w:trPr>
          <w:trHeight w:val="3824"/>
        </w:trPr>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10</w:t>
            </w:r>
          </w:p>
        </w:tc>
        <w:tc>
          <w:tcPr>
            <w:tcW w:w="709"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11.</w:t>
            </w:r>
          </w:p>
        </w:tc>
        <w:tc>
          <w:tcPr>
            <w:tcW w:w="212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 xml:space="preserve">Установление доплаты за педагогическое мастерство при присвоении / подтверждении категории на основании результатов аттестации </w:t>
            </w:r>
            <w:r w:rsidRPr="00492193">
              <w:rPr>
                <w:rFonts w:ascii="Times New Roman" w:eastAsia="SimSun" w:hAnsi="Times New Roman"/>
                <w:bCs/>
                <w:kern w:val="2"/>
                <w:sz w:val="20"/>
                <w:szCs w:val="20"/>
                <w:lang w:val="kk-KZ"/>
              </w:rPr>
              <w:t xml:space="preserve">педагогов дошкольного, среднего, дополнительного образования и организаций ТиПО </w:t>
            </w:r>
            <w:r w:rsidRPr="00492193">
              <w:rPr>
                <w:rFonts w:ascii="Times New Roman" w:eastAsia="SimSun" w:hAnsi="Times New Roman"/>
                <w:bCs/>
                <w:kern w:val="2"/>
                <w:sz w:val="20"/>
                <w:szCs w:val="20"/>
              </w:rPr>
              <w:t>по новому формату</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млн. 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 xml:space="preserve">постановление Правительства </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94 411,9</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92 709,8</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92 709,8</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098</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eastAsia="ru-RU"/>
              </w:rPr>
              <w:t>099</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203</w:t>
            </w:r>
          </w:p>
        </w:tc>
        <w:tc>
          <w:tcPr>
            <w:tcW w:w="3970"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Исполнено частично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28 января 2020 года принято ПП РК № 11 «О внесении изменений и дополнений в ППРК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которое предусматривает установление доплаты за педгогическое мастерство при присвоении/ подтверждении категории.</w:t>
            </w:r>
          </w:p>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p>
        </w:tc>
      </w:tr>
      <w:tr w:rsidR="00441C59" w:rsidRPr="00492193" w:rsidTr="00DD556C">
        <w:trPr>
          <w:trHeight w:val="974"/>
        </w:trPr>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11</w:t>
            </w:r>
          </w:p>
        </w:tc>
        <w:tc>
          <w:tcPr>
            <w:tcW w:w="709"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12.</w:t>
            </w:r>
          </w:p>
        </w:tc>
        <w:tc>
          <w:tcPr>
            <w:tcW w:w="212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rPr>
              <w:t xml:space="preserve">Установление </w:t>
            </w:r>
            <w:r w:rsidRPr="00492193">
              <w:rPr>
                <w:rFonts w:ascii="Times New Roman" w:eastAsia="SimSun" w:hAnsi="Times New Roman"/>
                <w:bCs/>
                <w:kern w:val="2"/>
                <w:sz w:val="20"/>
                <w:szCs w:val="20"/>
                <w:lang w:val="kk-KZ"/>
              </w:rPr>
              <w:t>доплаты за</w:t>
            </w:r>
            <w:r w:rsidRPr="00492193">
              <w:rPr>
                <w:rFonts w:ascii="Times New Roman" w:eastAsia="SimSun" w:hAnsi="Times New Roman"/>
                <w:bCs/>
                <w:kern w:val="2"/>
                <w:sz w:val="20"/>
                <w:szCs w:val="20"/>
              </w:rPr>
              <w:t xml:space="preserve"> наставничество, степень магистра</w:t>
            </w:r>
            <w:r w:rsidRPr="00492193">
              <w:rPr>
                <w:rFonts w:ascii="Times New Roman" w:eastAsia="SimSun" w:hAnsi="Times New Roman"/>
                <w:bCs/>
                <w:kern w:val="2"/>
                <w:sz w:val="20"/>
                <w:szCs w:val="20"/>
                <w:lang w:val="kk-KZ"/>
              </w:rPr>
              <w:t xml:space="preserve"> педагогам организаций среднего образования</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en-US" w:eastAsia="ru-RU"/>
              </w:rPr>
            </w:pPr>
            <w:r w:rsidRPr="00492193">
              <w:rPr>
                <w:rFonts w:ascii="Times New Roman" w:hAnsi="Times New Roman"/>
                <w:sz w:val="20"/>
                <w:szCs w:val="20"/>
                <w:lang w:val="kk-KZ" w:eastAsia="ru-RU"/>
              </w:rPr>
              <w:t>млн. 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 xml:space="preserve">постановление Правительства </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3 956,0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3 265,6</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3 265,5</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МБ</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3970"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Исполнено частично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28 января 2020 года принято ППРК № 11 «О внесении изменений и дополнений в ППРК от 31 декабря 2015 года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которое предусматривает установление доплаты за наставничество, степень магистра педагогам организаций среднего образов.</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Данные расходы переданы в базу местного бюджета </w:t>
            </w:r>
            <w:r w:rsidRPr="00492193">
              <w:rPr>
                <w:rFonts w:ascii="Times New Roman" w:hAnsi="Times New Roman"/>
                <w:i/>
                <w:sz w:val="20"/>
                <w:szCs w:val="20"/>
                <w:lang w:val="kk-KZ" w:eastAsia="ru-RU"/>
              </w:rPr>
              <w:t>(Закон Республики Казахстан «Об объемах трансфертов общего характера между республиканскими и областными бюджетами, бюджетами городов республиканского значения, столицы на 2020-2022 годы» от 4 декабря 2019 года № 275-VI ЗРК).</w:t>
            </w:r>
          </w:p>
        </w:tc>
      </w:tr>
      <w:tr w:rsidR="00977C93" w:rsidRPr="00492193" w:rsidTr="00DD556C">
        <w:trPr>
          <w:trHeight w:val="1272"/>
        </w:trPr>
        <w:tc>
          <w:tcPr>
            <w:tcW w:w="562" w:type="dxa"/>
            <w:shd w:val="clear" w:color="auto" w:fill="auto"/>
          </w:tcPr>
          <w:p w:rsidR="008C3E3C" w:rsidRPr="00492193" w:rsidRDefault="0021715B"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12</w:t>
            </w:r>
          </w:p>
        </w:tc>
        <w:tc>
          <w:tcPr>
            <w:tcW w:w="709" w:type="dxa"/>
            <w:gridSpan w:val="2"/>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13.</w:t>
            </w:r>
          </w:p>
        </w:tc>
        <w:tc>
          <w:tcPr>
            <w:tcW w:w="2126" w:type="dxa"/>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rPr>
            </w:pPr>
            <w:r w:rsidRPr="00492193">
              <w:rPr>
                <w:rFonts w:ascii="Times New Roman" w:hAnsi="Times New Roman"/>
                <w:sz w:val="20"/>
                <w:szCs w:val="20"/>
              </w:rPr>
              <w:t>Привлечение</w:t>
            </w:r>
            <w:r w:rsidRPr="00492193">
              <w:rPr>
                <w:rFonts w:ascii="Times New Roman" w:hAnsi="Times New Roman"/>
                <w:sz w:val="20"/>
                <w:szCs w:val="20"/>
                <w:lang w:val="kk-KZ"/>
              </w:rPr>
              <w:t xml:space="preserve"> </w:t>
            </w:r>
            <w:r w:rsidRPr="00492193">
              <w:rPr>
                <w:rFonts w:ascii="Times New Roman" w:hAnsi="Times New Roman"/>
                <w:sz w:val="20"/>
                <w:szCs w:val="20"/>
              </w:rPr>
              <w:t>специалистов с производства для работы в организациях ТиПО</w:t>
            </w:r>
          </w:p>
        </w:tc>
        <w:tc>
          <w:tcPr>
            <w:tcW w:w="708" w:type="dxa"/>
            <w:gridSpan w:val="2"/>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7" w:type="dxa"/>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инфор</w:t>
            </w:r>
          </w:p>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rPr>
            </w:pPr>
            <w:r w:rsidRPr="00492193">
              <w:rPr>
                <w:rFonts w:ascii="Times New Roman" w:hAnsi="Times New Roman"/>
                <w:sz w:val="20"/>
                <w:szCs w:val="20"/>
                <w:lang w:val="kk-KZ"/>
              </w:rPr>
              <w:t>мация в МОН</w:t>
            </w:r>
          </w:p>
        </w:tc>
        <w:tc>
          <w:tcPr>
            <w:tcW w:w="1276" w:type="dxa"/>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МИО </w:t>
            </w:r>
          </w:p>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8C3E3C" w:rsidRPr="00492193" w:rsidRDefault="00C90CA4"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По информации МИО 1 014 специалистов привлечены с производства д</w:t>
            </w:r>
            <w:r w:rsidR="00C90CA4" w:rsidRPr="00492193">
              <w:rPr>
                <w:rFonts w:ascii="Times New Roman" w:hAnsi="Times New Roman"/>
                <w:sz w:val="20"/>
                <w:szCs w:val="20"/>
                <w:lang w:val="kk-KZ" w:eastAsia="ru-RU"/>
              </w:rPr>
              <w:t xml:space="preserve">ля работы в организациях ТиПО. </w:t>
            </w:r>
          </w:p>
        </w:tc>
      </w:tr>
      <w:tr w:rsidR="00977C93" w:rsidRPr="00492193" w:rsidTr="00DD556C">
        <w:trPr>
          <w:trHeight w:val="974"/>
        </w:trPr>
        <w:tc>
          <w:tcPr>
            <w:tcW w:w="562" w:type="dxa"/>
            <w:shd w:val="clear" w:color="auto" w:fill="auto"/>
          </w:tcPr>
          <w:p w:rsidR="008C3E3C" w:rsidRPr="00492193" w:rsidRDefault="0021715B"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13</w:t>
            </w:r>
          </w:p>
        </w:tc>
        <w:tc>
          <w:tcPr>
            <w:tcW w:w="709" w:type="dxa"/>
            <w:gridSpan w:val="2"/>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14.</w:t>
            </w:r>
          </w:p>
        </w:tc>
        <w:tc>
          <w:tcPr>
            <w:tcW w:w="2126" w:type="dxa"/>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Профилизация ВУЗов и колледжей, осуществляющих подготовку кадров по педагогическим специальностям</w:t>
            </w:r>
          </w:p>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b/>
                <w:sz w:val="20"/>
                <w:szCs w:val="20"/>
                <w:u w:val="single"/>
              </w:rPr>
            </w:pPr>
          </w:p>
        </w:tc>
        <w:tc>
          <w:tcPr>
            <w:tcW w:w="708" w:type="dxa"/>
            <w:gridSpan w:val="2"/>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7" w:type="dxa"/>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и</w:t>
            </w:r>
            <w:r w:rsidRPr="00492193">
              <w:rPr>
                <w:rFonts w:ascii="Times New Roman" w:hAnsi="Times New Roman"/>
                <w:sz w:val="20"/>
                <w:szCs w:val="20"/>
              </w:rPr>
              <w:t>нформация в МОН</w:t>
            </w:r>
          </w:p>
        </w:tc>
        <w:tc>
          <w:tcPr>
            <w:tcW w:w="1276" w:type="dxa"/>
            <w:shd w:val="clear" w:color="auto" w:fill="auto"/>
          </w:tcPr>
          <w:p w:rsidR="008C3E3C" w:rsidRPr="00492193" w:rsidRDefault="008C3E3C" w:rsidP="00492193">
            <w:pPr>
              <w:pStyle w:val="a4"/>
              <w:keepNext/>
              <w:shd w:val="clear" w:color="auto" w:fill="FFFFFF" w:themeFill="background1"/>
              <w:tabs>
                <w:tab w:val="left" w:pos="142"/>
              </w:tabs>
              <w:spacing w:before="0" w:beforeAutospacing="0" w:after="0" w:afterAutospacing="0"/>
              <w:ind w:firstLine="142"/>
              <w:jc w:val="center"/>
              <w:rPr>
                <w:sz w:val="20"/>
                <w:szCs w:val="20"/>
                <w:lang w:val="ru-RU"/>
              </w:rPr>
            </w:pPr>
            <w:r w:rsidRPr="00492193">
              <w:rPr>
                <w:sz w:val="20"/>
                <w:szCs w:val="20"/>
                <w:lang w:val="kk-KZ"/>
              </w:rPr>
              <w:t>МОН,</w:t>
            </w:r>
            <w:r w:rsidRPr="00492193">
              <w:rPr>
                <w:sz w:val="20"/>
                <w:szCs w:val="20"/>
                <w:lang w:val="ru-RU"/>
              </w:rPr>
              <w:t xml:space="preserve"> МИО</w:t>
            </w:r>
          </w:p>
          <w:p w:rsidR="008C3E3C" w:rsidRPr="00492193" w:rsidRDefault="008C3E3C"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275" w:type="dxa"/>
          </w:tcPr>
          <w:p w:rsidR="008C3E3C" w:rsidRPr="00492193" w:rsidRDefault="008C3E3C"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p>
        </w:tc>
        <w:tc>
          <w:tcPr>
            <w:tcW w:w="1134" w:type="dxa"/>
          </w:tcPr>
          <w:p w:rsidR="008C3E3C" w:rsidRPr="00492193" w:rsidRDefault="008C3E3C"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p>
        </w:tc>
        <w:tc>
          <w:tcPr>
            <w:tcW w:w="1134" w:type="dxa"/>
          </w:tcPr>
          <w:p w:rsidR="008C3E3C" w:rsidRPr="00492193" w:rsidRDefault="008C3E3C"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p>
        </w:tc>
        <w:tc>
          <w:tcPr>
            <w:tcW w:w="1134" w:type="dxa"/>
            <w:gridSpan w:val="2"/>
          </w:tcPr>
          <w:p w:rsidR="008C3E3C" w:rsidRPr="00492193" w:rsidRDefault="008C3E3C"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p>
        </w:tc>
        <w:tc>
          <w:tcPr>
            <w:tcW w:w="991" w:type="dxa"/>
          </w:tcPr>
          <w:p w:rsidR="008C3E3C" w:rsidRPr="00492193" w:rsidRDefault="008C3E3C"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p>
        </w:tc>
        <w:tc>
          <w:tcPr>
            <w:tcW w:w="3970" w:type="dxa"/>
            <w:gridSpan w:val="2"/>
            <w:shd w:val="clear" w:color="auto" w:fill="auto"/>
          </w:tcPr>
          <w:p w:rsidR="008C3E3C" w:rsidRPr="00492193" w:rsidRDefault="00C90CA4" w:rsidP="00492193">
            <w:pPr>
              <w:shd w:val="clear" w:color="auto" w:fill="FFFFFF" w:themeFill="background1"/>
              <w:tabs>
                <w:tab w:val="left" w:pos="142"/>
              </w:tabs>
              <w:suppressAutoHyphens/>
              <w:spacing w:after="0" w:line="240" w:lineRule="auto"/>
              <w:ind w:firstLine="142"/>
              <w:jc w:val="both"/>
              <w:rPr>
                <w:rFonts w:ascii="Times New Roman" w:hAnsi="Times New Roman"/>
                <w:b/>
                <w:sz w:val="20"/>
                <w:szCs w:val="20"/>
                <w:lang w:val="kk-KZ"/>
              </w:rPr>
            </w:pPr>
            <w:r w:rsidRPr="00492193">
              <w:rPr>
                <w:rFonts w:ascii="Times New Roman" w:hAnsi="Times New Roman"/>
                <w:b/>
                <w:sz w:val="20"/>
                <w:szCs w:val="20"/>
                <w:lang w:val="kk-KZ"/>
              </w:rPr>
              <w:t>И</w:t>
            </w:r>
            <w:r w:rsidR="008C3E3C" w:rsidRPr="00492193">
              <w:rPr>
                <w:rFonts w:ascii="Times New Roman" w:hAnsi="Times New Roman"/>
                <w:b/>
                <w:sz w:val="20"/>
                <w:szCs w:val="20"/>
                <w:lang w:val="kk-KZ"/>
              </w:rPr>
              <w:t>сполнено</w:t>
            </w:r>
          </w:p>
          <w:p w:rsidR="006E0E3E" w:rsidRPr="00492193" w:rsidRDefault="006E0E3E" w:rsidP="00492193">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eastAsia="ru-RU"/>
              </w:rPr>
            </w:pPr>
            <w:r w:rsidRPr="00492193">
              <w:rPr>
                <w:rFonts w:ascii="Times New Roman" w:hAnsi="Times New Roman"/>
                <w:sz w:val="20"/>
                <w:szCs w:val="20"/>
                <w:lang w:eastAsia="ru-RU"/>
              </w:rPr>
              <w:t xml:space="preserve">Во исполнении поручения Главы государства, озвученного на 3-м заседании Национального Совета общественного доверия 27 мая 2020 года, а также в целях реализации Государственной программы развития образования и науки Республики Казахстан на 2020 - 2025 годы в республике проводится профилизация высших учебных заведений, осуществляющих подготовку кадров по педагогическим направлениям. </w:t>
            </w:r>
          </w:p>
          <w:p w:rsidR="006E0E3E" w:rsidRPr="00492193" w:rsidRDefault="006E0E3E" w:rsidP="00492193">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eastAsia="ru-RU"/>
              </w:rPr>
            </w:pPr>
            <w:r w:rsidRPr="00492193">
              <w:rPr>
                <w:rFonts w:ascii="Times New Roman" w:hAnsi="Times New Roman"/>
                <w:sz w:val="20"/>
                <w:szCs w:val="20"/>
                <w:lang w:eastAsia="ru-RU"/>
              </w:rPr>
              <w:t xml:space="preserve">В  рамках профилизации вузов в 2020 году 25 вузов вернули возврат 83 приложений к лицензиям по невостребованным или непрофильным направлениям подготовки кадров, в основном по программам бакалавриата. Из них 13 вузов вернули приложения к лицензии по 32 педагогическим направлениям. </w:t>
            </w:r>
          </w:p>
          <w:p w:rsidR="008C3E3C" w:rsidRPr="00492193" w:rsidRDefault="006E0E3E" w:rsidP="00492193">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eastAsia="ru-RU"/>
              </w:rPr>
            </w:pPr>
            <w:r w:rsidRPr="00492193">
              <w:rPr>
                <w:rFonts w:ascii="Times New Roman" w:hAnsi="Times New Roman"/>
                <w:sz w:val="20"/>
                <w:szCs w:val="20"/>
                <w:lang w:eastAsia="ru-RU"/>
              </w:rPr>
              <w:t>В рамках мониторинга образовательной деятельности всех казахстанских колледжей 196 колледжами принято решение о возврате лицензий по 455 специальностям. По данным специальностям обучение не велось, либо не соответствовало профилю учебного заведения или квалификационным требованиям.</w:t>
            </w:r>
          </w:p>
        </w:tc>
      </w:tr>
      <w:tr w:rsidR="00441C59" w:rsidRPr="00492193" w:rsidTr="00DD556C">
        <w:trPr>
          <w:trHeight w:val="4526"/>
        </w:trPr>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14</w:t>
            </w:r>
          </w:p>
        </w:tc>
        <w:tc>
          <w:tcPr>
            <w:tcW w:w="709"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15.</w:t>
            </w:r>
          </w:p>
        </w:tc>
        <w:tc>
          <w:tcPr>
            <w:tcW w:w="212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rPr>
              <w:t>Проведение курсов повышения квалификации педагогов в рамках перехода организаций образования на латинскую графику</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rPr>
              <w:t>млн. 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курсы </w:t>
            </w:r>
          </w:p>
        </w:tc>
        <w:tc>
          <w:tcPr>
            <w:tcW w:w="127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МОН</w:t>
            </w:r>
          </w:p>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 xml:space="preserve">МИО, ВУЗы </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(по согласованию)</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600,0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eastAsia="ru-RU"/>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eastAsia="ru-RU"/>
              </w:rPr>
              <w:t xml:space="preserve"> 222</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223</w:t>
            </w:r>
            <w:r w:rsidRPr="00492193">
              <w:rPr>
                <w:rFonts w:ascii="Times New Roman" w:hAnsi="Times New Roman"/>
                <w:sz w:val="20"/>
                <w:szCs w:val="20"/>
                <w:lang w:eastAsia="ru-RU"/>
              </w:rPr>
              <w:t xml:space="preserve"> </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224</w:t>
            </w: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Не исполнено</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Нормативно-правовая основа:</w:t>
            </w:r>
          </w:p>
          <w:p w:rsidR="00441C59" w:rsidRPr="00492193" w:rsidRDefault="00441C59" w:rsidP="00441C59">
            <w:pPr>
              <w:shd w:val="clear" w:color="auto" w:fill="FFFFFF" w:themeFill="background1"/>
              <w:tabs>
                <w:tab w:val="left" w:pos="142"/>
                <w:tab w:val="left" w:pos="851"/>
                <w:tab w:val="left" w:pos="993"/>
                <w:tab w:val="left" w:pos="1134"/>
              </w:tabs>
              <w:spacing w:after="0" w:line="240" w:lineRule="auto"/>
              <w:ind w:firstLine="142"/>
              <w:jc w:val="both"/>
              <w:rPr>
                <w:rFonts w:ascii="Times New Roman" w:hAnsi="Times New Roman"/>
                <w:sz w:val="20"/>
                <w:szCs w:val="20"/>
              </w:rPr>
            </w:pPr>
            <w:r w:rsidRPr="00492193">
              <w:rPr>
                <w:rFonts w:ascii="Times New Roman" w:hAnsi="Times New Roman"/>
                <w:sz w:val="20"/>
                <w:szCs w:val="20"/>
              </w:rPr>
              <w:t>- Указ Президента РК от 26 октября               2017 года № 569 «О переводе алфавита казахского языка с кириллицы на латинскую графику»;</w:t>
            </w:r>
          </w:p>
          <w:p w:rsidR="00441C59" w:rsidRPr="00492193" w:rsidRDefault="00441C59" w:rsidP="00441C59">
            <w:pPr>
              <w:shd w:val="clear" w:color="auto" w:fill="FFFFFF" w:themeFill="background1"/>
              <w:tabs>
                <w:tab w:val="left" w:pos="142"/>
              </w:tabs>
              <w:spacing w:after="0" w:line="240" w:lineRule="auto"/>
              <w:ind w:firstLine="142"/>
              <w:jc w:val="both"/>
              <w:textAlignment w:val="baseline"/>
              <w:rPr>
                <w:rFonts w:ascii="Times New Roman" w:eastAsia="Times New Roman" w:hAnsi="Times New Roman"/>
                <w:i/>
                <w:sz w:val="20"/>
                <w:szCs w:val="20"/>
                <w:lang w:eastAsia="ru-RU"/>
              </w:rPr>
            </w:pPr>
            <w:r w:rsidRPr="00492193">
              <w:rPr>
                <w:rFonts w:ascii="Times New Roman" w:eastAsia="Times New Roman" w:hAnsi="Times New Roman"/>
                <w:sz w:val="20"/>
                <w:szCs w:val="20"/>
                <w:lang w:eastAsia="ru-RU"/>
              </w:rPr>
              <w:t>- Распоряжение Премьер-Министра РК от 13 марта 2018 года № 27 «</w:t>
            </w:r>
            <w:r w:rsidRPr="00492193">
              <w:rPr>
                <w:rFonts w:ascii="Times New Roman" w:eastAsia="Times New Roman" w:hAnsi="Times New Roman"/>
                <w:bCs/>
                <w:sz w:val="20"/>
                <w:szCs w:val="20"/>
                <w:lang w:eastAsia="ru-RU"/>
              </w:rPr>
              <w:t xml:space="preserve">План мероприятий по поэтапному переводу алфавита казахского языка на латинскую графику до 2025 года» п. 14 «Организация курсов повышения квалификации для педагогов организации общего среднего образования с учетом перехода на латинскую графику» - </w:t>
            </w:r>
            <w:r w:rsidRPr="00492193">
              <w:rPr>
                <w:rFonts w:ascii="Times New Roman" w:eastAsia="Times New Roman" w:hAnsi="Times New Roman"/>
                <w:bCs/>
                <w:i/>
                <w:sz w:val="20"/>
                <w:szCs w:val="20"/>
                <w:lang w:eastAsia="ru-RU"/>
              </w:rPr>
              <w:t>ответственные исполнители МОН РК,</w:t>
            </w:r>
            <w:r w:rsidRPr="00492193">
              <w:rPr>
                <w:rFonts w:ascii="Times New Roman" w:eastAsia="Times New Roman" w:hAnsi="Times New Roman"/>
                <w:i/>
                <w:sz w:val="20"/>
                <w:szCs w:val="20"/>
                <w:lang w:val="kk-KZ" w:eastAsia="ru-RU"/>
              </w:rPr>
              <w:t xml:space="preserve"> АО «НЦПК «Өрлеу» </w:t>
            </w:r>
            <w:r w:rsidRPr="00492193">
              <w:rPr>
                <w:rFonts w:ascii="Times New Roman" w:eastAsia="Times New Roman" w:hAnsi="Times New Roman"/>
                <w:i/>
                <w:sz w:val="18"/>
                <w:szCs w:val="20"/>
                <w:lang w:val="kk-KZ" w:eastAsia="ru-RU"/>
              </w:rPr>
              <w:t>(2019г.-9038, 2020г.-9038, 2021г.-9038, 2022г.-9038, 2023г.-9038,2024г.-90765, 2025г.-56376)</w:t>
            </w:r>
            <w:r w:rsidRPr="00492193">
              <w:rPr>
                <w:rFonts w:ascii="Times New Roman" w:eastAsia="Times New Roman" w:hAnsi="Times New Roman"/>
                <w:bCs/>
                <w:i/>
                <w:sz w:val="20"/>
                <w:szCs w:val="20"/>
                <w:lang w:eastAsia="ru-RU"/>
              </w:rPr>
              <w:t>;</w:t>
            </w:r>
          </w:p>
          <w:p w:rsidR="00441C59" w:rsidRPr="00492193" w:rsidRDefault="00441C59" w:rsidP="00441C59">
            <w:pPr>
              <w:shd w:val="clear" w:color="auto" w:fill="FFFFFF" w:themeFill="background1"/>
              <w:tabs>
                <w:tab w:val="left" w:pos="142"/>
                <w:tab w:val="left" w:pos="851"/>
                <w:tab w:val="left" w:pos="993"/>
                <w:tab w:val="left" w:pos="1134"/>
              </w:tabs>
              <w:spacing w:after="0" w:line="240" w:lineRule="auto"/>
              <w:ind w:firstLine="142"/>
              <w:jc w:val="both"/>
              <w:rPr>
                <w:rFonts w:ascii="Times New Roman" w:hAnsi="Times New Roman"/>
                <w:bCs/>
                <w:sz w:val="20"/>
                <w:szCs w:val="20"/>
              </w:rPr>
            </w:pPr>
            <w:r w:rsidRPr="00492193">
              <w:rPr>
                <w:rFonts w:ascii="Times New Roman" w:hAnsi="Times New Roman"/>
                <w:sz w:val="20"/>
                <w:szCs w:val="20"/>
              </w:rPr>
              <w:t xml:space="preserve">- </w:t>
            </w:r>
            <w:r w:rsidRPr="00492193">
              <w:rPr>
                <w:rFonts w:ascii="Times New Roman" w:hAnsi="Times New Roman"/>
                <w:bCs/>
                <w:sz w:val="20"/>
                <w:szCs w:val="20"/>
              </w:rPr>
              <w:t>Приказ МОН РК от 27 апреля 2018 года № 183 «Об утверждении графика перехода на латинский алфавит до 2025 года на всех уровнях образования».</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val="kk-KZ" w:eastAsia="ru-RU"/>
              </w:rPr>
            </w:pPr>
            <w:r w:rsidRPr="00492193">
              <w:rPr>
                <w:rFonts w:ascii="Times New Roman" w:eastAsia="Times New Roman" w:hAnsi="Times New Roman"/>
                <w:sz w:val="20"/>
                <w:szCs w:val="20"/>
                <w:lang w:eastAsia="ru-RU"/>
              </w:rPr>
              <w:t xml:space="preserve">Одним из необходимых условий внедрения латинской графики в учебный процесс является своевременная подготовка педагогических кадров организаций образования. В связи с чем, </w:t>
            </w:r>
            <w:r w:rsidRPr="00492193">
              <w:rPr>
                <w:rFonts w:ascii="Times New Roman" w:eastAsia="Times New Roman" w:hAnsi="Times New Roman"/>
                <w:sz w:val="20"/>
                <w:szCs w:val="20"/>
                <w:lang w:val="kk-KZ" w:eastAsia="ru-RU"/>
              </w:rPr>
              <w:t>Национальным Центром:</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val="kk-KZ" w:eastAsia="ru-RU"/>
              </w:rPr>
            </w:pPr>
            <w:r w:rsidRPr="00492193">
              <w:rPr>
                <w:rFonts w:ascii="Times New Roman" w:eastAsia="Times New Roman" w:hAnsi="Times New Roman"/>
                <w:sz w:val="20"/>
                <w:szCs w:val="20"/>
                <w:lang w:val="kk-KZ" w:eastAsia="ru-RU"/>
              </w:rPr>
              <w:t>1) заключен Меморандум о сотрудничестве АО «НЦПК «Өрлеу» с Институтом языкознания им. А. Байтурсынова,также Научно-практическим центром «Тіл-қазына» им. Ш</w:t>
            </w:r>
            <w:r w:rsidRPr="00492193">
              <w:rPr>
                <w:rFonts w:ascii="Times New Roman" w:eastAsia="Times New Roman" w:hAnsi="Times New Roman"/>
                <w:sz w:val="20"/>
                <w:szCs w:val="20"/>
                <w:lang w:eastAsia="ru-RU"/>
              </w:rPr>
              <w:t>. Шаяхметова</w:t>
            </w:r>
            <w:r w:rsidRPr="00492193">
              <w:rPr>
                <w:rFonts w:ascii="Times New Roman" w:eastAsia="Times New Roman" w:hAnsi="Times New Roman"/>
                <w:sz w:val="20"/>
                <w:szCs w:val="20"/>
                <w:lang w:val="kk-KZ" w:eastAsia="ru-RU"/>
              </w:rPr>
              <w:t>;</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val="kk-KZ" w:eastAsia="ru-RU"/>
              </w:rPr>
              <w:t xml:space="preserve">2) разработаны </w:t>
            </w:r>
            <w:r w:rsidRPr="00492193">
              <w:rPr>
                <w:rFonts w:ascii="Times New Roman" w:eastAsia="Times New Roman" w:hAnsi="Times New Roman"/>
                <w:sz w:val="20"/>
                <w:szCs w:val="20"/>
                <w:lang w:eastAsia="ru-RU"/>
              </w:rPr>
              <w:t xml:space="preserve">5 образовательных программ курсов повышения квалификации для руководителей и педагогов организаций образования всех уровней в рамках перехода казахского языка на латинскую графику </w:t>
            </w:r>
            <w:r w:rsidRPr="00492193">
              <w:rPr>
                <w:rFonts w:ascii="Times New Roman" w:eastAsia="Times New Roman" w:hAnsi="Times New Roman"/>
                <w:sz w:val="20"/>
                <w:szCs w:val="20"/>
                <w:lang w:val="kk-KZ" w:eastAsia="ru-RU"/>
              </w:rPr>
              <w:t>совместно с Институтом языкознания им. А.Байтурсынова (</w:t>
            </w:r>
            <w:r w:rsidRPr="00492193">
              <w:rPr>
                <w:rFonts w:ascii="Times New Roman" w:eastAsia="Times New Roman" w:hAnsi="Times New Roman"/>
                <w:i/>
                <w:sz w:val="20"/>
                <w:szCs w:val="20"/>
                <w:lang w:val="kk-KZ" w:eastAsia="ru-RU"/>
              </w:rPr>
              <w:t>имеются авторские свидельства</w:t>
            </w:r>
            <w:r w:rsidRPr="00492193">
              <w:rPr>
                <w:rFonts w:ascii="Times New Roman" w:eastAsia="Times New Roman" w:hAnsi="Times New Roman"/>
                <w:sz w:val="20"/>
                <w:szCs w:val="20"/>
                <w:lang w:val="kk-KZ" w:eastAsia="ru-RU"/>
              </w:rPr>
              <w:t xml:space="preserve">), </w:t>
            </w:r>
            <w:r w:rsidRPr="00492193">
              <w:rPr>
                <w:rFonts w:ascii="Times New Roman" w:eastAsia="Times New Roman" w:hAnsi="Times New Roman"/>
                <w:sz w:val="20"/>
                <w:szCs w:val="20"/>
                <w:lang w:eastAsia="ru-RU"/>
              </w:rPr>
              <w:t xml:space="preserve">для </w:t>
            </w:r>
            <w:r w:rsidRPr="00492193">
              <w:rPr>
                <w:rFonts w:ascii="Times New Roman" w:eastAsia="Times New Roman" w:hAnsi="Times New Roman"/>
                <w:sz w:val="20"/>
                <w:szCs w:val="20"/>
                <w:lang w:eastAsia="ru-RU"/>
              </w:rPr>
              <w:lastRenderedPageBreak/>
              <w:t>руководителей и педагогов дошкольного образования и среднего образования:</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20"/>
                <w:szCs w:val="20"/>
                <w:lang w:eastAsia="ru-RU"/>
              </w:rPr>
              <w:t>- «Развитие</w:t>
            </w:r>
            <w:r w:rsidRPr="00492193">
              <w:rPr>
                <w:rFonts w:ascii="Times New Roman" w:eastAsia="Times New Roman" w:hAnsi="Times New Roman"/>
                <w:i/>
                <w:sz w:val="18"/>
                <w:szCs w:val="20"/>
                <w:lang w:eastAsia="ru-RU"/>
              </w:rPr>
              <w:t xml:space="preserve"> профессиональной компетенции педагогов в условиях перехода алфавита казахского языка с кириллицы на латинскую графику» для педагогов организаций образования;</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«Лидерство и менеджмент в условиях перехода алфавита казахского языка с кириллицы на латинскую графику» для руководителей организаций образования (дошкольное и среднее образование);</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для педагогов ТиПО:</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«Развитие профессиональной компетенции педагогов технического и профессионального образования в условиях перехода алфавита казахского языка с кириллицы на латинскую графику» для педагогов технического и профессионального образования;</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для педагогов ВУЗов:</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«Повышение профессиональной компетентности преподавателей педагогических специальностей высших учебных заведений в условиях перехода алфавита казахского языка с кириллицы на латинскую графику» для преподавателей высших учебных заведений;</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xml:space="preserve">- «Повышение профессиональной компетентности профессорско-преподавательского состава высших учебных заведений в условиях перехода алфавита казахского языка с кириллицы на латинскую графику» для профессорско-преподавательского состава высших учебных заведений.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3) подготовлен тренерский состав филиалов АО «НЦПК «Өрлеу» в количестве 101 человек по переходу на латинскую графику на базе Института языкознания им. А.Байтурсынова с получением сертификата.</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4) в 17 филиалах имеются кабинеты для организации и проведения курсов по переходу алфавита казахского языка с кириллицы на латинскую графику.</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lastRenderedPageBreak/>
              <w:t>В 2020 году прошли курсы 101 тренер АО «НЦПК «Өрлеу» по переходу на  латинскую графику в институте языкознания им. А.Байтурсынова.</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На основании приказа Министра образования и науки Республики Казахстан  № 462 от 26 октября 2020 года «Об отмене приказа Министра образования и науки Республики Казахстан № 183  от 27 апреля 2018 года «Об утверждении графика перехода на латинский алфавит на всех уровнях образования до 2025 года» временно приостановлены курсы повышения квалификации для педагогов организаций общего среднего образования.</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Средства, предусмотренные на 2020 год, возвращены в бюджет решением республиканской бюджетной комиссии.</w:t>
            </w:r>
          </w:p>
        </w:tc>
      </w:tr>
      <w:tr w:rsidR="00977C93" w:rsidRPr="00492193" w:rsidTr="00DD556C">
        <w:trPr>
          <w:trHeight w:val="974"/>
        </w:trPr>
        <w:tc>
          <w:tcPr>
            <w:tcW w:w="562" w:type="dxa"/>
            <w:shd w:val="clear" w:color="auto" w:fill="auto"/>
          </w:tcPr>
          <w:p w:rsidR="00756732" w:rsidRPr="00492193" w:rsidRDefault="00756732"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15</w:t>
            </w:r>
          </w:p>
        </w:tc>
        <w:tc>
          <w:tcPr>
            <w:tcW w:w="709" w:type="dxa"/>
            <w:gridSpan w:val="2"/>
          </w:tcPr>
          <w:p w:rsidR="00756732" w:rsidRPr="00492193" w:rsidRDefault="00756732"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16.</w:t>
            </w:r>
          </w:p>
        </w:tc>
        <w:tc>
          <w:tcPr>
            <w:tcW w:w="2126" w:type="dxa"/>
            <w:shd w:val="clear" w:color="auto" w:fill="auto"/>
          </w:tcPr>
          <w:p w:rsidR="00756732" w:rsidRPr="00492193" w:rsidRDefault="00756732"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rPr>
              <w:t>П</w:t>
            </w:r>
            <w:r w:rsidRPr="00492193">
              <w:rPr>
                <w:rFonts w:ascii="Times New Roman" w:hAnsi="Times New Roman"/>
                <w:sz w:val="20"/>
                <w:szCs w:val="20"/>
              </w:rPr>
              <w:t>одготовка преподавателей специальных дисциплин и мастеров производственного обучения на базе ВУЗов из числа выпускников колледжей</w:t>
            </w:r>
          </w:p>
        </w:tc>
        <w:tc>
          <w:tcPr>
            <w:tcW w:w="708" w:type="dxa"/>
            <w:gridSpan w:val="2"/>
            <w:shd w:val="clear" w:color="auto" w:fill="auto"/>
          </w:tcPr>
          <w:p w:rsidR="00756732" w:rsidRPr="00492193" w:rsidRDefault="00756732"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7" w:type="dxa"/>
            <w:shd w:val="clear" w:color="auto" w:fill="auto"/>
          </w:tcPr>
          <w:p w:rsidR="00756732" w:rsidRPr="00492193" w:rsidRDefault="00756732"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информация в МОН</w:t>
            </w:r>
          </w:p>
        </w:tc>
        <w:tc>
          <w:tcPr>
            <w:tcW w:w="1276" w:type="dxa"/>
            <w:shd w:val="clear" w:color="auto" w:fill="auto"/>
          </w:tcPr>
          <w:p w:rsidR="00756732" w:rsidRPr="00492193" w:rsidRDefault="00756732"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МИО, МОН</w:t>
            </w:r>
          </w:p>
          <w:p w:rsidR="00756732" w:rsidRPr="00492193" w:rsidRDefault="00756732"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275" w:type="dxa"/>
          </w:tcPr>
          <w:p w:rsidR="00756732" w:rsidRPr="00492193" w:rsidRDefault="00756732"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tcPr>
          <w:p w:rsidR="00756732" w:rsidRPr="00492193" w:rsidRDefault="00756732"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tcPr>
          <w:p w:rsidR="00756732" w:rsidRPr="00492193" w:rsidRDefault="00756732"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gridSpan w:val="2"/>
          </w:tcPr>
          <w:p w:rsidR="00756732"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lang w:val="kk-KZ"/>
              </w:rPr>
              <w:t>В</w:t>
            </w:r>
            <w:r w:rsidRPr="00492193">
              <w:rPr>
                <w:rFonts w:ascii="Times New Roman" w:hAnsi="Times New Roman"/>
              </w:rPr>
              <w:t xml:space="preserve"> рамках предусмотренных средств на подготовку кадров с высшим образованием в рамках государственного образовательного заказа</w:t>
            </w:r>
          </w:p>
        </w:tc>
        <w:tc>
          <w:tcPr>
            <w:tcW w:w="991" w:type="dxa"/>
          </w:tcPr>
          <w:p w:rsidR="00756732" w:rsidRPr="00492193" w:rsidRDefault="004C00A3"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МБ</w:t>
            </w:r>
          </w:p>
        </w:tc>
        <w:tc>
          <w:tcPr>
            <w:tcW w:w="3970" w:type="dxa"/>
            <w:gridSpan w:val="2"/>
            <w:shd w:val="clear" w:color="auto" w:fill="auto"/>
          </w:tcPr>
          <w:p w:rsidR="00756732" w:rsidRPr="00492193" w:rsidRDefault="00756732" w:rsidP="00492193">
            <w:pPr>
              <w:pStyle w:val="a6"/>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756732" w:rsidRPr="00492193" w:rsidRDefault="00756732"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соответствии с государственным образовательным заказом на подготовку специалистов с высшим и послевузовским образованием на 2018 - 2019, 2019 - 2020, 2020 - 2021 учебные годы, утвержденного ПП РК от 16 апреля 2018 года № 199 по направлению 6В014 Подготовка учителей с предметной специализацией общего развития предусмотрено 101 мест.</w:t>
            </w:r>
          </w:p>
          <w:p w:rsidR="00756732" w:rsidRPr="00492193" w:rsidRDefault="00756732"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2020-2021 учебном году в высшие учебные заведения поступили по данному направлению 70 человек.</w:t>
            </w:r>
          </w:p>
          <w:p w:rsidR="00756732" w:rsidRPr="00492193" w:rsidRDefault="00756732"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соответствии со ст.10 Закона РК «О статусе педагога» приняты меры по педагогической переподготовке работников, имеющих профессиональное образование по профилю. </w:t>
            </w:r>
            <w:r w:rsidRPr="00492193">
              <w:rPr>
                <w:rFonts w:ascii="Times New Roman" w:hAnsi="Times New Roman"/>
                <w:i/>
                <w:sz w:val="18"/>
                <w:szCs w:val="20"/>
                <w:lang w:val="kk-KZ" w:eastAsia="ru-RU"/>
              </w:rPr>
              <w:t>(Приказ МОН РК от 17 марта 2020 года № 110 «Об утверждении Правил педагогической переподготовки»).</w:t>
            </w:r>
          </w:p>
        </w:tc>
      </w:tr>
      <w:tr w:rsidR="00977C93" w:rsidRPr="00492193" w:rsidTr="00DD556C">
        <w:trPr>
          <w:trHeight w:val="974"/>
        </w:trPr>
        <w:tc>
          <w:tcPr>
            <w:tcW w:w="562" w:type="dxa"/>
            <w:shd w:val="clear" w:color="auto" w:fill="auto"/>
          </w:tcPr>
          <w:p w:rsidR="008C3E3C" w:rsidRPr="00492193" w:rsidRDefault="0021715B"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16</w:t>
            </w:r>
          </w:p>
        </w:tc>
        <w:tc>
          <w:tcPr>
            <w:tcW w:w="709" w:type="dxa"/>
            <w:gridSpan w:val="2"/>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17.</w:t>
            </w:r>
          </w:p>
        </w:tc>
        <w:tc>
          <w:tcPr>
            <w:tcW w:w="2126" w:type="dxa"/>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Принятие мер по организации переподготовки лиц, имеющих непедагогическое или профессиональное образование </w:t>
            </w:r>
          </w:p>
        </w:tc>
        <w:tc>
          <w:tcPr>
            <w:tcW w:w="708" w:type="dxa"/>
            <w:gridSpan w:val="2"/>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7" w:type="dxa"/>
            <w:shd w:val="clear" w:color="auto" w:fill="auto"/>
          </w:tcPr>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приказ </w:t>
            </w:r>
          </w:p>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6" w:type="dxa"/>
            <w:shd w:val="clear" w:color="auto" w:fill="auto"/>
          </w:tcPr>
          <w:p w:rsidR="008C3E3C" w:rsidRPr="00492193" w:rsidRDefault="008C3E3C" w:rsidP="00492193">
            <w:pPr>
              <w:pStyle w:val="a4"/>
              <w:keepNext/>
              <w:shd w:val="clear" w:color="auto" w:fill="FFFFFF" w:themeFill="background1"/>
              <w:tabs>
                <w:tab w:val="left" w:pos="142"/>
              </w:tabs>
              <w:spacing w:before="0" w:beforeAutospacing="0" w:after="0" w:afterAutospacing="0"/>
              <w:ind w:firstLine="142"/>
              <w:jc w:val="both"/>
              <w:rPr>
                <w:sz w:val="20"/>
                <w:szCs w:val="20"/>
                <w:lang w:val="ru-RU"/>
              </w:rPr>
            </w:pPr>
            <w:r w:rsidRPr="00492193">
              <w:rPr>
                <w:sz w:val="20"/>
                <w:szCs w:val="20"/>
                <w:lang w:val="kk-KZ"/>
              </w:rPr>
              <w:t>МОН</w:t>
            </w:r>
            <w:r w:rsidRPr="00492193">
              <w:rPr>
                <w:sz w:val="20"/>
                <w:szCs w:val="20"/>
                <w:lang w:val="ru-RU"/>
              </w:rPr>
              <w:t xml:space="preserve">, МИО, ВУЗы </w:t>
            </w:r>
          </w:p>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(по согласованию)</w:t>
            </w:r>
          </w:p>
          <w:p w:rsidR="008C3E3C" w:rsidRPr="00492193" w:rsidRDefault="008C3E3C"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p w:rsidR="00907023" w:rsidRPr="00492193" w:rsidRDefault="00907023"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p>
        </w:tc>
        <w:tc>
          <w:tcPr>
            <w:tcW w:w="1275" w:type="dxa"/>
          </w:tcPr>
          <w:p w:rsidR="008C3E3C" w:rsidRPr="00492193" w:rsidRDefault="008C3E3C"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p>
        </w:tc>
        <w:tc>
          <w:tcPr>
            <w:tcW w:w="1134" w:type="dxa"/>
          </w:tcPr>
          <w:p w:rsidR="008C3E3C" w:rsidRPr="00492193" w:rsidRDefault="008C3E3C"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p>
        </w:tc>
        <w:tc>
          <w:tcPr>
            <w:tcW w:w="1134" w:type="dxa"/>
          </w:tcPr>
          <w:p w:rsidR="008C3E3C" w:rsidRPr="00492193" w:rsidRDefault="008C3E3C"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p>
        </w:tc>
        <w:tc>
          <w:tcPr>
            <w:tcW w:w="1134" w:type="dxa"/>
            <w:gridSpan w:val="2"/>
          </w:tcPr>
          <w:p w:rsidR="008C3E3C" w:rsidRPr="00492193" w:rsidRDefault="008C3E3C"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p>
        </w:tc>
        <w:tc>
          <w:tcPr>
            <w:tcW w:w="991" w:type="dxa"/>
          </w:tcPr>
          <w:p w:rsidR="008C3E3C" w:rsidRPr="00492193" w:rsidRDefault="008C3E3C"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p>
        </w:tc>
        <w:tc>
          <w:tcPr>
            <w:tcW w:w="3970" w:type="dxa"/>
            <w:gridSpan w:val="2"/>
            <w:shd w:val="clear" w:color="auto" w:fill="auto"/>
          </w:tcPr>
          <w:p w:rsidR="008C3E3C" w:rsidRPr="00492193" w:rsidRDefault="008C3E3C" w:rsidP="00492193">
            <w:pPr>
              <w:shd w:val="clear" w:color="auto" w:fill="FFFFFF" w:themeFill="background1"/>
              <w:tabs>
                <w:tab w:val="left" w:pos="142"/>
              </w:tabs>
              <w:suppressAutoHyphens/>
              <w:spacing w:after="0" w:line="240" w:lineRule="auto"/>
              <w:ind w:firstLine="142"/>
              <w:jc w:val="both"/>
              <w:rPr>
                <w:rFonts w:ascii="Times New Roman" w:hAnsi="Times New Roman"/>
                <w:b/>
                <w:sz w:val="20"/>
                <w:szCs w:val="20"/>
              </w:rPr>
            </w:pPr>
            <w:r w:rsidRPr="00492193">
              <w:rPr>
                <w:rFonts w:ascii="Times New Roman" w:hAnsi="Times New Roman"/>
                <w:b/>
                <w:sz w:val="20"/>
                <w:szCs w:val="20"/>
              </w:rPr>
              <w:t>Исполнено</w:t>
            </w:r>
          </w:p>
          <w:p w:rsidR="008C3E3C" w:rsidRPr="00492193" w:rsidRDefault="008C3E3C"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Приказ </w:t>
            </w:r>
            <w:r w:rsidR="00D07BF9" w:rsidRPr="00492193">
              <w:rPr>
                <w:rFonts w:ascii="Times New Roman" w:hAnsi="Times New Roman"/>
                <w:sz w:val="20"/>
                <w:szCs w:val="20"/>
                <w:lang w:val="kk-KZ" w:eastAsia="ru-RU"/>
              </w:rPr>
              <w:t>МОН РК</w:t>
            </w:r>
            <w:r w:rsidRPr="00492193">
              <w:rPr>
                <w:rFonts w:ascii="Times New Roman" w:hAnsi="Times New Roman"/>
                <w:sz w:val="20"/>
                <w:szCs w:val="20"/>
                <w:lang w:val="kk-KZ" w:eastAsia="ru-RU"/>
              </w:rPr>
              <w:t xml:space="preserve"> от 17 марта 2020 года</w:t>
            </w:r>
            <w:r w:rsidR="00D07BF9" w:rsidRPr="00492193">
              <w:rPr>
                <w:rFonts w:ascii="Times New Roman" w:hAnsi="Times New Roman"/>
                <w:sz w:val="20"/>
                <w:szCs w:val="20"/>
                <w:lang w:val="kk-KZ" w:eastAsia="ru-RU"/>
              </w:rPr>
              <w:t xml:space="preserve">              </w:t>
            </w:r>
            <w:r w:rsidRPr="00492193">
              <w:rPr>
                <w:rFonts w:ascii="Times New Roman" w:hAnsi="Times New Roman"/>
                <w:sz w:val="20"/>
                <w:szCs w:val="20"/>
                <w:lang w:val="kk-KZ" w:eastAsia="ru-RU"/>
              </w:rPr>
              <w:t xml:space="preserve"> № 110. «Об утверждении Правил педагогической переподготовки».</w:t>
            </w:r>
          </w:p>
          <w:p w:rsidR="008C3E3C" w:rsidRPr="00492193" w:rsidRDefault="008C3E3C"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На сегодняшний день в 16 вузах, осуществляющих подготовку кадров по педагогическим направлениям ведется работа по педагогической переподготовке. </w:t>
            </w:r>
          </w:p>
          <w:p w:rsidR="008C3E3C" w:rsidRPr="00492193" w:rsidRDefault="008C3E3C"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10 вузах </w:t>
            </w:r>
            <w:r w:rsidRPr="00492193">
              <w:rPr>
                <w:rFonts w:ascii="Times New Roman" w:hAnsi="Times New Roman"/>
                <w:i/>
                <w:sz w:val="20"/>
                <w:szCs w:val="20"/>
                <w:lang w:val="kk-KZ" w:eastAsia="ru-RU"/>
              </w:rPr>
              <w:t>(</w:t>
            </w:r>
            <w:r w:rsidRPr="00492193">
              <w:rPr>
                <w:rFonts w:ascii="Times New Roman" w:hAnsi="Times New Roman"/>
                <w:i/>
                <w:sz w:val="18"/>
                <w:szCs w:val="20"/>
                <w:lang w:val="kk-KZ" w:eastAsia="ru-RU"/>
              </w:rPr>
              <w:t>АУ Досмухамедова, КазНПУ, КазНЖПУ, АРУ, ППУ, ЮКГПУ, КУ Уалиханова, ЗКУ, ЖГУ, КарУ, АркПИ)</w:t>
            </w:r>
            <w:r w:rsidRPr="00492193">
              <w:rPr>
                <w:rFonts w:ascii="Times New Roman" w:hAnsi="Times New Roman"/>
                <w:sz w:val="18"/>
                <w:szCs w:val="20"/>
                <w:lang w:val="kk-KZ" w:eastAsia="ru-RU"/>
              </w:rPr>
              <w:t xml:space="preserve"> </w:t>
            </w:r>
            <w:r w:rsidRPr="00492193">
              <w:rPr>
                <w:rFonts w:ascii="Times New Roman" w:hAnsi="Times New Roman"/>
                <w:sz w:val="20"/>
                <w:szCs w:val="20"/>
                <w:lang w:val="kk-KZ" w:eastAsia="ru-RU"/>
              </w:rPr>
              <w:t>разработаны программы педагогической переподготовки: «Пост-дипломное педагогическое образование (Post Graduate Pedagogical Education (PGCE)», «Актуализация фактора переподготовки учителя для проведения онлайн занятий по языкам», «Педагогика и психология», «Визуальное искусство и художественный труд», «Специальная педагогика (Дефектолог-Логопед)», «Дошкольное образование и воспитание», и др.</w:t>
            </w:r>
          </w:p>
          <w:p w:rsidR="008C3E3C" w:rsidRPr="00492193" w:rsidRDefault="008C3E3C"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остальных 6 вузах (СКУ, ТРУ, УС Шакарима, ВКУ, КУ Байтурсынова) ведется работа по разработке программ. В настоящее время ведутся работы по сбору заявлений и формированию групп для обучения. Переподготовка будет осуществляться по мере потребности и поступления заявлений от претендентов. В целом в вузах обучение планируется начать с января месяца 2021 года.</w:t>
            </w:r>
          </w:p>
          <w:p w:rsidR="008C3E3C" w:rsidRPr="00492193" w:rsidRDefault="008C3E3C"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Курсы переподготовки будут проводиться по очной форме обучения.</w:t>
            </w:r>
          </w:p>
          <w:p w:rsidR="008C3E3C" w:rsidRPr="00492193" w:rsidRDefault="008C3E3C"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целях привлечения специалистов в колледжи в качестве преподавателей специальных дисциплин и мастеров производственного обучения</w:t>
            </w:r>
            <w:r w:rsidRPr="00492193">
              <w:rPr>
                <w:rFonts w:ascii="Times New Roman" w:hAnsi="Times New Roman"/>
                <w:sz w:val="20"/>
                <w:szCs w:val="20"/>
                <w:lang w:eastAsia="ru-RU"/>
              </w:rPr>
              <w:t xml:space="preserve"> в</w:t>
            </w:r>
            <w:r w:rsidRPr="00492193">
              <w:rPr>
                <w:rFonts w:ascii="Times New Roman" w:hAnsi="Times New Roman"/>
                <w:sz w:val="20"/>
                <w:szCs w:val="20"/>
                <w:lang w:val="kk-KZ" w:eastAsia="ru-RU"/>
              </w:rPr>
              <w:t xml:space="preserve"> соответствии со ст.10 Закона РК «О статусе педагога» приняты меры по педагогической переподготовке работников, имеющих </w:t>
            </w:r>
            <w:r w:rsidRPr="00492193">
              <w:rPr>
                <w:rFonts w:ascii="Times New Roman" w:hAnsi="Times New Roman"/>
                <w:sz w:val="20"/>
                <w:szCs w:val="20"/>
                <w:lang w:val="kk-KZ" w:eastAsia="ru-RU"/>
              </w:rPr>
              <w:lastRenderedPageBreak/>
              <w:t xml:space="preserve">профессиональное образование по профилю. </w:t>
            </w:r>
            <w:r w:rsidRPr="00492193">
              <w:rPr>
                <w:rFonts w:ascii="Times New Roman" w:hAnsi="Times New Roman"/>
                <w:i/>
                <w:sz w:val="20"/>
                <w:szCs w:val="20"/>
                <w:lang w:val="kk-KZ" w:eastAsia="ru-RU"/>
              </w:rPr>
              <w:t xml:space="preserve">(Приказ </w:t>
            </w:r>
            <w:r w:rsidR="00566153" w:rsidRPr="00492193">
              <w:rPr>
                <w:rFonts w:ascii="Times New Roman" w:hAnsi="Times New Roman"/>
                <w:i/>
                <w:sz w:val="20"/>
                <w:szCs w:val="20"/>
                <w:lang w:val="kk-KZ" w:eastAsia="ru-RU"/>
              </w:rPr>
              <w:t>МОН РК</w:t>
            </w:r>
            <w:r w:rsidRPr="00492193">
              <w:rPr>
                <w:rFonts w:ascii="Times New Roman" w:hAnsi="Times New Roman"/>
                <w:i/>
                <w:sz w:val="20"/>
                <w:szCs w:val="20"/>
                <w:lang w:val="kk-KZ" w:eastAsia="ru-RU"/>
              </w:rPr>
              <w:t>от 17 марта 2020 года № 110 «Об утверждении Правил педагогической переподготовки»).</w:t>
            </w:r>
            <w:r w:rsidRPr="00492193">
              <w:rPr>
                <w:rFonts w:ascii="Times New Roman" w:hAnsi="Times New Roman"/>
                <w:sz w:val="20"/>
                <w:szCs w:val="20"/>
                <w:lang w:val="kk-KZ" w:eastAsia="ru-RU"/>
              </w:rPr>
              <w:t xml:space="preserve"> </w:t>
            </w:r>
          </w:p>
        </w:tc>
      </w:tr>
      <w:tr w:rsidR="00977C93" w:rsidRPr="00492193" w:rsidTr="00DD556C">
        <w:trPr>
          <w:trHeight w:val="974"/>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17</w:t>
            </w:r>
          </w:p>
        </w:tc>
        <w:tc>
          <w:tcPr>
            <w:tcW w:w="709"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18.</w:t>
            </w:r>
          </w:p>
        </w:tc>
        <w:tc>
          <w:tcPr>
            <w:tcW w:w="212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rPr>
              <w:t>О</w:t>
            </w:r>
            <w:r w:rsidRPr="00492193">
              <w:rPr>
                <w:rFonts w:ascii="Times New Roman" w:hAnsi="Times New Roman"/>
                <w:sz w:val="20"/>
                <w:szCs w:val="20"/>
              </w:rPr>
              <w:t>рганизаци</w:t>
            </w:r>
            <w:r w:rsidRPr="00492193">
              <w:rPr>
                <w:rFonts w:ascii="Times New Roman" w:hAnsi="Times New Roman"/>
                <w:sz w:val="20"/>
                <w:szCs w:val="20"/>
                <w:lang w:val="kk-KZ"/>
              </w:rPr>
              <w:t>я</w:t>
            </w:r>
            <w:r w:rsidRPr="00492193">
              <w:rPr>
                <w:rFonts w:ascii="Times New Roman" w:hAnsi="Times New Roman"/>
                <w:sz w:val="20"/>
                <w:szCs w:val="20"/>
              </w:rPr>
              <w:t xml:space="preserve"> стажировок педагогических работников организаций ТиПО на базе предприятий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информация в МОН </w:t>
            </w:r>
          </w:p>
        </w:tc>
        <w:tc>
          <w:tcPr>
            <w:tcW w:w="127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 xml:space="preserve">МИО, НПП «Атамекен» </w:t>
            </w:r>
          </w:p>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(по согласованию)</w:t>
            </w:r>
          </w:p>
        </w:tc>
        <w:tc>
          <w:tcPr>
            <w:tcW w:w="1275" w:type="dxa"/>
          </w:tcPr>
          <w:p w:rsidR="006174C5" w:rsidRPr="00492193" w:rsidRDefault="006174C5"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tcPr>
          <w:p w:rsidR="006174C5" w:rsidRPr="00492193" w:rsidRDefault="006174C5"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tcPr>
          <w:p w:rsidR="006174C5" w:rsidRPr="00492193" w:rsidRDefault="006174C5"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gridSpan w:val="2"/>
          </w:tcPr>
          <w:p w:rsidR="006174C5" w:rsidRPr="00492193" w:rsidRDefault="006174C5" w:rsidP="00492193">
            <w:pPr>
              <w:shd w:val="clear" w:color="auto" w:fill="FFFFFF" w:themeFill="background1"/>
              <w:tabs>
                <w:tab w:val="left" w:pos="142"/>
              </w:tabs>
              <w:spacing w:after="0" w:line="240" w:lineRule="auto"/>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средств работодателей</w:t>
            </w:r>
          </w:p>
        </w:tc>
        <w:tc>
          <w:tcPr>
            <w:tcW w:w="991"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eastAsia="ru-RU"/>
              </w:rPr>
              <w:t>По информации МИО в 2020 году прошли производственную стажировку 2 262 мастеров производственного обучения и преподавателей специальных дисциплин.</w:t>
            </w:r>
          </w:p>
        </w:tc>
      </w:tr>
      <w:tr w:rsidR="00441C59" w:rsidRPr="00492193" w:rsidTr="00DD556C">
        <w:trPr>
          <w:trHeight w:val="4708"/>
        </w:trPr>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18</w:t>
            </w:r>
          </w:p>
        </w:tc>
        <w:tc>
          <w:tcPr>
            <w:tcW w:w="709"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19.</w:t>
            </w:r>
          </w:p>
        </w:tc>
        <w:tc>
          <w:tcPr>
            <w:tcW w:w="212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rPr>
              <w:t>П</w:t>
            </w:r>
            <w:r w:rsidRPr="00492193">
              <w:rPr>
                <w:rFonts w:ascii="Times New Roman" w:hAnsi="Times New Roman"/>
                <w:sz w:val="20"/>
                <w:szCs w:val="20"/>
              </w:rPr>
              <w:t>роведение курсов повышения квалификации педагогов</w:t>
            </w:r>
            <w:r w:rsidRPr="00492193">
              <w:rPr>
                <w:rFonts w:ascii="Times New Roman" w:hAnsi="Times New Roman"/>
                <w:sz w:val="20"/>
                <w:szCs w:val="20"/>
                <w:lang w:val="kk-KZ"/>
              </w:rPr>
              <w:t xml:space="preserve">, в том числе в условиях МКШ и </w:t>
            </w:r>
            <w:r w:rsidRPr="00492193">
              <w:rPr>
                <w:rFonts w:ascii="Times New Roman" w:hAnsi="Times New Roman"/>
                <w:sz w:val="20"/>
                <w:szCs w:val="20"/>
              </w:rPr>
              <w:t>онлайн</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eastAsia="ru-RU"/>
              </w:rPr>
              <w:t>млн. 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курсы повышения квалификации</w:t>
            </w:r>
          </w:p>
        </w:tc>
        <w:tc>
          <w:tcPr>
            <w:tcW w:w="127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 xml:space="preserve">МОН, </w:t>
            </w:r>
          </w:p>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МИО</w:t>
            </w:r>
          </w:p>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sz w:val="20"/>
                <w:szCs w:val="20"/>
                <w:lang w:val="kk-KZ"/>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6 586,0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4 375,4</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en-US" w:eastAsia="ru-RU"/>
              </w:rPr>
            </w:pPr>
            <w:r w:rsidRPr="00D5685F">
              <w:rPr>
                <w:rFonts w:ascii="Times New Roman" w:hAnsi="Times New Roman"/>
                <w:sz w:val="20"/>
                <w:szCs w:val="20"/>
                <w:lang w:val="kk-KZ" w:eastAsia="ru-RU"/>
              </w:rPr>
              <w:t>4 048,8</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222,</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Исполнено частично</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2020 году проведены 80-часовые курсы повышения квалификации для учителей малокомплектных школ по интегрированным предметам по образовательным программам  «Интегративный подход в организации учебно-воспита\тельного процесса малокомплектной школы в условиях обновления содержания образования» и «Методика преподавания предметов в совмещенных класс-комплектах малокомплектной школы», на которых обучено 6 000 педагогов.</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eastAsia="Times New Roman" w:hAnsi="Times New Roman"/>
                <w:bCs/>
                <w:sz w:val="20"/>
                <w:szCs w:val="20"/>
                <w:lang w:val="kk-KZ" w:eastAsia="ru-RU"/>
              </w:rPr>
              <w:t>По данным программам запланировано обучение педагогов МКШ на 2021 год – 800 педагогов, на 2022 год – 1000, на 2023 года – 1000.</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19</w:t>
            </w:r>
          </w:p>
        </w:tc>
        <w:tc>
          <w:tcPr>
            <w:tcW w:w="709"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20.</w:t>
            </w:r>
          </w:p>
        </w:tc>
        <w:tc>
          <w:tcPr>
            <w:tcW w:w="212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Разработка и апробация 30 образовательных программ для педагогических специальностей ВУЗов </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млн. 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eastAsia="Times New Roman" w:hAnsi="Times New Roman"/>
                <w:sz w:val="20"/>
                <w:szCs w:val="20"/>
                <w:lang w:val="kk-KZ" w:eastAsia="ru-RU"/>
              </w:rPr>
              <w:t>образовательные программы</w:t>
            </w:r>
          </w:p>
        </w:tc>
        <w:tc>
          <w:tcPr>
            <w:tcW w:w="127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sz w:val="20"/>
                <w:szCs w:val="20"/>
                <w:lang w:val="ru-RU"/>
              </w:rPr>
            </w:pPr>
            <w:r w:rsidRPr="00492193">
              <w:rPr>
                <w:sz w:val="20"/>
                <w:szCs w:val="20"/>
                <w:lang w:val="ru-RU"/>
              </w:rPr>
              <w:t xml:space="preserve">МОН, ГУП </w:t>
            </w:r>
          </w:p>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sz w:val="20"/>
                <w:szCs w:val="20"/>
                <w:lang w:val="ru-RU"/>
              </w:rPr>
            </w:pPr>
            <w:r w:rsidRPr="00492193">
              <w:rPr>
                <w:sz w:val="20"/>
                <w:szCs w:val="20"/>
                <w:lang w:val="ru-RU"/>
              </w:rPr>
              <w:t xml:space="preserve">Всемирного </w:t>
            </w:r>
          </w:p>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sz w:val="20"/>
                <w:szCs w:val="20"/>
                <w:lang w:val="ru-RU"/>
              </w:rPr>
            </w:pPr>
            <w:r w:rsidRPr="00492193">
              <w:rPr>
                <w:sz w:val="20"/>
                <w:szCs w:val="20"/>
                <w:lang w:val="ru-RU"/>
              </w:rPr>
              <w:t>Банка (</w:t>
            </w:r>
            <w:r w:rsidRPr="00492193">
              <w:rPr>
                <w:sz w:val="20"/>
                <w:szCs w:val="20"/>
                <w:lang w:val="kk-KZ"/>
              </w:rPr>
              <w:t>по согласованию</w:t>
            </w:r>
            <w:r w:rsidRPr="00492193">
              <w:rPr>
                <w:sz w:val="20"/>
                <w:szCs w:val="20"/>
                <w:lang w:val="ru-RU"/>
              </w:rPr>
              <w:t>)</w:t>
            </w:r>
          </w:p>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sz w:val="20"/>
                <w:szCs w:val="20"/>
                <w:lang w:val="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276,0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ВБ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227</w:t>
            </w: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Исполнено частично</w:t>
            </w:r>
          </w:p>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rPr>
            </w:pPr>
            <w:r w:rsidRPr="00492193">
              <w:rPr>
                <w:rFonts w:ascii="Times New Roman" w:hAnsi="Times New Roman"/>
                <w:sz w:val="20"/>
                <w:szCs w:val="20"/>
              </w:rPr>
              <w:t>В рамках проекта Всемирного Банка совместно с Назарбаев Университетом и зарубежными вузами реализуется проект по разработке 30 образовательных программ на английском языке по педагогическим специальностям бакалавриата и магистратуры.</w:t>
            </w:r>
          </w:p>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22 октября 2020 года между Министерством и Финским университетом </w:t>
            </w:r>
            <w:r w:rsidRPr="00492193">
              <w:rPr>
                <w:rFonts w:ascii="Times New Roman" w:hAnsi="Times New Roman"/>
                <w:sz w:val="20"/>
                <w:szCs w:val="20"/>
              </w:rPr>
              <w:lastRenderedPageBreak/>
              <w:t>прикладных наук ХАМК подписан консалтинговый контракт по улучшению модели педагогического образования. Данное мероприятие нацелено на создание модели педагогического образования с учетом международного опыта и разработка новых образовательных программ для уровней бакалавриата и магистратуры педагогических специальностей. Также, будут обучены профессорско-педагогический состав педвузов для разработки конкурентоспособных образовательных программ и оценке результатов обучения.</w:t>
            </w:r>
          </w:p>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rPr>
            </w:pPr>
            <w:r w:rsidRPr="00492193">
              <w:rPr>
                <w:rFonts w:ascii="Times New Roman" w:hAnsi="Times New Roman"/>
                <w:sz w:val="20"/>
                <w:szCs w:val="20"/>
              </w:rPr>
              <w:t>Кроме того, в настоящее время проходит реализация 2-го этапа данного проекта, в рамках которого взаимодействие между общеобразовательными школами и педвузами, улучшение форм контроля результатов обучения. Далее будет запущен 3 этап проекта «Обновление содержания образовательных программ» и 4 этап «Проведение обучение для П</w:t>
            </w:r>
            <w:r w:rsidRPr="00492193">
              <w:rPr>
                <w:rFonts w:ascii="Times New Roman" w:hAnsi="Times New Roman"/>
                <w:sz w:val="20"/>
                <w:szCs w:val="20"/>
                <w:lang w:val="kk-KZ"/>
              </w:rPr>
              <w:t>рофессерско-преподовательский состав</w:t>
            </w:r>
            <w:r w:rsidRPr="00492193">
              <w:rPr>
                <w:rFonts w:ascii="Times New Roman" w:hAnsi="Times New Roman"/>
                <w:sz w:val="20"/>
                <w:szCs w:val="20"/>
              </w:rPr>
              <w:t>».</w:t>
            </w:r>
          </w:p>
        </w:tc>
      </w:tr>
      <w:tr w:rsidR="00977C93" w:rsidRPr="00492193" w:rsidTr="00DD556C">
        <w:trPr>
          <w:trHeight w:val="342"/>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20</w:t>
            </w:r>
          </w:p>
        </w:tc>
        <w:tc>
          <w:tcPr>
            <w:tcW w:w="709" w:type="dxa"/>
            <w:gridSpan w:val="2"/>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en-US"/>
              </w:rPr>
            </w:pPr>
            <w:r w:rsidRPr="00492193">
              <w:rPr>
                <w:sz w:val="20"/>
                <w:szCs w:val="20"/>
                <w:lang w:val="kk-KZ"/>
              </w:rPr>
              <w:t>21.</w:t>
            </w:r>
          </w:p>
        </w:tc>
        <w:tc>
          <w:tcPr>
            <w:tcW w:w="2126" w:type="dxa"/>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Проработка вопроса «шефства» сильных школ над школами с низкой результативностью в вопросах менеджмента, педагогической поддержки, учебно-методического содержания и распространения успешного опыта</w:t>
            </w:r>
          </w:p>
        </w:tc>
        <w:tc>
          <w:tcPr>
            <w:tcW w:w="708" w:type="dxa"/>
            <w:gridSpan w:val="2"/>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eastAsia="ru-RU"/>
              </w:rPr>
              <w:t xml:space="preserve">предложения в Правительство </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 МИО</w:t>
            </w:r>
          </w:p>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 xml:space="preserve">Исполнено </w:t>
            </w:r>
          </w:p>
          <w:p w:rsidR="006174C5" w:rsidRPr="00492193" w:rsidRDefault="006174C5" w:rsidP="00492193">
            <w:pPr>
              <w:pBdr>
                <w:bottom w:val="single" w:sz="4" w:space="31" w:color="FFFFFF"/>
              </w:pBdr>
              <w:shd w:val="clear" w:color="auto" w:fill="FFFFFF" w:themeFill="background1"/>
              <w:tabs>
                <w:tab w:val="left" w:pos="142"/>
              </w:tabs>
              <w:suppressAutoHyphen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Для координации и поддержки обучающихся и педагогов МКШ в настоящее время функционируют 185 опорных школ, к которым прикреплены 605 магнитных школ. Обучение в классах опорной и магнитных школ проходит синхронно по единому учебныому плану на учебный год с учетом часов, отводимых  на изучение предпрофильных, профильных учебных курсов или элективных курсов. </w:t>
            </w:r>
          </w:p>
          <w:p w:rsidR="006174C5" w:rsidRPr="00492193" w:rsidRDefault="006174C5" w:rsidP="00492193">
            <w:pPr>
              <w:pBdr>
                <w:bottom w:val="single" w:sz="4" w:space="31" w:color="FFFFFF"/>
              </w:pBdr>
              <w:shd w:val="clear" w:color="auto" w:fill="FFFFFF" w:themeFill="background1"/>
              <w:tabs>
                <w:tab w:val="left" w:pos="142"/>
              </w:tabs>
              <w:suppressAutoHyphen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Кроме этого, в регионах ведется работа по «шефству» сильных школ над школами с невысокими показателями. Школы-лидеры оказывают методическую помощь, педагогическую поддержку, делятся опытом работы. </w:t>
            </w:r>
          </w:p>
          <w:p w:rsidR="006174C5" w:rsidRPr="00492193" w:rsidRDefault="006174C5" w:rsidP="00492193">
            <w:pPr>
              <w:pBdr>
                <w:bottom w:val="single" w:sz="4" w:space="31" w:color="FFFFFF"/>
              </w:pBdr>
              <w:shd w:val="clear" w:color="auto" w:fill="FFFFFF" w:themeFill="background1"/>
              <w:tabs>
                <w:tab w:val="left" w:pos="142"/>
              </w:tabs>
              <w:suppressAutoHyphens/>
              <w:spacing w:after="0" w:line="240" w:lineRule="auto"/>
              <w:ind w:firstLine="142"/>
              <w:jc w:val="both"/>
              <w:rPr>
                <w:rFonts w:ascii="Times New Roman" w:hAnsi="Times New Roman"/>
                <w:sz w:val="20"/>
                <w:szCs w:val="20"/>
              </w:rPr>
            </w:pPr>
            <w:r w:rsidRPr="00492193">
              <w:rPr>
                <w:rFonts w:ascii="Times New Roman" w:hAnsi="Times New Roman"/>
                <w:sz w:val="20"/>
                <w:szCs w:val="20"/>
              </w:rPr>
              <w:lastRenderedPageBreak/>
              <w:t>В целях оказания адресной помощи педагогам по актуальным вопросам преподавания основ наук проводится диагностика учителей, анкетирование обучающихся, консультативная помощь, в том числе в режиме он-лайн, в подготовке обучающихся сельских школ к предметным олимпиадам, конкурсам, научным исследованиям.</w:t>
            </w:r>
          </w:p>
          <w:p w:rsidR="006174C5" w:rsidRPr="00492193" w:rsidRDefault="006174C5" w:rsidP="00492193">
            <w:pPr>
              <w:pBdr>
                <w:bottom w:val="single" w:sz="4" w:space="31" w:color="FFFFFF"/>
              </w:pBdr>
              <w:shd w:val="clear" w:color="auto" w:fill="FFFFFF" w:themeFill="background1"/>
              <w:tabs>
                <w:tab w:val="left" w:pos="142"/>
              </w:tabs>
              <w:suppressAutoHyphens/>
              <w:spacing w:after="0" w:line="240" w:lineRule="auto"/>
              <w:ind w:firstLine="142"/>
              <w:jc w:val="both"/>
              <w:rPr>
                <w:rFonts w:ascii="Times New Roman" w:hAnsi="Times New Roman"/>
                <w:sz w:val="20"/>
                <w:szCs w:val="20"/>
              </w:rPr>
            </w:pPr>
            <w:r w:rsidRPr="00492193">
              <w:rPr>
                <w:rFonts w:ascii="Times New Roman" w:hAnsi="Times New Roman"/>
                <w:sz w:val="20"/>
                <w:szCs w:val="20"/>
              </w:rPr>
              <w:t>В условиях карантина школы-лидеры и подшефные школы осуществляют взаимодействие в дистанционном формате, обмениваются видеоуроками, проводят видеоконсультации для обучающихся. Следует отметить, что отдельные школы-партнёры отмечают некоторые преимущества дистанционного режима, есть возможность расширить охват учителей, спектр тем и форм взаимного общения за счёт экономии времени.</w:t>
            </w:r>
          </w:p>
          <w:p w:rsidR="006174C5" w:rsidRPr="00492193" w:rsidRDefault="006174C5" w:rsidP="00492193">
            <w:pPr>
              <w:pBdr>
                <w:bottom w:val="single" w:sz="4" w:space="31" w:color="FFFFFF"/>
              </w:pBdr>
              <w:shd w:val="clear" w:color="auto" w:fill="FFFFFF" w:themeFill="background1"/>
              <w:tabs>
                <w:tab w:val="left" w:pos="142"/>
              </w:tabs>
              <w:suppressAutoHyphens/>
              <w:spacing w:after="0" w:line="240" w:lineRule="auto"/>
              <w:ind w:firstLine="142"/>
              <w:jc w:val="both"/>
              <w:rPr>
                <w:rFonts w:ascii="Times New Roman" w:hAnsi="Times New Roman"/>
                <w:sz w:val="20"/>
                <w:szCs w:val="20"/>
              </w:rPr>
            </w:pPr>
            <w:r w:rsidRPr="00492193">
              <w:rPr>
                <w:rFonts w:ascii="Times New Roman" w:hAnsi="Times New Roman"/>
                <w:sz w:val="20"/>
                <w:szCs w:val="20"/>
              </w:rPr>
              <w:t>Школы-лидеры совместно с районными и городскими отделами образования активизировали взаимодействие с подшефными школами, продолжая оказывать им существенную методическую поддержку в дистанционном режиме.</w:t>
            </w:r>
          </w:p>
          <w:p w:rsidR="006174C5" w:rsidRPr="00492193" w:rsidRDefault="006174C5" w:rsidP="00492193">
            <w:pPr>
              <w:pBdr>
                <w:bottom w:val="single" w:sz="4" w:space="31" w:color="FFFFFF"/>
              </w:pBdr>
              <w:shd w:val="clear" w:color="auto" w:fill="FFFFFF" w:themeFill="background1"/>
              <w:tabs>
                <w:tab w:val="left" w:pos="142"/>
              </w:tabs>
              <w:suppressAutoHyphens/>
              <w:spacing w:after="0" w:line="240" w:lineRule="auto"/>
              <w:ind w:firstLine="142"/>
              <w:jc w:val="both"/>
              <w:rPr>
                <w:rFonts w:ascii="Times New Roman" w:hAnsi="Times New Roman"/>
                <w:b/>
                <w:sz w:val="20"/>
                <w:szCs w:val="20"/>
                <w:lang w:val="kk-KZ" w:eastAsia="ru-RU"/>
              </w:rPr>
            </w:pPr>
            <w:r w:rsidRPr="00492193">
              <w:rPr>
                <w:rFonts w:ascii="Times New Roman" w:hAnsi="Times New Roman"/>
                <w:sz w:val="20"/>
                <w:szCs w:val="20"/>
              </w:rPr>
              <w:tab/>
              <w:t xml:space="preserve">Работу по организации «шефства» сильных школ над школами с низкой результативностью в дальнейшем планируется усилить через введение стажировок руководителей школ с низкой результативностью в сильных школах, организацию руководства сильных педагогов ученическими проектами в школах с низкой результативностью (в пределах области, района/города). Направлено письмо в Правительство № 4673-1-2452-Д-3/18-2 от 14.09.2020. </w:t>
            </w:r>
            <w:r w:rsidRPr="00492193">
              <w:rPr>
                <w:rFonts w:ascii="Times New Roman" w:hAnsi="Times New Roman"/>
                <w:sz w:val="20"/>
                <w:szCs w:val="20"/>
              </w:rPr>
              <w:lastRenderedPageBreak/>
              <w:t>Резолюция Е. Тогжанова «Продолжить работу в данном направлении».</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21</w:t>
            </w:r>
          </w:p>
        </w:tc>
        <w:tc>
          <w:tcPr>
            <w:tcW w:w="709" w:type="dxa"/>
            <w:gridSpan w:val="2"/>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rFonts w:eastAsia="Calibri"/>
                <w:sz w:val="20"/>
                <w:szCs w:val="20"/>
                <w:lang w:val="ru-RU" w:eastAsia="en-US"/>
              </w:rPr>
            </w:pPr>
            <w:r w:rsidRPr="00492193">
              <w:rPr>
                <w:rFonts w:eastAsia="Calibri"/>
                <w:sz w:val="20"/>
                <w:szCs w:val="20"/>
                <w:lang w:val="ru-RU" w:eastAsia="en-US"/>
              </w:rPr>
              <w:t>22.</w:t>
            </w:r>
          </w:p>
        </w:tc>
        <w:tc>
          <w:tcPr>
            <w:tcW w:w="2126" w:type="dxa"/>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rFonts w:eastAsia="Calibri"/>
                <w:sz w:val="20"/>
                <w:szCs w:val="20"/>
                <w:lang w:val="ru-RU" w:eastAsia="en-US"/>
              </w:rPr>
              <w:t>Проработка вопроса внедрения пилотного проекта «Мобильный учитель» (поддержка и повышение качества обучения в малокомплектных, сельских школах)</w:t>
            </w:r>
          </w:p>
        </w:tc>
        <w:tc>
          <w:tcPr>
            <w:tcW w:w="708" w:type="dxa"/>
            <w:gridSpan w:val="2"/>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rPr>
              <w:t xml:space="preserve">предложения в Правительство </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МОН, 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991"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Для решения проблем дефицита педагогических кадров, низкой скорости интернета в отдалённых малокомплектных школах разработан проект «Мобильный учитель». Мобильный учитель - педагогический работник, осуществляющий педагогическую деятельность выездного характера в малокомплектных школах нескольких населенных пунктов.</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Реализация проекта планируется на базе малокомплектных школ по востребованным учебным предметам инвариантного компонента основного среднего образования и общего среднего образования. Национальной академией образования им. И.Алтынсарина разрабатываются методические рекомендации по данному проекту. </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Пилотное внедрение планируется в 2021 году по окончанию пандемии и переходу всех организаций образования</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Направлено письмо в Правительство                     № 1-1797-Д-(п.71)/18-2/321 от 28.12.2020. </w:t>
            </w:r>
          </w:p>
        </w:tc>
      </w:tr>
      <w:tr w:rsidR="00977C93" w:rsidRPr="00492193" w:rsidTr="00DD556C">
        <w:trPr>
          <w:trHeight w:val="762"/>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t>22</w:t>
            </w:r>
          </w:p>
        </w:tc>
        <w:tc>
          <w:tcPr>
            <w:tcW w:w="709" w:type="dxa"/>
            <w:gridSpan w:val="2"/>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23.</w:t>
            </w:r>
          </w:p>
        </w:tc>
        <w:tc>
          <w:tcPr>
            <w:tcW w:w="2126" w:type="dxa"/>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rFonts w:eastAsia="Calibri"/>
                <w:sz w:val="20"/>
                <w:szCs w:val="20"/>
                <w:lang w:val="ru-RU" w:eastAsia="en-US"/>
              </w:rPr>
            </w:pPr>
            <w:r w:rsidRPr="00492193">
              <w:rPr>
                <w:sz w:val="20"/>
                <w:szCs w:val="20"/>
                <w:lang w:val="kk-KZ"/>
              </w:rPr>
              <w:t xml:space="preserve">Проработка вопроса внедрения проекта «Временная семья» (проживание учащихся в семье в населенном пункте, где расположена опорная школа) </w:t>
            </w:r>
          </w:p>
        </w:tc>
        <w:tc>
          <w:tcPr>
            <w:tcW w:w="708" w:type="dxa"/>
            <w:gridSpan w:val="2"/>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предложения в Правительство</w:t>
            </w:r>
          </w:p>
        </w:tc>
        <w:tc>
          <w:tcPr>
            <w:tcW w:w="127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МОН, МИО</w:t>
            </w:r>
          </w:p>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p>
        </w:tc>
        <w:tc>
          <w:tcPr>
            <w:tcW w:w="1275"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991"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С 2018 года в Северо-Казахстанской области, как альтернатива интернатам, внедрен и реализуется социальный пилотный проект «Временная семья», дающий возможность детям из населенных пунктов обучаться в полнокомплектных школах и при этом проживать в семье, а не в интернате. </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lastRenderedPageBreak/>
              <w:t>Проект включен в Комплексный план социально-экономического развития Северо-Казахстанской области на 2018-2021 годы.</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i/>
                <w:sz w:val="20"/>
                <w:szCs w:val="20"/>
                <w:lang w:val="kk-KZ" w:eastAsia="ru-RU"/>
              </w:rPr>
            </w:pPr>
            <w:r w:rsidRPr="00492193">
              <w:rPr>
                <w:rFonts w:ascii="Times New Roman" w:eastAsia="Times New Roman" w:hAnsi="Times New Roman"/>
                <w:bCs/>
                <w:i/>
                <w:sz w:val="20"/>
                <w:szCs w:val="20"/>
                <w:lang w:val="kk-KZ" w:eastAsia="ru-RU"/>
              </w:rPr>
              <w:t xml:space="preserve">Временная семья – это семья,  принимающая на воспитание детей школьного возраста из малых населенных пунктов на один учебный год. Временная семья несёт родительскую ответственность, заботится и воспитывает ребенка. Цель пилотного проекта «Временная семья» – обеспечение  доступа детям из малых населенных пунктов к качественному образованию,  создание оптимальных, комфортных условий проживания ребенка во временной семье и обеспечение детям психологического комфорта, способствующего сохранению семейного уюта. Это именно то, чего лишаются дети в условиях интерната. </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Данный проект интересен тем, что финансирование, направляемое на содержание ребенка в интернате, перераспределяется во временную семью. </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Выплата денежных средств на содержание ребенка и заработную плату производится МИО по месту жительства временной семьи. Заработная плата составляет в среднем 45 тысяч тенге и 7 МРП на содержание каждого несовершеннолетнего, в том числе на витаминизированное питание. </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По завершении пилотного проекта в 2021 году проект «Временная семья» будет реализован и в других областях.</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Направлено письмо в Правительство                     № 1-1797-Д-(п.71)/18-2/321 от 28.12.2020.</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23</w:t>
            </w:r>
          </w:p>
        </w:tc>
        <w:tc>
          <w:tcPr>
            <w:tcW w:w="709" w:type="dxa"/>
            <w:gridSpan w:val="2"/>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24.</w:t>
            </w:r>
          </w:p>
        </w:tc>
        <w:tc>
          <w:tcPr>
            <w:tcW w:w="2126" w:type="dxa"/>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Проработка вопроса изменения системы оплаты труда педагогов в условиях малокомплектных школ</w:t>
            </w:r>
          </w:p>
        </w:tc>
        <w:tc>
          <w:tcPr>
            <w:tcW w:w="708" w:type="dxa"/>
            <w:gridSpan w:val="2"/>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предложения в Правительство</w:t>
            </w:r>
          </w:p>
        </w:tc>
        <w:tc>
          <w:tcPr>
            <w:tcW w:w="127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МОН, МИО</w:t>
            </w:r>
          </w:p>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p>
        </w:tc>
        <w:tc>
          <w:tcPr>
            <w:tcW w:w="1275"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991"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shd w:val="clear" w:color="auto" w:fill="FFFFFF" w:themeFill="background1"/>
              <w:spacing w:after="0" w:line="240" w:lineRule="auto"/>
              <w:jc w:val="both"/>
              <w:rPr>
                <w:rFonts w:ascii="Times New Roman" w:hAnsi="Times New Roman"/>
                <w:sz w:val="20"/>
                <w:szCs w:val="20"/>
              </w:rPr>
            </w:pPr>
            <w:r w:rsidRPr="00492193">
              <w:rPr>
                <w:rFonts w:ascii="Times New Roman" w:hAnsi="Times New Roman"/>
                <w:sz w:val="20"/>
                <w:szCs w:val="20"/>
              </w:rPr>
              <w:t xml:space="preserve">С 2020 года в рамках принятия Закона РК «О статусе педагога» повышена заработная плата всех педагогов, в том числе педагогов МКШ и дальнейшая работа по совершенствованию системы оплаты труда педагогов МКШ направлена на привлечение квалифицированных кадров, в том числе молодых специалистов.  </w:t>
            </w:r>
          </w:p>
          <w:p w:rsidR="006174C5" w:rsidRPr="00492193" w:rsidRDefault="006174C5" w:rsidP="00492193">
            <w:pPr>
              <w:shd w:val="clear" w:color="auto" w:fill="FFFFFF" w:themeFill="background1"/>
              <w:spacing w:after="0" w:line="240" w:lineRule="auto"/>
              <w:jc w:val="both"/>
              <w:rPr>
                <w:rFonts w:ascii="Times New Roman" w:hAnsi="Times New Roman"/>
                <w:sz w:val="20"/>
                <w:szCs w:val="20"/>
              </w:rPr>
            </w:pPr>
            <w:r w:rsidRPr="00492193">
              <w:rPr>
                <w:rFonts w:ascii="Times New Roman" w:hAnsi="Times New Roman"/>
                <w:sz w:val="20"/>
                <w:szCs w:val="20"/>
              </w:rPr>
              <w:t xml:space="preserve">Так, в рамках </w:t>
            </w:r>
            <w:r w:rsidRPr="00492193">
              <w:rPr>
                <w:rFonts w:ascii="Times New Roman" w:hAnsi="Times New Roman"/>
                <w:b/>
                <w:bCs/>
                <w:sz w:val="28"/>
                <w:szCs w:val="28"/>
              </w:rPr>
              <w:t xml:space="preserve"> </w:t>
            </w:r>
            <w:r w:rsidRPr="00492193">
              <w:rPr>
                <w:rFonts w:ascii="Times New Roman" w:hAnsi="Times New Roman"/>
                <w:sz w:val="20"/>
                <w:szCs w:val="20"/>
              </w:rPr>
              <w:t>Дорожной карты</w:t>
            </w:r>
            <w:r w:rsidRPr="00492193">
              <w:rPr>
                <w:rFonts w:ascii="Times New Roman" w:hAnsi="Times New Roman"/>
                <w:b/>
                <w:bCs/>
                <w:sz w:val="28"/>
                <w:szCs w:val="28"/>
              </w:rPr>
              <w:t xml:space="preserve"> </w:t>
            </w:r>
            <w:r w:rsidRPr="00492193">
              <w:rPr>
                <w:rFonts w:ascii="Times New Roman" w:hAnsi="Times New Roman"/>
                <w:sz w:val="20"/>
                <w:szCs w:val="20"/>
              </w:rPr>
              <w:t>по исполнению предвыборной программы партии «Nur Otan» «Путь перемен: Достойную жизнь каждому!» предусматривается доплата к должностному окладу для вновь прибывших специалистов для работы в МКШ в размере от 50 до 100% от ДО.</w:t>
            </w:r>
          </w:p>
        </w:tc>
      </w:tr>
      <w:tr w:rsidR="00441C59" w:rsidRPr="00492193" w:rsidTr="00DD556C">
        <w:trPr>
          <w:trHeight w:val="2688"/>
        </w:trPr>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24</w:t>
            </w:r>
          </w:p>
        </w:tc>
        <w:tc>
          <w:tcPr>
            <w:tcW w:w="709" w:type="dxa"/>
            <w:gridSpan w:val="2"/>
          </w:tcPr>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25.</w:t>
            </w:r>
          </w:p>
        </w:tc>
        <w:tc>
          <w:tcPr>
            <w:tcW w:w="2126" w:type="dxa"/>
            <w:shd w:val="clear" w:color="auto" w:fill="auto"/>
          </w:tcPr>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eastAsia="ru-RU"/>
              </w:rPr>
            </w:pPr>
            <w:bookmarkStart w:id="0" w:name="_Hlk25614594"/>
            <w:r w:rsidRPr="00492193">
              <w:rPr>
                <w:rFonts w:ascii="Times New Roman" w:hAnsi="Times New Roman"/>
                <w:sz w:val="20"/>
                <w:szCs w:val="20"/>
                <w:lang w:val="kk-KZ" w:eastAsia="ru-RU"/>
              </w:rPr>
              <w:t xml:space="preserve">Размещение </w:t>
            </w:r>
            <w:r w:rsidRPr="00492193">
              <w:rPr>
                <w:rFonts w:ascii="Times New Roman" w:hAnsi="Times New Roman"/>
                <w:sz w:val="20"/>
                <w:szCs w:val="20"/>
                <w:lang w:eastAsia="ru-RU"/>
              </w:rPr>
              <w:t>гос</w:t>
            </w:r>
            <w:r w:rsidRPr="00492193">
              <w:rPr>
                <w:rFonts w:ascii="Times New Roman" w:hAnsi="Times New Roman"/>
                <w:sz w:val="20"/>
                <w:szCs w:val="20"/>
                <w:lang w:val="kk-KZ" w:eastAsia="ru-RU"/>
              </w:rPr>
              <w:t xml:space="preserve">ударственного образовательного </w:t>
            </w:r>
            <w:r w:rsidRPr="00492193">
              <w:rPr>
                <w:rFonts w:ascii="Times New Roman" w:hAnsi="Times New Roman"/>
                <w:sz w:val="20"/>
                <w:szCs w:val="20"/>
                <w:lang w:eastAsia="ru-RU"/>
              </w:rPr>
              <w:t>заказа</w:t>
            </w:r>
            <w:r w:rsidRPr="00492193">
              <w:rPr>
                <w:rFonts w:ascii="Times New Roman" w:hAnsi="Times New Roman"/>
                <w:sz w:val="20"/>
                <w:szCs w:val="20"/>
                <w:lang w:val="kk-KZ" w:eastAsia="ru-RU"/>
              </w:rPr>
              <w:t xml:space="preserve"> на дошкольное воспитание и обучение</w:t>
            </w:r>
            <w:bookmarkEnd w:id="0"/>
          </w:p>
        </w:tc>
        <w:tc>
          <w:tcPr>
            <w:tcW w:w="708" w:type="dxa"/>
            <w:gridSpan w:val="2"/>
            <w:shd w:val="clear" w:color="auto" w:fill="auto"/>
          </w:tcPr>
          <w:p w:rsidR="00441C59" w:rsidRPr="00492193" w:rsidRDefault="00441C59" w:rsidP="00441C59">
            <w:pPr>
              <w:pStyle w:val="a6"/>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млн тг.</w:t>
            </w:r>
          </w:p>
        </w:tc>
        <w:tc>
          <w:tcPr>
            <w:tcW w:w="1277" w:type="dxa"/>
            <w:shd w:val="clear" w:color="auto" w:fill="auto"/>
          </w:tcPr>
          <w:p w:rsidR="00441C59" w:rsidRPr="00492193" w:rsidRDefault="00441C59" w:rsidP="00441C59">
            <w:pPr>
              <w:pStyle w:val="a6"/>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eastAsia="ru-RU"/>
              </w:rPr>
              <w:t>отчет в МОН</w:t>
            </w:r>
          </w:p>
        </w:tc>
        <w:tc>
          <w:tcPr>
            <w:tcW w:w="1276" w:type="dxa"/>
            <w:shd w:val="clear" w:color="auto" w:fill="auto"/>
          </w:tcPr>
          <w:p w:rsidR="00441C59" w:rsidRPr="00492193" w:rsidRDefault="00441C59" w:rsidP="00441C59">
            <w:pPr>
              <w:pStyle w:val="a6"/>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 xml:space="preserve">МИО </w:t>
            </w:r>
          </w:p>
          <w:p w:rsidR="00441C59" w:rsidRPr="00492193" w:rsidRDefault="00441C59" w:rsidP="00441C59">
            <w:pPr>
              <w:pStyle w:val="a6"/>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63 148,0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221 213,8</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221 160,9</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РБ</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МБ</w:t>
            </w:r>
          </w:p>
        </w:tc>
        <w:tc>
          <w:tcPr>
            <w:tcW w:w="991" w:type="dxa"/>
          </w:tcPr>
          <w:p w:rsidR="00441C59" w:rsidRPr="00492193" w:rsidRDefault="00441C59" w:rsidP="00441C59">
            <w:pPr>
              <w:shd w:val="clear" w:color="auto" w:fill="FFFFFF" w:themeFill="background1"/>
              <w:tabs>
                <w:tab w:val="left" w:pos="142"/>
              </w:tabs>
              <w:spacing w:after="0" w:line="240" w:lineRule="auto"/>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448 </w:t>
            </w:r>
          </w:p>
          <w:p w:rsidR="00441C59" w:rsidRPr="00492193" w:rsidRDefault="00441C59" w:rsidP="00441C59">
            <w:pPr>
              <w:shd w:val="clear" w:color="auto" w:fill="FFFFFF" w:themeFill="background1"/>
              <w:tabs>
                <w:tab w:val="left" w:pos="142"/>
              </w:tabs>
              <w:spacing w:after="0" w:line="240" w:lineRule="auto"/>
              <w:jc w:val="both"/>
              <w:rPr>
                <w:rFonts w:ascii="Times New Roman" w:hAnsi="Times New Roman"/>
                <w:sz w:val="20"/>
                <w:szCs w:val="20"/>
                <w:lang w:val="kk-KZ" w:eastAsia="ru-RU"/>
              </w:rPr>
            </w:pPr>
            <w:r w:rsidRPr="00492193">
              <w:rPr>
                <w:rFonts w:ascii="Times New Roman" w:hAnsi="Times New Roman"/>
                <w:sz w:val="20"/>
                <w:szCs w:val="20"/>
                <w:lang w:val="kk-KZ" w:eastAsia="ru-RU"/>
              </w:rPr>
              <w:t>314</w:t>
            </w:r>
          </w:p>
        </w:tc>
        <w:tc>
          <w:tcPr>
            <w:tcW w:w="3970" w:type="dxa"/>
            <w:gridSpan w:val="2"/>
            <w:shd w:val="clear" w:color="auto" w:fill="auto"/>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Не исполнен</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соответствии со статьей 6 Закона РК «Об образовании» и статьями 55-56 Бюджетного кодекса РК охват детей дошкольным обучением и воспитанием обеспечивается МИО. Соответствующие изменения внесены в Методику подушевого нормативного финансирования.</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При принятии ГПРОН 2020-2025 годы концептуально были поддержаны расходы на размещение госзаказа на дошкольное воспитание и обучение с 3-6 лет на 2020-2025 годы в сумме 448,3 млрд тенге (в том числе на 2020 год – 63,1 млрд тенге).  Однако, данные расходы не нашли отражения в республиканском бюджете на 2020-2022 годы. </w:t>
            </w:r>
          </w:p>
        </w:tc>
      </w:tr>
      <w:tr w:rsidR="00977C93" w:rsidRPr="00492193" w:rsidTr="00DD556C">
        <w:trPr>
          <w:trHeight w:val="486"/>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25</w:t>
            </w:r>
          </w:p>
        </w:tc>
        <w:tc>
          <w:tcPr>
            <w:tcW w:w="709" w:type="dxa"/>
            <w:gridSpan w:val="2"/>
          </w:tcPr>
          <w:p w:rsidR="006174C5" w:rsidRPr="00492193" w:rsidRDefault="006174C5" w:rsidP="00492193">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26.</w:t>
            </w:r>
          </w:p>
        </w:tc>
        <w:tc>
          <w:tcPr>
            <w:tcW w:w="2126" w:type="dxa"/>
            <w:shd w:val="clear" w:color="auto" w:fill="auto"/>
          </w:tcPr>
          <w:p w:rsidR="006174C5" w:rsidRPr="00492193" w:rsidRDefault="006174C5" w:rsidP="00492193">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Введение института домашних воспитателей (социальн</w:t>
            </w:r>
            <w:r w:rsidRPr="00492193">
              <w:rPr>
                <w:rFonts w:ascii="Times New Roman" w:hAnsi="Times New Roman"/>
                <w:sz w:val="20"/>
                <w:szCs w:val="20"/>
              </w:rPr>
              <w:t>ых</w:t>
            </w:r>
            <w:r w:rsidRPr="00492193">
              <w:rPr>
                <w:rFonts w:ascii="Times New Roman" w:hAnsi="Times New Roman"/>
                <w:sz w:val="20"/>
                <w:szCs w:val="20"/>
                <w:lang w:val="kk-KZ"/>
              </w:rPr>
              <w:t xml:space="preserve"> нянь), в том числе в штатных расписаниях </w:t>
            </w:r>
            <w:r w:rsidRPr="00492193">
              <w:rPr>
                <w:rFonts w:ascii="Times New Roman" w:hAnsi="Times New Roman"/>
                <w:sz w:val="20"/>
                <w:szCs w:val="20"/>
                <w:lang w:val="kk-KZ"/>
              </w:rPr>
              <w:lastRenderedPageBreak/>
              <w:t>дошкольных организаций</w:t>
            </w:r>
          </w:p>
        </w:tc>
        <w:tc>
          <w:tcPr>
            <w:tcW w:w="708" w:type="dxa"/>
            <w:gridSpan w:val="2"/>
            <w:shd w:val="clear" w:color="auto" w:fill="auto"/>
          </w:tcPr>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7" w:type="dxa"/>
            <w:shd w:val="clear" w:color="auto" w:fill="auto"/>
          </w:tcPr>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методические рекомендации  </w:t>
            </w:r>
          </w:p>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6" w:type="dxa"/>
            <w:shd w:val="clear" w:color="auto" w:fill="auto"/>
          </w:tcPr>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p>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tcPr>
          <w:p w:rsidR="006174C5" w:rsidRPr="00492193" w:rsidRDefault="006174C5"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tcPr>
          <w:p w:rsidR="006174C5" w:rsidRPr="00492193" w:rsidRDefault="006174C5" w:rsidP="00492193">
            <w:pPr>
              <w:pStyle w:val="a6"/>
              <w:keepNext/>
              <w:shd w:val="clear" w:color="auto" w:fill="FFFFFF" w:themeFill="background1"/>
              <w:suppressAutoHyphens/>
              <w:ind w:right="24" w:hanging="29"/>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gridSpan w:val="2"/>
          </w:tcPr>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sz w:val="20"/>
                <w:szCs w:val="20"/>
                <w:lang w:val="kk-KZ" w:eastAsia="ru-RU"/>
              </w:rPr>
              <w:t>за счет средств местного бюджета</w:t>
            </w:r>
          </w:p>
        </w:tc>
        <w:tc>
          <w:tcPr>
            <w:tcW w:w="991" w:type="dxa"/>
          </w:tcPr>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3970" w:type="dxa"/>
            <w:gridSpan w:val="2"/>
          </w:tcPr>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 xml:space="preserve">Исполнено </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eastAsia="Times New Roman" w:hAnsi="Times New Roman"/>
                <w:bCs/>
                <w:sz w:val="20"/>
                <w:szCs w:val="20"/>
                <w:lang w:val="kk-KZ" w:eastAsia="ru-RU"/>
              </w:rPr>
              <w:t xml:space="preserve">Разработаны Методические рекомендации «Введение института домашних воспитателей (социальных нянь), в том числе в штатных расписаниях дошкольных организаций» согласно Тематического плана по разработке </w:t>
            </w:r>
            <w:r w:rsidRPr="00492193">
              <w:rPr>
                <w:rFonts w:ascii="Times New Roman" w:eastAsia="Times New Roman" w:hAnsi="Times New Roman"/>
                <w:bCs/>
                <w:sz w:val="20"/>
                <w:szCs w:val="20"/>
                <w:lang w:val="kk-KZ" w:eastAsia="ru-RU"/>
              </w:rPr>
              <w:lastRenderedPageBreak/>
              <w:t xml:space="preserve">методических материалов в рамках бюджетной программы 098 подпрограммы 102 «Методологическое обеспечение в сфере дошкольного образования» на 2020 год В методических рекомендациях для ознакомления предложен обзор международного опыта по оказанию социальной услуги на дому, дано обоснование социальной значимости введения института домашнего воспитателя, определены требования к введению вышеназванного института, в том числе в штатных расписаниях дошкольных организаций и рекомендована программа курсов обучения «домашний воспитатель на дому («социальная няня»)». Методические рекомендации размещены на сайте РЦ «Дошкольное детство» и рекомендованы местным исполнительным органам для работы </w:t>
            </w:r>
            <w:r w:rsidRPr="00492193">
              <w:rPr>
                <w:rFonts w:ascii="Times New Roman" w:eastAsia="Times New Roman" w:hAnsi="Times New Roman"/>
                <w:bCs/>
                <w:i/>
                <w:sz w:val="20"/>
                <w:szCs w:val="20"/>
                <w:lang w:val="kk-KZ" w:eastAsia="ru-RU"/>
              </w:rPr>
              <w:t>(исх.№ 18-1/144 от 26 мая 2020 г.).</w:t>
            </w:r>
          </w:p>
        </w:tc>
      </w:tr>
      <w:tr w:rsidR="00977C93" w:rsidRPr="00492193" w:rsidTr="00DD556C">
        <w:trPr>
          <w:trHeight w:val="932"/>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26</w:t>
            </w:r>
          </w:p>
        </w:tc>
        <w:tc>
          <w:tcPr>
            <w:tcW w:w="709" w:type="dxa"/>
            <w:gridSpan w:val="2"/>
          </w:tcPr>
          <w:p w:rsidR="006174C5" w:rsidRPr="00492193" w:rsidRDefault="006174C5" w:rsidP="00492193">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27.</w:t>
            </w:r>
          </w:p>
        </w:tc>
        <w:tc>
          <w:tcPr>
            <w:tcW w:w="2126" w:type="dxa"/>
            <w:shd w:val="clear" w:color="auto" w:fill="auto"/>
          </w:tcPr>
          <w:p w:rsidR="006174C5" w:rsidRPr="00492193" w:rsidRDefault="006174C5" w:rsidP="00492193">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eastAsia="ru-RU"/>
              </w:rPr>
            </w:pPr>
            <w:bookmarkStart w:id="1" w:name="_Hlk25615153"/>
            <w:r w:rsidRPr="00492193">
              <w:rPr>
                <w:rFonts w:ascii="Times New Roman" w:hAnsi="Times New Roman"/>
                <w:sz w:val="20"/>
                <w:szCs w:val="20"/>
                <w:lang w:val="kk-KZ"/>
              </w:rPr>
              <w:t>Разработка рекомендаций по с</w:t>
            </w:r>
            <w:r w:rsidRPr="00492193">
              <w:rPr>
                <w:rFonts w:ascii="Times New Roman" w:hAnsi="Times New Roman"/>
                <w:sz w:val="20"/>
                <w:szCs w:val="20"/>
              </w:rPr>
              <w:t>оздани</w:t>
            </w:r>
            <w:r w:rsidRPr="00492193">
              <w:rPr>
                <w:rFonts w:ascii="Times New Roman" w:hAnsi="Times New Roman"/>
                <w:sz w:val="20"/>
                <w:szCs w:val="20"/>
                <w:lang w:val="kk-KZ"/>
              </w:rPr>
              <w:t>ю</w:t>
            </w:r>
            <w:r w:rsidRPr="00492193">
              <w:rPr>
                <w:rFonts w:ascii="Times New Roman" w:hAnsi="Times New Roman"/>
                <w:sz w:val="20"/>
                <w:szCs w:val="20"/>
              </w:rPr>
              <w:t xml:space="preserve"> групп кратковременного пребывания при дошкольных организациях для обучения и воспитания детей 1-2 лет из малообеспеченных и многодетных семей, семей, воспитывающих детей-инвалидов</w:t>
            </w:r>
            <w:bookmarkEnd w:id="1"/>
          </w:p>
        </w:tc>
        <w:tc>
          <w:tcPr>
            <w:tcW w:w="708" w:type="dxa"/>
            <w:gridSpan w:val="2"/>
            <w:shd w:val="clear" w:color="auto" w:fill="auto"/>
          </w:tcPr>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7" w:type="dxa"/>
            <w:shd w:val="clear" w:color="auto" w:fill="auto"/>
          </w:tcPr>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методические рекомендации</w:t>
            </w:r>
          </w:p>
        </w:tc>
        <w:tc>
          <w:tcPr>
            <w:tcW w:w="1276" w:type="dxa"/>
            <w:shd w:val="clear" w:color="auto" w:fill="auto"/>
          </w:tcPr>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strike/>
                <w:sz w:val="20"/>
                <w:szCs w:val="20"/>
                <w:lang w:val="kk-KZ" w:eastAsia="ru-RU"/>
              </w:rPr>
            </w:pPr>
          </w:p>
        </w:tc>
        <w:tc>
          <w:tcPr>
            <w:tcW w:w="1275"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991"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val="kk-KZ" w:eastAsia="ru-RU"/>
              </w:rPr>
            </w:pPr>
            <w:r w:rsidRPr="00492193">
              <w:rPr>
                <w:rFonts w:ascii="Times New Roman" w:eastAsia="DejaVu Sans" w:hAnsi="Times New Roman"/>
                <w:kern w:val="2"/>
                <w:sz w:val="20"/>
                <w:szCs w:val="20"/>
                <w:lang w:val="kk-KZ" w:eastAsia="hi-IN" w:bidi="hi-IN"/>
              </w:rPr>
              <w:t xml:space="preserve">Методические рекомендации </w:t>
            </w:r>
            <w:r w:rsidRPr="00492193">
              <w:rPr>
                <w:rFonts w:ascii="Times New Roman" w:eastAsia="DejaVu Sans" w:hAnsi="Times New Roman"/>
                <w:kern w:val="2"/>
                <w:sz w:val="20"/>
                <w:szCs w:val="20"/>
                <w:lang w:eastAsia="hi-IN" w:bidi="hi-IN"/>
              </w:rPr>
              <w:t xml:space="preserve">по созданию групп кратковременного пребывания при дошкольных организациях для обучения и воспитания детей от 1-2 лет из малообеспеченных и многодетных семей, семей, воспитывающих детей-инвалидов </w:t>
            </w:r>
            <w:r w:rsidRPr="00492193">
              <w:rPr>
                <w:rFonts w:ascii="Times New Roman" w:eastAsia="Times New Roman" w:hAnsi="Times New Roman"/>
                <w:sz w:val="20"/>
                <w:szCs w:val="20"/>
                <w:lang w:val="kk-KZ" w:eastAsia="ru-RU"/>
              </w:rPr>
              <w:t xml:space="preserve">разработаны Республиканским центром «Дошкольное детство» согласно </w:t>
            </w:r>
            <w:r w:rsidRPr="00492193">
              <w:rPr>
                <w:rFonts w:ascii="Times New Roman" w:eastAsia="Times New Roman" w:hAnsi="Times New Roman"/>
                <w:sz w:val="20"/>
                <w:szCs w:val="20"/>
                <w:lang w:eastAsia="ru-RU"/>
              </w:rPr>
              <w:t xml:space="preserve">Тематического плана по разработке методических материалов в рамках бюджетной программы 098 подпрограммы 102 «Методологическое обеспечение в </w:t>
            </w:r>
            <w:r w:rsidRPr="00492193">
              <w:rPr>
                <w:rFonts w:ascii="Times New Roman" w:eastAsia="Times New Roman" w:hAnsi="Times New Roman"/>
                <w:sz w:val="20"/>
                <w:szCs w:val="20"/>
                <w:lang w:val="kk-KZ" w:eastAsia="ru-RU"/>
              </w:rPr>
              <w:t xml:space="preserve">сфере дошкольного </w:t>
            </w:r>
            <w:r w:rsidRPr="00492193">
              <w:rPr>
                <w:rFonts w:ascii="Times New Roman" w:eastAsia="Times New Roman" w:hAnsi="Times New Roman"/>
                <w:sz w:val="20"/>
                <w:szCs w:val="20"/>
                <w:lang w:eastAsia="ru-RU"/>
              </w:rPr>
              <w:t>образования» на 20</w:t>
            </w:r>
            <w:r w:rsidRPr="00492193">
              <w:rPr>
                <w:rFonts w:ascii="Times New Roman" w:eastAsia="Times New Roman" w:hAnsi="Times New Roman"/>
                <w:sz w:val="20"/>
                <w:szCs w:val="20"/>
                <w:lang w:val="kk-KZ" w:eastAsia="ru-RU"/>
              </w:rPr>
              <w:t xml:space="preserve">20 </w:t>
            </w:r>
            <w:r w:rsidRPr="00492193">
              <w:rPr>
                <w:rFonts w:ascii="Times New Roman" w:eastAsia="Times New Roman" w:hAnsi="Times New Roman"/>
                <w:sz w:val="20"/>
                <w:szCs w:val="20"/>
                <w:lang w:eastAsia="ru-RU"/>
              </w:rPr>
              <w:t xml:space="preserve">год </w:t>
            </w:r>
            <w:r w:rsidRPr="00492193">
              <w:rPr>
                <w:rFonts w:ascii="Times New Roman" w:eastAsia="Times New Roman" w:hAnsi="Times New Roman"/>
                <w:i/>
                <w:sz w:val="20"/>
                <w:szCs w:val="20"/>
                <w:lang w:eastAsia="ru-RU"/>
              </w:rPr>
              <w:t>(вх. № 5128 от 27.05.2020 г.)</w:t>
            </w:r>
            <w:r w:rsidRPr="00492193">
              <w:rPr>
                <w:rFonts w:ascii="Times New Roman" w:eastAsia="Times New Roman" w:hAnsi="Times New Roman"/>
                <w:i/>
                <w:sz w:val="20"/>
                <w:szCs w:val="20"/>
                <w:lang w:val="kk-KZ" w:eastAsia="ru-RU"/>
              </w:rPr>
              <w:t xml:space="preserve">. </w:t>
            </w:r>
            <w:r w:rsidRPr="00492193">
              <w:rPr>
                <w:rFonts w:ascii="Times New Roman" w:eastAsia="Times New Roman" w:hAnsi="Times New Roman"/>
                <w:sz w:val="20"/>
                <w:szCs w:val="20"/>
                <w:lang w:val="kk-KZ" w:eastAsia="ru-RU"/>
              </w:rPr>
              <w:t>Методические рекомендации разработаны с целью оказания методической</w:t>
            </w:r>
            <w:r w:rsidRPr="00492193">
              <w:rPr>
                <w:rFonts w:ascii="Times New Roman" w:eastAsia="Times New Roman" w:hAnsi="Times New Roman"/>
                <w:b/>
                <w:sz w:val="20"/>
                <w:szCs w:val="20"/>
                <w:lang w:val="kk-KZ" w:eastAsia="ru-RU"/>
              </w:rPr>
              <w:t xml:space="preserve"> </w:t>
            </w:r>
            <w:r w:rsidRPr="00492193">
              <w:rPr>
                <w:rFonts w:ascii="Times New Roman" w:eastAsia="Times New Roman" w:hAnsi="Times New Roman"/>
                <w:sz w:val="20"/>
                <w:szCs w:val="20"/>
                <w:lang w:eastAsia="ru-RU"/>
              </w:rPr>
              <w:t>помо</w:t>
            </w:r>
            <w:r w:rsidRPr="00492193">
              <w:rPr>
                <w:rFonts w:ascii="Times New Roman" w:eastAsia="Times New Roman" w:hAnsi="Times New Roman"/>
                <w:sz w:val="20"/>
                <w:szCs w:val="20"/>
                <w:lang w:val="kk-KZ" w:eastAsia="ru-RU"/>
              </w:rPr>
              <w:t xml:space="preserve">щи семьям из категории «социально уязвимый </w:t>
            </w:r>
            <w:r w:rsidRPr="00492193">
              <w:rPr>
                <w:rFonts w:ascii="Times New Roman" w:eastAsia="Times New Roman" w:hAnsi="Times New Roman"/>
                <w:sz w:val="20"/>
                <w:szCs w:val="20"/>
                <w:lang w:val="kk-KZ" w:eastAsia="ru-RU"/>
              </w:rPr>
              <w:lastRenderedPageBreak/>
              <w:t>слой населения» по вопросам</w:t>
            </w:r>
            <w:r w:rsidRPr="00492193">
              <w:rPr>
                <w:rFonts w:ascii="Times New Roman" w:eastAsia="Times New Roman" w:hAnsi="Times New Roman"/>
                <w:sz w:val="20"/>
                <w:szCs w:val="20"/>
                <w:lang w:eastAsia="ru-RU"/>
              </w:rPr>
              <w:t xml:space="preserve"> ухода и присмотра за детьми, а также в вопросах воспитания и обучения</w:t>
            </w:r>
            <w:r w:rsidRPr="00492193">
              <w:rPr>
                <w:rFonts w:ascii="Times New Roman" w:eastAsia="Times New Roman" w:hAnsi="Times New Roman"/>
                <w:sz w:val="20"/>
                <w:szCs w:val="20"/>
                <w:lang w:val="kk-KZ" w:eastAsia="ru-RU"/>
              </w:rPr>
              <w:t xml:space="preserve"> детей раннего возраста, психолого-педагогической поддержки, повышение уровня родительской компетентности, рекомендованы для руководителей и педагогов дошкольных организаций при создании групп кратковременного пребывания в детском саду. </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eastAsia="Times New Roman" w:hAnsi="Times New Roman"/>
                <w:sz w:val="20"/>
                <w:szCs w:val="20"/>
                <w:lang w:val="kk-KZ" w:eastAsia="ru-RU"/>
              </w:rPr>
              <w:t>Методические рекомендации размещены на сайте РЦ «Дошкольное детство».</w:t>
            </w:r>
          </w:p>
        </w:tc>
      </w:tr>
      <w:tr w:rsidR="00977C93" w:rsidRPr="00492193" w:rsidTr="00DD556C">
        <w:trPr>
          <w:trHeight w:val="704"/>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27</w:t>
            </w:r>
          </w:p>
        </w:tc>
        <w:tc>
          <w:tcPr>
            <w:tcW w:w="709" w:type="dxa"/>
            <w:gridSpan w:val="2"/>
          </w:tcPr>
          <w:p w:rsidR="006174C5" w:rsidRPr="00492193" w:rsidRDefault="006174C5" w:rsidP="00492193">
            <w:pPr>
              <w:shd w:val="clear" w:color="auto" w:fill="FFFFFF" w:themeFill="background1"/>
              <w:tabs>
                <w:tab w:val="left" w:pos="142"/>
              </w:tabs>
              <w:suppressAutoHyphens/>
              <w:spacing w:after="0" w:line="240" w:lineRule="auto"/>
              <w:ind w:firstLine="142"/>
              <w:jc w:val="both"/>
              <w:rPr>
                <w:rFonts w:ascii="Times New Roman" w:hAnsi="Times New Roman"/>
                <w:sz w:val="20"/>
                <w:szCs w:val="20"/>
              </w:rPr>
            </w:pPr>
            <w:r w:rsidRPr="00492193">
              <w:rPr>
                <w:rFonts w:ascii="Times New Roman" w:hAnsi="Times New Roman"/>
                <w:sz w:val="20"/>
                <w:szCs w:val="20"/>
              </w:rPr>
              <w:t>28.</w:t>
            </w:r>
          </w:p>
        </w:tc>
        <w:tc>
          <w:tcPr>
            <w:tcW w:w="2126" w:type="dxa"/>
            <w:shd w:val="clear" w:color="auto" w:fill="auto"/>
          </w:tcPr>
          <w:p w:rsidR="006174C5" w:rsidRPr="00492193" w:rsidRDefault="006174C5" w:rsidP="00492193">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rPr>
              <w:t xml:space="preserve">Создание консультационных пунктов для родителей, чьи дети (1-2 лет) не посещают </w:t>
            </w:r>
            <w:r w:rsidRPr="00492193">
              <w:rPr>
                <w:rFonts w:ascii="Times New Roman" w:hAnsi="Times New Roman"/>
                <w:sz w:val="20"/>
                <w:szCs w:val="20"/>
                <w:lang w:val="kk-KZ"/>
              </w:rPr>
              <w:t>дошкольные организации</w:t>
            </w:r>
          </w:p>
        </w:tc>
        <w:tc>
          <w:tcPr>
            <w:tcW w:w="708" w:type="dxa"/>
            <w:gridSpan w:val="2"/>
            <w:shd w:val="clear" w:color="auto" w:fill="auto"/>
          </w:tcPr>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7" w:type="dxa"/>
            <w:shd w:val="clear" w:color="auto" w:fill="auto"/>
          </w:tcPr>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w:t>
            </w:r>
            <w:r w:rsidRPr="00492193">
              <w:rPr>
                <w:rFonts w:ascii="Times New Roman" w:hAnsi="Times New Roman"/>
                <w:sz w:val="20"/>
                <w:szCs w:val="20"/>
                <w:lang w:eastAsia="ru-RU"/>
              </w:rPr>
              <w:t>нформация в МОН</w:t>
            </w:r>
          </w:p>
        </w:tc>
        <w:tc>
          <w:tcPr>
            <w:tcW w:w="1276" w:type="dxa"/>
            <w:shd w:val="clear" w:color="auto" w:fill="auto"/>
          </w:tcPr>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МИО</w:t>
            </w:r>
          </w:p>
          <w:p w:rsidR="006174C5" w:rsidRPr="00492193" w:rsidRDefault="006174C5" w:rsidP="00492193">
            <w:pPr>
              <w:pStyle w:val="a6"/>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5"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991"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b/>
                <w:bCs/>
                <w:sz w:val="20"/>
                <w:szCs w:val="20"/>
                <w:lang w:val="kk-KZ" w:eastAsia="ru-RU"/>
              </w:rPr>
            </w:pPr>
            <w:r w:rsidRPr="00492193">
              <w:rPr>
                <w:rFonts w:ascii="Times New Roman" w:hAnsi="Times New Roman"/>
                <w:b/>
                <w:bCs/>
                <w:sz w:val="20"/>
                <w:szCs w:val="20"/>
                <w:lang w:val="kk-KZ" w:eastAsia="ru-RU"/>
              </w:rPr>
              <w:t>Исполнено</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bCs/>
                <w:sz w:val="20"/>
                <w:szCs w:val="20"/>
                <w:lang w:val="kk-KZ"/>
              </w:rPr>
              <w:t xml:space="preserve">В регионах при организациях образования функционируют 2 484 консультационных пунктов. Консультационно-разъяснительную помощь в вопросах воспитания, обучения, развития, ухода за детьми получают 29 681 родителей, дети (1-2-х летние) которых не посещают дошкольные организации. 6 685 педагогов </w:t>
            </w:r>
            <w:r w:rsidRPr="00492193">
              <w:rPr>
                <w:rFonts w:ascii="Times New Roman" w:hAnsi="Times New Roman"/>
                <w:bCs/>
                <w:i/>
                <w:sz w:val="20"/>
                <w:szCs w:val="20"/>
                <w:lang w:val="kk-KZ"/>
              </w:rPr>
              <w:t>(воспитатели, психологи, логопеды, методисты и др.)</w:t>
            </w:r>
            <w:r w:rsidRPr="00492193">
              <w:rPr>
                <w:rFonts w:ascii="Times New Roman" w:hAnsi="Times New Roman"/>
                <w:bCs/>
                <w:sz w:val="20"/>
                <w:szCs w:val="20"/>
                <w:lang w:val="kk-KZ"/>
              </w:rPr>
              <w:t xml:space="preserve"> консультируют родителей и проводят практические, видео занятия в специально оборудованных кабинетах при организациях образования согласно запросу родителей и утвержденному графику.</w:t>
            </w:r>
          </w:p>
        </w:tc>
      </w:tr>
      <w:tr w:rsidR="00441C59" w:rsidRPr="00492193" w:rsidTr="00DD556C">
        <w:trPr>
          <w:trHeight w:val="699"/>
        </w:trPr>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28</w:t>
            </w:r>
          </w:p>
        </w:tc>
        <w:tc>
          <w:tcPr>
            <w:tcW w:w="709" w:type="dxa"/>
            <w:gridSpan w:val="2"/>
          </w:tcPr>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rPr>
            </w:pPr>
            <w:r w:rsidRPr="00492193">
              <w:rPr>
                <w:rFonts w:ascii="Times New Roman" w:hAnsi="Times New Roman"/>
                <w:sz w:val="20"/>
                <w:szCs w:val="20"/>
              </w:rPr>
              <w:t>29.</w:t>
            </w:r>
          </w:p>
        </w:tc>
        <w:tc>
          <w:tcPr>
            <w:tcW w:w="2126" w:type="dxa"/>
            <w:shd w:val="clear" w:color="auto" w:fill="auto"/>
          </w:tcPr>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rPr>
            </w:pPr>
            <w:bookmarkStart w:id="2" w:name="_Hlk25614652"/>
            <w:r w:rsidRPr="00492193">
              <w:rPr>
                <w:rFonts w:ascii="Times New Roman" w:hAnsi="Times New Roman"/>
                <w:sz w:val="20"/>
                <w:szCs w:val="20"/>
              </w:rPr>
              <w:t>Расширение сети дошкольных организаций и школ за счет механизма ГЧП и подушевого финансирования</w:t>
            </w:r>
            <w:bookmarkEnd w:id="2"/>
          </w:p>
        </w:tc>
        <w:tc>
          <w:tcPr>
            <w:tcW w:w="708" w:type="dxa"/>
            <w:gridSpan w:val="2"/>
            <w:shd w:val="clear" w:color="auto" w:fill="auto"/>
          </w:tcPr>
          <w:p w:rsidR="00441C59" w:rsidRPr="00492193" w:rsidRDefault="00441C59" w:rsidP="00441C59">
            <w:pPr>
              <w:pStyle w:val="a6"/>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7" w:type="dxa"/>
            <w:shd w:val="clear" w:color="auto" w:fill="auto"/>
          </w:tcPr>
          <w:p w:rsidR="00441C59" w:rsidRPr="00492193" w:rsidRDefault="00441C59" w:rsidP="00441C59">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w:t>
            </w:r>
            <w:r w:rsidRPr="00492193">
              <w:rPr>
                <w:rFonts w:ascii="Times New Roman" w:hAnsi="Times New Roman"/>
                <w:sz w:val="20"/>
                <w:szCs w:val="20"/>
                <w:lang w:eastAsia="ru-RU"/>
              </w:rPr>
              <w:t>нформация в МОН</w:t>
            </w:r>
          </w:p>
        </w:tc>
        <w:tc>
          <w:tcPr>
            <w:tcW w:w="1276" w:type="dxa"/>
            <w:shd w:val="clear" w:color="auto" w:fill="auto"/>
          </w:tcPr>
          <w:p w:rsidR="00441C59" w:rsidRPr="00492193" w:rsidRDefault="00441C59" w:rsidP="00441C59">
            <w:pPr>
              <w:pStyle w:val="a6"/>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МИО</w:t>
            </w:r>
          </w:p>
          <w:p w:rsidR="00441C59" w:rsidRPr="00492193" w:rsidRDefault="00441C59" w:rsidP="00441C59">
            <w:pPr>
              <w:pStyle w:val="a6"/>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5 889,2</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5 884,4</w:t>
            </w:r>
          </w:p>
        </w:tc>
        <w:tc>
          <w:tcPr>
            <w:tcW w:w="1134"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средств местного бюджета</w:t>
            </w:r>
          </w:p>
        </w:tc>
        <w:tc>
          <w:tcPr>
            <w:tcW w:w="991" w:type="dxa"/>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hAnsi="Times New Roman"/>
                <w:b/>
                <w:sz w:val="20"/>
                <w:szCs w:val="20"/>
                <w:lang w:val="kk-KZ" w:eastAsia="ru-RU"/>
              </w:rPr>
              <w:t>И</w:t>
            </w:r>
            <w:r w:rsidRPr="00492193">
              <w:rPr>
                <w:rFonts w:ascii="Times New Roman" w:eastAsia="Times New Roman" w:hAnsi="Times New Roman"/>
                <w:b/>
                <w:bCs/>
                <w:sz w:val="20"/>
                <w:szCs w:val="20"/>
                <w:lang w:val="kk-KZ" w:eastAsia="ru-RU"/>
              </w:rPr>
              <w:t>сполнено</w:t>
            </w:r>
          </w:p>
          <w:p w:rsidR="00441C59" w:rsidRPr="00492193" w:rsidRDefault="00441C59" w:rsidP="00441C59">
            <w:pPr>
              <w:pBdr>
                <w:bottom w:val="single" w:sz="4" w:space="31" w:color="FFFFFF"/>
              </w:pBdr>
              <w:shd w:val="clear" w:color="auto" w:fill="FFFFFF" w:themeFill="background1"/>
              <w:tabs>
                <w:tab w:val="left" w:pos="142"/>
                <w:tab w:val="left" w:pos="851"/>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val="kk-KZ" w:eastAsia="ru-RU"/>
              </w:rPr>
              <w:t>В</w:t>
            </w:r>
            <w:r w:rsidRPr="00492193">
              <w:rPr>
                <w:rFonts w:ascii="Times New Roman" w:eastAsia="Times New Roman" w:hAnsi="Times New Roman"/>
                <w:sz w:val="20"/>
                <w:szCs w:val="20"/>
                <w:lang w:eastAsia="ru-RU"/>
              </w:rPr>
              <w:t xml:space="preserve"> республике </w:t>
            </w:r>
            <w:r w:rsidRPr="00492193">
              <w:rPr>
                <w:rFonts w:ascii="Times New Roman" w:eastAsia="Times New Roman" w:hAnsi="Times New Roman"/>
                <w:sz w:val="20"/>
                <w:szCs w:val="20"/>
                <w:lang w:val="kk-KZ" w:eastAsia="ru-RU"/>
              </w:rPr>
              <w:t>функционируют 10 650</w:t>
            </w:r>
            <w:r w:rsidRPr="00492193">
              <w:rPr>
                <w:rFonts w:ascii="Times New Roman" w:eastAsia="Times New Roman" w:hAnsi="Times New Roman"/>
                <w:sz w:val="20"/>
                <w:szCs w:val="20"/>
                <w:lang w:eastAsia="ru-RU"/>
              </w:rPr>
              <w:t xml:space="preserve"> дошколь</w:t>
            </w:r>
            <w:r w:rsidRPr="00492193">
              <w:rPr>
                <w:rFonts w:ascii="Times New Roman" w:eastAsia="Times New Roman" w:hAnsi="Times New Roman"/>
                <w:sz w:val="20"/>
                <w:szCs w:val="20"/>
                <w:lang w:val="kk-KZ" w:eastAsia="ru-RU"/>
              </w:rPr>
              <w:t>н</w:t>
            </w:r>
            <w:r w:rsidRPr="00492193">
              <w:rPr>
                <w:rFonts w:ascii="Times New Roman" w:eastAsia="Times New Roman" w:hAnsi="Times New Roman"/>
                <w:sz w:val="20"/>
                <w:szCs w:val="20"/>
                <w:lang w:eastAsia="ru-RU"/>
              </w:rPr>
              <w:t>ых организаций, в них  885 033  детей.</w:t>
            </w:r>
          </w:p>
          <w:p w:rsidR="00441C59" w:rsidRPr="00492193" w:rsidRDefault="00441C59" w:rsidP="00441C59">
            <w:pPr>
              <w:pBdr>
                <w:bottom w:val="single" w:sz="4" w:space="31" w:color="FFFFFF"/>
              </w:pBdr>
              <w:shd w:val="clear" w:color="auto" w:fill="FFFFFF" w:themeFill="background1"/>
              <w:tabs>
                <w:tab w:val="left" w:pos="142"/>
                <w:tab w:val="left" w:pos="851"/>
              </w:tabs>
              <w:spacing w:after="0" w:line="240" w:lineRule="auto"/>
              <w:ind w:firstLine="142"/>
              <w:jc w:val="both"/>
              <w:rPr>
                <w:rFonts w:ascii="Times New Roman" w:eastAsia="Times New Roman" w:hAnsi="Times New Roman"/>
                <w:sz w:val="20"/>
                <w:szCs w:val="20"/>
                <w:lang w:val="kk-KZ" w:eastAsia="ru-RU"/>
              </w:rPr>
            </w:pPr>
            <w:r w:rsidRPr="00492193">
              <w:rPr>
                <w:rFonts w:ascii="Times New Roman" w:eastAsia="Times New Roman" w:hAnsi="Times New Roman"/>
                <w:sz w:val="20"/>
                <w:szCs w:val="20"/>
                <w:lang w:val="kk-KZ" w:eastAsia="ru-RU"/>
              </w:rPr>
              <w:t>В отчетном году открыта 391 дошкольная организация на 38046 мест:</w:t>
            </w:r>
          </w:p>
          <w:p w:rsidR="00441C59" w:rsidRPr="00492193" w:rsidRDefault="00441C59" w:rsidP="00441C59">
            <w:pPr>
              <w:pBdr>
                <w:bottom w:val="single" w:sz="4" w:space="31" w:color="FFFFFF"/>
              </w:pBdr>
              <w:shd w:val="clear" w:color="auto" w:fill="FFFFFF" w:themeFill="background1"/>
              <w:tabs>
                <w:tab w:val="left" w:pos="142"/>
                <w:tab w:val="left" w:pos="851"/>
              </w:tabs>
              <w:spacing w:after="0" w:line="240" w:lineRule="auto"/>
              <w:ind w:firstLine="142"/>
              <w:jc w:val="both"/>
              <w:rPr>
                <w:rFonts w:ascii="Times New Roman" w:eastAsia="Times New Roman" w:hAnsi="Times New Roman"/>
                <w:sz w:val="20"/>
                <w:szCs w:val="20"/>
                <w:lang w:val="kk-KZ" w:eastAsia="ru-RU"/>
              </w:rPr>
            </w:pPr>
            <w:r w:rsidRPr="00492193">
              <w:rPr>
                <w:rFonts w:ascii="Times New Roman" w:eastAsia="Times New Roman" w:hAnsi="Times New Roman"/>
                <w:sz w:val="20"/>
                <w:szCs w:val="20"/>
                <w:lang w:val="kk-KZ" w:eastAsia="ru-RU"/>
              </w:rPr>
              <w:t>- за счет ГЧП 22 дошкольная организация на 1984 мест;</w:t>
            </w:r>
          </w:p>
          <w:p w:rsidR="00441C59" w:rsidRPr="00492193" w:rsidRDefault="00441C59" w:rsidP="00441C59">
            <w:pPr>
              <w:pBdr>
                <w:bottom w:val="single" w:sz="4" w:space="31" w:color="FFFFFF"/>
              </w:pBdr>
              <w:shd w:val="clear" w:color="auto" w:fill="FFFFFF" w:themeFill="background1"/>
              <w:tabs>
                <w:tab w:val="left" w:pos="142"/>
                <w:tab w:val="left" w:pos="851"/>
              </w:tabs>
              <w:spacing w:after="0" w:line="240" w:lineRule="auto"/>
              <w:ind w:firstLine="142"/>
              <w:jc w:val="both"/>
              <w:rPr>
                <w:rFonts w:ascii="Times New Roman" w:eastAsia="Times New Roman" w:hAnsi="Times New Roman"/>
                <w:sz w:val="20"/>
                <w:szCs w:val="20"/>
                <w:lang w:val="kk-KZ" w:eastAsia="ru-RU"/>
              </w:rPr>
            </w:pPr>
            <w:r w:rsidRPr="00492193">
              <w:rPr>
                <w:rFonts w:ascii="Times New Roman" w:eastAsia="Times New Roman" w:hAnsi="Times New Roman"/>
                <w:sz w:val="20"/>
                <w:szCs w:val="20"/>
                <w:lang w:val="kk-KZ" w:eastAsia="ru-RU"/>
              </w:rPr>
              <w:t xml:space="preserve">- частные </w:t>
            </w:r>
            <w:r w:rsidRPr="00492193">
              <w:rPr>
                <w:rFonts w:ascii="Times New Roman" w:eastAsia="Times New Roman" w:hAnsi="Times New Roman"/>
                <w:sz w:val="20"/>
                <w:szCs w:val="20"/>
                <w:lang w:val="kk-KZ" w:eastAsia="ru-RU"/>
              </w:rPr>
              <w:softHyphen/>
              <w:t xml:space="preserve"> 293ДО на 22274 мест. </w:t>
            </w:r>
          </w:p>
          <w:p w:rsidR="00441C59" w:rsidRPr="00492193" w:rsidRDefault="00441C59" w:rsidP="00441C59">
            <w:pPr>
              <w:pBdr>
                <w:bottom w:val="single" w:sz="4" w:space="31" w:color="FFFFFF"/>
              </w:pBdr>
              <w:shd w:val="clear" w:color="auto" w:fill="FFFFFF" w:themeFill="background1"/>
              <w:tabs>
                <w:tab w:val="left" w:pos="142"/>
                <w:tab w:val="left" w:pos="851"/>
              </w:tabs>
              <w:spacing w:after="0" w:line="240" w:lineRule="auto"/>
              <w:ind w:firstLine="142"/>
              <w:jc w:val="both"/>
              <w:rPr>
                <w:rFonts w:ascii="Times New Roman" w:eastAsia="Times New Roman" w:hAnsi="Times New Roman"/>
                <w:sz w:val="20"/>
                <w:szCs w:val="20"/>
                <w:lang w:val="kk-KZ" w:eastAsia="ru-RU"/>
              </w:rPr>
            </w:pPr>
            <w:r w:rsidRPr="00492193">
              <w:rPr>
                <w:rFonts w:ascii="Times New Roman" w:eastAsia="Times New Roman" w:hAnsi="Times New Roman"/>
                <w:sz w:val="20"/>
                <w:szCs w:val="20"/>
                <w:lang w:val="kk-KZ" w:eastAsia="ru-RU"/>
              </w:rPr>
              <w:lastRenderedPageBreak/>
              <w:t xml:space="preserve">Также в 187 действующих ДО открыты 6543 дополнительных мест. </w:t>
            </w:r>
          </w:p>
        </w:tc>
      </w:tr>
      <w:tr w:rsidR="00441C59" w:rsidRPr="00492193" w:rsidTr="00DD556C">
        <w:trPr>
          <w:trHeight w:val="554"/>
        </w:trPr>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29</w:t>
            </w:r>
          </w:p>
        </w:tc>
        <w:tc>
          <w:tcPr>
            <w:tcW w:w="709" w:type="dxa"/>
            <w:gridSpan w:val="2"/>
          </w:tcPr>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30.</w:t>
            </w:r>
          </w:p>
        </w:tc>
        <w:tc>
          <w:tcPr>
            <w:tcW w:w="2126" w:type="dxa"/>
            <w:shd w:val="clear" w:color="auto" w:fill="auto"/>
          </w:tcPr>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rPr>
              <w:t>А</w:t>
            </w:r>
            <w:r w:rsidRPr="00492193">
              <w:rPr>
                <w:rFonts w:ascii="Times New Roman" w:hAnsi="Times New Roman"/>
                <w:sz w:val="20"/>
                <w:szCs w:val="20"/>
              </w:rPr>
              <w:t>втоматизация процедуры постановки</w:t>
            </w:r>
            <w:r w:rsidRPr="00492193">
              <w:rPr>
                <w:rFonts w:ascii="Times New Roman" w:hAnsi="Times New Roman"/>
                <w:sz w:val="20"/>
                <w:szCs w:val="20"/>
                <w:lang w:val="kk-KZ"/>
              </w:rPr>
              <w:t xml:space="preserve"> </w:t>
            </w:r>
            <w:r w:rsidRPr="00492193">
              <w:rPr>
                <w:rFonts w:ascii="Times New Roman" w:hAnsi="Times New Roman"/>
                <w:sz w:val="20"/>
                <w:szCs w:val="20"/>
              </w:rPr>
              <w:t xml:space="preserve">в очередь </w:t>
            </w:r>
            <w:r w:rsidRPr="00492193">
              <w:rPr>
                <w:rFonts w:ascii="Times New Roman" w:hAnsi="Times New Roman"/>
                <w:sz w:val="20"/>
                <w:szCs w:val="20"/>
                <w:lang w:val="kk-KZ"/>
              </w:rPr>
              <w:t>детей</w:t>
            </w:r>
            <w:r w:rsidRPr="00492193">
              <w:rPr>
                <w:rFonts w:ascii="Times New Roman" w:hAnsi="Times New Roman"/>
                <w:sz w:val="20"/>
                <w:szCs w:val="20"/>
              </w:rPr>
              <w:t xml:space="preserve"> и выдач</w:t>
            </w:r>
            <w:r w:rsidRPr="00492193">
              <w:rPr>
                <w:rFonts w:ascii="Times New Roman" w:hAnsi="Times New Roman"/>
                <w:sz w:val="20"/>
                <w:szCs w:val="20"/>
                <w:lang w:val="kk-KZ"/>
              </w:rPr>
              <w:t>и направлений в</w:t>
            </w:r>
            <w:r w:rsidRPr="00492193">
              <w:rPr>
                <w:rFonts w:ascii="Times New Roman" w:hAnsi="Times New Roman"/>
                <w:sz w:val="20"/>
                <w:szCs w:val="20"/>
              </w:rPr>
              <w:t xml:space="preserve"> дошкольные организации во всех регионах</w:t>
            </w:r>
          </w:p>
        </w:tc>
        <w:tc>
          <w:tcPr>
            <w:tcW w:w="708" w:type="dxa"/>
            <w:gridSpan w:val="2"/>
            <w:shd w:val="clear" w:color="auto" w:fill="auto"/>
          </w:tcPr>
          <w:p w:rsidR="00441C59" w:rsidRPr="00492193" w:rsidRDefault="00441C59" w:rsidP="00441C59">
            <w:pPr>
              <w:pStyle w:val="a6"/>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7" w:type="dxa"/>
            <w:shd w:val="clear" w:color="auto" w:fill="auto"/>
          </w:tcPr>
          <w:p w:rsidR="00441C59" w:rsidRPr="00492193" w:rsidRDefault="00441C59" w:rsidP="00441C59">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отчет в МОН</w:t>
            </w:r>
          </w:p>
        </w:tc>
        <w:tc>
          <w:tcPr>
            <w:tcW w:w="1276" w:type="dxa"/>
            <w:shd w:val="clear" w:color="auto" w:fill="auto"/>
          </w:tcPr>
          <w:p w:rsidR="00441C59" w:rsidRPr="00492193" w:rsidRDefault="00441C59" w:rsidP="00441C59">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441C59" w:rsidRPr="00492193" w:rsidRDefault="00441C59" w:rsidP="00441C59">
            <w:pPr>
              <w:pStyle w:val="a6"/>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455,6</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455,6</w:t>
            </w:r>
          </w:p>
        </w:tc>
        <w:tc>
          <w:tcPr>
            <w:tcW w:w="1134"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средств местного бюджета</w:t>
            </w:r>
          </w:p>
        </w:tc>
        <w:tc>
          <w:tcPr>
            <w:tcW w:w="991" w:type="dxa"/>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eastAsia="ru-RU"/>
              </w:rPr>
            </w:pPr>
            <w:r w:rsidRPr="00492193">
              <w:rPr>
                <w:rFonts w:ascii="Times New Roman" w:eastAsia="Times New Roman" w:hAnsi="Times New Roman"/>
                <w:b/>
                <w:bCs/>
                <w:sz w:val="20"/>
                <w:szCs w:val="20"/>
                <w:lang w:val="kk-KZ" w:eastAsia="ru-RU"/>
              </w:rPr>
              <w:t>Исполнено</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eastAsia="Times New Roman" w:hAnsi="Times New Roman"/>
                <w:bCs/>
                <w:sz w:val="20"/>
                <w:szCs w:val="20"/>
                <w:lang w:val="kk-KZ" w:eastAsia="ru-RU"/>
              </w:rPr>
              <w:t xml:space="preserve">Услуга по выдаче направления в дошкольную организацию автоматизирована во всех регионах. Автоматизированная система управления очередью позволила обеспечить «прозрачность» процедуры и исключить коррупционные риски. Родителям предоставлена возможность самостоятельного выбора дошкольной организации в любое время, в любом месте при наличии доступа к интернету и свободных мест в дошкольных организациях. </w:t>
            </w:r>
            <w:r w:rsidRPr="00492193">
              <w:rPr>
                <w:rFonts w:ascii="Times New Roman" w:eastAsia="Times New Roman" w:hAnsi="Times New Roman"/>
                <w:bCs/>
                <w:sz w:val="20"/>
                <w:szCs w:val="20"/>
                <w:lang w:eastAsia="ru-RU"/>
              </w:rPr>
              <w:t>С начала 2020 года в дошкольные организации выдано 107 681 направление, из них: 105 794 - в электронном формате, 1 887 – в бумажном.</w:t>
            </w:r>
          </w:p>
        </w:tc>
      </w:tr>
      <w:tr w:rsidR="00441C59" w:rsidRPr="00492193" w:rsidTr="00DD556C">
        <w:trPr>
          <w:trHeight w:val="1001"/>
        </w:trPr>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30</w:t>
            </w:r>
          </w:p>
        </w:tc>
        <w:tc>
          <w:tcPr>
            <w:tcW w:w="709" w:type="dxa"/>
            <w:gridSpan w:val="2"/>
          </w:tcPr>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31.</w:t>
            </w:r>
          </w:p>
        </w:tc>
        <w:tc>
          <w:tcPr>
            <w:tcW w:w="2126" w:type="dxa"/>
            <w:shd w:val="clear" w:color="auto" w:fill="auto"/>
          </w:tcPr>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Реализация проекта «Бесплатное профессионально-техническое образование для всех»</w:t>
            </w:r>
          </w:p>
        </w:tc>
        <w:tc>
          <w:tcPr>
            <w:tcW w:w="708" w:type="dxa"/>
            <w:gridSpan w:val="2"/>
            <w:shd w:val="clear" w:color="auto" w:fill="auto"/>
          </w:tcPr>
          <w:p w:rsidR="00441C59" w:rsidRPr="00492193" w:rsidRDefault="00441C59" w:rsidP="00441C59">
            <w:pPr>
              <w:pStyle w:val="a6"/>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7" w:type="dxa"/>
            <w:shd w:val="clear" w:color="auto" w:fill="auto"/>
          </w:tcPr>
          <w:p w:rsidR="00441C59" w:rsidRPr="00492193" w:rsidRDefault="00441C59" w:rsidP="00441C59">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w:t>
            </w:r>
            <w:r w:rsidRPr="00492193">
              <w:rPr>
                <w:rFonts w:ascii="Times New Roman" w:hAnsi="Times New Roman"/>
                <w:sz w:val="20"/>
                <w:szCs w:val="20"/>
                <w:lang w:eastAsia="ru-RU"/>
              </w:rPr>
              <w:t>нформация в МОН</w:t>
            </w:r>
          </w:p>
        </w:tc>
        <w:tc>
          <w:tcPr>
            <w:tcW w:w="1276" w:type="dxa"/>
            <w:shd w:val="clear" w:color="auto" w:fill="auto"/>
          </w:tcPr>
          <w:p w:rsidR="00441C59" w:rsidRPr="00492193" w:rsidRDefault="00441C59" w:rsidP="00441C59">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441C59" w:rsidRPr="00492193" w:rsidRDefault="00441C59" w:rsidP="00441C59">
            <w:pPr>
              <w:pStyle w:val="a6"/>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46 622,6</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46 616,4</w:t>
            </w:r>
          </w:p>
        </w:tc>
        <w:tc>
          <w:tcPr>
            <w:tcW w:w="1134" w:type="dxa"/>
            <w:gridSpan w:val="2"/>
          </w:tcPr>
          <w:p w:rsidR="00441C59" w:rsidRPr="00492193" w:rsidRDefault="00441C59" w:rsidP="00441C59">
            <w:pPr>
              <w:shd w:val="clear" w:color="auto" w:fill="FFFFFF" w:themeFill="background1"/>
              <w:suppressAutoHyphens/>
              <w:spacing w:after="0" w:line="240" w:lineRule="auto"/>
              <w:rPr>
                <w:rFonts w:ascii="Times New Roman" w:hAnsi="Times New Roman"/>
                <w:sz w:val="20"/>
                <w:szCs w:val="20"/>
                <w:lang w:val="kk-KZ"/>
              </w:rPr>
            </w:pPr>
            <w:r w:rsidRPr="00492193">
              <w:rPr>
                <w:rFonts w:ascii="Times New Roman" w:hAnsi="Times New Roman"/>
                <w:sz w:val="20"/>
                <w:szCs w:val="20"/>
                <w:lang w:val="kk-KZ"/>
              </w:rPr>
              <w:t>за счет средств местного бюджета,</w:t>
            </w:r>
          </w:p>
          <w:p w:rsidR="00441C59" w:rsidRPr="00492193" w:rsidRDefault="00441C59" w:rsidP="00441C59">
            <w:pPr>
              <w:shd w:val="clear" w:color="auto" w:fill="FFFFFF" w:themeFill="background1"/>
              <w:rPr>
                <w:rFonts w:ascii="Times New Roman" w:hAnsi="Times New Roman"/>
                <w:sz w:val="20"/>
                <w:szCs w:val="20"/>
                <w:lang w:val="kk-KZ" w:eastAsia="ru-RU"/>
              </w:rPr>
            </w:pPr>
            <w:r w:rsidRPr="00492193">
              <w:rPr>
                <w:rFonts w:ascii="Times New Roman" w:hAnsi="Times New Roman"/>
                <w:sz w:val="20"/>
                <w:szCs w:val="20"/>
                <w:lang w:val="kk-KZ"/>
              </w:rPr>
              <w:t>в рамках средств программы «Еңбек»</w:t>
            </w:r>
            <w:r w:rsidRPr="00492193">
              <w:rPr>
                <w:rFonts w:ascii="Times New Roman" w:hAnsi="Times New Roman"/>
                <w:sz w:val="20"/>
                <w:szCs w:val="20"/>
                <w:lang w:val="kk-KZ" w:eastAsia="ru-RU"/>
              </w:rPr>
              <w:t xml:space="preserve"> </w:t>
            </w:r>
          </w:p>
        </w:tc>
        <w:tc>
          <w:tcPr>
            <w:tcW w:w="991" w:type="dxa"/>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2020 году по сравнению с 2019 годом госзаказ увеличен на 4 388 мест за счет средств местных бюджетов. Показатели увеличения количества государственного образовательного заказа в разрезе регионов: </w:t>
            </w:r>
            <w:r w:rsidRPr="00492193">
              <w:rPr>
                <w:rFonts w:ascii="Times New Roman" w:hAnsi="Times New Roman"/>
                <w:i/>
                <w:sz w:val="18"/>
                <w:szCs w:val="20"/>
                <w:lang w:val="kk-KZ" w:eastAsia="ru-RU"/>
              </w:rPr>
              <w:t>Акмолинская обл. – на 224 места,  Актюбинская обл. – на 461 место, Алматинская обл. –  на 535 мест, Атырауская обл. – на 28 мест, Восточно-Казахстанская обл. –  на 366 мест, Жамбылская обл. –на 588 мест, Западно-Казахстанская  обл. – на 141 место, Карагандинская  обл. – на 828 мест, Костанайская  обл. –  на 121 место, Кызылординская обл. – на 275 мест, Мангистауская обл. – на 175 мест, Павлодарская обл. –на 334 места, Северо-Казахстанская обл. – на 471 место, г.Нур-</w:t>
            </w:r>
            <w:r w:rsidRPr="00492193">
              <w:rPr>
                <w:rFonts w:ascii="Times New Roman" w:hAnsi="Times New Roman"/>
                <w:i/>
                <w:sz w:val="18"/>
                <w:szCs w:val="20"/>
                <w:lang w:val="kk-KZ" w:eastAsia="ru-RU"/>
              </w:rPr>
              <w:lastRenderedPageBreak/>
              <w:t>Султан – на 114 мест, г. Шымкент – на 159 мест.</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eastAsia="ru-RU"/>
              </w:rPr>
              <w:t>По программе «Еңбек» прием составил 18 365 человек, это меньше на 3  495 человек, чем в 2019 году. Уменьшение приема наблюдается в Туркестанской области на 2729 мест ввиду дефицита бюджета, в Павлодарской области на 435 мест, в Северо-Казахстанской области на 303 места, в Западно-Казахстанской на 28 мест ввиду снижения количества молодежи категории NEET.</w:t>
            </w:r>
          </w:p>
        </w:tc>
      </w:tr>
      <w:tr w:rsidR="00441C59" w:rsidRPr="00492193" w:rsidTr="00DD556C">
        <w:trPr>
          <w:trHeight w:val="1844"/>
        </w:trPr>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31</w:t>
            </w:r>
          </w:p>
        </w:tc>
        <w:tc>
          <w:tcPr>
            <w:tcW w:w="709"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32.</w:t>
            </w:r>
          </w:p>
        </w:tc>
        <w:tc>
          <w:tcPr>
            <w:tcW w:w="212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rPr>
              <w:t xml:space="preserve">Подготовка кадров </w:t>
            </w:r>
            <w:r w:rsidRPr="00492193">
              <w:rPr>
                <w:rFonts w:ascii="Times New Roman" w:hAnsi="Times New Roman"/>
                <w:sz w:val="20"/>
                <w:szCs w:val="20"/>
                <w:lang w:val="kk-KZ"/>
              </w:rPr>
              <w:t>в организациях ТиПО в</w:t>
            </w:r>
            <w:r w:rsidRPr="00492193">
              <w:rPr>
                <w:rFonts w:ascii="Times New Roman" w:hAnsi="Times New Roman"/>
                <w:sz w:val="20"/>
                <w:szCs w:val="20"/>
              </w:rPr>
              <w:t xml:space="preserve"> соответствии с потребностями рынка труда и ожиданиями работодателей за счет гос</w:t>
            </w:r>
            <w:r w:rsidRPr="00492193">
              <w:rPr>
                <w:rFonts w:ascii="Times New Roman" w:hAnsi="Times New Roman"/>
                <w:sz w:val="20"/>
                <w:szCs w:val="20"/>
                <w:lang w:val="kk-KZ"/>
              </w:rPr>
              <w:t xml:space="preserve">ударственного образовательного заказа </w:t>
            </w:r>
          </w:p>
        </w:tc>
        <w:tc>
          <w:tcPr>
            <w:tcW w:w="708" w:type="dxa"/>
            <w:gridSpan w:val="2"/>
            <w:shd w:val="clear" w:color="auto" w:fill="auto"/>
          </w:tcPr>
          <w:p w:rsidR="00441C59" w:rsidRPr="00492193" w:rsidRDefault="00441C59" w:rsidP="00441C59">
            <w:pPr>
              <w:shd w:val="clear" w:color="auto" w:fill="FFFFFF" w:themeFill="background1"/>
              <w:tabs>
                <w:tab w:val="left" w:pos="142"/>
              </w:tabs>
              <w:suppressAutoHyphens/>
              <w:spacing w:after="0" w:line="240" w:lineRule="auto"/>
              <w:ind w:firstLine="78"/>
              <w:jc w:val="center"/>
              <w:rPr>
                <w:rFonts w:ascii="Times New Roman" w:hAnsi="Times New Roman"/>
                <w:sz w:val="20"/>
                <w:szCs w:val="20"/>
              </w:rPr>
            </w:pPr>
            <w:r w:rsidRPr="00492193">
              <w:rPr>
                <w:rFonts w:ascii="Times New Roman" w:hAnsi="Times New Roman"/>
                <w:sz w:val="20"/>
                <w:szCs w:val="20"/>
                <w:lang w:eastAsia="ru-RU"/>
              </w:rPr>
              <w:t>млн. тг.</w:t>
            </w:r>
          </w:p>
        </w:tc>
        <w:tc>
          <w:tcPr>
            <w:tcW w:w="1277" w:type="dxa"/>
            <w:shd w:val="clear" w:color="auto" w:fill="auto"/>
          </w:tcPr>
          <w:p w:rsidR="00441C59" w:rsidRPr="00492193" w:rsidRDefault="00441C59" w:rsidP="00441C59">
            <w:pPr>
              <w:shd w:val="clear" w:color="auto" w:fill="FFFFFF" w:themeFill="background1"/>
              <w:tabs>
                <w:tab w:val="left" w:pos="142"/>
              </w:tabs>
              <w:suppressAutoHyphens/>
              <w:spacing w:after="0" w:line="240" w:lineRule="auto"/>
              <w:ind w:firstLine="78"/>
              <w:jc w:val="center"/>
              <w:rPr>
                <w:rFonts w:ascii="Times New Roman" w:hAnsi="Times New Roman"/>
                <w:sz w:val="20"/>
                <w:szCs w:val="20"/>
                <w:lang w:val="kk-KZ"/>
              </w:rPr>
            </w:pPr>
            <w:r w:rsidRPr="00492193">
              <w:rPr>
                <w:rFonts w:ascii="Times New Roman" w:hAnsi="Times New Roman"/>
                <w:sz w:val="20"/>
                <w:szCs w:val="20"/>
                <w:lang w:val="kk-KZ"/>
              </w:rPr>
              <w:t>информация в МОН</w:t>
            </w:r>
          </w:p>
        </w:tc>
        <w:tc>
          <w:tcPr>
            <w:tcW w:w="1276" w:type="dxa"/>
            <w:shd w:val="clear" w:color="auto" w:fill="auto"/>
          </w:tcPr>
          <w:p w:rsidR="00441C59" w:rsidRPr="00492193" w:rsidRDefault="00441C59" w:rsidP="00441C59">
            <w:pPr>
              <w:shd w:val="clear" w:color="auto" w:fill="FFFFFF" w:themeFill="background1"/>
              <w:tabs>
                <w:tab w:val="left" w:pos="142"/>
              </w:tabs>
              <w:suppressAutoHyphens/>
              <w:spacing w:after="0" w:line="240" w:lineRule="auto"/>
              <w:ind w:firstLine="78"/>
              <w:jc w:val="center"/>
              <w:rPr>
                <w:rFonts w:ascii="Times New Roman" w:hAnsi="Times New Roman"/>
                <w:sz w:val="20"/>
                <w:szCs w:val="20"/>
                <w:lang w:val="kk-KZ"/>
              </w:rPr>
            </w:pPr>
            <w:r w:rsidRPr="00492193">
              <w:rPr>
                <w:rFonts w:ascii="Times New Roman" w:hAnsi="Times New Roman"/>
                <w:sz w:val="20"/>
                <w:szCs w:val="20"/>
                <w:lang w:val="kk-KZ"/>
              </w:rPr>
              <w:t>МИО,</w:t>
            </w:r>
          </w:p>
          <w:p w:rsidR="00441C59" w:rsidRPr="00492193" w:rsidRDefault="00441C59" w:rsidP="00441C59">
            <w:pPr>
              <w:shd w:val="clear" w:color="auto" w:fill="FFFFFF" w:themeFill="background1"/>
              <w:tabs>
                <w:tab w:val="left" w:pos="142"/>
              </w:tabs>
              <w:suppressAutoHyphens/>
              <w:spacing w:after="0" w:line="240" w:lineRule="auto"/>
              <w:ind w:firstLine="78"/>
              <w:jc w:val="center"/>
              <w:rPr>
                <w:rFonts w:ascii="Times New Roman" w:hAnsi="Times New Roman"/>
                <w:sz w:val="20"/>
                <w:szCs w:val="20"/>
                <w:lang w:val="kk-KZ"/>
              </w:rPr>
            </w:pPr>
            <w:r w:rsidRPr="00492193">
              <w:rPr>
                <w:rFonts w:ascii="Times New Roman" w:hAnsi="Times New Roman"/>
                <w:sz w:val="20"/>
                <w:szCs w:val="20"/>
                <w:lang w:val="kk-KZ"/>
              </w:rPr>
              <w:t>МТСЗН, МЗ,</w:t>
            </w:r>
          </w:p>
          <w:p w:rsidR="00441C59" w:rsidRPr="00492193" w:rsidRDefault="00441C59" w:rsidP="00441C59">
            <w:pPr>
              <w:shd w:val="clear" w:color="auto" w:fill="FFFFFF" w:themeFill="background1"/>
              <w:tabs>
                <w:tab w:val="left" w:pos="142"/>
              </w:tabs>
              <w:suppressAutoHyphens/>
              <w:spacing w:after="0" w:line="240" w:lineRule="auto"/>
              <w:ind w:firstLine="78"/>
              <w:jc w:val="center"/>
              <w:rPr>
                <w:rFonts w:ascii="Times New Roman" w:hAnsi="Times New Roman"/>
                <w:sz w:val="20"/>
                <w:szCs w:val="20"/>
                <w:lang w:val="kk-KZ"/>
              </w:rPr>
            </w:pPr>
            <w:r w:rsidRPr="00492193">
              <w:rPr>
                <w:rFonts w:ascii="Times New Roman" w:hAnsi="Times New Roman"/>
                <w:sz w:val="20"/>
                <w:szCs w:val="20"/>
                <w:lang w:val="kk-KZ"/>
              </w:rPr>
              <w:t>МКС,</w:t>
            </w:r>
          </w:p>
          <w:p w:rsidR="00441C59" w:rsidRPr="00492193" w:rsidRDefault="00441C59" w:rsidP="00441C59">
            <w:pPr>
              <w:shd w:val="clear" w:color="auto" w:fill="FFFFFF" w:themeFill="background1"/>
              <w:tabs>
                <w:tab w:val="left" w:pos="142"/>
              </w:tabs>
              <w:suppressAutoHyphens/>
              <w:spacing w:after="0" w:line="240" w:lineRule="auto"/>
              <w:ind w:firstLine="78"/>
              <w:jc w:val="center"/>
              <w:rPr>
                <w:rFonts w:ascii="Times New Roman" w:hAnsi="Times New Roman"/>
                <w:sz w:val="20"/>
                <w:szCs w:val="20"/>
                <w:lang w:val="kk-KZ" w:eastAsia="ru-RU"/>
              </w:rPr>
            </w:pPr>
            <w:r w:rsidRPr="00492193">
              <w:rPr>
                <w:rFonts w:ascii="Times New Roman" w:hAnsi="Times New Roman"/>
                <w:sz w:val="20"/>
                <w:szCs w:val="20"/>
                <w:lang w:val="kk-KZ" w:eastAsia="ru-RU"/>
              </w:rPr>
              <w:t>НПП «Атамекен»</w:t>
            </w:r>
          </w:p>
          <w:p w:rsidR="00441C59" w:rsidRPr="00492193" w:rsidRDefault="00441C59" w:rsidP="00441C59">
            <w:pPr>
              <w:shd w:val="clear" w:color="auto" w:fill="FFFFFF" w:themeFill="background1"/>
              <w:tabs>
                <w:tab w:val="left" w:pos="142"/>
              </w:tabs>
              <w:suppressAutoHyphens/>
              <w:spacing w:after="0" w:line="240" w:lineRule="auto"/>
              <w:ind w:firstLine="78"/>
              <w:jc w:val="center"/>
              <w:rPr>
                <w:rFonts w:ascii="Times New Roman" w:hAnsi="Times New Roman"/>
                <w:sz w:val="20"/>
                <w:szCs w:val="20"/>
                <w:lang w:val="kk-KZ" w:eastAsia="ru-RU"/>
              </w:rPr>
            </w:pPr>
            <w:r w:rsidRPr="00492193">
              <w:rPr>
                <w:rFonts w:ascii="Times New Roman" w:hAnsi="Times New Roman"/>
                <w:sz w:val="20"/>
                <w:szCs w:val="20"/>
                <w:lang w:val="kk-KZ" w:eastAsia="ru-RU"/>
              </w:rPr>
              <w:t>(по согласованию)</w:t>
            </w:r>
          </w:p>
          <w:p w:rsidR="00441C59" w:rsidRPr="00492193" w:rsidRDefault="00441C59" w:rsidP="00441C59">
            <w:pPr>
              <w:shd w:val="clear" w:color="auto" w:fill="FFFFFF" w:themeFill="background1"/>
              <w:tabs>
                <w:tab w:val="left" w:pos="142"/>
              </w:tabs>
              <w:suppressAutoHyphens/>
              <w:spacing w:after="0" w:line="240" w:lineRule="auto"/>
              <w:ind w:firstLine="78"/>
              <w:jc w:val="center"/>
              <w:rPr>
                <w:rFonts w:ascii="Times New Roman" w:hAnsi="Times New Roman"/>
                <w:sz w:val="20"/>
                <w:szCs w:val="20"/>
                <w:lang w:val="kk-KZ"/>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1 136,0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825,3</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825,2</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78"/>
              <w:jc w:val="center"/>
              <w:rPr>
                <w:rFonts w:ascii="Times New Roman" w:hAnsi="Times New Roman"/>
                <w:sz w:val="20"/>
                <w:szCs w:val="20"/>
                <w:lang w:eastAsia="ru-RU"/>
              </w:rPr>
            </w:pPr>
            <w:r w:rsidRPr="00492193">
              <w:rPr>
                <w:rFonts w:ascii="Times New Roman" w:hAnsi="Times New Roman"/>
                <w:sz w:val="20"/>
                <w:szCs w:val="20"/>
                <w:lang w:eastAsia="ru-RU"/>
              </w:rPr>
              <w:t>РБ</w:t>
            </w:r>
          </w:p>
          <w:p w:rsidR="00441C59" w:rsidRPr="00492193" w:rsidRDefault="00441C59" w:rsidP="00441C59">
            <w:pPr>
              <w:pStyle w:val="a6"/>
              <w:keepNext/>
              <w:shd w:val="clear" w:color="auto" w:fill="FFFFFF" w:themeFill="background1"/>
              <w:tabs>
                <w:tab w:val="left" w:pos="142"/>
              </w:tabs>
              <w:suppressAutoHyphens/>
              <w:ind w:firstLine="78"/>
              <w:jc w:val="center"/>
              <w:rPr>
                <w:rFonts w:ascii="Times New Roman" w:hAnsi="Times New Roman"/>
                <w:sz w:val="20"/>
                <w:szCs w:val="20"/>
                <w:lang w:eastAsia="ru-RU"/>
              </w:rPr>
            </w:pP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78"/>
              <w:jc w:val="center"/>
              <w:rPr>
                <w:rFonts w:ascii="Times New Roman" w:hAnsi="Times New Roman"/>
                <w:sz w:val="20"/>
                <w:szCs w:val="20"/>
                <w:lang w:eastAsia="ru-RU"/>
              </w:rPr>
            </w:pPr>
            <w:r w:rsidRPr="00492193">
              <w:rPr>
                <w:rFonts w:ascii="Times New Roman" w:hAnsi="Times New Roman"/>
                <w:sz w:val="20"/>
                <w:szCs w:val="20"/>
                <w:lang w:eastAsia="ru-RU"/>
              </w:rPr>
              <w:t>203</w:t>
            </w:r>
          </w:p>
          <w:p w:rsidR="00441C59" w:rsidRPr="00492193" w:rsidRDefault="00441C59" w:rsidP="00441C59">
            <w:pPr>
              <w:pStyle w:val="a6"/>
              <w:keepNext/>
              <w:shd w:val="clear" w:color="auto" w:fill="FFFFFF" w:themeFill="background1"/>
              <w:tabs>
                <w:tab w:val="left" w:pos="142"/>
              </w:tabs>
              <w:suppressAutoHyphens/>
              <w:ind w:firstLine="78"/>
              <w:jc w:val="center"/>
              <w:rPr>
                <w:rFonts w:ascii="Times New Roman" w:hAnsi="Times New Roman"/>
                <w:sz w:val="20"/>
                <w:szCs w:val="20"/>
                <w:lang w:eastAsia="ru-RU"/>
              </w:rPr>
            </w:pPr>
            <w:r w:rsidRPr="00492193">
              <w:rPr>
                <w:rFonts w:ascii="Times New Roman" w:hAnsi="Times New Roman"/>
                <w:sz w:val="20"/>
                <w:szCs w:val="20"/>
                <w:lang w:eastAsia="ru-RU"/>
              </w:rPr>
              <w:t>100</w:t>
            </w: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Исполнено частично</w:t>
            </w:r>
          </w:p>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eastAsia="ru-RU"/>
              </w:rPr>
              <w:t>Госзаказ на подготовку кадров с ТиПО размещается с учетом потребностей регионального рынка труда, представленными органами занятости населения и региональных палат предпринимателей. В 2020-2021 учебном году прием по госзаказу в колледжи составил 95 521 человек по 180 специальностям.</w:t>
            </w:r>
          </w:p>
        </w:tc>
      </w:tr>
      <w:tr w:rsidR="00441C59" w:rsidRPr="00492193" w:rsidTr="00DD556C">
        <w:trPr>
          <w:trHeight w:val="1403"/>
        </w:trPr>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32</w:t>
            </w:r>
          </w:p>
        </w:tc>
        <w:tc>
          <w:tcPr>
            <w:tcW w:w="709"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33.</w:t>
            </w:r>
          </w:p>
        </w:tc>
        <w:tc>
          <w:tcPr>
            <w:tcW w:w="212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Выделение грантов для поступления в ВУЗы за счет местных исполнительных органов, работодателей, в том числе для целевых групп (социально уязвимых категорий, с низкими доходами,</w:t>
            </w:r>
            <w:r w:rsidRPr="00492193">
              <w:rPr>
                <w:rFonts w:ascii="Times New Roman" w:hAnsi="Times New Roman"/>
                <w:sz w:val="20"/>
                <w:szCs w:val="20"/>
                <w:lang w:val="kk-KZ"/>
              </w:rPr>
              <w:t xml:space="preserve"> выпускников сельских школ,</w:t>
            </w:r>
            <w:r w:rsidRPr="00492193">
              <w:rPr>
                <w:rFonts w:ascii="Times New Roman" w:hAnsi="Times New Roman"/>
                <w:sz w:val="20"/>
                <w:szCs w:val="20"/>
              </w:rPr>
              <w:t xml:space="preserve"> победителей международных олимпиад, обладателей знака отличия за проявленный патриотизм и </w:t>
            </w:r>
            <w:r w:rsidRPr="00492193">
              <w:rPr>
                <w:rFonts w:ascii="Times New Roman" w:hAnsi="Times New Roman"/>
                <w:sz w:val="20"/>
                <w:szCs w:val="20"/>
              </w:rPr>
              <w:lastRenderedPageBreak/>
              <w:t>активную гражданскую позицию</w:t>
            </w:r>
          </w:p>
        </w:tc>
        <w:tc>
          <w:tcPr>
            <w:tcW w:w="708" w:type="dxa"/>
            <w:gridSpan w:val="2"/>
            <w:shd w:val="clear" w:color="auto" w:fill="auto"/>
          </w:tcPr>
          <w:p w:rsidR="00441C59" w:rsidRPr="00492193" w:rsidRDefault="00441C59" w:rsidP="00441C59">
            <w:pPr>
              <w:shd w:val="clear" w:color="auto" w:fill="FFFFFF" w:themeFill="background1"/>
              <w:tabs>
                <w:tab w:val="left" w:pos="142"/>
              </w:tabs>
              <w:suppressAutoHyphens/>
              <w:spacing w:after="0" w:line="240" w:lineRule="auto"/>
              <w:ind w:firstLine="78"/>
              <w:jc w:val="center"/>
              <w:rPr>
                <w:rFonts w:ascii="Times New Roman" w:hAnsi="Times New Roman"/>
                <w:sz w:val="20"/>
                <w:szCs w:val="20"/>
                <w:lang w:eastAsia="ru-RU"/>
              </w:rPr>
            </w:pPr>
          </w:p>
        </w:tc>
        <w:tc>
          <w:tcPr>
            <w:tcW w:w="1277" w:type="dxa"/>
            <w:shd w:val="clear" w:color="auto" w:fill="auto"/>
          </w:tcPr>
          <w:p w:rsidR="00441C59" w:rsidRPr="00492193" w:rsidRDefault="00441C59" w:rsidP="00441C59">
            <w:pPr>
              <w:shd w:val="clear" w:color="auto" w:fill="FFFFFF" w:themeFill="background1"/>
              <w:tabs>
                <w:tab w:val="left" w:pos="142"/>
              </w:tabs>
              <w:suppressAutoHyphens/>
              <w:spacing w:after="0" w:line="240" w:lineRule="auto"/>
              <w:ind w:firstLine="78"/>
              <w:jc w:val="center"/>
              <w:rPr>
                <w:rFonts w:ascii="Times New Roman" w:hAnsi="Times New Roman"/>
                <w:sz w:val="20"/>
                <w:szCs w:val="20"/>
                <w:lang w:val="kk-KZ"/>
              </w:rPr>
            </w:pPr>
            <w:r w:rsidRPr="00492193">
              <w:rPr>
                <w:rFonts w:ascii="Times New Roman" w:hAnsi="Times New Roman"/>
                <w:sz w:val="20"/>
                <w:szCs w:val="20"/>
                <w:lang w:val="kk-KZ" w:eastAsia="ru-RU"/>
              </w:rPr>
              <w:t>и</w:t>
            </w:r>
            <w:r w:rsidRPr="00492193">
              <w:rPr>
                <w:rFonts w:ascii="Times New Roman" w:hAnsi="Times New Roman"/>
                <w:sz w:val="20"/>
                <w:szCs w:val="20"/>
                <w:lang w:eastAsia="ru-RU"/>
              </w:rPr>
              <w:t>нформация в МОН</w:t>
            </w:r>
          </w:p>
        </w:tc>
        <w:tc>
          <w:tcPr>
            <w:tcW w:w="1276" w:type="dxa"/>
            <w:shd w:val="clear" w:color="auto" w:fill="auto"/>
          </w:tcPr>
          <w:p w:rsidR="00441C59" w:rsidRPr="00492193" w:rsidRDefault="00441C59" w:rsidP="00441C59">
            <w:pPr>
              <w:shd w:val="clear" w:color="auto" w:fill="FFFFFF" w:themeFill="background1"/>
              <w:tabs>
                <w:tab w:val="left" w:pos="142"/>
              </w:tabs>
              <w:suppressAutoHyphens/>
              <w:spacing w:after="0" w:line="240" w:lineRule="auto"/>
              <w:ind w:firstLine="78"/>
              <w:jc w:val="center"/>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441C59" w:rsidRPr="00492193" w:rsidRDefault="00441C59" w:rsidP="00441C59">
            <w:pPr>
              <w:shd w:val="clear" w:color="auto" w:fill="FFFFFF" w:themeFill="background1"/>
              <w:tabs>
                <w:tab w:val="left" w:pos="142"/>
              </w:tabs>
              <w:suppressAutoHyphens/>
              <w:spacing w:after="0" w:line="240" w:lineRule="auto"/>
              <w:ind w:firstLine="78"/>
              <w:jc w:val="center"/>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3 196,9</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3 194,3</w:t>
            </w:r>
          </w:p>
        </w:tc>
        <w:tc>
          <w:tcPr>
            <w:tcW w:w="1134" w:type="dxa"/>
            <w:gridSpan w:val="2"/>
          </w:tcPr>
          <w:p w:rsidR="00441C59" w:rsidRPr="00492193" w:rsidRDefault="00441C59" w:rsidP="00441C59">
            <w:pPr>
              <w:shd w:val="clear" w:color="auto" w:fill="FFFFFF" w:themeFill="background1"/>
              <w:tabs>
                <w:tab w:val="left" w:pos="142"/>
              </w:tabs>
              <w:suppressAutoHyphens/>
              <w:spacing w:after="0" w:line="240" w:lineRule="auto"/>
              <w:ind w:firstLine="78"/>
              <w:jc w:val="center"/>
              <w:rPr>
                <w:rFonts w:ascii="Times New Roman" w:hAnsi="Times New Roman"/>
                <w:b/>
                <w:sz w:val="20"/>
                <w:szCs w:val="20"/>
                <w:lang w:val="kk-KZ" w:eastAsia="ru-RU"/>
              </w:rPr>
            </w:pPr>
            <w:r w:rsidRPr="00492193">
              <w:rPr>
                <w:rFonts w:ascii="Times New Roman" w:hAnsi="Times New Roman"/>
                <w:sz w:val="20"/>
                <w:szCs w:val="20"/>
                <w:lang w:val="kk-KZ" w:eastAsia="ru-RU"/>
              </w:rPr>
              <w:t>за счет средств местного бюджета</w:t>
            </w:r>
          </w:p>
        </w:tc>
        <w:tc>
          <w:tcPr>
            <w:tcW w:w="991" w:type="dxa"/>
          </w:tcPr>
          <w:p w:rsidR="00441C59" w:rsidRPr="00492193" w:rsidRDefault="00441C59" w:rsidP="00441C59">
            <w:pPr>
              <w:shd w:val="clear" w:color="auto" w:fill="FFFFFF" w:themeFill="background1"/>
              <w:tabs>
                <w:tab w:val="left" w:pos="142"/>
              </w:tabs>
              <w:suppressAutoHyphens/>
              <w:spacing w:after="0" w:line="240" w:lineRule="auto"/>
              <w:ind w:firstLine="78"/>
              <w:jc w:val="center"/>
              <w:rPr>
                <w:rFonts w:ascii="Times New Roman" w:hAnsi="Times New Roman"/>
                <w:b/>
                <w:sz w:val="20"/>
                <w:szCs w:val="20"/>
                <w:lang w:val="kk-KZ" w:eastAsia="ru-RU"/>
              </w:rPr>
            </w:pPr>
          </w:p>
        </w:tc>
        <w:tc>
          <w:tcPr>
            <w:tcW w:w="3970" w:type="dxa"/>
            <w:gridSpan w:val="2"/>
          </w:tcPr>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 xml:space="preserve">Исполнено </w:t>
            </w:r>
          </w:p>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b/>
                <w:sz w:val="20"/>
                <w:szCs w:val="20"/>
                <w:lang w:val="kk-KZ" w:eastAsia="ru-RU"/>
              </w:rPr>
            </w:pPr>
            <w:r w:rsidRPr="00492193">
              <w:rPr>
                <w:rFonts w:ascii="Times New Roman" w:hAnsi="Times New Roman"/>
                <w:sz w:val="20"/>
                <w:szCs w:val="20"/>
                <w:lang w:val="kk-KZ" w:eastAsia="ru-RU"/>
              </w:rPr>
              <w:t>На 2020-2021 учебный год МИО выделены более 2 500 грантов на подготовку кадров с высшим и послевузовским образованием. Данные образовательные гранты присуждались МИО на конкурсной основе в соответствии с баллами сертификатов ЕНТ. При этом, МИО самостоятельно определяют перечень групп образовательных программ для подготовки необходимых кадров для региона.</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33</w:t>
            </w:r>
          </w:p>
        </w:tc>
        <w:tc>
          <w:tcPr>
            <w:tcW w:w="709" w:type="dxa"/>
            <w:gridSpan w:val="2"/>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ru-RU"/>
              </w:rPr>
            </w:pPr>
            <w:r w:rsidRPr="00492193">
              <w:rPr>
                <w:rFonts w:eastAsia="SimSun"/>
                <w:bCs/>
                <w:kern w:val="2"/>
                <w:sz w:val="20"/>
                <w:szCs w:val="20"/>
                <w:lang w:val="ru-RU"/>
              </w:rPr>
              <w:t>34.</w:t>
            </w:r>
          </w:p>
        </w:tc>
        <w:tc>
          <w:tcPr>
            <w:tcW w:w="212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ru-RU"/>
              </w:rPr>
            </w:pPr>
            <w:r w:rsidRPr="00492193">
              <w:rPr>
                <w:rFonts w:eastAsia="SimSun"/>
                <w:bCs/>
                <w:kern w:val="2"/>
                <w:sz w:val="20"/>
                <w:szCs w:val="20"/>
              </w:rPr>
              <w:t>Разработка программного обеспечения «Навигатор дополнительного образования»</w:t>
            </w:r>
            <w:r w:rsidRPr="00492193">
              <w:rPr>
                <w:rFonts w:eastAsia="SimSun"/>
                <w:bCs/>
                <w:kern w:val="2"/>
                <w:sz w:val="20"/>
                <w:szCs w:val="20"/>
                <w:lang w:val="ru-RU"/>
              </w:rPr>
              <w:t xml:space="preserve"> для дальнейшего внедрения местными исполнительными органами</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78"/>
              <w:jc w:val="center"/>
              <w:rPr>
                <w:rFonts w:ascii="Times New Roman" w:hAnsi="Times New Roman"/>
                <w:sz w:val="20"/>
                <w:szCs w:val="20"/>
                <w:lang w:val="kk-KZ"/>
              </w:rPr>
            </w:pPr>
            <w:r w:rsidRPr="00492193">
              <w:rPr>
                <w:rFonts w:ascii="Times New Roman" w:hAnsi="Times New Roman"/>
                <w:sz w:val="20"/>
                <w:szCs w:val="20"/>
                <w:lang w:val="kk-KZ"/>
              </w:rPr>
              <w:t>млн.тг.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78"/>
              <w:jc w:val="center"/>
              <w:rPr>
                <w:rFonts w:ascii="Times New Roman" w:hAnsi="Times New Roman"/>
                <w:sz w:val="20"/>
                <w:szCs w:val="20"/>
                <w:lang w:val="kk-KZ" w:eastAsia="ru-RU"/>
              </w:rPr>
            </w:pPr>
            <w:r w:rsidRPr="00492193">
              <w:rPr>
                <w:rFonts w:ascii="Times New Roman" w:hAnsi="Times New Roman"/>
                <w:sz w:val="20"/>
                <w:szCs w:val="20"/>
                <w:lang w:val="kk-KZ" w:eastAsia="ru-RU"/>
              </w:rPr>
              <w:t>программное обеспечение</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78"/>
              <w:jc w:val="center"/>
              <w:rPr>
                <w:rFonts w:ascii="Times New Roman" w:hAnsi="Times New Roman"/>
                <w:sz w:val="20"/>
                <w:szCs w:val="20"/>
                <w:lang w:val="kk-KZ" w:eastAsia="ru-RU"/>
              </w:rPr>
            </w:pPr>
            <w:r w:rsidRPr="00492193">
              <w:rPr>
                <w:rFonts w:ascii="Times New Roman" w:hAnsi="Times New Roman"/>
                <w:sz w:val="20"/>
                <w:szCs w:val="20"/>
                <w:lang w:val="kk-KZ" w:eastAsia="ru-RU"/>
              </w:rPr>
              <w:t>МОН, МИО</w:t>
            </w:r>
          </w:p>
          <w:p w:rsidR="00441C59" w:rsidRPr="00492193" w:rsidRDefault="00441C59" w:rsidP="00441C59">
            <w:pPr>
              <w:pStyle w:val="a6"/>
              <w:keepNext/>
              <w:shd w:val="clear" w:color="auto" w:fill="FFFFFF" w:themeFill="background1"/>
              <w:tabs>
                <w:tab w:val="left" w:pos="142"/>
              </w:tabs>
              <w:suppressAutoHyphens/>
              <w:ind w:firstLine="78"/>
              <w:jc w:val="center"/>
              <w:rPr>
                <w:rFonts w:ascii="Times New Roman" w:hAnsi="Times New Roman"/>
                <w:sz w:val="20"/>
                <w:szCs w:val="20"/>
                <w:lang w:val="en-US"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40,0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78"/>
              <w:jc w:val="center"/>
              <w:rPr>
                <w:rFonts w:ascii="Times New Roman" w:hAnsi="Times New Roman"/>
                <w:sz w:val="20"/>
                <w:szCs w:val="20"/>
                <w:lang w:eastAsia="ru-RU"/>
              </w:rPr>
            </w:pPr>
            <w:r w:rsidRPr="00492193">
              <w:rPr>
                <w:rFonts w:ascii="Times New Roman" w:hAnsi="Times New Roman"/>
                <w:sz w:val="20"/>
                <w:szCs w:val="20"/>
                <w:lang w:eastAsia="ru-RU"/>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78"/>
              <w:jc w:val="center"/>
              <w:rPr>
                <w:rFonts w:ascii="Times New Roman" w:hAnsi="Times New Roman"/>
                <w:sz w:val="20"/>
                <w:szCs w:val="20"/>
                <w:lang w:eastAsia="ru-RU"/>
              </w:rPr>
            </w:pPr>
            <w:r w:rsidRPr="00492193">
              <w:rPr>
                <w:rFonts w:ascii="Times New Roman" w:hAnsi="Times New Roman"/>
                <w:sz w:val="20"/>
                <w:szCs w:val="20"/>
                <w:lang w:eastAsia="ru-RU"/>
              </w:rPr>
              <w:t>001</w:t>
            </w:r>
          </w:p>
          <w:p w:rsidR="00441C59" w:rsidRPr="00492193" w:rsidRDefault="00441C59" w:rsidP="00441C59">
            <w:pPr>
              <w:pStyle w:val="a6"/>
              <w:keepNext/>
              <w:shd w:val="clear" w:color="auto" w:fill="FFFFFF" w:themeFill="background1"/>
              <w:tabs>
                <w:tab w:val="left" w:pos="142"/>
              </w:tabs>
              <w:suppressAutoHyphens/>
              <w:ind w:firstLine="78"/>
              <w:jc w:val="center"/>
              <w:rPr>
                <w:rFonts w:ascii="Times New Roman" w:hAnsi="Times New Roman"/>
                <w:sz w:val="20"/>
                <w:szCs w:val="20"/>
                <w:lang w:eastAsia="ru-RU"/>
              </w:rPr>
            </w:pPr>
            <w:r w:rsidRPr="00492193">
              <w:rPr>
                <w:rFonts w:ascii="Times New Roman" w:hAnsi="Times New Roman"/>
                <w:sz w:val="20"/>
                <w:szCs w:val="20"/>
                <w:lang w:eastAsia="ru-RU"/>
              </w:rPr>
              <w:t>104</w:t>
            </w:r>
          </w:p>
        </w:tc>
        <w:tc>
          <w:tcPr>
            <w:tcW w:w="3970" w:type="dxa"/>
            <w:gridSpan w:val="2"/>
          </w:tcPr>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eastAsia="ru-RU"/>
              </w:rPr>
            </w:pPr>
            <w:r w:rsidRPr="00492193">
              <w:rPr>
                <w:rFonts w:ascii="Times New Roman" w:eastAsia="Times New Roman" w:hAnsi="Times New Roman"/>
                <w:b/>
                <w:bCs/>
                <w:sz w:val="20"/>
                <w:szCs w:val="20"/>
                <w:lang w:val="kk-KZ" w:eastAsia="ru-RU"/>
              </w:rPr>
              <w:t>Не исполнено</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2020 году финасовые средства в объеме 40 млн. тенге не поддержаны РБК. </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связи с отсутствием финансирования не представилось возможным исполнить данное мероприятие.</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При этом, в 5 городах и 2 областях внедрены электронные системы, в которых автоматизированы все процессы.</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Процесс зачисления детей, динамика движения контингента и наполняемости, востребованность организаций, востребованность кружков, прозрачность предоставления услуг, контроль бюджетных и внебюджетных затрат. Наряду с этим, в городах Нур-Султан, Шымкент, Темиртау, Шахтинск Карагандинской обл. и Костанайской области прием заявлений  и зачисление детей в ОДО проходит через  комплексную систему автоматизации ДОД «MINDAL», в г. Алматы внедрена электронная программа  «BILIMALMATY.KZ», в Жамбылской области для приема и учета детей в ОДО внедрена электронная программа «TARAZ HUB». В остальных регионах прорабатывается вопрос автоматизации услуги по приему заявлений и зачислению детей в ОДО.</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34</w:t>
            </w:r>
          </w:p>
        </w:tc>
        <w:tc>
          <w:tcPr>
            <w:tcW w:w="709" w:type="dxa"/>
            <w:gridSpan w:val="2"/>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ru-RU"/>
              </w:rPr>
            </w:pPr>
            <w:r w:rsidRPr="00492193">
              <w:rPr>
                <w:rFonts w:eastAsia="SimSun"/>
                <w:bCs/>
                <w:kern w:val="2"/>
                <w:sz w:val="20"/>
                <w:szCs w:val="20"/>
                <w:lang w:val="ru-RU"/>
              </w:rPr>
              <w:t>35.</w:t>
            </w:r>
          </w:p>
        </w:tc>
        <w:tc>
          <w:tcPr>
            <w:tcW w:w="212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rPr>
            </w:pPr>
            <w:r w:rsidRPr="00492193">
              <w:rPr>
                <w:rFonts w:eastAsia="SimSun"/>
                <w:bCs/>
                <w:kern w:val="2"/>
                <w:sz w:val="20"/>
                <w:szCs w:val="20"/>
                <w:lang w:val="ru-RU"/>
              </w:rPr>
              <w:t>Р</w:t>
            </w:r>
            <w:r w:rsidRPr="00492193">
              <w:rPr>
                <w:rFonts w:eastAsia="SimSun"/>
                <w:bCs/>
                <w:kern w:val="2"/>
                <w:sz w:val="20"/>
                <w:szCs w:val="20"/>
              </w:rPr>
              <w:t>еализация общенационального культурно-</w:t>
            </w:r>
            <w:r w:rsidRPr="00492193">
              <w:rPr>
                <w:rFonts w:eastAsia="SimSun"/>
                <w:bCs/>
                <w:kern w:val="2"/>
                <w:sz w:val="20"/>
                <w:szCs w:val="20"/>
              </w:rPr>
              <w:lastRenderedPageBreak/>
              <w:t>образовательного проекта «Дебатное движение школьников «Ұшқыр ой алаңы»</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5,1</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5,1</w:t>
            </w:r>
          </w:p>
        </w:tc>
        <w:tc>
          <w:tcPr>
            <w:tcW w:w="1134"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за счет средств </w:t>
            </w:r>
            <w:r w:rsidRPr="00492193">
              <w:rPr>
                <w:rFonts w:ascii="Times New Roman" w:hAnsi="Times New Roman"/>
                <w:sz w:val="20"/>
                <w:szCs w:val="20"/>
                <w:lang w:val="kk-KZ" w:eastAsia="ru-RU"/>
              </w:rPr>
              <w:lastRenderedPageBreak/>
              <w:t>местного бюджета</w:t>
            </w:r>
          </w:p>
        </w:tc>
        <w:tc>
          <w:tcPr>
            <w:tcW w:w="991" w:type="dxa"/>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Исполнено частично</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hAnsi="Times New Roman"/>
                <w:bCs/>
                <w:i/>
                <w:sz w:val="20"/>
                <w:szCs w:val="20"/>
                <w:lang w:val="kk-KZ"/>
              </w:rPr>
            </w:pPr>
            <w:r w:rsidRPr="00492193">
              <w:rPr>
                <w:rFonts w:ascii="Times New Roman" w:hAnsi="Times New Roman"/>
                <w:bCs/>
                <w:sz w:val="20"/>
                <w:szCs w:val="20"/>
              </w:rPr>
              <w:t>Разработаны рекомендации по реализации Общенационального культурно-</w:t>
            </w:r>
            <w:r w:rsidRPr="00492193">
              <w:rPr>
                <w:rFonts w:ascii="Times New Roman" w:hAnsi="Times New Roman"/>
                <w:bCs/>
                <w:sz w:val="20"/>
                <w:szCs w:val="20"/>
              </w:rPr>
              <w:lastRenderedPageBreak/>
              <w:t>образовательного проекта «Дебатное движение школьников «Ұшқыр ой алаңы» и направлены в регионы для работы</w:t>
            </w:r>
            <w:r w:rsidRPr="00492193">
              <w:rPr>
                <w:rFonts w:ascii="Times New Roman" w:hAnsi="Times New Roman"/>
                <w:bCs/>
                <w:sz w:val="20"/>
                <w:szCs w:val="20"/>
                <w:lang w:val="kk-KZ"/>
              </w:rPr>
              <w:t xml:space="preserve"> </w:t>
            </w:r>
            <w:r w:rsidRPr="00492193">
              <w:rPr>
                <w:rFonts w:ascii="Times New Roman" w:hAnsi="Times New Roman"/>
                <w:bCs/>
                <w:i/>
                <w:sz w:val="20"/>
                <w:szCs w:val="20"/>
                <w:lang w:val="kk-KZ"/>
              </w:rPr>
              <w:t>(№ исх: 5-11-5/384-И от 07.02.2020.)</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35</w:t>
            </w:r>
          </w:p>
        </w:tc>
        <w:tc>
          <w:tcPr>
            <w:tcW w:w="709" w:type="dxa"/>
            <w:gridSpan w:val="2"/>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ru-RU"/>
              </w:rPr>
            </w:pPr>
            <w:r w:rsidRPr="00492193">
              <w:rPr>
                <w:rFonts w:eastAsia="SimSun"/>
                <w:bCs/>
                <w:kern w:val="2"/>
                <w:sz w:val="20"/>
                <w:szCs w:val="20"/>
                <w:lang w:val="ru-RU"/>
              </w:rPr>
              <w:t>36.</w:t>
            </w:r>
          </w:p>
        </w:tc>
        <w:tc>
          <w:tcPr>
            <w:tcW w:w="212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ru-RU"/>
              </w:rPr>
            </w:pPr>
            <w:r w:rsidRPr="00492193">
              <w:rPr>
                <w:rFonts w:eastAsia="SimSun"/>
                <w:bCs/>
                <w:kern w:val="2"/>
                <w:sz w:val="20"/>
                <w:szCs w:val="20"/>
                <w:lang w:val="ru-RU"/>
              </w:rPr>
              <w:t xml:space="preserve">Реализация просветительского проекта «Дети и театр» </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2,4</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2,4</w:t>
            </w:r>
          </w:p>
        </w:tc>
        <w:tc>
          <w:tcPr>
            <w:tcW w:w="1134"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средств местного бюджета</w:t>
            </w:r>
          </w:p>
        </w:tc>
        <w:tc>
          <w:tcPr>
            <w:tcW w:w="991" w:type="dxa"/>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Исполнено частично</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hAnsi="Times New Roman"/>
                <w:bCs/>
                <w:i/>
                <w:sz w:val="20"/>
                <w:szCs w:val="20"/>
                <w:lang w:val="kk-KZ"/>
              </w:rPr>
            </w:pPr>
            <w:r w:rsidRPr="00492193">
              <w:rPr>
                <w:rFonts w:ascii="Times New Roman" w:hAnsi="Times New Roman"/>
                <w:bCs/>
                <w:sz w:val="20"/>
                <w:szCs w:val="20"/>
                <w:lang w:val="kk-KZ"/>
              </w:rPr>
              <w:t>Разработаны Рекомендации</w:t>
            </w:r>
            <w:r w:rsidRPr="00492193">
              <w:rPr>
                <w:rFonts w:ascii="Times New Roman" w:hAnsi="Times New Roman"/>
                <w:bCs/>
                <w:sz w:val="20"/>
                <w:szCs w:val="20"/>
              </w:rPr>
              <w:t xml:space="preserve"> </w:t>
            </w:r>
            <w:r w:rsidRPr="00492193">
              <w:rPr>
                <w:rFonts w:ascii="Times New Roman" w:hAnsi="Times New Roman"/>
                <w:bCs/>
                <w:sz w:val="20"/>
                <w:szCs w:val="20"/>
                <w:lang w:val="kk-KZ"/>
              </w:rPr>
              <w:t xml:space="preserve">о </w:t>
            </w:r>
            <w:r w:rsidRPr="00492193">
              <w:rPr>
                <w:rFonts w:ascii="Times New Roman" w:hAnsi="Times New Roman"/>
                <w:bCs/>
                <w:sz w:val="20"/>
                <w:szCs w:val="20"/>
              </w:rPr>
              <w:t>приобщени</w:t>
            </w:r>
            <w:r w:rsidRPr="00492193">
              <w:rPr>
                <w:rFonts w:ascii="Times New Roman" w:hAnsi="Times New Roman"/>
                <w:bCs/>
                <w:sz w:val="20"/>
                <w:szCs w:val="20"/>
                <w:lang w:val="kk-KZ"/>
              </w:rPr>
              <w:t>и</w:t>
            </w:r>
            <w:r w:rsidRPr="00492193">
              <w:rPr>
                <w:rFonts w:ascii="Times New Roman" w:hAnsi="Times New Roman"/>
                <w:bCs/>
                <w:sz w:val="20"/>
                <w:szCs w:val="20"/>
              </w:rPr>
              <w:t xml:space="preserve"> обучающихся к театральному искусству</w:t>
            </w:r>
            <w:r w:rsidRPr="00492193">
              <w:rPr>
                <w:rFonts w:ascii="Times New Roman" w:hAnsi="Times New Roman"/>
                <w:bCs/>
                <w:sz w:val="20"/>
                <w:szCs w:val="20"/>
                <w:lang w:val="kk-KZ"/>
              </w:rPr>
              <w:t xml:space="preserve"> </w:t>
            </w:r>
            <w:r w:rsidRPr="00492193">
              <w:rPr>
                <w:rFonts w:ascii="Times New Roman" w:hAnsi="Times New Roman"/>
                <w:bCs/>
                <w:sz w:val="20"/>
                <w:szCs w:val="20"/>
              </w:rPr>
              <w:t xml:space="preserve">и организации льготного посещения театров и направлены в регионы для работы </w:t>
            </w:r>
            <w:r w:rsidRPr="00492193">
              <w:rPr>
                <w:rFonts w:ascii="Times New Roman" w:hAnsi="Times New Roman"/>
                <w:bCs/>
                <w:i/>
                <w:sz w:val="20"/>
                <w:szCs w:val="20"/>
              </w:rPr>
              <w:t>(</w:t>
            </w:r>
            <w:r w:rsidRPr="00492193">
              <w:rPr>
                <w:rFonts w:ascii="Times New Roman" w:hAnsi="Times New Roman"/>
                <w:bCs/>
                <w:i/>
                <w:sz w:val="20"/>
                <w:szCs w:val="20"/>
                <w:lang w:val="kk-KZ"/>
              </w:rPr>
              <w:t>№ исх: 5-11-5/1140-И от 20.03.2020.)</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36</w:t>
            </w:r>
          </w:p>
        </w:tc>
        <w:tc>
          <w:tcPr>
            <w:tcW w:w="709" w:type="dxa"/>
            <w:gridSpan w:val="2"/>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kk-KZ"/>
              </w:rPr>
            </w:pPr>
            <w:r w:rsidRPr="00492193">
              <w:rPr>
                <w:rFonts w:eastAsia="SimSun"/>
                <w:bCs/>
                <w:kern w:val="2"/>
                <w:sz w:val="20"/>
                <w:szCs w:val="20"/>
                <w:lang w:val="kk-KZ"/>
              </w:rPr>
              <w:t>37.</w:t>
            </w:r>
          </w:p>
        </w:tc>
        <w:tc>
          <w:tcPr>
            <w:tcW w:w="212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rPr>
            </w:pPr>
            <w:r w:rsidRPr="00492193">
              <w:rPr>
                <w:rFonts w:eastAsia="SimSun"/>
                <w:bCs/>
                <w:kern w:val="2"/>
                <w:sz w:val="20"/>
                <w:szCs w:val="20"/>
                <w:lang w:val="kk-KZ"/>
              </w:rPr>
              <w:t>Р</w:t>
            </w:r>
            <w:r w:rsidRPr="00492193">
              <w:rPr>
                <w:rFonts w:eastAsia="SimSun"/>
                <w:bCs/>
                <w:kern w:val="2"/>
                <w:sz w:val="20"/>
                <w:szCs w:val="20"/>
              </w:rPr>
              <w:t>асшир</w:t>
            </w:r>
            <w:r w:rsidRPr="00492193">
              <w:rPr>
                <w:rFonts w:eastAsia="SimSun"/>
                <w:bCs/>
                <w:kern w:val="2"/>
                <w:sz w:val="20"/>
                <w:szCs w:val="20"/>
                <w:lang w:val="ru-RU"/>
              </w:rPr>
              <w:t>ение</w:t>
            </w:r>
            <w:r w:rsidRPr="00492193">
              <w:rPr>
                <w:rFonts w:eastAsia="SimSun"/>
                <w:bCs/>
                <w:kern w:val="2"/>
                <w:sz w:val="20"/>
                <w:szCs w:val="20"/>
              </w:rPr>
              <w:t xml:space="preserve"> </w:t>
            </w:r>
            <w:r w:rsidRPr="00492193">
              <w:rPr>
                <w:rFonts w:eastAsia="SimSun"/>
                <w:bCs/>
                <w:kern w:val="2"/>
                <w:sz w:val="20"/>
                <w:szCs w:val="20"/>
                <w:lang w:val="kk-KZ"/>
              </w:rPr>
              <w:t xml:space="preserve">направлений </w:t>
            </w:r>
            <w:r w:rsidRPr="00492193">
              <w:rPr>
                <w:rFonts w:eastAsia="SimSun"/>
                <w:bCs/>
                <w:kern w:val="2"/>
                <w:sz w:val="20"/>
                <w:szCs w:val="20"/>
              </w:rPr>
              <w:t>дополнительного образования с учетом потребности учащихся</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2 096,2</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1 880,2</w:t>
            </w:r>
          </w:p>
        </w:tc>
        <w:tc>
          <w:tcPr>
            <w:tcW w:w="1134"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средств местного бюджета</w:t>
            </w:r>
          </w:p>
        </w:tc>
        <w:tc>
          <w:tcPr>
            <w:tcW w:w="991" w:type="dxa"/>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eastAsia="ru-RU"/>
              </w:rPr>
            </w:pPr>
            <w:r w:rsidRPr="00492193">
              <w:rPr>
                <w:rFonts w:ascii="Times New Roman" w:eastAsia="Times New Roman" w:hAnsi="Times New Roman"/>
                <w:b/>
                <w:bCs/>
                <w:sz w:val="20"/>
                <w:szCs w:val="20"/>
                <w:lang w:val="kk-KZ" w:eastAsia="ru-RU"/>
              </w:rPr>
              <w:t>Исполнено</w:t>
            </w:r>
            <w:r w:rsidRPr="00492193">
              <w:rPr>
                <w:rFonts w:ascii="Times New Roman" w:eastAsia="Times New Roman" w:hAnsi="Times New Roman"/>
                <w:b/>
                <w:bCs/>
                <w:sz w:val="20"/>
                <w:szCs w:val="20"/>
                <w:lang w:eastAsia="ru-RU"/>
              </w:rPr>
              <w:t xml:space="preserve"> частично</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целях решения поставленной задачи и увеличения охвата детей дополнительным образованием с первого января 2021 года на законодательном уровне за МИО закреплено размещение государственного заказа на дополнительное образование, в том числе и в частном секторе.</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eastAsia="Times New Roman" w:hAnsi="Times New Roman"/>
                <w:bCs/>
                <w:sz w:val="20"/>
                <w:szCs w:val="20"/>
                <w:lang w:val="kk-KZ" w:eastAsia="ru-RU"/>
              </w:rPr>
              <w:t>Размещение государственного заказа позволит местным исполнительным органам решить вопросы поэтапного увеличения охвата детей, обеспечения занятости по интересам, реализации спортивного, творческого, интеллектуального потенциала для их гармоничного роста, снижения правонарушений среди подростков, а также позволит создать дополнительные рабочие места и улучшить материально-техническое обеспечение. В целом данная норма послужит улучшению качества предоставления дополнительных образовательных услуг и росту потенциала.</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37</w:t>
            </w:r>
          </w:p>
        </w:tc>
        <w:tc>
          <w:tcPr>
            <w:tcW w:w="709" w:type="dxa"/>
            <w:gridSpan w:val="2"/>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kk-KZ"/>
              </w:rPr>
            </w:pPr>
            <w:r w:rsidRPr="00492193">
              <w:rPr>
                <w:rFonts w:eastAsia="SimSun"/>
                <w:bCs/>
                <w:kern w:val="2"/>
                <w:sz w:val="20"/>
                <w:szCs w:val="20"/>
                <w:lang w:val="kk-KZ"/>
              </w:rPr>
              <w:t>38.</w:t>
            </w:r>
          </w:p>
        </w:tc>
        <w:tc>
          <w:tcPr>
            <w:tcW w:w="212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kk-KZ"/>
              </w:rPr>
            </w:pPr>
            <w:r w:rsidRPr="00492193">
              <w:rPr>
                <w:rFonts w:eastAsia="SimSun"/>
                <w:bCs/>
                <w:kern w:val="2"/>
                <w:sz w:val="20"/>
                <w:szCs w:val="20"/>
                <w:lang w:val="kk-KZ"/>
              </w:rPr>
              <w:t>Р</w:t>
            </w:r>
            <w:r w:rsidRPr="00492193">
              <w:rPr>
                <w:rFonts w:eastAsia="SimSun"/>
                <w:bCs/>
                <w:kern w:val="2"/>
                <w:sz w:val="20"/>
                <w:szCs w:val="20"/>
              </w:rPr>
              <w:t>еализация социальн</w:t>
            </w:r>
            <w:r w:rsidRPr="00492193">
              <w:rPr>
                <w:rFonts w:eastAsia="SimSun"/>
                <w:bCs/>
                <w:kern w:val="2"/>
                <w:sz w:val="20"/>
                <w:szCs w:val="20"/>
                <w:lang w:val="ru-RU"/>
              </w:rPr>
              <w:t>ого</w:t>
            </w:r>
            <w:r w:rsidRPr="00492193">
              <w:rPr>
                <w:rFonts w:eastAsia="SimSun"/>
                <w:bCs/>
                <w:kern w:val="2"/>
                <w:sz w:val="20"/>
                <w:szCs w:val="20"/>
              </w:rPr>
              <w:t xml:space="preserve"> детского волонтерского проекта «Қоғамға қызмет»</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991"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По информации Управлени</w:t>
            </w:r>
            <w:r w:rsidRPr="00492193">
              <w:rPr>
                <w:rFonts w:ascii="Times New Roman" w:eastAsia="Times New Roman" w:hAnsi="Times New Roman"/>
                <w:bCs/>
                <w:sz w:val="20"/>
                <w:szCs w:val="20"/>
                <w:lang w:eastAsia="ru-RU"/>
              </w:rPr>
              <w:t>й</w:t>
            </w:r>
            <w:r w:rsidRPr="00492193">
              <w:rPr>
                <w:rFonts w:ascii="Times New Roman" w:eastAsia="Times New Roman" w:hAnsi="Times New Roman"/>
                <w:bCs/>
                <w:sz w:val="20"/>
                <w:szCs w:val="20"/>
                <w:lang w:val="kk-KZ" w:eastAsia="ru-RU"/>
              </w:rPr>
              <w:t xml:space="preserve"> образования областей, городов Нур-Султан, Алматы и Шымкента в 2020 году во всех регионах республики реализован социальный детский волонтерский проект «Қоғамға қызмет». </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С целью воспитания у подрастающего поколения патриотического сознания через привлечение к благотворительности  во всех организациях образования областей  в рамках проекта «Қоғамға қызмет»  учащиеся  школ привлекались в различные благотворительные акции. </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К примеру, в столице функционирует волонтерский штаб «JasUlanTeam», в котором на постоянной основе осуществляет волонтерскую деятельность около 300 детей (возраст детей от 14 до 18 лет). Работа волонтерского штаба строится на ежедневной помощи пожилым людям, людям с особыми потребностями, В летний период произведен отбор в общенациональный проект «BIRGEMIZ: Asyl mura» в количестве 84 детей, которые вовлечены в школу подготовки профессиональных  волонтеров «Astana volunteers». Также, в общенациональный проект «BIRGEMIZ: Taza Alem» отобраны 151 волонтер, которые вовлечены в эко-лагерь для волонтеров «VOLUNTEERS CAMP».</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рамках проекта «ReStart» проходят тренинги по профилактике и преодолению интернет-зависимости среди подростков где с каждой школы участвуют по 10 детей, всего из 20 школ 200 школьников.</w:t>
            </w:r>
          </w:p>
          <w:p w:rsidR="006174C5" w:rsidRPr="00492193" w:rsidRDefault="006174C5" w:rsidP="00492193">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eastAsia="Times New Roman" w:hAnsi="Times New Roman"/>
                <w:bCs/>
                <w:sz w:val="20"/>
                <w:szCs w:val="20"/>
                <w:lang w:val="kk-KZ" w:eastAsia="ru-RU"/>
              </w:rPr>
              <w:t xml:space="preserve">В Северо-Казахстанской области самыми активным волонтером 2020 года стал волонтерский клуб «Hogwards». В Кызылжарском районе через программу ZOOM проводен форум волонтеров «Jastar birligi-Qyzyljar». В районе Г. Мусрепова организован и проведен районный конкурс волонтерских организаций. По итогам </w:t>
            </w:r>
            <w:r w:rsidRPr="00492193">
              <w:rPr>
                <w:rFonts w:ascii="Times New Roman" w:eastAsia="Times New Roman" w:hAnsi="Times New Roman"/>
                <w:bCs/>
                <w:sz w:val="20"/>
                <w:szCs w:val="20"/>
                <w:lang w:val="kk-KZ" w:eastAsia="ru-RU"/>
              </w:rPr>
              <w:lastRenderedPageBreak/>
              <w:t>конкурса, посвященного Году волонтера, волонтерская организация «Открытые сердца» стала лучшим проектом года. Участие в волонтерском движении осуществляется только на добровольных началах, во внеурочное время и способствует воспитанию активной жизненной позиции молодого поколения.</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38</w:t>
            </w:r>
          </w:p>
        </w:tc>
        <w:tc>
          <w:tcPr>
            <w:tcW w:w="709" w:type="dxa"/>
            <w:gridSpan w:val="2"/>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39.</w:t>
            </w:r>
          </w:p>
        </w:tc>
        <w:tc>
          <w:tcPr>
            <w:tcW w:w="212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Реализация проекта «Социальный студенческий  кредит» в рамках волонтерского движения</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eastAsia="ru-RU"/>
              </w:rPr>
              <w:t>млн. 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меморандум</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МОН, </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АО «Финансовый центр» (по согласованию)</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tabs>
                <w:tab w:val="left" w:pos="1066"/>
              </w:tabs>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3 179,2</w:t>
            </w:r>
            <w:r>
              <w:rPr>
                <w:rFonts w:ascii="Times New Roman" w:hAnsi="Times New Roman"/>
                <w:sz w:val="20"/>
                <w:szCs w:val="20"/>
                <w:lang w:val="kk-KZ" w:eastAsia="ru-RU"/>
              </w:rPr>
              <w:tab/>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19,9</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19,9</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204</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117</w:t>
            </w: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Исполнено частично</w:t>
            </w:r>
          </w:p>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Заключен меморандум о сотрудничестве в рамках реализации проекта «Социальный студенческий кредит» между МОН РК, МИОР РК, АО «Финансовый центр», ОЮЛ «Национальная волонтерская сеть».</w:t>
            </w:r>
          </w:p>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целях стимулирования студентов за осуществляемую ими социально направленную, общественно полезную деятельность устанавливается поощрение в виде социального студенческого кредита (далее – Кредит).</w:t>
            </w:r>
          </w:p>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Кредит позволяет студенту произвести зачет некоторых академических кредитов, определенных организацией образования и получить единовременную денежную выплату:</w:t>
            </w:r>
          </w:p>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i/>
                <w:sz w:val="20"/>
                <w:szCs w:val="20"/>
                <w:lang w:val="kk-KZ" w:eastAsia="ru-RU"/>
              </w:rPr>
            </w:pPr>
            <w:r w:rsidRPr="00492193">
              <w:rPr>
                <w:rFonts w:ascii="Times New Roman" w:hAnsi="Times New Roman"/>
                <w:i/>
                <w:sz w:val="20"/>
                <w:szCs w:val="20"/>
                <w:lang w:val="kk-KZ" w:eastAsia="ru-RU"/>
              </w:rPr>
              <w:t>1) 20 000 тенге - за 20 часов деятельности (студенты вправе произвести зачет двух академических кредитов);</w:t>
            </w:r>
          </w:p>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i/>
                <w:sz w:val="20"/>
                <w:szCs w:val="20"/>
                <w:lang w:val="kk-KZ" w:eastAsia="ru-RU"/>
              </w:rPr>
            </w:pPr>
            <w:r w:rsidRPr="00492193">
              <w:rPr>
                <w:rFonts w:ascii="Times New Roman" w:hAnsi="Times New Roman"/>
                <w:i/>
                <w:sz w:val="20"/>
                <w:szCs w:val="20"/>
                <w:lang w:val="kk-KZ" w:eastAsia="ru-RU"/>
              </w:rPr>
              <w:t>2) 50 000 тенге - за 50 часов деятельности (студенты вправе произвести зачет пяти академических кредитов).</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eastAsia="ru-RU"/>
              </w:rPr>
              <w:t>На сегодняшний день за волонтерскую деятельность более 1000 студентов получили выплаты на общую сумму около 30 млн. тенге.</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39</w:t>
            </w:r>
          </w:p>
        </w:tc>
        <w:tc>
          <w:tcPr>
            <w:tcW w:w="709" w:type="dxa"/>
            <w:gridSpan w:val="2"/>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40.</w:t>
            </w:r>
          </w:p>
        </w:tc>
        <w:tc>
          <w:tcPr>
            <w:tcW w:w="212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 xml:space="preserve">Реализация проекта </w:t>
            </w:r>
            <w:r w:rsidRPr="00492193">
              <w:rPr>
                <w:sz w:val="20"/>
                <w:szCs w:val="20"/>
                <w:lang w:val="ru-RU"/>
              </w:rPr>
              <w:t>«</w:t>
            </w:r>
            <w:r w:rsidRPr="00492193">
              <w:rPr>
                <w:sz w:val="20"/>
                <w:szCs w:val="20"/>
                <w:lang w:val="kk-KZ"/>
              </w:rPr>
              <w:t>Ашық жүрек</w:t>
            </w:r>
            <w:r w:rsidRPr="00492193">
              <w:rPr>
                <w:sz w:val="20"/>
                <w:szCs w:val="20"/>
                <w:lang w:val="ru-RU"/>
              </w:rPr>
              <w:t xml:space="preserve">», предусматривающего </w:t>
            </w:r>
            <w:r w:rsidRPr="00492193">
              <w:rPr>
                <w:sz w:val="20"/>
                <w:szCs w:val="20"/>
                <w:lang w:val="ru-RU"/>
              </w:rPr>
              <w:lastRenderedPageBreak/>
              <w:t>создание волонтерских клубов в колледжах</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991"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В колледжах республики созданы клубы волонтеров «Ашық жүрек».</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lastRenderedPageBreak/>
              <w:t>В течение 2020 года волонтерами колледжей проведено более 300 благотворительных, поисковых, экологических мероприятий.</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i/>
                <w:sz w:val="20"/>
                <w:szCs w:val="20"/>
              </w:rPr>
            </w:pPr>
            <w:r w:rsidRPr="00492193">
              <w:rPr>
                <w:rFonts w:ascii="Times New Roman" w:hAnsi="Times New Roman"/>
                <w:sz w:val="20"/>
                <w:szCs w:val="20"/>
              </w:rPr>
              <w:t xml:space="preserve">С 2021 года студенты колледжей за осуществление социально направленной, общественно полезной деятельности будут иметь возможность получения Социального студенческого кредита по линии АО «Финансовый центр» </w:t>
            </w:r>
            <w:r w:rsidRPr="00492193">
              <w:rPr>
                <w:rFonts w:ascii="Times New Roman" w:hAnsi="Times New Roman"/>
                <w:i/>
                <w:sz w:val="20"/>
                <w:szCs w:val="20"/>
              </w:rPr>
              <w:t>(до 2021 года получают только студенты вузов).</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  С 2021 года студентам колледжей, осуществляющим в интересах физических и (или) юридических лиц будут предоставляться:</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 за 20 часов деятельности, Кредит в виде ваучера, позволяющего произвести зачет двух академических кредитов (часов) определенных организацией и получить единовременную денежную выплату в размере 20 000 тенге;</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 за 50 часов деятельности, Кредит в виде ваучера, позволяющего произвести зачет двух академических кредитов (часов) определенных организацией и получить единовременную денежную выплату в размере 50 000 тенге.</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40</w:t>
            </w:r>
          </w:p>
        </w:tc>
        <w:tc>
          <w:tcPr>
            <w:tcW w:w="709" w:type="dxa"/>
            <w:gridSpan w:val="2"/>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kk-KZ"/>
              </w:rPr>
            </w:pPr>
            <w:r w:rsidRPr="00492193">
              <w:rPr>
                <w:rFonts w:eastAsia="SimSun"/>
                <w:bCs/>
                <w:kern w:val="2"/>
                <w:sz w:val="20"/>
                <w:szCs w:val="20"/>
                <w:lang w:val="kk-KZ"/>
              </w:rPr>
              <w:t>41.</w:t>
            </w:r>
          </w:p>
        </w:tc>
        <w:tc>
          <w:tcPr>
            <w:tcW w:w="212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lang w:val="kk-KZ"/>
              </w:rPr>
            </w:pPr>
            <w:r w:rsidRPr="00492193">
              <w:rPr>
                <w:rFonts w:eastAsia="SimSun"/>
                <w:bCs/>
                <w:kern w:val="2"/>
                <w:sz w:val="20"/>
                <w:szCs w:val="20"/>
                <w:lang w:val="kk-KZ"/>
              </w:rPr>
              <w:t>Р</w:t>
            </w:r>
            <w:r w:rsidRPr="00492193">
              <w:rPr>
                <w:rFonts w:eastAsia="SimSun"/>
                <w:bCs/>
                <w:kern w:val="2"/>
                <w:sz w:val="20"/>
                <w:szCs w:val="20"/>
              </w:rPr>
              <w:t xml:space="preserve">азвитие сети детских технопарков и бизнес-инкубаторов на базе Дворцов школьников </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eastAsia="ru-RU"/>
              </w:rPr>
            </w:pPr>
            <w:r w:rsidRPr="00D5685F">
              <w:rPr>
                <w:rFonts w:ascii="Times New Roman" w:hAnsi="Times New Roman"/>
                <w:sz w:val="20"/>
                <w:szCs w:val="20"/>
                <w:lang w:val="kk-KZ" w:eastAsia="ru-RU"/>
              </w:rPr>
              <w:t>151,8</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eastAsia="ru-RU"/>
              </w:rPr>
            </w:pPr>
            <w:r w:rsidRPr="00D5685F">
              <w:rPr>
                <w:rFonts w:ascii="Times New Roman" w:hAnsi="Times New Roman"/>
                <w:sz w:val="20"/>
                <w:szCs w:val="20"/>
                <w:lang w:val="kk-KZ" w:eastAsia="ru-RU"/>
              </w:rPr>
              <w:t>151,8</w:t>
            </w:r>
          </w:p>
        </w:tc>
        <w:tc>
          <w:tcPr>
            <w:tcW w:w="1134"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средств местного бюджета</w:t>
            </w:r>
          </w:p>
        </w:tc>
        <w:tc>
          <w:tcPr>
            <w:tcW w:w="991" w:type="dxa"/>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eastAsia="ru-RU"/>
              </w:rPr>
            </w:pPr>
            <w:r w:rsidRPr="00492193">
              <w:rPr>
                <w:rFonts w:ascii="Times New Roman" w:eastAsia="Times New Roman" w:hAnsi="Times New Roman"/>
                <w:b/>
                <w:bCs/>
                <w:sz w:val="20"/>
                <w:szCs w:val="20"/>
                <w:lang w:val="kk-KZ" w:eastAsia="ru-RU"/>
              </w:rPr>
              <w:t>Исполнено</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республике функционируют 27 технопарков, 19 бизнес-инкубаторов. </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Из 27 технопарков 17 расположены на базе Дворцов и домов школьников, 10 – на базе других организаций.</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Из 19 бизнес-инкубаторов 6 расположены на базе Дворцов школьников, 13 – на базе других организаций. </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Наибольшее количество технопарков в Кызылординской (8 технопарков в 7 районных центрах и г. Кызылорде) и Карагандинской (5 технопарков) областях, в г. Темиртау открыт Дом технического </w:t>
            </w:r>
            <w:r w:rsidRPr="00492193">
              <w:rPr>
                <w:rFonts w:ascii="Times New Roman" w:eastAsia="Times New Roman" w:hAnsi="Times New Roman"/>
                <w:bCs/>
                <w:sz w:val="20"/>
                <w:szCs w:val="20"/>
                <w:lang w:val="kk-KZ" w:eastAsia="ru-RU"/>
              </w:rPr>
              <w:lastRenderedPageBreak/>
              <w:t>творчества «Детский технопарк».</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Жамбылской области наибольшее количество бизнес-инкубаторов (11), открытых на базе центров технического творчества и двух общеобразовательных школ.</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Восточно-Казахстанской области в г. Усть-Каменогорске открыт Мультифункциональный Центр «NEW GENERATION» (Новое поколение), целью которого является ускоренное развитие детей и молодежи по актуальным научно-исследовательским и инженерно-техническим направлениям. В Костанайской области в соответствии c Дорожной картой развития дополнительного образования на 2020-2022 годы запланировано открытие кабинетов робототехники и IT-кабинетов. </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С 2013 года на базе Дворца школьников им. аль-Фараби г. Нур-Султан функционирует Национальный интерактивный парк  (НИП).</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i/>
                <w:sz w:val="20"/>
                <w:szCs w:val="20"/>
                <w:lang w:val="kk-KZ" w:eastAsia="ru-RU"/>
              </w:rPr>
            </w:pPr>
            <w:r w:rsidRPr="00492193">
              <w:rPr>
                <w:rFonts w:ascii="Times New Roman" w:eastAsia="Times New Roman" w:hAnsi="Times New Roman"/>
                <w:bCs/>
                <w:i/>
                <w:sz w:val="20"/>
                <w:szCs w:val="20"/>
                <w:lang w:val="kk-KZ" w:eastAsia="ru-RU"/>
              </w:rPr>
              <w:t xml:space="preserve">НИП предоставляет учащимся и всем жителям г.Нур-Султан увлекательный образовательный опыт, основывающийся на научных и культурных явлениях, а также повышает восприимчивость общества к науке, изучению нового, занятиям спортом и здоровому образу жизни. </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i/>
                <w:sz w:val="20"/>
                <w:szCs w:val="20"/>
                <w:lang w:val="kk-KZ" w:eastAsia="ru-RU"/>
              </w:rPr>
            </w:pPr>
            <w:r w:rsidRPr="00492193">
              <w:rPr>
                <w:rFonts w:ascii="Times New Roman" w:eastAsia="Times New Roman" w:hAnsi="Times New Roman"/>
                <w:bCs/>
                <w:i/>
                <w:sz w:val="20"/>
                <w:szCs w:val="20"/>
                <w:lang w:val="kk-KZ" w:eastAsia="ru-RU"/>
              </w:rPr>
              <w:t>Экспозиции НИП-а охватывают интересы 3-х различных возрастных групп: дошкольники (2-5 лет), младшие школьники (6 до 11 лет), подростки и взрослые (12 лет и старше).</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технопарке имеется интерактивный парк с действующими экспонатами, планетарий с панорамно-сферическим куполом, астрономическая обсерватория, информационный центр атомной энергии, оборудованные учебные кабинеты </w:t>
            </w:r>
            <w:r w:rsidRPr="00492193">
              <w:rPr>
                <w:rFonts w:ascii="Times New Roman" w:eastAsia="Times New Roman" w:hAnsi="Times New Roman"/>
                <w:bCs/>
                <w:sz w:val="20"/>
                <w:szCs w:val="20"/>
                <w:lang w:val="kk-KZ" w:eastAsia="ru-RU"/>
              </w:rPr>
              <w:lastRenderedPageBreak/>
              <w:t>робототехники, авто- и судомоделирования, авиамоделирования,  радиоэлектротехники, электроавтомобилестроения, 3Д-моделирования, киберспорта, кабинеты и научные лаборатории химии и биотехнологии, медиацентр, имеющий необходимое оборудование, кабинет интерактивной музыкальной грамоты «Софт Моцарт», в котором дети за короткий период могут освоить основы музыкальной грамотности, выставочные экспонаты, подаренные организаторами выставки ЭКСПО-2017 - «Источники энергии», экспонаты «Велосипедно-стиральная машина»,  «Автоклав для биоотходов», «1 литр света», «Водогенератор», «Горшок-холодильник», зона «Автомобили будущего», в которой расположены  автомобиль на водороде и автомобиль без управления, кабинет наблюдательной астрономии и обсерватории, виртуальный научный кабинет  аппаратно-программного комплекса Z space, информационно-виртуальный центр «Менің елім», кабинеты гидропоники, лаборатории физики и химии.</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целях развития цифровизации в направлении «Технопарк» и «Наукоград» предусмотрено открытие: Центра креативных технологий «Таным» (2021 г.), Кабинета по сборке дронов (2022 г.).</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Также в целях развития технопарков и цифровизации предусмотрено оснащение и открытие новых кабинетов и лабораторий  по данному направлению.</w:t>
            </w:r>
          </w:p>
          <w:p w:rsidR="00441C59" w:rsidRPr="00492193" w:rsidRDefault="00441C59" w:rsidP="00441C59">
            <w:pPr>
              <w:keepNext/>
              <w:widowControl w:val="0"/>
              <w:pBdr>
                <w:bottom w:val="single" w:sz="4" w:space="31" w:color="FFFFFF"/>
              </w:pBdr>
              <w:shd w:val="clear" w:color="auto" w:fill="FFFFFF" w:themeFill="background1"/>
              <w:tabs>
                <w:tab w:val="left" w:pos="142"/>
              </w:tabs>
              <w:spacing w:after="0" w:line="240" w:lineRule="auto"/>
              <w:ind w:firstLine="142"/>
              <w:jc w:val="both"/>
              <w:rPr>
                <w:rFonts w:ascii="Times New Roman" w:hAnsi="Times New Roman"/>
                <w:i/>
                <w:sz w:val="20"/>
                <w:szCs w:val="20"/>
              </w:rPr>
            </w:pPr>
            <w:r w:rsidRPr="00492193">
              <w:rPr>
                <w:rFonts w:ascii="Times New Roman" w:eastAsia="Times New Roman" w:hAnsi="Times New Roman"/>
                <w:bCs/>
                <w:i/>
                <w:sz w:val="18"/>
                <w:szCs w:val="20"/>
                <w:lang w:val="kk-KZ" w:eastAsia="ru-RU"/>
              </w:rPr>
              <w:t xml:space="preserve">В г. Алмате в целях расширения охвата детей дополнительным образованием в Наурызбайском и Алатауском районах планируется построить Центры инновационного творчества (Дворец школьников) для 8000 детей. На сегодняшний день определены земельные участки под строительство Дворца школьников и сделано </w:t>
            </w:r>
            <w:r w:rsidRPr="00492193">
              <w:rPr>
                <w:rFonts w:ascii="Times New Roman" w:eastAsia="Times New Roman" w:hAnsi="Times New Roman"/>
                <w:bCs/>
                <w:i/>
                <w:sz w:val="18"/>
                <w:szCs w:val="20"/>
                <w:lang w:val="kk-KZ" w:eastAsia="ru-RU"/>
              </w:rPr>
              <w:lastRenderedPageBreak/>
              <w:t>экономическое заключение о выделении средств. Строительство студенческих дворцов планируется в 2021 году. Кроме того, в 2021 году планируется провести модернизацию Дворца школьников в Алматы. Ремонтные работы начнутся в 2021 году. В ходе модернизации во Дворце школьников будут внедрены новые технологии по таким направлениям, как «Инновационный парк», «Инновационное пространство», «Инновационное знание», «Инновационная наука», «Инновационный язык» и «Инновационный спорт». В направлении «Инновационный парк» разместятся ИТ-центр, Кванториум, Центр высоких технологий, Креативный центр и Космоцентр, в направлении «Инновационное пространство» - Коворкинг-центр, Экспо-зона и Форум-зона. По направлению «Инновационные знания» будут открыты Центр лидерства и Soft-Skills, Центр искусства и культуры, центр дизайна и центры бизнес-маркетинга. В области «Инновационная наука» будет открыта лаборатория химии, физики, биологии и гидропоники, а в области «Инновационный язык» будет открыт лингвистический центр для обучения казахскому, английскому, немецкому, французскому, китайскому, корейскому, японскому и арабскому языкам. Также по направлению «Инновационный спорт» откроются скейт-парк, автодром, тир и велодром. По информации акимата г. Шымкент в 2021 году планируется строительство нового Дворца школьников на 1000 мест. В настоящее время разрабатывается проектно-сметная документация.</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41</w:t>
            </w:r>
          </w:p>
        </w:tc>
        <w:tc>
          <w:tcPr>
            <w:tcW w:w="709" w:type="dxa"/>
            <w:gridSpan w:val="2"/>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42.</w:t>
            </w:r>
          </w:p>
        </w:tc>
        <w:tc>
          <w:tcPr>
            <w:tcW w:w="212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kk-KZ"/>
              </w:rPr>
            </w:pPr>
            <w:r w:rsidRPr="00492193">
              <w:rPr>
                <w:sz w:val="20"/>
                <w:szCs w:val="20"/>
                <w:lang w:val="kk-KZ"/>
              </w:rPr>
              <w:t>В</w:t>
            </w:r>
            <w:r w:rsidRPr="00492193">
              <w:rPr>
                <w:sz w:val="20"/>
                <w:szCs w:val="20"/>
              </w:rPr>
              <w:t>овлечени</w:t>
            </w:r>
            <w:r w:rsidRPr="00492193">
              <w:rPr>
                <w:sz w:val="20"/>
                <w:szCs w:val="20"/>
                <w:lang w:val="ru-RU"/>
              </w:rPr>
              <w:t>е</w:t>
            </w:r>
            <w:r w:rsidRPr="00492193">
              <w:rPr>
                <w:sz w:val="20"/>
                <w:szCs w:val="20"/>
              </w:rPr>
              <w:t xml:space="preserve"> студентов колледжей</w:t>
            </w:r>
            <w:r w:rsidRPr="00492193">
              <w:rPr>
                <w:sz w:val="20"/>
                <w:szCs w:val="20"/>
                <w:lang w:val="ru-RU"/>
              </w:rPr>
              <w:t xml:space="preserve"> </w:t>
            </w:r>
            <w:r w:rsidRPr="00492193">
              <w:rPr>
                <w:sz w:val="20"/>
                <w:szCs w:val="20"/>
              </w:rPr>
              <w:t xml:space="preserve">в органы самоуправления, комитеты по делам молодежи, школы </w:t>
            </w:r>
            <w:r w:rsidRPr="00492193">
              <w:rPr>
                <w:sz w:val="20"/>
                <w:szCs w:val="20"/>
              </w:rPr>
              <w:lastRenderedPageBreak/>
              <w:t>волонтеров, спортивные секции и мероприятия</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en-US" w:eastAsia="ru-RU"/>
              </w:rPr>
            </w:pPr>
            <w:r w:rsidRPr="00492193">
              <w:rPr>
                <w:rFonts w:ascii="Times New Roman" w:hAnsi="Times New Roman"/>
                <w:sz w:val="20"/>
                <w:szCs w:val="20"/>
                <w:lang w:val="kk-KZ" w:eastAsia="ru-RU"/>
              </w:rPr>
              <w:t>МИО, МИОР, МКС</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991"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Министерством разработаны и утверждены Методические рекомендации по организации работы Комитета по делам молодежи, Военно-патриотического клуба «Жас Сарбаз», Клубов по интересам в </w:t>
            </w:r>
            <w:r w:rsidRPr="00492193">
              <w:rPr>
                <w:rFonts w:ascii="Times New Roman" w:hAnsi="Times New Roman"/>
                <w:sz w:val="20"/>
                <w:szCs w:val="20"/>
              </w:rPr>
              <w:lastRenderedPageBreak/>
              <w:t xml:space="preserve">организациях технического и профессионального образования» </w:t>
            </w:r>
            <w:r w:rsidRPr="00492193">
              <w:rPr>
                <w:rFonts w:ascii="Times New Roman" w:hAnsi="Times New Roman"/>
                <w:i/>
                <w:sz w:val="20"/>
                <w:szCs w:val="20"/>
              </w:rPr>
              <w:t>(приказ МОН РК от 18.01.2021г. № 24).</w:t>
            </w:r>
            <w:r w:rsidRPr="00492193">
              <w:rPr>
                <w:rFonts w:ascii="Times New Roman" w:hAnsi="Times New Roman"/>
                <w:sz w:val="20"/>
                <w:szCs w:val="20"/>
              </w:rPr>
              <w:t xml:space="preserve"> Методические рекомендации разработаны в целях оказания учебным заведениям ТиППО методической помощи по повышению эффективности воспитательной работы, организации единой системы планирования, позволяющей объединить усилия всех структурных подразделений колледжа.</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Содержание и основные направления методических рекомендаций определяют Программа модернизации общественного сознания «Рухани Жаңғыру», ГПРОН и др. действующие законодательные акты.</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В целом охват данными мероприятиями составил 233 302 чел., в том числе в спортивные секции 5 694  студентов.</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42</w:t>
            </w:r>
          </w:p>
        </w:tc>
        <w:tc>
          <w:tcPr>
            <w:tcW w:w="709"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43.</w:t>
            </w:r>
          </w:p>
        </w:tc>
        <w:tc>
          <w:tcPr>
            <w:tcW w:w="212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Интеграция баз данных систем здравоохранения, </w:t>
            </w:r>
            <w:r w:rsidRPr="00492193">
              <w:rPr>
                <w:rFonts w:ascii="Times New Roman" w:hAnsi="Times New Roman"/>
                <w:sz w:val="20"/>
                <w:szCs w:val="20"/>
                <w:lang w:val="kk-KZ"/>
              </w:rPr>
              <w:t>о</w:t>
            </w:r>
            <w:r w:rsidRPr="00492193">
              <w:rPr>
                <w:rFonts w:ascii="Times New Roman" w:hAnsi="Times New Roman"/>
                <w:sz w:val="20"/>
                <w:szCs w:val="20"/>
              </w:rPr>
              <w:t>бразования, социальной защиты, местных исполнительных органов</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соглашение </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МОН, </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МЗ, МТСЗН, 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40,0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001</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104</w:t>
            </w:r>
          </w:p>
        </w:tc>
        <w:tc>
          <w:tcPr>
            <w:tcW w:w="3970" w:type="dxa"/>
            <w:gridSpan w:val="2"/>
          </w:tcPr>
          <w:p w:rsidR="00441C59" w:rsidRPr="00492193" w:rsidRDefault="00441C59" w:rsidP="00441C59">
            <w:pPr>
              <w:pStyle w:val="ab"/>
              <w:shd w:val="clear" w:color="auto" w:fill="FFFFFF" w:themeFill="background1"/>
              <w:tabs>
                <w:tab w:val="left" w:pos="142"/>
                <w:tab w:val="left" w:pos="1134"/>
              </w:tabs>
              <w:ind w:left="0" w:firstLine="142"/>
              <w:jc w:val="both"/>
              <w:rPr>
                <w:b/>
                <w:sz w:val="20"/>
                <w:szCs w:val="20"/>
              </w:rPr>
            </w:pPr>
            <w:r w:rsidRPr="00492193">
              <w:rPr>
                <w:b/>
                <w:sz w:val="20"/>
                <w:szCs w:val="20"/>
                <w:lang w:val="kk-KZ" w:eastAsia="ru-RU"/>
              </w:rPr>
              <w:t>Не исполнено</w:t>
            </w:r>
          </w:p>
          <w:p w:rsidR="00441C59" w:rsidRPr="00492193" w:rsidRDefault="00441C59" w:rsidP="00441C59">
            <w:pPr>
              <w:shd w:val="clear" w:color="auto" w:fill="FFFFFF" w:themeFill="background1"/>
              <w:tabs>
                <w:tab w:val="left" w:pos="142"/>
              </w:tabs>
              <w:spacing w:after="0" w:line="240" w:lineRule="auto"/>
              <w:ind w:firstLine="142"/>
              <w:contextualSpacing/>
              <w:jc w:val="both"/>
              <w:rPr>
                <w:rFonts w:ascii="Times New Roman" w:eastAsia="Times New Roman" w:hAnsi="Times New Roman"/>
                <w:sz w:val="20"/>
                <w:szCs w:val="20"/>
                <w:lang w:val="kk-KZ" w:eastAsia="x-none"/>
              </w:rPr>
            </w:pPr>
            <w:r w:rsidRPr="00492193">
              <w:rPr>
                <w:rFonts w:ascii="Times New Roman" w:eastAsia="Times New Roman" w:hAnsi="Times New Roman"/>
                <w:sz w:val="20"/>
                <w:szCs w:val="20"/>
                <w:lang w:eastAsia="x-none"/>
              </w:rPr>
              <w:t xml:space="preserve">В </w:t>
            </w:r>
            <w:r w:rsidRPr="00492193">
              <w:rPr>
                <w:rFonts w:ascii="Times New Roman" w:eastAsia="Times New Roman" w:hAnsi="Times New Roman"/>
                <w:sz w:val="20"/>
                <w:szCs w:val="20"/>
                <w:lang w:val="x-none" w:eastAsia="x-none"/>
              </w:rPr>
              <w:t xml:space="preserve">связи с направлением средств на первоочередные мероприятия, связанные с предотвращением распространения коронавирусной инфекции </w:t>
            </w:r>
            <w:r w:rsidRPr="00492193">
              <w:rPr>
                <w:rFonts w:ascii="Times New Roman" w:eastAsia="Times New Roman" w:hAnsi="Times New Roman"/>
                <w:sz w:val="20"/>
                <w:szCs w:val="20"/>
                <w:lang w:val="kk-KZ" w:eastAsia="x-none"/>
              </w:rPr>
              <w:t xml:space="preserve">испонение мероприятия не представилось возможным </w:t>
            </w:r>
            <w:r w:rsidRPr="00492193">
              <w:rPr>
                <w:rFonts w:ascii="Times New Roman" w:eastAsia="Times New Roman" w:hAnsi="Times New Roman"/>
                <w:i/>
                <w:sz w:val="18"/>
                <w:szCs w:val="20"/>
                <w:lang w:val="kk-KZ" w:eastAsia="x-none"/>
              </w:rPr>
              <w:t>(Заключение рабочего органа по бюджетным заявкам на I уточнение республиканского бюджета на 2020 год и проектам бюджетных программ МОН РК)</w:t>
            </w:r>
            <w:r w:rsidRPr="00492193">
              <w:rPr>
                <w:rFonts w:ascii="Times New Roman" w:eastAsia="Times New Roman" w:hAnsi="Times New Roman"/>
                <w:sz w:val="20"/>
                <w:szCs w:val="20"/>
                <w:lang w:val="kk-KZ" w:eastAsia="x-none"/>
              </w:rPr>
              <w:t xml:space="preserve">. </w:t>
            </w:r>
          </w:p>
          <w:p w:rsidR="00441C59" w:rsidRPr="00492193" w:rsidRDefault="00441C59" w:rsidP="00441C59">
            <w:pPr>
              <w:shd w:val="clear" w:color="auto" w:fill="FFFFFF" w:themeFill="background1"/>
              <w:tabs>
                <w:tab w:val="left" w:pos="142"/>
              </w:tabs>
              <w:spacing w:after="0" w:line="240" w:lineRule="auto"/>
              <w:ind w:firstLine="142"/>
              <w:contextualSpacing/>
              <w:jc w:val="both"/>
              <w:rPr>
                <w:rFonts w:ascii="Times New Roman" w:eastAsia="Times New Roman" w:hAnsi="Times New Roman"/>
                <w:sz w:val="20"/>
                <w:szCs w:val="20"/>
                <w:lang w:val="kk-KZ" w:eastAsia="x-none"/>
              </w:rPr>
            </w:pPr>
            <w:r w:rsidRPr="00492193">
              <w:rPr>
                <w:rFonts w:ascii="Times New Roman" w:eastAsia="Times New Roman" w:hAnsi="Times New Roman"/>
                <w:sz w:val="20"/>
                <w:szCs w:val="20"/>
                <w:lang w:val="kk-KZ" w:eastAsia="x-none"/>
              </w:rPr>
              <w:t xml:space="preserve">В случай поддержания требуемой суммы по бюджетной заявке на очередном РБК </w:t>
            </w:r>
            <w:r w:rsidRPr="00492193">
              <w:rPr>
                <w:rFonts w:ascii="Times New Roman" w:eastAsia="Times New Roman" w:hAnsi="Times New Roman"/>
                <w:sz w:val="20"/>
                <w:szCs w:val="20"/>
                <w:lang w:val="x-none" w:eastAsia="x-none"/>
              </w:rPr>
              <w:t>работа будет проведена в 2021 году</w:t>
            </w:r>
            <w:r w:rsidRPr="00492193">
              <w:rPr>
                <w:rFonts w:ascii="Times New Roman" w:eastAsia="Times New Roman" w:hAnsi="Times New Roman"/>
                <w:sz w:val="20"/>
                <w:szCs w:val="20"/>
                <w:lang w:val="kk-KZ" w:eastAsia="x-none"/>
              </w:rPr>
              <w:t xml:space="preserve"> (</w:t>
            </w:r>
            <w:r w:rsidRPr="00492193">
              <w:rPr>
                <w:rFonts w:ascii="Times New Roman" w:eastAsia="Times New Roman" w:hAnsi="Times New Roman"/>
                <w:sz w:val="20"/>
                <w:szCs w:val="20"/>
                <w:lang w:val="x-none" w:eastAsia="x-none"/>
              </w:rPr>
              <w:t>срок исполнения данного пункта – декабрь 2020-2021 годов</w:t>
            </w:r>
            <w:r w:rsidRPr="00492193">
              <w:rPr>
                <w:rFonts w:ascii="Times New Roman" w:eastAsia="Times New Roman" w:hAnsi="Times New Roman"/>
                <w:sz w:val="20"/>
                <w:szCs w:val="20"/>
                <w:lang w:val="kk-KZ" w:eastAsia="x-none"/>
              </w:rPr>
              <w:t>).</w:t>
            </w:r>
            <w:r w:rsidRPr="00492193">
              <w:rPr>
                <w:rFonts w:ascii="Times New Roman" w:eastAsia="Times New Roman" w:hAnsi="Times New Roman"/>
                <w:sz w:val="20"/>
                <w:szCs w:val="20"/>
                <w:lang w:val="x-none" w:eastAsia="x-none"/>
              </w:rPr>
              <w:t xml:space="preserve"> Итоговая информация по данному вопросу будет представлена в декабре 2021 года</w:t>
            </w:r>
            <w:r w:rsidRPr="00492193">
              <w:rPr>
                <w:rFonts w:ascii="Times New Roman" w:eastAsia="Times New Roman" w:hAnsi="Times New Roman"/>
                <w:sz w:val="20"/>
                <w:szCs w:val="20"/>
                <w:lang w:val="kk-KZ" w:eastAsia="x-none"/>
              </w:rPr>
              <w:t>.</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43</w:t>
            </w:r>
          </w:p>
        </w:tc>
        <w:tc>
          <w:tcPr>
            <w:tcW w:w="709" w:type="dxa"/>
            <w:gridSpan w:val="2"/>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Calibri"/>
                <w:sz w:val="20"/>
                <w:szCs w:val="20"/>
                <w:lang w:val="ru-RU" w:eastAsia="en-US"/>
              </w:rPr>
            </w:pPr>
            <w:r w:rsidRPr="00492193">
              <w:rPr>
                <w:rFonts w:eastAsia="Calibri"/>
                <w:sz w:val="20"/>
                <w:szCs w:val="20"/>
                <w:lang w:val="ru-RU" w:eastAsia="en-US"/>
              </w:rPr>
              <w:t>44.</w:t>
            </w:r>
          </w:p>
        </w:tc>
        <w:tc>
          <w:tcPr>
            <w:tcW w:w="212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Calibri"/>
                <w:sz w:val="20"/>
                <w:szCs w:val="20"/>
                <w:lang w:val="ru-RU" w:eastAsia="en-US"/>
              </w:rPr>
            </w:pPr>
            <w:r w:rsidRPr="00492193">
              <w:rPr>
                <w:rFonts w:eastAsia="Calibri"/>
                <w:sz w:val="20"/>
                <w:szCs w:val="20"/>
                <w:lang w:val="ru-RU" w:eastAsia="en-US"/>
              </w:rPr>
              <w:t xml:space="preserve">Апробация Индекса благополучия детей </w:t>
            </w:r>
          </w:p>
        </w:tc>
        <w:tc>
          <w:tcPr>
            <w:tcW w:w="708" w:type="dxa"/>
            <w:gridSpan w:val="2"/>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млн. тг.</w:t>
            </w:r>
          </w:p>
        </w:tc>
        <w:tc>
          <w:tcPr>
            <w:tcW w:w="1277"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rPr>
              <w:t>и</w:t>
            </w:r>
            <w:r w:rsidRPr="00492193">
              <w:rPr>
                <w:rFonts w:ascii="Times New Roman" w:hAnsi="Times New Roman"/>
                <w:sz w:val="20"/>
                <w:szCs w:val="20"/>
              </w:rPr>
              <w:t>тоги социологического исследования</w:t>
            </w:r>
          </w:p>
        </w:tc>
        <w:tc>
          <w:tcPr>
            <w:tcW w:w="1276"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МОН</w:t>
            </w:r>
          </w:p>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40,0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eastAsia="ru-RU"/>
              </w:rPr>
            </w:pPr>
            <w:r w:rsidRPr="00D5685F">
              <w:rPr>
                <w:rFonts w:ascii="Times New Roman" w:hAnsi="Times New Roman"/>
                <w:sz w:val="20"/>
                <w:szCs w:val="20"/>
                <w:lang w:val="en-US" w:eastAsia="ru-RU"/>
              </w:rPr>
              <w:t>0</w:t>
            </w:r>
            <w:r w:rsidRPr="00D5685F">
              <w:rPr>
                <w:rFonts w:ascii="Times New Roman" w:hAnsi="Times New Roman"/>
                <w:sz w:val="20"/>
                <w:szCs w:val="20"/>
                <w:lang w:eastAsia="ru-RU"/>
              </w:rPr>
              <w:t>,0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eastAsia="ru-RU"/>
              </w:rPr>
            </w:pPr>
            <w:r w:rsidRPr="00D5685F">
              <w:rPr>
                <w:rFonts w:ascii="Times New Roman" w:hAnsi="Times New Roman"/>
                <w:sz w:val="20"/>
                <w:szCs w:val="20"/>
                <w:lang w:val="en-US" w:eastAsia="ru-RU"/>
              </w:rPr>
              <w:t>0</w:t>
            </w:r>
            <w:r w:rsidRPr="00D5685F">
              <w:rPr>
                <w:rFonts w:ascii="Times New Roman" w:hAnsi="Times New Roman"/>
                <w:sz w:val="20"/>
                <w:szCs w:val="20"/>
                <w:lang w:eastAsia="ru-RU"/>
              </w:rPr>
              <w:t>,0</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001</w:t>
            </w:r>
          </w:p>
        </w:tc>
        <w:tc>
          <w:tcPr>
            <w:tcW w:w="3970" w:type="dxa"/>
            <w:gridSpan w:val="2"/>
          </w:tcPr>
          <w:p w:rsidR="00441C59" w:rsidRPr="00492193" w:rsidRDefault="00441C59" w:rsidP="00441C59">
            <w:pPr>
              <w:pStyle w:val="ab"/>
              <w:shd w:val="clear" w:color="auto" w:fill="FFFFFF" w:themeFill="background1"/>
              <w:tabs>
                <w:tab w:val="left" w:pos="142"/>
                <w:tab w:val="left" w:pos="1134"/>
              </w:tabs>
              <w:ind w:left="0" w:firstLine="142"/>
              <w:jc w:val="both"/>
              <w:rPr>
                <w:b/>
                <w:sz w:val="20"/>
                <w:szCs w:val="20"/>
              </w:rPr>
            </w:pPr>
            <w:r w:rsidRPr="00492193">
              <w:rPr>
                <w:b/>
                <w:sz w:val="20"/>
                <w:szCs w:val="20"/>
                <w:lang w:val="kk-KZ" w:eastAsia="ru-RU"/>
              </w:rPr>
              <w:t>Не исполнено</w:t>
            </w:r>
          </w:p>
          <w:p w:rsidR="00441C59" w:rsidRPr="00492193" w:rsidRDefault="00441C59" w:rsidP="00441C59">
            <w:pPr>
              <w:shd w:val="clear" w:color="auto" w:fill="FFFFFF" w:themeFill="background1"/>
              <w:tabs>
                <w:tab w:val="left" w:pos="142"/>
              </w:tabs>
              <w:spacing w:after="0" w:line="240" w:lineRule="auto"/>
              <w:ind w:firstLine="142"/>
              <w:contextualSpacing/>
              <w:jc w:val="both"/>
              <w:rPr>
                <w:rFonts w:ascii="Times New Roman" w:eastAsia="Times New Roman" w:hAnsi="Times New Roman"/>
                <w:sz w:val="20"/>
                <w:szCs w:val="20"/>
                <w:lang w:val="kk-KZ" w:eastAsia="x-none"/>
              </w:rPr>
            </w:pPr>
            <w:r w:rsidRPr="00492193">
              <w:rPr>
                <w:rFonts w:ascii="Times New Roman" w:eastAsia="Times New Roman" w:hAnsi="Times New Roman"/>
                <w:sz w:val="20"/>
                <w:szCs w:val="20"/>
                <w:lang w:eastAsia="x-none"/>
              </w:rPr>
              <w:t>В</w:t>
            </w:r>
            <w:r w:rsidRPr="00492193">
              <w:rPr>
                <w:rFonts w:ascii="Times New Roman" w:eastAsia="Times New Roman" w:hAnsi="Times New Roman"/>
                <w:sz w:val="20"/>
                <w:szCs w:val="20"/>
                <w:lang w:val="x-none" w:eastAsia="x-none"/>
              </w:rPr>
              <w:t xml:space="preserve"> связи с направлением средств на первоочередные мероприятия, связанные с предотвращением распространения коронавирусной инфекции </w:t>
            </w:r>
            <w:r w:rsidRPr="00492193">
              <w:rPr>
                <w:rFonts w:ascii="Times New Roman" w:eastAsia="Times New Roman" w:hAnsi="Times New Roman"/>
                <w:sz w:val="20"/>
                <w:szCs w:val="20"/>
                <w:lang w:val="kk-KZ" w:eastAsia="x-none"/>
              </w:rPr>
              <w:t xml:space="preserve">испонение мероприятия не представилось возможным </w:t>
            </w:r>
            <w:r w:rsidRPr="00492193">
              <w:rPr>
                <w:rFonts w:ascii="Times New Roman" w:eastAsia="Times New Roman" w:hAnsi="Times New Roman"/>
                <w:i/>
                <w:sz w:val="18"/>
                <w:szCs w:val="20"/>
                <w:lang w:val="kk-KZ" w:eastAsia="x-none"/>
              </w:rPr>
              <w:lastRenderedPageBreak/>
              <w:t>(Заключение рабочего органа по бюджетным заявкам на I уточнение республиканского бюджета на 2020 год и проектам бюджетных программ МОН РК)</w:t>
            </w:r>
            <w:r w:rsidRPr="00492193">
              <w:rPr>
                <w:rFonts w:ascii="Times New Roman" w:eastAsia="Times New Roman" w:hAnsi="Times New Roman"/>
                <w:sz w:val="20"/>
                <w:szCs w:val="20"/>
                <w:lang w:val="kk-KZ" w:eastAsia="x-none"/>
              </w:rPr>
              <w:t xml:space="preserve">. </w:t>
            </w:r>
          </w:p>
          <w:p w:rsidR="00441C59" w:rsidRPr="00492193" w:rsidRDefault="00441C59" w:rsidP="00441C59">
            <w:pPr>
              <w:shd w:val="clear" w:color="auto" w:fill="FFFFFF" w:themeFill="background1"/>
              <w:tabs>
                <w:tab w:val="left" w:pos="142"/>
              </w:tabs>
              <w:spacing w:after="0" w:line="240" w:lineRule="auto"/>
              <w:ind w:firstLine="142"/>
              <w:contextualSpacing/>
              <w:jc w:val="both"/>
              <w:rPr>
                <w:rFonts w:ascii="Times New Roman" w:eastAsia="Times New Roman" w:hAnsi="Times New Roman"/>
                <w:sz w:val="20"/>
                <w:szCs w:val="20"/>
                <w:lang w:val="kk-KZ" w:eastAsia="x-none"/>
              </w:rPr>
            </w:pPr>
            <w:r w:rsidRPr="00492193">
              <w:rPr>
                <w:rFonts w:ascii="Times New Roman" w:eastAsia="Times New Roman" w:hAnsi="Times New Roman"/>
                <w:sz w:val="20"/>
                <w:szCs w:val="20"/>
                <w:lang w:val="kk-KZ" w:eastAsia="x-none"/>
              </w:rPr>
              <w:t xml:space="preserve">В случай поддержания требуемой суммы по бюджетной заявке на очередном РБК </w:t>
            </w:r>
            <w:r w:rsidRPr="00492193">
              <w:rPr>
                <w:rFonts w:ascii="Times New Roman" w:eastAsia="Times New Roman" w:hAnsi="Times New Roman"/>
                <w:sz w:val="20"/>
                <w:szCs w:val="20"/>
                <w:lang w:val="x-none" w:eastAsia="x-none"/>
              </w:rPr>
              <w:t>работа будет проведена в 2021 году</w:t>
            </w:r>
            <w:r w:rsidRPr="00492193">
              <w:rPr>
                <w:rFonts w:ascii="Times New Roman" w:eastAsia="Times New Roman" w:hAnsi="Times New Roman"/>
                <w:sz w:val="20"/>
                <w:szCs w:val="20"/>
                <w:lang w:val="kk-KZ" w:eastAsia="x-none"/>
              </w:rPr>
              <w:t xml:space="preserve"> (</w:t>
            </w:r>
            <w:r w:rsidRPr="00492193">
              <w:rPr>
                <w:rFonts w:ascii="Times New Roman" w:eastAsia="Times New Roman" w:hAnsi="Times New Roman"/>
                <w:sz w:val="20"/>
                <w:szCs w:val="20"/>
                <w:lang w:val="x-none" w:eastAsia="x-none"/>
              </w:rPr>
              <w:t>срок исполнения данного пункта – декабрь 2020-2021 годов</w:t>
            </w:r>
            <w:r w:rsidRPr="00492193">
              <w:rPr>
                <w:rFonts w:ascii="Times New Roman" w:eastAsia="Times New Roman" w:hAnsi="Times New Roman"/>
                <w:sz w:val="20"/>
                <w:szCs w:val="20"/>
                <w:lang w:val="kk-KZ" w:eastAsia="x-none"/>
              </w:rPr>
              <w:t>).</w:t>
            </w:r>
            <w:r w:rsidRPr="00492193">
              <w:rPr>
                <w:rFonts w:ascii="Times New Roman" w:eastAsia="Times New Roman" w:hAnsi="Times New Roman"/>
                <w:sz w:val="20"/>
                <w:szCs w:val="20"/>
                <w:lang w:val="x-none" w:eastAsia="x-none"/>
              </w:rPr>
              <w:t xml:space="preserve"> Итоговая информация по данному вопросу будет представлена в декабре 2021 года</w:t>
            </w:r>
            <w:r w:rsidRPr="00492193">
              <w:rPr>
                <w:rFonts w:ascii="Times New Roman" w:eastAsia="Times New Roman" w:hAnsi="Times New Roman"/>
                <w:sz w:val="20"/>
                <w:szCs w:val="20"/>
                <w:lang w:val="kk-KZ" w:eastAsia="x-none"/>
              </w:rPr>
              <w:t>.</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44</w:t>
            </w:r>
          </w:p>
        </w:tc>
        <w:tc>
          <w:tcPr>
            <w:tcW w:w="709" w:type="dxa"/>
            <w:gridSpan w:val="2"/>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lang w:val="ru-RU" w:eastAsia="en-US"/>
              </w:rPr>
            </w:pPr>
            <w:r w:rsidRPr="00492193">
              <w:rPr>
                <w:rFonts w:eastAsia="Arial Unicode MS"/>
                <w:sz w:val="20"/>
                <w:szCs w:val="20"/>
                <w:lang w:val="ru-RU" w:eastAsia="en-US"/>
              </w:rPr>
              <w:t>45.</w:t>
            </w:r>
          </w:p>
        </w:tc>
        <w:tc>
          <w:tcPr>
            <w:tcW w:w="212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lang w:val="ru-RU" w:eastAsia="en-US"/>
              </w:rPr>
            </w:pPr>
            <w:r w:rsidRPr="00492193">
              <w:rPr>
                <w:rFonts w:eastAsia="Arial Unicode MS"/>
                <w:sz w:val="20"/>
                <w:szCs w:val="20"/>
                <w:lang w:val="ru-RU" w:eastAsia="en-US"/>
              </w:rPr>
              <w:t xml:space="preserve">Проведение социологического исследования по определению уровня насилия в отношении несовершеннолетних и среди несовершеннолетних и суицидального поведения обучающихся </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lang w:val="kk-KZ"/>
              </w:rPr>
            </w:pPr>
            <w:r w:rsidRPr="00492193">
              <w:rPr>
                <w:rFonts w:ascii="Times New Roman" w:eastAsia="Arial Unicode MS" w:hAnsi="Times New Roman"/>
                <w:sz w:val="20"/>
                <w:szCs w:val="20"/>
                <w:lang w:val="kk-KZ"/>
              </w:rPr>
              <w:t>м</w:t>
            </w:r>
            <w:r w:rsidRPr="00492193">
              <w:rPr>
                <w:rFonts w:ascii="Times New Roman" w:eastAsia="Arial Unicode MS" w:hAnsi="Times New Roman"/>
                <w:sz w:val="20"/>
                <w:szCs w:val="20"/>
              </w:rPr>
              <w:t>лн</w:t>
            </w:r>
            <w:r w:rsidRPr="00492193">
              <w:rPr>
                <w:rFonts w:ascii="Times New Roman" w:eastAsia="Arial Unicode MS" w:hAnsi="Times New Roman"/>
                <w:sz w:val="20"/>
                <w:szCs w:val="20"/>
                <w:lang w:val="kk-KZ"/>
              </w:rPr>
              <w:t>.</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тг.</w:t>
            </w:r>
          </w:p>
        </w:tc>
        <w:tc>
          <w:tcPr>
            <w:tcW w:w="1277"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методическое пособие</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МОН</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5,0</w:t>
            </w:r>
          </w:p>
        </w:tc>
        <w:tc>
          <w:tcPr>
            <w:tcW w:w="1134" w:type="dxa"/>
          </w:tcPr>
          <w:p w:rsidR="00441C59" w:rsidRPr="00D5685F" w:rsidRDefault="00441C59" w:rsidP="00441C59">
            <w:pPr>
              <w:keepNext/>
              <w:shd w:val="clear" w:color="auto" w:fill="FFFFFF" w:themeFill="background1"/>
              <w:spacing w:after="0" w:line="240" w:lineRule="auto"/>
              <w:rPr>
                <w:rFonts w:ascii="Times New Roman" w:hAnsi="Times New Roman"/>
                <w:sz w:val="20"/>
                <w:szCs w:val="20"/>
                <w:lang w:val="kk-KZ" w:eastAsia="ru-RU"/>
              </w:rPr>
            </w:pPr>
            <w:r w:rsidRPr="00D5685F">
              <w:rPr>
                <w:rFonts w:ascii="Times New Roman" w:hAnsi="Times New Roman"/>
                <w:sz w:val="20"/>
                <w:szCs w:val="20"/>
                <w:lang w:val="kk-KZ" w:eastAsia="ru-RU"/>
              </w:rPr>
              <w:t>3,8</w:t>
            </w:r>
          </w:p>
        </w:tc>
        <w:tc>
          <w:tcPr>
            <w:tcW w:w="1134" w:type="dxa"/>
          </w:tcPr>
          <w:p w:rsidR="00441C59" w:rsidRPr="00D5685F" w:rsidRDefault="00441C59" w:rsidP="00441C59">
            <w:pPr>
              <w:keepNext/>
              <w:shd w:val="clear" w:color="auto" w:fill="FFFFFF" w:themeFill="background1"/>
              <w:spacing w:after="0" w:line="240" w:lineRule="auto"/>
              <w:rPr>
                <w:rFonts w:ascii="Times New Roman" w:hAnsi="Times New Roman"/>
                <w:sz w:val="20"/>
                <w:szCs w:val="20"/>
                <w:lang w:val="kk-KZ" w:eastAsia="ru-RU"/>
              </w:rPr>
            </w:pPr>
            <w:r w:rsidRPr="00D5685F">
              <w:rPr>
                <w:rFonts w:ascii="Times New Roman" w:hAnsi="Times New Roman"/>
                <w:sz w:val="20"/>
                <w:szCs w:val="20"/>
                <w:lang w:val="kk-KZ" w:eastAsia="ru-RU"/>
              </w:rPr>
              <w:t>3,8</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001</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103</w:t>
            </w:r>
          </w:p>
        </w:tc>
        <w:tc>
          <w:tcPr>
            <w:tcW w:w="3970"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b/>
                <w:sz w:val="20"/>
                <w:szCs w:val="20"/>
              </w:rPr>
            </w:pPr>
            <w:r w:rsidRPr="00492193">
              <w:rPr>
                <w:rFonts w:ascii="Times New Roman" w:hAnsi="Times New Roman"/>
                <w:b/>
                <w:sz w:val="20"/>
                <w:szCs w:val="20"/>
                <w:lang w:val="kk-KZ" w:eastAsia="ru-RU"/>
              </w:rPr>
              <w:t>Не исполнено</w:t>
            </w:r>
          </w:p>
          <w:p w:rsidR="00441C59" w:rsidRPr="00492193" w:rsidRDefault="00441C59" w:rsidP="00441C59">
            <w:pPr>
              <w:shd w:val="clear" w:color="auto" w:fill="FFFFFF" w:themeFill="background1"/>
              <w:tabs>
                <w:tab w:val="left" w:pos="142"/>
              </w:tabs>
              <w:spacing w:after="0" w:line="240" w:lineRule="auto"/>
              <w:ind w:firstLine="142"/>
              <w:contextualSpacing/>
              <w:jc w:val="both"/>
              <w:rPr>
                <w:rFonts w:ascii="Times New Roman" w:eastAsia="Times New Roman" w:hAnsi="Times New Roman"/>
                <w:sz w:val="20"/>
                <w:szCs w:val="20"/>
                <w:lang w:val="kk-KZ" w:eastAsia="x-none"/>
              </w:rPr>
            </w:pPr>
            <w:r w:rsidRPr="00492193">
              <w:rPr>
                <w:rFonts w:ascii="Times New Roman" w:eastAsia="Times New Roman" w:hAnsi="Times New Roman"/>
                <w:sz w:val="20"/>
                <w:szCs w:val="20"/>
                <w:lang w:eastAsia="x-none"/>
              </w:rPr>
              <w:t>В</w:t>
            </w:r>
            <w:r w:rsidRPr="00492193">
              <w:rPr>
                <w:rFonts w:ascii="Times New Roman" w:eastAsia="Times New Roman" w:hAnsi="Times New Roman"/>
                <w:sz w:val="20"/>
                <w:szCs w:val="20"/>
                <w:lang w:val="x-none" w:eastAsia="x-none"/>
              </w:rPr>
              <w:t xml:space="preserve"> связи с направлением средств на первоочередные мероприятия, связанные с предотвращением распространения коронавирусной инфекции </w:t>
            </w:r>
            <w:r w:rsidRPr="00492193">
              <w:rPr>
                <w:rFonts w:ascii="Times New Roman" w:eastAsia="Times New Roman" w:hAnsi="Times New Roman"/>
                <w:sz w:val="20"/>
                <w:szCs w:val="20"/>
                <w:lang w:val="kk-KZ" w:eastAsia="x-none"/>
              </w:rPr>
              <w:t xml:space="preserve">испонение мероприятия не представилось возможным </w:t>
            </w:r>
            <w:r w:rsidRPr="00492193">
              <w:rPr>
                <w:rFonts w:ascii="Times New Roman" w:eastAsia="Times New Roman" w:hAnsi="Times New Roman"/>
                <w:i/>
                <w:sz w:val="18"/>
                <w:szCs w:val="20"/>
                <w:lang w:val="kk-KZ" w:eastAsia="x-none"/>
              </w:rPr>
              <w:t>(Заключение рабочего органа по бюджетным заявкам на I уточнение республиканского бюджета на 2020 год и проектам бюджетных программ МОН РК)</w:t>
            </w:r>
            <w:r w:rsidRPr="00492193">
              <w:rPr>
                <w:rFonts w:ascii="Times New Roman" w:eastAsia="Times New Roman" w:hAnsi="Times New Roman"/>
                <w:sz w:val="20"/>
                <w:szCs w:val="20"/>
                <w:lang w:val="kk-KZ" w:eastAsia="x-none"/>
              </w:rPr>
              <w:t xml:space="preserve">.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Однако в целях снижения уровня насилия в отношении несовершеннолетних и среди несовершеннолетних и суицидального поведения обучающихся постановлением Правительства РК от 30 марта 2020 г. № 156 принята Дорожная карта по усилению защиты прав ребенка, противодействию бытовому насилию и решению вопросов суицидальности среди подростков на 2020-2023 годы.</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45</w:t>
            </w:r>
          </w:p>
        </w:tc>
        <w:tc>
          <w:tcPr>
            <w:tcW w:w="709"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46.</w:t>
            </w:r>
          </w:p>
        </w:tc>
        <w:tc>
          <w:tcPr>
            <w:tcW w:w="212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Разработка и реализация программы по профилактике и реагированию на насилие в школах, а также формированию жизненных навыков и превенции суицидов</w:t>
            </w:r>
          </w:p>
        </w:tc>
        <w:tc>
          <w:tcPr>
            <w:tcW w:w="708" w:type="dxa"/>
            <w:gridSpan w:val="2"/>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млн. тг.</w:t>
            </w:r>
          </w:p>
        </w:tc>
        <w:tc>
          <w:tcPr>
            <w:tcW w:w="1277"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программа </w:t>
            </w:r>
          </w:p>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tc>
        <w:tc>
          <w:tcPr>
            <w:tcW w:w="1276"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МОН</w:t>
            </w:r>
          </w:p>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400,0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gridSpan w:val="2"/>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lang w:val="kk-KZ"/>
              </w:rPr>
            </w:pPr>
            <w:r w:rsidRPr="00492193">
              <w:rPr>
                <w:rFonts w:ascii="Times New Roman" w:eastAsia="Arial Unicode MS" w:hAnsi="Times New Roman"/>
                <w:sz w:val="20"/>
                <w:szCs w:val="20"/>
                <w:lang w:val="kk-KZ"/>
              </w:rPr>
              <w:t>001</w:t>
            </w:r>
          </w:p>
        </w:tc>
        <w:tc>
          <w:tcPr>
            <w:tcW w:w="3970"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b/>
                <w:sz w:val="20"/>
                <w:szCs w:val="20"/>
              </w:rPr>
            </w:pPr>
            <w:r w:rsidRPr="00492193">
              <w:rPr>
                <w:rFonts w:ascii="Times New Roman" w:hAnsi="Times New Roman"/>
                <w:b/>
                <w:sz w:val="20"/>
                <w:szCs w:val="20"/>
                <w:lang w:val="kk-KZ" w:eastAsia="ru-RU"/>
              </w:rPr>
              <w:t>Не исполнено</w:t>
            </w:r>
          </w:p>
          <w:p w:rsidR="00441C59" w:rsidRPr="00492193" w:rsidRDefault="00441C59" w:rsidP="00441C59">
            <w:pPr>
              <w:shd w:val="clear" w:color="auto" w:fill="FFFFFF" w:themeFill="background1"/>
              <w:tabs>
                <w:tab w:val="left" w:pos="142"/>
              </w:tabs>
              <w:spacing w:after="0" w:line="240" w:lineRule="auto"/>
              <w:ind w:firstLine="142"/>
              <w:contextualSpacing/>
              <w:jc w:val="both"/>
              <w:rPr>
                <w:rFonts w:ascii="Times New Roman" w:eastAsia="Times New Roman" w:hAnsi="Times New Roman"/>
                <w:sz w:val="20"/>
                <w:szCs w:val="20"/>
                <w:lang w:val="kk-KZ" w:eastAsia="x-none"/>
              </w:rPr>
            </w:pPr>
            <w:r w:rsidRPr="00492193">
              <w:rPr>
                <w:rFonts w:ascii="Times New Roman" w:eastAsia="Times New Roman" w:hAnsi="Times New Roman"/>
                <w:sz w:val="20"/>
                <w:szCs w:val="20"/>
                <w:lang w:eastAsia="x-none"/>
              </w:rPr>
              <w:t xml:space="preserve">В </w:t>
            </w:r>
            <w:r w:rsidRPr="00492193">
              <w:rPr>
                <w:rFonts w:ascii="Times New Roman" w:eastAsia="Times New Roman" w:hAnsi="Times New Roman"/>
                <w:sz w:val="20"/>
                <w:szCs w:val="20"/>
                <w:lang w:val="x-none" w:eastAsia="x-none"/>
              </w:rPr>
              <w:t xml:space="preserve">связи с направлением средств на первоочередные мероприятия, связанные с предотвращением распространения коронавирусной инфекции </w:t>
            </w:r>
            <w:r w:rsidRPr="00492193">
              <w:rPr>
                <w:rFonts w:ascii="Times New Roman" w:eastAsia="Times New Roman" w:hAnsi="Times New Roman"/>
                <w:sz w:val="20"/>
                <w:szCs w:val="20"/>
                <w:lang w:val="kk-KZ" w:eastAsia="x-none"/>
              </w:rPr>
              <w:t xml:space="preserve">испонение мероприятия не представилось возможным </w:t>
            </w:r>
            <w:r w:rsidRPr="00492193">
              <w:rPr>
                <w:rFonts w:ascii="Times New Roman" w:eastAsia="Times New Roman" w:hAnsi="Times New Roman"/>
                <w:i/>
                <w:sz w:val="18"/>
                <w:szCs w:val="20"/>
                <w:lang w:val="kk-KZ" w:eastAsia="x-none"/>
              </w:rPr>
              <w:t>(Заключение рабочего органа по бюджетным заявкам на I уточнение республиканского бюджета на 2020 год и проектам бюджетных программ Министерства образования и науки РК)</w:t>
            </w:r>
            <w:r w:rsidRPr="00492193">
              <w:rPr>
                <w:rFonts w:ascii="Times New Roman" w:eastAsia="Times New Roman" w:hAnsi="Times New Roman"/>
                <w:sz w:val="20"/>
                <w:szCs w:val="20"/>
                <w:lang w:val="kk-KZ" w:eastAsia="x-none"/>
              </w:rPr>
              <w:t xml:space="preserve">.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 xml:space="preserve">Вместе с тем во исполнение пункта 61 Общенационального плана мероприятий по реализации Послания Главы государства от 2 сентября 2019 года «Конструктивный общественный диалог – основа стабильности и процветания Казахстана»   принята Дорожная карта по усилению защиты прав ребенка, противодействию бытовому насилию и решению вопросов суицидальности среди подростков на 2020-2023 годы </w:t>
            </w:r>
            <w:r w:rsidRPr="00492193">
              <w:rPr>
                <w:rFonts w:ascii="Times New Roman" w:hAnsi="Times New Roman"/>
                <w:i/>
                <w:sz w:val="20"/>
                <w:szCs w:val="20"/>
                <w:lang w:val="kk-KZ" w:eastAsia="ru-RU"/>
              </w:rPr>
              <w:t>(ПП РК от 30 марта 2020 г. № 156).</w:t>
            </w:r>
          </w:p>
        </w:tc>
      </w:tr>
      <w:tr w:rsidR="00441C59" w:rsidRPr="00492193" w:rsidTr="00DD556C">
        <w:trPr>
          <w:trHeight w:val="2706"/>
        </w:trPr>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46</w:t>
            </w:r>
          </w:p>
        </w:tc>
        <w:tc>
          <w:tcPr>
            <w:tcW w:w="709" w:type="dxa"/>
            <w:gridSpan w:val="2"/>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sz w:val="20"/>
                <w:szCs w:val="20"/>
                <w:lang w:val="ru-RU"/>
              </w:rPr>
            </w:pPr>
            <w:r w:rsidRPr="00492193">
              <w:rPr>
                <w:sz w:val="20"/>
                <w:szCs w:val="20"/>
                <w:lang w:val="ru-RU"/>
              </w:rPr>
              <w:t>47.</w:t>
            </w:r>
          </w:p>
        </w:tc>
        <w:tc>
          <w:tcPr>
            <w:tcW w:w="212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sz w:val="20"/>
                <w:szCs w:val="20"/>
                <w:lang w:val="ru-RU"/>
              </w:rPr>
            </w:pPr>
            <w:r w:rsidRPr="00492193">
              <w:rPr>
                <w:sz w:val="20"/>
                <w:szCs w:val="20"/>
                <w:lang w:val="ru-RU"/>
              </w:rPr>
              <w:t>Разработка методики расчета Детского бюджета в объемах затрат МБ и РБ на социальные сферы</w:t>
            </w:r>
          </w:p>
        </w:tc>
        <w:tc>
          <w:tcPr>
            <w:tcW w:w="708" w:type="dxa"/>
            <w:gridSpan w:val="2"/>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center"/>
              <w:rPr>
                <w:rFonts w:ascii="Times New Roman" w:eastAsia="Arial Unicode MS" w:hAnsi="Times New Roman"/>
                <w:sz w:val="20"/>
                <w:szCs w:val="20"/>
              </w:rPr>
            </w:pPr>
            <w:r w:rsidRPr="00492193">
              <w:rPr>
                <w:rFonts w:ascii="Times New Roman" w:eastAsia="Arial Unicode MS" w:hAnsi="Times New Roman"/>
                <w:sz w:val="20"/>
                <w:szCs w:val="20"/>
              </w:rPr>
              <w:t>млн. тг.</w:t>
            </w:r>
          </w:p>
        </w:tc>
        <w:tc>
          <w:tcPr>
            <w:tcW w:w="1277"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center"/>
              <w:rPr>
                <w:rFonts w:ascii="Times New Roman" w:eastAsia="Arial Unicode MS" w:hAnsi="Times New Roman"/>
                <w:sz w:val="20"/>
                <w:szCs w:val="20"/>
              </w:rPr>
            </w:pPr>
            <w:r w:rsidRPr="00492193">
              <w:rPr>
                <w:rFonts w:ascii="Times New Roman" w:eastAsia="Arial Unicode MS" w:hAnsi="Times New Roman"/>
                <w:sz w:val="20"/>
                <w:szCs w:val="20"/>
                <w:lang w:val="kk-KZ"/>
              </w:rPr>
              <w:t>м</w:t>
            </w:r>
            <w:r w:rsidRPr="00492193">
              <w:rPr>
                <w:rFonts w:ascii="Times New Roman" w:eastAsia="Arial Unicode MS" w:hAnsi="Times New Roman"/>
                <w:sz w:val="20"/>
                <w:szCs w:val="20"/>
              </w:rPr>
              <w:t>етодика расчета</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rPr>
              <w:t>МОН,</w:t>
            </w:r>
          </w:p>
          <w:p w:rsidR="00441C59" w:rsidRPr="00492193" w:rsidRDefault="00441C59" w:rsidP="00441C59">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rPr>
              <w:t>МЗ,</w:t>
            </w:r>
          </w:p>
          <w:p w:rsidR="00441C59" w:rsidRPr="00492193" w:rsidRDefault="00441C59" w:rsidP="00441C59">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rPr>
              <w:t>МТСЗН,</w:t>
            </w:r>
          </w:p>
          <w:p w:rsidR="00441C59" w:rsidRPr="00492193" w:rsidRDefault="00441C59" w:rsidP="00441C59">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rPr>
              <w:t>МВД,</w:t>
            </w:r>
          </w:p>
          <w:p w:rsidR="00441C59" w:rsidRPr="00492193" w:rsidRDefault="00441C59" w:rsidP="00441C59">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rPr>
              <w:t>МИОР,</w:t>
            </w:r>
          </w:p>
          <w:p w:rsidR="00441C59" w:rsidRPr="00492193" w:rsidRDefault="00441C59" w:rsidP="00441C59">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rPr>
              <w:t>МКС,</w:t>
            </w:r>
          </w:p>
          <w:p w:rsidR="00441C59" w:rsidRPr="00492193" w:rsidRDefault="00441C59" w:rsidP="00441C59">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rPr>
              <w:t>МИИР,</w:t>
            </w:r>
          </w:p>
          <w:p w:rsidR="00441C59" w:rsidRPr="00492193" w:rsidRDefault="00441C59" w:rsidP="00441C59">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rPr>
              <w:t>МЦРИАП,</w:t>
            </w:r>
          </w:p>
          <w:p w:rsidR="00441C59" w:rsidRPr="00492193" w:rsidRDefault="00441C59" w:rsidP="00441C59">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rPr>
              <w:t>МИО</w:t>
            </w:r>
          </w:p>
          <w:p w:rsidR="00441C59" w:rsidRPr="00492193" w:rsidRDefault="00441C59" w:rsidP="00441C59">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gridSpan w:val="2"/>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center"/>
              <w:rPr>
                <w:rFonts w:ascii="Times New Roman" w:eastAsia="Arial Unicode MS" w:hAnsi="Times New Roman"/>
                <w:sz w:val="20"/>
                <w:szCs w:val="20"/>
                <w:lang w:val="kk-KZ"/>
              </w:rPr>
            </w:pPr>
            <w:r w:rsidRPr="00492193">
              <w:rPr>
                <w:rFonts w:ascii="Times New Roman" w:eastAsia="Arial Unicode MS" w:hAnsi="Times New Roman"/>
                <w:sz w:val="20"/>
                <w:szCs w:val="20"/>
                <w:lang w:val="kk-KZ"/>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center"/>
              <w:rPr>
                <w:rFonts w:ascii="Times New Roman" w:eastAsia="Arial Unicode MS" w:hAnsi="Times New Roman"/>
                <w:sz w:val="20"/>
                <w:szCs w:val="20"/>
                <w:lang w:val="kk-KZ"/>
              </w:rPr>
            </w:pPr>
            <w:r w:rsidRPr="00492193">
              <w:rPr>
                <w:rFonts w:ascii="Times New Roman" w:eastAsia="Arial Unicode MS" w:hAnsi="Times New Roman"/>
                <w:sz w:val="20"/>
                <w:szCs w:val="20"/>
                <w:lang w:val="kk-KZ"/>
              </w:rPr>
              <w:t>001</w:t>
            </w:r>
          </w:p>
        </w:tc>
        <w:tc>
          <w:tcPr>
            <w:tcW w:w="3970"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Не исполнено</w:t>
            </w:r>
          </w:p>
          <w:p w:rsidR="00441C59" w:rsidRPr="00492193" w:rsidRDefault="00441C59" w:rsidP="00441C59">
            <w:pPr>
              <w:shd w:val="clear" w:color="auto" w:fill="FFFFFF" w:themeFill="background1"/>
              <w:tabs>
                <w:tab w:val="left" w:pos="142"/>
              </w:tabs>
              <w:spacing w:after="0" w:line="240" w:lineRule="auto"/>
              <w:ind w:firstLine="142"/>
              <w:contextualSpacing/>
              <w:jc w:val="both"/>
              <w:rPr>
                <w:rFonts w:ascii="Times New Roman" w:eastAsia="Times New Roman" w:hAnsi="Times New Roman"/>
                <w:sz w:val="20"/>
                <w:szCs w:val="20"/>
                <w:lang w:val="kk-KZ" w:eastAsia="x-none"/>
              </w:rPr>
            </w:pPr>
            <w:r w:rsidRPr="00492193">
              <w:rPr>
                <w:rFonts w:ascii="Times New Roman" w:eastAsia="Times New Roman" w:hAnsi="Times New Roman"/>
                <w:sz w:val="20"/>
                <w:szCs w:val="20"/>
                <w:lang w:eastAsia="x-none"/>
              </w:rPr>
              <w:t xml:space="preserve">В </w:t>
            </w:r>
            <w:r w:rsidRPr="00492193">
              <w:rPr>
                <w:rFonts w:ascii="Times New Roman" w:eastAsia="Times New Roman" w:hAnsi="Times New Roman"/>
                <w:sz w:val="20"/>
                <w:szCs w:val="20"/>
                <w:lang w:val="x-none" w:eastAsia="x-none"/>
              </w:rPr>
              <w:t xml:space="preserve">связи с направлением средств на первоочередные мероприятия, связанные с предотвращением распространения коронавирусной инфекции </w:t>
            </w:r>
            <w:r w:rsidRPr="00492193">
              <w:rPr>
                <w:rFonts w:ascii="Times New Roman" w:eastAsia="Times New Roman" w:hAnsi="Times New Roman"/>
                <w:sz w:val="20"/>
                <w:szCs w:val="20"/>
                <w:lang w:val="kk-KZ" w:eastAsia="x-none"/>
              </w:rPr>
              <w:t xml:space="preserve">испонение мероприятия не представилось возможным </w:t>
            </w:r>
            <w:r w:rsidRPr="00492193">
              <w:rPr>
                <w:rFonts w:ascii="Times New Roman" w:eastAsia="Times New Roman" w:hAnsi="Times New Roman"/>
                <w:i/>
                <w:sz w:val="18"/>
                <w:szCs w:val="20"/>
                <w:lang w:val="kk-KZ" w:eastAsia="x-none"/>
              </w:rPr>
              <w:t>(Заключение рабочего органа по бюджетным заявкам на I уточнение республиканского бюджета на 2020 год и проектам бюджетных программ Министерства образования и науки РК)</w:t>
            </w:r>
            <w:r w:rsidRPr="00492193">
              <w:rPr>
                <w:rFonts w:ascii="Times New Roman" w:eastAsia="Times New Roman" w:hAnsi="Times New Roman"/>
                <w:sz w:val="20"/>
                <w:szCs w:val="20"/>
                <w:lang w:val="kk-KZ" w:eastAsia="x-none"/>
              </w:rPr>
              <w:t xml:space="preserve">. </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47</w:t>
            </w:r>
          </w:p>
        </w:tc>
        <w:tc>
          <w:tcPr>
            <w:tcW w:w="709" w:type="dxa"/>
            <w:gridSpan w:val="2"/>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lang w:val="kk-KZ"/>
              </w:rPr>
            </w:pPr>
            <w:r w:rsidRPr="00492193">
              <w:rPr>
                <w:rFonts w:eastAsia="Arial Unicode MS"/>
                <w:sz w:val="20"/>
                <w:szCs w:val="20"/>
                <w:lang w:val="kk-KZ"/>
              </w:rPr>
              <w:t>48.</w:t>
            </w:r>
          </w:p>
        </w:tc>
        <w:tc>
          <w:tcPr>
            <w:tcW w:w="212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sz w:val="20"/>
                <w:szCs w:val="20"/>
                <w:lang w:val="ru-RU"/>
              </w:rPr>
            </w:pPr>
            <w:r w:rsidRPr="00492193">
              <w:rPr>
                <w:rFonts w:eastAsia="Arial Unicode MS"/>
                <w:sz w:val="20"/>
                <w:szCs w:val="20"/>
                <w:lang w:val="kk-KZ"/>
              </w:rPr>
              <w:t>П</w:t>
            </w:r>
            <w:r w:rsidRPr="00492193">
              <w:rPr>
                <w:rFonts w:eastAsia="Arial Unicode MS"/>
                <w:sz w:val="20"/>
                <w:szCs w:val="20"/>
              </w:rPr>
              <w:t xml:space="preserve">ривлечение представителей бизнеса и неправительственных организаций для </w:t>
            </w:r>
            <w:r w:rsidRPr="00492193">
              <w:rPr>
                <w:rFonts w:eastAsia="Arial Unicode MS"/>
                <w:sz w:val="20"/>
                <w:szCs w:val="20"/>
                <w:lang w:val="kk-KZ"/>
              </w:rPr>
              <w:t xml:space="preserve">трудоустройства выпускников организаций образования для детей-сирот и </w:t>
            </w:r>
            <w:r w:rsidRPr="00492193">
              <w:rPr>
                <w:rFonts w:eastAsia="Arial Unicode MS"/>
                <w:sz w:val="20"/>
                <w:szCs w:val="20"/>
              </w:rPr>
              <w:t xml:space="preserve">детей, оставшихся без попечения родителей </w:t>
            </w:r>
          </w:p>
        </w:tc>
        <w:tc>
          <w:tcPr>
            <w:tcW w:w="708" w:type="dxa"/>
            <w:gridSpan w:val="2"/>
            <w:shd w:val="clear" w:color="auto" w:fill="auto"/>
            <w:vAlign w:val="center"/>
          </w:tcPr>
          <w:p w:rsidR="006174C5" w:rsidRPr="00492193" w:rsidRDefault="006174C5" w:rsidP="00492193">
            <w:pPr>
              <w:keepNext/>
              <w:shd w:val="clear" w:color="auto" w:fill="FFFFFF" w:themeFill="background1"/>
              <w:tabs>
                <w:tab w:val="left" w:pos="142"/>
              </w:tabs>
              <w:spacing w:after="0" w:line="240" w:lineRule="auto"/>
              <w:ind w:firstLine="142"/>
              <w:jc w:val="center"/>
              <w:rPr>
                <w:rFonts w:ascii="Times New Roman" w:eastAsia="Arial Unicode MS" w:hAnsi="Times New Roman"/>
                <w:sz w:val="20"/>
                <w:szCs w:val="20"/>
              </w:rPr>
            </w:pPr>
          </w:p>
        </w:tc>
        <w:tc>
          <w:tcPr>
            <w:tcW w:w="1277"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center"/>
              <w:rPr>
                <w:rFonts w:ascii="Times New Roman" w:eastAsia="Arial Unicode MS" w:hAnsi="Times New Roman"/>
                <w:sz w:val="20"/>
                <w:szCs w:val="20"/>
              </w:rPr>
            </w:pPr>
            <w:r w:rsidRPr="00492193">
              <w:rPr>
                <w:rFonts w:ascii="Times New Roman" w:eastAsia="Arial Unicode MS" w:hAnsi="Times New Roman"/>
                <w:sz w:val="20"/>
                <w:szCs w:val="20"/>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eastAsia="Arial Unicode MS" w:hAnsi="Times New Roman"/>
                <w:sz w:val="20"/>
                <w:szCs w:val="20"/>
              </w:rPr>
            </w:pPr>
            <w:r w:rsidRPr="00492193">
              <w:rPr>
                <w:rFonts w:ascii="Times New Roman" w:eastAsia="Arial Unicode MS" w:hAnsi="Times New Roman"/>
                <w:sz w:val="20"/>
                <w:szCs w:val="20"/>
              </w:rPr>
              <w:t>МИО</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p>
        </w:tc>
        <w:tc>
          <w:tcPr>
            <w:tcW w:w="1275" w:type="dxa"/>
          </w:tcPr>
          <w:p w:rsidR="006174C5" w:rsidRPr="00492193" w:rsidRDefault="006174C5" w:rsidP="00492193">
            <w:pPr>
              <w:shd w:val="clear" w:color="auto" w:fill="FFFFFF" w:themeFill="background1"/>
              <w:tabs>
                <w:tab w:val="left" w:pos="142"/>
              </w:tabs>
              <w:spacing w:after="0" w:line="240" w:lineRule="auto"/>
              <w:ind w:firstLine="142"/>
              <w:jc w:val="center"/>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center"/>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center"/>
              <w:rPr>
                <w:rFonts w:ascii="Times New Roman" w:hAnsi="Times New Roman"/>
                <w:sz w:val="20"/>
                <w:szCs w:val="20"/>
                <w:lang w:val="kk-KZ" w:eastAsia="ru-RU"/>
              </w:rPr>
            </w:pPr>
          </w:p>
        </w:tc>
        <w:tc>
          <w:tcPr>
            <w:tcW w:w="1134" w:type="dxa"/>
            <w:gridSpan w:val="2"/>
          </w:tcPr>
          <w:p w:rsidR="006174C5" w:rsidRPr="00492193" w:rsidRDefault="006174C5" w:rsidP="00492193">
            <w:pPr>
              <w:shd w:val="clear" w:color="auto" w:fill="FFFFFF" w:themeFill="background1"/>
              <w:tabs>
                <w:tab w:val="left" w:pos="142"/>
              </w:tabs>
              <w:spacing w:after="0" w:line="240" w:lineRule="auto"/>
              <w:ind w:firstLine="142"/>
              <w:jc w:val="center"/>
              <w:rPr>
                <w:rFonts w:ascii="Times New Roman" w:hAnsi="Times New Roman"/>
                <w:sz w:val="20"/>
                <w:szCs w:val="20"/>
                <w:lang w:val="kk-KZ" w:eastAsia="ru-RU"/>
              </w:rPr>
            </w:pPr>
          </w:p>
        </w:tc>
        <w:tc>
          <w:tcPr>
            <w:tcW w:w="991" w:type="dxa"/>
          </w:tcPr>
          <w:p w:rsidR="006174C5" w:rsidRPr="00492193" w:rsidRDefault="006174C5" w:rsidP="00492193">
            <w:pPr>
              <w:shd w:val="clear" w:color="auto" w:fill="FFFFFF" w:themeFill="background1"/>
              <w:tabs>
                <w:tab w:val="left" w:pos="142"/>
              </w:tabs>
              <w:spacing w:after="0" w:line="240" w:lineRule="auto"/>
              <w:ind w:firstLine="142"/>
              <w:jc w:val="center"/>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целях социальной адаптации выпускников детских домов в регионах страны реализуются мероприятия в рамках Комплексного плана по поддержке детей-сирот и детей, оставшихся без попечения родителей, проекты «Планирование жизни и карьеры», ориентированные на профессиональное самоопределение воспитанников, закрепление шефских организаций из числа крупных предприятий, субъектов бизнеса, организаций бюджетной сферы. С выпускниками заключаются договоры о социальном партнерстве, согласно которым они проходят обучение с дальнейшим </w:t>
            </w:r>
            <w:r w:rsidRPr="00492193">
              <w:rPr>
                <w:rFonts w:ascii="Times New Roman" w:hAnsi="Times New Roman"/>
                <w:sz w:val="20"/>
                <w:szCs w:val="20"/>
                <w:lang w:val="kk-KZ" w:eastAsia="ru-RU"/>
              </w:rPr>
              <w:lastRenderedPageBreak/>
              <w:t>трудоустройством, обеспечением жильем, пакетом социальных услуг.</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Так в Актюбинской области в целях обеспечения жильем детей-сирот и детей, оставшихся без попечения родителей, принят Копмлексный план мероприятий по поддержке детей-сирот и детей, оставшихся без попечения родителей на 2016-2020 годы.</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рамках данного плана было обеспечено жильем 384 ребенка, а также представителями бизнес-структур и государственных органов 1 089 детям-сиротам и детям, оставшимся без попечения родителей, открыты счета в АО «Жилстройсбербанк Казахстана» на общую сумму 304,6 млн.тенге.</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i/>
                <w:sz w:val="20"/>
                <w:szCs w:val="20"/>
                <w:lang w:val="kk-KZ" w:eastAsia="ru-RU"/>
              </w:rPr>
            </w:pPr>
            <w:r w:rsidRPr="00492193">
              <w:rPr>
                <w:rFonts w:ascii="Times New Roman" w:hAnsi="Times New Roman"/>
                <w:sz w:val="20"/>
                <w:szCs w:val="20"/>
                <w:lang w:val="kk-KZ" w:eastAsia="ru-RU"/>
              </w:rPr>
              <w:t xml:space="preserve">Также, в Павлодарской области ведется работа по привлечению спонсоров для приобретения жилья, предназначенного для временного проживания воспитанников детских домов и домов юношества </w:t>
            </w:r>
            <w:r w:rsidRPr="00492193">
              <w:rPr>
                <w:rFonts w:ascii="Times New Roman" w:hAnsi="Times New Roman"/>
                <w:i/>
                <w:sz w:val="20"/>
                <w:szCs w:val="20"/>
                <w:lang w:val="kk-KZ" w:eastAsia="ru-RU"/>
              </w:rPr>
              <w:t>(до получения ими жилья из государственного жилищного фонда).</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Так, директором ТОО «Победа» Щербактинского района Поляковым А.В. подарена 4-х комнатная квартира выпускникам дома юношества «Жас ұрпақ». В данной квартире проживает 4 выпускника дома юношества в возрасте от 23 до 29 лет, которые на сегодняшний день получили образование и самостоятельно работают.</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Кроме того, в области функционирует социальное общежитие, в которое заселена трудовая молодежь из числа выпускников детских домов. 14 семей проживают в данном общежитии до получения ими жилья из государственного жилищного фонда</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eastAsia="ru-RU"/>
              </w:rPr>
              <w:lastRenderedPageBreak/>
              <w:t>В Алматинской области в рамках благотворительной акции «Мейрим» при поддержке патронатных организаций на счеты, открытые в АО «Жилстройсбербанк Казахстана» 39 воспитанникам перечислено более 5 млн.тенге.</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48</w:t>
            </w:r>
          </w:p>
        </w:tc>
        <w:tc>
          <w:tcPr>
            <w:tcW w:w="709" w:type="dxa"/>
            <w:gridSpan w:val="2"/>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49.</w:t>
            </w:r>
          </w:p>
        </w:tc>
        <w:tc>
          <w:tcPr>
            <w:tcW w:w="212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lang w:val="kk-KZ"/>
              </w:rPr>
            </w:pPr>
            <w:r w:rsidRPr="00492193">
              <w:rPr>
                <w:sz w:val="20"/>
                <w:szCs w:val="20"/>
                <w:lang w:val="kk-KZ"/>
              </w:rPr>
              <w:t>Развитие школ приемных родителей по оказанию правовой и консультационной помощи родителям или заменяющим их лицам</w:t>
            </w:r>
          </w:p>
        </w:tc>
        <w:tc>
          <w:tcPr>
            <w:tcW w:w="708" w:type="dxa"/>
            <w:gridSpan w:val="2"/>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tc>
        <w:tc>
          <w:tcPr>
            <w:tcW w:w="1277"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r w:rsidRPr="00492193">
              <w:rPr>
                <w:rFonts w:ascii="Times New Roman" w:hAnsi="Times New Roman"/>
                <w:sz w:val="20"/>
                <w:szCs w:val="20"/>
                <w:lang w:val="kk-KZ"/>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p>
        </w:tc>
        <w:tc>
          <w:tcPr>
            <w:tcW w:w="1275"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991"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целях обеспечения качественной психологической подготовки потенциальных приемных родителей, в июне и октябре месяцев 2020 года организовано обучение 159 сотрудников из 57 организаций образования для детей-сирот и детей, оставшихся без попечения родителей, на базе ОФ «Ана үйі». </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свою очередь, 130 тренеров  с 1 июля 2020 года на базе указанных организаций обучили 285 кандидатов в приемные родители, 988 – продолжают обучение, 591 потенциальных кандидатов ждут формирования учебных групп.</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По итогам мониторинга программ психологической подготовки, установлено, что все программы соответствуют требованиям, утвержденным приказом МОН РК «Об утверждении требований к содержанию программы психологической подготовки, порядка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формы сертификата о прохождении такой подготовки» от 27 апреля 2020 г. № 165. </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Продолжительность подготовки составляет 42 часа или 14 занятий. Подготовка осуществляется в форме </w:t>
            </w:r>
            <w:r w:rsidRPr="00492193">
              <w:rPr>
                <w:rFonts w:ascii="Times New Roman" w:hAnsi="Times New Roman"/>
                <w:sz w:val="20"/>
                <w:szCs w:val="20"/>
                <w:lang w:val="kk-KZ" w:eastAsia="ru-RU"/>
              </w:rPr>
              <w:lastRenderedPageBreak/>
              <w:t xml:space="preserve">тренинга, объемом не менее 3 академических часов или 180 минут. </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Учет выдачи сертификата осуществляется организациями, путем их регистрации в журнале учета выдачи сертификатов. В случае утраты сертификата либо его непригодности для дальнейшего использования вследствие износов или повреждения кандидат в приемные родители обращается в организацию, выдавшую сертификат, за получением его дубликата.</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Кроме того, аккредитованы две организации по оказанию содействия в устройстве детей-сирот, детей, оставшихся без попечения родителей, в семьи граждан РК, осуществлению правовой помощи, оказанию психологической и психолого-педагогической консультации гражданам, желающим принять и принявшим детей-сирот и детей, оставшихся без попечения родителей, в свою семью (ОФ «Ана үйі», Учреждение «Ковчег»). </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eastAsia="ru-RU"/>
              </w:rPr>
              <w:t>В результате из 285 потенциальных приемных родителей, прошедших психологическую подготовку, с 1 июля 2020 года 63 семьи приняли на воспитание 71 ребенка, 988 граждан продолжают обучаться.</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49</w:t>
            </w:r>
          </w:p>
        </w:tc>
        <w:tc>
          <w:tcPr>
            <w:tcW w:w="709" w:type="dxa"/>
            <w:gridSpan w:val="2"/>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50.</w:t>
            </w:r>
          </w:p>
        </w:tc>
        <w:tc>
          <w:tcPr>
            <w:tcW w:w="2126" w:type="dxa"/>
            <w:shd w:val="clear" w:color="auto" w:fill="auto"/>
            <w:vAlign w:val="center"/>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Разработка и выпуск видеороликов, иллюстрированных альбомов, журналов, книг, открыток по правам детей (картин художников о детях, успешных воспитанниках и др.)</w:t>
            </w:r>
          </w:p>
        </w:tc>
        <w:tc>
          <w:tcPr>
            <w:tcW w:w="708" w:type="dxa"/>
            <w:gridSpan w:val="2"/>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tc>
        <w:tc>
          <w:tcPr>
            <w:tcW w:w="1277"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информация в МОН</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2,2</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2,2</w:t>
            </w:r>
          </w:p>
        </w:tc>
        <w:tc>
          <w:tcPr>
            <w:tcW w:w="1134"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средств местного бюджета</w:t>
            </w:r>
          </w:p>
        </w:tc>
        <w:tc>
          <w:tcPr>
            <w:tcW w:w="991" w:type="dxa"/>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На сегодняшний день информация по правам детей размещена на информационных стендах, разработаны буклеты «Права и обязанности воспитанников», размещены стенд с фото успешных воспитанников, принимающих участие в различных конкурсах, олимпиадах, соревнованиях.</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Кроме того, по заказу Комитета по охране прав детей при МОН РК в 2020 году изготовлены информационные </w:t>
            </w:r>
            <w:r w:rsidRPr="00492193">
              <w:rPr>
                <w:rFonts w:ascii="Times New Roman" w:hAnsi="Times New Roman"/>
                <w:sz w:val="20"/>
                <w:szCs w:val="20"/>
                <w:lang w:val="kk-KZ" w:eastAsia="ru-RU"/>
              </w:rPr>
              <w:lastRenderedPageBreak/>
              <w:t xml:space="preserve">видеоролики о проведении социальных экспериментов на темы: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1.</w:t>
            </w:r>
            <w:r w:rsidRPr="00492193">
              <w:rPr>
                <w:rFonts w:ascii="Times New Roman" w:hAnsi="Times New Roman"/>
                <w:sz w:val="20"/>
                <w:szCs w:val="20"/>
                <w:lang w:val="kk-KZ" w:eastAsia="ru-RU"/>
              </w:rPr>
              <w:tab/>
              <w:t xml:space="preserve">«Безопасность ребенка в доме» - социальный эксперимент посвящён теме похищения детей из дому и открытию дверей незнакомым лицам;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2.</w:t>
            </w:r>
            <w:r w:rsidRPr="00492193">
              <w:rPr>
                <w:rFonts w:ascii="Times New Roman" w:hAnsi="Times New Roman"/>
                <w:sz w:val="20"/>
                <w:szCs w:val="20"/>
                <w:lang w:val="kk-KZ" w:eastAsia="ru-RU"/>
              </w:rPr>
              <w:tab/>
              <w:t>«Продажа несовершеннолетним алкогольной и табачной продукции» - социальный эксперимент организован для противодействия продаже алкогольной и табачной продукции несовершеннолетним;</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3.</w:t>
            </w:r>
            <w:r w:rsidRPr="00492193">
              <w:rPr>
                <w:rFonts w:ascii="Times New Roman" w:hAnsi="Times New Roman"/>
                <w:sz w:val="20"/>
                <w:szCs w:val="20"/>
                <w:lang w:val="kk-KZ" w:eastAsia="ru-RU"/>
              </w:rPr>
              <w:tab/>
              <w:t xml:space="preserve">«Оказание помощи ребенку – с ограниченными возможностями» - социальный эксперимент предназначен для того, чтобы показать обществу с какими проблемами сталкиваются дети с ограниченными возможностями.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eastAsia="ru-RU"/>
              </w:rPr>
              <w:t>Основной идеей сюжета видеороликов является разработка действенных рекомендаций родителям по воспитанию детей, выявление фактов продажи алкогольной и табачной продукции несовершеннолетним, а также привлечение внимания общественности к данным проблемам. Целевая аудитория: родители, воспитатели, учителя и общественность.</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50</w:t>
            </w:r>
          </w:p>
        </w:tc>
        <w:tc>
          <w:tcPr>
            <w:tcW w:w="709" w:type="dxa"/>
            <w:gridSpan w:val="2"/>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51.</w:t>
            </w:r>
          </w:p>
        </w:tc>
        <w:tc>
          <w:tcPr>
            <w:tcW w:w="2126" w:type="dxa"/>
            <w:shd w:val="clear" w:color="auto" w:fill="auto"/>
            <w:vAlign w:val="center"/>
          </w:tcPr>
          <w:p w:rsidR="00441C59" w:rsidRPr="00492193" w:rsidRDefault="00441C59" w:rsidP="00441C59">
            <w:pPr>
              <w:pStyle w:val="a4"/>
              <w:keepNext/>
              <w:shd w:val="clear" w:color="auto" w:fill="FFFFFF" w:themeFill="background1"/>
              <w:tabs>
                <w:tab w:val="left" w:pos="142"/>
              </w:tabs>
              <w:spacing w:before="0" w:beforeAutospacing="0" w:after="0" w:afterAutospacing="0"/>
              <w:jc w:val="both"/>
              <w:rPr>
                <w:sz w:val="20"/>
                <w:szCs w:val="20"/>
                <w:lang w:val="kk-KZ"/>
              </w:rPr>
            </w:pPr>
            <w:r w:rsidRPr="00492193">
              <w:rPr>
                <w:sz w:val="20"/>
                <w:szCs w:val="20"/>
                <w:lang w:val="kk-KZ"/>
              </w:rPr>
              <w:t>Организация тематических смен  летних лагерей для детей из неблагополучных семей, детей из «группы риска», детей с девиантным поведеним</w:t>
            </w:r>
          </w:p>
        </w:tc>
        <w:tc>
          <w:tcPr>
            <w:tcW w:w="708" w:type="dxa"/>
            <w:gridSpan w:val="2"/>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tc>
        <w:tc>
          <w:tcPr>
            <w:tcW w:w="1277"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информация в МОН</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22,3</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22,3</w:t>
            </w:r>
          </w:p>
        </w:tc>
        <w:tc>
          <w:tcPr>
            <w:tcW w:w="1134"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eastAsia="ru-RU"/>
              </w:rPr>
            </w:pPr>
            <w:r w:rsidRPr="00492193">
              <w:rPr>
                <w:rFonts w:ascii="Times New Roman" w:hAnsi="Times New Roman"/>
                <w:sz w:val="20"/>
                <w:szCs w:val="20"/>
                <w:lang w:eastAsia="ru-RU"/>
              </w:rPr>
              <w:t>МБ</w:t>
            </w:r>
          </w:p>
        </w:tc>
        <w:tc>
          <w:tcPr>
            <w:tcW w:w="991" w:type="dxa"/>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связи с ограничительными мероприятиями по предупреждению заболеваний коронавирусной инфекции, а также согласно постановления гл.санитарного врача областей введены запреты на деятельность детских оздоровительных лагерей.</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Несмотря на это особое внимание было уделено организации занятости детей отдельных категорий. Концепцией предусмотрено наставничество вузов и колледжей республики над воспитанниками организаций для детей-сирот, детей, оставшихся без попечения родителей. </w:t>
            </w:r>
            <w:r w:rsidRPr="00492193">
              <w:rPr>
                <w:rFonts w:ascii="Times New Roman" w:hAnsi="Times New Roman"/>
                <w:sz w:val="20"/>
                <w:szCs w:val="20"/>
                <w:lang w:val="kk-KZ" w:eastAsia="ru-RU"/>
              </w:rPr>
              <w:lastRenderedPageBreak/>
              <w:t xml:space="preserve">Данный проект активно поддержан вузами и колледжами.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рамках волонтерского вожатского движения РУОЦ «Балдаурен» организованы онлайн-курсы вожатского мастерства для 125 лидеров педагогических отрядов, студентов педагогических вузов и колледжей, которые, в свою очередь, подготовили свыше 5 тыс. вожатых.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Центрами вожатского движения организовано свыше 3 тыс. онлайн - мероприятий с охватом около 200 тыс. детей.</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целом, в период летних каникул 2020 года мероприятиями  было охвачено 1 315 980 учащихся (43%).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настоящее время Министерством прорабатывается вопрос о внесении изменений в законодательные и нормативные правовые акты в части  внедрения уведомительного порядка о начале или прекращении осу-ществления деятельности детских оздоровительных лагерей, ведения государственного электронного реестра, а также выведения внешкольных организаций образования из системы государственных закупок при приобретении услуг, товаров по организации питания обучающихся и воспитанников.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Кроме того, ведется разработка Интерактивной карты детских оздоро-вительных лагерей с функцией самостоятельного выбора лагеря для семей из социально уязвимых категорий и осуществления предваритель-ного бронирования путевок по аналогии с международным опытом.</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Работа в данном направлении продолжается.</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51</w:t>
            </w:r>
          </w:p>
        </w:tc>
        <w:tc>
          <w:tcPr>
            <w:tcW w:w="709"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52.</w:t>
            </w:r>
          </w:p>
        </w:tc>
        <w:tc>
          <w:tcPr>
            <w:tcW w:w="212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rPr>
              <w:t>Разработка а</w:t>
            </w:r>
            <w:r w:rsidRPr="00492193">
              <w:rPr>
                <w:rFonts w:ascii="Times New Roman" w:hAnsi="Times New Roman"/>
                <w:sz w:val="20"/>
                <w:szCs w:val="20"/>
              </w:rPr>
              <w:t>лгоритма взаимодействия государственных органов по вопросам охраны прав детей с момента рождения до совершеннолетия</w:t>
            </w:r>
          </w:p>
        </w:tc>
        <w:tc>
          <w:tcPr>
            <w:tcW w:w="708" w:type="dxa"/>
            <w:gridSpan w:val="2"/>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tc>
        <w:tc>
          <w:tcPr>
            <w:tcW w:w="1277"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eastAsia="ru-RU"/>
              </w:rPr>
              <w:t>совместный приказ «Профстандарты»</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МЗ, МТСЗН, МВД</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991"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Не исполнено</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Разработка алгоритма взаимодействия государственных органов по вопросам охраны прав детей с момента рождения до совершеннолетия будет осуществлена в рамках разработки Методики расчета «Детского бюджета в объемах МБ и РБ на социальные затраты. </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Методика расчета «Детского бюджета» не разработана, так как средства были направлены на первоочередные мероприятия, связанные с предотвращением распространения коронавирусной инфекции.</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eastAsia="Times New Roman" w:hAnsi="Times New Roman"/>
                <w:bCs/>
                <w:sz w:val="20"/>
                <w:szCs w:val="20"/>
                <w:lang w:val="kk-KZ" w:eastAsia="ru-RU"/>
              </w:rPr>
              <w:t xml:space="preserve">По данным МЗ РК, создана рабочая группа по обеспечению реализации Дорожной карты по совершенствованию оказания комплексной помощи детям с ограниченными возможностями в Республике Казахстан на 2021-2023 годы (далее-Рабочая группа), утвержденная приказом Министра здравоохранения РК от 30 сентября 2020 года </w:t>
            </w:r>
            <w:r w:rsidRPr="00492193">
              <w:rPr>
                <w:rFonts w:ascii="Times New Roman" w:eastAsia="Times New Roman" w:hAnsi="Times New Roman"/>
                <w:bCs/>
                <w:sz w:val="20"/>
                <w:szCs w:val="20"/>
                <w:lang w:val="kk-KZ" w:eastAsia="ru-RU"/>
              </w:rPr>
              <w:br/>
              <w:t xml:space="preserve">№ 624 «О создании рабочей группы по обеспечению реализации Дорожной карты по совершенствованию оказания комплексной помощи детям с ограниченными возможностями в Республике Казахстан на 2021-2023 годы, утвержденной Распоряжением Премьер-Министра Республики Казахстан от 17 августа 2020 года № 112-р». В состав Рабочей группы включены Уполномоченный по правам ребенка в Республике Казахстан Аружан Саин, вице-министры здравоохранения, образования и науки, труда и социальной защиты населения, заместители акимов областей и городов Алматы, Нур-Султан, Шымкент.Проведено первое рабочее заседание группы 7 декабря 2020 года под </w:t>
            </w:r>
            <w:r w:rsidRPr="00492193">
              <w:rPr>
                <w:rFonts w:ascii="Times New Roman" w:eastAsia="Times New Roman" w:hAnsi="Times New Roman"/>
                <w:bCs/>
                <w:sz w:val="20"/>
                <w:szCs w:val="20"/>
                <w:lang w:val="kk-KZ" w:eastAsia="ru-RU"/>
              </w:rPr>
              <w:lastRenderedPageBreak/>
              <w:t>председательством вице-министра здравоохранения Республики Казахстан А. Гиният с участием Уполномоченного по правам ребенка в Республике Казахстан Аружан Саин, министерств труда и социальной защиты, образования и науки, сельского хозяйства, акиматов 17 регионов.</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52</w:t>
            </w:r>
          </w:p>
        </w:tc>
        <w:tc>
          <w:tcPr>
            <w:tcW w:w="709" w:type="dxa"/>
            <w:gridSpan w:val="2"/>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lang w:val="kk-KZ"/>
              </w:rPr>
            </w:pPr>
            <w:r w:rsidRPr="00492193">
              <w:rPr>
                <w:rFonts w:eastAsia="Arial Unicode MS"/>
                <w:sz w:val="20"/>
                <w:szCs w:val="20"/>
                <w:lang w:val="kk-KZ"/>
              </w:rPr>
              <w:t>53.</w:t>
            </w:r>
          </w:p>
        </w:tc>
        <w:tc>
          <w:tcPr>
            <w:tcW w:w="212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lang w:val="kk-KZ"/>
              </w:rPr>
            </w:pPr>
            <w:r w:rsidRPr="00492193">
              <w:rPr>
                <w:rFonts w:eastAsia="Arial Unicode MS"/>
                <w:sz w:val="20"/>
                <w:szCs w:val="20"/>
                <w:lang w:val="kk-KZ"/>
              </w:rPr>
              <w:t xml:space="preserve">Создание комфортных условий для воспитанников и учащихся в организациях дошкольного и среднего образования, в том числе оснащение </w:t>
            </w:r>
            <w:r w:rsidRPr="00492193">
              <w:rPr>
                <w:rFonts w:eastAsia="Arial Unicode MS"/>
                <w:sz w:val="20"/>
                <w:szCs w:val="20"/>
              </w:rPr>
              <w:t>системами видеонаблюдения</w:t>
            </w:r>
            <w:r w:rsidRPr="00492193">
              <w:rPr>
                <w:rFonts w:eastAsia="Arial Unicode MS"/>
                <w:sz w:val="20"/>
                <w:szCs w:val="20"/>
                <w:lang w:val="kk-KZ"/>
              </w:rPr>
              <w:t>, индивидуальными шкафами, а также обеспечение качественным подвозом, питьевым водоснабжением, санитарией и гигиеной</w:t>
            </w:r>
          </w:p>
        </w:tc>
        <w:tc>
          <w:tcPr>
            <w:tcW w:w="708" w:type="dxa"/>
            <w:gridSpan w:val="2"/>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tc>
        <w:tc>
          <w:tcPr>
            <w:tcW w:w="1277"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eastAsia="Arial Unicode MS" w:hAnsi="Times New Roman"/>
                <w:sz w:val="20"/>
                <w:szCs w:val="20"/>
                <w:lang w:val="kk-KZ"/>
              </w:rPr>
              <w:t>и</w:t>
            </w:r>
            <w:r w:rsidRPr="00492193">
              <w:rPr>
                <w:rFonts w:ascii="Times New Roman" w:eastAsia="Arial Unicode MS" w:hAnsi="Times New Roman"/>
                <w:sz w:val="20"/>
                <w:szCs w:val="20"/>
              </w:rPr>
              <w:t>нформация в МОН</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3 719,5</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3 719,5</w:t>
            </w:r>
          </w:p>
        </w:tc>
        <w:tc>
          <w:tcPr>
            <w:tcW w:w="1134"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средств местного бюджета</w:t>
            </w:r>
          </w:p>
          <w:p w:rsidR="00441C59" w:rsidRPr="00492193" w:rsidRDefault="00441C59" w:rsidP="00441C59">
            <w:pPr>
              <w:shd w:val="clear" w:color="auto" w:fill="FFFFFF" w:themeFill="background1"/>
              <w:rPr>
                <w:rFonts w:ascii="Times New Roman" w:hAnsi="Times New Roman"/>
                <w:sz w:val="20"/>
                <w:szCs w:val="20"/>
                <w:lang w:val="kk-KZ" w:eastAsia="ru-RU"/>
              </w:rPr>
            </w:pPr>
          </w:p>
        </w:tc>
        <w:tc>
          <w:tcPr>
            <w:tcW w:w="991" w:type="dxa"/>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Системами видеонаблюдения оснащены                    6 959 детских садов (2 798 государственных (100% от общего числа),                                                4 161 частных (100%), что составляет 100% от их общего количества. </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По информации Акимата Туркестанской области на сегодняшний день  функционируют 1 276 дошкольных организаций, в том числе 274 государственных и 1 002 частных детских садов, 100% обеспечены системами видеонаблюдения.</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МИО на особый контроль взято оснащение системами видеонаблюдения частных детских садов.</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МИО продолжены работы по приведению систем видеонаблюдения в организациях образования в соответствие с действующими стандартами и требованиями. В этих целях в регионах проводится дополнительные обследования детских садов и школ, и в местных бюджетах предусматриваются финансовые средства на обслуживание и дооснащение камерами видеонаблюдения организаций образования.</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Так, в г. Нур-Султане государственным учреждением «Управление цифровизации и государственных услуг города Нур-Султан» разработаны единые технические требования, согласно которым проведено обновление и замена имеющихся 7 150 камер видеонаблюдений организаций </w:t>
            </w:r>
            <w:r w:rsidRPr="00492193">
              <w:rPr>
                <w:rFonts w:ascii="Times New Roman" w:eastAsia="Times New Roman" w:hAnsi="Times New Roman"/>
                <w:bCs/>
                <w:sz w:val="20"/>
                <w:szCs w:val="20"/>
                <w:lang w:val="kk-KZ" w:eastAsia="ru-RU"/>
              </w:rPr>
              <w:lastRenderedPageBreak/>
              <w:t>образования. В Костанайской области на обновление камер видеонаблюдения 94 школ  из  МБ выделено 125, 6 млн тенге.</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eastAsia="Times New Roman" w:hAnsi="Times New Roman"/>
                <w:bCs/>
                <w:sz w:val="20"/>
                <w:szCs w:val="20"/>
                <w:lang w:val="kk-KZ" w:eastAsia="ru-RU"/>
              </w:rPr>
              <w:t>По данным НОБД обеспечение видеонабюдение составляет 96 %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Согласно представленной информации МИО в текущем году отмечается увеличение школ, в которых установлены камеры видеонаблюдения на пищеблоках столовых, на 10,7%.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Кроме того, в целях активизации процесса внедрения безналичного расчета в школьных столовых рассматривается вопрос введения нормы по дифференцированной оплате обучающихся, питающихся на платной основе, на примере оплаты проезда на городских маршрутах автобусов  в городах Нур-Султан, Алматы и т.д. В проекте Правил, разработанных в рамках законопроекта «О внесении  изменений и дополнений в некоторые законодательные акты РК по вопросам образования», предлагается норма о 10% снижении цены на школьное питание при безналичной оплате.</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настоящее время совместно с ЦГО прорабатываются следующие вопросы:</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введения административной ответственности за нарушения порядка организации питания (МЮ РК);</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 осуществления камерального контроля (МФ РК);</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заключения договоров в электронном формате  (МФ РК, АО «ЦЭФ») и т.д.</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eastAsia="ru-RU"/>
              </w:rPr>
              <w:t xml:space="preserve">Кроме того, в целях оперативного контроля за качеством организации питания в Техническом задании Правил организации питания предусмотрены требования к поставщикам услуги по установке камер на пищеблоках столовых и </w:t>
            </w:r>
            <w:r w:rsidRPr="00492193">
              <w:rPr>
                <w:rFonts w:ascii="Times New Roman" w:hAnsi="Times New Roman"/>
                <w:sz w:val="20"/>
                <w:szCs w:val="20"/>
                <w:lang w:val="kk-KZ" w:eastAsia="ru-RU"/>
              </w:rPr>
              <w:lastRenderedPageBreak/>
              <w:t>введению безналичного расчета в городских школах.</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53</w:t>
            </w:r>
          </w:p>
        </w:tc>
        <w:tc>
          <w:tcPr>
            <w:tcW w:w="709" w:type="dxa"/>
            <w:gridSpan w:val="2"/>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lang w:val="ru-RU"/>
              </w:rPr>
            </w:pPr>
            <w:r w:rsidRPr="00492193">
              <w:rPr>
                <w:rFonts w:eastAsia="Arial Unicode MS"/>
                <w:sz w:val="20"/>
                <w:szCs w:val="20"/>
                <w:lang w:val="ru-RU"/>
              </w:rPr>
              <w:t>54.</w:t>
            </w:r>
          </w:p>
        </w:tc>
        <w:tc>
          <w:tcPr>
            <w:tcW w:w="212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lang w:val="ru-RU"/>
              </w:rPr>
            </w:pPr>
            <w:r w:rsidRPr="00492193">
              <w:rPr>
                <w:rFonts w:eastAsia="Arial Unicode MS"/>
                <w:sz w:val="20"/>
                <w:szCs w:val="20"/>
                <w:lang w:val="ru-RU"/>
              </w:rPr>
              <w:t>П</w:t>
            </w:r>
            <w:r w:rsidRPr="00492193">
              <w:rPr>
                <w:rFonts w:eastAsia="Arial Unicode MS"/>
                <w:sz w:val="20"/>
                <w:szCs w:val="20"/>
              </w:rPr>
              <w:t>ересмотр нормы и рацион</w:t>
            </w:r>
            <w:r w:rsidRPr="00492193">
              <w:rPr>
                <w:rFonts w:eastAsia="Arial Unicode MS"/>
                <w:sz w:val="20"/>
                <w:szCs w:val="20"/>
                <w:lang w:val="ru-RU"/>
              </w:rPr>
              <w:t>а</w:t>
            </w:r>
            <w:r w:rsidRPr="00492193">
              <w:rPr>
                <w:rFonts w:eastAsia="Arial Unicode MS"/>
                <w:sz w:val="20"/>
                <w:szCs w:val="20"/>
              </w:rPr>
              <w:t xml:space="preserve"> питания</w:t>
            </w:r>
            <w:r w:rsidRPr="00492193">
              <w:rPr>
                <w:rFonts w:eastAsia="Arial Unicode MS"/>
                <w:sz w:val="20"/>
                <w:szCs w:val="20"/>
                <w:lang w:val="ru-RU"/>
              </w:rPr>
              <w:t xml:space="preserve"> воспитанников дошкольных организаций, детских домов и обучающихся ТиПО </w:t>
            </w:r>
          </w:p>
        </w:tc>
        <w:tc>
          <w:tcPr>
            <w:tcW w:w="708" w:type="dxa"/>
            <w:gridSpan w:val="2"/>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tc>
        <w:tc>
          <w:tcPr>
            <w:tcW w:w="1277"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lang w:val="kk-KZ"/>
              </w:rPr>
            </w:pPr>
            <w:r w:rsidRPr="00492193">
              <w:rPr>
                <w:rFonts w:ascii="Times New Roman" w:eastAsia="Arial Unicode MS" w:hAnsi="Times New Roman"/>
                <w:sz w:val="20"/>
                <w:szCs w:val="20"/>
                <w:lang w:val="kk-KZ"/>
              </w:rPr>
              <w:t>постановление Правительства</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МОН, МЗ, 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p>
        </w:tc>
        <w:tc>
          <w:tcPr>
            <w:tcW w:w="1275"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991"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b/>
                <w:sz w:val="20"/>
                <w:szCs w:val="20"/>
              </w:rPr>
            </w:pPr>
            <w:r w:rsidRPr="00492193">
              <w:rPr>
                <w:rFonts w:ascii="Times New Roman" w:hAnsi="Times New Roman"/>
                <w:b/>
                <w:sz w:val="20"/>
                <w:szCs w:val="20"/>
                <w:lang w:val="kk-KZ" w:eastAsia="ru-RU"/>
              </w:rPr>
              <w:t>Не исполнено</w:t>
            </w:r>
            <w:r w:rsidRPr="00492193">
              <w:rPr>
                <w:rFonts w:ascii="Times New Roman" w:hAnsi="Times New Roman"/>
                <w:b/>
                <w:sz w:val="20"/>
                <w:szCs w:val="20"/>
              </w:rPr>
              <w:t xml:space="preserve"> </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рамках исполнения Плана мероприятий по реализации гпрон на 2020 - 2025 годы направлено письмо в Казахскую академию питания о разработке норм и рациона питания воспитанников детских домов.</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Вместе с тем, стоимость услуги по разработке новых форм физиологической потребности в энергии и пищевых веществах для воспитанников дошкольных организаций, детских домов и обучающихся ТиПО будет составлять – 17 млн. 234 тыс.тенге.</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Стоимость услуги по равноценной замене вредных для развития ребенка продуктов в действующих нормах физиологической потребности питания на равноценные продукты здорового питания с проведением расчета химического состава 7-дневного меню составит – 1 млн.300 тыс.тенге.</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связи с этим, для внесения соответствующих изменений и дополнений в ПП РК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 необходимо рассмотреть возможность заключения соответствующего договора с Казахской академией питания.</w:t>
            </w:r>
          </w:p>
        </w:tc>
      </w:tr>
      <w:tr w:rsidR="00441C59" w:rsidRPr="00492193" w:rsidTr="00DD556C">
        <w:trPr>
          <w:trHeight w:val="5097"/>
        </w:trPr>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54</w:t>
            </w:r>
          </w:p>
        </w:tc>
        <w:tc>
          <w:tcPr>
            <w:tcW w:w="709" w:type="dxa"/>
            <w:gridSpan w:val="2"/>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lang w:val="ru-RU"/>
              </w:rPr>
            </w:pPr>
            <w:r w:rsidRPr="00492193">
              <w:rPr>
                <w:rFonts w:eastAsia="Arial Unicode MS"/>
                <w:sz w:val="20"/>
                <w:szCs w:val="20"/>
                <w:lang w:val="ru-RU"/>
              </w:rPr>
              <w:t>55.</w:t>
            </w:r>
          </w:p>
        </w:tc>
        <w:tc>
          <w:tcPr>
            <w:tcW w:w="212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lang w:val="ru-RU"/>
              </w:rPr>
            </w:pPr>
            <w:r w:rsidRPr="00492193">
              <w:rPr>
                <w:rFonts w:eastAsia="Arial Unicode MS"/>
                <w:sz w:val="20"/>
                <w:szCs w:val="20"/>
                <w:lang w:val="ru-RU"/>
              </w:rPr>
              <w:t>Поэтапный переход на безналичный расчет при организации школьного питания</w:t>
            </w:r>
          </w:p>
        </w:tc>
        <w:tc>
          <w:tcPr>
            <w:tcW w:w="708" w:type="dxa"/>
            <w:gridSpan w:val="2"/>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tc>
        <w:tc>
          <w:tcPr>
            <w:tcW w:w="1277"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lang w:val="kk-KZ"/>
              </w:rPr>
            </w:pPr>
            <w:r w:rsidRPr="00492193">
              <w:rPr>
                <w:rFonts w:ascii="Times New Roman" w:eastAsia="Arial Unicode MS" w:hAnsi="Times New Roman"/>
                <w:sz w:val="20"/>
                <w:szCs w:val="20"/>
                <w:lang w:val="kk-KZ"/>
              </w:rPr>
              <w:t>информация в МОН</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269,0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269,0</w:t>
            </w:r>
          </w:p>
        </w:tc>
        <w:tc>
          <w:tcPr>
            <w:tcW w:w="1134"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средств местного бюджета</w:t>
            </w:r>
          </w:p>
          <w:p w:rsidR="00441C59" w:rsidRPr="00492193" w:rsidRDefault="00441C59" w:rsidP="00441C59">
            <w:pPr>
              <w:shd w:val="clear" w:color="auto" w:fill="FFFFFF" w:themeFill="background1"/>
              <w:rPr>
                <w:rFonts w:ascii="Times New Roman" w:hAnsi="Times New Roman"/>
                <w:sz w:val="20"/>
                <w:szCs w:val="20"/>
                <w:lang w:val="kk-KZ" w:eastAsia="ru-RU"/>
              </w:rPr>
            </w:pPr>
          </w:p>
        </w:tc>
        <w:tc>
          <w:tcPr>
            <w:tcW w:w="991" w:type="dxa"/>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b/>
                <w:sz w:val="20"/>
                <w:szCs w:val="20"/>
              </w:rPr>
            </w:pPr>
            <w:r w:rsidRPr="00492193">
              <w:rPr>
                <w:rFonts w:ascii="Times New Roman" w:hAnsi="Times New Roman"/>
                <w:b/>
                <w:sz w:val="20"/>
                <w:szCs w:val="20"/>
                <w:lang w:val="kk-KZ" w:eastAsia="ru-RU"/>
              </w:rPr>
              <w:t>Исполнено</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целях ускорения процесса внедрения безналичного расчета в школьных столовых рассматривается вопрос введения нормы по дифференцированной оплате обучающихся, питающихся на платной основе, на примере оплаты проезда на городских маршрутах автобусов в городах Нур-Султан, Алматы и т.д. В проекте приказа о внесении изменений и дополнении в Правила, разработанном в рамках законопроекта «О внесении  изменений и дополнений в некоторые законодательные акты РК по вопросам образования», предлагается норма о 10% снижении цены на школьное питание при безналичной оплате.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Отмечается увеличение количества школ, в которых введен безналичный расчет в школьных столовых на 2% или на 122 школы.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настоящее время безналичный расчет организован в 241 школе страны </w:t>
            </w:r>
            <w:r w:rsidRPr="00492193">
              <w:rPr>
                <w:rFonts w:ascii="Times New Roman" w:hAnsi="Times New Roman"/>
                <w:i/>
                <w:sz w:val="18"/>
                <w:szCs w:val="20"/>
                <w:lang w:val="kk-KZ" w:eastAsia="ru-RU"/>
              </w:rPr>
              <w:t>(Акмолинской – 41, Актюбинской – 28, ВКО-10, ЗКО-11, СКО-2, Карагандинской – 5, Костанайской -1, Кызылординской – 54, Павлодарской областях – 1,. г.Нур-Султан – 88)</w:t>
            </w:r>
            <w:r w:rsidRPr="00492193">
              <w:rPr>
                <w:rFonts w:ascii="Times New Roman" w:hAnsi="Times New Roman"/>
                <w:sz w:val="20"/>
                <w:szCs w:val="20"/>
                <w:lang w:val="kk-KZ" w:eastAsia="ru-RU"/>
              </w:rPr>
              <w:t xml:space="preserve">.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МИО информация  по исполнению данного пункта представлена своевременно. </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55</w:t>
            </w:r>
          </w:p>
        </w:tc>
        <w:tc>
          <w:tcPr>
            <w:tcW w:w="709" w:type="dxa"/>
            <w:gridSpan w:val="2"/>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lang w:val="kk-KZ"/>
              </w:rPr>
            </w:pPr>
            <w:r w:rsidRPr="00492193">
              <w:rPr>
                <w:rFonts w:eastAsia="Arial Unicode MS"/>
                <w:sz w:val="20"/>
                <w:szCs w:val="20"/>
                <w:lang w:val="kk-KZ"/>
              </w:rPr>
              <w:t>56.</w:t>
            </w:r>
          </w:p>
        </w:tc>
        <w:tc>
          <w:tcPr>
            <w:tcW w:w="212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rPr>
            </w:pPr>
            <w:r w:rsidRPr="00492193">
              <w:rPr>
                <w:rFonts w:eastAsia="Arial Unicode MS"/>
                <w:sz w:val="20"/>
                <w:szCs w:val="20"/>
                <w:lang w:val="kk-KZ"/>
              </w:rPr>
              <w:t>Развитие сети загородных детских лагерей, в т.ч за счет ГЧП</w:t>
            </w:r>
          </w:p>
        </w:tc>
        <w:tc>
          <w:tcPr>
            <w:tcW w:w="708" w:type="dxa"/>
            <w:gridSpan w:val="2"/>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tc>
        <w:tc>
          <w:tcPr>
            <w:tcW w:w="1277"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r w:rsidRPr="00492193">
              <w:rPr>
                <w:rFonts w:ascii="Times New Roman" w:eastAsia="Arial Unicode MS" w:hAnsi="Times New Roman"/>
                <w:sz w:val="20"/>
                <w:szCs w:val="20"/>
                <w:lang w:val="kk-KZ"/>
              </w:rPr>
              <w:t>и</w:t>
            </w:r>
            <w:r w:rsidRPr="00492193">
              <w:rPr>
                <w:rFonts w:ascii="Times New Roman" w:eastAsia="Arial Unicode MS" w:hAnsi="Times New Roman"/>
                <w:sz w:val="20"/>
                <w:szCs w:val="20"/>
              </w:rPr>
              <w:t>нформация в МОН</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218,4</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218,4</w:t>
            </w:r>
          </w:p>
        </w:tc>
        <w:tc>
          <w:tcPr>
            <w:tcW w:w="1134"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местного</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бюджета</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 ГЧП</w:t>
            </w:r>
          </w:p>
        </w:tc>
        <w:tc>
          <w:tcPr>
            <w:tcW w:w="991" w:type="dxa"/>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b/>
                <w:sz w:val="20"/>
                <w:szCs w:val="20"/>
              </w:rPr>
            </w:pPr>
            <w:r w:rsidRPr="00492193">
              <w:rPr>
                <w:rFonts w:ascii="Times New Roman" w:hAnsi="Times New Roman"/>
                <w:b/>
                <w:sz w:val="20"/>
                <w:szCs w:val="20"/>
                <w:lang w:val="kk-KZ" w:eastAsia="ru-RU"/>
              </w:rPr>
              <w:t>Исполнено</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настоящее время в республике действуют 12 247 (12 134 государственных, 113 частных) детских оздоровительных лагерей (10 817 приш-кольных, 250  загородных, 1180 палаточных, юрточных).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18"/>
                <w:szCs w:val="20"/>
                <w:lang w:val="kk-KZ" w:eastAsia="ru-RU"/>
              </w:rPr>
            </w:pPr>
            <w:r w:rsidRPr="00492193">
              <w:rPr>
                <w:rFonts w:ascii="Times New Roman" w:hAnsi="Times New Roman"/>
                <w:i/>
                <w:sz w:val="18"/>
                <w:szCs w:val="20"/>
                <w:lang w:val="kk-KZ" w:eastAsia="ru-RU"/>
              </w:rPr>
              <w:t xml:space="preserve">Справочно: Акмолинской области – 20, Актюбинской – 11, Алматинской – 28, Атырауской-5, ВКО-35, Жамбылской – 11, ЗКО-20, Карагандинской – 12, Костанайской – 12, Кызылординской-9, Мангистауской – 5, Павлодарской – 12, СКО-13, Туркестанской </w:t>
            </w:r>
            <w:r w:rsidRPr="00492193">
              <w:rPr>
                <w:rFonts w:ascii="Times New Roman" w:hAnsi="Times New Roman"/>
                <w:i/>
                <w:sz w:val="18"/>
                <w:szCs w:val="20"/>
                <w:lang w:val="kk-KZ" w:eastAsia="ru-RU"/>
              </w:rPr>
              <w:lastRenderedPageBreak/>
              <w:t xml:space="preserve">областях– 23, городах </w:t>
            </w:r>
            <w:r w:rsidRPr="00492193">
              <w:rPr>
                <w:rFonts w:ascii="Times New Roman" w:hAnsi="Times New Roman"/>
                <w:sz w:val="16"/>
                <w:szCs w:val="20"/>
                <w:lang w:val="kk-KZ" w:eastAsia="ru-RU"/>
              </w:rPr>
              <w:t>Ал</w:t>
            </w:r>
            <w:r w:rsidRPr="00492193">
              <w:rPr>
                <w:rFonts w:ascii="Times New Roman" w:hAnsi="Times New Roman"/>
                <w:sz w:val="18"/>
                <w:szCs w:val="20"/>
                <w:lang w:val="kk-KZ" w:eastAsia="ru-RU"/>
              </w:rPr>
              <w:t>маты – 28, Нур-Султан-2, Шымкент-4.</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Для самостоятельного выбора лагеря для семей из социально уязвимых категорий и осуществления предварительного бронирования путевок по аналогии с международным опытом. разработана платформа «Интерактивная карта детских загородных лагерей Республики Казахстан» </w:t>
            </w:r>
          </w:p>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Кроме того, принята «Дорожная карта расширения сети детских лагерей путем открытия лагерей при санаториях, турбазах, национальных парках, высших учебных заведениях, восстановления  бездействующих лагерей на 2020-2023 годы </w:t>
            </w:r>
            <w:r w:rsidRPr="00492193">
              <w:rPr>
                <w:rFonts w:ascii="Times New Roman" w:hAnsi="Times New Roman"/>
                <w:i/>
                <w:sz w:val="18"/>
                <w:szCs w:val="20"/>
                <w:lang w:val="kk-KZ" w:eastAsia="ru-RU"/>
              </w:rPr>
              <w:t>(приказ и.о. министра образования и науки РК от 9 августа 2019 года № 356)</w:t>
            </w:r>
            <w:r w:rsidRPr="00492193">
              <w:rPr>
                <w:rFonts w:ascii="Times New Roman" w:hAnsi="Times New Roman"/>
                <w:sz w:val="20"/>
                <w:szCs w:val="20"/>
                <w:lang w:val="kk-KZ" w:eastAsia="ru-RU"/>
              </w:rPr>
              <w:t xml:space="preserve">. </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56</w:t>
            </w:r>
          </w:p>
        </w:tc>
        <w:tc>
          <w:tcPr>
            <w:tcW w:w="709" w:type="dxa"/>
            <w:gridSpan w:val="2"/>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lang w:val="kk-KZ"/>
              </w:rPr>
            </w:pPr>
            <w:r w:rsidRPr="00492193">
              <w:rPr>
                <w:rFonts w:eastAsia="Arial Unicode MS"/>
                <w:sz w:val="20"/>
                <w:szCs w:val="20"/>
                <w:lang w:val="kk-KZ"/>
              </w:rPr>
              <w:t>57.</w:t>
            </w:r>
          </w:p>
        </w:tc>
        <w:tc>
          <w:tcPr>
            <w:tcW w:w="212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lang w:val="kk-KZ"/>
              </w:rPr>
            </w:pPr>
            <w:r w:rsidRPr="00492193">
              <w:rPr>
                <w:rFonts w:eastAsia="Arial Unicode MS"/>
                <w:sz w:val="20"/>
                <w:szCs w:val="20"/>
                <w:lang w:val="kk-KZ"/>
              </w:rPr>
              <w:t>Улучшение качества предоставления услуг питания, в том числе усиление работы бракеражных комиссий</w:t>
            </w:r>
          </w:p>
        </w:tc>
        <w:tc>
          <w:tcPr>
            <w:tcW w:w="708" w:type="dxa"/>
            <w:gridSpan w:val="2"/>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tc>
        <w:tc>
          <w:tcPr>
            <w:tcW w:w="1277"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lang w:val="kk-KZ"/>
              </w:rPr>
            </w:pPr>
            <w:r w:rsidRPr="00492193">
              <w:rPr>
                <w:rFonts w:ascii="Times New Roman" w:eastAsia="Arial Unicode MS" w:hAnsi="Times New Roman"/>
                <w:sz w:val="20"/>
                <w:szCs w:val="20"/>
                <w:lang w:val="kk-KZ"/>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p>
        </w:tc>
        <w:tc>
          <w:tcPr>
            <w:tcW w:w="1275"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991"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Проведены ряд мероприятий по вопросам организации питания </w:t>
            </w:r>
            <w:r w:rsidRPr="00492193">
              <w:rPr>
                <w:rFonts w:ascii="Times New Roman" w:hAnsi="Times New Roman"/>
                <w:i/>
                <w:sz w:val="18"/>
                <w:szCs w:val="20"/>
                <w:lang w:val="kk-KZ" w:eastAsia="ru-RU"/>
              </w:rPr>
              <w:t>(рабочие совещания по совершенствованию НПА с НПП «Атамекен», предпринимателями, родительской общественностью, республиканское совещание с НПП «Атамекен», предпринимателями, серия кустовых обучающих семинаров для органов и организаций образования с участием МФ РК, Центра электронных финансов и т.д.)</w:t>
            </w:r>
            <w:r w:rsidRPr="00492193">
              <w:rPr>
                <w:rFonts w:ascii="Times New Roman" w:hAnsi="Times New Roman"/>
                <w:sz w:val="20"/>
                <w:szCs w:val="20"/>
                <w:lang w:val="kk-KZ" w:eastAsia="ru-RU"/>
              </w:rPr>
              <w:t xml:space="preserve">.  </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Разработан порядок деятельности комиссий по мониторингу качества питания, межведомственных экспертных групп. Данные рекомендации согласованы с МЗ РК. Разъяснение рекомендаций осуществлены совместно со специалистами МЗ РК в рамках августовской секции Комитета. </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новой редакции Правил организации питания </w:t>
            </w:r>
            <w:r w:rsidRPr="00492193">
              <w:rPr>
                <w:rFonts w:ascii="Times New Roman" w:hAnsi="Times New Roman"/>
                <w:i/>
                <w:sz w:val="18"/>
                <w:szCs w:val="20"/>
                <w:lang w:val="kk-KZ" w:eastAsia="ru-RU"/>
              </w:rPr>
              <w:t>(Приказ МОН РК от 8 июня 2020 года № 235)</w:t>
            </w:r>
            <w:r w:rsidRPr="00492193">
              <w:rPr>
                <w:rFonts w:ascii="Times New Roman" w:hAnsi="Times New Roman"/>
                <w:sz w:val="18"/>
                <w:szCs w:val="20"/>
                <w:lang w:val="kk-KZ" w:eastAsia="ru-RU"/>
              </w:rPr>
              <w:t xml:space="preserve"> </w:t>
            </w:r>
            <w:r w:rsidRPr="00492193">
              <w:rPr>
                <w:rFonts w:ascii="Times New Roman" w:hAnsi="Times New Roman"/>
                <w:sz w:val="20"/>
                <w:szCs w:val="20"/>
                <w:lang w:val="kk-KZ" w:eastAsia="ru-RU"/>
              </w:rPr>
              <w:t>предусмотрены нормы по усилению требований к организаторам конкурсов, поставщикам, деятельности комиссий и т.д.</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целях улучшения качества школьного питания в Техническом задании Правил </w:t>
            </w:r>
            <w:r w:rsidRPr="00492193">
              <w:rPr>
                <w:rFonts w:ascii="Times New Roman" w:hAnsi="Times New Roman"/>
                <w:sz w:val="20"/>
                <w:szCs w:val="20"/>
                <w:lang w:val="kk-KZ" w:eastAsia="ru-RU"/>
              </w:rPr>
              <w:lastRenderedPageBreak/>
              <w:t>организации питания предусмотрены требования к поставщикам услуги по установке камер на пищеблоках и введению безналичного расчета в городских школах.</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eastAsia="ru-RU"/>
              </w:rPr>
              <w:t>Согласно представленной информации МИО в 2020 году отмечается увеличение количества школ, в которых установлены камеры видеонаблюдения на пищеблоках столовых на 10,7%. Камеры установлены в 32,7% школ. Для этих целей планируется дополнительное выделение финансовых средств в г. Шымкенте, Алматинской области.</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57</w:t>
            </w:r>
          </w:p>
        </w:tc>
        <w:tc>
          <w:tcPr>
            <w:tcW w:w="709" w:type="dxa"/>
            <w:gridSpan w:val="2"/>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lang w:val="kk-KZ"/>
              </w:rPr>
            </w:pPr>
            <w:r w:rsidRPr="00492193">
              <w:rPr>
                <w:rFonts w:eastAsia="Arial Unicode MS"/>
                <w:sz w:val="20"/>
                <w:szCs w:val="20"/>
                <w:lang w:val="kk-KZ"/>
              </w:rPr>
              <w:t>58.</w:t>
            </w:r>
          </w:p>
        </w:tc>
        <w:tc>
          <w:tcPr>
            <w:tcW w:w="212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rPr>
            </w:pPr>
            <w:r w:rsidRPr="00492193">
              <w:rPr>
                <w:rFonts w:eastAsia="Arial Unicode MS"/>
                <w:sz w:val="20"/>
                <w:szCs w:val="20"/>
                <w:lang w:val="kk-KZ"/>
              </w:rPr>
              <w:t>Р</w:t>
            </w:r>
            <w:r w:rsidRPr="00492193">
              <w:rPr>
                <w:rFonts w:eastAsia="Arial Unicode MS"/>
                <w:sz w:val="20"/>
                <w:szCs w:val="20"/>
              </w:rPr>
              <w:t>азвитие сети (</w:t>
            </w:r>
            <w:r w:rsidRPr="00492193">
              <w:rPr>
                <w:sz w:val="20"/>
                <w:szCs w:val="20"/>
                <w:lang w:val="kk-KZ"/>
              </w:rPr>
              <w:t>т</w:t>
            </w:r>
            <w:r w:rsidRPr="00492193">
              <w:rPr>
                <w:sz w:val="20"/>
                <w:szCs w:val="20"/>
              </w:rPr>
              <w:t>рансформация Детских домов</w:t>
            </w:r>
            <w:r w:rsidRPr="00492193">
              <w:rPr>
                <w:rFonts w:eastAsia="Arial Unicode MS"/>
                <w:sz w:val="20"/>
                <w:szCs w:val="20"/>
              </w:rPr>
              <w:t>) центров и психологических служб по оказанию социально-правовой и психолого-педагогической поддержки семьям с детьми, попавшим</w:t>
            </w:r>
            <w:r w:rsidRPr="00492193">
              <w:rPr>
                <w:rFonts w:eastAsia="Arial Unicode MS"/>
                <w:sz w:val="20"/>
                <w:szCs w:val="20"/>
                <w:lang w:val="ru-RU"/>
              </w:rPr>
              <w:t>и</w:t>
            </w:r>
            <w:r w:rsidRPr="00492193">
              <w:rPr>
                <w:rFonts w:eastAsia="Arial Unicode MS"/>
                <w:sz w:val="20"/>
                <w:szCs w:val="20"/>
              </w:rPr>
              <w:t xml:space="preserve"> в трудную жизненную ситуацию</w:t>
            </w:r>
          </w:p>
        </w:tc>
        <w:tc>
          <w:tcPr>
            <w:tcW w:w="708" w:type="dxa"/>
            <w:gridSpan w:val="2"/>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tc>
        <w:tc>
          <w:tcPr>
            <w:tcW w:w="1277"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p>
        </w:tc>
        <w:tc>
          <w:tcPr>
            <w:tcW w:w="1275"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991"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Для оказания специальных социальных услуг детям, оказавшимся в трудной жизненной ситуации, в республике действует 11 Центров адаптации несовершеннолетних и 18 центров поддержки детей, находящихся в трудной жизненной ситуации.</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Основными задачами центров поддержки детей, находящихся в трудной жизненной ситуации, является оказание социальной и психологической помощи несовершеннолетним, их родителям и иным законным представителям в преодолении трудной жизненной ситуации.</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eastAsia="ru-RU"/>
              </w:rPr>
              <w:t>В 2020 году центрами поддержки детей, находящи хся в трудной жизненной ситуации, 2020 детям оказана психологическая помощь.</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58</w:t>
            </w:r>
          </w:p>
        </w:tc>
        <w:tc>
          <w:tcPr>
            <w:tcW w:w="709" w:type="dxa"/>
            <w:gridSpan w:val="2"/>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59.</w:t>
            </w:r>
          </w:p>
        </w:tc>
        <w:tc>
          <w:tcPr>
            <w:tcW w:w="212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Arial Unicode MS"/>
                <w:sz w:val="20"/>
                <w:szCs w:val="20"/>
                <w:lang w:val="kk-KZ"/>
              </w:rPr>
            </w:pPr>
            <w:r w:rsidRPr="00492193">
              <w:rPr>
                <w:sz w:val="20"/>
                <w:szCs w:val="20"/>
                <w:lang w:val="kk-KZ"/>
              </w:rPr>
              <w:t xml:space="preserve">Взаимодействие с некоммерческими и неправительственными организациями по вопросам устройства детей-сирот и детей, оставшихся без попечения родителей </w:t>
            </w:r>
            <w:r w:rsidRPr="00492193">
              <w:rPr>
                <w:sz w:val="20"/>
                <w:szCs w:val="20"/>
                <w:lang w:val="kk-KZ"/>
              </w:rPr>
              <w:lastRenderedPageBreak/>
              <w:t xml:space="preserve">в семьи казахстанских граждан </w:t>
            </w:r>
          </w:p>
        </w:tc>
        <w:tc>
          <w:tcPr>
            <w:tcW w:w="708" w:type="dxa"/>
            <w:gridSpan w:val="2"/>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tc>
        <w:tc>
          <w:tcPr>
            <w:tcW w:w="1277"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r w:rsidRPr="00492193">
              <w:rPr>
                <w:rFonts w:ascii="Times New Roman" w:hAnsi="Times New Roman"/>
                <w:sz w:val="20"/>
                <w:szCs w:val="20"/>
                <w:lang w:val="kk-KZ"/>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p>
        </w:tc>
        <w:tc>
          <w:tcPr>
            <w:tcW w:w="1275"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991" w:type="dxa"/>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целях устройства детей-сирот и детей, оставшихся без попечения родителей, в семьи казахстанских граждан МИО заключаются соглашения о взаимодействие с ОФ «Ана үйі». В целях обеспечения качественной психологической подготовки потенциальных приемных родителей, в июне и октябре 2020 года организовано </w:t>
            </w:r>
            <w:r w:rsidRPr="00492193">
              <w:rPr>
                <w:rFonts w:ascii="Times New Roman" w:hAnsi="Times New Roman"/>
                <w:sz w:val="20"/>
                <w:szCs w:val="20"/>
                <w:lang w:val="kk-KZ" w:eastAsia="ru-RU"/>
              </w:rPr>
              <w:lastRenderedPageBreak/>
              <w:t xml:space="preserve">обучение 159 сотрудников из 57 организаций образования для детей-сирот и детей, оставшихся без попечения родителей, на базе ОФ «Ана үйі». </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Кроме того, в целях обучения потенциальных приемных родителей, оказания консультативной, правовой помощи аккредитацию получили ОФ «Ана үйі», учреждение «Ковчег».</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eastAsia="ru-RU"/>
              </w:rPr>
              <w:t>Также для активизации устройства детей-сирот и детей, оставшихся без попечения родителей, в семьи казахстанских граждан производная информация о них размещена на сайтах ОФ «Ана үйі».</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59</w:t>
            </w:r>
          </w:p>
        </w:tc>
        <w:tc>
          <w:tcPr>
            <w:tcW w:w="709" w:type="dxa"/>
            <w:gridSpan w:val="2"/>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sz w:val="20"/>
                <w:szCs w:val="20"/>
                <w:lang w:val="ru-RU"/>
              </w:rPr>
            </w:pPr>
            <w:r w:rsidRPr="00492193">
              <w:rPr>
                <w:sz w:val="20"/>
                <w:szCs w:val="20"/>
                <w:lang w:val="ru-RU"/>
              </w:rPr>
              <w:t>60.</w:t>
            </w:r>
          </w:p>
        </w:tc>
        <w:tc>
          <w:tcPr>
            <w:tcW w:w="212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rPr>
              <w:t xml:space="preserve">Разработка и внедрение мер по защите детей от информации и материалов, наносящих вред </w:t>
            </w:r>
            <w:r w:rsidRPr="00492193">
              <w:rPr>
                <w:sz w:val="20"/>
                <w:szCs w:val="20"/>
                <w:lang w:val="kk-KZ"/>
              </w:rPr>
              <w:t xml:space="preserve">воспитанию и </w:t>
            </w:r>
            <w:r w:rsidRPr="00492193">
              <w:rPr>
                <w:sz w:val="20"/>
                <w:szCs w:val="20"/>
              </w:rPr>
              <w:t>духовному развитию</w:t>
            </w:r>
          </w:p>
        </w:tc>
        <w:tc>
          <w:tcPr>
            <w:tcW w:w="708" w:type="dxa"/>
            <w:gridSpan w:val="2"/>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tc>
        <w:tc>
          <w:tcPr>
            <w:tcW w:w="1277"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lang w:val="kk-KZ"/>
              </w:rPr>
            </w:pPr>
            <w:r w:rsidRPr="00492193">
              <w:rPr>
                <w:rFonts w:ascii="Times New Roman" w:eastAsia="Arial Unicode MS" w:hAnsi="Times New Roman"/>
                <w:sz w:val="20"/>
                <w:szCs w:val="20"/>
              </w:rPr>
              <w:t>методические рекомендации</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lang w:val="kk-KZ"/>
              </w:rPr>
            </w:pPr>
            <w:r w:rsidRPr="00492193">
              <w:rPr>
                <w:rFonts w:ascii="Times New Roman" w:eastAsia="Arial Unicode MS" w:hAnsi="Times New Roman"/>
                <w:sz w:val="20"/>
                <w:szCs w:val="20"/>
              </w:rPr>
              <w:t>МОН</w:t>
            </w:r>
            <w:r w:rsidRPr="00492193">
              <w:rPr>
                <w:rFonts w:ascii="Times New Roman" w:eastAsia="Arial Unicode MS" w:hAnsi="Times New Roman"/>
                <w:sz w:val="20"/>
                <w:szCs w:val="20"/>
                <w:lang w:val="kk-KZ"/>
              </w:rPr>
              <w:t>,</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lang w:val="kk-KZ"/>
              </w:rPr>
            </w:pPr>
            <w:r w:rsidRPr="00492193">
              <w:rPr>
                <w:rFonts w:ascii="Times New Roman" w:eastAsia="Arial Unicode MS" w:hAnsi="Times New Roman"/>
                <w:sz w:val="20"/>
                <w:szCs w:val="20"/>
                <w:lang w:val="kk-KZ"/>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На основании исследований для педагогов и родителей разработаны методические пособия «О правовой грамотности родителей к защите детей», «О влиянии аудио-видеопродукции, компьютерных и информационных носителей, пропагандирующих порнографию, жестокость и насилие, на физическое и психическое здоровье детей».</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Мероприятия по противодействию кибербуллингу осуществляются в рамках Дорожной карты по усилению защиты прав ребенка, противо-действию бытовому насилию и решению вопросов суицидальности среди подростков на 2020 -2023 годы </w:t>
            </w:r>
            <w:r w:rsidRPr="00492193">
              <w:rPr>
                <w:rFonts w:ascii="Times New Roman" w:hAnsi="Times New Roman"/>
                <w:i/>
                <w:sz w:val="20"/>
                <w:szCs w:val="20"/>
                <w:lang w:val="kk-KZ" w:eastAsia="ru-RU"/>
              </w:rPr>
              <w:t>(утвержден ПП РК от 30 марта 2020 года № 156)</w:t>
            </w:r>
            <w:r w:rsidRPr="00492193">
              <w:rPr>
                <w:rFonts w:ascii="Times New Roman" w:hAnsi="Times New Roman"/>
                <w:sz w:val="20"/>
                <w:szCs w:val="20"/>
                <w:lang w:val="kk-KZ" w:eastAsia="ru-RU"/>
              </w:rPr>
              <w:t>, которые предполагают:</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реализацию комплекса мероприятий по профилактике интернет-зависимости среди молодежи и детей, а также защита цифровой репутации граждан;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проведение мониторинга и блокировки страниц в социальных сетях и  Интернете, содержащих материалы порнографического характера, информацию о жестокости по отношению к детям и с их стороны, </w:t>
            </w:r>
            <w:r w:rsidRPr="00492193">
              <w:rPr>
                <w:rFonts w:ascii="Times New Roman" w:hAnsi="Times New Roman"/>
                <w:sz w:val="20"/>
                <w:szCs w:val="20"/>
                <w:lang w:val="kk-KZ" w:eastAsia="ru-RU"/>
              </w:rPr>
              <w:lastRenderedPageBreak/>
              <w:t>экстремистского характера, пропаганде наркотических средств, психотропных веществ или их прекурсоров и других преступлений, совершаемых с использованием и непосредственно в сети Интернет;</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введение детских СИМ-КАРТ по защите детей от доступа к нежелательному интернет-контенту с единым тарифом для детей.</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Кроме того, в целях реализации пункта 128 Общенационального плана мероприятий по реализации Послания Главы государства народу Казахстана от 1 сентября 2020 года «Казахстан в новой реальности: время действий» будут внесены изменения в ряд законодательных актов Республики Казахстан, которые  регулируют правовые отношения ребенка.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Будут предусмотрены законодательные нормы, определяющие: понятие кибербуллинг, компетенции уполномоченных органов в вопросах защиты детей от кибербуллинга, системные мероприятия, направленные на профилактику кибербуллинга в детской среде, инструменты проти-водействия кибербуллингу; меры ответственности за противоправные действия в отношении несовершеннолетних в сети интернет.</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60</w:t>
            </w:r>
          </w:p>
        </w:tc>
        <w:tc>
          <w:tcPr>
            <w:tcW w:w="709" w:type="dxa"/>
            <w:gridSpan w:val="2"/>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ru-RU"/>
              </w:rPr>
            </w:pPr>
            <w:r w:rsidRPr="00492193">
              <w:rPr>
                <w:rFonts w:eastAsia="SimSun"/>
                <w:bCs/>
                <w:kern w:val="2"/>
                <w:sz w:val="20"/>
                <w:szCs w:val="20"/>
                <w:lang w:val="ru-RU"/>
              </w:rPr>
              <w:t>62.</w:t>
            </w:r>
          </w:p>
        </w:tc>
        <w:tc>
          <w:tcPr>
            <w:tcW w:w="212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rPr>
            </w:pPr>
            <w:r w:rsidRPr="00492193">
              <w:rPr>
                <w:rFonts w:eastAsia="SimSun"/>
                <w:bCs/>
                <w:kern w:val="2"/>
                <w:sz w:val="20"/>
                <w:szCs w:val="20"/>
              </w:rPr>
              <w:t>А</w:t>
            </w:r>
            <w:r w:rsidRPr="00492193">
              <w:rPr>
                <w:rFonts w:eastAsia="SimSun"/>
                <w:bCs/>
                <w:kern w:val="2"/>
                <w:sz w:val="20"/>
                <w:szCs w:val="20"/>
                <w:lang w:val="kk-KZ"/>
              </w:rPr>
              <w:t>втоматизация и интеграция базы данных ПМПК с НОБД, МЗ, МТСЗН</w:t>
            </w:r>
          </w:p>
        </w:tc>
        <w:tc>
          <w:tcPr>
            <w:tcW w:w="708" w:type="dxa"/>
            <w:gridSpan w:val="2"/>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tc>
        <w:tc>
          <w:tcPr>
            <w:tcW w:w="1277"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kk-KZ"/>
              </w:rPr>
            </w:pPr>
            <w:r w:rsidRPr="00492193">
              <w:rPr>
                <w:rFonts w:eastAsia="SimSun"/>
                <w:bCs/>
                <w:kern w:val="2"/>
                <w:sz w:val="20"/>
                <w:szCs w:val="20"/>
                <w:lang w:val="kk-KZ"/>
              </w:rPr>
              <w:t>приказ</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r w:rsidRPr="00492193">
              <w:rPr>
                <w:rFonts w:ascii="Times New Roman" w:hAnsi="Times New Roman"/>
                <w:sz w:val="20"/>
                <w:szCs w:val="20"/>
                <w:lang w:val="kk-KZ" w:eastAsia="ru-RU"/>
              </w:rPr>
              <w:t>МЗ, МТСЗН, МЦРИАП</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3970" w:type="dxa"/>
            <w:gridSpan w:val="2"/>
          </w:tcPr>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Не 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eastAsia="Times New Roman" w:hAnsi="Times New Roman"/>
                <w:bCs/>
                <w:sz w:val="20"/>
                <w:szCs w:val="20"/>
                <w:lang w:val="kk-KZ" w:eastAsia="ru-RU"/>
              </w:rPr>
              <w:t xml:space="preserve">В целях создания единого учета детей с особыми образовательными потребностями и интеграции с инфосистемами госорганов в настоящее время национальным научно-практическим центром развития специального и инклюзивного образования ведется работа по включению статистических форм ПМПК в НОБД. Данная мера позволит постоянно актуализировать данные о детях с ООП и </w:t>
            </w:r>
            <w:r w:rsidRPr="00492193">
              <w:rPr>
                <w:rFonts w:ascii="Times New Roman" w:eastAsia="Times New Roman" w:hAnsi="Times New Roman"/>
                <w:bCs/>
                <w:sz w:val="20"/>
                <w:szCs w:val="20"/>
                <w:lang w:val="kk-KZ" w:eastAsia="ru-RU"/>
              </w:rPr>
              <w:lastRenderedPageBreak/>
              <w:t>усовершенствовать предоставление государственных услуг в сфере специального и инклюзивного образования.</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61</w:t>
            </w:r>
          </w:p>
        </w:tc>
        <w:tc>
          <w:tcPr>
            <w:tcW w:w="709" w:type="dxa"/>
            <w:gridSpan w:val="2"/>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kk-KZ"/>
              </w:rPr>
            </w:pPr>
            <w:r w:rsidRPr="00492193">
              <w:rPr>
                <w:rFonts w:eastAsia="SimSun"/>
                <w:bCs/>
                <w:kern w:val="2"/>
                <w:sz w:val="20"/>
                <w:szCs w:val="20"/>
                <w:lang w:val="kk-KZ"/>
              </w:rPr>
              <w:t>63.</w:t>
            </w:r>
          </w:p>
        </w:tc>
        <w:tc>
          <w:tcPr>
            <w:tcW w:w="212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rPr>
            </w:pPr>
            <w:r w:rsidRPr="00492193">
              <w:rPr>
                <w:rFonts w:eastAsia="SimSun"/>
                <w:bCs/>
                <w:kern w:val="2"/>
                <w:sz w:val="20"/>
                <w:szCs w:val="20"/>
                <w:lang w:val="kk-KZ"/>
              </w:rPr>
              <w:t>Внесение изменений в государственные нормы в области архитектуры, градостроительства и строительства по размещению ПМПК и КППК</w:t>
            </w:r>
          </w:p>
        </w:tc>
        <w:tc>
          <w:tcPr>
            <w:tcW w:w="708" w:type="dxa"/>
            <w:gridSpan w:val="2"/>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внесение предложений в МИИР</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 xml:space="preserve">Исполнено </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настоящее время специальные организации образования располагаются в школах, малокомплектных классах </w:t>
            </w:r>
            <w:r w:rsidRPr="00492193">
              <w:rPr>
                <w:rFonts w:ascii="Times New Roman" w:eastAsia="Times New Roman" w:hAnsi="Times New Roman"/>
                <w:bCs/>
                <w:i/>
                <w:sz w:val="20"/>
                <w:szCs w:val="20"/>
                <w:lang w:val="kk-KZ" w:eastAsia="ru-RU"/>
              </w:rPr>
              <w:t>(только в одном или трех классах)</w:t>
            </w:r>
            <w:r w:rsidRPr="00492193">
              <w:rPr>
                <w:rFonts w:ascii="Times New Roman" w:eastAsia="Times New Roman" w:hAnsi="Times New Roman"/>
                <w:bCs/>
                <w:sz w:val="20"/>
                <w:szCs w:val="20"/>
                <w:lang w:val="kk-KZ" w:eastAsia="ru-RU"/>
              </w:rPr>
              <w:t xml:space="preserve">. Это приводит к возникновению проблемы большой очередности, а также к трудностям в оказании в полном объеме психолого-педагогической помощи детям с особыми образовательными потребностями. </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целях решения данного вопроса Министерством направлено письмо в МИО о рассмотрении вопроса открытия ПМПК и КППК. </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Однако, нормами не предусмотрено требование соответствующей площади при вводе ПМПК, КППК.</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этой связи Министерство инициирует необходимость внесения изменений и дополнений в государственные нормы в целях решения указанных вопросов.</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eastAsia="Times New Roman" w:hAnsi="Times New Roman"/>
                <w:bCs/>
                <w:i/>
                <w:sz w:val="20"/>
                <w:szCs w:val="20"/>
                <w:lang w:val="kk-KZ" w:eastAsia="ru-RU"/>
              </w:rPr>
              <w:t>Предложения в МИИР направлены письмом  № 5-18-2/3736-И от 19.10.2020г.</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62</w:t>
            </w:r>
          </w:p>
        </w:tc>
        <w:tc>
          <w:tcPr>
            <w:tcW w:w="709" w:type="dxa"/>
            <w:gridSpan w:val="2"/>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ru-RU"/>
              </w:rPr>
            </w:pPr>
            <w:r w:rsidRPr="00492193">
              <w:rPr>
                <w:rFonts w:eastAsia="SimSun"/>
                <w:bCs/>
                <w:kern w:val="2"/>
                <w:sz w:val="20"/>
                <w:szCs w:val="20"/>
                <w:lang w:val="ru-RU"/>
              </w:rPr>
              <w:t>64.</w:t>
            </w:r>
          </w:p>
        </w:tc>
        <w:tc>
          <w:tcPr>
            <w:tcW w:w="212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kk-KZ"/>
              </w:rPr>
            </w:pPr>
            <w:r w:rsidRPr="00492193">
              <w:rPr>
                <w:rFonts w:eastAsia="SimSun"/>
                <w:bCs/>
                <w:kern w:val="2"/>
                <w:sz w:val="20"/>
                <w:szCs w:val="20"/>
              </w:rPr>
              <w:t>Расширение сети ресурсных кабинетов поддержки инклюзивного образования</w:t>
            </w:r>
          </w:p>
        </w:tc>
        <w:tc>
          <w:tcPr>
            <w:tcW w:w="708" w:type="dxa"/>
            <w:gridSpan w:val="2"/>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r w:rsidRPr="00492193">
              <w:rPr>
                <w:rFonts w:ascii="Times New Roman" w:hAnsi="Times New Roman"/>
                <w:sz w:val="20"/>
                <w:szCs w:val="20"/>
                <w:lang w:val="kk-KZ"/>
              </w:rPr>
              <w:t>млн.тг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53,0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75,9</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75,9</w:t>
            </w:r>
          </w:p>
        </w:tc>
        <w:tc>
          <w:tcPr>
            <w:tcW w:w="1134" w:type="dxa"/>
            <w:gridSpan w:val="2"/>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lang w:val="kk-KZ"/>
              </w:rPr>
            </w:pPr>
            <w:r w:rsidRPr="00492193">
              <w:rPr>
                <w:rFonts w:ascii="Times New Roman" w:hAnsi="Times New Roman"/>
                <w:sz w:val="20"/>
                <w:szCs w:val="20"/>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lang w:val="kk-KZ"/>
              </w:rPr>
            </w:pPr>
            <w:r w:rsidRPr="00492193">
              <w:rPr>
                <w:rFonts w:ascii="Times New Roman" w:hAnsi="Times New Roman"/>
                <w:sz w:val="20"/>
                <w:szCs w:val="20"/>
              </w:rPr>
              <w:t>099</w:t>
            </w:r>
          </w:p>
        </w:tc>
        <w:tc>
          <w:tcPr>
            <w:tcW w:w="3970" w:type="dxa"/>
            <w:gridSpan w:val="2"/>
          </w:tcPr>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eastAsia="ru-RU"/>
              </w:rPr>
              <w:t>И</w:t>
            </w:r>
            <w:r w:rsidRPr="00492193">
              <w:rPr>
                <w:rFonts w:ascii="Times New Roman" w:eastAsia="Times New Roman" w:hAnsi="Times New Roman"/>
                <w:b/>
                <w:bCs/>
                <w:sz w:val="20"/>
                <w:szCs w:val="20"/>
                <w:lang w:val="kk-KZ" w:eastAsia="ru-RU"/>
              </w:rPr>
              <w:t xml:space="preserve">сполнено </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рамках исполнения поручения Первого Президента Республики Казахстан – Елбасы Н. Назарбаева от 3 августа 2019 года № 415 разработана и утверждена Дорожная карта по реализации инициатив Фонда Первого Президента Республики Казахстан – Елбасы «Қамқорлық» (далее – Дорожная карта). </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рамках данной карты открыты 16 ресурсных центров (кабинетов поддержки инклюзии) (далее – Центр) в общеобразовательных школах Атырауской, Алматинской, Восточно-Казахстанской, Западно-Казахстанской, Жамбылской, Костанайской, Туркестанской областях и г. </w:t>
            </w:r>
            <w:r w:rsidRPr="00492193">
              <w:rPr>
                <w:rFonts w:ascii="Times New Roman" w:eastAsia="Times New Roman" w:hAnsi="Times New Roman"/>
                <w:bCs/>
                <w:sz w:val="20"/>
                <w:szCs w:val="20"/>
                <w:lang w:val="kk-KZ" w:eastAsia="ru-RU"/>
              </w:rPr>
              <w:lastRenderedPageBreak/>
              <w:t xml:space="preserve">Нур-Султан. </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Из них 8 Центров за счет 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Times New Roman" w:hAnsi="Times New Roman"/>
                <w:bCs/>
                <w:sz w:val="20"/>
                <w:szCs w:val="20"/>
                <w:lang w:val="kk-KZ" w:eastAsia="ru-RU"/>
              </w:rPr>
              <w:t xml:space="preserve">Кроме того, функционируют 182 кабинета поддержки инклюзии в общеобразовательных школах, которые созданы </w:t>
            </w:r>
            <w:r w:rsidRPr="00492193">
              <w:rPr>
                <w:rFonts w:ascii="Times New Roman" w:eastAsia="Times New Roman" w:hAnsi="Times New Roman"/>
                <w:bCs/>
                <w:sz w:val="20"/>
                <w:szCs w:val="20"/>
                <w:lang w:eastAsia="ru-RU"/>
              </w:rPr>
              <w:t xml:space="preserve">за счет </w:t>
            </w:r>
            <w:r w:rsidRPr="00492193">
              <w:rPr>
                <w:rFonts w:ascii="Times New Roman" w:eastAsia="Times New Roman" w:hAnsi="Times New Roman"/>
                <w:bCs/>
                <w:sz w:val="20"/>
                <w:szCs w:val="20"/>
                <w:lang w:val="kk-KZ" w:eastAsia="ru-RU"/>
              </w:rPr>
              <w:t xml:space="preserve">средств </w:t>
            </w:r>
            <w:r w:rsidRPr="00492193">
              <w:rPr>
                <w:rFonts w:ascii="Times New Roman" w:eastAsia="Times New Roman" w:hAnsi="Times New Roman"/>
                <w:bCs/>
                <w:sz w:val="20"/>
                <w:szCs w:val="20"/>
                <w:lang w:eastAsia="ru-RU"/>
              </w:rPr>
              <w:t>местного бюджета</w:t>
            </w:r>
            <w:r w:rsidRPr="00492193">
              <w:rPr>
                <w:rFonts w:ascii="Times New Roman" w:eastAsia="Times New Roman" w:hAnsi="Times New Roman"/>
                <w:bCs/>
                <w:sz w:val="20"/>
                <w:szCs w:val="20"/>
                <w:lang w:val="kk-KZ" w:eastAsia="ru-RU"/>
              </w:rPr>
              <w:t xml:space="preserve">: Акмолинская  - 6, Актюбинская область -18, Атырауская – 1, Алматинская – 6, ВКО – 71, ЗКО – 3, Жамбылская – 3, Карагандинская – 8, Костанайская – 2, Кызылординская – </w:t>
            </w:r>
            <w:r w:rsidRPr="00492193">
              <w:rPr>
                <w:rFonts w:ascii="Times New Roman" w:eastAsia="Times New Roman" w:hAnsi="Times New Roman"/>
                <w:bCs/>
                <w:sz w:val="20"/>
                <w:szCs w:val="20"/>
                <w:lang w:eastAsia="ru-RU"/>
              </w:rPr>
              <w:t>45</w:t>
            </w:r>
            <w:r w:rsidRPr="00492193">
              <w:rPr>
                <w:rFonts w:ascii="Times New Roman" w:eastAsia="Times New Roman" w:hAnsi="Times New Roman"/>
                <w:bCs/>
                <w:sz w:val="20"/>
                <w:szCs w:val="20"/>
                <w:lang w:val="kk-KZ" w:eastAsia="ru-RU"/>
              </w:rPr>
              <w:t>, Павлодарская – 3, СКО –</w:t>
            </w:r>
            <w:r w:rsidRPr="00492193">
              <w:rPr>
                <w:rFonts w:ascii="Times New Roman" w:eastAsia="Times New Roman" w:hAnsi="Times New Roman"/>
                <w:bCs/>
                <w:sz w:val="20"/>
                <w:szCs w:val="20"/>
                <w:lang w:eastAsia="ru-RU"/>
              </w:rPr>
              <w:t>12</w:t>
            </w:r>
            <w:r w:rsidRPr="00492193">
              <w:rPr>
                <w:rFonts w:ascii="Times New Roman" w:eastAsia="Times New Roman" w:hAnsi="Times New Roman"/>
                <w:bCs/>
                <w:sz w:val="20"/>
                <w:szCs w:val="20"/>
                <w:lang w:val="kk-KZ" w:eastAsia="ru-RU"/>
              </w:rPr>
              <w:t>, г. Шымкент – 4.</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63</w:t>
            </w:r>
          </w:p>
        </w:tc>
        <w:tc>
          <w:tcPr>
            <w:tcW w:w="709" w:type="dxa"/>
            <w:gridSpan w:val="2"/>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ru-RU"/>
              </w:rPr>
            </w:pPr>
            <w:r w:rsidRPr="00492193">
              <w:rPr>
                <w:rFonts w:eastAsia="SimSun"/>
                <w:bCs/>
                <w:kern w:val="2"/>
                <w:sz w:val="20"/>
                <w:szCs w:val="20"/>
                <w:lang w:val="ru-RU"/>
              </w:rPr>
              <w:t>65.</w:t>
            </w:r>
          </w:p>
        </w:tc>
        <w:tc>
          <w:tcPr>
            <w:tcW w:w="2126" w:type="dxa"/>
            <w:shd w:val="clear" w:color="auto" w:fill="auto"/>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rPr>
            </w:pPr>
            <w:r w:rsidRPr="00492193">
              <w:rPr>
                <w:rFonts w:eastAsia="SimSun"/>
                <w:bCs/>
                <w:kern w:val="2"/>
                <w:sz w:val="20"/>
                <w:szCs w:val="20"/>
              </w:rPr>
              <w:t>Расшир</w:t>
            </w:r>
            <w:r w:rsidRPr="00492193">
              <w:rPr>
                <w:rFonts w:eastAsia="SimSun"/>
                <w:bCs/>
                <w:kern w:val="2"/>
                <w:sz w:val="20"/>
                <w:szCs w:val="20"/>
                <w:lang w:val="kk-KZ"/>
              </w:rPr>
              <w:t xml:space="preserve">ение </w:t>
            </w:r>
            <w:r w:rsidRPr="00492193">
              <w:rPr>
                <w:rFonts w:eastAsia="SimSun"/>
                <w:bCs/>
                <w:kern w:val="2"/>
                <w:sz w:val="20"/>
                <w:szCs w:val="20"/>
              </w:rPr>
              <w:t>сет</w:t>
            </w:r>
            <w:r w:rsidRPr="00492193">
              <w:rPr>
                <w:rFonts w:eastAsia="SimSun"/>
                <w:bCs/>
                <w:kern w:val="2"/>
                <w:sz w:val="20"/>
                <w:szCs w:val="20"/>
                <w:lang w:val="kk-KZ"/>
              </w:rPr>
              <w:t>и</w:t>
            </w:r>
            <w:r w:rsidRPr="00492193">
              <w:rPr>
                <w:rFonts w:eastAsia="SimSun"/>
                <w:bCs/>
                <w:kern w:val="2"/>
                <w:sz w:val="20"/>
                <w:szCs w:val="20"/>
              </w:rPr>
              <w:t xml:space="preserve"> КППК и ПМПК </w:t>
            </w:r>
          </w:p>
        </w:tc>
        <w:tc>
          <w:tcPr>
            <w:tcW w:w="708" w:type="dxa"/>
            <w:gridSpan w:val="2"/>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699,1</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699,1</w:t>
            </w:r>
          </w:p>
        </w:tc>
        <w:tc>
          <w:tcPr>
            <w:tcW w:w="1134"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средств</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местного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бюджета</w:t>
            </w:r>
          </w:p>
        </w:tc>
        <w:tc>
          <w:tcPr>
            <w:tcW w:w="991" w:type="dxa"/>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стране действует 79 областных, городских и районных ПМПК, в том числе Республиканская ПМПК. Согласно Закона «О социальной и медико-педагогической коррекционной поддержке детей с ограниченными возможностями» ПМПК создаются на 60 тыс. детского населения. ПМПК открыто в Акмолинской, Восточно-Казахстанской, Западно-Казахстанской, Костанайской, Кызылординской, Павлодарской, Северо-Казахстанской областях, в г.Нур-Султан и в г.Алматы. В остальных областях и г. Шымкент отмечается недостаточная сеть ПМПК. Актюбинская область -1, Атырауская – 2, Алматинская – 5, Жамбылская – 1, Карагандинская – 2, Мангыстауская – 1, Туркестанская – 7, г. Шымкент – 1.</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Times New Roman" w:hAnsi="Times New Roman"/>
                <w:bCs/>
                <w:sz w:val="20"/>
                <w:szCs w:val="20"/>
                <w:lang w:val="kk-KZ" w:eastAsia="ru-RU"/>
              </w:rPr>
              <w:t>Динамика развития сети КППК в Республике Казахстан имеет устойчиво положительный характер. Планируется открыть 220 КППК и на сегодня в Казахстане действуют 198 КППК. В 2020 году открыты 4 КППК.</w:t>
            </w:r>
            <w:r w:rsidRPr="00492193">
              <w:rPr>
                <w:rFonts w:ascii="Times New Roman" w:eastAsia="Times New Roman" w:hAnsi="Times New Roman"/>
                <w:sz w:val="20"/>
                <w:szCs w:val="20"/>
                <w:lang w:eastAsia="ru-RU"/>
              </w:rPr>
              <w:t xml:space="preserve"> </w:t>
            </w:r>
            <w:r w:rsidRPr="00492193">
              <w:rPr>
                <w:rFonts w:ascii="Times New Roman" w:eastAsia="Times New Roman" w:hAnsi="Times New Roman"/>
                <w:bCs/>
                <w:sz w:val="20"/>
                <w:szCs w:val="20"/>
                <w:lang w:val="kk-KZ" w:eastAsia="ru-RU"/>
              </w:rPr>
              <w:t>Наиболее высокая потребность в открытии КППК в Карагандинской и Костанайской областях.</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64</w:t>
            </w:r>
          </w:p>
        </w:tc>
        <w:tc>
          <w:tcPr>
            <w:tcW w:w="709" w:type="dxa"/>
            <w:gridSpan w:val="2"/>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kk-KZ"/>
              </w:rPr>
            </w:pPr>
            <w:r w:rsidRPr="00492193">
              <w:rPr>
                <w:rFonts w:eastAsia="SimSun"/>
                <w:bCs/>
                <w:kern w:val="2"/>
                <w:sz w:val="20"/>
                <w:szCs w:val="20"/>
                <w:lang w:val="kk-KZ"/>
              </w:rPr>
              <w:t>66.</w:t>
            </w:r>
          </w:p>
        </w:tc>
        <w:tc>
          <w:tcPr>
            <w:tcW w:w="212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rPr>
            </w:pPr>
            <w:r w:rsidRPr="00492193">
              <w:rPr>
                <w:rFonts w:eastAsia="SimSun"/>
                <w:bCs/>
                <w:kern w:val="2"/>
                <w:sz w:val="20"/>
                <w:szCs w:val="20"/>
                <w:lang w:val="kk-KZ"/>
              </w:rPr>
              <w:t xml:space="preserve">Внесение изменений и дополнений в </w:t>
            </w:r>
            <w:r w:rsidRPr="00492193">
              <w:rPr>
                <w:rFonts w:eastAsia="SimSun"/>
                <w:bCs/>
                <w:kern w:val="2"/>
                <w:sz w:val="20"/>
                <w:szCs w:val="20"/>
                <w:lang w:val="kk-KZ"/>
              </w:rPr>
              <w:lastRenderedPageBreak/>
              <w:t>типовые штаты работников государственных организаций образования и перечень должностей педагогических работников и приравненных к ним лиц в части обеспечения сопровождения детей с особыми образовательными потребностями в инклюзивной среде (включение в типовые штаты педагога-ассистента)</w:t>
            </w:r>
          </w:p>
        </w:tc>
        <w:tc>
          <w:tcPr>
            <w:tcW w:w="708" w:type="dxa"/>
            <w:gridSpan w:val="2"/>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постановление </w:t>
            </w:r>
            <w:r w:rsidRPr="00492193">
              <w:rPr>
                <w:rFonts w:ascii="Times New Roman" w:hAnsi="Times New Roman"/>
                <w:sz w:val="20"/>
                <w:szCs w:val="20"/>
                <w:lang w:val="kk-KZ" w:eastAsia="ru-RU"/>
              </w:rPr>
              <w:lastRenderedPageBreak/>
              <w:t xml:space="preserve">Правительства </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 xml:space="preserve">Исполнено </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Должность педагога-ассистента включена в Типовое штатное расписание организаций </w:t>
            </w:r>
            <w:r w:rsidRPr="00492193">
              <w:rPr>
                <w:rFonts w:ascii="Times New Roman" w:eastAsia="Times New Roman" w:hAnsi="Times New Roman"/>
                <w:bCs/>
                <w:sz w:val="20"/>
                <w:szCs w:val="20"/>
                <w:lang w:val="kk-KZ" w:eastAsia="ru-RU"/>
              </w:rPr>
              <w:lastRenderedPageBreak/>
              <w:t>образования постановлением от 3 июня 2020 года № 364 «О внесении изменений и дополнения в постановление Правительства Республики Казахстан от 30 января 2008 года № 77 «Об утверждении Типовых штатов работников государственных организаций образования и перечня должностей педагогических работников и приравненных к ним лиц».</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общеобразовательных школах должность педагога-ассистента устанавливается по рекомендации психолого-медико-педагогической консультации. </w:t>
            </w:r>
          </w:p>
        </w:tc>
      </w:tr>
      <w:tr w:rsidR="00441C59" w:rsidRPr="00492193" w:rsidTr="00DD556C">
        <w:trPr>
          <w:trHeight w:val="4814"/>
        </w:trPr>
        <w:tc>
          <w:tcPr>
            <w:tcW w:w="562" w:type="dxa"/>
            <w:shd w:val="clear" w:color="auto" w:fill="FFFFFF" w:themeFill="background1"/>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65</w:t>
            </w:r>
          </w:p>
        </w:tc>
        <w:tc>
          <w:tcPr>
            <w:tcW w:w="709" w:type="dxa"/>
            <w:gridSpan w:val="2"/>
            <w:shd w:val="clear" w:color="auto" w:fill="FFFFFF" w:themeFill="background1"/>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ru-RU"/>
              </w:rPr>
            </w:pPr>
            <w:r w:rsidRPr="00492193">
              <w:rPr>
                <w:rFonts w:eastAsia="SimSun"/>
                <w:bCs/>
                <w:kern w:val="2"/>
                <w:sz w:val="20"/>
                <w:szCs w:val="20"/>
                <w:lang w:val="ru-RU"/>
              </w:rPr>
              <w:t>67.</w:t>
            </w:r>
          </w:p>
        </w:tc>
        <w:tc>
          <w:tcPr>
            <w:tcW w:w="2126" w:type="dxa"/>
            <w:shd w:val="clear" w:color="auto" w:fill="FFFFFF" w:themeFill="background1"/>
          </w:tcPr>
          <w:p w:rsidR="00441C59" w:rsidRPr="00492193" w:rsidRDefault="00441C59" w:rsidP="00441C59">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kk-KZ"/>
              </w:rPr>
            </w:pPr>
            <w:r w:rsidRPr="00492193">
              <w:rPr>
                <w:rFonts w:eastAsia="SimSun"/>
                <w:bCs/>
                <w:kern w:val="2"/>
                <w:sz w:val="20"/>
                <w:szCs w:val="20"/>
              </w:rPr>
              <w:t>Разработка учебно-методических комплексов для детей с ООП</w:t>
            </w:r>
          </w:p>
        </w:tc>
        <w:tc>
          <w:tcPr>
            <w:tcW w:w="708" w:type="dxa"/>
            <w:gridSpan w:val="2"/>
            <w:shd w:val="clear" w:color="auto" w:fill="FFFFFF" w:themeFill="background1"/>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FFFFFF" w:themeFill="background1"/>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eastAsia="SimSun" w:hAnsi="Times New Roman"/>
                <w:bCs/>
                <w:kern w:val="2"/>
                <w:sz w:val="20"/>
                <w:szCs w:val="20"/>
              </w:rPr>
              <w:t>учебно-методические комплексы</w:t>
            </w:r>
          </w:p>
        </w:tc>
        <w:tc>
          <w:tcPr>
            <w:tcW w:w="1276" w:type="dxa"/>
            <w:shd w:val="clear" w:color="auto" w:fill="FFFFFF" w:themeFill="background1"/>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shd w:val="clear" w:color="auto" w:fill="auto"/>
          </w:tcPr>
          <w:p w:rsidR="00441C59" w:rsidRPr="00D5685F" w:rsidRDefault="00441C59" w:rsidP="00441C59">
            <w:pPr>
              <w:pStyle w:val="a6"/>
              <w:keepNext/>
              <w:shd w:val="clear" w:color="auto" w:fill="FFFFFF" w:themeFill="background1"/>
              <w:suppressAutoHyphens/>
              <w:rPr>
                <w:rFonts w:ascii="Times New Roman" w:hAnsi="Times New Roman"/>
                <w:sz w:val="20"/>
                <w:szCs w:val="20"/>
                <w:lang w:eastAsia="ru-RU"/>
              </w:rPr>
            </w:pPr>
            <w:r w:rsidRPr="00D5685F">
              <w:rPr>
                <w:rFonts w:ascii="Times New Roman" w:hAnsi="Times New Roman"/>
                <w:sz w:val="20"/>
                <w:szCs w:val="20"/>
                <w:lang w:eastAsia="ru-RU"/>
              </w:rPr>
              <w:t>365,0</w:t>
            </w:r>
          </w:p>
        </w:tc>
        <w:tc>
          <w:tcPr>
            <w:tcW w:w="1134" w:type="dxa"/>
            <w:shd w:val="clear" w:color="auto" w:fill="auto"/>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340,5</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340,5</w:t>
            </w:r>
          </w:p>
        </w:tc>
        <w:tc>
          <w:tcPr>
            <w:tcW w:w="1134" w:type="dxa"/>
            <w:gridSpan w:val="2"/>
            <w:shd w:val="clear" w:color="auto" w:fill="FFFFFF" w:themeFill="background1"/>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eastAsia="SimSun" w:hAnsi="Times New Roman"/>
                <w:bCs/>
                <w:kern w:val="2"/>
                <w:sz w:val="20"/>
                <w:szCs w:val="20"/>
                <w:lang w:val="kk-KZ"/>
              </w:rPr>
              <w:t>РБ</w:t>
            </w:r>
          </w:p>
        </w:tc>
        <w:tc>
          <w:tcPr>
            <w:tcW w:w="991" w:type="dxa"/>
            <w:shd w:val="clear" w:color="auto" w:fill="FFFFFF" w:themeFill="background1"/>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eastAsia="SimSun" w:hAnsi="Times New Roman"/>
                <w:bCs/>
                <w:kern w:val="2"/>
                <w:sz w:val="20"/>
                <w:szCs w:val="20"/>
                <w:lang w:val="kk-KZ"/>
              </w:rPr>
              <w:t>099</w:t>
            </w:r>
          </w:p>
        </w:tc>
        <w:tc>
          <w:tcPr>
            <w:tcW w:w="3970" w:type="dxa"/>
            <w:gridSpan w:val="2"/>
            <w:shd w:val="clear" w:color="auto" w:fill="FFFFFF" w:themeFill="background1"/>
          </w:tcPr>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Pr>
                <w:rFonts w:ascii="Times New Roman" w:eastAsia="Times New Roman" w:hAnsi="Times New Roman"/>
                <w:b/>
                <w:bCs/>
                <w:sz w:val="20"/>
                <w:szCs w:val="20"/>
                <w:lang w:val="kk-KZ" w:eastAsia="ru-RU"/>
              </w:rPr>
              <w:t>Частично исполнено</w:t>
            </w:r>
          </w:p>
          <w:p w:rsidR="00441C59" w:rsidRPr="00492193" w:rsidRDefault="00441C59" w:rsidP="00441C59">
            <w:pPr>
              <w:keepNext/>
              <w:widowControl w:val="0"/>
              <w:shd w:val="clear" w:color="auto" w:fill="FFFFFF" w:themeFill="background1"/>
              <w:tabs>
                <w:tab w:val="left" w:pos="142"/>
                <w:tab w:val="left" w:pos="567"/>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2020 году разработаны методические рекомендации:</w:t>
            </w:r>
          </w:p>
          <w:p w:rsidR="00441C59" w:rsidRPr="00492193" w:rsidRDefault="00441C59" w:rsidP="00441C59">
            <w:pPr>
              <w:keepNext/>
              <w:widowControl w:val="0"/>
              <w:numPr>
                <w:ilvl w:val="0"/>
                <w:numId w:val="47"/>
              </w:numPr>
              <w:shd w:val="clear" w:color="auto" w:fill="FFFFFF" w:themeFill="background1"/>
              <w:tabs>
                <w:tab w:val="left" w:pos="142"/>
                <w:tab w:val="left" w:pos="567"/>
              </w:tabs>
              <w:spacing w:after="0" w:line="240" w:lineRule="auto"/>
              <w:ind w:left="0" w:firstLine="142"/>
              <w:contextualSpacing/>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для администрации школы по организации образовательного процесса в инклюзивной среде;</w:t>
            </w:r>
          </w:p>
          <w:p w:rsidR="00441C59" w:rsidRPr="00492193" w:rsidRDefault="00441C59" w:rsidP="00441C59">
            <w:pPr>
              <w:keepNext/>
              <w:widowControl w:val="0"/>
              <w:numPr>
                <w:ilvl w:val="0"/>
                <w:numId w:val="47"/>
              </w:numPr>
              <w:shd w:val="clear" w:color="auto" w:fill="FFFFFF" w:themeFill="background1"/>
              <w:tabs>
                <w:tab w:val="left" w:pos="142"/>
                <w:tab w:val="left" w:pos="567"/>
              </w:tabs>
              <w:spacing w:after="0" w:line="240" w:lineRule="auto"/>
              <w:ind w:left="0" w:firstLine="142"/>
              <w:contextualSpacing/>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 xml:space="preserve">  по составлению дифференцированных заданий СОР и СОЧ  по учебным предметам начальной школы в условиях инклюзии;</w:t>
            </w:r>
          </w:p>
          <w:p w:rsidR="00441C59" w:rsidRPr="00492193" w:rsidRDefault="00441C59" w:rsidP="00441C59">
            <w:pPr>
              <w:keepNext/>
              <w:widowControl w:val="0"/>
              <w:numPr>
                <w:ilvl w:val="0"/>
                <w:numId w:val="47"/>
              </w:numPr>
              <w:shd w:val="clear" w:color="auto" w:fill="FFFFFF" w:themeFill="background1"/>
              <w:tabs>
                <w:tab w:val="left" w:pos="142"/>
                <w:tab w:val="left" w:pos="567"/>
              </w:tabs>
              <w:spacing w:after="0" w:line="240" w:lineRule="auto"/>
              <w:ind w:left="0" w:firstLine="142"/>
              <w:contextualSpacing/>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по составлению дифференцированных заданий СОР и СОЧ по учебным предметам естественно-математического направления 5-9 классов в условиях инклюзии;</w:t>
            </w:r>
          </w:p>
          <w:p w:rsidR="00441C59" w:rsidRPr="00492193" w:rsidRDefault="00441C59" w:rsidP="00441C59">
            <w:pPr>
              <w:keepNext/>
              <w:widowControl w:val="0"/>
              <w:numPr>
                <w:ilvl w:val="0"/>
                <w:numId w:val="47"/>
              </w:numPr>
              <w:shd w:val="clear" w:color="auto" w:fill="FFFFFF" w:themeFill="background1"/>
              <w:tabs>
                <w:tab w:val="left" w:pos="142"/>
                <w:tab w:val="left" w:pos="567"/>
              </w:tabs>
              <w:spacing w:after="0" w:line="240" w:lineRule="auto"/>
              <w:ind w:left="0" w:firstLine="142"/>
              <w:contextualSpacing/>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по составлению дифференцированных СОР и СОЧ по учебным предметам общественно-гуманитарного направления 5-9 классов в условиях инклюзии;</w:t>
            </w:r>
          </w:p>
          <w:p w:rsidR="00441C59" w:rsidRPr="00492193" w:rsidRDefault="00441C59" w:rsidP="00441C59">
            <w:pPr>
              <w:keepNext/>
              <w:widowControl w:val="0"/>
              <w:numPr>
                <w:ilvl w:val="0"/>
                <w:numId w:val="47"/>
              </w:numPr>
              <w:shd w:val="clear" w:color="auto" w:fill="FFFFFF" w:themeFill="background1"/>
              <w:tabs>
                <w:tab w:val="left" w:pos="142"/>
                <w:tab w:val="left" w:pos="567"/>
              </w:tabs>
              <w:spacing w:after="0" w:line="240" w:lineRule="auto"/>
              <w:ind w:left="0" w:firstLine="142"/>
              <w:contextualSpacing/>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по организации итоговой аттестации для детей с ООП;</w:t>
            </w:r>
          </w:p>
          <w:p w:rsidR="00441C59" w:rsidRPr="00492193" w:rsidRDefault="00441C59" w:rsidP="00441C59">
            <w:pPr>
              <w:keepNext/>
              <w:widowControl w:val="0"/>
              <w:numPr>
                <w:ilvl w:val="0"/>
                <w:numId w:val="47"/>
              </w:numPr>
              <w:shd w:val="clear" w:color="auto" w:fill="FFFFFF" w:themeFill="background1"/>
              <w:tabs>
                <w:tab w:val="left" w:pos="142"/>
                <w:tab w:val="left" w:pos="567"/>
              </w:tabs>
              <w:spacing w:after="0" w:line="240" w:lineRule="auto"/>
              <w:ind w:left="0" w:firstLine="142"/>
              <w:contextualSpacing/>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по психолого-педагогической поддержке семьи с ребенком с особыми образовательными потребностями;</w:t>
            </w:r>
          </w:p>
          <w:p w:rsidR="00441C59" w:rsidRPr="00492193" w:rsidRDefault="00441C59" w:rsidP="00441C59">
            <w:pPr>
              <w:keepNext/>
              <w:widowControl w:val="0"/>
              <w:numPr>
                <w:ilvl w:val="0"/>
                <w:numId w:val="47"/>
              </w:numPr>
              <w:shd w:val="clear" w:color="auto" w:fill="FFFFFF" w:themeFill="background1"/>
              <w:tabs>
                <w:tab w:val="left" w:pos="142"/>
                <w:tab w:val="left" w:pos="567"/>
              </w:tabs>
              <w:spacing w:after="0" w:line="240" w:lineRule="auto"/>
              <w:ind w:left="0" w:firstLine="142"/>
              <w:contextualSpacing/>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Специальная развивающая программа для детей с аутизмом;</w:t>
            </w:r>
          </w:p>
          <w:p w:rsidR="00441C59" w:rsidRPr="00492193" w:rsidRDefault="00441C59" w:rsidP="00441C59">
            <w:pPr>
              <w:keepNext/>
              <w:widowControl w:val="0"/>
              <w:numPr>
                <w:ilvl w:val="0"/>
                <w:numId w:val="47"/>
              </w:numPr>
              <w:shd w:val="clear" w:color="auto" w:fill="FFFFFF" w:themeFill="background1"/>
              <w:tabs>
                <w:tab w:val="left" w:pos="142"/>
                <w:tab w:val="left" w:pos="567"/>
              </w:tabs>
              <w:spacing w:after="0" w:line="240" w:lineRule="auto"/>
              <w:ind w:left="0" w:firstLine="142"/>
              <w:contextualSpacing/>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lastRenderedPageBreak/>
              <w:t>Организация деятельности психолого-медико-педагогических консультаций в системе инклюзивного образования</w:t>
            </w:r>
          </w:p>
          <w:p w:rsidR="00441C59" w:rsidRPr="00492193" w:rsidRDefault="00441C59" w:rsidP="00441C59">
            <w:pPr>
              <w:keepNext/>
              <w:widowControl w:val="0"/>
              <w:numPr>
                <w:ilvl w:val="0"/>
                <w:numId w:val="47"/>
              </w:numPr>
              <w:shd w:val="clear" w:color="auto" w:fill="FFFFFF" w:themeFill="background1"/>
              <w:tabs>
                <w:tab w:val="left" w:pos="142"/>
                <w:tab w:val="left" w:pos="567"/>
              </w:tabs>
              <w:spacing w:after="0" w:line="240" w:lineRule="auto"/>
              <w:ind w:left="0" w:firstLine="142"/>
              <w:contextualSpacing/>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Психолого-педагогическая поддержка школьников с особыми образовательными потребностями в общеобразовательной школе (уровневый подход)</w:t>
            </w:r>
          </w:p>
          <w:p w:rsidR="00441C59" w:rsidRPr="00492193" w:rsidRDefault="00441C59" w:rsidP="00441C59">
            <w:pPr>
              <w:keepNext/>
              <w:widowControl w:val="0"/>
              <w:numPr>
                <w:ilvl w:val="0"/>
                <w:numId w:val="47"/>
              </w:numPr>
              <w:shd w:val="clear" w:color="auto" w:fill="FFFFFF" w:themeFill="background1"/>
              <w:tabs>
                <w:tab w:val="left" w:pos="142"/>
                <w:tab w:val="left" w:pos="567"/>
              </w:tabs>
              <w:spacing w:after="0" w:line="240" w:lineRule="auto"/>
              <w:ind w:left="0" w:firstLine="142"/>
              <w:contextualSpacing/>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Организационно-методические основы педагогической поддержки детей с особыми образовательными потребностями в дошкольных организациях образования</w:t>
            </w:r>
          </w:p>
          <w:p w:rsidR="00441C59" w:rsidRPr="00492193" w:rsidRDefault="00441C59" w:rsidP="00441C59">
            <w:pPr>
              <w:keepNext/>
              <w:widowControl w:val="0"/>
              <w:numPr>
                <w:ilvl w:val="0"/>
                <w:numId w:val="47"/>
              </w:numPr>
              <w:shd w:val="clear" w:color="auto" w:fill="FFFFFF" w:themeFill="background1"/>
              <w:tabs>
                <w:tab w:val="left" w:pos="142"/>
                <w:tab w:val="left" w:pos="567"/>
              </w:tabs>
              <w:spacing w:after="0" w:line="240" w:lineRule="auto"/>
              <w:ind w:left="0" w:firstLine="142"/>
              <w:contextualSpacing/>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Технология коррекционной работы в кабинетах психолого-педагогической коррекции</w:t>
            </w:r>
            <w:r w:rsidRPr="00492193">
              <w:rPr>
                <w:rFonts w:ascii="Times New Roman" w:eastAsia="Times New Roman" w:hAnsi="Times New Roman"/>
                <w:bCs/>
                <w:i/>
                <w:sz w:val="18"/>
                <w:szCs w:val="20"/>
                <w:lang w:val="kk-KZ" w:eastAsia="ru-RU"/>
              </w:rPr>
              <w:tab/>
            </w:r>
          </w:p>
          <w:p w:rsidR="00441C59" w:rsidRPr="00492193" w:rsidRDefault="00441C59" w:rsidP="00441C59">
            <w:pPr>
              <w:keepNext/>
              <w:widowControl w:val="0"/>
              <w:numPr>
                <w:ilvl w:val="0"/>
                <w:numId w:val="47"/>
              </w:numPr>
              <w:shd w:val="clear" w:color="auto" w:fill="FFFFFF" w:themeFill="background1"/>
              <w:tabs>
                <w:tab w:val="left" w:pos="142"/>
                <w:tab w:val="left" w:pos="567"/>
              </w:tabs>
              <w:spacing w:after="0" w:line="240" w:lineRule="auto"/>
              <w:ind w:left="0" w:firstLine="142"/>
              <w:contextualSpacing/>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Особенности формирования языковой системы родного языка в ходе речевого онтогенеза</w:t>
            </w:r>
          </w:p>
          <w:p w:rsidR="00441C59" w:rsidRPr="00492193" w:rsidRDefault="00441C59" w:rsidP="00441C59">
            <w:pPr>
              <w:keepNext/>
              <w:widowControl w:val="0"/>
              <w:numPr>
                <w:ilvl w:val="0"/>
                <w:numId w:val="47"/>
              </w:numPr>
              <w:shd w:val="clear" w:color="auto" w:fill="FFFFFF" w:themeFill="background1"/>
              <w:tabs>
                <w:tab w:val="left" w:pos="142"/>
                <w:tab w:val="left" w:pos="567"/>
              </w:tabs>
              <w:spacing w:after="0" w:line="240" w:lineRule="auto"/>
              <w:ind w:left="0" w:firstLine="142"/>
              <w:contextualSpacing/>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Применение жестового языка в организациях образования (2 часть), словарь с пояснительной запиской)</w:t>
            </w:r>
          </w:p>
          <w:p w:rsidR="00441C59" w:rsidRPr="00492193" w:rsidRDefault="00441C59" w:rsidP="00441C59">
            <w:pPr>
              <w:keepNext/>
              <w:widowControl w:val="0"/>
              <w:numPr>
                <w:ilvl w:val="0"/>
                <w:numId w:val="47"/>
              </w:numPr>
              <w:shd w:val="clear" w:color="auto" w:fill="FFFFFF" w:themeFill="background1"/>
              <w:tabs>
                <w:tab w:val="left" w:pos="142"/>
                <w:tab w:val="left" w:pos="567"/>
              </w:tabs>
              <w:spacing w:after="0" w:line="240" w:lineRule="auto"/>
              <w:ind w:left="0" w:firstLine="142"/>
              <w:contextualSpacing/>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Методические рекомендации по результатам Мониторинга оснащения специальным оборудованием специальных организаций образования</w:t>
            </w:r>
          </w:p>
          <w:p w:rsidR="00441C59" w:rsidRPr="00492193" w:rsidRDefault="00441C59" w:rsidP="00441C59">
            <w:pPr>
              <w:keepNext/>
              <w:widowControl w:val="0"/>
              <w:numPr>
                <w:ilvl w:val="0"/>
                <w:numId w:val="47"/>
              </w:numPr>
              <w:shd w:val="clear" w:color="auto" w:fill="FFFFFF" w:themeFill="background1"/>
              <w:tabs>
                <w:tab w:val="left" w:pos="142"/>
                <w:tab w:val="left" w:pos="567"/>
              </w:tabs>
              <w:spacing w:after="0" w:line="240" w:lineRule="auto"/>
              <w:ind w:left="0" w:firstLine="142"/>
              <w:contextualSpacing/>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Рабочая тетрадь «Ш- дыбысын қою және машықтандыру»</w:t>
            </w:r>
          </w:p>
          <w:p w:rsidR="00441C59" w:rsidRPr="00492193" w:rsidRDefault="00441C59" w:rsidP="00441C59">
            <w:pPr>
              <w:keepNext/>
              <w:widowControl w:val="0"/>
              <w:numPr>
                <w:ilvl w:val="0"/>
                <w:numId w:val="47"/>
              </w:numPr>
              <w:shd w:val="clear" w:color="auto" w:fill="FFFFFF" w:themeFill="background1"/>
              <w:tabs>
                <w:tab w:val="left" w:pos="142"/>
                <w:tab w:val="left" w:pos="567"/>
              </w:tabs>
              <w:spacing w:after="0" w:line="240" w:lineRule="auto"/>
              <w:ind w:left="0" w:firstLine="142"/>
              <w:contextualSpacing/>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Рабочая тетрадь «С- дыбысын қою және машықтандыру»</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Times New Roman" w:hAnsi="Times New Roman"/>
                <w:bCs/>
                <w:sz w:val="20"/>
                <w:szCs w:val="20"/>
                <w:lang w:val="kk-KZ" w:eastAsia="ru-RU"/>
              </w:rPr>
              <w:t>Рабочая тетрадь «Приемы постановки и дифференциации гласных звуков у неговорящих детей с использованием современного мультипликационного персонажа</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66</w:t>
            </w:r>
          </w:p>
        </w:tc>
        <w:tc>
          <w:tcPr>
            <w:tcW w:w="709" w:type="dxa"/>
            <w:gridSpan w:val="2"/>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ru-RU"/>
              </w:rPr>
            </w:pPr>
            <w:r w:rsidRPr="00492193">
              <w:rPr>
                <w:rFonts w:eastAsia="SimSun"/>
                <w:bCs/>
                <w:kern w:val="2"/>
                <w:sz w:val="20"/>
                <w:szCs w:val="20"/>
                <w:lang w:val="ru-RU"/>
              </w:rPr>
              <w:t>68.</w:t>
            </w:r>
          </w:p>
        </w:tc>
        <w:tc>
          <w:tcPr>
            <w:tcW w:w="212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rPr>
            </w:pPr>
            <w:r w:rsidRPr="00492193">
              <w:rPr>
                <w:rFonts w:eastAsia="SimSun"/>
                <w:bCs/>
                <w:kern w:val="2"/>
                <w:sz w:val="20"/>
                <w:szCs w:val="20"/>
              </w:rPr>
              <w:t>Разработка рекомендаций по мобильн</w:t>
            </w:r>
            <w:r w:rsidRPr="00492193">
              <w:rPr>
                <w:rFonts w:eastAsia="SimSun"/>
                <w:bCs/>
                <w:kern w:val="2"/>
                <w:sz w:val="20"/>
                <w:szCs w:val="20"/>
                <w:lang w:val="kk-KZ"/>
              </w:rPr>
              <w:t>ой</w:t>
            </w:r>
            <w:r w:rsidRPr="00492193">
              <w:rPr>
                <w:rFonts w:eastAsia="SimSun"/>
                <w:bCs/>
                <w:kern w:val="2"/>
                <w:sz w:val="20"/>
                <w:szCs w:val="20"/>
              </w:rPr>
              <w:t xml:space="preserve"> консультативно-методическ</w:t>
            </w:r>
            <w:r w:rsidRPr="00492193">
              <w:rPr>
                <w:rFonts w:eastAsia="SimSun"/>
                <w:bCs/>
                <w:kern w:val="2"/>
                <w:sz w:val="20"/>
                <w:szCs w:val="20"/>
                <w:lang w:val="kk-KZ"/>
              </w:rPr>
              <w:t>ой</w:t>
            </w:r>
            <w:r w:rsidRPr="00492193">
              <w:rPr>
                <w:rFonts w:eastAsia="SimSun"/>
                <w:bCs/>
                <w:kern w:val="2"/>
                <w:sz w:val="20"/>
                <w:szCs w:val="20"/>
              </w:rPr>
              <w:t xml:space="preserve"> помощ</w:t>
            </w:r>
            <w:r w:rsidRPr="00492193">
              <w:rPr>
                <w:rFonts w:eastAsia="SimSun"/>
                <w:bCs/>
                <w:kern w:val="2"/>
                <w:sz w:val="20"/>
                <w:szCs w:val="20"/>
                <w:lang w:val="kk-KZ"/>
              </w:rPr>
              <w:t>и</w:t>
            </w:r>
            <w:r w:rsidRPr="00492193">
              <w:rPr>
                <w:rFonts w:eastAsia="SimSun"/>
                <w:bCs/>
                <w:kern w:val="2"/>
                <w:sz w:val="20"/>
                <w:szCs w:val="20"/>
              </w:rPr>
              <w:t xml:space="preserve"> педагогам, родителям, детям с ООП в сельских школах</w:t>
            </w:r>
          </w:p>
        </w:tc>
        <w:tc>
          <w:tcPr>
            <w:tcW w:w="708" w:type="dxa"/>
            <w:gridSpan w:val="2"/>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rPr>
            </w:pPr>
            <w:r w:rsidRPr="00492193">
              <w:rPr>
                <w:rFonts w:ascii="Times New Roman" w:hAnsi="Times New Roman"/>
                <w:sz w:val="20"/>
                <w:szCs w:val="20"/>
                <w:lang w:val="kk-KZ" w:eastAsia="ru-RU"/>
              </w:rPr>
              <w:t>рекомендации, письмо в МИО</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 xml:space="preserve">Исполнено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Cs/>
                <w:sz w:val="20"/>
                <w:szCs w:val="20"/>
              </w:rPr>
              <w:t>Методические рекомендаций по мобильной консультативно-методической помощи педагогам, родителям, детям с ООП в сельских школах разработаны и направлены в МИО в 1 квартале 2020 года в рамках оказания методической поддержки во время пандемии</w:t>
            </w:r>
            <w:r w:rsidRPr="00492193">
              <w:rPr>
                <w:rFonts w:ascii="Times New Roman" w:hAnsi="Times New Roman"/>
                <w:bCs/>
                <w:sz w:val="20"/>
                <w:szCs w:val="20"/>
                <w:lang w:val="kk-KZ"/>
              </w:rPr>
              <w:t xml:space="preserve"> </w:t>
            </w:r>
            <w:r w:rsidRPr="00492193">
              <w:rPr>
                <w:rFonts w:ascii="Times New Roman" w:hAnsi="Times New Roman"/>
                <w:bCs/>
                <w:i/>
                <w:sz w:val="20"/>
                <w:szCs w:val="20"/>
                <w:lang w:val="kk-KZ"/>
              </w:rPr>
              <w:t>(5-11-4/1150-И от 20.03.20 года)</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67</w:t>
            </w:r>
          </w:p>
        </w:tc>
        <w:tc>
          <w:tcPr>
            <w:tcW w:w="709" w:type="dxa"/>
            <w:gridSpan w:val="2"/>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lang w:val="kk-KZ"/>
              </w:rPr>
            </w:pPr>
            <w:r w:rsidRPr="00492193">
              <w:rPr>
                <w:rFonts w:eastAsia="SimSun"/>
                <w:bCs/>
                <w:kern w:val="2"/>
                <w:sz w:val="20"/>
                <w:szCs w:val="20"/>
                <w:lang w:val="kk-KZ"/>
              </w:rPr>
              <w:t>69.</w:t>
            </w:r>
          </w:p>
        </w:tc>
        <w:tc>
          <w:tcPr>
            <w:tcW w:w="2126" w:type="dxa"/>
            <w:shd w:val="clear" w:color="auto" w:fill="auto"/>
          </w:tcPr>
          <w:p w:rsidR="006174C5" w:rsidRPr="00492193" w:rsidRDefault="006174C5" w:rsidP="00492193">
            <w:pPr>
              <w:pStyle w:val="a4"/>
              <w:keepNext/>
              <w:shd w:val="clear" w:color="auto" w:fill="FFFFFF" w:themeFill="background1"/>
              <w:tabs>
                <w:tab w:val="left" w:pos="142"/>
              </w:tabs>
              <w:spacing w:before="0" w:beforeAutospacing="0" w:after="0" w:afterAutospacing="0"/>
              <w:ind w:firstLine="142"/>
              <w:jc w:val="both"/>
              <w:rPr>
                <w:rFonts w:eastAsia="SimSun"/>
                <w:bCs/>
                <w:kern w:val="2"/>
                <w:sz w:val="20"/>
                <w:szCs w:val="20"/>
              </w:rPr>
            </w:pPr>
            <w:r w:rsidRPr="00492193">
              <w:rPr>
                <w:rFonts w:eastAsia="SimSun"/>
                <w:bCs/>
                <w:kern w:val="2"/>
                <w:sz w:val="20"/>
                <w:szCs w:val="20"/>
                <w:lang w:val="kk-KZ"/>
              </w:rPr>
              <w:t>Р</w:t>
            </w:r>
            <w:r w:rsidRPr="00492193">
              <w:rPr>
                <w:rFonts w:eastAsia="SimSun"/>
                <w:bCs/>
                <w:kern w:val="2"/>
                <w:sz w:val="20"/>
                <w:szCs w:val="20"/>
              </w:rPr>
              <w:t>азработ</w:t>
            </w:r>
            <w:r w:rsidRPr="00492193">
              <w:rPr>
                <w:rFonts w:eastAsia="SimSun"/>
                <w:bCs/>
                <w:kern w:val="2"/>
                <w:sz w:val="20"/>
                <w:szCs w:val="20"/>
                <w:lang w:val="kk-KZ"/>
              </w:rPr>
              <w:t xml:space="preserve">ка </w:t>
            </w:r>
            <w:r w:rsidRPr="00492193">
              <w:rPr>
                <w:rFonts w:eastAsia="SimSun"/>
                <w:bCs/>
                <w:kern w:val="2"/>
                <w:sz w:val="20"/>
                <w:szCs w:val="20"/>
              </w:rPr>
              <w:t>норм</w:t>
            </w:r>
            <w:r w:rsidRPr="00492193">
              <w:rPr>
                <w:rFonts w:eastAsia="SimSun"/>
                <w:bCs/>
                <w:kern w:val="2"/>
                <w:sz w:val="20"/>
                <w:szCs w:val="20"/>
                <w:lang w:val="kk-KZ"/>
              </w:rPr>
              <w:t xml:space="preserve"> </w:t>
            </w:r>
            <w:r w:rsidRPr="00492193">
              <w:rPr>
                <w:rFonts w:eastAsia="SimSun"/>
                <w:bCs/>
                <w:kern w:val="2"/>
                <w:sz w:val="20"/>
                <w:szCs w:val="20"/>
              </w:rPr>
              <w:t xml:space="preserve">подушевого </w:t>
            </w:r>
            <w:r w:rsidRPr="00492193">
              <w:rPr>
                <w:rFonts w:eastAsia="SimSun"/>
                <w:bCs/>
                <w:kern w:val="2"/>
                <w:sz w:val="20"/>
                <w:szCs w:val="20"/>
              </w:rPr>
              <w:lastRenderedPageBreak/>
              <w:t>финансирования (социального рюкзака) при размещении госзаказа на коррекционно-педагогическую поддержку детей с ООП</w:t>
            </w:r>
          </w:p>
        </w:tc>
        <w:tc>
          <w:tcPr>
            <w:tcW w:w="708" w:type="dxa"/>
            <w:gridSpan w:val="2"/>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приказ</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lang w:val="kk-KZ" w:eastAsia="ru-RU"/>
              </w:rPr>
              <w:t>Не исполнено</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2020 году по инициативе депутатов </w:t>
            </w:r>
            <w:r w:rsidRPr="00492193">
              <w:rPr>
                <w:rFonts w:ascii="Times New Roman" w:eastAsia="Times New Roman" w:hAnsi="Times New Roman"/>
                <w:bCs/>
                <w:sz w:val="20"/>
                <w:szCs w:val="20"/>
                <w:lang w:val="kk-KZ" w:eastAsia="ru-RU"/>
              </w:rPr>
              <w:lastRenderedPageBreak/>
              <w:t xml:space="preserve">разработан законопроект, в котором предусмотрено размещение государственного заказа на поддержку детей с ограниченными возможностями через внедрение подушевого норматива финансирования. Министерством ведется работа по включению в компетенции Министерства разработки норм размещения государственного образовательного заказа на коррекционно-педагогическую поддержку детей с ограниченными возможностями в рамках данного законопроекта. В связи с регламентом работы Палат Парламента РК работа с законопроектом продлена на 2021 год, в связи с чем приказ по внесению изменении и дополнении в части норм подушевого финансирования (социального рюкзака) при размещении госзаказа на коррекционно-педагогическую поддержку детей с ОВ будет утвержден после включения компетенции в ЗРК РК «Об образовании» согласно ЗРК РК «О правовых актах». Данная мера даст возможность увеличить охват детей коррекционной поддержкой, не затрачивая бюджетные средства на строительство, текущее содержание объектов. При этом частный бизнес получит возможность развиваться в этом направлении сферы образования и конкурентная среда повысит качество предоставляемых услуг по специальной психолого-педагогической поддержке детей с ООП. Кроме того для целевого использования бюджетных средств будет конкретно обозначена целевая группа </w:t>
            </w:r>
            <w:r w:rsidRPr="00492193">
              <w:rPr>
                <w:rFonts w:ascii="Times New Roman" w:eastAsia="Times New Roman" w:hAnsi="Times New Roman"/>
                <w:bCs/>
                <w:i/>
                <w:sz w:val="20"/>
                <w:szCs w:val="20"/>
                <w:lang w:val="kk-KZ" w:eastAsia="ru-RU"/>
              </w:rPr>
              <w:t>(дети с ограниченными возможностями)</w:t>
            </w:r>
            <w:r w:rsidRPr="00492193">
              <w:rPr>
                <w:rFonts w:ascii="Times New Roman" w:eastAsia="Times New Roman" w:hAnsi="Times New Roman"/>
                <w:bCs/>
                <w:sz w:val="20"/>
                <w:szCs w:val="20"/>
                <w:lang w:val="kk-KZ" w:eastAsia="ru-RU"/>
              </w:rPr>
              <w:t xml:space="preserve">, получающих данную услугу. В данном законопроекте депутатами одобрены поправки в части психолого-педагогического сопровождения </w:t>
            </w:r>
            <w:r w:rsidRPr="00492193">
              <w:rPr>
                <w:rFonts w:ascii="Times New Roman" w:eastAsia="Times New Roman" w:hAnsi="Times New Roman"/>
                <w:bCs/>
                <w:sz w:val="20"/>
                <w:szCs w:val="20"/>
                <w:lang w:val="kk-KZ" w:eastAsia="ru-RU"/>
              </w:rPr>
              <w:lastRenderedPageBreak/>
              <w:t xml:space="preserve">детей с ООП </w:t>
            </w:r>
            <w:r w:rsidRPr="00492193">
              <w:rPr>
                <w:rFonts w:ascii="Times New Roman" w:eastAsia="Times New Roman" w:hAnsi="Times New Roman"/>
                <w:bCs/>
                <w:i/>
                <w:sz w:val="20"/>
                <w:szCs w:val="20"/>
                <w:lang w:val="kk-KZ" w:eastAsia="ru-RU"/>
              </w:rPr>
              <w:t>(дети с ограниченными возможностями, дети сироты, оралманы, мигранты, дети с девиантным поведением)</w:t>
            </w:r>
            <w:r w:rsidRPr="00492193">
              <w:rPr>
                <w:rFonts w:ascii="Times New Roman" w:eastAsia="Times New Roman" w:hAnsi="Times New Roman"/>
                <w:bCs/>
                <w:sz w:val="20"/>
                <w:szCs w:val="20"/>
                <w:lang w:val="kk-KZ" w:eastAsia="ru-RU"/>
              </w:rPr>
              <w:t>, межведомственного взаимодействия в сфере поддержки лиц с особыми потребностями, регламентирования коррекционно-развивающих программ, реализуемых специальными педагогами, приведения в соответствие с международными требованиями терминологии в сфере специального и инклюзивного образования, создания условии, оценки особых образовательных потребностей и др.</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Times New Roman" w:hAnsi="Times New Roman"/>
                <w:bCs/>
                <w:sz w:val="20"/>
                <w:szCs w:val="20"/>
                <w:lang w:val="kk-KZ" w:eastAsia="ru-RU"/>
              </w:rPr>
              <w:t>Приказ будет принят после принятия законопроекта.</w:t>
            </w:r>
          </w:p>
        </w:tc>
      </w:tr>
      <w:tr w:rsidR="00977C93" w:rsidRPr="00492193" w:rsidTr="00DD556C">
        <w:trPr>
          <w:trHeight w:val="4613"/>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68</w:t>
            </w:r>
          </w:p>
        </w:tc>
        <w:tc>
          <w:tcPr>
            <w:tcW w:w="709"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lang w:val="kk-KZ"/>
              </w:rPr>
              <w:t>70.</w:t>
            </w:r>
          </w:p>
        </w:tc>
        <w:tc>
          <w:tcPr>
            <w:tcW w:w="212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lang w:val="kk-KZ"/>
              </w:rPr>
              <w:t>О</w:t>
            </w:r>
            <w:r w:rsidRPr="00492193">
              <w:rPr>
                <w:rFonts w:ascii="Times New Roman" w:eastAsia="SimSun" w:hAnsi="Times New Roman"/>
                <w:bCs/>
                <w:kern w:val="2"/>
                <w:sz w:val="20"/>
                <w:szCs w:val="20"/>
              </w:rPr>
              <w:t>бновлен</w:t>
            </w:r>
            <w:r w:rsidRPr="00492193">
              <w:rPr>
                <w:rFonts w:ascii="Times New Roman" w:eastAsia="SimSun" w:hAnsi="Times New Roman"/>
                <w:bCs/>
                <w:kern w:val="2"/>
                <w:sz w:val="20"/>
                <w:szCs w:val="20"/>
                <w:lang w:val="kk-KZ"/>
              </w:rPr>
              <w:t>ие</w:t>
            </w:r>
            <w:r w:rsidRPr="00492193">
              <w:rPr>
                <w:rFonts w:ascii="Times New Roman" w:eastAsia="SimSun" w:hAnsi="Times New Roman"/>
                <w:bCs/>
                <w:kern w:val="2"/>
                <w:sz w:val="20"/>
                <w:szCs w:val="20"/>
              </w:rPr>
              <w:t xml:space="preserve"> квалификационны</w:t>
            </w:r>
            <w:r w:rsidRPr="00492193">
              <w:rPr>
                <w:rFonts w:ascii="Times New Roman" w:eastAsia="SimSun" w:hAnsi="Times New Roman"/>
                <w:bCs/>
                <w:kern w:val="2"/>
                <w:sz w:val="20"/>
                <w:szCs w:val="20"/>
                <w:lang w:val="kk-KZ"/>
              </w:rPr>
              <w:t>х</w:t>
            </w:r>
            <w:r w:rsidRPr="00492193">
              <w:rPr>
                <w:rFonts w:ascii="Times New Roman" w:eastAsia="SimSun" w:hAnsi="Times New Roman"/>
                <w:bCs/>
                <w:kern w:val="2"/>
                <w:sz w:val="20"/>
                <w:szCs w:val="20"/>
              </w:rPr>
              <w:t xml:space="preserve"> требовани</w:t>
            </w:r>
            <w:r w:rsidRPr="00492193">
              <w:rPr>
                <w:rFonts w:ascii="Times New Roman" w:eastAsia="SimSun" w:hAnsi="Times New Roman"/>
                <w:bCs/>
                <w:kern w:val="2"/>
                <w:sz w:val="20"/>
                <w:szCs w:val="20"/>
                <w:lang w:val="kk-KZ"/>
              </w:rPr>
              <w:t>й</w:t>
            </w:r>
            <w:r w:rsidRPr="00492193">
              <w:rPr>
                <w:rFonts w:ascii="Times New Roman" w:eastAsia="SimSun" w:hAnsi="Times New Roman"/>
                <w:bCs/>
                <w:kern w:val="2"/>
                <w:sz w:val="20"/>
                <w:szCs w:val="20"/>
              </w:rPr>
              <w:t xml:space="preserve"> для педагогов, работающих в условиях инклюзивного образования (специальные педагоги, учителя-предметники, ассистенты педагога и другие)</w:t>
            </w:r>
          </w:p>
        </w:tc>
        <w:tc>
          <w:tcPr>
            <w:tcW w:w="708" w:type="dxa"/>
            <w:gridSpan w:val="2"/>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приказ</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 xml:space="preserve">Исполнено </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hAnsi="Times New Roman"/>
                <w:bCs/>
                <w:sz w:val="20"/>
                <w:szCs w:val="20"/>
                <w:lang w:val="kk-KZ"/>
              </w:rPr>
            </w:pPr>
            <w:r w:rsidRPr="00492193">
              <w:rPr>
                <w:rFonts w:ascii="Times New Roman" w:hAnsi="Times New Roman"/>
                <w:bCs/>
                <w:sz w:val="20"/>
                <w:szCs w:val="20"/>
                <w:lang w:val="kk-KZ"/>
              </w:rPr>
              <w:t>Внесены изменения в приказ МОН РК от 13 июля 2009 года № 338 «Об утверждении Типовых квалификационных характеристик должностей педагогических работников и приравненных к ним лиц» за № 169 от 30.04.2020 г. Где предусмотрено:</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hAnsi="Times New Roman"/>
                <w:bCs/>
                <w:sz w:val="20"/>
                <w:szCs w:val="20"/>
                <w:lang w:val="kk-KZ"/>
              </w:rPr>
            </w:pPr>
            <w:r w:rsidRPr="00492193">
              <w:rPr>
                <w:rFonts w:ascii="Times New Roman" w:hAnsi="Times New Roman"/>
                <w:bCs/>
                <w:sz w:val="20"/>
                <w:szCs w:val="20"/>
                <w:lang w:val="kk-KZ"/>
              </w:rPr>
              <w:t xml:space="preserve">- педагогассистент осуществляет психолого-педагогическое сопровождение ребенка с особыми образовательными потребностями в организациях образования общего типа. </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r w:rsidRPr="00492193">
              <w:rPr>
                <w:rFonts w:ascii="Times New Roman" w:hAnsi="Times New Roman"/>
                <w:bCs/>
                <w:sz w:val="20"/>
                <w:szCs w:val="20"/>
                <w:lang w:val="kk-KZ"/>
              </w:rPr>
              <w:t>- оказывает помощь детям с особыми образовательными потребностями во время организованной учебной деятельности, в течение времени пребывания в организации образования, в случае, когда их самостоятельная деятельность ограничена по состоянию здоровья.</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69</w:t>
            </w:r>
          </w:p>
        </w:tc>
        <w:tc>
          <w:tcPr>
            <w:tcW w:w="709"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71.</w:t>
            </w:r>
          </w:p>
        </w:tc>
        <w:tc>
          <w:tcPr>
            <w:tcW w:w="212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lang w:val="kk-KZ"/>
              </w:rPr>
            </w:pPr>
            <w:r w:rsidRPr="00492193">
              <w:rPr>
                <w:rFonts w:ascii="Times New Roman" w:hAnsi="Times New Roman"/>
                <w:sz w:val="20"/>
                <w:szCs w:val="20"/>
              </w:rPr>
              <w:t xml:space="preserve">Актуализация программ подготовки педагогических кадров по работе с детьми с ООП с </w:t>
            </w:r>
            <w:r w:rsidRPr="00492193">
              <w:rPr>
                <w:rFonts w:ascii="Times New Roman" w:hAnsi="Times New Roman"/>
                <w:sz w:val="20"/>
                <w:szCs w:val="20"/>
              </w:rPr>
              <w:lastRenderedPageBreak/>
              <w:t xml:space="preserve">учетом </w:t>
            </w:r>
            <w:r w:rsidRPr="00492193">
              <w:rPr>
                <w:rFonts w:ascii="Times New Roman" w:hAnsi="Times New Roman"/>
                <w:sz w:val="20"/>
                <w:szCs w:val="20"/>
                <w:lang w:val="kk-KZ"/>
              </w:rPr>
              <w:t xml:space="preserve">лучших </w:t>
            </w:r>
            <w:r w:rsidRPr="00492193">
              <w:rPr>
                <w:rFonts w:ascii="Times New Roman" w:hAnsi="Times New Roman"/>
                <w:sz w:val="20"/>
                <w:szCs w:val="20"/>
              </w:rPr>
              <w:t xml:space="preserve">международных </w:t>
            </w:r>
            <w:r w:rsidRPr="00492193">
              <w:rPr>
                <w:rFonts w:ascii="Times New Roman" w:hAnsi="Times New Roman"/>
                <w:sz w:val="20"/>
                <w:szCs w:val="20"/>
                <w:lang w:val="kk-KZ"/>
              </w:rPr>
              <w:t>практик</w:t>
            </w:r>
          </w:p>
        </w:tc>
        <w:tc>
          <w:tcPr>
            <w:tcW w:w="708" w:type="dxa"/>
            <w:gridSpan w:val="2"/>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w:t>
            </w:r>
            <w:r w:rsidRPr="00492193">
              <w:rPr>
                <w:rFonts w:ascii="Times New Roman" w:hAnsi="Times New Roman"/>
                <w:sz w:val="20"/>
                <w:szCs w:val="20"/>
                <w:lang w:eastAsia="ru-RU"/>
              </w:rPr>
              <w:t>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ВУЗы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собственных</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 ВУЗов</w:t>
            </w: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Подготовку кадров по программам высшего и послевузовского образования в области инклюзивного образования и дефектологии осуществляют 18 вузов.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lastRenderedPageBreak/>
              <w:t>В 2020-2021 уч. году подготовка кадров по работе с детьми с ООП ведется по 63 ОП:</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i/>
                <w:sz w:val="18"/>
                <w:szCs w:val="20"/>
              </w:rPr>
            </w:pPr>
            <w:r w:rsidRPr="00492193">
              <w:rPr>
                <w:rFonts w:ascii="Times New Roman" w:eastAsia="Arial Unicode MS" w:hAnsi="Times New Roman"/>
                <w:i/>
                <w:sz w:val="18"/>
                <w:szCs w:val="20"/>
              </w:rPr>
              <w:t>1)</w:t>
            </w:r>
            <w:r w:rsidRPr="00492193">
              <w:rPr>
                <w:rFonts w:ascii="Times New Roman" w:eastAsia="Arial Unicode MS" w:hAnsi="Times New Roman"/>
                <w:i/>
                <w:sz w:val="18"/>
                <w:szCs w:val="20"/>
              </w:rPr>
              <w:tab/>
              <w:t xml:space="preserve">42 ОП уровня бакалавриата: 24 действующих ОП (в том числе 3 обновлены в 2020 году); 17 новых ОП (8 разработано в 2020 году); 1 инновационная ОП «Специальное и инклюзивное образование» (ЮКУ им. М.Ауэзова, 2020 г.)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i/>
                <w:sz w:val="18"/>
                <w:szCs w:val="20"/>
              </w:rPr>
            </w:pPr>
            <w:r w:rsidRPr="00492193">
              <w:rPr>
                <w:rFonts w:ascii="Times New Roman" w:eastAsia="Arial Unicode MS" w:hAnsi="Times New Roman"/>
                <w:i/>
                <w:sz w:val="18"/>
                <w:szCs w:val="20"/>
              </w:rPr>
              <w:t>2)</w:t>
            </w:r>
            <w:r w:rsidRPr="00492193">
              <w:rPr>
                <w:rFonts w:ascii="Times New Roman" w:eastAsia="Arial Unicode MS" w:hAnsi="Times New Roman"/>
                <w:i/>
                <w:sz w:val="18"/>
                <w:szCs w:val="20"/>
              </w:rPr>
              <w:tab/>
              <w:t>21 ОП уровня магистратуры: 15 действующих ОП;  6 новых ОП (3 разработаны в 2020 году).</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Во все образовательные программы педагогического направления 2020-2021 уч. года включен специальный модуль по инклюзивному образованию.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Ведется работа по актуализации данных программ с учетом международного опыта. Так, в инновационная ОП «Специальное и инклюзивное образование» внесена дисциплина «Minor программа» по выбору, позволяющая расширить компетенции будущих специалистов.</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70</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72</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Проработка вопроса внедрения лицензирования дошкольных организаций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shd w:val="clear" w:color="auto" w:fill="FFFFFF" w:themeFill="background1"/>
              <w:tabs>
                <w:tab w:val="left" w:pos="142"/>
              </w:tabs>
              <w:spacing w:after="0" w:line="240" w:lineRule="auto"/>
              <w:ind w:firstLine="142"/>
              <w:jc w:val="center"/>
              <w:rPr>
                <w:rFonts w:ascii="Times New Roman" w:hAnsi="Times New Roman"/>
                <w:sz w:val="20"/>
                <w:szCs w:val="20"/>
                <w:lang w:eastAsia="ru-RU"/>
              </w:rPr>
            </w:pPr>
            <w:r w:rsidRPr="00492193">
              <w:rPr>
                <w:rFonts w:ascii="Times New Roman" w:hAnsi="Times New Roman"/>
                <w:sz w:val="20"/>
                <w:szCs w:val="20"/>
                <w:lang w:eastAsia="ru-RU"/>
              </w:rPr>
              <w:t>предложение в Правительство РК</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r w:rsidRPr="00492193">
              <w:rPr>
                <w:rFonts w:ascii="Times New Roman" w:hAnsi="Times New Roman"/>
                <w:sz w:val="20"/>
                <w:szCs w:val="20"/>
                <w:lang w:eastAsia="ru-RU"/>
              </w:rPr>
              <w:t>МОН, МНЭ, МИО, НПП «Атамекен»</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eastAsia="ru-RU"/>
              </w:rPr>
            </w:pPr>
            <w:r w:rsidRPr="00492193">
              <w:rPr>
                <w:rFonts w:ascii="Times New Roman" w:hAnsi="Times New Roman"/>
                <w:sz w:val="20"/>
                <w:szCs w:val="20"/>
                <w:lang w:eastAsia="ru-RU"/>
              </w:rPr>
              <w:t>(по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r w:rsidRPr="00492193">
              <w:rPr>
                <w:rFonts w:ascii="Times New Roman" w:hAnsi="Times New Roman"/>
                <w:b/>
                <w:sz w:val="20"/>
                <w:szCs w:val="20"/>
                <w:lang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1.</w:t>
            </w:r>
            <w:r w:rsidRPr="00492193">
              <w:rPr>
                <w:rFonts w:ascii="Times New Roman" w:hAnsi="Times New Roman"/>
                <w:sz w:val="20"/>
                <w:szCs w:val="20"/>
                <w:lang w:eastAsia="ru-RU"/>
              </w:rPr>
              <w:tab/>
              <w:t>Направлено письмо с предложениями в КПМ РК на имя Заместителя Премьер-Министра Республики Казахстан Тугжанову Е.Л.  от 23 июня 2020 года  за № 1-17-4/2337.</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 xml:space="preserve">Резолюция Заместителя Премьер-Министра Республики Казахстан Тугжанова Е.Л. от 2 июля  2020 года за № 21-12/02-280 (21 және 80-т.т.)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 xml:space="preserve">Срок – 10 августа 2020 г.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2.</w:t>
            </w:r>
            <w:r w:rsidRPr="00492193">
              <w:rPr>
                <w:rFonts w:ascii="Times New Roman" w:hAnsi="Times New Roman"/>
                <w:sz w:val="20"/>
                <w:szCs w:val="20"/>
                <w:lang w:eastAsia="ru-RU"/>
              </w:rPr>
              <w:tab/>
              <w:t xml:space="preserve">О продолжении работы по данному вопросу  направлено письмо в КПМ РК от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8 августа 2020 года за №4027-1-2452-Д-1/17-4.</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3.</w:t>
            </w:r>
            <w:r w:rsidRPr="00492193">
              <w:rPr>
                <w:rFonts w:ascii="Times New Roman" w:hAnsi="Times New Roman"/>
                <w:sz w:val="20"/>
                <w:szCs w:val="20"/>
                <w:lang w:eastAsia="ru-RU"/>
              </w:rPr>
              <w:tab/>
              <w:t xml:space="preserve">Направлено в КПМ РК проект Заключения Правительства РК по поправкам депутатов Парламента РК к проекту Закона РК «О внесении изменений и дополнений в некоторые законодательные </w:t>
            </w:r>
            <w:r w:rsidRPr="00492193">
              <w:rPr>
                <w:rFonts w:ascii="Times New Roman" w:hAnsi="Times New Roman"/>
                <w:sz w:val="20"/>
                <w:szCs w:val="20"/>
                <w:lang w:eastAsia="ru-RU"/>
              </w:rPr>
              <w:lastRenderedPageBreak/>
              <w:t xml:space="preserve">акты Республики Казахстан по вопросам образования» письмом от 21 августа 2020 года за № 1-1118-Д-6/11-4/213.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Письмо в КПМ от 21.08.2020 года</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 xml:space="preserve">№ 1-1118-Д-6/11-4/213.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Информация направлена в КПМ РК на имя  Заместителя Премьер-Министра Республики Казахстан Тугжанову Е.Л. 8 августа 2020 года за №4027-1-2452-Д-1/17-4</w:t>
            </w:r>
          </w:p>
        </w:tc>
      </w:tr>
      <w:tr w:rsidR="00977C93" w:rsidRPr="00492193" w:rsidTr="00DD556C">
        <w:trPr>
          <w:trHeight w:val="3722"/>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71</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bCs/>
                <w:sz w:val="20"/>
                <w:szCs w:val="20"/>
              </w:rPr>
            </w:pPr>
            <w:r w:rsidRPr="00492193">
              <w:rPr>
                <w:rFonts w:ascii="Times New Roman" w:hAnsi="Times New Roman"/>
                <w:bCs/>
                <w:sz w:val="20"/>
                <w:szCs w:val="20"/>
              </w:rPr>
              <w:t>74.</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bCs/>
                <w:sz w:val="20"/>
                <w:szCs w:val="20"/>
              </w:rPr>
              <w:t>Внедрение механизма проведения экспертного обзора качества предоставляемых образовательных услуг и совершенствование критериев, определяющих уровень организации среднего образования</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Закон </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МОН, 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r w:rsidRPr="00492193">
              <w:rPr>
                <w:rFonts w:ascii="Times New Roman" w:hAnsi="Times New Roman"/>
                <w:b/>
                <w:sz w:val="20"/>
                <w:szCs w:val="20"/>
                <w:lang w:eastAsia="ru-RU"/>
              </w:rPr>
              <w:t xml:space="preserve">Исполнено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 xml:space="preserve">В целях реализации данного мероприятия, были разработаны соответствующие поправки в Закон Республики Казахстан «Об образовании» в рамках законопроекта «О внесении изменений и дополнений в некоторые законодательные акты Республики Казахстан по вопросам статуса педагога, снижения нагрузки на ученика и учителя». Однако вместо экспертного обзора Парламентом Республики Казахстан </w:t>
            </w:r>
          </w:p>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 xml:space="preserve">предложена  инициатива  по введению государственной аттестации организаций образования, как альтернативы экспертной оценке.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 xml:space="preserve">В настоящее время норма о введении государственной аттестации закреплена в Законе Республики Казахстан от 8 января 2021года № 410-VI ЗРК «О внесении изменений и дополнений в некоторые законодательные акты Республики Казахстан по вопросам образования».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На сегодняшний день разрабатываются Правила государственной аттестации организации образования. Кроме того, планируется определить комплекс мероприятий по введению института государственной аттестации одним из элементов разрабатываемого национального проекта развития образования.</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72</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75.</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bCs/>
                <w:sz w:val="20"/>
                <w:szCs w:val="20"/>
              </w:rPr>
            </w:pPr>
            <w:r w:rsidRPr="00492193">
              <w:rPr>
                <w:rFonts w:ascii="Times New Roman" w:eastAsia="SimSun" w:hAnsi="Times New Roman"/>
                <w:bCs/>
                <w:kern w:val="2"/>
                <w:sz w:val="20"/>
                <w:szCs w:val="20"/>
              </w:rPr>
              <w:t>Совершенствование механизма проведения внешнего оценивания среднего образования</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приказ</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МОН, 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p>
        </w:tc>
        <w:tc>
          <w:tcPr>
            <w:tcW w:w="3970"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r w:rsidRPr="00492193">
              <w:rPr>
                <w:rFonts w:ascii="Times New Roman" w:hAnsi="Times New Roman"/>
                <w:b/>
                <w:sz w:val="20"/>
                <w:szCs w:val="20"/>
                <w:lang w:eastAsia="ru-RU"/>
              </w:rPr>
              <w:t xml:space="preserve">Исполнено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 xml:space="preserve">Принят приказ и.о. Министра образования и науки РК № 42 от 29.01.2020 г «О внесении изменений и дополнений в приказ Министра образования и науки Республки Казахстан от 28 января 2016 года № 94 «Об утвержении Правил проведения внешней оценки учебных достижений» Зарегистрирован в МЮ РК 5 февраля 2020 года за №19986.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 xml:space="preserve">Существующий формат системы внешней оценки учебных достижений школьников (ВОУД) не учитывает внедрения обновленного содержания образования и системы критериального оценивания.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 xml:space="preserve">В связи с этим с 2021 года предполагается переход к новой модели ВОУД – к Мониторингу образовательных достижений обучающихся (МОДО) уровня начального, основного среднего образования. Внедрение МОДО направлено на повышение качества среднего образования и сокращение разрыва между городскими и сельскими школами в качестве образования. По его результатам будут разрабатываться стратегии по улучшению качества образования в разрезе регионов и конкретных организаций образования с учетом индивидуальных достижений обучающихся и оперативно принимать необходимые меры.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 xml:space="preserve">В рамках внедрения МОДО рассматривается переход от знаниевой оценки учебных достижений к определению уровня функциональной грамотности. Предполагается сбор, обработка и анализ образовательных достижений с оказанием методологической помощи и выработкой рекомендаций по обеспечению качества образования. Основной акцент планируется направить на </w:t>
            </w:r>
            <w:r w:rsidRPr="00492193">
              <w:rPr>
                <w:rFonts w:ascii="Times New Roman" w:hAnsi="Times New Roman"/>
                <w:sz w:val="20"/>
                <w:szCs w:val="20"/>
                <w:lang w:eastAsia="ru-RU"/>
              </w:rPr>
              <w:lastRenderedPageBreak/>
              <w:t xml:space="preserve">качество самих тестовых заданий и на повышении потенциала тестологов. При этом ввиду проведения итоговой аттестации и ЕНТ для учащихся 11 классов внешнее оценивание для учеников этих классов – будет исключено.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Будет пересмотрено содержание вопросов, направленных на замер функциональной грамотности и компетенций по аналогии с инструментами международных сопоставительных исследований. Разработанные тестовые задания будут обсуждены в экспертном сообществе, апробированы и только после подтверждения эффективности использованы в масштабе Республики.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 xml:space="preserve">Формой завершения работы по совершенствованию механизма проведения внешнего оценивания среднего образования является подзаконный нормативный правовой акт – приказ </w:t>
            </w:r>
            <w:r w:rsidRPr="00492193">
              <w:rPr>
                <w:rFonts w:ascii="Times New Roman" w:hAnsi="Times New Roman"/>
                <w:i/>
                <w:sz w:val="20"/>
                <w:szCs w:val="20"/>
                <w:lang w:eastAsia="ru-RU"/>
              </w:rPr>
              <w:t>(после принятия законодательной нормы совершенствования ВОУД в организациях среднего образования)</w:t>
            </w:r>
            <w:r w:rsidRPr="00492193">
              <w:rPr>
                <w:rFonts w:ascii="Times New Roman" w:hAnsi="Times New Roman"/>
                <w:sz w:val="20"/>
                <w:szCs w:val="20"/>
                <w:lang w:eastAsia="ru-RU"/>
              </w:rPr>
              <w:t>.</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 xml:space="preserve">С марта 2020 г. по инициативе депутатов Мажилиса Парламента РК идет разработка законопроекта «О внесении изменений и дополнений в некоторые законодательные акты РК по вопросам образования».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В связи с введением в стране чрезвычайного положения и изменением режима работы Парламента и всех заинтересованных государственных органов, а также выходом депутатов Мажилиса Парламента в каникулярное время, рассмотрение законопроекта в первоначально установленные сроки перенесено на начало работы Парламента РК - сентябрь 2020 г.</w:t>
            </w:r>
          </w:p>
        </w:tc>
      </w:tr>
      <w:tr w:rsidR="00977C93" w:rsidRPr="00492193" w:rsidTr="00DD556C">
        <w:trPr>
          <w:trHeight w:val="1045"/>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73</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76.</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bCs/>
                <w:sz w:val="20"/>
                <w:szCs w:val="20"/>
              </w:rPr>
            </w:pPr>
            <w:r w:rsidRPr="00492193">
              <w:rPr>
                <w:rFonts w:ascii="Times New Roman" w:eastAsia="SimSun" w:hAnsi="Times New Roman"/>
                <w:bCs/>
                <w:kern w:val="2"/>
                <w:sz w:val="20"/>
                <w:szCs w:val="20"/>
              </w:rPr>
              <w:t xml:space="preserve">Совершенствование механизма </w:t>
            </w:r>
            <w:r w:rsidRPr="00492193">
              <w:rPr>
                <w:rFonts w:ascii="Times New Roman" w:eastAsia="SimSun" w:hAnsi="Times New Roman"/>
                <w:bCs/>
                <w:kern w:val="2"/>
                <w:sz w:val="20"/>
                <w:szCs w:val="20"/>
                <w:lang w:val="kk-KZ"/>
              </w:rPr>
              <w:t xml:space="preserve">критериального </w:t>
            </w:r>
            <w:r w:rsidRPr="00492193">
              <w:rPr>
                <w:rFonts w:ascii="Times New Roman" w:eastAsia="SimSun" w:hAnsi="Times New Roman"/>
                <w:bCs/>
                <w:kern w:val="2"/>
                <w:sz w:val="20"/>
                <w:szCs w:val="20"/>
              </w:rPr>
              <w:t>оценивания знаний школьников (формативная и суммативная оценки, шкала оценок)</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приказ</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r w:rsidRPr="00492193">
              <w:rPr>
                <w:rFonts w:ascii="Times New Roman" w:hAnsi="Times New Roman"/>
                <w:b/>
                <w:sz w:val="20"/>
                <w:szCs w:val="20"/>
                <w:lang w:eastAsia="ru-RU"/>
              </w:rPr>
              <w:t xml:space="preserve">Исполнено </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МОН РК создана рабочая группа по совершенствованию критериальной системы оценивания. В состав рабочей группы вошли опытные педагоги и методисты. Обсуждены вопросы учета баллов при проведении формативного оценивания, частотность СОР и СОЧ и другие вопросы, поднимаемые учителями. По итогам обсуждений внесены изменения и дополнения в приказ МОН РК № 125 от 18.08.2007 г. «Типовые правила проведения текущего контроля успеваемости, промежуточной и итоговой аттестации обучающихся в организациях образования, реализующих общеобразовательные учебные программы начального, основного среднего, общего среднего образования» приказом от 28.08.2020 г № 373. </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новой системе оценивания усилены требования к инструментам оценки, которые должны обеспечивать объективность.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r w:rsidRPr="00492193">
              <w:rPr>
                <w:rFonts w:ascii="Times New Roman" w:eastAsia="Times New Roman" w:hAnsi="Times New Roman"/>
                <w:bCs/>
                <w:sz w:val="20"/>
                <w:szCs w:val="20"/>
                <w:lang w:val="kk-KZ" w:eastAsia="ru-RU"/>
              </w:rPr>
              <w:t>Для обеспечения функционирования системы критериального оценивания разработаны сборники формативного оценивания, методические рекомендации и спецификации суммативного оценивания, содержащие инструменты оценивания и задания в разрезах предметов, классов и языков обучения.</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t>74</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77.</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bCs/>
                <w:sz w:val="20"/>
                <w:szCs w:val="20"/>
              </w:rPr>
            </w:pPr>
            <w:r w:rsidRPr="00492193">
              <w:rPr>
                <w:rFonts w:ascii="Times New Roman" w:hAnsi="Times New Roman"/>
                <w:sz w:val="20"/>
                <w:szCs w:val="20"/>
              </w:rPr>
              <w:t>Совершенствование квалификационных требований, предъявляемых к образовательной деятельности</w:t>
            </w:r>
            <w:r w:rsidRPr="00492193">
              <w:rPr>
                <w:rFonts w:ascii="Times New Roman" w:hAnsi="Times New Roman"/>
                <w:sz w:val="20"/>
                <w:szCs w:val="20"/>
                <w:lang w:val="kk-KZ"/>
              </w:rPr>
              <w:t xml:space="preserve"> </w:t>
            </w:r>
            <w:r w:rsidRPr="00492193">
              <w:rPr>
                <w:rFonts w:ascii="Times New Roman" w:hAnsi="Times New Roman"/>
                <w:sz w:val="20"/>
                <w:szCs w:val="20"/>
              </w:rPr>
              <w:t xml:space="preserve">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приказ</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r w:rsidRPr="00492193">
              <w:rPr>
                <w:rFonts w:ascii="Times New Roman" w:hAnsi="Times New Roman"/>
                <w:b/>
                <w:sz w:val="20"/>
                <w:szCs w:val="20"/>
                <w:lang w:eastAsia="ru-RU"/>
              </w:rPr>
              <w:t xml:space="preserve">Исполнено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 xml:space="preserve">Приказ МОН РК № 231 от 05.06.2020г. «О внесении изменения в приказ Министра образования и науки Республики Казахстан от 17 июня 2015 года № 391 «Об утверждении квалификационных требований, предъявляемых к образовательной деятельности, и перечня документов, подтверждающих соответствие им» прошел государственную </w:t>
            </w:r>
            <w:r w:rsidRPr="00492193">
              <w:rPr>
                <w:rFonts w:ascii="Times New Roman" w:hAnsi="Times New Roman"/>
                <w:sz w:val="20"/>
                <w:szCs w:val="20"/>
                <w:lang w:eastAsia="ru-RU"/>
              </w:rPr>
              <w:lastRenderedPageBreak/>
              <w:t>регистрацию в МЮ РК (№20827 от  08.06.2020).</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75</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78.</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bCs/>
                <w:sz w:val="20"/>
                <w:szCs w:val="20"/>
              </w:rPr>
            </w:pPr>
            <w:r w:rsidRPr="00492193">
              <w:rPr>
                <w:rFonts w:ascii="Times New Roman" w:hAnsi="Times New Roman"/>
                <w:sz w:val="20"/>
                <w:szCs w:val="20"/>
              </w:rPr>
              <w:t>Проведение профилактического контроля организаций образования, определенных по системе оценки рисков</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w:t>
            </w:r>
            <w:r w:rsidRPr="00492193">
              <w:rPr>
                <w:rFonts w:ascii="Times New Roman" w:hAnsi="Times New Roman"/>
                <w:sz w:val="20"/>
                <w:szCs w:val="20"/>
                <w:lang w:eastAsia="ru-RU"/>
              </w:rPr>
              <w:t>нформация в Правительство</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направлена в КПМ РК 23 декабря 2020 года за №7181-1-2452-Д/17-3</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20"/>
                <w:szCs w:val="20"/>
                <w:lang w:val="kk-KZ" w:eastAsia="ru-RU"/>
              </w:rPr>
            </w:pPr>
            <w:r w:rsidRPr="00492193">
              <w:rPr>
                <w:rFonts w:ascii="Times New Roman" w:hAnsi="Times New Roman"/>
                <w:i/>
                <w:sz w:val="20"/>
                <w:szCs w:val="20"/>
                <w:lang w:val="kk-KZ" w:eastAsia="ru-RU"/>
              </w:rPr>
              <w:t>Резолюция Заместителя Премьер-Министра Республики Казахстан Тугжанова Е.Л. от 12 января  2021 года за № 21-04/02-280 (п 78)</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20"/>
                <w:szCs w:val="20"/>
                <w:lang w:val="kk-KZ" w:eastAsia="ru-RU"/>
              </w:rPr>
            </w:pPr>
            <w:r w:rsidRPr="00492193">
              <w:rPr>
                <w:rFonts w:ascii="Times New Roman" w:hAnsi="Times New Roman"/>
                <w:i/>
                <w:sz w:val="20"/>
                <w:szCs w:val="20"/>
                <w:lang w:val="kk-KZ" w:eastAsia="ru-RU"/>
              </w:rPr>
              <w:t xml:space="preserve">Срок – 1 декабря 2021 г.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Главной задачей профилактического контроля в организациях образования,</w:t>
            </w:r>
            <w:r w:rsidRPr="00492193">
              <w:rPr>
                <w:rFonts w:ascii="Times New Roman" w:hAnsi="Times New Roman"/>
                <w:sz w:val="20"/>
                <w:szCs w:val="20"/>
                <w:lang w:eastAsia="ru-RU"/>
              </w:rPr>
              <w:t xml:space="preserve"> </w:t>
            </w:r>
            <w:r w:rsidRPr="00492193">
              <w:rPr>
                <w:rFonts w:ascii="Times New Roman" w:hAnsi="Times New Roman"/>
                <w:sz w:val="20"/>
                <w:szCs w:val="20"/>
                <w:lang w:val="kk-KZ" w:eastAsia="ru-RU"/>
              </w:rPr>
              <w:t>определенных по системе оценки рисков, является проверка соответствия</w:t>
            </w:r>
            <w:r w:rsidRPr="00492193">
              <w:rPr>
                <w:rFonts w:ascii="Times New Roman" w:hAnsi="Times New Roman"/>
                <w:sz w:val="20"/>
                <w:szCs w:val="20"/>
                <w:lang w:eastAsia="ru-RU"/>
              </w:rPr>
              <w:t xml:space="preserve"> </w:t>
            </w:r>
            <w:r w:rsidRPr="00492193">
              <w:rPr>
                <w:rFonts w:ascii="Times New Roman" w:hAnsi="Times New Roman"/>
                <w:sz w:val="20"/>
                <w:szCs w:val="20"/>
                <w:lang w:val="kk-KZ" w:eastAsia="ru-RU"/>
              </w:rPr>
              <w:t>образовательных услуг, предоставляемых организациями образования,</w:t>
            </w:r>
            <w:r w:rsidRPr="00492193">
              <w:rPr>
                <w:rFonts w:ascii="Times New Roman" w:hAnsi="Times New Roman"/>
                <w:sz w:val="20"/>
                <w:szCs w:val="20"/>
                <w:lang w:eastAsia="ru-RU"/>
              </w:rPr>
              <w:t xml:space="preserve"> </w:t>
            </w:r>
            <w:r w:rsidRPr="00492193">
              <w:rPr>
                <w:rFonts w:ascii="Times New Roman" w:hAnsi="Times New Roman"/>
                <w:sz w:val="20"/>
                <w:szCs w:val="20"/>
                <w:lang w:val="kk-KZ" w:eastAsia="ru-RU"/>
              </w:rPr>
              <w:t>требованиям государственного общеобязательного стандарта образования.</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целях реализации данного мероприятия МОН РК проведена следующая работа:</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eastAsia="ru-RU"/>
              </w:rPr>
              <w:t>Относительно государственного контроля в организациях высшего и послевузовского образования</w:t>
            </w:r>
            <w:r w:rsidRPr="00492193">
              <w:rPr>
                <w:rFonts w:ascii="Times New Roman" w:hAnsi="Times New Roman"/>
                <w:sz w:val="20"/>
                <w:szCs w:val="20"/>
                <w:lang w:eastAsia="ru-RU"/>
              </w:rPr>
              <w:t>^</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В 2020 году профилактический контроль проведен в 30 вузах, внеплановые проверки – в 55 вузах. В результате количество вузов в стране сократилось на</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5 единиц. 59 тысяч студентов этих высших учебных заведений своевременно переведены в другие вузы и продолжают обучение. Приняты решения о закрытии еще трех вузов – Университета дружбы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народов им. А.Куатбекова, Казахской академии транспорта 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коммуникаций им. М. Тынышпаева, Казахского медицинского университета</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непрерывного образования. Данные решения обжалованы в судебном порядке.</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25 вузов лишены 80 приложений к лицензиям по непрофильным</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специальностям.</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По итогам второго этапа проверки продолжаются судебные процессы с</w:t>
            </w:r>
            <w:r w:rsidRPr="00492193">
              <w:rPr>
                <w:rFonts w:ascii="Times New Roman" w:hAnsi="Times New Roman"/>
                <w:sz w:val="20"/>
                <w:szCs w:val="20"/>
                <w:lang w:eastAsia="ru-RU"/>
              </w:rPr>
              <w:t xml:space="preserve"> </w:t>
            </w:r>
            <w:r w:rsidRPr="00492193">
              <w:rPr>
                <w:rFonts w:ascii="Times New Roman" w:hAnsi="Times New Roman"/>
                <w:sz w:val="20"/>
                <w:szCs w:val="20"/>
                <w:lang w:val="kk-KZ" w:eastAsia="ru-RU"/>
              </w:rPr>
              <w:t>12 вузами.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Работа в данном направлении продолжается.</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Относительно государственного контроля в организациях дошкольного, среднего, технического и профессионального образования</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Из 611 проверок организаций образования, запланированных на 2020 год, проведены 512 (83,8%), 13 из них – профилактический контроль в организациях 2 технического и профессионального образования (далее – ТиПО), 499 – в организациях среднего образования.</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Не проведены 99 (16,2%) проверок организаций образования, из них:</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профилактический контроль в организациях ТиПО – 16, в организациях среднего</w:t>
            </w:r>
            <w:r w:rsidRPr="00492193">
              <w:rPr>
                <w:rFonts w:ascii="Times New Roman" w:hAnsi="Times New Roman"/>
                <w:i/>
                <w:sz w:val="18"/>
                <w:szCs w:val="20"/>
                <w:lang w:eastAsia="ru-RU"/>
              </w:rPr>
              <w:t xml:space="preserve"> </w:t>
            </w:r>
            <w:r w:rsidRPr="00492193">
              <w:rPr>
                <w:rFonts w:ascii="Times New Roman" w:hAnsi="Times New Roman"/>
                <w:i/>
                <w:sz w:val="18"/>
                <w:szCs w:val="20"/>
                <w:lang w:val="kk-KZ" w:eastAsia="ru-RU"/>
              </w:rPr>
              <w:t>образования – 45, в дошкольных учреждениях – 38.</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53 проверки не проведены в связи с введением моратория в РК на проведение проверок и профилактического контроля с посещением, 41 - проверка не проведена в связи с эпидемиологической обстановкой в стране, 5 – в связи с закрытием, реорганизацией организации образования, сменой</w:t>
            </w:r>
            <w:r w:rsidRPr="00492193">
              <w:rPr>
                <w:rFonts w:ascii="Times New Roman" w:hAnsi="Times New Roman"/>
                <w:i/>
                <w:sz w:val="18"/>
                <w:szCs w:val="20"/>
                <w:lang w:eastAsia="ru-RU"/>
              </w:rPr>
              <w:t xml:space="preserve"> </w:t>
            </w:r>
            <w:r w:rsidRPr="00492193">
              <w:rPr>
                <w:rFonts w:ascii="Times New Roman" w:hAnsi="Times New Roman"/>
                <w:i/>
                <w:sz w:val="18"/>
                <w:szCs w:val="20"/>
                <w:lang w:val="kk-KZ" w:eastAsia="ru-RU"/>
              </w:rPr>
              <w:t>юридического адреса и в связи с техническими неполадками в Едином реестре субъектов и объектов проверок.</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b/>
                <w:sz w:val="20"/>
                <w:szCs w:val="20"/>
              </w:rPr>
            </w:pPr>
            <w:r w:rsidRPr="00492193">
              <w:rPr>
                <w:rFonts w:ascii="Times New Roman" w:hAnsi="Times New Roman"/>
                <w:sz w:val="20"/>
                <w:szCs w:val="20"/>
                <w:lang w:val="kk-KZ" w:eastAsia="ru-RU"/>
              </w:rPr>
              <w:t>В ходе профилактического контроля выявлены нарушения законодательства</w:t>
            </w:r>
            <w:r w:rsidRPr="00492193">
              <w:rPr>
                <w:rFonts w:ascii="Times New Roman" w:hAnsi="Times New Roman"/>
                <w:sz w:val="20"/>
                <w:szCs w:val="20"/>
                <w:lang w:eastAsia="ru-RU"/>
              </w:rPr>
              <w:t xml:space="preserve"> </w:t>
            </w:r>
            <w:r w:rsidRPr="00492193">
              <w:rPr>
                <w:rFonts w:ascii="Times New Roman" w:hAnsi="Times New Roman"/>
                <w:sz w:val="20"/>
                <w:szCs w:val="20"/>
                <w:lang w:val="kk-KZ" w:eastAsia="ru-RU"/>
              </w:rPr>
              <w:t>в сфере образования в 510 объектах проверок. Всем организациям образования</w:t>
            </w:r>
            <w:r w:rsidRPr="00492193">
              <w:rPr>
                <w:rFonts w:ascii="Times New Roman" w:hAnsi="Times New Roman"/>
                <w:sz w:val="20"/>
                <w:szCs w:val="20"/>
                <w:lang w:eastAsia="ru-RU"/>
              </w:rPr>
              <w:t xml:space="preserve"> </w:t>
            </w:r>
            <w:r w:rsidRPr="00492193">
              <w:rPr>
                <w:rFonts w:ascii="Times New Roman" w:hAnsi="Times New Roman"/>
                <w:sz w:val="20"/>
                <w:szCs w:val="20"/>
                <w:lang w:val="kk-KZ" w:eastAsia="ru-RU"/>
              </w:rPr>
              <w:t>выданы предписания об устранении выявленных нарушений законодательства в</w:t>
            </w:r>
            <w:r w:rsidRPr="00492193">
              <w:rPr>
                <w:rFonts w:ascii="Times New Roman" w:hAnsi="Times New Roman"/>
                <w:sz w:val="20"/>
                <w:szCs w:val="20"/>
                <w:lang w:eastAsia="ru-RU"/>
              </w:rPr>
              <w:t xml:space="preserve"> </w:t>
            </w:r>
            <w:r w:rsidRPr="00492193">
              <w:rPr>
                <w:rFonts w:ascii="Times New Roman" w:hAnsi="Times New Roman"/>
                <w:sz w:val="20"/>
                <w:szCs w:val="20"/>
                <w:lang w:val="kk-KZ" w:eastAsia="ru-RU"/>
              </w:rPr>
              <w:t>области образования в соответствии с требованиями проверочного листа в сфере</w:t>
            </w:r>
            <w:r w:rsidRPr="00492193">
              <w:rPr>
                <w:rFonts w:ascii="Times New Roman" w:hAnsi="Times New Roman"/>
                <w:sz w:val="20"/>
                <w:szCs w:val="20"/>
                <w:lang w:eastAsia="ru-RU"/>
              </w:rPr>
              <w:t xml:space="preserve"> </w:t>
            </w:r>
            <w:r w:rsidRPr="00492193">
              <w:rPr>
                <w:rFonts w:ascii="Times New Roman" w:hAnsi="Times New Roman"/>
                <w:sz w:val="20"/>
                <w:szCs w:val="20"/>
                <w:lang w:val="kk-KZ" w:eastAsia="ru-RU"/>
              </w:rPr>
              <w:t>государственного контроля в отношении организаций образования, реализующих</w:t>
            </w:r>
            <w:r w:rsidRPr="00492193">
              <w:rPr>
                <w:rFonts w:ascii="Times New Roman" w:hAnsi="Times New Roman"/>
                <w:sz w:val="20"/>
                <w:szCs w:val="20"/>
                <w:lang w:eastAsia="ru-RU"/>
              </w:rPr>
              <w:t xml:space="preserve"> </w:t>
            </w:r>
            <w:r w:rsidRPr="00492193">
              <w:rPr>
                <w:rFonts w:ascii="Times New Roman" w:hAnsi="Times New Roman"/>
                <w:sz w:val="20"/>
                <w:szCs w:val="20"/>
                <w:lang w:val="kk-KZ" w:eastAsia="ru-RU"/>
              </w:rPr>
              <w:t>общеобразовательные учебные программы дошкольного воспитания и обучения,</w:t>
            </w:r>
            <w:r w:rsidRPr="00492193">
              <w:rPr>
                <w:rFonts w:ascii="Times New Roman" w:hAnsi="Times New Roman"/>
                <w:sz w:val="20"/>
                <w:szCs w:val="20"/>
                <w:lang w:eastAsia="ru-RU"/>
              </w:rPr>
              <w:t xml:space="preserve"> </w:t>
            </w:r>
            <w:r w:rsidRPr="00492193">
              <w:rPr>
                <w:rFonts w:ascii="Times New Roman" w:hAnsi="Times New Roman"/>
                <w:sz w:val="20"/>
                <w:szCs w:val="20"/>
                <w:lang w:val="kk-KZ" w:eastAsia="ru-RU"/>
              </w:rPr>
              <w:t>начального, основного среднего и общего среднего образования.</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76</w:t>
            </w:r>
          </w:p>
        </w:tc>
        <w:tc>
          <w:tcPr>
            <w:tcW w:w="709" w:type="dxa"/>
            <w:gridSpan w:val="2"/>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79.</w:t>
            </w:r>
          </w:p>
        </w:tc>
        <w:tc>
          <w:tcPr>
            <w:tcW w:w="2126"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Совершенствование заданий и формата проведения итоговой аттестации и ЕНТ</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eastAsia="ru-RU"/>
              </w:rPr>
              <w:t>приказ</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shd w:val="clear" w:color="auto" w:fill="auto"/>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1 858,0</w:t>
            </w:r>
          </w:p>
        </w:tc>
        <w:tc>
          <w:tcPr>
            <w:tcW w:w="1134" w:type="dxa"/>
            <w:shd w:val="clear" w:color="auto" w:fill="auto"/>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1 651,2</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1 651,2</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204</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109</w:t>
            </w: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Pr>
                <w:rFonts w:ascii="Times New Roman" w:hAnsi="Times New Roman"/>
                <w:b/>
                <w:sz w:val="20"/>
                <w:szCs w:val="20"/>
                <w:lang w:val="kk-KZ" w:eastAsia="ru-RU"/>
              </w:rPr>
              <w:t>Частично исполнено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rPr>
              <w:t>На сегодня проведена работа по совершенствованию НПА, в частности внесены изменения в Правила проведения ЕНТ в части в электронного формата, а также тестовых заданий ЕНТ в рамках обновленного содержания. Приказ принят 5 июня 2020 года № 230 «О внесении изменений и дополнений в приказ Министра образования и науки Республики Казахстан от 2 мая 2017 года № 204 «Об утверждении Правил проведения единого национального тестирования».</w:t>
            </w:r>
          </w:p>
        </w:tc>
      </w:tr>
      <w:tr w:rsidR="00977C93" w:rsidRPr="00492193" w:rsidTr="00DD556C">
        <w:trPr>
          <w:trHeight w:val="3554"/>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77</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80.</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Проработка вопроса участия казахстанских обучающихся</w:t>
            </w:r>
            <w:r w:rsidRPr="00492193">
              <w:rPr>
                <w:rFonts w:ascii="Times New Roman" w:hAnsi="Times New Roman"/>
                <w:sz w:val="20"/>
                <w:szCs w:val="20"/>
              </w:rPr>
              <w:t xml:space="preserve"> </w:t>
            </w:r>
            <w:r w:rsidRPr="00492193">
              <w:rPr>
                <w:rFonts w:ascii="Times New Roman" w:eastAsia="SimSun" w:hAnsi="Times New Roman"/>
                <w:bCs/>
                <w:kern w:val="2"/>
                <w:sz w:val="20"/>
                <w:szCs w:val="20"/>
              </w:rPr>
              <w:t>в PISA-based Test for Schools</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предложения в Правительство</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rPr>
              <w:t>АО «ИАЦ»</w:t>
            </w: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 xml:space="preserve">Исполнено </w:t>
            </w:r>
          </w:p>
          <w:p w:rsidR="006174C5" w:rsidRPr="00492193" w:rsidRDefault="006174C5" w:rsidP="00492193">
            <w:pPr>
              <w:pBdr>
                <w:bottom w:val="single" w:sz="4" w:space="31" w:color="FFFFFF"/>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2021 году странам-участницам предстоит проведение апробационного исследования в отобранных организациях образования </w:t>
            </w:r>
            <w:r w:rsidRPr="00492193">
              <w:rPr>
                <w:rFonts w:ascii="Times New Roman" w:eastAsia="Times New Roman" w:hAnsi="Times New Roman"/>
                <w:bCs/>
                <w:i/>
                <w:sz w:val="18"/>
                <w:szCs w:val="20"/>
                <w:lang w:val="kk-KZ" w:eastAsia="ru-RU"/>
              </w:rPr>
              <w:t>(перевод инструментария апробации, проведение обучающего семинара, сбор данных)</w:t>
            </w:r>
            <w:r w:rsidRPr="00492193">
              <w:rPr>
                <w:rFonts w:ascii="Times New Roman" w:eastAsia="Times New Roman" w:hAnsi="Times New Roman"/>
                <w:bCs/>
                <w:sz w:val="20"/>
                <w:szCs w:val="20"/>
                <w:lang w:val="kk-KZ" w:eastAsia="ru-RU"/>
              </w:rPr>
              <w:t xml:space="preserve">, обработка полученных результатов апробации </w:t>
            </w:r>
            <w:r w:rsidRPr="00492193">
              <w:rPr>
                <w:rFonts w:ascii="Times New Roman" w:eastAsia="Times New Roman" w:hAnsi="Times New Roman"/>
                <w:bCs/>
                <w:i/>
                <w:sz w:val="18"/>
                <w:szCs w:val="20"/>
                <w:lang w:val="kk-KZ" w:eastAsia="ru-RU"/>
              </w:rPr>
              <w:t>(импортирование ответов на закрытые вопросы, кодирование открытых вопросов, формирование базы данных ответов участников исследования для ОЭСР)</w:t>
            </w:r>
            <w:r w:rsidRPr="00492193">
              <w:rPr>
                <w:rFonts w:ascii="Times New Roman" w:eastAsia="Times New Roman" w:hAnsi="Times New Roman"/>
                <w:bCs/>
                <w:sz w:val="20"/>
                <w:szCs w:val="20"/>
                <w:lang w:val="kk-KZ" w:eastAsia="ru-RU"/>
              </w:rPr>
              <w:t xml:space="preserve">, подготовка к проведению основного этапа PISA-based Test for Schools (2022 г.). </w:t>
            </w:r>
          </w:p>
          <w:p w:rsidR="006174C5" w:rsidRPr="00492193" w:rsidRDefault="006174C5" w:rsidP="00492193">
            <w:pPr>
              <w:pBdr>
                <w:bottom w:val="single" w:sz="4" w:space="31" w:color="FFFFFF"/>
              </w:pBdr>
              <w:shd w:val="clear" w:color="auto" w:fill="FFFFFF" w:themeFill="background1"/>
              <w:tabs>
                <w:tab w:val="left" w:pos="142"/>
              </w:tabs>
              <w:autoSpaceDE w:val="0"/>
              <w:autoSpaceDN w:val="0"/>
              <w:adjustRightInd w:val="0"/>
              <w:spacing w:after="0" w:line="240" w:lineRule="auto"/>
              <w:ind w:firstLine="142"/>
              <w:jc w:val="both"/>
              <w:rPr>
                <w:rFonts w:ascii="Times New Roman" w:hAnsi="Times New Roman"/>
                <w:sz w:val="20"/>
                <w:szCs w:val="20"/>
                <w:lang w:val="kk-KZ" w:eastAsia="ru-RU"/>
              </w:rPr>
            </w:pPr>
            <w:r w:rsidRPr="00492193">
              <w:rPr>
                <w:rFonts w:ascii="Times New Roman" w:hAnsi="Times New Roman"/>
                <w:sz w:val="18"/>
                <w:szCs w:val="20"/>
              </w:rPr>
              <w:t>Направлено письмо в Правительство № 4673-1-2452-Д-3/18-2 от 14.09.2020. Резолюция Е. Тогжанова «Продолжить работу в данном направлении».</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78</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81.</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hAnsi="Times New Roman"/>
                <w:sz w:val="20"/>
                <w:szCs w:val="20"/>
              </w:rPr>
              <w:t xml:space="preserve">Внедрение системы оценивания WorldSkills в учебный процесс организаций ТиПО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 МОН</w:t>
            </w: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Система оценивания WorldSkills в учебный процесс организаций ТиПО внедряется посредством проведения демонстрационных экзаменов.</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Согласно НОБД в 2020 году 36 или 10% государственных колледжей технического и технологического профиля, провели </w:t>
            </w:r>
            <w:r w:rsidRPr="00492193">
              <w:rPr>
                <w:rFonts w:ascii="Times New Roman" w:eastAsia="Arial Unicode MS" w:hAnsi="Times New Roman"/>
                <w:sz w:val="20"/>
                <w:szCs w:val="20"/>
              </w:rPr>
              <w:lastRenderedPageBreak/>
              <w:t>демонстрационные экзамены с учетом стандартов WorldSkills.</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79</w:t>
            </w:r>
          </w:p>
        </w:tc>
        <w:tc>
          <w:tcPr>
            <w:tcW w:w="709" w:type="dxa"/>
            <w:gridSpan w:val="2"/>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82.</w:t>
            </w:r>
          </w:p>
        </w:tc>
        <w:tc>
          <w:tcPr>
            <w:tcW w:w="2126"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hAnsi="Times New Roman"/>
                <w:sz w:val="20"/>
                <w:szCs w:val="20"/>
              </w:rPr>
              <w:t xml:space="preserve">Внедрение механизма альтернативного зачисления в ВУЗы </w:t>
            </w:r>
            <w:r w:rsidRPr="00492193">
              <w:rPr>
                <w:rFonts w:ascii="Times New Roman" w:hAnsi="Times New Roman"/>
                <w:sz w:val="20"/>
                <w:szCs w:val="20"/>
                <w:lang w:val="kk-KZ"/>
              </w:rPr>
              <w:t xml:space="preserve">по аналогии </w:t>
            </w:r>
            <w:r w:rsidRPr="00492193">
              <w:rPr>
                <w:rFonts w:ascii="Times New Roman" w:hAnsi="Times New Roman"/>
                <w:sz w:val="20"/>
                <w:szCs w:val="20"/>
              </w:rPr>
              <w:t>международного стандартизированного сертификата SAT, ACT, GMAT, GRE-тесты наравне с ЕНТ</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приказ</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57,0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204</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109</w:t>
            </w: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Исполнено частично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sz w:val="20"/>
                <w:szCs w:val="20"/>
                <w:lang w:val="kk-KZ" w:eastAsia="ru-RU"/>
              </w:rPr>
              <w:t>Внесены изменения в Типовые правилами приема на обучение в организации образования, реализующие образовательные программы высшего и послевузовского образования, утвержденные приказом МОН РК от 31 октября 2018 года № 600 Прика-зом от 8 июня 2020 года № 237 о внесении изменений и дополнений. Согласно измене-ниям предусматривается норма для лиц, имеющих сертификаты международных стандартизированных тестов SAT (ЭсЭйТи – САТ), ACT (ЭйСиТи), IB (АйБи) по участию в конкурсе на присуждение образовательно-го гранта и (или) зачисление в вузы на платное отделение, в соответствии со шкалой перевода баллов международных стандарти-зированных сертификатов в баллы ЕНТ.</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80</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83.</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Совершенствование модели присуждения </w:t>
            </w:r>
            <w:r w:rsidRPr="00492193">
              <w:rPr>
                <w:rFonts w:ascii="Times New Roman" w:hAnsi="Times New Roman"/>
                <w:sz w:val="20"/>
                <w:szCs w:val="20"/>
                <w:lang w:val="kk-KZ"/>
              </w:rPr>
              <w:t xml:space="preserve">государственных </w:t>
            </w:r>
            <w:r w:rsidRPr="00492193">
              <w:rPr>
                <w:rFonts w:ascii="Times New Roman" w:hAnsi="Times New Roman"/>
                <w:sz w:val="20"/>
                <w:szCs w:val="20"/>
              </w:rPr>
              <w:t>грантов</w:t>
            </w:r>
            <w:r w:rsidRPr="00492193">
              <w:rPr>
                <w:rFonts w:ascii="Times New Roman" w:hAnsi="Times New Roman"/>
                <w:sz w:val="20"/>
                <w:szCs w:val="20"/>
                <w:lang w:val="kk-KZ"/>
              </w:rPr>
              <w:t xml:space="preserve"> в высших учебных заведения</w:t>
            </w:r>
            <w:r w:rsidRPr="00492193">
              <w:rPr>
                <w:rFonts w:ascii="Times New Roman" w:hAnsi="Times New Roman"/>
                <w:sz w:val="20"/>
                <w:szCs w:val="20"/>
              </w:rPr>
              <w:t xml:space="preserve"> с учетом уровня знаний и социальной категории</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Правительство</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 МТСЗН, МФ</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spacing w:after="0" w:line="240" w:lineRule="auto"/>
              <w:jc w:val="both"/>
              <w:rPr>
                <w:rFonts w:ascii="Times New Roman" w:hAnsi="Times New Roman"/>
                <w:b/>
                <w:sz w:val="20"/>
              </w:rPr>
            </w:pPr>
            <w:r w:rsidRPr="00492193">
              <w:rPr>
                <w:rFonts w:ascii="Times New Roman" w:hAnsi="Times New Roman"/>
                <w:b/>
                <w:sz w:val="20"/>
              </w:rPr>
              <w:t>Исполнено</w:t>
            </w:r>
          </w:p>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8 января 2021 года был принят Закон РК «О внесении изменений и дополнений в некоторые законодательные акты Республики Казахстан по вопросам образования».</w:t>
            </w:r>
          </w:p>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В рамках которого предусотрена квота приема для детей из семей, в которых воспитываются четыре и более несовершеннолетних детей, из числа неполных семей, имеющих данный статус не менее трех лет, из семей, воспитывающих детей-инвалидов с детства, инвалидов І/ ІІ группы.</w:t>
            </w:r>
          </w:p>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 xml:space="preserve">Это позволит детям из числа многодетных, малообеспеченных семей участвовать в конкурсе на присуждение образовательного гранта в пределах установленной квоты приема. При этом </w:t>
            </w:r>
            <w:r w:rsidRPr="00492193">
              <w:rPr>
                <w:rFonts w:ascii="Times New Roman" w:hAnsi="Times New Roman"/>
                <w:sz w:val="20"/>
                <w:szCs w:val="20"/>
                <w:lang w:val="kk-KZ"/>
              </w:rPr>
              <w:lastRenderedPageBreak/>
              <w:t>выделение дополнительных средств не требуется.</w:t>
            </w:r>
          </w:p>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Кроме того, проект ППРК «О внесении изменений и дополнений в постановления Правительства Республики Казахстан от  23 января 2008 года № 58 «Об утверждении Правил присуждения образовательного гранта для оплаты высшего или послевузовского образования с присуждением степени «бакалавр» или «магистр»», в котором предлагается введение системы дифференцированного финансирования грантов.</w:t>
            </w:r>
          </w:p>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rPr>
              <w:t>Информация внесена в КПМ письмом № исх: 6651-1-2452-Д-4/14-3 от: 03.12.2020.</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81</w:t>
            </w:r>
          </w:p>
        </w:tc>
        <w:tc>
          <w:tcPr>
            <w:tcW w:w="709" w:type="dxa"/>
            <w:gridSpan w:val="2"/>
          </w:tcPr>
          <w:p w:rsidR="00441C59" w:rsidRPr="00492193" w:rsidRDefault="00441C59" w:rsidP="00441C59">
            <w:pPr>
              <w:keepNext/>
              <w:shd w:val="clear" w:color="auto" w:fill="FFFFFF" w:themeFill="background1"/>
              <w:tabs>
                <w:tab w:val="left" w:pos="142"/>
              </w:tabs>
              <w:spacing w:after="0" w:line="240" w:lineRule="auto"/>
              <w:ind w:firstLine="142"/>
              <w:contextualSpacing/>
              <w:jc w:val="both"/>
              <w:rPr>
                <w:rFonts w:ascii="Times New Roman" w:hAnsi="Times New Roman"/>
                <w:sz w:val="20"/>
                <w:szCs w:val="20"/>
                <w:lang w:val="kk-KZ"/>
              </w:rPr>
            </w:pPr>
            <w:r w:rsidRPr="00492193">
              <w:rPr>
                <w:rFonts w:ascii="Times New Roman" w:hAnsi="Times New Roman"/>
                <w:sz w:val="20"/>
                <w:szCs w:val="20"/>
                <w:lang w:val="kk-KZ"/>
              </w:rPr>
              <w:t>85.</w:t>
            </w:r>
          </w:p>
        </w:tc>
        <w:tc>
          <w:tcPr>
            <w:tcW w:w="2126"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contextualSpacing/>
              <w:jc w:val="both"/>
              <w:rPr>
                <w:rFonts w:ascii="Times New Roman" w:hAnsi="Times New Roman"/>
                <w:sz w:val="20"/>
                <w:szCs w:val="20"/>
              </w:rPr>
            </w:pPr>
            <w:r w:rsidRPr="00492193">
              <w:rPr>
                <w:rFonts w:ascii="Times New Roman" w:hAnsi="Times New Roman"/>
                <w:sz w:val="20"/>
                <w:szCs w:val="20"/>
                <w:lang w:val="kk-KZ"/>
              </w:rPr>
              <w:t>Разработка тестовых заданий и п</w:t>
            </w:r>
            <w:r w:rsidRPr="00492193">
              <w:rPr>
                <w:rFonts w:ascii="Times New Roman" w:hAnsi="Times New Roman"/>
                <w:sz w:val="20"/>
                <w:szCs w:val="20"/>
              </w:rPr>
              <w:t>роведение национального квалификационного тестирования педагог</w:t>
            </w:r>
            <w:r w:rsidRPr="00492193">
              <w:rPr>
                <w:rFonts w:ascii="Times New Roman" w:hAnsi="Times New Roman"/>
                <w:sz w:val="20"/>
                <w:szCs w:val="20"/>
                <w:lang w:val="kk-KZ"/>
              </w:rPr>
              <w:t>ов</w:t>
            </w:r>
            <w:r w:rsidRPr="00492193">
              <w:rPr>
                <w:rFonts w:ascii="Times New Roman" w:hAnsi="Times New Roman"/>
                <w:sz w:val="20"/>
                <w:szCs w:val="20"/>
              </w:rPr>
              <w:t xml:space="preserve"> </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eastAsia="ru-RU"/>
              </w:rPr>
              <w:t>у</w:t>
            </w:r>
            <w:r w:rsidRPr="00492193">
              <w:rPr>
                <w:rFonts w:ascii="Times New Roman" w:hAnsi="Times New Roman"/>
                <w:sz w:val="20"/>
                <w:szCs w:val="20"/>
                <w:lang w:eastAsia="ru-RU"/>
              </w:rPr>
              <w:t>достоверение о присвоении/подтверждени квал.категорий</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 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757,0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161,3</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161,3</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098</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099</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203</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r w:rsidRPr="00492193">
              <w:rPr>
                <w:rFonts w:ascii="Times New Roman" w:hAnsi="Times New Roman"/>
                <w:b/>
                <w:sz w:val="20"/>
                <w:szCs w:val="20"/>
                <w:lang w:eastAsia="ru-RU"/>
              </w:rPr>
              <w:t>Исполнено частично</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iCs/>
                <w:sz w:val="20"/>
                <w:szCs w:val="20"/>
                <w:lang w:val="kk-KZ" w:eastAsia="ru-RU"/>
              </w:rPr>
            </w:pPr>
            <w:r w:rsidRPr="00492193">
              <w:rPr>
                <w:rFonts w:ascii="Times New Roman" w:eastAsia="Times New Roman" w:hAnsi="Times New Roman"/>
                <w:bCs/>
                <w:iCs/>
                <w:sz w:val="20"/>
                <w:szCs w:val="20"/>
                <w:lang w:val="kk-KZ" w:eastAsia="ru-RU"/>
              </w:rPr>
              <w:t xml:space="preserve">Разработка тестовых заданий проходила в г. Алматы в период с 13 по 22 февраля 2020 года </w:t>
            </w:r>
            <w:r w:rsidRPr="00492193">
              <w:rPr>
                <w:rFonts w:ascii="Times New Roman" w:eastAsia="Times New Roman" w:hAnsi="Times New Roman"/>
                <w:bCs/>
                <w:i/>
                <w:iCs/>
                <w:sz w:val="18"/>
                <w:szCs w:val="20"/>
                <w:lang w:val="kk-KZ" w:eastAsia="ru-RU"/>
              </w:rPr>
              <w:t>(Приказ НЦТ №43-НҚ от 07.02.2020 г.)</w:t>
            </w:r>
            <w:r w:rsidRPr="00492193">
              <w:rPr>
                <w:rFonts w:ascii="Times New Roman" w:eastAsia="Times New Roman" w:hAnsi="Times New Roman"/>
                <w:bCs/>
                <w:iCs/>
                <w:sz w:val="20"/>
                <w:szCs w:val="20"/>
                <w:lang w:val="kk-KZ" w:eastAsia="ru-RU"/>
              </w:rPr>
              <w:t>. В разработке приняли участие 96 разработчиков, из них 77 из города Алматы и 19 из других регионов РК. Разработано 19 740 тестовых заданий.</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iCs/>
                <w:sz w:val="20"/>
                <w:szCs w:val="20"/>
                <w:lang w:val="kk-KZ" w:eastAsia="ru-RU"/>
              </w:rPr>
            </w:pPr>
            <w:r w:rsidRPr="00492193">
              <w:rPr>
                <w:rFonts w:ascii="Times New Roman" w:eastAsia="Times New Roman" w:hAnsi="Times New Roman"/>
                <w:bCs/>
                <w:iCs/>
                <w:sz w:val="20"/>
                <w:szCs w:val="20"/>
                <w:lang w:val="kk-KZ" w:eastAsia="ru-RU"/>
              </w:rPr>
              <w:t>Количество разработанных тестовых заданий – 21 000; из них: для школ с казахским языком обучения – 11 766, для школ с русским языком обучения – 6 854, для школ с узбекским языком обучения – 630, для школ с уйгурским языком обучения – 630 и по иностранным языкам – 1 120 тестовых заданий.</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iCs/>
                <w:sz w:val="20"/>
                <w:szCs w:val="20"/>
                <w:lang w:val="kk-KZ" w:eastAsia="ru-RU"/>
              </w:rPr>
            </w:pPr>
            <w:r w:rsidRPr="00492193">
              <w:rPr>
                <w:rFonts w:ascii="Times New Roman" w:eastAsia="Times New Roman" w:hAnsi="Times New Roman"/>
                <w:bCs/>
                <w:iCs/>
                <w:sz w:val="20"/>
                <w:szCs w:val="20"/>
                <w:lang w:val="kk-KZ" w:eastAsia="ru-RU"/>
              </w:rPr>
              <w:t xml:space="preserve">Проведена корректировка тестовых заданий </w:t>
            </w:r>
            <w:r w:rsidRPr="00492193">
              <w:rPr>
                <w:rFonts w:ascii="Times New Roman" w:eastAsia="Times New Roman" w:hAnsi="Times New Roman"/>
                <w:bCs/>
                <w:iCs/>
                <w:sz w:val="18"/>
                <w:szCs w:val="20"/>
                <w:lang w:val="kk-KZ" w:eastAsia="ru-RU"/>
              </w:rPr>
              <w:t>(</w:t>
            </w:r>
            <w:r w:rsidRPr="00492193">
              <w:rPr>
                <w:rFonts w:ascii="Times New Roman" w:eastAsia="Times New Roman" w:hAnsi="Times New Roman"/>
                <w:bCs/>
                <w:i/>
                <w:iCs/>
                <w:sz w:val="18"/>
                <w:szCs w:val="20"/>
                <w:lang w:val="kk-KZ" w:eastAsia="ru-RU"/>
              </w:rPr>
              <w:t>Приказы НЦТ №63-НҚ от 19.02.2020 г., №147-НҚ от 27.05.2020 г</w:t>
            </w:r>
            <w:r w:rsidRPr="00492193">
              <w:rPr>
                <w:rFonts w:ascii="Times New Roman" w:eastAsia="Times New Roman" w:hAnsi="Times New Roman"/>
                <w:bCs/>
                <w:iCs/>
                <w:sz w:val="18"/>
                <w:szCs w:val="20"/>
                <w:lang w:val="kk-KZ" w:eastAsia="ru-RU"/>
              </w:rPr>
              <w:t xml:space="preserve">., </w:t>
            </w:r>
            <w:r w:rsidRPr="00492193">
              <w:rPr>
                <w:rFonts w:ascii="Times New Roman" w:eastAsia="Times New Roman" w:hAnsi="Times New Roman"/>
                <w:bCs/>
                <w:i/>
                <w:iCs/>
                <w:sz w:val="18"/>
                <w:szCs w:val="20"/>
                <w:lang w:val="kk-KZ" w:eastAsia="ru-RU"/>
              </w:rPr>
              <w:t>№201-НҚ от 07.07.2020 г</w:t>
            </w:r>
            <w:r w:rsidRPr="00492193">
              <w:rPr>
                <w:rFonts w:ascii="Times New Roman" w:eastAsia="Times New Roman" w:hAnsi="Times New Roman"/>
                <w:bCs/>
                <w:i/>
                <w:iCs/>
                <w:sz w:val="18"/>
                <w:szCs w:val="20"/>
                <w:lang w:eastAsia="ru-RU"/>
              </w:rPr>
              <w:t>.</w:t>
            </w:r>
            <w:r w:rsidRPr="00492193">
              <w:rPr>
                <w:rFonts w:ascii="Times New Roman" w:eastAsia="Times New Roman" w:hAnsi="Times New Roman"/>
                <w:bCs/>
                <w:i/>
                <w:iCs/>
                <w:sz w:val="18"/>
                <w:szCs w:val="20"/>
                <w:lang w:val="kk-KZ" w:eastAsia="ru-RU"/>
              </w:rPr>
              <w:t>,</w:t>
            </w:r>
            <w:r w:rsidRPr="00492193">
              <w:rPr>
                <w:rFonts w:ascii="Times New Roman" w:eastAsia="Times New Roman" w:hAnsi="Times New Roman"/>
                <w:bCs/>
                <w:i/>
                <w:iCs/>
                <w:sz w:val="18"/>
                <w:szCs w:val="20"/>
                <w:lang w:eastAsia="ru-RU"/>
              </w:rPr>
              <w:t xml:space="preserve"> №</w:t>
            </w:r>
            <w:r w:rsidRPr="00492193">
              <w:rPr>
                <w:rFonts w:ascii="Times New Roman" w:eastAsia="Times New Roman" w:hAnsi="Times New Roman"/>
                <w:bCs/>
                <w:i/>
                <w:iCs/>
                <w:sz w:val="18"/>
                <w:szCs w:val="20"/>
                <w:lang w:val="kk-KZ" w:eastAsia="ru-RU"/>
              </w:rPr>
              <w:t>270</w:t>
            </w:r>
            <w:r w:rsidRPr="00492193">
              <w:rPr>
                <w:rFonts w:ascii="Times New Roman" w:eastAsia="Times New Roman" w:hAnsi="Times New Roman"/>
                <w:bCs/>
                <w:i/>
                <w:iCs/>
                <w:sz w:val="18"/>
                <w:szCs w:val="20"/>
                <w:lang w:eastAsia="ru-RU"/>
              </w:rPr>
              <w:t xml:space="preserve">-НҚ от </w:t>
            </w:r>
            <w:r w:rsidRPr="00492193">
              <w:rPr>
                <w:rFonts w:ascii="Times New Roman" w:eastAsia="Times New Roman" w:hAnsi="Times New Roman"/>
                <w:bCs/>
                <w:i/>
                <w:iCs/>
                <w:sz w:val="18"/>
                <w:szCs w:val="20"/>
                <w:lang w:val="kk-KZ" w:eastAsia="ru-RU"/>
              </w:rPr>
              <w:t>26.08.</w:t>
            </w:r>
            <w:r w:rsidRPr="00492193">
              <w:rPr>
                <w:rFonts w:ascii="Times New Roman" w:eastAsia="Times New Roman" w:hAnsi="Times New Roman"/>
                <w:bCs/>
                <w:i/>
                <w:iCs/>
                <w:sz w:val="18"/>
                <w:szCs w:val="20"/>
                <w:lang w:eastAsia="ru-RU"/>
              </w:rPr>
              <w:t>20</w:t>
            </w:r>
            <w:r w:rsidRPr="00492193">
              <w:rPr>
                <w:rFonts w:ascii="Times New Roman" w:eastAsia="Times New Roman" w:hAnsi="Times New Roman"/>
                <w:bCs/>
                <w:i/>
                <w:iCs/>
                <w:sz w:val="18"/>
                <w:szCs w:val="20"/>
                <w:lang w:val="kk-KZ" w:eastAsia="ru-RU"/>
              </w:rPr>
              <w:t>20</w:t>
            </w:r>
            <w:r w:rsidRPr="00492193">
              <w:rPr>
                <w:rFonts w:ascii="Times New Roman" w:eastAsia="Times New Roman" w:hAnsi="Times New Roman"/>
                <w:bCs/>
                <w:i/>
                <w:iCs/>
                <w:sz w:val="18"/>
                <w:szCs w:val="20"/>
                <w:lang w:eastAsia="ru-RU"/>
              </w:rPr>
              <w:t xml:space="preserve"> г</w:t>
            </w:r>
            <w:r w:rsidRPr="00492193">
              <w:rPr>
                <w:rFonts w:ascii="Times New Roman" w:eastAsia="Times New Roman" w:hAnsi="Times New Roman"/>
                <w:bCs/>
                <w:i/>
                <w:iCs/>
                <w:sz w:val="18"/>
                <w:szCs w:val="20"/>
                <w:lang w:val="kk-KZ" w:eastAsia="ru-RU"/>
              </w:rPr>
              <w:t>,</w:t>
            </w:r>
            <w:r w:rsidRPr="00492193">
              <w:rPr>
                <w:rFonts w:ascii="Times New Roman" w:eastAsia="Times New Roman" w:hAnsi="Times New Roman"/>
                <w:bCs/>
                <w:i/>
                <w:iCs/>
                <w:sz w:val="18"/>
                <w:szCs w:val="20"/>
                <w:lang w:eastAsia="ru-RU"/>
              </w:rPr>
              <w:t xml:space="preserve"> №</w:t>
            </w:r>
            <w:r w:rsidRPr="00492193">
              <w:rPr>
                <w:rFonts w:ascii="Times New Roman" w:eastAsia="Times New Roman" w:hAnsi="Times New Roman"/>
                <w:bCs/>
                <w:i/>
                <w:iCs/>
                <w:sz w:val="18"/>
                <w:szCs w:val="20"/>
                <w:lang w:val="kk-KZ" w:eastAsia="ru-RU"/>
              </w:rPr>
              <w:t>303</w:t>
            </w:r>
            <w:r w:rsidRPr="00492193">
              <w:rPr>
                <w:rFonts w:ascii="Times New Roman" w:eastAsia="Times New Roman" w:hAnsi="Times New Roman"/>
                <w:bCs/>
                <w:i/>
                <w:iCs/>
                <w:sz w:val="18"/>
                <w:szCs w:val="20"/>
                <w:lang w:eastAsia="ru-RU"/>
              </w:rPr>
              <w:t xml:space="preserve">-НҚ от </w:t>
            </w:r>
            <w:r w:rsidRPr="00492193">
              <w:rPr>
                <w:rFonts w:ascii="Times New Roman" w:eastAsia="Times New Roman" w:hAnsi="Times New Roman"/>
                <w:bCs/>
                <w:i/>
                <w:iCs/>
                <w:sz w:val="18"/>
                <w:szCs w:val="20"/>
                <w:lang w:val="kk-KZ" w:eastAsia="ru-RU"/>
              </w:rPr>
              <w:t>14.09.</w:t>
            </w:r>
            <w:r w:rsidRPr="00492193">
              <w:rPr>
                <w:rFonts w:ascii="Times New Roman" w:eastAsia="Times New Roman" w:hAnsi="Times New Roman"/>
                <w:bCs/>
                <w:i/>
                <w:iCs/>
                <w:sz w:val="18"/>
                <w:szCs w:val="20"/>
                <w:lang w:eastAsia="ru-RU"/>
              </w:rPr>
              <w:t>20</w:t>
            </w:r>
            <w:r w:rsidRPr="00492193">
              <w:rPr>
                <w:rFonts w:ascii="Times New Roman" w:eastAsia="Times New Roman" w:hAnsi="Times New Roman"/>
                <w:bCs/>
                <w:i/>
                <w:iCs/>
                <w:sz w:val="18"/>
                <w:szCs w:val="20"/>
                <w:lang w:val="kk-KZ" w:eastAsia="ru-RU"/>
              </w:rPr>
              <w:t>20</w:t>
            </w:r>
            <w:r w:rsidRPr="00492193">
              <w:rPr>
                <w:rFonts w:ascii="Times New Roman" w:eastAsia="Times New Roman" w:hAnsi="Times New Roman"/>
                <w:bCs/>
                <w:i/>
                <w:iCs/>
                <w:sz w:val="18"/>
                <w:szCs w:val="20"/>
                <w:lang w:eastAsia="ru-RU"/>
              </w:rPr>
              <w:t xml:space="preserve"> г.</w:t>
            </w:r>
            <w:r w:rsidRPr="00492193">
              <w:rPr>
                <w:rFonts w:ascii="Times New Roman" w:eastAsia="Times New Roman" w:hAnsi="Times New Roman"/>
                <w:bCs/>
                <w:iCs/>
                <w:sz w:val="18"/>
                <w:szCs w:val="20"/>
                <w:lang w:val="kk-KZ" w:eastAsia="ru-RU"/>
              </w:rPr>
              <w:t>).</w:t>
            </w:r>
            <w:r w:rsidRPr="00492193">
              <w:rPr>
                <w:rFonts w:ascii="Times New Roman" w:eastAsia="Times New Roman" w:hAnsi="Times New Roman"/>
                <w:bCs/>
                <w:iCs/>
                <w:sz w:val="20"/>
                <w:szCs w:val="20"/>
                <w:lang w:val="kk-KZ" w:eastAsia="ru-RU"/>
              </w:rPr>
              <w:t xml:space="preserve"> Внесены изменения и дополнения в содержание 21 000 тестовых заданий первой экспертизы, 21 000 тестовых заданий второй экспертизы и 40 000 тестовых заданий второй экспертизы (ревизии). </w:t>
            </w:r>
          </w:p>
          <w:p w:rsidR="00441C59" w:rsidRPr="00492193" w:rsidRDefault="00441C59" w:rsidP="00441C59">
            <w:pPr>
              <w:pStyle w:val="a6"/>
              <w:keepNext/>
              <w:shd w:val="clear" w:color="auto" w:fill="FFFFFF" w:themeFill="background1"/>
              <w:tabs>
                <w:tab w:val="left" w:pos="142"/>
                <w:tab w:val="left" w:pos="282"/>
              </w:tabs>
              <w:suppressAutoHyphens/>
              <w:ind w:firstLine="142"/>
              <w:jc w:val="both"/>
              <w:rPr>
                <w:rFonts w:ascii="Times New Roman" w:eastAsia="Arial Unicode MS" w:hAnsi="Times New Roman"/>
                <w:sz w:val="20"/>
                <w:szCs w:val="20"/>
              </w:rPr>
            </w:pPr>
            <w:r w:rsidRPr="00492193">
              <w:rPr>
                <w:rFonts w:ascii="Times New Roman" w:eastAsia="Times New Roman" w:hAnsi="Times New Roman"/>
                <w:bCs/>
                <w:iCs/>
                <w:sz w:val="20"/>
                <w:szCs w:val="20"/>
                <w:lang w:val="kk-KZ" w:eastAsia="ru-RU"/>
              </w:rPr>
              <w:lastRenderedPageBreak/>
              <w:t>В 2020 году Национальное квалификационное тестирование прошли  144 864 педагогов.</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82</w:t>
            </w:r>
          </w:p>
        </w:tc>
        <w:tc>
          <w:tcPr>
            <w:tcW w:w="709" w:type="dxa"/>
            <w:gridSpan w:val="2"/>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86.</w:t>
            </w:r>
          </w:p>
        </w:tc>
        <w:tc>
          <w:tcPr>
            <w:tcW w:w="2126"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eastAsia="SimSun" w:hAnsi="Times New Roman"/>
                <w:bCs/>
                <w:kern w:val="2"/>
                <w:sz w:val="20"/>
                <w:szCs w:val="20"/>
              </w:rPr>
              <w:t>Поэтапное внедрение</w:t>
            </w:r>
            <w:r w:rsidRPr="00492193">
              <w:rPr>
                <w:rFonts w:ascii="Times New Roman" w:eastAsia="SimSun" w:hAnsi="Times New Roman"/>
                <w:bCs/>
                <w:kern w:val="2"/>
                <w:sz w:val="20"/>
                <w:szCs w:val="20"/>
                <w:lang w:val="kk-KZ"/>
              </w:rPr>
              <w:t xml:space="preserve"> в школах</w:t>
            </w:r>
            <w:r w:rsidRPr="00492193">
              <w:rPr>
                <w:rFonts w:ascii="Times New Roman" w:eastAsia="SimSun" w:hAnsi="Times New Roman"/>
                <w:bCs/>
                <w:kern w:val="2"/>
                <w:sz w:val="20"/>
                <w:szCs w:val="20"/>
              </w:rPr>
              <w:t xml:space="preserve"> </w:t>
            </w:r>
            <w:r w:rsidRPr="00492193">
              <w:rPr>
                <w:rFonts w:ascii="Times New Roman" w:eastAsia="SimSun" w:hAnsi="Times New Roman"/>
                <w:bCs/>
                <w:kern w:val="2"/>
                <w:sz w:val="20"/>
                <w:szCs w:val="20"/>
                <w:lang w:val="kk-KZ"/>
              </w:rPr>
              <w:t>обучения на трех языках с учетом готовности школ, желания родителей и учащихся</w:t>
            </w:r>
          </w:p>
        </w:tc>
        <w:tc>
          <w:tcPr>
            <w:tcW w:w="708" w:type="dxa"/>
            <w:gridSpan w:val="2"/>
            <w:shd w:val="clear" w:color="auto" w:fill="auto"/>
          </w:tcPr>
          <w:p w:rsidR="00441C59" w:rsidRPr="00492193" w:rsidRDefault="00441C59" w:rsidP="00441C59">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277" w:type="dxa"/>
            <w:shd w:val="clear" w:color="auto" w:fill="auto"/>
          </w:tcPr>
          <w:p w:rsidR="00441C59" w:rsidRPr="00492193" w:rsidRDefault="00441C59" w:rsidP="00441C59">
            <w:pPr>
              <w:pStyle w:val="a4"/>
              <w:shd w:val="clear" w:color="auto" w:fill="FFFFFF" w:themeFill="background1"/>
              <w:tabs>
                <w:tab w:val="left" w:pos="142"/>
              </w:tabs>
              <w:spacing w:before="0" w:beforeAutospacing="0" w:after="0" w:afterAutospacing="0"/>
              <w:ind w:firstLine="142"/>
              <w:jc w:val="both"/>
              <w:rPr>
                <w:sz w:val="20"/>
                <w:szCs w:val="20"/>
              </w:rPr>
            </w:pPr>
            <w:r w:rsidRPr="00492193">
              <w:rPr>
                <w:sz w:val="20"/>
                <w:szCs w:val="20"/>
                <w:lang w:val="kk-KZ"/>
              </w:rPr>
              <w:t>информация в МОН</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Times New Roman" w:hAnsi="Times New Roman"/>
                <w:sz w:val="20"/>
                <w:szCs w:val="20"/>
                <w:lang w:val="x-none"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1 887,5</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1 887,5</w:t>
            </w:r>
          </w:p>
        </w:tc>
        <w:tc>
          <w:tcPr>
            <w:tcW w:w="1134"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местного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sz w:val="20"/>
                <w:szCs w:val="20"/>
                <w:lang w:val="kk-KZ" w:eastAsia="ru-RU"/>
              </w:rPr>
              <w:t>бюджета</w:t>
            </w:r>
          </w:p>
        </w:tc>
        <w:tc>
          <w:tcPr>
            <w:tcW w:w="991" w:type="dxa"/>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настоящее время Министерством по поручению Президента РК К.Токаева начата работа по созданию условий изучения английского языка со 2(3) или 5 классов по желанию родителей.</w:t>
            </w:r>
            <w:r w:rsidRPr="00492193">
              <w:rPr>
                <w:rFonts w:ascii="Times New Roman" w:eastAsia="Times New Roman" w:hAnsi="Times New Roman"/>
                <w:bCs/>
                <w:sz w:val="20"/>
                <w:szCs w:val="20"/>
                <w:lang w:val="kk-KZ" w:eastAsia="ru-RU"/>
              </w:rPr>
              <w:tab/>
              <w:t xml:space="preserve">С 2022-2023 учебного года изучение английского языка планируется начать со 2 или с 5 класса по желанию родителей и по мере готовности организаций образования. При выборе изучения английского языка со 2 класса планируется проведение  уроков в игровой форме, нацеленной на развитие визуальных и слуховых навыков. Оценивание учебных достижений учащихся по английскому языку во 2 классе проводиться не будет. </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eastAsia="Times New Roman" w:hAnsi="Times New Roman"/>
                <w:bCs/>
                <w:sz w:val="20"/>
                <w:szCs w:val="20"/>
                <w:lang w:val="kk-KZ" w:eastAsia="ru-RU"/>
              </w:rPr>
              <w:t>Также до 2022-2023 учебного года будет проводиться разработка и экспертиза учебников и учебно-методических комплексов в соответствии с Типовыми учебными программами.</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t>83</w:t>
            </w:r>
          </w:p>
        </w:tc>
        <w:tc>
          <w:tcPr>
            <w:tcW w:w="709" w:type="dxa"/>
            <w:gridSpan w:val="2"/>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lang w:val="kk-KZ"/>
              </w:rPr>
              <w:t>87.</w:t>
            </w:r>
          </w:p>
        </w:tc>
        <w:tc>
          <w:tcPr>
            <w:tcW w:w="2126"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eastAsia="SimSun" w:hAnsi="Times New Roman"/>
                <w:bCs/>
                <w:kern w:val="2"/>
                <w:sz w:val="20"/>
                <w:szCs w:val="20"/>
                <w:lang w:val="kk-KZ"/>
              </w:rPr>
              <w:t>С</w:t>
            </w:r>
            <w:r w:rsidRPr="00492193">
              <w:rPr>
                <w:rFonts w:ascii="Times New Roman" w:eastAsia="SimSun" w:hAnsi="Times New Roman"/>
                <w:bCs/>
                <w:kern w:val="2"/>
                <w:sz w:val="20"/>
                <w:szCs w:val="20"/>
              </w:rPr>
              <w:t>оздание</w:t>
            </w:r>
            <w:r w:rsidRPr="00492193">
              <w:rPr>
                <w:rFonts w:ascii="Times New Roman" w:hAnsi="Times New Roman"/>
                <w:sz w:val="20"/>
                <w:szCs w:val="20"/>
              </w:rPr>
              <w:t xml:space="preserve"> </w:t>
            </w:r>
            <w:r w:rsidRPr="00492193">
              <w:rPr>
                <w:rFonts w:ascii="Times New Roman" w:eastAsia="SimSun" w:hAnsi="Times New Roman"/>
                <w:bCs/>
                <w:kern w:val="2"/>
                <w:sz w:val="20"/>
                <w:szCs w:val="20"/>
              </w:rPr>
              <w:t>сети школ и школ-интернатов Абая с углубленным изучением гуманитарных предметов</w:t>
            </w:r>
          </w:p>
        </w:tc>
        <w:tc>
          <w:tcPr>
            <w:tcW w:w="708" w:type="dxa"/>
            <w:gridSpan w:val="2"/>
            <w:shd w:val="clear" w:color="auto" w:fill="auto"/>
          </w:tcPr>
          <w:p w:rsidR="00441C59" w:rsidRPr="00492193" w:rsidRDefault="00441C59" w:rsidP="00441C59">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277" w:type="dxa"/>
            <w:shd w:val="clear" w:color="auto" w:fill="auto"/>
          </w:tcPr>
          <w:p w:rsidR="00441C59" w:rsidRPr="00492193" w:rsidRDefault="00441C59" w:rsidP="00441C59">
            <w:pPr>
              <w:pStyle w:val="a4"/>
              <w:shd w:val="clear" w:color="auto" w:fill="FFFFFF" w:themeFill="background1"/>
              <w:tabs>
                <w:tab w:val="left" w:pos="142"/>
              </w:tabs>
              <w:spacing w:before="0" w:beforeAutospacing="0" w:after="0" w:afterAutospacing="0"/>
              <w:ind w:firstLine="142"/>
              <w:jc w:val="both"/>
              <w:rPr>
                <w:sz w:val="20"/>
                <w:szCs w:val="20"/>
              </w:rPr>
            </w:pPr>
            <w:r w:rsidRPr="00492193">
              <w:rPr>
                <w:sz w:val="20"/>
                <w:szCs w:val="20"/>
                <w:lang w:val="kk-KZ"/>
              </w:rPr>
              <w:t>информация в МОН</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 МОН</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Times New Roman" w:hAnsi="Times New Roman"/>
                <w:sz w:val="20"/>
                <w:szCs w:val="20"/>
                <w:lang w:val="x-none"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54,1</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54,1</w:t>
            </w:r>
          </w:p>
        </w:tc>
        <w:tc>
          <w:tcPr>
            <w:tcW w:w="1134"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местного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sz w:val="20"/>
                <w:szCs w:val="20"/>
                <w:lang w:val="kk-KZ" w:eastAsia="ru-RU"/>
              </w:rPr>
              <w:t>бюджета</w:t>
            </w:r>
          </w:p>
          <w:p w:rsidR="00441C59" w:rsidRPr="00492193" w:rsidRDefault="00441C59" w:rsidP="00441C59">
            <w:pPr>
              <w:shd w:val="clear" w:color="auto" w:fill="FFFFFF" w:themeFill="background1"/>
              <w:rPr>
                <w:lang w:val="kk-KZ" w:eastAsia="ru-RU"/>
              </w:rPr>
            </w:pPr>
          </w:p>
        </w:tc>
        <w:tc>
          <w:tcPr>
            <w:tcW w:w="991" w:type="dxa"/>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МОН РК совместно с МИО в течение 2019-2020 учебного года проведена работа по открытию специализированных школ гуманитарного направления  имени Абая.</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По информации МИО в Павлодарской, Жамбылской, Восточно-Казахстанской, Акмолинской областях и в городе Нур-Султане функционируют специализированные школы гуманитарного направления имени Абая. В т.ч. в селе Караауыл Абайского района, Восточно-Казахстанской области открыта новая школа оснащеная современным учебным оборудованием, включая кабинеты физики, химии, биологии новой модификации в </w:t>
            </w:r>
            <w:r w:rsidRPr="00492193">
              <w:rPr>
                <w:rFonts w:ascii="Times New Roman" w:eastAsia="Times New Roman" w:hAnsi="Times New Roman"/>
                <w:bCs/>
                <w:sz w:val="20"/>
                <w:szCs w:val="20"/>
                <w:lang w:val="kk-KZ" w:eastAsia="ru-RU"/>
              </w:rPr>
              <w:lastRenderedPageBreak/>
              <w:t>соответствии со стандартами Назарбаев Интеллектуальной школы. Контингент школы составляет 547 учащихся, обучение ведется на казахском и русском языках.</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Кроме того, проводятся процедуры переименования школ Северо-Казахстанской, Карагандинской, Западно-Казахстанской, Алматинской, Кызылординской, Мангистауской, Костанайской областей и города Шымкент, переименования и согласования в ономастических комиссиях регионов.</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Актюбинской, Туркестанской областях ведется строительство новых школ-интернатов, открытие которых запланировано на 2021 год.</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Также В Атырауской области ведется работа по открытию специализированной школы – гимназии им. Абая в строящемся здании колледжа Исатайского района. Строительство здания будет завершено в 2021 году.</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eastAsia="Times New Roman" w:hAnsi="Times New Roman"/>
                <w:bCs/>
                <w:sz w:val="20"/>
                <w:szCs w:val="20"/>
                <w:lang w:val="kk-KZ" w:eastAsia="ru-RU"/>
              </w:rPr>
              <w:t>Таким образом, работа по созданию сети специализированных школ (школ-интернатов) имени Абая с углубленным изучением предметов гуманитарного направления в 16 регионах страны продолжается в рамках реализации  Общереспубликанского плана мероприятий по проведению 175-летнего юбилея Абая Кунанбаева.</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84</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88.</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rPr>
              <w:t>Р</w:t>
            </w:r>
            <w:r w:rsidRPr="00492193">
              <w:rPr>
                <w:rFonts w:ascii="Times New Roman" w:hAnsi="Times New Roman"/>
                <w:sz w:val="20"/>
                <w:szCs w:val="20"/>
              </w:rPr>
              <w:t>азвитие цифровых образовательных ресурсов, сетей и платформ массовых открытых онлайн-курсов (</w:t>
            </w:r>
            <w:r w:rsidRPr="00492193">
              <w:rPr>
                <w:rFonts w:ascii="Times New Roman" w:hAnsi="Times New Roman"/>
                <w:sz w:val="20"/>
                <w:szCs w:val="20"/>
                <w:lang w:val="en-US"/>
              </w:rPr>
              <w:t>MOOCs</w:t>
            </w:r>
            <w:r w:rsidRPr="00492193">
              <w:rPr>
                <w:rFonts w:ascii="Times New Roman" w:hAnsi="Times New Roman"/>
                <w:sz w:val="20"/>
                <w:szCs w:val="20"/>
              </w:rPr>
              <w:t>) в вузах</w:t>
            </w:r>
          </w:p>
        </w:tc>
        <w:tc>
          <w:tcPr>
            <w:tcW w:w="708" w:type="dxa"/>
            <w:gridSpan w:val="2"/>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277" w:type="dxa"/>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rPr>
            </w:pPr>
            <w:r w:rsidRPr="00492193">
              <w:rPr>
                <w:sz w:val="20"/>
                <w:szCs w:val="20"/>
                <w:lang w:val="kk-KZ"/>
              </w:rPr>
              <w:t>и</w:t>
            </w:r>
            <w:r w:rsidRPr="00492193">
              <w:rPr>
                <w:sz w:val="20"/>
                <w:szCs w:val="20"/>
              </w:rPr>
              <w:t>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eastAsia="Times New Roman" w:hAnsi="Times New Roman"/>
                <w:sz w:val="20"/>
                <w:szCs w:val="20"/>
                <w:lang w:eastAsia="ru-RU"/>
              </w:rPr>
              <w:t>ВУЗы</w:t>
            </w:r>
            <w:r w:rsidRPr="00492193">
              <w:rPr>
                <w:rFonts w:ascii="Times New Roman" w:hAnsi="Times New Roman"/>
                <w:sz w:val="20"/>
                <w:szCs w:val="20"/>
                <w:lang w:val="kk-KZ" w:eastAsia="ru-RU"/>
              </w:rPr>
              <w:t xml:space="preserve">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Times New Roman" w:hAnsi="Times New Roman"/>
                <w:sz w:val="20"/>
                <w:szCs w:val="20"/>
                <w:lang w:val="x-none"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связи с переходом на дистанционное обучение все негражданские вузы оснащены необходимой цифровой инфраструктурой и платформами LMS </w:t>
            </w:r>
            <w:r w:rsidRPr="00492193">
              <w:rPr>
                <w:rFonts w:ascii="Times New Roman" w:hAnsi="Times New Roman"/>
                <w:i/>
                <w:sz w:val="18"/>
                <w:szCs w:val="20"/>
                <w:lang w:val="kk-KZ" w:eastAsia="ru-RU"/>
              </w:rPr>
              <w:t>(Platonus, Univer, Moodle, Canvas и др.)</w:t>
            </w:r>
            <w:r w:rsidRPr="00492193">
              <w:rPr>
                <w:rFonts w:ascii="Times New Roman" w:hAnsi="Times New Roman"/>
                <w:sz w:val="20"/>
                <w:szCs w:val="20"/>
                <w:lang w:val="kk-KZ" w:eastAsia="ru-RU"/>
              </w:rPr>
              <w:t xml:space="preserve">. Вузы обеспечены интернетом </w:t>
            </w:r>
            <w:r w:rsidRPr="00492193">
              <w:rPr>
                <w:rFonts w:ascii="Times New Roman" w:hAnsi="Times New Roman"/>
                <w:i/>
                <w:sz w:val="18"/>
                <w:szCs w:val="20"/>
                <w:lang w:val="kk-KZ" w:eastAsia="ru-RU"/>
              </w:rPr>
              <w:t>(средняя скорость интернета – 490 мб/сек)</w:t>
            </w:r>
            <w:r w:rsidRPr="00492193">
              <w:rPr>
                <w:rFonts w:ascii="Times New Roman" w:hAnsi="Times New Roman"/>
                <w:sz w:val="20"/>
                <w:szCs w:val="20"/>
                <w:lang w:val="kk-KZ" w:eastAsia="ru-RU"/>
              </w:rPr>
              <w:t xml:space="preserve">. Наблюдается переход вузов на цифровые и интеллектуальные сервисы управления </w:t>
            </w:r>
            <w:r w:rsidRPr="00492193">
              <w:rPr>
                <w:rFonts w:ascii="Times New Roman" w:hAnsi="Times New Roman"/>
                <w:i/>
                <w:sz w:val="18"/>
                <w:szCs w:val="20"/>
                <w:lang w:val="kk-KZ" w:eastAsia="ru-RU"/>
              </w:rPr>
              <w:t xml:space="preserve">(в </w:t>
            </w:r>
            <w:r w:rsidRPr="00492193">
              <w:rPr>
                <w:rFonts w:ascii="Times New Roman" w:hAnsi="Times New Roman"/>
                <w:i/>
                <w:sz w:val="18"/>
                <w:szCs w:val="20"/>
                <w:lang w:val="kk-KZ" w:eastAsia="ru-RU"/>
              </w:rPr>
              <w:lastRenderedPageBreak/>
              <w:t>вузах имеются 887 серверов)</w:t>
            </w:r>
            <w:r w:rsidRPr="00492193">
              <w:rPr>
                <w:rFonts w:ascii="Times New Roman" w:hAnsi="Times New Roman"/>
                <w:sz w:val="20"/>
                <w:szCs w:val="20"/>
                <w:lang w:val="kk-KZ" w:eastAsia="ru-RU"/>
              </w:rPr>
              <w:t>. Имеется доступ к электронной библиотеке, виртуальным лабораториям, введен электронный документооборот.</w:t>
            </w:r>
          </w:p>
          <w:p w:rsidR="006174C5" w:rsidRPr="00492193" w:rsidRDefault="006174C5" w:rsidP="00492193">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2020 году 33 вуза Казахстана </w:t>
            </w:r>
            <w:r w:rsidRPr="00492193">
              <w:rPr>
                <w:rFonts w:ascii="Times New Roman" w:hAnsi="Times New Roman"/>
                <w:i/>
                <w:sz w:val="18"/>
                <w:szCs w:val="20"/>
                <w:lang w:val="kk-KZ" w:eastAsia="ru-RU"/>
              </w:rPr>
              <w:t>(в 2018-2019 году – 19, в 2019-2020 году – 24)</w:t>
            </w:r>
            <w:r w:rsidRPr="00492193">
              <w:rPr>
                <w:rFonts w:ascii="Times New Roman" w:hAnsi="Times New Roman"/>
                <w:sz w:val="20"/>
                <w:szCs w:val="20"/>
                <w:lang w:val="kk-KZ" w:eastAsia="ru-RU"/>
              </w:rPr>
              <w:t xml:space="preserve"> реализуют МООК, что составляет 29,2% </w:t>
            </w:r>
            <w:r w:rsidRPr="00492193">
              <w:rPr>
                <w:rFonts w:ascii="Times New Roman" w:hAnsi="Times New Roman"/>
                <w:i/>
                <w:sz w:val="18"/>
                <w:szCs w:val="20"/>
                <w:lang w:val="kk-KZ" w:eastAsia="ru-RU"/>
              </w:rPr>
              <w:t>(национальные-3, акционированные-16 и частные-14)</w:t>
            </w:r>
            <w:r w:rsidRPr="00492193">
              <w:rPr>
                <w:rFonts w:ascii="Times New Roman" w:hAnsi="Times New Roman"/>
                <w:sz w:val="20"/>
                <w:szCs w:val="20"/>
                <w:lang w:val="kk-KZ" w:eastAsia="ru-RU"/>
              </w:rPr>
              <w:t>.</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 xml:space="preserve">В 2020 году проведены 1 430 МООК </w:t>
            </w:r>
            <w:r w:rsidRPr="00492193">
              <w:rPr>
                <w:rFonts w:ascii="Times New Roman" w:hAnsi="Times New Roman"/>
                <w:i/>
                <w:sz w:val="18"/>
                <w:szCs w:val="20"/>
                <w:lang w:val="kk-KZ" w:eastAsia="ru-RU"/>
              </w:rPr>
              <w:t>(в 2018-2019 году – 152, в 2019-2020 году - 262)</w:t>
            </w:r>
            <w:r w:rsidRPr="00492193">
              <w:rPr>
                <w:rFonts w:ascii="Times New Roman" w:hAnsi="Times New Roman"/>
                <w:sz w:val="20"/>
                <w:szCs w:val="20"/>
                <w:lang w:val="kk-KZ" w:eastAsia="ru-RU"/>
              </w:rPr>
              <w:t xml:space="preserve">. В 2020 году 76 672 слушателей </w:t>
            </w:r>
            <w:r w:rsidRPr="00492193">
              <w:rPr>
                <w:rFonts w:ascii="Times New Roman" w:hAnsi="Times New Roman"/>
                <w:i/>
                <w:sz w:val="18"/>
                <w:szCs w:val="20"/>
                <w:lang w:val="kk-KZ" w:eastAsia="ru-RU"/>
              </w:rPr>
              <w:t>(в 2018 -2019 учебном году – 9007, в 2019-2020 году -19 015)</w:t>
            </w:r>
            <w:r w:rsidRPr="00492193">
              <w:rPr>
                <w:rFonts w:ascii="Times New Roman" w:hAnsi="Times New Roman"/>
                <w:sz w:val="20"/>
                <w:szCs w:val="20"/>
                <w:lang w:val="kk-KZ" w:eastAsia="ru-RU"/>
              </w:rPr>
              <w:t xml:space="preserve"> при интерактивном участии прошли МООК при 33 вузах.</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85</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89.</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Проработка механизмов функционирования «серебряных университетов» на базе вузов</w:t>
            </w:r>
          </w:p>
        </w:tc>
        <w:tc>
          <w:tcPr>
            <w:tcW w:w="708" w:type="dxa"/>
            <w:gridSpan w:val="2"/>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277" w:type="dxa"/>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образовательные программы для взрослых</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Times New Roman" w:hAnsi="Times New Roman"/>
                <w:sz w:val="20"/>
                <w:szCs w:val="20"/>
                <w:lang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Вузам рекомендовано принять меры по внедрению «серебряного университета», а именно по созданию организационной структуры в вузе, по проведению совместно с советами ветеранов подготовительных работ для определения интересов пожилых людей, по разработке учебно-методических пособий, программ курсов и механизмов научно-методического обеспечения и сопровождения курсов.</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На сегодняшний день реализация программы «серебряный университет» осуществляется в 72 вузах </w:t>
            </w:r>
            <w:r w:rsidRPr="00492193">
              <w:rPr>
                <w:rFonts w:ascii="Times New Roman" w:hAnsi="Times New Roman"/>
                <w:i/>
                <w:sz w:val="18"/>
                <w:szCs w:val="20"/>
                <w:lang w:val="kk-KZ" w:eastAsia="ru-RU"/>
              </w:rPr>
              <w:t>(11 национальных, 23 государственных, 15 акционерных и 23 частных вузах)</w:t>
            </w:r>
            <w:r w:rsidRPr="00492193">
              <w:rPr>
                <w:rFonts w:ascii="Times New Roman" w:hAnsi="Times New Roman"/>
                <w:sz w:val="20"/>
                <w:szCs w:val="20"/>
                <w:lang w:val="kk-KZ" w:eastAsia="ru-RU"/>
              </w:rPr>
              <w:t xml:space="preserve">. В 2020 году было разработано около 400 программ. Большой интерес вызывают курсы по изучению английского языка, по использованию государственных услуг и портала «Электронного правительства», по развитию цифровой и компьютерной грамотности, по основам здорового образа жизни. Высокий спрос имеют курсы, направленные на переподготовку лиц предпенсионного возраста, в том числе онлайн курсы. В ряде вузов «серебряный </w:t>
            </w:r>
            <w:r w:rsidRPr="00492193">
              <w:rPr>
                <w:rFonts w:ascii="Times New Roman" w:hAnsi="Times New Roman"/>
                <w:sz w:val="20"/>
                <w:szCs w:val="20"/>
                <w:lang w:val="kk-KZ" w:eastAsia="ru-RU"/>
              </w:rPr>
              <w:lastRenderedPageBreak/>
              <w:t xml:space="preserve">университет» функционирует в полном объеме. </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Также в рамках Концепции обучения в течение всей жизни планируется создание накопительной системы (банк) кредитов и некредитного обучения </w:t>
            </w:r>
            <w:r w:rsidRPr="00492193">
              <w:rPr>
                <w:rFonts w:ascii="Times New Roman" w:hAnsi="Times New Roman"/>
                <w:i/>
                <w:sz w:val="18"/>
                <w:szCs w:val="20"/>
                <w:lang w:val="kk-KZ" w:eastAsia="ru-RU"/>
              </w:rPr>
              <w:t>(результаты микро и нано-обучения)</w:t>
            </w:r>
            <w:r w:rsidRPr="00492193">
              <w:rPr>
                <w:rFonts w:ascii="Times New Roman" w:hAnsi="Times New Roman"/>
                <w:sz w:val="18"/>
                <w:szCs w:val="20"/>
                <w:lang w:val="kk-KZ" w:eastAsia="ru-RU"/>
              </w:rPr>
              <w:t xml:space="preserve"> </w:t>
            </w:r>
            <w:r w:rsidRPr="00492193">
              <w:rPr>
                <w:rFonts w:ascii="Times New Roman" w:hAnsi="Times New Roman"/>
                <w:sz w:val="20"/>
                <w:szCs w:val="20"/>
                <w:lang w:val="kk-KZ" w:eastAsia="ru-RU"/>
              </w:rPr>
              <w:t>для признания и подтверждения достижений обучения. Это позволит выстроить механизм признания результатов обучения, полученных через «серебряные университеты».</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86</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90.</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rPr>
              <w:t>А</w:t>
            </w:r>
            <w:r w:rsidRPr="00492193">
              <w:rPr>
                <w:rFonts w:ascii="Times New Roman" w:hAnsi="Times New Roman"/>
                <w:sz w:val="20"/>
                <w:szCs w:val="20"/>
              </w:rPr>
              <w:t>ктивиз</w:t>
            </w:r>
            <w:r w:rsidRPr="00492193">
              <w:rPr>
                <w:rFonts w:ascii="Times New Roman" w:hAnsi="Times New Roman"/>
                <w:sz w:val="20"/>
                <w:szCs w:val="20"/>
                <w:lang w:val="kk-KZ"/>
              </w:rPr>
              <w:t xml:space="preserve">ация </w:t>
            </w:r>
            <w:r w:rsidRPr="00492193">
              <w:rPr>
                <w:rFonts w:ascii="Times New Roman" w:hAnsi="Times New Roman"/>
                <w:sz w:val="20"/>
                <w:szCs w:val="20"/>
              </w:rPr>
              <w:t>работ</w:t>
            </w:r>
            <w:r w:rsidRPr="00492193">
              <w:rPr>
                <w:rFonts w:ascii="Times New Roman" w:hAnsi="Times New Roman"/>
                <w:sz w:val="20"/>
                <w:szCs w:val="20"/>
                <w:lang w:val="kk-KZ"/>
              </w:rPr>
              <w:t>ы</w:t>
            </w:r>
            <w:r w:rsidRPr="00492193">
              <w:rPr>
                <w:rFonts w:ascii="Times New Roman" w:hAnsi="Times New Roman"/>
                <w:sz w:val="20"/>
                <w:szCs w:val="20"/>
              </w:rPr>
              <w:t xml:space="preserve"> по подключению вузов к платформе «Қазақстанның ашық университеті»</w:t>
            </w:r>
          </w:p>
        </w:tc>
        <w:tc>
          <w:tcPr>
            <w:tcW w:w="708" w:type="dxa"/>
            <w:gridSpan w:val="2"/>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277" w:type="dxa"/>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rPr>
            </w:pPr>
            <w:r w:rsidRPr="00492193">
              <w:rPr>
                <w:sz w:val="20"/>
                <w:szCs w:val="20"/>
                <w:lang w:val="kk-KZ"/>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eastAsia="Times New Roman" w:hAnsi="Times New Roman"/>
                <w:sz w:val="20"/>
                <w:szCs w:val="20"/>
                <w:lang w:eastAsia="ru-RU"/>
              </w:rPr>
              <w:t>ВУЗы</w:t>
            </w:r>
            <w:r w:rsidRPr="00492193">
              <w:rPr>
                <w:rFonts w:ascii="Times New Roman" w:hAnsi="Times New Roman"/>
                <w:sz w:val="20"/>
                <w:szCs w:val="20"/>
                <w:lang w:val="kk-KZ" w:eastAsia="ru-RU"/>
              </w:rPr>
              <w:t xml:space="preserve">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Times New Roman" w:hAnsi="Times New Roman"/>
                <w:sz w:val="20"/>
                <w:szCs w:val="20"/>
                <w:lang w:val="x-none"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Проект OpenU - образовательная платформа, предлагающая бесплатный доступ к онлайн-курсам от ведущих вузов и преподавателей страны для каждого без ограничений. На сегодня к платформе OpenU (openu.kz) подключились все вузы, зарегистрировано около 55 тыс. пользователей.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На данной платформе доступны курсы по философии, математике, программированию, информационным технологиям и бизнесу, а также размещены разработанные видео-лекции на основе переведенных в рамках проекта «Новое гуманитарное знание. 100 новых учебников на казахском языке».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Доступ к онлайн-курсам от ведущих казахстанских и зарубежных преподавателей вузов бесплатный.</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t>87</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91.</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rPr>
              <w:t xml:space="preserve">Внесение изменений в  типовую учебную программу дошкольного воспитания и обучения </w:t>
            </w:r>
          </w:p>
        </w:tc>
        <w:tc>
          <w:tcPr>
            <w:tcW w:w="708" w:type="dxa"/>
            <w:gridSpan w:val="2"/>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277" w:type="dxa"/>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ru-RU"/>
              </w:rPr>
            </w:pPr>
            <w:r w:rsidRPr="00492193">
              <w:rPr>
                <w:sz w:val="20"/>
                <w:szCs w:val="20"/>
                <w:lang w:val="ru-RU"/>
              </w:rPr>
              <w:t>приказ</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 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Times New Roman" w:hAnsi="Times New Roman"/>
                <w:sz w:val="20"/>
                <w:szCs w:val="20"/>
                <w:lang w:val="x-none"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Calibri Light" w:hAnsi="Times New Roman"/>
                <w:sz w:val="20"/>
                <w:szCs w:val="20"/>
                <w:lang w:val="kk-KZ" w:eastAsia="ru-RU"/>
              </w:rPr>
            </w:pPr>
            <w:r w:rsidRPr="00492193">
              <w:rPr>
                <w:rFonts w:ascii="Times New Roman" w:eastAsia="Calibri Light" w:hAnsi="Times New Roman"/>
                <w:sz w:val="20"/>
                <w:szCs w:val="20"/>
                <w:lang w:val="kk-KZ" w:eastAsia="ru-RU"/>
              </w:rPr>
              <w:t>В Типовую учебную программу дошкольного воспитания и обучения, утвержденную приказом и.о. Министра образования и науки Республики Казахстан от 12 августа 2016 года № 499, внесены изменения и дополнения приказами Министра образования и науки Республики Казахстан:</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Calibri Light" w:hAnsi="Times New Roman"/>
                <w:sz w:val="20"/>
                <w:szCs w:val="20"/>
                <w:lang w:val="kk-KZ" w:eastAsia="ru-RU"/>
              </w:rPr>
            </w:pPr>
            <w:r w:rsidRPr="00492193">
              <w:rPr>
                <w:rFonts w:ascii="Times New Roman" w:eastAsia="Calibri Light" w:hAnsi="Times New Roman"/>
                <w:sz w:val="20"/>
                <w:szCs w:val="20"/>
                <w:lang w:val="kk-KZ" w:eastAsia="ru-RU"/>
              </w:rPr>
              <w:t>от 6 марта 2020 года № 90;</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Calibri Light" w:hAnsi="Times New Roman"/>
                <w:sz w:val="20"/>
                <w:szCs w:val="20"/>
                <w:lang w:val="kk-KZ" w:eastAsia="ru-RU"/>
              </w:rPr>
            </w:pPr>
            <w:r w:rsidRPr="00492193">
              <w:rPr>
                <w:rFonts w:ascii="Times New Roman" w:eastAsia="Calibri Light" w:hAnsi="Times New Roman"/>
                <w:sz w:val="20"/>
                <w:szCs w:val="20"/>
                <w:lang w:val="kk-KZ" w:eastAsia="ru-RU"/>
              </w:rPr>
              <w:lastRenderedPageBreak/>
              <w:t>от 24 сентября 2020 года № 412.</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eastAsia="Calibri Light" w:hAnsi="Times New Roman"/>
                <w:sz w:val="20"/>
                <w:szCs w:val="20"/>
                <w:lang w:val="kk-KZ" w:eastAsia="ru-RU"/>
              </w:rPr>
              <w:t xml:space="preserve">Служебная записка с информацией о внесений изменений в приказ и.о. Министра образования и науки РК от 12 августа 2016 года № 499 </w:t>
            </w:r>
            <w:r w:rsidRPr="00492193">
              <w:rPr>
                <w:rFonts w:ascii="Times New Roman" w:eastAsia="Times New Roman" w:hAnsi="Times New Roman"/>
                <w:sz w:val="20"/>
                <w:szCs w:val="20"/>
                <w:lang w:eastAsia="ru-RU"/>
              </w:rPr>
              <w:t xml:space="preserve">«Об утверждении </w:t>
            </w:r>
            <w:r w:rsidRPr="00492193">
              <w:rPr>
                <w:rFonts w:ascii="Times New Roman" w:eastAsia="Times New Roman" w:hAnsi="Times New Roman"/>
                <w:sz w:val="20"/>
                <w:szCs w:val="20"/>
                <w:lang w:val="kk-KZ" w:eastAsia="ru-RU"/>
              </w:rPr>
              <w:t>Типовых учебных программ дошкольного воспитания и обучения</w:t>
            </w:r>
            <w:r w:rsidRPr="00492193">
              <w:rPr>
                <w:rFonts w:ascii="Times New Roman" w:eastAsia="Times New Roman" w:hAnsi="Times New Roman"/>
                <w:sz w:val="20"/>
                <w:szCs w:val="20"/>
                <w:lang w:eastAsia="ru-RU"/>
              </w:rPr>
              <w:t>»</w:t>
            </w:r>
            <w:r w:rsidRPr="00492193">
              <w:rPr>
                <w:rFonts w:ascii="Times New Roman" w:eastAsia="Times New Roman" w:hAnsi="Times New Roman"/>
                <w:sz w:val="20"/>
                <w:szCs w:val="20"/>
                <w:lang w:val="kk-KZ" w:eastAsia="ru-RU"/>
              </w:rPr>
              <w:t xml:space="preserve"> и его утверждении внесена вице-министру Ш. Кариновой от 09.10.2020 г. № </w:t>
            </w:r>
            <w:r w:rsidRPr="00492193">
              <w:rPr>
                <w:rFonts w:ascii="Times New Roman" w:eastAsia="Times New Roman" w:hAnsi="Times New Roman"/>
                <w:sz w:val="20"/>
                <w:szCs w:val="20"/>
                <w:lang w:eastAsia="ru-RU"/>
              </w:rPr>
              <w:t>18-2/1254-ВН.</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88</w:t>
            </w:r>
          </w:p>
        </w:tc>
        <w:tc>
          <w:tcPr>
            <w:tcW w:w="709" w:type="dxa"/>
            <w:gridSpan w:val="2"/>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92.</w:t>
            </w:r>
          </w:p>
        </w:tc>
        <w:tc>
          <w:tcPr>
            <w:tcW w:w="2126"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rPr>
              <w:t>Усиление предшкольной подготовки в летние месяцы</w:t>
            </w:r>
          </w:p>
        </w:tc>
        <w:tc>
          <w:tcPr>
            <w:tcW w:w="708" w:type="dxa"/>
            <w:gridSpan w:val="2"/>
            <w:shd w:val="clear" w:color="auto" w:fill="auto"/>
          </w:tcPr>
          <w:p w:rsidR="00441C59" w:rsidRPr="00492193" w:rsidRDefault="00441C59" w:rsidP="00441C59">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277" w:type="dxa"/>
            <w:shd w:val="clear" w:color="auto" w:fill="auto"/>
          </w:tcPr>
          <w:p w:rsidR="00441C59" w:rsidRPr="00492193" w:rsidRDefault="00441C59" w:rsidP="00441C59">
            <w:pPr>
              <w:pStyle w:val="a4"/>
              <w:shd w:val="clear" w:color="auto" w:fill="FFFFFF" w:themeFill="background1"/>
              <w:tabs>
                <w:tab w:val="left" w:pos="142"/>
              </w:tabs>
              <w:spacing w:before="0" w:beforeAutospacing="0" w:after="0" w:afterAutospacing="0"/>
              <w:ind w:firstLine="142"/>
              <w:jc w:val="both"/>
              <w:rPr>
                <w:sz w:val="20"/>
                <w:szCs w:val="20"/>
              </w:rPr>
            </w:pPr>
            <w:r w:rsidRPr="00492193">
              <w:rPr>
                <w:sz w:val="20"/>
                <w:szCs w:val="20"/>
                <w:lang w:val="kk-KZ"/>
              </w:rPr>
              <w:t>информация в МОН</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Times New Roman" w:hAnsi="Times New Roman"/>
                <w:sz w:val="20"/>
                <w:szCs w:val="20"/>
                <w:lang w:val="x-none"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1,1</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1,1</w:t>
            </w:r>
          </w:p>
        </w:tc>
        <w:tc>
          <w:tcPr>
            <w:tcW w:w="1134"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местного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sz w:val="20"/>
                <w:szCs w:val="20"/>
                <w:lang w:val="kk-KZ" w:eastAsia="ru-RU"/>
              </w:rPr>
              <w:t>бюджета</w:t>
            </w:r>
          </w:p>
        </w:tc>
        <w:tc>
          <w:tcPr>
            <w:tcW w:w="991" w:type="dxa"/>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 xml:space="preserve">Исполнено </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val="kk-KZ" w:eastAsia="ru-RU"/>
              </w:rPr>
            </w:pPr>
            <w:r w:rsidRPr="00492193">
              <w:rPr>
                <w:rFonts w:ascii="Times New Roman" w:eastAsia="Times New Roman" w:hAnsi="Times New Roman"/>
                <w:sz w:val="20"/>
                <w:szCs w:val="20"/>
                <w:lang w:val="kk-KZ" w:eastAsia="ar-SA"/>
              </w:rPr>
              <w:t xml:space="preserve">В целях методического сопровождения предшкольной подготовки, в том числе усиления подготовки детей к обучению в школе в летние месяцы </w:t>
            </w:r>
            <w:r w:rsidRPr="00492193">
              <w:rPr>
                <w:rFonts w:ascii="Times New Roman" w:eastAsia="Times New Roman" w:hAnsi="Times New Roman"/>
                <w:sz w:val="20"/>
                <w:szCs w:val="20"/>
                <w:lang w:val="kk-KZ" w:eastAsia="ru-RU"/>
              </w:rPr>
              <w:t xml:space="preserve">Республиканским центром «Дошкольное детство» согласно </w:t>
            </w:r>
            <w:r w:rsidRPr="00492193">
              <w:rPr>
                <w:rFonts w:ascii="Times New Roman" w:eastAsia="Times New Roman" w:hAnsi="Times New Roman"/>
                <w:sz w:val="20"/>
                <w:szCs w:val="20"/>
                <w:lang w:eastAsia="ru-RU"/>
              </w:rPr>
              <w:t xml:space="preserve">Тематического плана по разработке методических материалов </w:t>
            </w:r>
            <w:r w:rsidRPr="00492193">
              <w:rPr>
                <w:rFonts w:ascii="Times New Roman" w:eastAsia="Times New Roman" w:hAnsi="Times New Roman"/>
                <w:sz w:val="20"/>
                <w:szCs w:val="20"/>
                <w:lang w:val="kk-KZ" w:eastAsia="ru-RU"/>
              </w:rPr>
              <w:t xml:space="preserve">разработаны учебно-методическая литература: методическое пособие для родителей «Подготовка ребенка к обучению в школе», методические рекомендации «Организация краткосрочных курсов предшкольной подготовки «Малышкина школа», информация доведена до сведения управлений образования регионов </w:t>
            </w:r>
            <w:r w:rsidRPr="00492193">
              <w:rPr>
                <w:rFonts w:ascii="Times New Roman" w:eastAsia="Times New Roman" w:hAnsi="Times New Roman"/>
                <w:i/>
                <w:sz w:val="18"/>
                <w:szCs w:val="20"/>
                <w:lang w:val="kk-KZ" w:eastAsia="ru-RU"/>
              </w:rPr>
              <w:t>(исх.№ 18-1/144 от 26.05.2020 г.)</w:t>
            </w:r>
            <w:r w:rsidRPr="00492193">
              <w:rPr>
                <w:rFonts w:ascii="Times New Roman" w:eastAsia="Times New Roman" w:hAnsi="Times New Roman"/>
                <w:sz w:val="20"/>
                <w:szCs w:val="20"/>
                <w:lang w:val="kk-KZ" w:eastAsia="ru-RU"/>
              </w:rPr>
              <w:t>.</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sz w:val="20"/>
                <w:szCs w:val="20"/>
                <w:lang w:val="kk-KZ" w:eastAsia="ru-RU"/>
              </w:rPr>
              <w:t>В условиях карантина по коронавирусной инфекции управлениям образования регионов рекомендовано обеспечить предшкольную подготовку в условиях дошкольных организаций до конца августа 2020 года</w:t>
            </w:r>
            <w:r w:rsidRPr="00492193">
              <w:rPr>
                <w:rFonts w:ascii="Times New Roman" w:eastAsia="Times New Roman" w:hAnsi="Times New Roman"/>
                <w:sz w:val="20"/>
                <w:szCs w:val="20"/>
                <w:lang w:val="kk-KZ" w:eastAsia="ar-SA"/>
              </w:rPr>
              <w:t>, направлены м</w:t>
            </w:r>
            <w:r w:rsidRPr="00492193">
              <w:rPr>
                <w:rFonts w:ascii="Times New Roman" w:eastAsia="Times New Roman" w:hAnsi="Times New Roman"/>
                <w:sz w:val="20"/>
                <w:szCs w:val="20"/>
                <w:lang w:val="kk-KZ" w:eastAsia="ru-RU"/>
              </w:rPr>
              <w:t>етодические рекомендации по организация краткосрочных курсов предшкольной подготовки в дистанционном режиме в условиях карантина.</w:t>
            </w:r>
            <w:r w:rsidRPr="00492193">
              <w:rPr>
                <w:rFonts w:ascii="Times New Roman" w:eastAsia="Times New Roman" w:hAnsi="Times New Roman"/>
                <w:bCs/>
                <w:sz w:val="20"/>
                <w:szCs w:val="20"/>
                <w:lang w:val="kk-KZ" w:eastAsia="ru-RU"/>
              </w:rPr>
              <w:t xml:space="preserve"> </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eastAsia="Times New Roman" w:hAnsi="Times New Roman"/>
                <w:bCs/>
                <w:sz w:val="20"/>
                <w:szCs w:val="20"/>
                <w:lang w:val="kk-KZ" w:eastAsia="ru-RU"/>
              </w:rPr>
              <w:t xml:space="preserve">По информации управлений образования регионов в летний период предшкольной подготовкой были охвачены 135 137 детей, поступающих в 1 класс. </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89</w:t>
            </w:r>
          </w:p>
        </w:tc>
        <w:tc>
          <w:tcPr>
            <w:tcW w:w="709" w:type="dxa"/>
            <w:gridSpan w:val="2"/>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93.</w:t>
            </w:r>
          </w:p>
        </w:tc>
        <w:tc>
          <w:tcPr>
            <w:tcW w:w="2126"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Завершение перехода на обновленное содержание среднего образования</w:t>
            </w:r>
          </w:p>
        </w:tc>
        <w:tc>
          <w:tcPr>
            <w:tcW w:w="708" w:type="dxa"/>
            <w:gridSpan w:val="2"/>
            <w:shd w:val="clear" w:color="auto" w:fill="auto"/>
          </w:tcPr>
          <w:p w:rsidR="00441C59" w:rsidRPr="00492193" w:rsidRDefault="00441C59" w:rsidP="00441C59">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277" w:type="dxa"/>
            <w:shd w:val="clear" w:color="auto" w:fill="auto"/>
          </w:tcPr>
          <w:p w:rsidR="00441C59" w:rsidRPr="00492193" w:rsidRDefault="00441C59" w:rsidP="00441C59">
            <w:pPr>
              <w:pStyle w:val="a4"/>
              <w:shd w:val="clear" w:color="auto" w:fill="FFFFFF" w:themeFill="background1"/>
              <w:tabs>
                <w:tab w:val="left" w:pos="142"/>
              </w:tabs>
              <w:spacing w:before="0" w:beforeAutospacing="0" w:after="0" w:afterAutospacing="0"/>
              <w:ind w:firstLine="142"/>
              <w:jc w:val="both"/>
              <w:rPr>
                <w:sz w:val="20"/>
                <w:szCs w:val="20"/>
              </w:rPr>
            </w:pPr>
            <w:r w:rsidRPr="00492193">
              <w:rPr>
                <w:sz w:val="20"/>
                <w:szCs w:val="20"/>
                <w:lang w:val="kk-KZ"/>
              </w:rPr>
              <w:t>информация в МОН</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Times New Roman" w:hAnsi="Times New Roman"/>
                <w:sz w:val="20"/>
                <w:szCs w:val="20"/>
                <w:lang w:val="x-none"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91 882,7</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91 882,7</w:t>
            </w:r>
          </w:p>
        </w:tc>
        <w:tc>
          <w:tcPr>
            <w:tcW w:w="1134"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местного</w:t>
            </w:r>
          </w:p>
          <w:p w:rsidR="00441C59" w:rsidRPr="00492193" w:rsidRDefault="00441C59" w:rsidP="00441C59">
            <w:pPr>
              <w:shd w:val="clear" w:color="auto" w:fill="FFFFFF" w:themeFill="background1"/>
              <w:rPr>
                <w:lang w:val="kk-KZ" w:eastAsia="ru-RU"/>
              </w:rPr>
            </w:pPr>
            <w:r w:rsidRPr="00492193">
              <w:rPr>
                <w:rFonts w:ascii="Times New Roman" w:hAnsi="Times New Roman"/>
                <w:sz w:val="20"/>
                <w:szCs w:val="20"/>
                <w:lang w:val="kk-KZ" w:eastAsia="ru-RU"/>
              </w:rPr>
              <w:t>бюджета</w:t>
            </w:r>
            <w:r w:rsidRPr="00492193">
              <w:rPr>
                <w:lang w:val="kk-KZ" w:eastAsia="ru-RU"/>
              </w:rPr>
              <w:t xml:space="preserve"> </w:t>
            </w:r>
          </w:p>
        </w:tc>
        <w:tc>
          <w:tcPr>
            <w:tcW w:w="991" w:type="dxa"/>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441C59" w:rsidRPr="00492193" w:rsidRDefault="00441C59" w:rsidP="00441C59">
            <w:pPr>
              <w:widowControl w:val="0"/>
              <w:pBdr>
                <w:bottom w:val="single" w:sz="4" w:space="0" w:color="FFFFFF"/>
              </w:pBdr>
              <w:shd w:val="clear" w:color="auto" w:fill="FFFFFF" w:themeFill="background1"/>
              <w:tabs>
                <w:tab w:val="left" w:pos="-709"/>
                <w:tab w:val="left" w:pos="142"/>
              </w:tabs>
              <w:spacing w:after="0" w:line="240" w:lineRule="auto"/>
              <w:ind w:firstLine="142"/>
              <w:jc w:val="both"/>
              <w:rPr>
                <w:rFonts w:ascii="Times New Roman" w:eastAsia="Times New Roman" w:hAnsi="Times New Roman"/>
                <w:b/>
                <w:sz w:val="20"/>
                <w:szCs w:val="20"/>
                <w:lang w:val="kk-KZ" w:eastAsia="ru-RU"/>
              </w:rPr>
            </w:pPr>
            <w:bookmarkStart w:id="3" w:name="_Hlk30581430"/>
            <w:r w:rsidRPr="00492193">
              <w:rPr>
                <w:rFonts w:ascii="Times New Roman" w:eastAsia="Times New Roman" w:hAnsi="Times New Roman"/>
                <w:b/>
                <w:sz w:val="20"/>
                <w:szCs w:val="20"/>
                <w:lang w:val="kk-KZ" w:eastAsia="ru-RU"/>
              </w:rPr>
              <w:t>Исполнено</w:t>
            </w:r>
          </w:p>
          <w:p w:rsidR="00441C59" w:rsidRPr="00492193" w:rsidRDefault="00441C59" w:rsidP="00441C59">
            <w:pPr>
              <w:widowControl w:val="0"/>
              <w:pBdr>
                <w:bottom w:val="single" w:sz="4" w:space="31" w:color="FFFFFF"/>
              </w:pBdr>
              <w:shd w:val="clear" w:color="auto" w:fill="FFFFFF" w:themeFill="background1"/>
              <w:tabs>
                <w:tab w:val="left" w:pos="-709"/>
                <w:tab w:val="left" w:pos="142"/>
              </w:tabs>
              <w:spacing w:after="0" w:line="240" w:lineRule="auto"/>
              <w:ind w:firstLine="142"/>
              <w:jc w:val="both"/>
              <w:rPr>
                <w:rFonts w:ascii="Times New Roman" w:eastAsia="Times New Roman" w:hAnsi="Times New Roman"/>
                <w:sz w:val="20"/>
                <w:szCs w:val="20"/>
                <w:lang w:val="kk-KZ" w:eastAsia="ru-RU"/>
              </w:rPr>
            </w:pPr>
            <w:r w:rsidRPr="00492193">
              <w:rPr>
                <w:rFonts w:ascii="Times New Roman" w:eastAsia="Times New Roman" w:hAnsi="Times New Roman"/>
                <w:sz w:val="20"/>
                <w:szCs w:val="20"/>
                <w:lang w:eastAsia="ru-RU"/>
              </w:rPr>
              <w:t>С 2016-2017 учебного года в 1 классах, с 2017-2018 учебного года 2, 5 и 7 классах, с 2018-2019 учебного года 3, 6 и 8 классах, с 2019-2020 учебного года 4, 9 и 10 классах внедрена обновленная программа по опыту АО «НИШ». Переход 11 класс осуществлен в новом 2020-2021 учебном году.</w:t>
            </w:r>
          </w:p>
          <w:p w:rsidR="00441C59" w:rsidRPr="00492193" w:rsidRDefault="00441C59" w:rsidP="00441C59">
            <w:pPr>
              <w:widowControl w:val="0"/>
              <w:pBdr>
                <w:bottom w:val="single" w:sz="4" w:space="31" w:color="FFFFFF"/>
              </w:pBdr>
              <w:shd w:val="clear" w:color="auto" w:fill="FFFFFF" w:themeFill="background1"/>
              <w:tabs>
                <w:tab w:val="left" w:pos="-709"/>
                <w:tab w:val="left" w:pos="142"/>
              </w:tabs>
              <w:spacing w:after="0" w:line="240" w:lineRule="auto"/>
              <w:ind w:firstLine="142"/>
              <w:jc w:val="both"/>
              <w:rPr>
                <w:rFonts w:ascii="Times New Roman" w:eastAsia="Times New Roman" w:hAnsi="Times New Roman"/>
                <w:sz w:val="20"/>
                <w:szCs w:val="20"/>
                <w:lang w:val="kk-KZ" w:eastAsia="ru-RU"/>
              </w:rPr>
            </w:pPr>
            <w:r w:rsidRPr="00492193">
              <w:rPr>
                <w:rFonts w:ascii="Times New Roman" w:eastAsia="Times New Roman" w:hAnsi="Times New Roman"/>
                <w:sz w:val="20"/>
                <w:szCs w:val="20"/>
                <w:lang w:eastAsia="ru-RU"/>
              </w:rPr>
              <w:t>Таким образом, 2020 году осуществлен поэтапный переход всех классов на обновленное содержание образования.</w:t>
            </w:r>
            <w:bookmarkEnd w:id="3"/>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t>90</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lang w:val="kk-KZ"/>
              </w:rPr>
              <w:t>94.</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eastAsia="SimSun" w:hAnsi="Times New Roman"/>
                <w:bCs/>
                <w:kern w:val="2"/>
                <w:sz w:val="20"/>
                <w:szCs w:val="20"/>
                <w:lang w:val="kk-KZ"/>
              </w:rPr>
              <w:t>Проведение подготовительных работ по п</w:t>
            </w:r>
            <w:r w:rsidRPr="00492193">
              <w:rPr>
                <w:rFonts w:ascii="Times New Roman" w:eastAsia="SimSun" w:hAnsi="Times New Roman"/>
                <w:bCs/>
                <w:kern w:val="2"/>
                <w:sz w:val="20"/>
                <w:szCs w:val="20"/>
              </w:rPr>
              <w:t>оэтапн</w:t>
            </w:r>
            <w:r w:rsidRPr="00492193">
              <w:rPr>
                <w:rFonts w:ascii="Times New Roman" w:eastAsia="SimSun" w:hAnsi="Times New Roman"/>
                <w:bCs/>
                <w:kern w:val="2"/>
                <w:sz w:val="20"/>
                <w:szCs w:val="20"/>
                <w:lang w:val="kk-KZ"/>
              </w:rPr>
              <w:t xml:space="preserve">ому </w:t>
            </w:r>
            <w:r w:rsidRPr="00492193">
              <w:rPr>
                <w:rFonts w:ascii="Times New Roman" w:eastAsia="SimSun" w:hAnsi="Times New Roman"/>
                <w:bCs/>
                <w:kern w:val="2"/>
                <w:sz w:val="20"/>
                <w:szCs w:val="20"/>
              </w:rPr>
              <w:t>переход</w:t>
            </w:r>
            <w:r w:rsidRPr="00492193">
              <w:rPr>
                <w:rFonts w:ascii="Times New Roman" w:eastAsia="SimSun" w:hAnsi="Times New Roman"/>
                <w:bCs/>
                <w:kern w:val="2"/>
                <w:sz w:val="20"/>
                <w:szCs w:val="20"/>
                <w:lang w:val="kk-KZ"/>
              </w:rPr>
              <w:t>у</w:t>
            </w:r>
            <w:r w:rsidRPr="00492193">
              <w:rPr>
                <w:rFonts w:ascii="Times New Roman" w:eastAsia="SimSun" w:hAnsi="Times New Roman"/>
                <w:bCs/>
                <w:kern w:val="2"/>
                <w:sz w:val="20"/>
                <w:szCs w:val="20"/>
              </w:rPr>
              <w:t xml:space="preserve"> на 12-летнее среднее образование, </w:t>
            </w:r>
          </w:p>
        </w:tc>
        <w:tc>
          <w:tcPr>
            <w:tcW w:w="708" w:type="dxa"/>
            <w:gridSpan w:val="2"/>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277" w:type="dxa"/>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rPr>
            </w:pPr>
            <w:r w:rsidRPr="00492193">
              <w:rPr>
                <w:rFonts w:eastAsia="SimSun"/>
                <w:bCs/>
                <w:kern w:val="2"/>
                <w:sz w:val="20"/>
                <w:szCs w:val="20"/>
              </w:rPr>
              <w:t>ГОСО, типовые учебные планы и программы</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 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Times New Roman" w:hAnsi="Times New Roman"/>
                <w:sz w:val="20"/>
                <w:szCs w:val="20"/>
                <w:lang w:val="x-none"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widowControl w:val="0"/>
              <w:pBdr>
                <w:bottom w:val="single" w:sz="4" w:space="0" w:color="FFFFFF"/>
              </w:pBdr>
              <w:shd w:val="clear" w:color="auto" w:fill="FFFFFF" w:themeFill="background1"/>
              <w:tabs>
                <w:tab w:val="left" w:pos="-709"/>
                <w:tab w:val="num" w:pos="0"/>
                <w:tab w:val="left" w:pos="142"/>
                <w:tab w:val="left" w:pos="1354"/>
              </w:tabs>
              <w:spacing w:after="0" w:line="240" w:lineRule="auto"/>
              <w:ind w:firstLine="142"/>
              <w:jc w:val="both"/>
              <w:rPr>
                <w:rFonts w:ascii="Times New Roman" w:eastAsia="Times New Roman" w:hAnsi="Times New Roman"/>
                <w:b/>
                <w:sz w:val="20"/>
                <w:szCs w:val="20"/>
                <w:lang w:eastAsia="ru-RU"/>
              </w:rPr>
            </w:pPr>
            <w:r w:rsidRPr="00492193">
              <w:rPr>
                <w:rFonts w:ascii="Times New Roman" w:eastAsia="Times New Roman" w:hAnsi="Times New Roman"/>
                <w:b/>
                <w:sz w:val="20"/>
                <w:szCs w:val="20"/>
                <w:lang w:val="kk-KZ" w:eastAsia="ru-RU"/>
              </w:rPr>
              <w:t>Исполнено</w:t>
            </w:r>
            <w:r w:rsidRPr="00492193">
              <w:rPr>
                <w:rFonts w:ascii="Times New Roman" w:eastAsia="Times New Roman" w:hAnsi="Times New Roman"/>
                <w:b/>
                <w:sz w:val="20"/>
                <w:szCs w:val="20"/>
                <w:lang w:eastAsia="ru-RU"/>
              </w:rPr>
              <w:t xml:space="preserve"> частично</w:t>
            </w:r>
          </w:p>
          <w:p w:rsidR="006174C5" w:rsidRPr="00492193" w:rsidRDefault="006174C5" w:rsidP="00492193">
            <w:pPr>
              <w:widowControl w:val="0"/>
              <w:pBdr>
                <w:bottom w:val="single" w:sz="4" w:space="0" w:color="FFFFFF"/>
              </w:pBdr>
              <w:shd w:val="clear" w:color="auto" w:fill="FFFFFF" w:themeFill="background1"/>
              <w:tabs>
                <w:tab w:val="left" w:pos="-709"/>
                <w:tab w:val="num" w:pos="0"/>
                <w:tab w:val="left" w:pos="142"/>
              </w:tabs>
              <w:spacing w:after="0" w:line="240" w:lineRule="auto"/>
              <w:ind w:firstLine="142"/>
              <w:jc w:val="both"/>
              <w:rPr>
                <w:rFonts w:ascii="Times New Roman" w:eastAsia="Times New Roman" w:hAnsi="Times New Roman"/>
                <w:sz w:val="20"/>
                <w:szCs w:val="20"/>
                <w:lang w:val="kk-KZ" w:eastAsia="ru-RU"/>
              </w:rPr>
            </w:pPr>
            <w:r w:rsidRPr="00492193">
              <w:rPr>
                <w:rFonts w:ascii="Times New Roman" w:eastAsia="Times New Roman" w:hAnsi="Times New Roman"/>
                <w:sz w:val="20"/>
                <w:szCs w:val="20"/>
                <w:lang w:eastAsia="ru-RU"/>
              </w:rPr>
              <w:t xml:space="preserve">Министерство </w:t>
            </w:r>
            <w:r w:rsidRPr="00492193">
              <w:rPr>
                <w:rFonts w:ascii="Times New Roman" w:eastAsia="Times New Roman" w:hAnsi="Times New Roman"/>
                <w:sz w:val="20"/>
                <w:szCs w:val="20"/>
                <w:lang w:val="kk-KZ" w:eastAsia="ru-RU"/>
              </w:rPr>
              <w:t>2020 году з</w:t>
            </w:r>
            <w:r w:rsidRPr="00492193">
              <w:rPr>
                <w:rFonts w:ascii="Times New Roman" w:eastAsia="Times New Roman" w:hAnsi="Times New Roman"/>
                <w:sz w:val="20"/>
                <w:szCs w:val="20"/>
                <w:lang w:eastAsia="ru-RU"/>
              </w:rPr>
              <w:t>авершило работу по обновлению содержания среднего образования в общеобразовательных школ</w:t>
            </w:r>
            <w:r w:rsidRPr="00492193">
              <w:rPr>
                <w:rFonts w:ascii="Times New Roman" w:eastAsia="Times New Roman" w:hAnsi="Times New Roman"/>
                <w:sz w:val="20"/>
                <w:szCs w:val="20"/>
                <w:lang w:val="kk-KZ" w:eastAsia="ru-RU"/>
              </w:rPr>
              <w:t>ах</w:t>
            </w:r>
            <w:r w:rsidRPr="00492193">
              <w:rPr>
                <w:rFonts w:ascii="Times New Roman" w:eastAsia="Times New Roman" w:hAnsi="Times New Roman"/>
                <w:sz w:val="20"/>
                <w:szCs w:val="20"/>
                <w:lang w:eastAsia="ru-RU"/>
              </w:rPr>
              <w:t xml:space="preserve"> республики.</w:t>
            </w:r>
            <w:r w:rsidRPr="00492193">
              <w:rPr>
                <w:rFonts w:ascii="Times New Roman" w:eastAsia="Times New Roman" w:hAnsi="Times New Roman"/>
                <w:sz w:val="20"/>
                <w:szCs w:val="20"/>
                <w:lang w:val="kk-KZ" w:eastAsia="ru-RU"/>
              </w:rPr>
              <w:t xml:space="preserve"> </w:t>
            </w:r>
            <w:r w:rsidRPr="00492193">
              <w:rPr>
                <w:rFonts w:ascii="Times New Roman" w:eastAsia="Times New Roman" w:hAnsi="Times New Roman"/>
                <w:sz w:val="20"/>
                <w:szCs w:val="20"/>
                <w:lang w:eastAsia="ru-RU"/>
              </w:rPr>
              <w:t>Обновлен</w:t>
            </w:r>
            <w:r w:rsidRPr="00492193">
              <w:rPr>
                <w:rFonts w:ascii="Times New Roman" w:eastAsia="Times New Roman" w:hAnsi="Times New Roman"/>
                <w:sz w:val="20"/>
                <w:szCs w:val="20"/>
                <w:lang w:val="kk-KZ" w:eastAsia="ru-RU"/>
              </w:rPr>
              <w:t>ное</w:t>
            </w:r>
            <w:r w:rsidRPr="00492193">
              <w:rPr>
                <w:rFonts w:ascii="Times New Roman" w:eastAsia="Times New Roman" w:hAnsi="Times New Roman"/>
                <w:sz w:val="20"/>
                <w:szCs w:val="20"/>
                <w:lang w:eastAsia="ru-RU"/>
              </w:rPr>
              <w:t xml:space="preserve"> содержани</w:t>
            </w:r>
            <w:r w:rsidRPr="00492193">
              <w:rPr>
                <w:rFonts w:ascii="Times New Roman" w:eastAsia="Times New Roman" w:hAnsi="Times New Roman"/>
                <w:sz w:val="20"/>
                <w:szCs w:val="20"/>
                <w:lang w:val="kk-KZ" w:eastAsia="ru-RU"/>
              </w:rPr>
              <w:t>е</w:t>
            </w:r>
            <w:r w:rsidRPr="00492193">
              <w:rPr>
                <w:rFonts w:ascii="Times New Roman" w:eastAsia="Times New Roman" w:hAnsi="Times New Roman"/>
                <w:sz w:val="20"/>
                <w:szCs w:val="20"/>
                <w:lang w:eastAsia="ru-RU"/>
              </w:rPr>
              <w:t xml:space="preserve"> образования</w:t>
            </w:r>
            <w:r w:rsidRPr="00492193">
              <w:rPr>
                <w:rFonts w:ascii="Times New Roman" w:eastAsia="Times New Roman" w:hAnsi="Times New Roman"/>
                <w:sz w:val="20"/>
                <w:szCs w:val="20"/>
                <w:lang w:val="kk-KZ" w:eastAsia="ru-RU"/>
              </w:rPr>
              <w:t xml:space="preserve"> с</w:t>
            </w:r>
            <w:r w:rsidRPr="00492193">
              <w:rPr>
                <w:rFonts w:ascii="Times New Roman" w:eastAsia="Times New Roman" w:hAnsi="Times New Roman"/>
                <w:sz w:val="20"/>
                <w:szCs w:val="20"/>
                <w:lang w:eastAsia="ru-RU"/>
              </w:rPr>
              <w:t>оздало предпосылки для перехода организаций среднего образования</w:t>
            </w:r>
            <w:r w:rsidRPr="00492193">
              <w:rPr>
                <w:rFonts w:ascii="Times New Roman" w:eastAsia="Times New Roman" w:hAnsi="Times New Roman"/>
                <w:sz w:val="20"/>
                <w:szCs w:val="20"/>
                <w:lang w:val="kk-KZ" w:eastAsia="ru-RU"/>
              </w:rPr>
              <w:t xml:space="preserve"> </w:t>
            </w:r>
            <w:r w:rsidRPr="00492193">
              <w:rPr>
                <w:rFonts w:ascii="Times New Roman" w:eastAsia="Times New Roman" w:hAnsi="Times New Roman"/>
                <w:sz w:val="20"/>
                <w:szCs w:val="20"/>
                <w:lang w:eastAsia="ru-RU"/>
              </w:rPr>
              <w:t>к 12-летней модели образования.</w:t>
            </w:r>
          </w:p>
          <w:p w:rsidR="006174C5" w:rsidRPr="00492193" w:rsidRDefault="006174C5" w:rsidP="00492193">
            <w:pPr>
              <w:widowControl w:val="0"/>
              <w:pBdr>
                <w:bottom w:val="single" w:sz="4" w:space="31" w:color="FFFFFF"/>
              </w:pBdr>
              <w:shd w:val="clear" w:color="auto" w:fill="FFFFFF" w:themeFill="background1"/>
              <w:tabs>
                <w:tab w:val="left" w:pos="-709"/>
                <w:tab w:val="num" w:pos="0"/>
                <w:tab w:val="left" w:pos="142"/>
              </w:tabs>
              <w:spacing w:after="0" w:line="240" w:lineRule="auto"/>
              <w:ind w:firstLine="142"/>
              <w:jc w:val="both"/>
              <w:rPr>
                <w:rFonts w:ascii="Times New Roman" w:eastAsia="Times New Roman" w:hAnsi="Times New Roman"/>
                <w:sz w:val="20"/>
                <w:szCs w:val="20"/>
                <w:lang w:val="kk-KZ" w:eastAsia="ru-RU"/>
              </w:rPr>
            </w:pPr>
            <w:r w:rsidRPr="00492193">
              <w:rPr>
                <w:rFonts w:ascii="Times New Roman" w:eastAsia="Times New Roman" w:hAnsi="Times New Roman"/>
                <w:sz w:val="20"/>
                <w:szCs w:val="20"/>
                <w:lang w:val="kk-KZ" w:eastAsia="ru-RU"/>
              </w:rPr>
              <w:t xml:space="preserve">Утверждены рабочие группы по разработке алгоритма, ГОСО, учебных программ и планов 12-летнего образования </w:t>
            </w:r>
            <w:r w:rsidRPr="00492193">
              <w:rPr>
                <w:rFonts w:ascii="Times New Roman" w:eastAsia="Times New Roman" w:hAnsi="Times New Roman"/>
                <w:i/>
                <w:sz w:val="20"/>
                <w:szCs w:val="20"/>
                <w:lang w:val="kk-KZ" w:eastAsia="ru-RU"/>
              </w:rPr>
              <w:t>(приказы Министерства от 5 ноября 2020 года № 426 и от 19 ноября № 449).</w:t>
            </w:r>
            <w:r w:rsidRPr="00492193">
              <w:rPr>
                <w:rFonts w:ascii="Times New Roman" w:eastAsia="Times New Roman" w:hAnsi="Times New Roman"/>
                <w:sz w:val="20"/>
                <w:szCs w:val="20"/>
                <w:lang w:val="kk-KZ" w:eastAsia="ru-RU"/>
              </w:rPr>
              <w:t xml:space="preserve"> В состав рабочих групп вошли ученые ведущих высших педагогических учебных заведений, лучшие учителя, методисты, общественные деятели и члены неправительственных организаций.</w:t>
            </w:r>
          </w:p>
          <w:p w:rsidR="006174C5" w:rsidRPr="00492193" w:rsidRDefault="006174C5" w:rsidP="00492193">
            <w:pPr>
              <w:widowControl w:val="0"/>
              <w:pBdr>
                <w:bottom w:val="single" w:sz="4" w:space="31" w:color="FFFFFF"/>
              </w:pBdr>
              <w:shd w:val="clear" w:color="auto" w:fill="FFFFFF" w:themeFill="background1"/>
              <w:tabs>
                <w:tab w:val="left" w:pos="-709"/>
                <w:tab w:val="num" w:pos="0"/>
                <w:tab w:val="left" w:pos="142"/>
              </w:tabs>
              <w:spacing w:after="0" w:line="240" w:lineRule="auto"/>
              <w:ind w:firstLine="142"/>
              <w:jc w:val="both"/>
              <w:rPr>
                <w:rFonts w:ascii="Times New Roman" w:eastAsia="Times New Roman" w:hAnsi="Times New Roman"/>
                <w:sz w:val="20"/>
                <w:szCs w:val="20"/>
                <w:lang w:val="kk-KZ" w:eastAsia="ru-RU"/>
              </w:rPr>
            </w:pPr>
            <w:r w:rsidRPr="00492193">
              <w:rPr>
                <w:rFonts w:ascii="Times New Roman" w:eastAsia="Times New Roman" w:hAnsi="Times New Roman"/>
                <w:sz w:val="20"/>
                <w:szCs w:val="20"/>
                <w:lang w:val="kk-KZ" w:eastAsia="ru-RU"/>
              </w:rPr>
              <w:t>Рабочая группа до мая 2021 года разрабатывает проекты ГОСО, учебных планов и программ (далее - Проекты).</w:t>
            </w:r>
          </w:p>
          <w:p w:rsidR="006174C5" w:rsidRPr="00492193" w:rsidRDefault="006174C5" w:rsidP="00492193">
            <w:pPr>
              <w:widowControl w:val="0"/>
              <w:pBdr>
                <w:bottom w:val="single" w:sz="4" w:space="31" w:color="FFFFFF"/>
              </w:pBdr>
              <w:shd w:val="clear" w:color="auto" w:fill="FFFFFF" w:themeFill="background1"/>
              <w:tabs>
                <w:tab w:val="left" w:pos="-709"/>
                <w:tab w:val="num" w:pos="0"/>
                <w:tab w:val="left" w:pos="142"/>
              </w:tabs>
              <w:spacing w:after="0" w:line="240" w:lineRule="auto"/>
              <w:ind w:firstLine="142"/>
              <w:jc w:val="both"/>
              <w:rPr>
                <w:rFonts w:ascii="Times New Roman" w:eastAsia="Arial Unicode MS" w:hAnsi="Times New Roman"/>
                <w:sz w:val="20"/>
                <w:szCs w:val="20"/>
              </w:rPr>
            </w:pPr>
            <w:r w:rsidRPr="00492193">
              <w:rPr>
                <w:rFonts w:ascii="Times New Roman" w:eastAsia="Times New Roman" w:hAnsi="Times New Roman"/>
                <w:sz w:val="20"/>
                <w:szCs w:val="20"/>
                <w:lang w:val="kk-KZ" w:eastAsia="ru-RU"/>
              </w:rPr>
              <w:t xml:space="preserve">Проекты будут утверждены после всестороннего обсуждения с педагогическим сообществом и родителями. </w:t>
            </w:r>
            <w:r w:rsidRPr="00492193">
              <w:rPr>
                <w:rFonts w:ascii="Times New Roman" w:hAnsi="Times New Roman"/>
                <w:sz w:val="20"/>
                <w:szCs w:val="20"/>
              </w:rPr>
              <w:t xml:space="preserve">После утверждения учебных программ начинается работа по разработке </w:t>
            </w:r>
            <w:r w:rsidRPr="00492193">
              <w:rPr>
                <w:rFonts w:ascii="Times New Roman" w:hAnsi="Times New Roman"/>
                <w:sz w:val="20"/>
                <w:szCs w:val="20"/>
              </w:rPr>
              <w:lastRenderedPageBreak/>
              <w:t xml:space="preserve">и апробации учебников и </w:t>
            </w:r>
            <w:r w:rsidRPr="00492193">
              <w:rPr>
                <w:rFonts w:ascii="Times New Roman" w:hAnsi="Times New Roman"/>
                <w:sz w:val="20"/>
                <w:szCs w:val="20"/>
                <w:lang w:val="kk-KZ"/>
              </w:rPr>
              <w:t>УМК</w:t>
            </w:r>
            <w:r w:rsidRPr="00492193">
              <w:rPr>
                <w:rFonts w:ascii="Times New Roman" w:hAnsi="Times New Roman"/>
                <w:sz w:val="20"/>
                <w:szCs w:val="20"/>
              </w:rPr>
              <w:t>.</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91</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lang w:val="kk-KZ"/>
              </w:rPr>
              <w:t>95.</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eastAsia="SimSun" w:hAnsi="Times New Roman"/>
                <w:bCs/>
                <w:kern w:val="2"/>
                <w:sz w:val="20"/>
                <w:szCs w:val="20"/>
                <w:lang w:val="kk-KZ"/>
              </w:rPr>
              <w:t>Разработка новой системы подготовки, экспертизы апробации, мониторинга,  издания учебников и учебно-методических комплексов по уровням среднего образования</w:t>
            </w:r>
          </w:p>
        </w:tc>
        <w:tc>
          <w:tcPr>
            <w:tcW w:w="708" w:type="dxa"/>
            <w:gridSpan w:val="2"/>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277" w:type="dxa"/>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rPr>
            </w:pPr>
            <w:r w:rsidRPr="00492193">
              <w:rPr>
                <w:sz w:val="20"/>
                <w:szCs w:val="20"/>
                <w:lang w:val="kk-KZ"/>
              </w:rPr>
              <w:t>приказ</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Times New Roman" w:hAnsi="Times New Roman"/>
                <w:sz w:val="20"/>
                <w:szCs w:val="20"/>
                <w:lang w:val="x-none"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rPr>
              <w:t>Внесены изменения и дополнения в Правила организации работы по подготовке и экспертизе учебников в части повышения ответственности издательств за качество разработки учебников, необходимости прохождения авторами обучающих курсов.  Ужесточены требования к процедуре экспертизы и отбора учебников, квалификационному уровню экспертов</w:t>
            </w:r>
            <w:r w:rsidRPr="00492193">
              <w:rPr>
                <w:rFonts w:ascii="Times New Roman" w:hAnsi="Times New Roman"/>
                <w:sz w:val="20"/>
                <w:szCs w:val="20"/>
                <w:lang w:val="kk-KZ"/>
              </w:rPr>
              <w:t xml:space="preserve"> </w:t>
            </w:r>
            <w:r w:rsidRPr="00492193">
              <w:rPr>
                <w:rFonts w:ascii="Times New Roman" w:hAnsi="Times New Roman"/>
                <w:i/>
                <w:sz w:val="18"/>
                <w:szCs w:val="20"/>
                <w:lang w:val="kk-KZ"/>
              </w:rPr>
              <w:t>(приказ МОН РК от 19 мая 2020 года № 211 «О внесении изменения в Приказ Министра образования и науки Республики Казахстан от 24 июля 2012 года № 344 «Об утверждении Правил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t>92</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lang w:val="kk-KZ"/>
              </w:rPr>
              <w:t>96.</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lang w:val="kk-KZ"/>
              </w:rPr>
              <w:t>Определение наименований базовых учебников основного среднего и общего среднего образования</w:t>
            </w:r>
          </w:p>
        </w:tc>
        <w:tc>
          <w:tcPr>
            <w:tcW w:w="708" w:type="dxa"/>
            <w:gridSpan w:val="2"/>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1277" w:type="dxa"/>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r w:rsidRPr="00492193">
              <w:rPr>
                <w:sz w:val="20"/>
                <w:szCs w:val="20"/>
                <w:lang w:val="kk-KZ"/>
              </w:rPr>
              <w:t>перечень учебников</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trike/>
                <w:sz w:val="20"/>
                <w:szCs w:val="20"/>
                <w:lang w:val="kk-KZ" w:eastAsia="ru-RU"/>
              </w:rPr>
            </w:pPr>
            <w:r w:rsidRPr="00492193">
              <w:rPr>
                <w:rFonts w:ascii="Times New Roman" w:eastAsia="Times New Roman" w:hAnsi="Times New Roman"/>
                <w:b/>
                <w:bCs/>
                <w:sz w:val="20"/>
                <w:szCs w:val="20"/>
                <w:lang w:val="kk-KZ" w:eastAsia="ru-RU"/>
              </w:rPr>
              <w:t>Исполнено</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Определены базовые учебники «История Казахстана», «Всемирная история».</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соответствии с поручением Президента РК К. Токаева, Министерством начата работа по разработке единых базовых учебников по истории.</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настоящее время научными организациями Министрества ведется работа по разработке концепции развития исторической науки и подготовке академической истории.</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соответствии с разработанной концепцией будут разработаны учебные программы по предметам «История Казахстана» и «Всемирная история». Для этого на сегодняшний день создана рабочая группа при Национальной академии образования им. И. Алтынсарина, в состав </w:t>
            </w:r>
            <w:r w:rsidRPr="00492193">
              <w:rPr>
                <w:rFonts w:ascii="Times New Roman" w:eastAsia="Times New Roman" w:hAnsi="Times New Roman"/>
                <w:bCs/>
                <w:sz w:val="20"/>
                <w:szCs w:val="20"/>
                <w:lang w:val="kk-KZ" w:eastAsia="ru-RU"/>
              </w:rPr>
              <w:lastRenderedPageBreak/>
              <w:t>которой входят ученые, педагоги-практики, методисты.</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После утверждения типовых учебных программ планируется разработка базовых учебников «История Казахстана», «Всемирная история».</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93</w:t>
            </w:r>
          </w:p>
        </w:tc>
        <w:tc>
          <w:tcPr>
            <w:tcW w:w="709" w:type="dxa"/>
            <w:gridSpan w:val="2"/>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lang w:val="kk-KZ"/>
              </w:rPr>
              <w:t>97.</w:t>
            </w:r>
          </w:p>
        </w:tc>
        <w:tc>
          <w:tcPr>
            <w:tcW w:w="2126"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lang w:val="kk-KZ"/>
              </w:rPr>
              <w:t>Разработка требований к  базовому учебнику</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rPr>
              <w:t>млн. 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eastAsia="ru-RU"/>
              </w:rPr>
              <w:t>о</w:t>
            </w:r>
            <w:r w:rsidRPr="00492193">
              <w:rPr>
                <w:rFonts w:ascii="Times New Roman" w:hAnsi="Times New Roman"/>
                <w:sz w:val="20"/>
                <w:szCs w:val="20"/>
                <w:lang w:eastAsia="ru-RU"/>
              </w:rPr>
              <w:t>тчет ГУП Всемирного банка</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105,0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ВБ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227</w:t>
            </w:r>
          </w:p>
        </w:tc>
        <w:tc>
          <w:tcPr>
            <w:tcW w:w="3970" w:type="dxa"/>
            <w:gridSpan w:val="2"/>
          </w:tcPr>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eastAsia="ru-RU"/>
              </w:rPr>
            </w:pPr>
            <w:r w:rsidRPr="00492193">
              <w:rPr>
                <w:rFonts w:ascii="Times New Roman" w:eastAsia="Times New Roman" w:hAnsi="Times New Roman"/>
                <w:b/>
                <w:bCs/>
                <w:sz w:val="20"/>
                <w:szCs w:val="20"/>
                <w:lang w:eastAsia="ru-RU"/>
              </w:rPr>
              <w:t>Частично исполнено</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По результатам конкурсных процедур Контракт присужден поставщику Savy (Болгария) в консцорциуме с Астана Кітап (Казахстан).</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Контракт подписан 17 сентября 2020 года. Период реализации контракта до 14 месяцев, завершение мероприятия - октябрь 2021. На сегодняшний день мероприятие находится в процессе реализации.  </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рамках разработки требований к экспертизе качества учебников 20 ноября 2020 года поставщиком представлен первоначальный отчет, который включает в себя:     </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i/>
                <w:sz w:val="18"/>
                <w:szCs w:val="20"/>
                <w:lang w:val="kk-KZ" w:eastAsia="ru-RU"/>
              </w:rPr>
            </w:pPr>
            <w:r w:rsidRPr="00492193">
              <w:rPr>
                <w:rFonts w:ascii="Times New Roman" w:eastAsia="Times New Roman" w:hAnsi="Times New Roman"/>
                <w:bCs/>
                <w:sz w:val="20"/>
                <w:szCs w:val="20"/>
                <w:lang w:val="kk-KZ" w:eastAsia="ru-RU"/>
              </w:rPr>
              <w:t>-</w:t>
            </w:r>
            <w:r w:rsidRPr="00492193">
              <w:rPr>
                <w:rFonts w:ascii="Times New Roman" w:eastAsia="Times New Roman" w:hAnsi="Times New Roman"/>
                <w:bCs/>
                <w:sz w:val="20"/>
                <w:szCs w:val="20"/>
                <w:lang w:val="kk-KZ" w:eastAsia="ru-RU"/>
              </w:rPr>
              <w:tab/>
            </w:r>
            <w:r w:rsidRPr="00492193">
              <w:rPr>
                <w:rFonts w:ascii="Times New Roman" w:eastAsia="Times New Roman" w:hAnsi="Times New Roman"/>
                <w:bCs/>
                <w:i/>
                <w:sz w:val="18"/>
                <w:szCs w:val="20"/>
                <w:lang w:val="kk-KZ" w:eastAsia="ru-RU"/>
              </w:rPr>
              <w:t>Анализ нормативной правовой базы и</w:t>
            </w:r>
            <w:r w:rsidRPr="00492193">
              <w:rPr>
                <w:rFonts w:ascii="Times New Roman" w:eastAsia="Times New Roman" w:hAnsi="Times New Roman"/>
                <w:bCs/>
                <w:sz w:val="20"/>
                <w:szCs w:val="20"/>
                <w:lang w:val="kk-KZ" w:eastAsia="ru-RU"/>
              </w:rPr>
              <w:t xml:space="preserve"> </w:t>
            </w:r>
            <w:r w:rsidRPr="00492193">
              <w:rPr>
                <w:rFonts w:ascii="Times New Roman" w:eastAsia="Times New Roman" w:hAnsi="Times New Roman"/>
                <w:bCs/>
                <w:i/>
                <w:sz w:val="18"/>
                <w:szCs w:val="20"/>
                <w:lang w:val="kk-KZ" w:eastAsia="ru-RU"/>
              </w:rPr>
              <w:t xml:space="preserve">практики разработки и внедрения учебников, действующих в Казахстане;  </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w:t>
            </w:r>
            <w:r w:rsidRPr="00492193">
              <w:rPr>
                <w:rFonts w:ascii="Times New Roman" w:eastAsia="Times New Roman" w:hAnsi="Times New Roman"/>
                <w:bCs/>
                <w:i/>
                <w:sz w:val="18"/>
                <w:szCs w:val="20"/>
                <w:lang w:val="kk-KZ" w:eastAsia="ru-RU"/>
              </w:rPr>
              <w:tab/>
              <w:t>Анализ международного опыта по разработке требований и критериев для учебников и электронных учебных изданий (не менее 5 развитых стран) и рекомендаций по внедрению зарубежного опыта в Казахстане;</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w:t>
            </w:r>
            <w:r w:rsidRPr="00492193">
              <w:rPr>
                <w:rFonts w:ascii="Times New Roman" w:eastAsia="Times New Roman" w:hAnsi="Times New Roman"/>
                <w:bCs/>
                <w:i/>
                <w:sz w:val="18"/>
                <w:szCs w:val="20"/>
                <w:lang w:val="kk-KZ" w:eastAsia="ru-RU"/>
              </w:rPr>
              <w:tab/>
              <w:t>Анализ научно-методической литературы в области разработки современных учебников.</w:t>
            </w:r>
          </w:p>
          <w:p w:rsidR="00441C59" w:rsidRPr="00492193" w:rsidRDefault="00441C59" w:rsidP="00441C59">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Cs/>
                <w:i/>
                <w:sz w:val="18"/>
                <w:szCs w:val="20"/>
                <w:lang w:val="kk-KZ" w:eastAsia="ru-RU"/>
              </w:rPr>
              <w:t>Сроком разработки требований к базовому учебнику определен 2021 год.</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94</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lang w:val="kk-KZ"/>
              </w:rPr>
              <w:t>98.</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lang w:val="kk-KZ"/>
              </w:rPr>
              <w:t>Проведение исследования внедрения обновленного содержания образования</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аналитический отчет</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Cs/>
                <w:sz w:val="20"/>
                <w:szCs w:val="20"/>
                <w:lang w:val="kk-KZ"/>
              </w:rPr>
            </w:pPr>
            <w:r w:rsidRPr="00492193">
              <w:rPr>
                <w:rFonts w:ascii="Times New Roman" w:hAnsi="Times New Roman"/>
                <w:bCs/>
                <w:sz w:val="20"/>
                <w:szCs w:val="20"/>
                <w:lang w:val="kk-KZ"/>
              </w:rPr>
              <w:t>В рамках совместного проекта со Всемирным Банком «Модернизация среднего образования» подготовлен аналитический отчет по внедрению обновленного содержания образования.</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95</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99.</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rPr>
              <w:t xml:space="preserve">Создание и внедрение </w:t>
            </w:r>
            <w:r w:rsidRPr="00492193">
              <w:rPr>
                <w:rFonts w:ascii="Times New Roman" w:eastAsia="SimSun" w:hAnsi="Times New Roman"/>
                <w:bCs/>
                <w:kern w:val="2"/>
                <w:sz w:val="20"/>
                <w:szCs w:val="20"/>
                <w:lang w:val="kk-KZ"/>
              </w:rPr>
              <w:t xml:space="preserve">системы </w:t>
            </w:r>
            <w:r w:rsidRPr="00492193">
              <w:rPr>
                <w:rFonts w:ascii="Times New Roman" w:eastAsia="SimSun" w:hAnsi="Times New Roman"/>
                <w:bCs/>
                <w:kern w:val="2"/>
                <w:sz w:val="20"/>
                <w:szCs w:val="20"/>
                <w:lang w:val="kk-KZ"/>
              </w:rPr>
              <w:lastRenderedPageBreak/>
              <w:t>оценки, признания, накопления, перевода результатов обучения на основе адаптации методологии Европейской системы зачетных единиц по результатам обучения (ECVET)</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eastAsia="ru-RU"/>
              </w:rPr>
              <w:t>м</w:t>
            </w:r>
            <w:r w:rsidRPr="00492193">
              <w:rPr>
                <w:rFonts w:ascii="Times New Roman" w:hAnsi="Times New Roman"/>
                <w:sz w:val="20"/>
                <w:szCs w:val="20"/>
                <w:lang w:eastAsia="ru-RU"/>
              </w:rPr>
              <w:t xml:space="preserve">етодические </w:t>
            </w:r>
            <w:r w:rsidRPr="00492193">
              <w:rPr>
                <w:rFonts w:ascii="Times New Roman" w:hAnsi="Times New Roman"/>
                <w:sz w:val="20"/>
                <w:szCs w:val="20"/>
                <w:lang w:eastAsia="ru-RU"/>
              </w:rPr>
              <w:lastRenderedPageBreak/>
              <w:t>рекомендации</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Разработаны методические рекомендации, где предусмотрено создание национальной системы зачетных единиц через внедрение инструментов ECVET, которая позволит оценивать, признавать, переводить и накапливать полученные обучающимися результаты обучения.</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Создание национальной системы зачетных единиц способствует обеспечению непрерывности и преемственности всех уровней профессионального образования и обучения, мобильности выпускников организаций ТиПО через квалификационную систему оценки и признания приобретенной квалификации.</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96</w:t>
            </w:r>
          </w:p>
        </w:tc>
        <w:tc>
          <w:tcPr>
            <w:tcW w:w="709" w:type="dxa"/>
            <w:gridSpan w:val="2"/>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lang w:val="kk-KZ"/>
              </w:rPr>
            </w:pPr>
            <w:r w:rsidRPr="00492193">
              <w:rPr>
                <w:rFonts w:ascii="Times New Roman" w:eastAsia="Arial Unicode MS" w:hAnsi="Times New Roman"/>
                <w:sz w:val="20"/>
                <w:szCs w:val="20"/>
                <w:lang w:val="kk-KZ"/>
              </w:rPr>
              <w:t>100.</w:t>
            </w:r>
          </w:p>
        </w:tc>
        <w:tc>
          <w:tcPr>
            <w:tcW w:w="2126"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eastAsia="Arial Unicode MS" w:hAnsi="Times New Roman"/>
                <w:sz w:val="20"/>
                <w:szCs w:val="20"/>
                <w:lang w:val="kk-KZ"/>
              </w:rPr>
              <w:t xml:space="preserve">Актуализация типовых учебных планов и </w:t>
            </w:r>
            <w:r w:rsidRPr="00492193">
              <w:rPr>
                <w:rFonts w:ascii="Times New Roman" w:eastAsia="Arial Unicode MS" w:hAnsi="Times New Roman"/>
                <w:sz w:val="20"/>
                <w:szCs w:val="20"/>
              </w:rPr>
              <w:t>программ</w:t>
            </w:r>
            <w:r w:rsidRPr="00492193">
              <w:rPr>
                <w:rFonts w:ascii="Times New Roman" w:eastAsia="Arial Unicode MS" w:hAnsi="Times New Roman"/>
                <w:sz w:val="20"/>
                <w:szCs w:val="20"/>
                <w:lang w:val="kk-KZ"/>
              </w:rPr>
              <w:t xml:space="preserve"> на основе профессиональных стандартов</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rPr>
              <w:t>млн. 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eastAsia="ru-RU"/>
              </w:rPr>
              <w:t>о</w:t>
            </w:r>
            <w:r w:rsidRPr="00492193">
              <w:rPr>
                <w:rFonts w:ascii="Times New Roman" w:hAnsi="Times New Roman"/>
                <w:sz w:val="20"/>
                <w:szCs w:val="20"/>
                <w:lang w:eastAsia="ru-RU"/>
              </w:rPr>
              <w:t>бразовательные программы</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 МИО</w:t>
            </w: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154,0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424,1</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424,1</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203</w:t>
            </w: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b/>
                <w:sz w:val="20"/>
                <w:szCs w:val="20"/>
                <w:lang w:val="kk-KZ" w:eastAsia="ru-RU"/>
              </w:rPr>
              <w:t>Не исполнено</w:t>
            </w:r>
            <w:r w:rsidRPr="00492193">
              <w:rPr>
                <w:rFonts w:ascii="Times New Roman" w:hAnsi="Times New Roman"/>
                <w:sz w:val="20"/>
                <w:szCs w:val="20"/>
                <w:lang w:val="kk-KZ" w:eastAsia="ru-RU"/>
              </w:rPr>
              <w:t xml:space="preserve">    </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Из-за карантинных мер направленных против распространения каранавируса COVID актуализация типовых учебных планов и программ на основе профессиональных стандартов перенесена на 2021-2025 годы.  </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97</w:t>
            </w:r>
          </w:p>
        </w:tc>
        <w:tc>
          <w:tcPr>
            <w:tcW w:w="709" w:type="dxa"/>
            <w:gridSpan w:val="2"/>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101.</w:t>
            </w:r>
          </w:p>
        </w:tc>
        <w:tc>
          <w:tcPr>
            <w:tcW w:w="2126"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rPr>
              <w:t xml:space="preserve">Совершенствование методологии сдачи Национального квалификационного теста, направленного на подтверждение квалификаций и результатов обучения </w:t>
            </w:r>
            <w:r w:rsidRPr="00492193">
              <w:rPr>
                <w:rFonts w:ascii="Times New Roman" w:eastAsia="SimSun" w:hAnsi="Times New Roman"/>
                <w:bCs/>
                <w:kern w:val="2"/>
                <w:sz w:val="20"/>
                <w:szCs w:val="20"/>
                <w:lang w:val="kk-KZ"/>
              </w:rPr>
              <w:t>выпускников</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методические рекомендации</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 МТСЗН</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56,0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23,0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23,0</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204</w:t>
            </w:r>
          </w:p>
        </w:tc>
        <w:tc>
          <w:tcPr>
            <w:tcW w:w="3970" w:type="dxa"/>
            <w:gridSpan w:val="2"/>
          </w:tcPr>
          <w:p w:rsidR="00441C59" w:rsidRPr="00492193" w:rsidRDefault="00441C59" w:rsidP="00441C59">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441C59" w:rsidRPr="00492193" w:rsidRDefault="00441C59" w:rsidP="00441C59">
            <w:pPr>
              <w:pStyle w:val="a4"/>
              <w:shd w:val="clear" w:color="auto" w:fill="FFFFFF" w:themeFill="background1"/>
              <w:spacing w:before="0" w:beforeAutospacing="0" w:after="0" w:afterAutospacing="0"/>
              <w:ind w:firstLine="176"/>
              <w:jc w:val="both"/>
              <w:rPr>
                <w:rFonts w:eastAsia="SimSun"/>
                <w:bCs/>
                <w:kern w:val="2"/>
                <w:sz w:val="20"/>
                <w:szCs w:val="20"/>
              </w:rPr>
            </w:pPr>
            <w:r w:rsidRPr="00492193">
              <w:rPr>
                <w:rFonts w:eastAsia="SimSun"/>
                <w:bCs/>
                <w:kern w:val="2"/>
                <w:sz w:val="20"/>
                <w:szCs w:val="20"/>
              </w:rPr>
              <w:t>В соответствии с Планом мероприятий по реализации Государственной программы развития образования и науки</w:t>
            </w:r>
            <w:r w:rsidRPr="00492193">
              <w:rPr>
                <w:rFonts w:eastAsia="SimSun"/>
                <w:bCs/>
                <w:kern w:val="2"/>
                <w:sz w:val="20"/>
                <w:szCs w:val="20"/>
                <w:lang w:val="ru-RU"/>
              </w:rPr>
              <w:t xml:space="preserve"> </w:t>
            </w:r>
            <w:r w:rsidRPr="00492193">
              <w:rPr>
                <w:rFonts w:eastAsia="SimSun"/>
                <w:bCs/>
                <w:kern w:val="2"/>
                <w:sz w:val="20"/>
                <w:szCs w:val="20"/>
              </w:rPr>
              <w:t xml:space="preserve">на 2020 - 2025 годы в 2020 году на разработку методических рекомендаций по совершенствованию методологии сдачи Национального квалификационного теста, направленного на подтверждение квалификаций и результатов обучения выпускников были предусмотрены средства из </w:t>
            </w:r>
            <w:r w:rsidRPr="00492193">
              <w:rPr>
                <w:rFonts w:eastAsia="SimSun"/>
                <w:bCs/>
                <w:kern w:val="2"/>
                <w:sz w:val="20"/>
                <w:szCs w:val="20"/>
                <w:lang w:val="ru-RU"/>
              </w:rPr>
              <w:t>РБ</w:t>
            </w:r>
            <w:r w:rsidRPr="00492193">
              <w:rPr>
                <w:rFonts w:eastAsia="SimSun"/>
                <w:bCs/>
                <w:kern w:val="2"/>
                <w:sz w:val="20"/>
                <w:szCs w:val="20"/>
              </w:rPr>
              <w:t xml:space="preserve"> в размере 56 млн. тенге (</w:t>
            </w:r>
            <w:r w:rsidRPr="00492193">
              <w:rPr>
                <w:rFonts w:eastAsia="SimSun"/>
                <w:bCs/>
                <w:i/>
                <w:kern w:val="2"/>
                <w:sz w:val="18"/>
                <w:szCs w:val="20"/>
              </w:rPr>
              <w:t>протокол РБ от 02.01.2020 №</w:t>
            </w:r>
            <w:r w:rsidRPr="00492193">
              <w:rPr>
                <w:rFonts w:eastAsia="SimSun"/>
                <w:bCs/>
                <w:i/>
                <w:kern w:val="2"/>
                <w:sz w:val="18"/>
                <w:szCs w:val="20"/>
                <w:lang w:val="ru-RU"/>
              </w:rPr>
              <w:t xml:space="preserve"> </w:t>
            </w:r>
            <w:r w:rsidRPr="00492193">
              <w:rPr>
                <w:rFonts w:eastAsia="SimSun"/>
                <w:bCs/>
                <w:i/>
                <w:kern w:val="2"/>
                <w:sz w:val="18"/>
                <w:szCs w:val="20"/>
              </w:rPr>
              <w:t>6)</w:t>
            </w:r>
            <w:r w:rsidRPr="00492193">
              <w:rPr>
                <w:rFonts w:eastAsia="SimSun"/>
                <w:bCs/>
                <w:kern w:val="2"/>
                <w:sz w:val="20"/>
                <w:szCs w:val="20"/>
              </w:rPr>
              <w:t>.</w:t>
            </w:r>
          </w:p>
          <w:p w:rsidR="00441C59" w:rsidRPr="00492193" w:rsidRDefault="00441C59" w:rsidP="00441C59">
            <w:pPr>
              <w:shd w:val="clear" w:color="auto" w:fill="FFFFFF" w:themeFill="background1"/>
              <w:spacing w:after="0" w:line="240" w:lineRule="auto"/>
              <w:ind w:firstLine="176"/>
              <w:jc w:val="both"/>
              <w:rPr>
                <w:rFonts w:ascii="Times New Roman" w:eastAsia="SimSun" w:hAnsi="Times New Roman"/>
                <w:bCs/>
                <w:kern w:val="2"/>
                <w:sz w:val="20"/>
                <w:szCs w:val="20"/>
                <w:lang w:val="x-none" w:eastAsia="ru-RU"/>
              </w:rPr>
            </w:pPr>
            <w:r w:rsidRPr="00492193">
              <w:rPr>
                <w:rFonts w:ascii="Times New Roman" w:eastAsia="SimSun" w:hAnsi="Times New Roman"/>
                <w:bCs/>
                <w:kern w:val="2"/>
                <w:sz w:val="20"/>
                <w:szCs w:val="20"/>
                <w:lang w:val="x-none" w:eastAsia="ru-RU"/>
              </w:rPr>
              <w:t xml:space="preserve">Однако весной 2020 года в связи с пандемией по решению Республиканской бюджетной комиссии бюджет был сокращен. В связи с этим процедура </w:t>
            </w:r>
            <w:r w:rsidRPr="00492193">
              <w:rPr>
                <w:rFonts w:ascii="Times New Roman" w:eastAsia="SimSun" w:hAnsi="Times New Roman"/>
                <w:bCs/>
                <w:kern w:val="2"/>
                <w:sz w:val="20"/>
                <w:szCs w:val="20"/>
                <w:lang w:val="x-none" w:eastAsia="ru-RU"/>
              </w:rPr>
              <w:lastRenderedPageBreak/>
              <w:t>разработки методических рекомендаций была продлена.</w:t>
            </w:r>
          </w:p>
          <w:p w:rsidR="00441C59" w:rsidRPr="00492193" w:rsidRDefault="00441C59" w:rsidP="00441C59">
            <w:pPr>
              <w:shd w:val="clear" w:color="auto" w:fill="FFFFFF" w:themeFill="background1"/>
              <w:spacing w:after="0" w:line="240" w:lineRule="auto"/>
              <w:ind w:firstLine="176"/>
              <w:jc w:val="both"/>
              <w:rPr>
                <w:rFonts w:ascii="Times New Roman" w:eastAsia="SimSun" w:hAnsi="Times New Roman"/>
                <w:bCs/>
                <w:kern w:val="2"/>
                <w:sz w:val="20"/>
                <w:szCs w:val="20"/>
                <w:lang w:val="x-none" w:eastAsia="ru-RU"/>
              </w:rPr>
            </w:pPr>
            <w:r w:rsidRPr="00492193">
              <w:rPr>
                <w:rFonts w:ascii="Times New Roman" w:eastAsia="SimSun" w:hAnsi="Times New Roman"/>
                <w:bCs/>
                <w:kern w:val="2"/>
                <w:sz w:val="20"/>
                <w:szCs w:val="20"/>
                <w:lang w:val="x-none" w:eastAsia="ru-RU"/>
              </w:rPr>
              <w:t>Вместе с тем, разработаны методические рекомендации, согласно которым в процедуру подтверждения соответствия вошли обучающиеся организаций высшего и/или послевузовского образования по педагогическим направлениям, освоившие не менее 200 академических кредитов, и выпускники организаций технического и профессионального, высшего и/или послевузовского образования по педагогическим направлениям.</w:t>
            </w:r>
          </w:p>
        </w:tc>
      </w:tr>
      <w:tr w:rsidR="00441C59" w:rsidRPr="00492193" w:rsidTr="00DD556C">
        <w:trPr>
          <w:trHeight w:val="822"/>
        </w:trPr>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98</w:t>
            </w:r>
          </w:p>
        </w:tc>
        <w:tc>
          <w:tcPr>
            <w:tcW w:w="709" w:type="dxa"/>
            <w:gridSpan w:val="2"/>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103.</w:t>
            </w:r>
          </w:p>
        </w:tc>
        <w:tc>
          <w:tcPr>
            <w:tcW w:w="2126"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Разработка композитного индекса удовлетворенности системой высшего и послевузовского образования</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итоги социологического опроса</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МОН, </w:t>
            </w:r>
            <w:r w:rsidRPr="00492193">
              <w:rPr>
                <w:rFonts w:ascii="Times New Roman" w:eastAsia="Times New Roman" w:hAnsi="Times New Roman"/>
                <w:sz w:val="20"/>
                <w:szCs w:val="20"/>
                <w:lang w:eastAsia="ru-RU"/>
              </w:rPr>
              <w:t>ВУЗы</w:t>
            </w:r>
            <w:r w:rsidRPr="00492193">
              <w:rPr>
                <w:rFonts w:ascii="Times New Roman" w:hAnsi="Times New Roman"/>
                <w:sz w:val="20"/>
                <w:szCs w:val="20"/>
                <w:lang w:val="kk-KZ" w:eastAsia="ru-RU"/>
              </w:rPr>
              <w:t xml:space="preserve"> </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(по согласованию)</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70,0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204</w:t>
            </w:r>
          </w:p>
        </w:tc>
        <w:tc>
          <w:tcPr>
            <w:tcW w:w="3970" w:type="dxa"/>
            <w:gridSpan w:val="2"/>
          </w:tcPr>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eastAsia="ru-RU"/>
              </w:rPr>
              <w:t>Не исполнен.</w:t>
            </w:r>
            <w:r w:rsidRPr="00492193">
              <w:rPr>
                <w:rFonts w:ascii="Times New Roman" w:hAnsi="Times New Roman"/>
                <w:b/>
                <w:sz w:val="20"/>
                <w:szCs w:val="20"/>
                <w:lang w:val="kk-KZ" w:eastAsia="ru-RU"/>
              </w:rPr>
              <w:t xml:space="preserve"> </w:t>
            </w:r>
          </w:p>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Министерством для проведения, данного соц.исследования в МФ РК было заявлено 70 млн. тенге на 2021 год. Однако данные средства не поддеражаны РБК.</w:t>
            </w:r>
          </w:p>
          <w:p w:rsidR="00441C59" w:rsidRPr="00492193" w:rsidRDefault="00441C59" w:rsidP="00441C59">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Также следует отметить, что  финансирование на 2020 год не было  поддержано.</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99</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104.</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Принятие мер по усилению качества подготовки кадров в сфере юриспруденции</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eastAsia="Times New Roman" w:hAnsi="Times New Roman"/>
                <w:sz w:val="20"/>
                <w:szCs w:val="20"/>
                <w:lang w:eastAsia="ru-RU"/>
              </w:rPr>
              <w:t>ВУЗы</w:t>
            </w:r>
            <w:r w:rsidRPr="00492193">
              <w:rPr>
                <w:rFonts w:ascii="Times New Roman" w:hAnsi="Times New Roman"/>
                <w:sz w:val="20"/>
                <w:szCs w:val="20"/>
                <w:lang w:val="kk-KZ" w:eastAsia="ru-RU"/>
              </w:rPr>
              <w:t xml:space="preserve">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Times New Roman" w:hAnsi="Times New Roman"/>
                <w:b/>
                <w:sz w:val="20"/>
                <w:szCs w:val="20"/>
                <w:lang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Times New Roman" w:hAnsi="Times New Roman"/>
                <w:b/>
                <w:sz w:val="20"/>
                <w:szCs w:val="20"/>
                <w:lang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Times New Roman" w:hAnsi="Times New Roman"/>
                <w:b/>
                <w:sz w:val="20"/>
                <w:szCs w:val="20"/>
                <w:lang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Times New Roman" w:hAnsi="Times New Roman"/>
                <w:b/>
                <w:sz w:val="20"/>
                <w:szCs w:val="20"/>
                <w:lang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Times New Roman" w:hAnsi="Times New Roman"/>
                <w:b/>
                <w:sz w:val="20"/>
                <w:szCs w:val="20"/>
                <w:lang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Times New Roman" w:hAnsi="Times New Roman"/>
                <w:b/>
                <w:sz w:val="20"/>
                <w:szCs w:val="20"/>
                <w:lang w:eastAsia="ru-RU"/>
              </w:rPr>
            </w:pPr>
            <w:r w:rsidRPr="00492193">
              <w:rPr>
                <w:rFonts w:ascii="Times New Roman" w:eastAsia="Times New Roman" w:hAnsi="Times New Roman"/>
                <w:b/>
                <w:sz w:val="20"/>
                <w:szCs w:val="20"/>
                <w:lang w:eastAsia="ru-RU"/>
              </w:rPr>
              <w:t xml:space="preserve">Исполнено </w:t>
            </w:r>
          </w:p>
          <w:p w:rsidR="006174C5" w:rsidRPr="00492193" w:rsidRDefault="006174C5" w:rsidP="00492193">
            <w:pPr>
              <w:shd w:val="clear" w:color="auto" w:fill="FFFFFF" w:themeFill="background1"/>
              <w:tabs>
                <w:tab w:val="left" w:pos="142"/>
              </w:tabs>
              <w:spacing w:after="0" w:line="240" w:lineRule="auto"/>
              <w:ind w:firstLine="142"/>
              <w:contextualSpacing/>
              <w:jc w:val="both"/>
              <w:rPr>
                <w:rFonts w:ascii="Times New Roman" w:hAnsi="Times New Roman"/>
                <w:sz w:val="20"/>
                <w:szCs w:val="20"/>
                <w:lang w:eastAsia="ru-RU"/>
              </w:rPr>
            </w:pPr>
            <w:r w:rsidRPr="00492193">
              <w:rPr>
                <w:rFonts w:ascii="Times New Roman" w:hAnsi="Times New Roman"/>
                <w:sz w:val="20"/>
                <w:szCs w:val="20"/>
                <w:lang w:eastAsia="ru-RU"/>
              </w:rPr>
              <w:t>Для усиления качества подготовки специалистов в сфере юриспруденции и смежных сферах деятельности определены следующие мероприятия:</w:t>
            </w:r>
          </w:p>
          <w:p w:rsidR="006174C5" w:rsidRPr="00492193" w:rsidRDefault="006174C5" w:rsidP="00492193">
            <w:pPr>
              <w:shd w:val="clear" w:color="auto" w:fill="FFFFFF" w:themeFill="background1"/>
              <w:tabs>
                <w:tab w:val="left" w:pos="142"/>
              </w:tabs>
              <w:spacing w:after="0" w:line="240" w:lineRule="auto"/>
              <w:ind w:firstLine="142"/>
              <w:contextualSpacing/>
              <w:jc w:val="both"/>
              <w:rPr>
                <w:rFonts w:ascii="Times New Roman" w:hAnsi="Times New Roman"/>
                <w:sz w:val="20"/>
                <w:szCs w:val="20"/>
                <w:lang w:eastAsia="ru-RU"/>
              </w:rPr>
            </w:pPr>
            <w:r w:rsidRPr="00492193">
              <w:rPr>
                <w:rFonts w:ascii="Times New Roman" w:hAnsi="Times New Roman"/>
                <w:sz w:val="20"/>
                <w:szCs w:val="20"/>
                <w:lang w:eastAsia="ru-RU"/>
              </w:rPr>
              <w:t>1) расширение академической и управленческой самостоятельности вузов для совершенствования системы высшего и послевузовского образования;</w:t>
            </w:r>
          </w:p>
          <w:p w:rsidR="006174C5" w:rsidRPr="00492193" w:rsidRDefault="006174C5" w:rsidP="00492193">
            <w:pPr>
              <w:shd w:val="clear" w:color="auto" w:fill="FFFFFF" w:themeFill="background1"/>
              <w:tabs>
                <w:tab w:val="left" w:pos="142"/>
              </w:tabs>
              <w:spacing w:after="0" w:line="240" w:lineRule="auto"/>
              <w:ind w:firstLine="142"/>
              <w:contextualSpacing/>
              <w:jc w:val="both"/>
              <w:rPr>
                <w:rFonts w:ascii="Times New Roman" w:hAnsi="Times New Roman"/>
                <w:sz w:val="20"/>
                <w:szCs w:val="20"/>
                <w:lang w:eastAsia="ru-RU"/>
              </w:rPr>
            </w:pPr>
            <w:r w:rsidRPr="00492193">
              <w:rPr>
                <w:rFonts w:ascii="Times New Roman" w:hAnsi="Times New Roman"/>
                <w:sz w:val="20"/>
                <w:szCs w:val="20"/>
                <w:lang w:eastAsia="ru-RU"/>
              </w:rPr>
              <w:t>2) оценка образовательных программ и формирование рейтинга вузов;</w:t>
            </w:r>
          </w:p>
          <w:p w:rsidR="006174C5" w:rsidRPr="00492193" w:rsidRDefault="006174C5" w:rsidP="00492193">
            <w:pPr>
              <w:shd w:val="clear" w:color="auto" w:fill="FFFFFF" w:themeFill="background1"/>
              <w:tabs>
                <w:tab w:val="left" w:pos="142"/>
              </w:tabs>
              <w:spacing w:after="0" w:line="240" w:lineRule="auto"/>
              <w:ind w:firstLine="142"/>
              <w:contextualSpacing/>
              <w:jc w:val="both"/>
              <w:rPr>
                <w:rFonts w:ascii="Times New Roman" w:hAnsi="Times New Roman"/>
                <w:sz w:val="20"/>
                <w:szCs w:val="20"/>
                <w:lang w:eastAsia="ru-RU"/>
              </w:rPr>
            </w:pPr>
            <w:r w:rsidRPr="00492193">
              <w:rPr>
                <w:rFonts w:ascii="Times New Roman" w:hAnsi="Times New Roman"/>
                <w:sz w:val="20"/>
                <w:szCs w:val="20"/>
                <w:lang w:eastAsia="ru-RU"/>
              </w:rPr>
              <w:t xml:space="preserve">3) разработка и обновление образовательных программ в соответствии с  современными потребностями рынка труда; </w:t>
            </w:r>
          </w:p>
          <w:p w:rsidR="006174C5" w:rsidRPr="00492193" w:rsidRDefault="006174C5" w:rsidP="00492193">
            <w:pPr>
              <w:shd w:val="clear" w:color="auto" w:fill="FFFFFF" w:themeFill="background1"/>
              <w:tabs>
                <w:tab w:val="left" w:pos="142"/>
              </w:tabs>
              <w:spacing w:after="0" w:line="240" w:lineRule="auto"/>
              <w:ind w:firstLine="142"/>
              <w:contextualSpacing/>
              <w:jc w:val="both"/>
              <w:rPr>
                <w:rFonts w:ascii="Times New Roman" w:hAnsi="Times New Roman"/>
                <w:sz w:val="20"/>
                <w:szCs w:val="20"/>
                <w:lang w:eastAsia="ru-RU"/>
              </w:rPr>
            </w:pPr>
            <w:r w:rsidRPr="00492193">
              <w:rPr>
                <w:rFonts w:ascii="Times New Roman" w:hAnsi="Times New Roman"/>
                <w:sz w:val="20"/>
                <w:szCs w:val="20"/>
                <w:lang w:eastAsia="ru-RU"/>
              </w:rPr>
              <w:t xml:space="preserve">4) привлечение работодателей и представителей к разработке образовательных программ и проведению учебных занятий. </w:t>
            </w:r>
          </w:p>
          <w:p w:rsidR="006174C5" w:rsidRPr="00492193" w:rsidRDefault="006174C5" w:rsidP="00492193">
            <w:pPr>
              <w:shd w:val="clear" w:color="auto" w:fill="FFFFFF" w:themeFill="background1"/>
              <w:tabs>
                <w:tab w:val="left" w:pos="142"/>
              </w:tabs>
              <w:spacing w:after="0" w:line="240" w:lineRule="auto"/>
              <w:ind w:firstLine="142"/>
              <w:contextualSpacing/>
              <w:jc w:val="both"/>
              <w:rPr>
                <w:rFonts w:ascii="Times New Roman" w:hAnsi="Times New Roman"/>
                <w:sz w:val="20"/>
                <w:szCs w:val="20"/>
                <w:lang w:eastAsia="ru-RU"/>
              </w:rPr>
            </w:pPr>
            <w:r w:rsidRPr="00492193">
              <w:rPr>
                <w:rFonts w:ascii="Times New Roman" w:hAnsi="Times New Roman"/>
                <w:sz w:val="20"/>
                <w:szCs w:val="20"/>
                <w:lang w:eastAsia="ru-RU"/>
              </w:rPr>
              <w:lastRenderedPageBreak/>
              <w:t xml:space="preserve">Также при учебно-методическом объединении расшифровать создан проектный офис «Adal bilim» по противодействию коррупции на всех уровнях образования и науки, где реализуется общественный мониторинг системы менеджмента и финансирования в системе образования и науки. </w:t>
            </w:r>
          </w:p>
          <w:p w:rsidR="006174C5" w:rsidRPr="00492193" w:rsidRDefault="006174C5" w:rsidP="00492193">
            <w:pPr>
              <w:shd w:val="clear" w:color="auto" w:fill="FFFFFF" w:themeFill="background1"/>
              <w:tabs>
                <w:tab w:val="left" w:pos="142"/>
              </w:tabs>
              <w:spacing w:after="0" w:line="240" w:lineRule="auto"/>
              <w:ind w:firstLine="142"/>
              <w:contextualSpacing/>
              <w:jc w:val="both"/>
              <w:rPr>
                <w:rFonts w:ascii="Times New Roman" w:hAnsi="Times New Roman"/>
                <w:sz w:val="20"/>
                <w:szCs w:val="20"/>
                <w:lang w:eastAsia="ru-RU"/>
              </w:rPr>
            </w:pPr>
            <w:r w:rsidRPr="00492193">
              <w:rPr>
                <w:rFonts w:ascii="Times New Roman" w:hAnsi="Times New Roman"/>
                <w:sz w:val="20"/>
                <w:szCs w:val="20"/>
                <w:lang w:eastAsia="ru-RU"/>
              </w:rPr>
              <w:t xml:space="preserve">В соответствии с Трудовым кодексом РК с начала 2021 года аккредитованные организации будут осуществлять подтверждение соответствия и присвоение квалификации по регулируемым профессиям.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Times New Roman" w:hAnsi="Times New Roman"/>
                <w:b/>
                <w:sz w:val="20"/>
                <w:szCs w:val="20"/>
                <w:lang w:eastAsia="ru-RU"/>
              </w:rPr>
            </w:pPr>
            <w:r w:rsidRPr="00492193">
              <w:rPr>
                <w:rFonts w:ascii="Times New Roman" w:hAnsi="Times New Roman"/>
                <w:sz w:val="20"/>
                <w:szCs w:val="20"/>
                <w:lang w:eastAsia="ru-RU"/>
              </w:rPr>
              <w:t>В связи с этим УМО совместно с республиканским общественным объединением «Казахстанский союз юристов» для независимой и эффективной оценки базовых юридических компетенций разработана Национальная программа сертификации юристов.</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100</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105.</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hAnsi="Times New Roman"/>
                <w:sz w:val="20"/>
                <w:szCs w:val="20"/>
                <w:lang w:val="kk-KZ"/>
              </w:rPr>
              <w:t xml:space="preserve">Организация и проведение мероприятий по проекту </w:t>
            </w:r>
            <w:r w:rsidRPr="00492193">
              <w:rPr>
                <w:rFonts w:ascii="Times New Roman" w:hAnsi="Times New Roman"/>
                <w:sz w:val="20"/>
                <w:szCs w:val="20"/>
              </w:rPr>
              <w:t>«Топ-100 студентов колледжей Р</w:t>
            </w:r>
            <w:r w:rsidRPr="00492193">
              <w:rPr>
                <w:rFonts w:ascii="Times New Roman" w:hAnsi="Times New Roman"/>
                <w:sz w:val="20"/>
                <w:szCs w:val="20"/>
                <w:lang w:val="kk-KZ"/>
              </w:rPr>
              <w:t xml:space="preserve">еспублики </w:t>
            </w:r>
            <w:r w:rsidRPr="00492193">
              <w:rPr>
                <w:rFonts w:ascii="Times New Roman" w:hAnsi="Times New Roman"/>
                <w:sz w:val="20"/>
                <w:szCs w:val="20"/>
              </w:rPr>
              <w:t>К</w:t>
            </w:r>
            <w:r w:rsidRPr="00492193">
              <w:rPr>
                <w:rFonts w:ascii="Times New Roman" w:hAnsi="Times New Roman"/>
                <w:sz w:val="20"/>
                <w:szCs w:val="20"/>
                <w:lang w:val="kk-KZ"/>
              </w:rPr>
              <w:t>азахстан</w:t>
            </w:r>
            <w:r w:rsidRPr="00492193">
              <w:rPr>
                <w:rFonts w:ascii="Times New Roman" w:hAnsi="Times New Roman"/>
                <w:sz w:val="20"/>
                <w:szCs w:val="20"/>
              </w:rPr>
              <w:t xml:space="preserve">»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eastAsia="ru-RU"/>
              </w:rPr>
              <w:t xml:space="preserve">МИО, НАО Холдинг «Кәсіпқор» </w:t>
            </w:r>
            <w:r w:rsidRPr="00492193">
              <w:rPr>
                <w:rFonts w:ascii="Times New Roman" w:hAnsi="Times New Roman"/>
                <w:sz w:val="20"/>
                <w:szCs w:val="20"/>
                <w:lang w:eastAsia="ru-RU"/>
              </w:rPr>
              <w:t>(по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tcPr>
          <w:p w:rsidR="006174C5" w:rsidRPr="00492193" w:rsidRDefault="006174C5"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tcPr>
          <w:p w:rsidR="006174C5" w:rsidRPr="00492193" w:rsidRDefault="006174C5"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gridSpan w:val="2"/>
          </w:tcPr>
          <w:p w:rsidR="006174C5" w:rsidRPr="00492193" w:rsidRDefault="00D12EF6"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средств работодателей</w:t>
            </w: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Проект «Топ – 100 студентов колледжей Республики Казахстан» нацелен на поддержку талантливой молодежи и популяризацию рабочих квалификаций. Реализация Проекта проводилась в 3 этапа: внутренний, региональный, республиканский.</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2020 году на республиканском этапе конкурса приняли участие 338 человек из 17 регионов Казахстана. Это студенты с хорошей успеваемостью, лидеры студенческого самоуправления и волонтерского движения, участники и победители международного чемпионатов «World Skills», олимпиад, спортивных соревнований, конкурсов инновационных идей и стартап-проектов.</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Отбор «Топ – 100 студентов колледжей Республики Казахстан» проводился с 10 по </w:t>
            </w:r>
            <w:r w:rsidRPr="00492193">
              <w:rPr>
                <w:rFonts w:ascii="Times New Roman" w:hAnsi="Times New Roman"/>
                <w:sz w:val="20"/>
                <w:szCs w:val="20"/>
                <w:lang w:val="kk-KZ" w:eastAsia="ru-RU"/>
              </w:rPr>
              <w:lastRenderedPageBreak/>
              <w:t>20 октября 2020 г. путем онлайн-голосования сайте  НАО «Talap».</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27 ноября 2020 года проводена церемония чествования победителей Проекта «Топ – 100 студентов колледжей».</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число победителей вошли: 31 студент 4 курса, 50 – 3 курса, 18 – 2 курса, 1 – 1 курса.</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Меценат образования Алтынбеков Б.К. 10 студентам, набравшим наивысшие баллы, выделил по 100 000 тг. каждому.</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 xml:space="preserve">Кроме того, в регионах 32 выпускника из числа победителей получили «Путевки» на первые рабочие места от первых руководителей предприятий, а также все победители получили ценные призы и дипломы от имени Министра образования и науки Республики Казахстан. </w:t>
            </w:r>
            <w:r w:rsidRPr="00492193">
              <w:rPr>
                <w:rFonts w:ascii="Times New Roman" w:hAnsi="Times New Roman"/>
                <w:i/>
                <w:sz w:val="18"/>
                <w:szCs w:val="20"/>
                <w:lang w:val="kk-KZ" w:eastAsia="ru-RU"/>
              </w:rPr>
              <w:t>(Публикация в республиканской образовательной общественно-политической газете «БІЛІМДІ ЕЛ» //Bilimdinews.kz/?р=127628)</w:t>
            </w:r>
            <w:r w:rsidRPr="00492193">
              <w:rPr>
                <w:rFonts w:ascii="Times New Roman" w:hAnsi="Times New Roman"/>
                <w:sz w:val="20"/>
                <w:szCs w:val="20"/>
                <w:lang w:val="kk-KZ" w:eastAsia="ru-RU"/>
              </w:rPr>
              <w:t>.</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101</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106.</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Times New Roman" w:hAnsi="Times New Roman"/>
                <w:sz w:val="20"/>
                <w:szCs w:val="20"/>
              </w:rPr>
            </w:pPr>
            <w:r w:rsidRPr="00492193">
              <w:rPr>
                <w:rFonts w:ascii="Times New Roman" w:hAnsi="Times New Roman"/>
                <w:sz w:val="20"/>
                <w:szCs w:val="20"/>
                <w:lang w:val="kk-KZ"/>
              </w:rPr>
              <w:t>О</w:t>
            </w:r>
            <w:r w:rsidRPr="00492193">
              <w:rPr>
                <w:rFonts w:ascii="Times New Roman" w:hAnsi="Times New Roman"/>
                <w:sz w:val="20"/>
                <w:szCs w:val="20"/>
              </w:rPr>
              <w:t>беспечение ш</w:t>
            </w:r>
            <w:r w:rsidRPr="00492193">
              <w:rPr>
                <w:rFonts w:ascii="Times New Roman" w:eastAsia="Times New Roman" w:hAnsi="Times New Roman"/>
                <w:sz w:val="20"/>
                <w:szCs w:val="20"/>
              </w:rPr>
              <w:t>ирокого вовлечения школьников и студентов в движения WorldSkills, JuniorSkills, DeafSkills и Abilimpics</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r w:rsidRPr="00492193">
              <w:rPr>
                <w:rFonts w:ascii="Times New Roman" w:hAnsi="Times New Roman"/>
                <w:sz w:val="20"/>
                <w:szCs w:val="20"/>
                <w:lang w:val="kk-KZ"/>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63"/>
              </w:tabs>
              <w:suppressAutoHyphens/>
              <w:ind w:right="-153" w:hanging="63"/>
              <w:jc w:val="center"/>
              <w:rPr>
                <w:rFonts w:ascii="Times New Roman" w:hAnsi="Times New Roman"/>
                <w:sz w:val="20"/>
                <w:szCs w:val="20"/>
                <w:lang w:eastAsia="ru-RU"/>
              </w:rPr>
            </w:pPr>
            <w:r w:rsidRPr="00492193">
              <w:rPr>
                <w:rFonts w:ascii="Times New Roman" w:hAnsi="Times New Roman"/>
                <w:sz w:val="20"/>
                <w:szCs w:val="20"/>
                <w:lang w:val="kk-KZ" w:eastAsia="ru-RU"/>
              </w:rPr>
              <w:t xml:space="preserve">МИО, НАО Холдинг «Кәсіпқор» </w:t>
            </w:r>
            <w:r w:rsidRPr="00492193">
              <w:rPr>
                <w:rFonts w:ascii="Times New Roman" w:hAnsi="Times New Roman"/>
                <w:sz w:val="20"/>
                <w:szCs w:val="20"/>
                <w:lang w:eastAsia="ru-RU"/>
              </w:rPr>
              <w:t>(по согла</w:t>
            </w:r>
            <w:r w:rsidRPr="00492193">
              <w:rPr>
                <w:rFonts w:ascii="Times New Roman" w:hAnsi="Times New Roman"/>
                <w:sz w:val="20"/>
                <w:szCs w:val="20"/>
                <w:lang w:val="kk-KZ" w:eastAsia="ru-RU"/>
              </w:rPr>
              <w:t>с</w:t>
            </w:r>
            <w:r w:rsidRPr="00492193">
              <w:rPr>
                <w:rFonts w:ascii="Times New Roman" w:hAnsi="Times New Roman"/>
                <w:sz w:val="20"/>
                <w:szCs w:val="20"/>
                <w:lang w:eastAsia="ru-RU"/>
              </w:rPr>
              <w:t>ов</w:t>
            </w:r>
            <w:r w:rsidRPr="00492193">
              <w:rPr>
                <w:rFonts w:ascii="Times New Roman" w:hAnsi="Times New Roman"/>
                <w:sz w:val="20"/>
                <w:szCs w:val="20"/>
                <w:lang w:val="kk-KZ" w:eastAsia="ru-RU"/>
              </w:rPr>
              <w:t>а</w:t>
            </w:r>
            <w:r w:rsidRPr="00492193">
              <w:rPr>
                <w:rFonts w:ascii="Times New Roman" w:hAnsi="Times New Roman"/>
                <w:sz w:val="20"/>
                <w:szCs w:val="20"/>
                <w:lang w:eastAsia="ru-RU"/>
              </w:rPr>
              <w:t>нию)</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 xml:space="preserve">Не исполнено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В 2020 году в целях обеспечения сохранности жизни и здоровья, обучающихся в период эпидемиологической ситуации в стране проведение запланированных мероприятий в рамках WS перенесено на 2021 год.</w:t>
            </w:r>
          </w:p>
        </w:tc>
      </w:tr>
      <w:tr w:rsidR="00441C59" w:rsidRPr="00492193" w:rsidTr="00DD556C">
        <w:tc>
          <w:tcPr>
            <w:tcW w:w="562" w:type="dxa"/>
            <w:shd w:val="clear" w:color="auto" w:fill="auto"/>
          </w:tcPr>
          <w:p w:rsidR="00441C59" w:rsidRPr="00492193" w:rsidRDefault="00441C59" w:rsidP="00441C59">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102</w:t>
            </w:r>
          </w:p>
        </w:tc>
        <w:tc>
          <w:tcPr>
            <w:tcW w:w="709" w:type="dxa"/>
            <w:gridSpan w:val="2"/>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107.</w:t>
            </w:r>
          </w:p>
        </w:tc>
        <w:tc>
          <w:tcPr>
            <w:tcW w:w="2126" w:type="dxa"/>
            <w:shd w:val="clear" w:color="auto" w:fill="auto"/>
          </w:tcPr>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hAnsi="Times New Roman"/>
                <w:sz w:val="20"/>
                <w:szCs w:val="20"/>
              </w:rPr>
            </w:pPr>
            <w:bookmarkStart w:id="4" w:name="_Hlk24041900"/>
            <w:r w:rsidRPr="00492193">
              <w:rPr>
                <w:rFonts w:ascii="Times New Roman" w:hAnsi="Times New Roman"/>
                <w:sz w:val="20"/>
                <w:szCs w:val="20"/>
              </w:rPr>
              <w:t xml:space="preserve">Организация работы по подготовке участников и экспертов Национальной сборной Казахстана в тренировочных лагерях для участия в международных чемпионатах </w:t>
            </w:r>
            <w:r w:rsidRPr="00492193">
              <w:rPr>
                <w:rFonts w:ascii="Times New Roman" w:hAnsi="Times New Roman"/>
                <w:sz w:val="20"/>
                <w:szCs w:val="20"/>
                <w:lang w:val="en-US"/>
              </w:rPr>
              <w:t>WorldSkills</w:t>
            </w:r>
            <w:bookmarkEnd w:id="4"/>
            <w:r w:rsidRPr="00492193">
              <w:rPr>
                <w:rFonts w:ascii="Times New Roman" w:hAnsi="Times New Roman"/>
                <w:sz w:val="20"/>
                <w:szCs w:val="20"/>
              </w:rPr>
              <w:t>.</w:t>
            </w:r>
          </w:p>
          <w:p w:rsidR="00441C59" w:rsidRPr="00492193" w:rsidRDefault="00441C59" w:rsidP="00441C59">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hAnsi="Times New Roman"/>
                <w:sz w:val="20"/>
                <w:szCs w:val="20"/>
              </w:rPr>
              <w:t xml:space="preserve">Создание Проектного офиса </w:t>
            </w:r>
            <w:r w:rsidRPr="00492193">
              <w:rPr>
                <w:rFonts w:ascii="Times New Roman" w:hAnsi="Times New Roman"/>
                <w:sz w:val="20"/>
                <w:szCs w:val="20"/>
                <w:lang w:val="en-US"/>
              </w:rPr>
              <w:t>WorldSkills</w:t>
            </w:r>
            <w:r w:rsidRPr="00492193">
              <w:rPr>
                <w:rFonts w:ascii="Times New Roman" w:hAnsi="Times New Roman"/>
                <w:sz w:val="20"/>
                <w:szCs w:val="20"/>
              </w:rPr>
              <w:t>.</w:t>
            </w:r>
          </w:p>
        </w:tc>
        <w:tc>
          <w:tcPr>
            <w:tcW w:w="708"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r w:rsidRPr="00492193">
              <w:rPr>
                <w:rFonts w:ascii="Times New Roman" w:hAnsi="Times New Roman"/>
                <w:sz w:val="20"/>
                <w:szCs w:val="20"/>
                <w:lang w:val="kk-KZ"/>
              </w:rPr>
              <w:t>информация в МОН</w:t>
            </w:r>
          </w:p>
        </w:tc>
        <w:tc>
          <w:tcPr>
            <w:tcW w:w="1276"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441C59" w:rsidRPr="00492193" w:rsidRDefault="00441C59" w:rsidP="00441C59">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275"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eastAsia="ru-RU"/>
              </w:rPr>
            </w:pPr>
            <w:r w:rsidRPr="00D5685F">
              <w:rPr>
                <w:rFonts w:ascii="Times New Roman" w:hAnsi="Times New Roman"/>
                <w:sz w:val="20"/>
                <w:szCs w:val="20"/>
                <w:lang w:eastAsia="ru-RU"/>
              </w:rPr>
              <w:t>790,0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441C59" w:rsidRPr="00D5685F" w:rsidRDefault="00441C59" w:rsidP="00441C59">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gridSpan w:val="2"/>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center"/>
              <w:rPr>
                <w:rFonts w:ascii="Times New Roman" w:hAnsi="Times New Roman"/>
                <w:sz w:val="20"/>
                <w:szCs w:val="20"/>
                <w:lang w:eastAsia="ru-RU"/>
              </w:rPr>
            </w:pPr>
            <w:r w:rsidRPr="00492193">
              <w:rPr>
                <w:rFonts w:ascii="Times New Roman" w:hAnsi="Times New Roman"/>
                <w:sz w:val="20"/>
                <w:szCs w:val="20"/>
                <w:lang w:eastAsia="ru-RU"/>
              </w:rPr>
              <w:t>РБ</w:t>
            </w:r>
          </w:p>
        </w:tc>
        <w:tc>
          <w:tcPr>
            <w:tcW w:w="991" w:type="dxa"/>
            <w:shd w:val="clear" w:color="auto" w:fill="auto"/>
          </w:tcPr>
          <w:p w:rsidR="00441C59" w:rsidRPr="00492193" w:rsidRDefault="00441C59" w:rsidP="00441C59">
            <w:pPr>
              <w:pStyle w:val="a6"/>
              <w:keepNext/>
              <w:shd w:val="clear" w:color="auto" w:fill="FFFFFF" w:themeFill="background1"/>
              <w:tabs>
                <w:tab w:val="left" w:pos="142"/>
              </w:tabs>
              <w:suppressAutoHyphens/>
              <w:ind w:firstLine="142"/>
              <w:jc w:val="center"/>
              <w:rPr>
                <w:rFonts w:ascii="Times New Roman" w:hAnsi="Times New Roman"/>
                <w:sz w:val="20"/>
                <w:szCs w:val="20"/>
                <w:lang w:eastAsia="ru-RU"/>
              </w:rPr>
            </w:pPr>
            <w:r w:rsidRPr="00492193">
              <w:rPr>
                <w:rFonts w:ascii="Times New Roman" w:hAnsi="Times New Roman"/>
                <w:sz w:val="20"/>
                <w:szCs w:val="20"/>
                <w:lang w:eastAsia="ru-RU"/>
              </w:rPr>
              <w:t>203</w:t>
            </w:r>
          </w:p>
          <w:p w:rsidR="00441C59" w:rsidRPr="00492193" w:rsidRDefault="00441C59" w:rsidP="00441C59">
            <w:pPr>
              <w:pStyle w:val="a6"/>
              <w:keepNext/>
              <w:shd w:val="clear" w:color="auto" w:fill="FFFFFF" w:themeFill="background1"/>
              <w:tabs>
                <w:tab w:val="left" w:pos="142"/>
              </w:tabs>
              <w:suppressAutoHyphens/>
              <w:ind w:firstLine="142"/>
              <w:jc w:val="center"/>
              <w:rPr>
                <w:rFonts w:ascii="Times New Roman" w:hAnsi="Times New Roman"/>
                <w:sz w:val="20"/>
                <w:szCs w:val="20"/>
                <w:lang w:eastAsia="ru-RU"/>
              </w:rPr>
            </w:pPr>
            <w:r w:rsidRPr="00492193">
              <w:rPr>
                <w:rFonts w:ascii="Times New Roman" w:hAnsi="Times New Roman"/>
                <w:sz w:val="20"/>
                <w:szCs w:val="20"/>
                <w:lang w:eastAsia="ru-RU"/>
              </w:rPr>
              <w:t>110</w:t>
            </w:r>
          </w:p>
        </w:tc>
        <w:tc>
          <w:tcPr>
            <w:tcW w:w="3970" w:type="dxa"/>
            <w:gridSpan w:val="2"/>
          </w:tcPr>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В 2020 г. для участия в международных чемпионатах WorldSkills по подготовке участников и экспертов Национальной сборной Казахстана в тренировочных лагерях средства не выделены. </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Вместе с тем, студенты колледжей, будущие участники соревнований, совершенствуются в профессиональной подготовке непосредственно на базах колледжей и их социальных партнеров. Проведены переговоры с WorldSkills Russia по совместным тренировкам для участников и экспертов, а также по Skills </w:t>
            </w:r>
            <w:r w:rsidRPr="00492193">
              <w:rPr>
                <w:rFonts w:ascii="Times New Roman" w:eastAsia="Arial Unicode MS" w:hAnsi="Times New Roman"/>
                <w:sz w:val="20"/>
                <w:szCs w:val="20"/>
              </w:rPr>
              <w:lastRenderedPageBreak/>
              <w:t>camp (лагерь навыков) для подготовки участников к международным чемпионатам.</w:t>
            </w:r>
          </w:p>
          <w:p w:rsidR="00441C59" w:rsidRPr="00492193" w:rsidRDefault="00441C59" w:rsidP="00441C59">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Создан Проектный офис WorldSkills. Об определении некоммерческого акционерного общества «Холдинг «Кәсіпқор» национальным оператором движения WorldSkills Kazakhstan в Республике Казахстан </w:t>
            </w:r>
            <w:r w:rsidRPr="00492193">
              <w:rPr>
                <w:rFonts w:ascii="Times New Roman" w:eastAsia="Arial Unicode MS" w:hAnsi="Times New Roman"/>
                <w:i/>
                <w:sz w:val="18"/>
                <w:szCs w:val="20"/>
              </w:rPr>
              <w:t>(Приказ МОН РК «О внесении изменений в приказ МОН РК от 20 января 2015 года № 22 «Об определении некоммерческого акционерного общества «Холдинг «Кәсіпқор» национальным оператором движения WorldSkills Kazakhstan в Республике Казахстан» от 24.06.2020 г. №261)</w:t>
            </w:r>
            <w:r w:rsidRPr="00492193">
              <w:rPr>
                <w:rFonts w:ascii="Times New Roman" w:eastAsia="Arial Unicode MS" w:hAnsi="Times New Roman"/>
                <w:sz w:val="20"/>
                <w:szCs w:val="20"/>
              </w:rPr>
              <w:t>.</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103</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108.</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hAnsi="Times New Roman"/>
                <w:sz w:val="20"/>
                <w:szCs w:val="20"/>
                <w:lang w:val="kk-KZ"/>
              </w:rPr>
              <w:t xml:space="preserve">Организация и проведение республиканского чемпионата и участие в  международном конкурсе профмастерства </w:t>
            </w:r>
            <w:r w:rsidRPr="00492193">
              <w:rPr>
                <w:rFonts w:ascii="Times New Roman" w:hAnsi="Times New Roman"/>
                <w:sz w:val="20"/>
                <w:szCs w:val="20"/>
              </w:rPr>
              <w:t>WorldSkills</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rPr>
              <w:t>акт выполненных работ</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eastAsia="ru-RU"/>
              </w:rPr>
              <w:t xml:space="preserve">НАО Холдинг «Кәсіпқор» </w:t>
            </w:r>
            <w:r w:rsidRPr="00492193">
              <w:rPr>
                <w:rFonts w:ascii="Times New Roman" w:hAnsi="Times New Roman"/>
                <w:sz w:val="20"/>
                <w:szCs w:val="20"/>
                <w:lang w:eastAsia="ru-RU"/>
              </w:rPr>
              <w:t>(по согласованию)</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456,3</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91,9</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91,9</w:t>
            </w:r>
          </w:p>
        </w:tc>
        <w:tc>
          <w:tcPr>
            <w:tcW w:w="1134"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РБ</w:t>
            </w:r>
          </w:p>
        </w:tc>
        <w:tc>
          <w:tcPr>
            <w:tcW w:w="991"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203</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110</w:t>
            </w:r>
          </w:p>
        </w:tc>
        <w:tc>
          <w:tcPr>
            <w:tcW w:w="3970"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 частично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В целях обеспечения санитарно-эпидемиологического благополучия и защиты здоровья, обучающихся организация и проведение республиканского чемпионата перенесено на 2021 год.</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Для участия национальной сборной Республики Казахстан в международных чемпионатах (Worldskills International, EuroSkills, WorldSkills Asia) проект бюджетной заявки МФ РК не поддержан.</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Вместе с тем, с 20 июля по 21 сентября 2020 года в рамках финала VIII Национального чемпионата «Молодые профессионалы (WorldSkills Russia)» в новом дистанционно-очном формате проведен распределённый Евразийский чемпионат, в котором приняли участие Национальные сборные из стран евразийского пространства, в т.ч. Казахстан.</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104</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109.</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Организация и проведение региональных </w:t>
            </w:r>
            <w:r w:rsidRPr="00492193">
              <w:rPr>
                <w:rFonts w:ascii="Times New Roman" w:hAnsi="Times New Roman"/>
                <w:sz w:val="20"/>
                <w:szCs w:val="20"/>
              </w:rPr>
              <w:t xml:space="preserve">чемпионатов  WorldSkills, </w:t>
            </w:r>
            <w:r w:rsidRPr="00492193">
              <w:rPr>
                <w:rFonts w:ascii="Times New Roman" w:hAnsi="Times New Roman"/>
                <w:sz w:val="20"/>
                <w:szCs w:val="20"/>
              </w:rPr>
              <w:lastRenderedPageBreak/>
              <w:t>JuniorSkills, DeafSkills и Abilimpics с привлечением  работодателей</w:t>
            </w:r>
            <w:r w:rsidRPr="00492193">
              <w:rPr>
                <w:rFonts w:ascii="Times New Roman" w:hAnsi="Times New Roman"/>
                <w:sz w:val="20"/>
                <w:szCs w:val="20"/>
                <w:lang w:val="kk-KZ"/>
              </w:rPr>
              <w:t xml:space="preserve"> </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информация в МОН</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3A4F2C"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p w:rsidR="003A4F2C" w:rsidRPr="00130E03" w:rsidRDefault="003A4F2C" w:rsidP="003A4F2C">
            <w:pPr>
              <w:jc w:val="center"/>
              <w:rPr>
                <w:lang w:val="kk-KZ" w:eastAsia="ru-RU"/>
              </w:rPr>
            </w:pP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104,2</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104,2</w:t>
            </w:r>
          </w:p>
        </w:tc>
        <w:tc>
          <w:tcPr>
            <w:tcW w:w="1134"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местного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бюджета</w:t>
            </w:r>
          </w:p>
          <w:p w:rsidR="003A4F2C" w:rsidRPr="00492193" w:rsidRDefault="003A4F2C" w:rsidP="003A4F2C">
            <w:pPr>
              <w:shd w:val="clear" w:color="auto" w:fill="FFFFFF" w:themeFill="background1"/>
              <w:rPr>
                <w:lang w:val="kk-KZ" w:eastAsia="ru-RU"/>
              </w:rPr>
            </w:pPr>
          </w:p>
        </w:tc>
        <w:tc>
          <w:tcPr>
            <w:tcW w:w="991" w:type="dxa"/>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 xml:space="preserve">Не исполнено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 xml:space="preserve">Из-за карантинных мер направленных против распространения коронавируса COVID-19 организация и проведение региональных чемпионатов WorldSkills, </w:t>
            </w:r>
            <w:r w:rsidRPr="00492193">
              <w:rPr>
                <w:rFonts w:ascii="Times New Roman" w:hAnsi="Times New Roman"/>
                <w:sz w:val="20"/>
                <w:szCs w:val="20"/>
                <w:lang w:val="kk-KZ" w:eastAsia="ru-RU"/>
              </w:rPr>
              <w:lastRenderedPageBreak/>
              <w:t>JuniorSkills, DeafSkills и Abilimpics с привлечением работодателей в 2020 году перенесено на следующий 2021 год.</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105</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110.</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Развитие движения «WorldSkills» среди работников отраслевых предприятий</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информация в 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eastAsia="ru-RU"/>
              </w:rPr>
              <w:t>НПП «Атамекен», (по согласованию), Ассоциацией «Казахстанский совет иностранных инвесторов»</w:t>
            </w:r>
            <w:r w:rsidRPr="00492193">
              <w:rPr>
                <w:rFonts w:ascii="Times New Roman" w:hAnsi="Times New Roman"/>
                <w:sz w:val="20"/>
                <w:szCs w:val="20"/>
              </w:rPr>
              <w:t xml:space="preserve">, </w:t>
            </w:r>
            <w:r w:rsidRPr="00492193">
              <w:rPr>
                <w:rFonts w:ascii="Times New Roman" w:hAnsi="Times New Roman"/>
                <w:sz w:val="20"/>
                <w:szCs w:val="20"/>
                <w:lang w:val="kk-KZ" w:eastAsia="ru-RU"/>
              </w:rPr>
              <w:t xml:space="preserve">(по согласованию), НАО Холдинг «Кәсіпқор» </w:t>
            </w:r>
            <w:r w:rsidRPr="00492193">
              <w:rPr>
                <w:rFonts w:ascii="Times New Roman" w:hAnsi="Times New Roman"/>
                <w:sz w:val="20"/>
                <w:szCs w:val="20"/>
                <w:lang w:eastAsia="ru-RU"/>
              </w:rPr>
              <w:t>(по согласованию)</w:t>
            </w: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местного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бюджета</w:t>
            </w: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Продолжается развитие системы отраслевых чемпионатов с вовлечением крупного бизнеса. В феврале 2020 года ТОО «Корпорация Казахмыс» провела 1-й корпоративный чемпионат «Worldskills Kazakhmys 2020».</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Также, в рамках социального партнерства в ВКО работники 2-х отраслевых предприятий ТОО «Казцинк» и ТОО «ТурМерСрой Company» приняли участие 16 сентября 2020 года в областном отборочном туре в рамках практического обучения по стандартам WorldSkills среди студентов учебных заведений системы ТиПО ВКО.</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106</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111.</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Организация и </w:t>
            </w:r>
            <w:r w:rsidRPr="00492193">
              <w:rPr>
                <w:rFonts w:ascii="Times New Roman" w:hAnsi="Times New Roman"/>
                <w:sz w:val="20"/>
                <w:szCs w:val="20"/>
              </w:rPr>
              <w:t>пров</w:t>
            </w:r>
            <w:r w:rsidRPr="00492193">
              <w:rPr>
                <w:rFonts w:ascii="Times New Roman" w:hAnsi="Times New Roman"/>
                <w:sz w:val="20"/>
                <w:szCs w:val="20"/>
                <w:lang w:val="kk-KZ"/>
              </w:rPr>
              <w:t xml:space="preserve">едение </w:t>
            </w:r>
            <w:r w:rsidRPr="00492193">
              <w:rPr>
                <w:rFonts w:ascii="Times New Roman" w:hAnsi="Times New Roman"/>
                <w:sz w:val="20"/>
                <w:szCs w:val="20"/>
              </w:rPr>
              <w:t>региональны</w:t>
            </w:r>
            <w:r w:rsidRPr="00492193">
              <w:rPr>
                <w:rFonts w:ascii="Times New Roman" w:hAnsi="Times New Roman"/>
                <w:sz w:val="20"/>
                <w:szCs w:val="20"/>
                <w:lang w:val="kk-KZ"/>
              </w:rPr>
              <w:t>х</w:t>
            </w:r>
            <w:r w:rsidRPr="00492193">
              <w:rPr>
                <w:rFonts w:ascii="Times New Roman" w:hAnsi="Times New Roman"/>
                <w:sz w:val="20"/>
                <w:szCs w:val="20"/>
              </w:rPr>
              <w:t xml:space="preserve"> и республикански</w:t>
            </w:r>
            <w:r w:rsidRPr="00492193">
              <w:rPr>
                <w:rFonts w:ascii="Times New Roman" w:hAnsi="Times New Roman"/>
                <w:sz w:val="20"/>
                <w:szCs w:val="20"/>
                <w:lang w:val="kk-KZ"/>
              </w:rPr>
              <w:t>х</w:t>
            </w:r>
            <w:r w:rsidRPr="00492193">
              <w:rPr>
                <w:rFonts w:ascii="Times New Roman" w:hAnsi="Times New Roman"/>
                <w:sz w:val="20"/>
                <w:szCs w:val="20"/>
              </w:rPr>
              <w:t xml:space="preserve"> конкурс</w:t>
            </w:r>
            <w:r w:rsidRPr="00492193">
              <w:rPr>
                <w:rFonts w:ascii="Times New Roman" w:hAnsi="Times New Roman"/>
                <w:sz w:val="20"/>
                <w:szCs w:val="20"/>
                <w:lang w:val="kk-KZ"/>
              </w:rPr>
              <w:t>ов</w:t>
            </w:r>
            <w:r w:rsidRPr="00492193">
              <w:rPr>
                <w:rFonts w:ascii="Times New Roman" w:hAnsi="Times New Roman"/>
                <w:sz w:val="20"/>
                <w:szCs w:val="20"/>
              </w:rPr>
              <w:t xml:space="preserve"> идей по разработке IT-решений с применением цифровых навыков – Хакатон</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МИО,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НПП «Атамекен», (по согласованию), Ассоциацией «Казахстанский совет иностранных инвесторов»</w:t>
            </w:r>
            <w:r w:rsidRPr="00492193">
              <w:rPr>
                <w:rFonts w:ascii="Times New Roman" w:hAnsi="Times New Roman"/>
                <w:sz w:val="20"/>
                <w:szCs w:val="20"/>
              </w:rPr>
              <w:t xml:space="preserve"> (по согласованию)</w:t>
            </w:r>
            <w:r w:rsidRPr="00492193">
              <w:rPr>
                <w:rFonts w:ascii="Times New Roman" w:hAnsi="Times New Roman"/>
                <w:sz w:val="20"/>
                <w:szCs w:val="20"/>
                <w:lang w:val="kk-KZ" w:eastAsia="ru-RU"/>
              </w:rPr>
              <w:t xml:space="preserve">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94470E"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rPr>
              <w:t>за счет средств работодателей</w:t>
            </w: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lang w:val="kk-KZ" w:eastAsia="ru-RU"/>
              </w:rPr>
              <w:t xml:space="preserve">Исполнено </w:t>
            </w:r>
            <w:r w:rsidRPr="00492193">
              <w:rPr>
                <w:rFonts w:ascii="Times New Roman" w:hAnsi="Times New Roman"/>
                <w:b/>
                <w:sz w:val="20"/>
                <w:szCs w:val="20"/>
              </w:rPr>
              <w:t xml:space="preserve">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Хакатон-конкурсы идей по созданию лучших решений среди студентов ТиПО в 2020 году - в 7 регионах </w:t>
            </w:r>
            <w:r w:rsidRPr="00492193">
              <w:rPr>
                <w:rFonts w:ascii="Times New Roman" w:hAnsi="Times New Roman"/>
                <w:i/>
                <w:sz w:val="18"/>
                <w:szCs w:val="20"/>
                <w:lang w:val="kk-KZ" w:eastAsia="ru-RU"/>
              </w:rPr>
              <w:t>(Костанайской, Актюбинской, Кызылординской, Северо-Казазахстанской, Жамбылской, Павлодарской областях, г. Шымкент)</w:t>
            </w:r>
            <w:r w:rsidRPr="00492193">
              <w:rPr>
                <w:rFonts w:ascii="Times New Roman" w:hAnsi="Times New Roman"/>
                <w:sz w:val="20"/>
                <w:szCs w:val="20"/>
                <w:lang w:val="kk-KZ" w:eastAsia="ru-RU"/>
              </w:rPr>
              <w:t xml:space="preserve">. В г. Нур-Султан проведен 1-й этап конкурса, 2-ой этап планируется провести в 2021 году.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В Костанайском экономическом высшем колледже с целью формирования предпринимательского мышления создан Коворкинг-центр, в рамках которого функционирует Бизнес – школа, одним из направлений деятельности которого является реализация Startup проектов и Хакатон конкурсов.</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107</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112.</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rPr>
              <w:t xml:space="preserve">Реализация Стратегии интернационализации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eastAsia="ru-RU"/>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ВУЗы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Разработана Стратегия интернационализации высшего образования РК до 2025 года. Для повышения международной узнаваемости вузов разработан и утвержден Brand book о системе высшего образования РК, где предусмотрены общие сведения о стране, преимуществах жизни в Казахстане, о системе высшего образования, основных направлениях подготовки кадров, возможностях трудоустройства, условиях обучения и проживания для иностранных обучающихся.</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108</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113.</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rPr>
              <w:t>Создание регионального образовательного хаба и привлечение в ВУЗы зарубежных ученых и иностранных студентов</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eastAsia="ru-RU"/>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ВУЗы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Исполнено частично</w:t>
            </w:r>
          </w:p>
          <w:p w:rsidR="006174C5" w:rsidRPr="00492193" w:rsidRDefault="006174C5" w:rsidP="00492193">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октябре 2020 года организован международный форум «Глобальное в региональном: Казахстан в Болонском процессе и проектах ЕС», в рамках которого МОН РК было иниировано создание единого Центрально-Азиатского пространства в сфере высшего образования. Для развития данной инициативы планируется организация конференции министров образования стран Центральной Азии в мае 2021 г.</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В начале 2020 года через платформу «Go Nomads» привлечены 10 зарубежных волонтеров из США, Швеции, Нигерии, Франции для преподавания в казахстанских вузах. В связи с пандемией в 2020 году привлечение зарубежных ученых за счет РБ приостановлено. МОН РК принято решение об обеспечении доступа к учебным занятиям в 2020-2021 учебном году в дистанционном формате для всех иностранных студентов, не имеющих возможности приехать в страну в связи с пандемией.</w:t>
            </w:r>
          </w:p>
        </w:tc>
      </w:tr>
      <w:tr w:rsidR="003A4F2C" w:rsidRPr="00492193" w:rsidTr="00DD556C">
        <w:trPr>
          <w:trHeight w:val="700"/>
        </w:trPr>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109</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114.</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Реализация стипендиальной программы для иностранных граждан </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rPr>
              <w:t>млн. тг.</w:t>
            </w: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eastAsia="ru-RU"/>
              </w:rPr>
              <w:t>и</w:t>
            </w:r>
            <w:r w:rsidRPr="00492193">
              <w:rPr>
                <w:rFonts w:ascii="Times New Roman" w:hAnsi="Times New Roman"/>
                <w:sz w:val="20"/>
                <w:szCs w:val="20"/>
                <w:lang w:eastAsia="ru-RU"/>
              </w:rPr>
              <w:t>нформация в МОН</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ВУЗы</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 (по согласованию)</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383,0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59,4</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59,3</w:t>
            </w:r>
          </w:p>
        </w:tc>
        <w:tc>
          <w:tcPr>
            <w:tcW w:w="1134"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РБ</w:t>
            </w:r>
          </w:p>
        </w:tc>
        <w:tc>
          <w:tcPr>
            <w:tcW w:w="991"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204</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118</w:t>
            </w:r>
          </w:p>
        </w:tc>
        <w:tc>
          <w:tcPr>
            <w:tcW w:w="3970"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В соответствии с заключением РБК от 30 июня 2020 года № 18 предусмотрены средства на ежегодный прием по стипендиальным программам для иностранных студентов, в том числе для казахской диаспоры с 2021 года </w:t>
            </w:r>
            <w:r w:rsidRPr="00492193">
              <w:rPr>
                <w:rFonts w:ascii="Times New Roman" w:eastAsia="Arial Unicode MS" w:hAnsi="Times New Roman"/>
                <w:i/>
                <w:sz w:val="18"/>
                <w:szCs w:val="20"/>
              </w:rPr>
              <w:t>(бакалавриат - 490 мест, магистратура - 50 мест, докторантура - 10 мест)</w:t>
            </w:r>
            <w:r w:rsidRPr="00492193">
              <w:rPr>
                <w:rFonts w:ascii="Times New Roman" w:eastAsia="Arial Unicode MS" w:hAnsi="Times New Roman"/>
                <w:sz w:val="20"/>
                <w:szCs w:val="20"/>
              </w:rPr>
              <w:t xml:space="preserve">, в 2019 году по стипендиальным программам для иностранных студентов, в том числе для казахской диаспоры приняты 115 человек </w:t>
            </w:r>
            <w:r w:rsidRPr="00492193">
              <w:rPr>
                <w:rFonts w:ascii="Times New Roman" w:eastAsia="Arial Unicode MS" w:hAnsi="Times New Roman"/>
                <w:i/>
                <w:sz w:val="18"/>
                <w:szCs w:val="20"/>
              </w:rPr>
              <w:t>(по бакалавриату - 20, по магистратуре - 92, по докторантуре - 3)</w:t>
            </w:r>
          </w:p>
        </w:tc>
      </w:tr>
      <w:tr w:rsidR="003A4F2C" w:rsidRPr="00492193" w:rsidTr="00DD556C">
        <w:trPr>
          <w:trHeight w:val="1768"/>
        </w:trPr>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110</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115.</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Развитие двудипломных программ и академической мобильности студентов и профессорско-преподавательского состава вузов</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rPr>
              <w:t>млн. тг.</w:t>
            </w: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eastAsia="ru-RU"/>
              </w:rPr>
              <w:t>и</w:t>
            </w:r>
            <w:r w:rsidRPr="00492193">
              <w:rPr>
                <w:rFonts w:ascii="Times New Roman" w:hAnsi="Times New Roman"/>
                <w:sz w:val="20"/>
                <w:szCs w:val="20"/>
                <w:lang w:eastAsia="ru-RU"/>
              </w:rPr>
              <w:t>нформация в МОН</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ВУЗы</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 (по согласованию)</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666,0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26,7</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26,7</w:t>
            </w:r>
          </w:p>
        </w:tc>
        <w:tc>
          <w:tcPr>
            <w:tcW w:w="1134"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РБ</w:t>
            </w:r>
          </w:p>
        </w:tc>
        <w:tc>
          <w:tcPr>
            <w:tcW w:w="991"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204</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100</w:t>
            </w:r>
          </w:p>
        </w:tc>
        <w:tc>
          <w:tcPr>
            <w:tcW w:w="3970"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В 2020-2021 учебном году реализуется 152 двудипломных и 108 совместных образовательных программ. По ним обучаются 1 824 и 1 120 чел. соответственно. В целом в связи с пандемией приостановлена мобильность студентов и ППС вузов.</w:t>
            </w:r>
          </w:p>
        </w:tc>
      </w:tr>
      <w:tr w:rsidR="00977C93" w:rsidRPr="00492193" w:rsidTr="00DD556C">
        <w:trPr>
          <w:trHeight w:val="1768"/>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111</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116.</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Проработка критериев для формирования групп вузов «Конкурентоспособные на международном уровне», «Конкурентоспособные на национальном уровне» и «Конкурентоспособные на региональном уровне».</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методические рекомендации</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ВУЗы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 (по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spacing w:after="0" w:line="240" w:lineRule="auto"/>
              <w:ind w:firstLine="318"/>
              <w:jc w:val="both"/>
              <w:rPr>
                <w:rFonts w:ascii="Times New Roman" w:eastAsia="Times New Roman" w:hAnsi="Times New Roman"/>
                <w:b/>
                <w:sz w:val="20"/>
                <w:szCs w:val="20"/>
              </w:rPr>
            </w:pPr>
            <w:r w:rsidRPr="00492193">
              <w:rPr>
                <w:rFonts w:ascii="Times New Roman" w:eastAsia="Times New Roman" w:hAnsi="Times New Roman"/>
                <w:b/>
                <w:sz w:val="20"/>
                <w:szCs w:val="20"/>
                <w:lang w:val="kk-KZ"/>
              </w:rPr>
              <w:t>И</w:t>
            </w:r>
            <w:r w:rsidRPr="00492193">
              <w:rPr>
                <w:rFonts w:ascii="Times New Roman" w:eastAsia="Times New Roman" w:hAnsi="Times New Roman"/>
                <w:b/>
                <w:sz w:val="20"/>
                <w:szCs w:val="20"/>
              </w:rPr>
              <w:t>сполнено</w:t>
            </w:r>
          </w:p>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В 2020 году в соответсвии с поручением заместителя Премьер-Министра Л. Тугжанова разработана Концепция развития высшего образования до 2025 года, в рамках которой предусмотрено формирование групп вузов «Конкурентноспособные на междуна-родном уровне», «Конкурентноспособные на национальном уровне» и «Конкурентно-способные на региональном и отраслевом уровнях. </w:t>
            </w:r>
          </w:p>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Кроме того, в соответствии с Концепцией разработаны Методические реомендации по реализации проектов «Сильные региональные вузы» и «Сильные педагогические вузы» центры академического превосходства (критерии для для формирования групп вузов </w:t>
            </w:r>
            <w:r w:rsidRPr="00492193">
              <w:rPr>
                <w:rFonts w:ascii="Times New Roman" w:hAnsi="Times New Roman"/>
                <w:sz w:val="20"/>
                <w:szCs w:val="20"/>
              </w:rPr>
              <w:lastRenderedPageBreak/>
              <w:t>«Конкурентноспособные на международном уровне», «Конкурентноспособные на национальном уровне» и «Конкурентноспособные на региональном уровне»)</w:t>
            </w:r>
          </w:p>
        </w:tc>
      </w:tr>
      <w:tr w:rsidR="00977C93" w:rsidRPr="00492193" w:rsidTr="00DD556C">
        <w:trPr>
          <w:trHeight w:val="1768"/>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112</w:t>
            </w:r>
          </w:p>
        </w:tc>
        <w:tc>
          <w:tcPr>
            <w:tcW w:w="709" w:type="dxa"/>
            <w:gridSpan w:val="2"/>
          </w:tcPr>
          <w:p w:rsidR="006174C5" w:rsidRPr="00492193" w:rsidRDefault="006174C5" w:rsidP="00492193">
            <w:pPr>
              <w:keepNext/>
              <w:shd w:val="clear" w:color="auto" w:fill="FFFFFF" w:themeFill="background1"/>
              <w:tabs>
                <w:tab w:val="left" w:pos="142"/>
                <w:tab w:val="left" w:pos="274"/>
              </w:tabs>
              <w:spacing w:after="0" w:line="240" w:lineRule="auto"/>
              <w:ind w:firstLine="142"/>
              <w:rPr>
                <w:rFonts w:ascii="Times New Roman" w:hAnsi="Times New Roman"/>
                <w:sz w:val="20"/>
                <w:szCs w:val="20"/>
              </w:rPr>
            </w:pPr>
            <w:r w:rsidRPr="00492193">
              <w:rPr>
                <w:rFonts w:ascii="Times New Roman" w:hAnsi="Times New Roman"/>
                <w:sz w:val="20"/>
                <w:szCs w:val="20"/>
              </w:rPr>
              <w:t>117.</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Проработка подходов и требований к формированию Реестра казахстанских вузов, предоставляющих образовательные услуги иностранным студентам, а также критерии для зарубежных вузов, документы об образовании которых будут признаваться на территории Казахстана</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методические рекомендации</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ВУЗы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 (по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spacing w:after="0" w:line="240" w:lineRule="auto"/>
              <w:ind w:firstLine="318"/>
              <w:jc w:val="both"/>
              <w:rPr>
                <w:rFonts w:ascii="Times New Roman" w:eastAsia="Times New Roman" w:hAnsi="Times New Roman"/>
                <w:b/>
                <w:sz w:val="20"/>
                <w:lang w:eastAsia="ru-RU"/>
              </w:rPr>
            </w:pPr>
            <w:r w:rsidRPr="00492193">
              <w:rPr>
                <w:rFonts w:ascii="Times New Roman" w:eastAsia="Times New Roman" w:hAnsi="Times New Roman"/>
                <w:b/>
                <w:sz w:val="20"/>
                <w:lang w:val="kk-KZ" w:eastAsia="ru-RU"/>
              </w:rPr>
              <w:t>И</w:t>
            </w:r>
            <w:r w:rsidRPr="00492193">
              <w:rPr>
                <w:rFonts w:ascii="Times New Roman" w:eastAsia="Times New Roman" w:hAnsi="Times New Roman"/>
                <w:b/>
                <w:sz w:val="20"/>
                <w:lang w:eastAsia="ru-RU"/>
              </w:rPr>
              <w:t xml:space="preserve">сполнено </w:t>
            </w:r>
          </w:p>
          <w:p w:rsidR="006174C5" w:rsidRPr="00492193" w:rsidRDefault="006174C5" w:rsidP="00492193">
            <w:pPr>
              <w:shd w:val="clear" w:color="auto" w:fill="FFFFFF" w:themeFill="background1"/>
              <w:tabs>
                <w:tab w:val="left" w:pos="142"/>
              </w:tabs>
              <w:suppressAutoHyphens/>
              <w:spacing w:after="0" w:line="240" w:lineRule="auto"/>
              <w:ind w:firstLine="318"/>
              <w:jc w:val="both"/>
              <w:rPr>
                <w:rFonts w:ascii="Times New Roman" w:hAnsi="Times New Roman"/>
                <w:sz w:val="20"/>
                <w:szCs w:val="20"/>
                <w:lang w:val="kk-KZ"/>
              </w:rPr>
            </w:pPr>
            <w:r w:rsidRPr="00492193">
              <w:rPr>
                <w:rFonts w:ascii="Times New Roman" w:hAnsi="Times New Roman"/>
                <w:sz w:val="20"/>
                <w:szCs w:val="20"/>
                <w:lang w:val="kk-KZ"/>
              </w:rPr>
              <w:t>Во исполнение данного меропрития  разработаны Методические рекомендации по формированию реестра казахстанских вузов, предоставляющих образовательные услуги иностранным студентам. Для этого проведён анализ вузов РК, предоставляющих образовательные услуги наибольшему числу иностранных студентов.</w:t>
            </w:r>
          </w:p>
          <w:p w:rsidR="006174C5" w:rsidRPr="00492193" w:rsidRDefault="006174C5" w:rsidP="00492193">
            <w:pPr>
              <w:shd w:val="clear" w:color="auto" w:fill="FFFFFF" w:themeFill="background1"/>
              <w:tabs>
                <w:tab w:val="left" w:pos="142"/>
              </w:tabs>
              <w:suppressAutoHyphens/>
              <w:spacing w:after="0" w:line="240" w:lineRule="auto"/>
              <w:ind w:firstLine="318"/>
              <w:jc w:val="both"/>
              <w:rPr>
                <w:rFonts w:ascii="Times New Roman" w:hAnsi="Times New Roman"/>
                <w:sz w:val="20"/>
                <w:szCs w:val="20"/>
                <w:lang w:val="kk-KZ"/>
              </w:rPr>
            </w:pPr>
            <w:r w:rsidRPr="00492193">
              <w:rPr>
                <w:rFonts w:ascii="Times New Roman" w:hAnsi="Times New Roman"/>
                <w:sz w:val="20"/>
                <w:szCs w:val="20"/>
                <w:lang w:val="kk-KZ"/>
              </w:rPr>
              <w:t>Отработан механизм формирования автоматизированного Реестра казахстанских вузов, предоставляющих образовательную услугу иностранным студентам.</w:t>
            </w:r>
          </w:p>
          <w:p w:rsidR="006174C5" w:rsidRPr="00492193" w:rsidRDefault="006174C5" w:rsidP="00492193">
            <w:pPr>
              <w:shd w:val="clear" w:color="auto" w:fill="FFFFFF" w:themeFill="background1"/>
              <w:tabs>
                <w:tab w:val="left" w:pos="142"/>
              </w:tabs>
              <w:suppressAutoHyphens/>
              <w:spacing w:after="0" w:line="240" w:lineRule="auto"/>
              <w:ind w:firstLine="318"/>
              <w:jc w:val="both"/>
              <w:rPr>
                <w:rFonts w:ascii="Times New Roman" w:hAnsi="Times New Roman"/>
                <w:sz w:val="20"/>
                <w:szCs w:val="20"/>
                <w:lang w:val="kk-KZ"/>
              </w:rPr>
            </w:pPr>
            <w:r w:rsidRPr="00492193">
              <w:rPr>
                <w:rFonts w:ascii="Times New Roman" w:hAnsi="Times New Roman"/>
                <w:sz w:val="20"/>
                <w:szCs w:val="20"/>
                <w:lang w:val="kk-KZ"/>
              </w:rPr>
              <w:t>Данный Реестр планируется разместить на сайте Центра Болонского процесса и академической мобильности. Предусмотрено анонсирование вузам РК разработанных с Рабочей группой критериев для казахстанских вузов, предоставляющих образовательную услугу иностранным студентам.</w:t>
            </w:r>
          </w:p>
          <w:p w:rsidR="006174C5" w:rsidRPr="00492193" w:rsidRDefault="006174C5" w:rsidP="00492193">
            <w:pPr>
              <w:shd w:val="clear" w:color="auto" w:fill="FFFFFF" w:themeFill="background1"/>
              <w:tabs>
                <w:tab w:val="left" w:pos="142"/>
              </w:tabs>
              <w:suppressAutoHyphens/>
              <w:spacing w:after="0" w:line="240" w:lineRule="auto"/>
              <w:ind w:firstLine="318"/>
              <w:jc w:val="both"/>
              <w:rPr>
                <w:rFonts w:ascii="Times New Roman" w:hAnsi="Times New Roman"/>
                <w:sz w:val="20"/>
                <w:szCs w:val="20"/>
                <w:lang w:val="kk-KZ"/>
              </w:rPr>
            </w:pPr>
            <w:r w:rsidRPr="00492193">
              <w:rPr>
                <w:rFonts w:ascii="Times New Roman" w:hAnsi="Times New Roman"/>
                <w:sz w:val="20"/>
                <w:szCs w:val="20"/>
                <w:lang w:val="kk-KZ"/>
              </w:rPr>
              <w:t>Определены основные критерии для зарубежных вузов, которые необходимо закрепить нормативно:</w:t>
            </w:r>
          </w:p>
          <w:p w:rsidR="006174C5" w:rsidRPr="00492193" w:rsidRDefault="006174C5" w:rsidP="00492193">
            <w:pPr>
              <w:shd w:val="clear" w:color="auto" w:fill="FFFFFF" w:themeFill="background1"/>
              <w:tabs>
                <w:tab w:val="left" w:pos="142"/>
              </w:tabs>
              <w:suppressAutoHyphens/>
              <w:spacing w:after="0" w:line="240" w:lineRule="auto"/>
              <w:ind w:firstLine="318"/>
              <w:jc w:val="both"/>
              <w:rPr>
                <w:rFonts w:ascii="Times New Roman" w:hAnsi="Times New Roman"/>
                <w:sz w:val="20"/>
                <w:szCs w:val="20"/>
                <w:lang w:val="kk-KZ"/>
              </w:rPr>
            </w:pPr>
            <w:r w:rsidRPr="00492193">
              <w:rPr>
                <w:rFonts w:ascii="Times New Roman" w:hAnsi="Times New Roman"/>
                <w:sz w:val="20"/>
                <w:szCs w:val="20"/>
                <w:lang w:val="kk-KZ"/>
              </w:rPr>
              <w:t xml:space="preserve">-наличие аккредитации образовательных программ; </w:t>
            </w:r>
          </w:p>
          <w:p w:rsidR="006174C5" w:rsidRPr="00492193" w:rsidRDefault="006174C5" w:rsidP="00492193">
            <w:pPr>
              <w:shd w:val="clear" w:color="auto" w:fill="FFFFFF" w:themeFill="background1"/>
              <w:tabs>
                <w:tab w:val="left" w:pos="142"/>
              </w:tabs>
              <w:suppressAutoHyphens/>
              <w:spacing w:after="0" w:line="240" w:lineRule="auto"/>
              <w:ind w:firstLine="318"/>
              <w:jc w:val="both"/>
              <w:rPr>
                <w:rFonts w:ascii="Times New Roman" w:hAnsi="Times New Roman"/>
                <w:sz w:val="20"/>
                <w:szCs w:val="20"/>
                <w:lang w:val="kk-KZ"/>
              </w:rPr>
            </w:pPr>
            <w:r w:rsidRPr="00492193">
              <w:rPr>
                <w:rFonts w:ascii="Times New Roman" w:hAnsi="Times New Roman"/>
                <w:sz w:val="20"/>
                <w:szCs w:val="20"/>
                <w:lang w:val="kk-KZ"/>
              </w:rPr>
              <w:t>-наличие информации о системе образования страны выдачи;</w:t>
            </w:r>
          </w:p>
          <w:p w:rsidR="006174C5" w:rsidRPr="00492193" w:rsidRDefault="006174C5" w:rsidP="00492193">
            <w:pPr>
              <w:shd w:val="clear" w:color="auto" w:fill="FFFFFF" w:themeFill="background1"/>
              <w:tabs>
                <w:tab w:val="left" w:pos="142"/>
              </w:tabs>
              <w:suppressAutoHyphens/>
              <w:spacing w:after="0" w:line="240" w:lineRule="auto"/>
              <w:ind w:firstLine="318"/>
              <w:jc w:val="both"/>
              <w:rPr>
                <w:rFonts w:ascii="Times New Roman" w:hAnsi="Times New Roman"/>
                <w:sz w:val="20"/>
                <w:szCs w:val="20"/>
                <w:lang w:val="kk-KZ"/>
              </w:rPr>
            </w:pPr>
            <w:r w:rsidRPr="00492193">
              <w:rPr>
                <w:rFonts w:ascii="Times New Roman" w:hAnsi="Times New Roman"/>
                <w:sz w:val="20"/>
                <w:szCs w:val="20"/>
                <w:lang w:val="kk-KZ"/>
              </w:rPr>
              <w:t xml:space="preserve">-наличие у зарубежной организации образования права на осуществление образовательной деятельности на момент </w:t>
            </w:r>
            <w:r w:rsidRPr="00492193">
              <w:rPr>
                <w:rFonts w:ascii="Times New Roman" w:hAnsi="Times New Roman"/>
                <w:sz w:val="20"/>
                <w:szCs w:val="20"/>
                <w:lang w:val="kk-KZ"/>
              </w:rPr>
              <w:lastRenderedPageBreak/>
              <w:t>выдачи документа об образовании (лицензия/аккредитация);</w:t>
            </w:r>
          </w:p>
          <w:p w:rsidR="006174C5" w:rsidRPr="00492193" w:rsidRDefault="006174C5" w:rsidP="00492193">
            <w:pPr>
              <w:shd w:val="clear" w:color="auto" w:fill="FFFFFF" w:themeFill="background1"/>
              <w:tabs>
                <w:tab w:val="left" w:pos="142"/>
              </w:tabs>
              <w:suppressAutoHyphens/>
              <w:spacing w:after="0" w:line="240" w:lineRule="auto"/>
              <w:ind w:firstLine="318"/>
              <w:jc w:val="both"/>
              <w:rPr>
                <w:rFonts w:ascii="Times New Roman" w:hAnsi="Times New Roman"/>
                <w:sz w:val="20"/>
                <w:szCs w:val="20"/>
                <w:lang w:val="kk-KZ"/>
              </w:rPr>
            </w:pPr>
            <w:r w:rsidRPr="00492193">
              <w:rPr>
                <w:rFonts w:ascii="Times New Roman" w:hAnsi="Times New Roman"/>
                <w:sz w:val="20"/>
                <w:szCs w:val="20"/>
                <w:lang w:val="kk-KZ"/>
              </w:rPr>
              <w:t>- наличие Diploma Supplement/транскрипта для оценки образования.</w:t>
            </w:r>
          </w:p>
        </w:tc>
      </w:tr>
      <w:tr w:rsidR="00977C93" w:rsidRPr="00492193" w:rsidTr="00DD556C">
        <w:trPr>
          <w:trHeight w:val="1768"/>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113</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118.</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Созда</w:t>
            </w:r>
            <w:r w:rsidRPr="00492193">
              <w:rPr>
                <w:rFonts w:ascii="Times New Roman" w:hAnsi="Times New Roman"/>
                <w:sz w:val="20"/>
                <w:szCs w:val="20"/>
                <w:lang w:val="kk-KZ"/>
              </w:rPr>
              <w:t>ние</w:t>
            </w:r>
            <w:r w:rsidRPr="00492193">
              <w:rPr>
                <w:rFonts w:ascii="Times New Roman" w:hAnsi="Times New Roman"/>
                <w:sz w:val="20"/>
                <w:szCs w:val="20"/>
              </w:rPr>
              <w:t xml:space="preserve"> услови</w:t>
            </w:r>
            <w:r w:rsidRPr="00492193">
              <w:rPr>
                <w:rFonts w:ascii="Times New Roman" w:hAnsi="Times New Roman"/>
                <w:sz w:val="20"/>
                <w:szCs w:val="20"/>
                <w:lang w:val="kk-KZ"/>
              </w:rPr>
              <w:t>й</w:t>
            </w:r>
            <w:r w:rsidRPr="00492193">
              <w:rPr>
                <w:rFonts w:ascii="Times New Roman" w:hAnsi="Times New Roman"/>
                <w:sz w:val="20"/>
                <w:szCs w:val="20"/>
              </w:rPr>
              <w:t xml:space="preserve"> для функционирования исследовательской экосистемы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w:t>
            </w:r>
            <w:r w:rsidRPr="00492193">
              <w:rPr>
                <w:rFonts w:ascii="Times New Roman" w:hAnsi="Times New Roman"/>
                <w:sz w:val="20"/>
                <w:szCs w:val="20"/>
                <w:lang w:eastAsia="ru-RU"/>
              </w:rPr>
              <w:t>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ВУЗы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 (по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0C03C9"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собственных средств ВУЗов</w:t>
            </w: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uppressAutoHyphens/>
              <w:spacing w:after="0" w:line="240" w:lineRule="auto"/>
              <w:ind w:firstLine="142"/>
              <w:jc w:val="both"/>
              <w:rPr>
                <w:rFonts w:ascii="Times New Roman" w:hAnsi="Times New Roman"/>
                <w:b/>
                <w:sz w:val="20"/>
                <w:szCs w:val="20"/>
                <w:lang w:val="kk-KZ"/>
              </w:rPr>
            </w:pPr>
            <w:r w:rsidRPr="00492193">
              <w:rPr>
                <w:rFonts w:ascii="Times New Roman" w:hAnsi="Times New Roman"/>
                <w:b/>
                <w:sz w:val="20"/>
                <w:szCs w:val="20"/>
                <w:lang w:val="kk-KZ"/>
              </w:rPr>
              <w:t>Исполнено частично</w:t>
            </w:r>
          </w:p>
          <w:p w:rsidR="006174C5" w:rsidRPr="00492193" w:rsidRDefault="006174C5" w:rsidP="00492193">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В настоящее время Министерством разработан проект Концепции развития высшего образования до 2025 года. В рамках Концепции планируется реализация проекта 20 сильных региональных и 5 сильных педагогических вузов.</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В рамках проекта «Сильные региональные вузы» будет осуществлена поддержка региональных вузов, их ориентирование на подготовку высококвалифицированных кадров для региона. В целях формирования вокруг региональных вузов исследовательской экосистемы планируется обновление научных и учебных лабораторий, оснащение материально-технической базы.</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Предполагается поддержка педагогических вузов страны в рамках проекта «Сильные педагогические вузы» для обеспечения сферы образования высококвалифицированными педагогами, развития педагогической науки и повышения потенциала вузов.</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rPr>
              <w:t>Кроме того, планируется преобразование 2-х вузов в исследовательские вузы по опыту Назарбаев Университет».</w:t>
            </w:r>
          </w:p>
        </w:tc>
      </w:tr>
      <w:tr w:rsidR="00977C93" w:rsidRPr="00492193" w:rsidTr="00DD556C">
        <w:trPr>
          <w:trHeight w:val="1768"/>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114</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119.</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Развитие программы постдокторантуры в исследовательских вузах</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w:t>
            </w:r>
            <w:r w:rsidRPr="00492193">
              <w:rPr>
                <w:rFonts w:ascii="Times New Roman" w:hAnsi="Times New Roman"/>
                <w:sz w:val="20"/>
                <w:szCs w:val="20"/>
                <w:lang w:eastAsia="ru-RU"/>
              </w:rPr>
              <w:t>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ВУЗы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 (по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3D10A8"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собственных средств ВУЗов</w:t>
            </w: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uppressAutoHyphens/>
              <w:spacing w:after="0" w:line="240" w:lineRule="auto"/>
              <w:ind w:firstLine="142"/>
              <w:jc w:val="both"/>
              <w:rPr>
                <w:rFonts w:ascii="Times New Roman" w:hAnsi="Times New Roman"/>
                <w:b/>
                <w:sz w:val="20"/>
                <w:szCs w:val="20"/>
                <w:lang w:val="kk-KZ"/>
              </w:rPr>
            </w:pPr>
            <w:r w:rsidRPr="00492193">
              <w:rPr>
                <w:rFonts w:ascii="Times New Roman" w:hAnsi="Times New Roman"/>
                <w:b/>
                <w:sz w:val="20"/>
                <w:szCs w:val="20"/>
                <w:lang w:val="kk-KZ"/>
              </w:rPr>
              <w:t xml:space="preserve">Исполнено </w:t>
            </w:r>
          </w:p>
          <w:p w:rsidR="006174C5" w:rsidRPr="00492193" w:rsidRDefault="006174C5" w:rsidP="00492193">
            <w:pPr>
              <w:shd w:val="clear" w:color="auto" w:fill="FFFFFF" w:themeFill="background1"/>
              <w:tabs>
                <w:tab w:val="left" w:pos="142"/>
              </w:tabs>
              <w:suppressAutoHyphens/>
              <w:spacing w:after="0" w:line="240" w:lineRule="auto"/>
              <w:ind w:firstLine="142"/>
              <w:jc w:val="both"/>
              <w:rPr>
                <w:rFonts w:ascii="Times New Roman" w:eastAsia="Arial Unicode MS" w:hAnsi="Times New Roman"/>
                <w:sz w:val="20"/>
                <w:szCs w:val="20"/>
              </w:rPr>
            </w:pPr>
            <w:r w:rsidRPr="00492193">
              <w:rPr>
                <w:rFonts w:ascii="Times New Roman" w:hAnsi="Times New Roman"/>
                <w:sz w:val="20"/>
                <w:szCs w:val="20"/>
                <w:lang w:val="kk-KZ"/>
              </w:rPr>
              <w:t xml:space="preserve">Программа постдокторантуры реализуется Каз НУ им. аль-Фараби, за счет внебюджетных средств. В 2018 году осуществил прием 17 человек на 3 года, в 2020 году число постдокторантов составило 35 человек. На сегодня ими опубликованы 163 статьи в научных изданиях Scopus. Программы постдокторантуры реализуются в Назарбаев Университете, ЕНУ им. Л. Гумилева. В 2020 году постдокторантура открылась в Атырауском университете им. </w:t>
            </w:r>
            <w:r w:rsidRPr="00492193">
              <w:rPr>
                <w:rFonts w:ascii="Times New Roman" w:hAnsi="Times New Roman"/>
                <w:sz w:val="20"/>
                <w:szCs w:val="20"/>
                <w:lang w:val="kk-KZ"/>
              </w:rPr>
              <w:br/>
              <w:t>Х. Досмухамедова. В настоящее время Министерством совместно с вузами и НИИ прорабатываются предложения по программам постдокторантуры, основной целью которых является подготовка конкурентоспособных молодых ученых мирового уровня под руководством наиболее известных казахстанских и зарубежных ученых. Также будут рассмотрены другие возможные механизмы реализации развития института постдокторантуры с учетом мирового опыта, распространения имеющегося опыта в крупных вузах страны в региональные вузы.</w:t>
            </w:r>
          </w:p>
        </w:tc>
      </w:tr>
      <w:tr w:rsidR="00977C93" w:rsidRPr="00492193" w:rsidTr="00DD556C">
        <w:trPr>
          <w:trHeight w:val="1768"/>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115</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120.</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Внедрение принципов академической честности в вузах, в том числе с применением признанных международных информационных систем антиплагиата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w:t>
            </w:r>
            <w:r w:rsidRPr="00492193">
              <w:rPr>
                <w:rFonts w:ascii="Times New Roman" w:hAnsi="Times New Roman"/>
                <w:sz w:val="20"/>
                <w:szCs w:val="20"/>
                <w:lang w:eastAsia="ru-RU"/>
              </w:rPr>
              <w:t>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ВУЗы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rPr>
              <w:t xml:space="preserve"> (по согласованию)</w:t>
            </w:r>
            <w:r w:rsidRPr="00492193">
              <w:rPr>
                <w:rFonts w:ascii="Times New Roman" w:hAnsi="Times New Roman"/>
                <w:sz w:val="20"/>
                <w:szCs w:val="20"/>
                <w:lang w:val="kk-KZ"/>
              </w:rPr>
              <w:t xml:space="preserve">, НИИ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eastAsia="ru-RU"/>
              </w:rPr>
              <w:t>(по согласованию)</w:t>
            </w:r>
            <w:r w:rsidRPr="00492193">
              <w:rPr>
                <w:rFonts w:ascii="Times New Roman" w:hAnsi="Times New Roman"/>
                <w:sz w:val="20"/>
                <w:szCs w:val="20"/>
              </w:rPr>
              <w:t xml:space="preserve">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3D10A8"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собственных средств ВУЗов</w:t>
            </w: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Законом РК «Об образовании» определены компетенции вузов и нормы, предусматривающие академическую свободу вуза и преподавателя в выборе методов обучения, способов и форм организации и проведения учебных занятий, направленных на реализацию студентоориентированного обучения и повышения качества образования.</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Вместе с тем, в нормативных правовых актах в сфере высшего и послевузовского образования заложены основы международных стандартов и руководств </w:t>
            </w:r>
            <w:r w:rsidRPr="00492193">
              <w:rPr>
                <w:rFonts w:ascii="Times New Roman" w:eastAsia="Arial Unicode MS" w:hAnsi="Times New Roman"/>
                <w:sz w:val="20"/>
                <w:szCs w:val="20"/>
              </w:rPr>
              <w:lastRenderedPageBreak/>
              <w:t>для обеспечения качества высшего образования в европейском пространстве и принципы академической честности. Для проверки письменных работа назначаются экзаменаторы из числа ведущих ППС, соответствующих профилю данной учебной дисциплины, и не проводивших учебные занятия в данной академической группе. При этом используется метод «слепой» проверки. Данная норма регулируется самостоятельно академической политикой всех подведомственных университетов.</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С целью обеспечения прозрачности результатов текущего и итогового контроля в вузах функционируют информационные системы, имеющие модуль электронного журнала.</w:t>
            </w:r>
          </w:p>
        </w:tc>
      </w:tr>
      <w:tr w:rsidR="00977C93" w:rsidRPr="00492193" w:rsidTr="00DD556C">
        <w:trPr>
          <w:trHeight w:val="1768"/>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116</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121.</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rPr>
              <w:t xml:space="preserve">Принятие мер по </w:t>
            </w:r>
            <w:r w:rsidRPr="00492193">
              <w:rPr>
                <w:rFonts w:ascii="Times New Roman" w:hAnsi="Times New Roman"/>
                <w:sz w:val="20"/>
                <w:szCs w:val="20"/>
              </w:rPr>
              <w:t xml:space="preserve"> поддержк</w:t>
            </w:r>
            <w:r w:rsidRPr="00492193">
              <w:rPr>
                <w:rFonts w:ascii="Times New Roman" w:hAnsi="Times New Roman"/>
                <w:sz w:val="20"/>
                <w:szCs w:val="20"/>
                <w:lang w:val="kk-KZ"/>
              </w:rPr>
              <w:t>е</w:t>
            </w:r>
            <w:r w:rsidRPr="00492193">
              <w:rPr>
                <w:rFonts w:ascii="Times New Roman" w:hAnsi="Times New Roman"/>
                <w:sz w:val="20"/>
                <w:szCs w:val="20"/>
              </w:rPr>
              <w:t xml:space="preserve"> конкурентоспособных казахстанских научных изданий с целью их включения в базы данных Scopus и Web of Science</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w:t>
            </w:r>
            <w:r w:rsidRPr="00492193">
              <w:rPr>
                <w:rFonts w:ascii="Times New Roman" w:hAnsi="Times New Roman"/>
                <w:sz w:val="20"/>
                <w:szCs w:val="20"/>
                <w:lang w:eastAsia="ru-RU"/>
              </w:rPr>
              <w:t>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ВУЗы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A63801"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собственных средств ВУЗов</w:t>
            </w: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В 2020 году компаниями Clarivate Analytics и Scopus совместно с казахстанскими научными, академическими организациями и издательствами велась активная работа по разъяснению механизмов и требований по включению журналов Казахстана в международные индексы цитирования на платформах Web of Science и Scopus.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Компаниями также на регулярной основе проводились специализированные вебинары и семинары для реакторов научных журналов Казахстана.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С начала 2020 было проведено в общей сложности 10 (десять) вебинаров по критериям отбора журналов в Web of Science и Scopus, пять вебинаров совместно с Комитетом по обеспечению качества в сфере образования и науки Республики Казахстан, а также 4 (четыре) семинара для редакторов научных журналов в начале года.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lastRenderedPageBreak/>
              <w:t xml:space="preserve">Командой экспертов компании была обновлена система электронной подачи и отслеживания статуса рассмотрения научных журналов, подающих свои заявки на включение в одну из реферативных баз данных на платформе Web of Science. Обновленная система электронной подачи заявок, доступная по ссылке -    https://mjl.clarivate.com/help-center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На рассмотрении Комисии по включению журналов Казахстана в реферативные базы данных на платформе Clarivate Analytics находятся - 6 журналов, на платформе Scopus – 3.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Наряду с этим, компания Clarivate Analytics ведет активную работу по предоставлению необходимой информации по доступу к международной базе данных рецензентов Publons.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На сегодня система Publons внедрена в отдельных организациях Казахстана, и рассматривается возможность более широкого внедрения системы.</w:t>
            </w:r>
          </w:p>
        </w:tc>
      </w:tr>
      <w:tr w:rsidR="003A4F2C" w:rsidRPr="00492193" w:rsidTr="00DD556C">
        <w:trPr>
          <w:trHeight w:val="1768"/>
        </w:trPr>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117</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122.</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rPr>
              <w:t>Создан</w:t>
            </w:r>
            <w:r w:rsidRPr="00492193">
              <w:rPr>
                <w:rFonts w:ascii="Times New Roman" w:hAnsi="Times New Roman"/>
                <w:sz w:val="20"/>
                <w:szCs w:val="20"/>
                <w:lang w:val="kk-KZ"/>
              </w:rPr>
              <w:t>ие</w:t>
            </w:r>
            <w:r w:rsidRPr="00492193">
              <w:rPr>
                <w:rFonts w:ascii="Times New Roman" w:hAnsi="Times New Roman"/>
                <w:sz w:val="20"/>
                <w:szCs w:val="20"/>
              </w:rPr>
              <w:t xml:space="preserve"> </w:t>
            </w:r>
            <w:r w:rsidRPr="00492193">
              <w:rPr>
                <w:rFonts w:ascii="Times New Roman" w:hAnsi="Times New Roman"/>
                <w:sz w:val="20"/>
                <w:szCs w:val="20"/>
                <w:lang w:val="kk-KZ"/>
              </w:rPr>
              <w:t xml:space="preserve">и функционирование </w:t>
            </w:r>
            <w:r w:rsidRPr="00492193">
              <w:rPr>
                <w:rFonts w:ascii="Times New Roman" w:hAnsi="Times New Roman"/>
                <w:sz w:val="20"/>
                <w:szCs w:val="20"/>
              </w:rPr>
              <w:t>центр</w:t>
            </w:r>
            <w:r w:rsidRPr="00492193">
              <w:rPr>
                <w:rFonts w:ascii="Times New Roman" w:hAnsi="Times New Roman"/>
                <w:sz w:val="20"/>
                <w:szCs w:val="20"/>
                <w:lang w:val="kk-KZ"/>
              </w:rPr>
              <w:t>а</w:t>
            </w:r>
            <w:r w:rsidRPr="00492193">
              <w:rPr>
                <w:rFonts w:ascii="Times New Roman" w:hAnsi="Times New Roman"/>
                <w:sz w:val="20"/>
                <w:szCs w:val="20"/>
              </w:rPr>
              <w:t xml:space="preserve"> профессиональной ориентации и карьеры</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приказ</w:t>
            </w:r>
          </w:p>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p>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left="-63" w:right="-11"/>
              <w:jc w:val="center"/>
              <w:rPr>
                <w:rFonts w:ascii="Times New Roman" w:hAnsi="Times New Roman"/>
                <w:sz w:val="20"/>
                <w:szCs w:val="20"/>
                <w:lang w:val="kk-KZ"/>
              </w:rPr>
            </w:pPr>
            <w:r w:rsidRPr="00492193">
              <w:rPr>
                <w:rFonts w:ascii="Times New Roman" w:hAnsi="Times New Roman"/>
                <w:sz w:val="20"/>
                <w:szCs w:val="20"/>
              </w:rPr>
              <w:t>МОН, МИО, НАО Холдинг «</w:t>
            </w:r>
            <w:r w:rsidRPr="00492193">
              <w:rPr>
                <w:rFonts w:ascii="Times New Roman" w:hAnsi="Times New Roman"/>
                <w:sz w:val="20"/>
                <w:szCs w:val="20"/>
                <w:lang w:val="kk-KZ"/>
              </w:rPr>
              <w:t>Кәсіпқор</w:t>
            </w:r>
            <w:r w:rsidRPr="00492193">
              <w:rPr>
                <w:rFonts w:ascii="Times New Roman" w:hAnsi="Times New Roman"/>
                <w:sz w:val="20"/>
                <w:szCs w:val="20"/>
              </w:rPr>
              <w:t>»</w:t>
            </w:r>
          </w:p>
          <w:p w:rsidR="003A4F2C" w:rsidRPr="00492193" w:rsidRDefault="003A4F2C" w:rsidP="003A4F2C">
            <w:pPr>
              <w:pStyle w:val="a6"/>
              <w:keepNext/>
              <w:shd w:val="clear" w:color="auto" w:fill="FFFFFF" w:themeFill="background1"/>
              <w:tabs>
                <w:tab w:val="left" w:pos="142"/>
              </w:tabs>
              <w:suppressAutoHyphens/>
              <w:ind w:left="-63" w:right="-11"/>
              <w:jc w:val="center"/>
              <w:rPr>
                <w:rFonts w:ascii="Times New Roman" w:hAnsi="Times New Roman"/>
                <w:sz w:val="20"/>
                <w:szCs w:val="20"/>
              </w:rPr>
            </w:pPr>
            <w:r w:rsidRPr="00492193">
              <w:rPr>
                <w:rFonts w:ascii="Times New Roman" w:hAnsi="Times New Roman"/>
                <w:sz w:val="20"/>
                <w:szCs w:val="20"/>
              </w:rPr>
              <w:t>(по согласованию)</w:t>
            </w: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57,0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eastAsia="ru-RU"/>
              </w:rPr>
            </w:pPr>
            <w:r w:rsidRPr="00492193">
              <w:rPr>
                <w:rFonts w:ascii="Times New Roman" w:hAnsi="Times New Roman"/>
                <w:sz w:val="20"/>
                <w:szCs w:val="20"/>
                <w:lang w:eastAsia="ru-RU"/>
              </w:rPr>
              <w:t>РБ</w:t>
            </w:r>
          </w:p>
        </w:tc>
        <w:tc>
          <w:tcPr>
            <w:tcW w:w="991"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eastAsia="ru-RU"/>
              </w:rPr>
            </w:pPr>
            <w:r w:rsidRPr="00492193">
              <w:rPr>
                <w:rFonts w:ascii="Times New Roman" w:hAnsi="Times New Roman"/>
                <w:sz w:val="20"/>
                <w:szCs w:val="20"/>
                <w:lang w:eastAsia="ru-RU"/>
              </w:rPr>
              <w:t>203</w:t>
            </w:r>
          </w:p>
        </w:tc>
        <w:tc>
          <w:tcPr>
            <w:tcW w:w="3970"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 xml:space="preserve">Не исполнено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МФ РК при предоставлении бюджетной заявки на РБК средства на проведение курсов повышения квалификации не поддержаны.</w:t>
            </w:r>
          </w:p>
        </w:tc>
      </w:tr>
      <w:tr w:rsidR="00977C93" w:rsidRPr="00492193" w:rsidTr="00DD556C">
        <w:trPr>
          <w:trHeight w:val="1768"/>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118</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123.</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Создание центров трудоустройства и карьеры в государственных колледжах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rPr>
            </w:pPr>
            <w:r w:rsidRPr="00492193">
              <w:rPr>
                <w:rFonts w:ascii="Times New Roman" w:hAnsi="Times New Roman"/>
                <w:sz w:val="20"/>
                <w:szCs w:val="20"/>
                <w:lang w:val="kk-KZ"/>
              </w:rPr>
              <w:t>и</w:t>
            </w:r>
            <w:r w:rsidRPr="00492193">
              <w:rPr>
                <w:rFonts w:ascii="Times New Roman" w:hAnsi="Times New Roman"/>
                <w:sz w:val="20"/>
                <w:szCs w:val="20"/>
              </w:rPr>
              <w:t>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rPr>
            </w:pPr>
            <w:r w:rsidRPr="00492193">
              <w:rPr>
                <w:rFonts w:ascii="Times New Roman" w:hAnsi="Times New Roman"/>
                <w:sz w:val="20"/>
                <w:szCs w:val="20"/>
              </w:rPr>
              <w:t>МИО</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lang w:val="kk-KZ" w:eastAsia="ru-RU"/>
              </w:rPr>
              <w:t>Исполнено</w:t>
            </w:r>
            <w:r w:rsidRPr="00492193">
              <w:rPr>
                <w:rFonts w:ascii="Times New Roman" w:hAnsi="Times New Roman"/>
                <w:b/>
                <w:sz w:val="20"/>
                <w:szCs w:val="20"/>
              </w:rPr>
              <w:t xml:space="preserve">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В 163 государственных колледжах республики созданы центры трудоустройства и карьеры с привлечением социальных партнеров, региональных Палат предпринимателей.</w:t>
            </w:r>
          </w:p>
        </w:tc>
      </w:tr>
      <w:tr w:rsidR="00977C93" w:rsidRPr="00492193" w:rsidTr="00DD556C">
        <w:trPr>
          <w:trHeight w:val="1460"/>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119</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124.</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rPr>
              <w:t>В</w:t>
            </w:r>
            <w:r w:rsidRPr="00492193">
              <w:rPr>
                <w:rFonts w:ascii="Times New Roman" w:hAnsi="Times New Roman"/>
                <w:sz w:val="20"/>
                <w:szCs w:val="20"/>
              </w:rPr>
              <w:t>недрени</w:t>
            </w:r>
            <w:r w:rsidRPr="00492193">
              <w:rPr>
                <w:rFonts w:ascii="Times New Roman" w:hAnsi="Times New Roman"/>
                <w:sz w:val="20"/>
                <w:szCs w:val="20"/>
                <w:lang w:val="kk-KZ"/>
              </w:rPr>
              <w:t>е</w:t>
            </w:r>
            <w:r w:rsidRPr="00492193">
              <w:rPr>
                <w:rFonts w:ascii="Times New Roman" w:hAnsi="Times New Roman"/>
                <w:sz w:val="20"/>
                <w:szCs w:val="20"/>
              </w:rPr>
              <w:t xml:space="preserve"> международных отраслевых стандартов в </w:t>
            </w:r>
            <w:r w:rsidRPr="00492193">
              <w:rPr>
                <w:rFonts w:ascii="Times New Roman" w:hAnsi="Times New Roman"/>
                <w:sz w:val="20"/>
                <w:szCs w:val="20"/>
                <w:lang w:val="kk-KZ"/>
              </w:rPr>
              <w:t xml:space="preserve">организациях </w:t>
            </w:r>
            <w:r w:rsidRPr="00492193">
              <w:rPr>
                <w:rFonts w:ascii="Times New Roman" w:hAnsi="Times New Roman"/>
                <w:sz w:val="20"/>
                <w:szCs w:val="20"/>
              </w:rPr>
              <w:t>ТиПО</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rPr>
              <w:t>и</w:t>
            </w:r>
            <w:r w:rsidRPr="00492193">
              <w:rPr>
                <w:rFonts w:ascii="Times New Roman" w:hAnsi="Times New Roman"/>
                <w:sz w:val="20"/>
                <w:szCs w:val="20"/>
              </w:rPr>
              <w:t xml:space="preserve">нформация в </w:t>
            </w:r>
            <w:r w:rsidRPr="00492193">
              <w:rPr>
                <w:rFonts w:ascii="Times New Roman" w:hAnsi="Times New Roman"/>
                <w:sz w:val="20"/>
                <w:szCs w:val="20"/>
                <w:lang w:val="kk-KZ"/>
              </w:rPr>
              <w:t>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en-US" w:eastAsia="ru-RU"/>
              </w:rPr>
            </w:pPr>
          </w:p>
        </w:tc>
        <w:tc>
          <w:tcPr>
            <w:tcW w:w="1134" w:type="dxa"/>
            <w:gridSpan w:val="2"/>
          </w:tcPr>
          <w:p w:rsidR="00FA3AFD" w:rsidRPr="00492193" w:rsidRDefault="00FA3AFD"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средств организаций</w:t>
            </w:r>
          </w:p>
          <w:p w:rsidR="00FA3AFD" w:rsidRPr="00492193" w:rsidRDefault="00FA3AFD"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Т И П О</w:t>
            </w:r>
          </w:p>
          <w:p w:rsidR="006174C5" w:rsidRPr="00492193" w:rsidRDefault="006174C5" w:rsidP="00492193">
            <w:pPr>
              <w:shd w:val="clear" w:color="auto" w:fill="FFFFFF" w:themeFill="background1"/>
              <w:rPr>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В настоящее время разработаны 54 образовательных программ на основе международных отраслевых стандартов в рамках проекта «Жас маман».</w:t>
            </w:r>
          </w:p>
        </w:tc>
      </w:tr>
      <w:tr w:rsidR="00977C93" w:rsidRPr="00492193" w:rsidTr="00DD556C">
        <w:trPr>
          <w:trHeight w:val="845"/>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120</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125.</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С</w:t>
            </w:r>
            <w:r w:rsidRPr="00492193">
              <w:rPr>
                <w:rFonts w:ascii="Times New Roman" w:hAnsi="Times New Roman"/>
                <w:sz w:val="20"/>
                <w:szCs w:val="20"/>
              </w:rPr>
              <w:t>оздание попечительского совета WorldSkills</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распоряжение Премьер-Министра РК</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rPr>
              <w:t xml:space="preserve">МОН, заинтересованные ГО, НПП «Атамекен» </w:t>
            </w:r>
            <w:r w:rsidRPr="00492193">
              <w:rPr>
                <w:rFonts w:ascii="Times New Roman" w:hAnsi="Times New Roman"/>
                <w:sz w:val="20"/>
                <w:szCs w:val="20"/>
                <w:lang w:val="kk-KZ" w:eastAsia="ru-RU"/>
              </w:rPr>
              <w:t>(по согласованию)</w:t>
            </w:r>
            <w:r w:rsidRPr="00492193">
              <w:rPr>
                <w:rFonts w:ascii="Times New Roman" w:hAnsi="Times New Roman"/>
                <w:sz w:val="20"/>
                <w:szCs w:val="20"/>
                <w:lang w:val="kk-KZ"/>
              </w:rPr>
              <w:t xml:space="preserve">, отраслевые объединения работодателей, </w:t>
            </w:r>
            <w:r w:rsidRPr="00492193">
              <w:rPr>
                <w:rFonts w:ascii="Times New Roman" w:hAnsi="Times New Roman"/>
                <w:sz w:val="20"/>
                <w:szCs w:val="20"/>
                <w:lang w:val="kk-KZ" w:eastAsia="ru-RU"/>
              </w:rPr>
              <w:t xml:space="preserve"> НАО Холдинг «Кәсіпқор»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(по согласованию)</w:t>
            </w: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r w:rsidRPr="00492193">
              <w:rPr>
                <w:rFonts w:ascii="Times New Roman" w:hAnsi="Times New Roman"/>
                <w:b/>
                <w:sz w:val="20"/>
                <w:szCs w:val="20"/>
                <w:lang w:val="kk-KZ"/>
              </w:rPr>
              <w:t xml:space="preserve">Исполнено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 целях объединения усилий государственных органов РК для развития профессионального образования в соответствии со стандартами международной организации WorldSkills International, обеспечения экономики высококвалифицированными кадрами и повышения роли профессиональной подготовки 30 апреля 2020 года Распоряжением Премьер-Министра за № 62-р «Об образовании Попечительского совета WorldSkills Kazakhstan» образован Попечительский совет WorldSkills Kazakhstan.</w:t>
            </w:r>
          </w:p>
        </w:tc>
      </w:tr>
      <w:tr w:rsidR="00977C93" w:rsidRPr="00492193" w:rsidTr="00DD556C">
        <w:trPr>
          <w:trHeight w:val="1317"/>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121</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126.</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Развитие дуального обучения в системе ТиПО</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информация в МОН </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Дуальное обучение внедрено в 535 колледжах.</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По информации МИО доля студентов технического и профессионального образования, обучающихся по госзаказу, охваченных дуальным обучением составляет 52 758 человек или 18,3% от общего количества обучающихся по госзаказу </w:t>
            </w:r>
            <w:r w:rsidRPr="00492193">
              <w:rPr>
                <w:rFonts w:ascii="Times New Roman" w:hAnsi="Times New Roman"/>
                <w:i/>
                <w:sz w:val="18"/>
                <w:szCs w:val="20"/>
                <w:lang w:val="kk-KZ" w:eastAsia="ru-RU"/>
              </w:rPr>
              <w:t>(Всего по госзаказу – 288 220 чел.)</w:t>
            </w:r>
            <w:r w:rsidRPr="00492193">
              <w:rPr>
                <w:rFonts w:ascii="Times New Roman" w:hAnsi="Times New Roman"/>
                <w:sz w:val="20"/>
                <w:szCs w:val="20"/>
                <w:lang w:val="kk-KZ" w:eastAsia="ru-RU"/>
              </w:rPr>
              <w:t>.</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С 5 507 предприятиями заключены договора на подготовку кадров в рамках дуального обучения.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целях повышения ответственности предприятий внедрена оплата за наставничество работникам предприятий </w:t>
            </w:r>
            <w:r w:rsidRPr="00492193">
              <w:rPr>
                <w:rFonts w:ascii="Times New Roman" w:hAnsi="Times New Roman"/>
                <w:sz w:val="20"/>
                <w:szCs w:val="20"/>
                <w:lang w:val="kk-KZ" w:eastAsia="ru-RU"/>
              </w:rPr>
              <w:lastRenderedPageBreak/>
              <w:t xml:space="preserve">при прохождении практики студентами </w:t>
            </w:r>
            <w:r w:rsidRPr="00492193">
              <w:rPr>
                <w:rFonts w:ascii="Times New Roman" w:hAnsi="Times New Roman"/>
                <w:i/>
                <w:sz w:val="18"/>
                <w:szCs w:val="20"/>
                <w:lang w:val="kk-KZ" w:eastAsia="ru-RU"/>
              </w:rPr>
              <w:t>(1 студент – 6 800 тенге в месяц)</w:t>
            </w:r>
            <w:r w:rsidRPr="00492193">
              <w:rPr>
                <w:rFonts w:ascii="Times New Roman" w:hAnsi="Times New Roman"/>
                <w:sz w:val="20"/>
                <w:szCs w:val="20"/>
                <w:lang w:val="kk-KZ" w:eastAsia="ru-RU"/>
              </w:rPr>
              <w:t xml:space="preserve">.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Согласно Трудовому кодексу время прохождения профессиональной практики в рамках дуального обучения засчитывается в трудовой стаж.</w:t>
            </w:r>
          </w:p>
        </w:tc>
      </w:tr>
      <w:tr w:rsidR="00977C93" w:rsidRPr="00492193" w:rsidTr="00DD556C">
        <w:trPr>
          <w:trHeight w:val="700"/>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122</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contextualSpacing/>
              <w:jc w:val="both"/>
              <w:rPr>
                <w:rFonts w:ascii="Times New Roman" w:eastAsia="SimSun" w:hAnsi="Times New Roman"/>
                <w:bCs/>
                <w:kern w:val="2"/>
                <w:sz w:val="20"/>
                <w:szCs w:val="20"/>
              </w:rPr>
            </w:pPr>
            <w:r w:rsidRPr="00492193">
              <w:rPr>
                <w:rFonts w:ascii="Times New Roman" w:eastAsia="SimSun" w:hAnsi="Times New Roman"/>
                <w:bCs/>
                <w:kern w:val="2"/>
                <w:sz w:val="20"/>
                <w:szCs w:val="20"/>
              </w:rPr>
              <w:t>127.</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contextualSpacing/>
              <w:jc w:val="both"/>
              <w:rPr>
                <w:rFonts w:ascii="Times New Roman" w:eastAsia="SimSun" w:hAnsi="Times New Roman"/>
                <w:bCs/>
                <w:kern w:val="2"/>
                <w:sz w:val="20"/>
                <w:szCs w:val="20"/>
              </w:rPr>
            </w:pPr>
            <w:r w:rsidRPr="00492193">
              <w:rPr>
                <w:rFonts w:ascii="Times New Roman" w:eastAsia="SimSun" w:hAnsi="Times New Roman"/>
                <w:bCs/>
                <w:kern w:val="2"/>
                <w:sz w:val="20"/>
                <w:szCs w:val="20"/>
              </w:rPr>
              <w:t xml:space="preserve">Вовлечение обучающихся в организованную общественную деятельность «Жас қыран» </w:t>
            </w:r>
          </w:p>
          <w:p w:rsidR="006174C5" w:rsidRPr="00492193" w:rsidRDefault="006174C5" w:rsidP="00492193">
            <w:pPr>
              <w:keepNext/>
              <w:shd w:val="clear" w:color="auto" w:fill="FFFFFF" w:themeFill="background1"/>
              <w:tabs>
                <w:tab w:val="left" w:pos="142"/>
              </w:tabs>
              <w:spacing w:after="0" w:line="240" w:lineRule="auto"/>
              <w:ind w:firstLine="142"/>
              <w:contextualSpacing/>
              <w:jc w:val="both"/>
              <w:rPr>
                <w:rFonts w:ascii="Times New Roman" w:eastAsia="SimSun" w:hAnsi="Times New Roman"/>
                <w:bCs/>
                <w:kern w:val="2"/>
                <w:sz w:val="20"/>
                <w:szCs w:val="20"/>
              </w:rPr>
            </w:pPr>
            <w:r w:rsidRPr="00492193">
              <w:rPr>
                <w:rFonts w:ascii="Times New Roman" w:eastAsia="SimSun" w:hAnsi="Times New Roman"/>
                <w:bCs/>
                <w:kern w:val="2"/>
                <w:sz w:val="20"/>
                <w:szCs w:val="20"/>
              </w:rPr>
              <w:t xml:space="preserve">(1–4-е классы), «Жас Ұлан» </w:t>
            </w:r>
          </w:p>
          <w:p w:rsidR="006174C5" w:rsidRPr="00492193" w:rsidRDefault="006174C5" w:rsidP="00492193">
            <w:pPr>
              <w:keepNext/>
              <w:shd w:val="clear" w:color="auto" w:fill="FFFFFF" w:themeFill="background1"/>
              <w:tabs>
                <w:tab w:val="left" w:pos="142"/>
              </w:tabs>
              <w:spacing w:after="0" w:line="240" w:lineRule="auto"/>
              <w:ind w:firstLine="142"/>
              <w:contextualSpacing/>
              <w:jc w:val="both"/>
              <w:rPr>
                <w:rFonts w:ascii="Times New Roman" w:eastAsia="SimSun" w:hAnsi="Times New Roman"/>
                <w:bCs/>
                <w:kern w:val="2"/>
                <w:sz w:val="20"/>
                <w:szCs w:val="20"/>
              </w:rPr>
            </w:pPr>
            <w:r w:rsidRPr="00492193">
              <w:rPr>
                <w:rFonts w:ascii="Times New Roman" w:eastAsia="SimSun" w:hAnsi="Times New Roman"/>
                <w:bCs/>
                <w:kern w:val="2"/>
                <w:sz w:val="20"/>
                <w:szCs w:val="20"/>
              </w:rPr>
              <w:t>(5–10-е классы), «Жас Сарбаз» (колледж)</w:t>
            </w:r>
          </w:p>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lang w:val="kk-KZ"/>
              </w:rPr>
            </w:pPr>
          </w:p>
        </w:tc>
        <w:tc>
          <w:tcPr>
            <w:tcW w:w="708" w:type="dxa"/>
            <w:gridSpan w:val="2"/>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eastAsia="ru-RU"/>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eastAsia="ru-RU"/>
              </w:rPr>
            </w:pPr>
            <w:r w:rsidRPr="00492193">
              <w:rPr>
                <w:rFonts w:ascii="Times New Roman" w:eastAsia="Times New Roman" w:hAnsi="Times New Roman"/>
                <w:bCs/>
                <w:sz w:val="20"/>
                <w:szCs w:val="20"/>
                <w:lang w:eastAsia="ru-RU"/>
              </w:rPr>
              <w:t>Всего в общеобразовательных организациях функционирует 3 281 военно-патриотический клуб с охватом 96,8 тыс. учащихся.</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eastAsia="ru-RU"/>
              </w:rPr>
            </w:pPr>
            <w:r w:rsidRPr="00492193">
              <w:rPr>
                <w:rFonts w:ascii="Times New Roman" w:eastAsia="Times New Roman" w:hAnsi="Times New Roman"/>
                <w:bCs/>
                <w:sz w:val="20"/>
                <w:szCs w:val="20"/>
                <w:lang w:eastAsia="ru-RU"/>
              </w:rPr>
              <w:t>По инициативе Главы государства создана единая республиканская детско-юношеская организация «Жас Ұлан» по патриотическому воспитанию детей и подростков, а также развитию активной гражданской позиции.</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eastAsia="ru-RU"/>
              </w:rPr>
            </w:pPr>
            <w:r w:rsidRPr="00492193">
              <w:rPr>
                <w:rFonts w:ascii="Times New Roman" w:eastAsia="Times New Roman" w:hAnsi="Times New Roman"/>
                <w:bCs/>
                <w:sz w:val="20"/>
                <w:szCs w:val="20"/>
                <w:lang w:eastAsia="ru-RU"/>
              </w:rPr>
              <w:t xml:space="preserve">В данную организацию приняты 1 277 238 учащихся, в том числе в младших классах «Жас Қыран» 1 022 693 учащихся 254 545 учащихся в старших классах «Жас Ұлан». </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Прием в ряды ««Жас Ұлан», «Жас кыран» осуществляется 3 раза в год </w:t>
            </w:r>
            <w:r w:rsidRPr="00492193">
              <w:rPr>
                <w:rFonts w:ascii="Times New Roman" w:eastAsia="Times New Roman" w:hAnsi="Times New Roman"/>
                <w:bCs/>
                <w:i/>
                <w:sz w:val="18"/>
                <w:szCs w:val="20"/>
                <w:lang w:val="kk-KZ" w:eastAsia="ru-RU"/>
              </w:rPr>
              <w:t>(праздничные дни: 1 или 16 декабря, 1 мая и 6 июля)</w:t>
            </w:r>
            <w:r w:rsidRPr="00492193">
              <w:rPr>
                <w:rFonts w:ascii="Times New Roman" w:eastAsia="Times New Roman" w:hAnsi="Times New Roman"/>
                <w:bCs/>
                <w:sz w:val="20"/>
                <w:szCs w:val="20"/>
                <w:lang w:val="kk-KZ" w:eastAsia="ru-RU"/>
              </w:rPr>
              <w:t xml:space="preserve">.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республике наблюдается рост количества учащихся, вовлеченных в движение «Жас Ұлан», «Жас кыран»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u w:val="single"/>
              </w:rPr>
            </w:pPr>
            <w:r w:rsidRPr="00492193">
              <w:rPr>
                <w:rFonts w:ascii="Times New Roman" w:eastAsia="Arial Unicode MS" w:hAnsi="Times New Roman"/>
                <w:sz w:val="20"/>
                <w:szCs w:val="20"/>
              </w:rPr>
              <w:t xml:space="preserve">Проведена работа по созданию в колледжах Военно-патриотических клубов «Жас Сарбаз» - одна из форм военно-патриотического воспитания допризывной молодёжи, способствующая формированию духовно-нравственной личности с чувством ответственности перед Отечеством                            </w:t>
            </w:r>
            <w:r w:rsidRPr="00492193">
              <w:rPr>
                <w:rFonts w:ascii="Times New Roman" w:eastAsia="Arial Unicode MS" w:hAnsi="Times New Roman"/>
                <w:i/>
                <w:sz w:val="20"/>
                <w:szCs w:val="20"/>
              </w:rPr>
              <w:t>(</w:t>
            </w:r>
            <w:r w:rsidRPr="00492193">
              <w:rPr>
                <w:rFonts w:ascii="Times New Roman" w:eastAsia="Arial Unicode MS" w:hAnsi="Times New Roman"/>
                <w:i/>
                <w:sz w:val="18"/>
                <w:szCs w:val="20"/>
              </w:rPr>
              <w:t>в настоящее время клубы функционируют в 470 колледжах с охватом более 20000 студентов)</w:t>
            </w:r>
            <w:r w:rsidRPr="00492193">
              <w:rPr>
                <w:rFonts w:ascii="Times New Roman" w:eastAsia="Arial Unicode MS" w:hAnsi="Times New Roman"/>
                <w:sz w:val="20"/>
                <w:szCs w:val="20"/>
              </w:rPr>
              <w:t xml:space="preserve">. Для оказания методической помощи учебным заведениям разработаны и утверждены методические рекомендации по организации деятельности военно-патриотических клубов «Жас Сарбаз» в </w:t>
            </w:r>
            <w:r w:rsidRPr="00492193">
              <w:rPr>
                <w:rFonts w:ascii="Times New Roman" w:eastAsia="Arial Unicode MS" w:hAnsi="Times New Roman"/>
                <w:sz w:val="20"/>
                <w:szCs w:val="20"/>
              </w:rPr>
              <w:lastRenderedPageBreak/>
              <w:t xml:space="preserve">организациях ТиПО </w:t>
            </w:r>
            <w:r w:rsidRPr="00492193">
              <w:rPr>
                <w:rFonts w:ascii="Times New Roman" w:eastAsia="Arial Unicode MS" w:hAnsi="Times New Roman"/>
                <w:i/>
                <w:sz w:val="18"/>
                <w:szCs w:val="20"/>
              </w:rPr>
              <w:t>(приказ МОН РК от 18.01.2021 года №24).</w:t>
            </w:r>
          </w:p>
        </w:tc>
      </w:tr>
      <w:tr w:rsidR="00977C93" w:rsidRPr="00492193" w:rsidTr="00DD556C">
        <w:trPr>
          <w:trHeight w:val="700"/>
        </w:trPr>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123</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contextualSpacing/>
              <w:jc w:val="both"/>
              <w:rPr>
                <w:rFonts w:ascii="Times New Roman" w:eastAsia="SimSun" w:hAnsi="Times New Roman"/>
                <w:bCs/>
                <w:kern w:val="2"/>
                <w:sz w:val="20"/>
                <w:szCs w:val="20"/>
              </w:rPr>
            </w:pPr>
            <w:r w:rsidRPr="00492193">
              <w:rPr>
                <w:rFonts w:ascii="Times New Roman" w:eastAsia="SimSun" w:hAnsi="Times New Roman"/>
                <w:bCs/>
                <w:kern w:val="2"/>
                <w:sz w:val="20"/>
                <w:szCs w:val="20"/>
              </w:rPr>
              <w:t>128.</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contextualSpacing/>
              <w:jc w:val="both"/>
              <w:rPr>
                <w:rFonts w:ascii="Times New Roman" w:eastAsia="SimSun" w:hAnsi="Times New Roman"/>
                <w:bCs/>
                <w:kern w:val="2"/>
                <w:sz w:val="20"/>
                <w:szCs w:val="20"/>
              </w:rPr>
            </w:pPr>
            <w:r w:rsidRPr="00492193">
              <w:rPr>
                <w:rFonts w:ascii="Times New Roman" w:eastAsia="SimSun" w:hAnsi="Times New Roman"/>
                <w:bCs/>
                <w:kern w:val="2"/>
                <w:sz w:val="20"/>
                <w:szCs w:val="20"/>
              </w:rPr>
              <w:t>Внедрение проект</w:t>
            </w:r>
            <w:r w:rsidRPr="00492193">
              <w:rPr>
                <w:rFonts w:ascii="Times New Roman" w:eastAsia="SimSun" w:hAnsi="Times New Roman"/>
                <w:bCs/>
                <w:kern w:val="2"/>
                <w:sz w:val="20"/>
                <w:szCs w:val="20"/>
                <w:lang w:val="kk-KZ"/>
              </w:rPr>
              <w:t>ов</w:t>
            </w:r>
            <w:r w:rsidRPr="00492193">
              <w:rPr>
                <w:rFonts w:ascii="Times New Roman" w:eastAsia="SimSun" w:hAnsi="Times New Roman"/>
                <w:bCs/>
                <w:kern w:val="2"/>
                <w:sz w:val="20"/>
                <w:szCs w:val="20"/>
              </w:rPr>
              <w:t xml:space="preserve"> «Охрана репродуктивного здоровья и безопасного поведения молодых людей и подростков»</w:t>
            </w:r>
            <w:r w:rsidRPr="00492193">
              <w:rPr>
                <w:rFonts w:ascii="Times New Roman" w:eastAsia="SimSun" w:hAnsi="Times New Roman"/>
                <w:bCs/>
                <w:kern w:val="2"/>
                <w:sz w:val="20"/>
                <w:szCs w:val="20"/>
                <w:lang w:val="kk-KZ"/>
              </w:rPr>
              <w:t>,</w:t>
            </w:r>
            <w:r w:rsidRPr="00492193">
              <w:rPr>
                <w:rFonts w:ascii="Times New Roman" w:eastAsia="SimSun" w:hAnsi="Times New Roman"/>
                <w:bCs/>
                <w:kern w:val="2"/>
                <w:sz w:val="20"/>
                <w:szCs w:val="20"/>
              </w:rPr>
              <w:t xml:space="preserve"> «Школы матерей», «Школы отцов», региональны</w:t>
            </w:r>
            <w:r w:rsidRPr="00492193">
              <w:rPr>
                <w:rFonts w:ascii="Times New Roman" w:eastAsia="SimSun" w:hAnsi="Times New Roman"/>
                <w:bCs/>
                <w:kern w:val="2"/>
                <w:sz w:val="20"/>
                <w:szCs w:val="20"/>
                <w:lang w:val="kk-KZ"/>
              </w:rPr>
              <w:t>х</w:t>
            </w:r>
            <w:r w:rsidRPr="00492193">
              <w:rPr>
                <w:rFonts w:ascii="Times New Roman" w:eastAsia="SimSun" w:hAnsi="Times New Roman"/>
                <w:bCs/>
                <w:kern w:val="2"/>
                <w:sz w:val="20"/>
                <w:szCs w:val="20"/>
              </w:rPr>
              <w:t xml:space="preserve"> конкурс</w:t>
            </w:r>
            <w:r w:rsidRPr="00492193">
              <w:rPr>
                <w:rFonts w:ascii="Times New Roman" w:eastAsia="SimSun" w:hAnsi="Times New Roman"/>
                <w:bCs/>
                <w:kern w:val="2"/>
                <w:sz w:val="20"/>
                <w:szCs w:val="20"/>
                <w:lang w:val="kk-KZ"/>
              </w:rPr>
              <w:t>ов</w:t>
            </w:r>
            <w:r w:rsidRPr="00492193">
              <w:rPr>
                <w:rFonts w:ascii="Times New Roman" w:eastAsia="SimSun" w:hAnsi="Times New Roman"/>
                <w:bCs/>
                <w:kern w:val="2"/>
                <w:sz w:val="20"/>
                <w:szCs w:val="20"/>
              </w:rPr>
              <w:t xml:space="preserve"> эссе на тему «Моя будущая семья»</w:t>
            </w:r>
            <w:r w:rsidRPr="00492193">
              <w:rPr>
                <w:rFonts w:ascii="Times New Roman" w:eastAsia="SimSun" w:hAnsi="Times New Roman"/>
                <w:bCs/>
                <w:kern w:val="2"/>
                <w:sz w:val="20"/>
                <w:szCs w:val="20"/>
                <w:lang w:val="kk-KZ"/>
              </w:rPr>
              <w:t xml:space="preserve"> </w:t>
            </w:r>
            <w:r w:rsidRPr="00492193">
              <w:rPr>
                <w:rFonts w:ascii="Times New Roman" w:eastAsia="SimSun" w:hAnsi="Times New Roman"/>
                <w:bCs/>
                <w:kern w:val="2"/>
                <w:sz w:val="20"/>
                <w:szCs w:val="20"/>
              </w:rPr>
              <w:t xml:space="preserve">в организациях среднего и ТиПО </w:t>
            </w:r>
          </w:p>
        </w:tc>
        <w:tc>
          <w:tcPr>
            <w:tcW w:w="708" w:type="dxa"/>
            <w:gridSpan w:val="2"/>
            <w:shd w:val="clear" w:color="auto" w:fill="auto"/>
          </w:tcPr>
          <w:p w:rsidR="006174C5" w:rsidRPr="00492193" w:rsidRDefault="006174C5" w:rsidP="00492193">
            <w:pPr>
              <w:pStyle w:val="a4"/>
              <w:shd w:val="clear" w:color="auto" w:fill="FFFFFF" w:themeFill="background1"/>
              <w:tabs>
                <w:tab w:val="left" w:pos="142"/>
              </w:tabs>
              <w:spacing w:before="0" w:beforeAutospacing="0" w:after="0" w:afterAutospacing="0"/>
              <w:ind w:firstLine="142"/>
              <w:jc w:val="both"/>
              <w:rPr>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 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 частично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bCs/>
                <w:sz w:val="20"/>
                <w:szCs w:val="20"/>
                <w:lang w:val="kk-KZ"/>
              </w:rPr>
              <w:t>В организациях образования действуют городской и районный Совет отцов, Совет матерей, Совет аксакалов, в регионах республики функционируют 14 областных 3 городских родительских комитетов, свыше 7 тысяч попечительских советов.</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124</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bCs/>
                <w:sz w:val="20"/>
                <w:szCs w:val="20"/>
              </w:rPr>
            </w:pPr>
            <w:r w:rsidRPr="00492193">
              <w:rPr>
                <w:rFonts w:ascii="Times New Roman" w:hAnsi="Times New Roman"/>
                <w:bCs/>
                <w:sz w:val="20"/>
                <w:szCs w:val="20"/>
              </w:rPr>
              <w:t>129.</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hAnsi="Times New Roman"/>
                <w:bCs/>
                <w:sz w:val="20"/>
                <w:szCs w:val="20"/>
              </w:rPr>
              <w:t>Реализация проекта «</w:t>
            </w:r>
            <w:r w:rsidRPr="00492193">
              <w:rPr>
                <w:rFonts w:ascii="Times New Roman" w:hAnsi="Times New Roman"/>
                <w:bCs/>
                <w:sz w:val="20"/>
                <w:szCs w:val="20"/>
                <w:lang w:val="en-US"/>
              </w:rPr>
              <w:t>Zhastar</w:t>
            </w:r>
            <w:r w:rsidRPr="00492193">
              <w:rPr>
                <w:rFonts w:ascii="Times New Roman" w:hAnsi="Times New Roman"/>
                <w:bCs/>
                <w:sz w:val="20"/>
                <w:szCs w:val="20"/>
              </w:rPr>
              <w:t xml:space="preserve"> </w:t>
            </w:r>
            <w:r w:rsidRPr="00492193">
              <w:rPr>
                <w:rFonts w:ascii="Times New Roman" w:hAnsi="Times New Roman"/>
                <w:bCs/>
                <w:sz w:val="20"/>
                <w:szCs w:val="20"/>
                <w:lang w:val="en-US"/>
              </w:rPr>
              <w:t>kz</w:t>
            </w:r>
            <w:r w:rsidRPr="00492193">
              <w:rPr>
                <w:rFonts w:ascii="Times New Roman" w:hAnsi="Times New Roman"/>
                <w:bCs/>
                <w:sz w:val="20"/>
                <w:szCs w:val="20"/>
              </w:rPr>
              <w:t>» в организациях ТиПО</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целях реализации мероприятий, предусмотренных Проектом разработаны и утверждены Методические рекомендации по организации работы Комитета по делам молодежи, Военно-патриотического клуба «Жас Сарбаз», Клубов по интересам в организациях технического и профессионального образования» </w:t>
            </w:r>
            <w:r w:rsidRPr="00492193">
              <w:rPr>
                <w:rFonts w:ascii="Times New Roman" w:hAnsi="Times New Roman"/>
                <w:i/>
                <w:sz w:val="18"/>
                <w:szCs w:val="20"/>
                <w:lang w:val="kk-KZ" w:eastAsia="ru-RU"/>
              </w:rPr>
              <w:t>(приказ МОН РК от 18.01.2021г. № 24)</w:t>
            </w:r>
            <w:r w:rsidRPr="00492193">
              <w:rPr>
                <w:rFonts w:ascii="Times New Roman" w:hAnsi="Times New Roman"/>
                <w:sz w:val="20"/>
                <w:szCs w:val="20"/>
                <w:lang w:val="kk-KZ" w:eastAsia="ru-RU"/>
              </w:rPr>
              <w:t>. Методические рекомендации разработаны в целях оказания учебным заведениям ТиПО методической помощи по повышению эффективности воспитательной работы, организации единой системы планирования, позволяющей объединить усилия всех структурных подразделений колледжа.</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125</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lang w:val="kk-KZ"/>
              </w:rPr>
              <w:t>130.</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lang w:val="kk-KZ"/>
              </w:rPr>
              <w:t xml:space="preserve">Внедрение нового формата взаимодействия школы, колледжа и родителей через </w:t>
            </w:r>
            <w:r w:rsidRPr="00492193">
              <w:rPr>
                <w:rFonts w:ascii="Times New Roman" w:hAnsi="Times New Roman"/>
                <w:sz w:val="20"/>
                <w:szCs w:val="20"/>
                <w:lang w:val="kk-KZ" w:eastAsia="ru-RU"/>
              </w:rPr>
              <w:lastRenderedPageBreak/>
              <w:t>реализацию проекта «Құндылықтарға негізделген білім беру» в организациях среднего и ТиПО</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методические рекомендации,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eastAsia="ru-RU"/>
              </w:rPr>
              <w:t xml:space="preserve">Вопросы семейных ценностей и национального воспитания включены в учебные программы и в содержание воспитательной работы организаций </w:t>
            </w:r>
            <w:r w:rsidRPr="00492193">
              <w:rPr>
                <w:rFonts w:ascii="Times New Roman" w:eastAsia="Times New Roman" w:hAnsi="Times New Roman"/>
                <w:bCs/>
                <w:sz w:val="20"/>
                <w:szCs w:val="20"/>
                <w:lang w:eastAsia="ru-RU"/>
              </w:rPr>
              <w:lastRenderedPageBreak/>
              <w:t xml:space="preserve">среднего образования. Учебные программы </w:t>
            </w:r>
            <w:r w:rsidRPr="00492193">
              <w:rPr>
                <w:rFonts w:ascii="Times New Roman" w:eastAsia="Times New Roman" w:hAnsi="Times New Roman"/>
                <w:bCs/>
                <w:sz w:val="20"/>
                <w:szCs w:val="20"/>
                <w:lang w:val="kk-KZ" w:eastAsia="ru-RU"/>
              </w:rPr>
              <w:t>по предметам гуманитарного цикла направлены на национальное воспитание, привитие семейных ценностей и традиций, формирование моральных и нравственных устоев.</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de-DE" w:eastAsia="ru-RU"/>
              </w:rPr>
            </w:pPr>
            <w:r w:rsidRPr="00492193">
              <w:rPr>
                <w:rFonts w:ascii="Times New Roman" w:eastAsia="Times New Roman" w:hAnsi="Times New Roman"/>
                <w:bCs/>
                <w:sz w:val="20"/>
                <w:szCs w:val="20"/>
                <w:lang w:val="de-DE" w:eastAsia="ru-RU"/>
              </w:rPr>
              <w:t>На основе опыта лицеев «</w:t>
            </w:r>
            <w:r w:rsidRPr="00492193">
              <w:rPr>
                <w:rFonts w:ascii="Times New Roman" w:eastAsia="Times New Roman" w:hAnsi="Times New Roman"/>
                <w:bCs/>
                <w:sz w:val="20"/>
                <w:szCs w:val="20"/>
                <w:lang w:val="kk-KZ" w:eastAsia="ru-RU"/>
              </w:rPr>
              <w:t>Білім-Инновация</w:t>
            </w:r>
            <w:r w:rsidRPr="00492193">
              <w:rPr>
                <w:rFonts w:ascii="Times New Roman" w:eastAsia="Times New Roman" w:hAnsi="Times New Roman"/>
                <w:bCs/>
                <w:sz w:val="20"/>
                <w:szCs w:val="20"/>
                <w:lang w:val="de-DE" w:eastAsia="ru-RU"/>
              </w:rPr>
              <w:t>» разработан проект «</w:t>
            </w:r>
            <w:r w:rsidRPr="00492193">
              <w:rPr>
                <w:rFonts w:ascii="Times New Roman" w:eastAsia="Times New Roman" w:hAnsi="Times New Roman"/>
                <w:bCs/>
                <w:sz w:val="20"/>
                <w:szCs w:val="20"/>
                <w:lang w:val="kk-KZ" w:eastAsia="ru-RU"/>
              </w:rPr>
              <w:t>Құндылықтарға негізделген білім беру</w:t>
            </w:r>
            <w:r w:rsidRPr="00492193">
              <w:rPr>
                <w:rFonts w:ascii="Times New Roman" w:eastAsia="Times New Roman" w:hAnsi="Times New Roman"/>
                <w:bCs/>
                <w:sz w:val="20"/>
                <w:szCs w:val="20"/>
                <w:lang w:val="de-DE" w:eastAsia="ru-RU"/>
              </w:rPr>
              <w:t xml:space="preserve">» (далее – Проект), направленный на развитие национальных, семейных ценностей, повышение роли семьи в воспитании детей и трансформацию форм сотрудничества организаций образования и родителей.   </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de-DE" w:eastAsia="ru-RU"/>
              </w:rPr>
              <w:t>На одной из секций августовско</w:t>
            </w:r>
            <w:r w:rsidRPr="00492193">
              <w:rPr>
                <w:rFonts w:ascii="Times New Roman" w:eastAsia="Times New Roman" w:hAnsi="Times New Roman"/>
                <w:bCs/>
                <w:sz w:val="20"/>
                <w:szCs w:val="20"/>
                <w:lang w:val="kk-KZ" w:eastAsia="ru-RU"/>
              </w:rPr>
              <w:t>го совещания</w:t>
            </w:r>
            <w:r w:rsidRPr="00492193">
              <w:rPr>
                <w:rFonts w:ascii="Times New Roman" w:eastAsia="Times New Roman" w:hAnsi="Times New Roman"/>
                <w:bCs/>
                <w:sz w:val="20"/>
                <w:szCs w:val="20"/>
                <w:lang w:val="de-DE" w:eastAsia="ru-RU"/>
              </w:rPr>
              <w:t xml:space="preserve"> педагогических работников 2020 года, в работе которой были задействованы </w:t>
            </w:r>
            <w:r w:rsidRPr="00492193">
              <w:rPr>
                <w:rFonts w:ascii="Times New Roman" w:eastAsia="Times New Roman" w:hAnsi="Times New Roman"/>
                <w:bCs/>
                <w:sz w:val="20"/>
                <w:szCs w:val="20"/>
                <w:lang w:val="kk-KZ" w:eastAsia="ru-RU"/>
              </w:rPr>
              <w:t>заместители</w:t>
            </w:r>
            <w:r w:rsidRPr="00492193">
              <w:rPr>
                <w:rFonts w:ascii="Times New Roman" w:eastAsia="Times New Roman" w:hAnsi="Times New Roman"/>
                <w:bCs/>
                <w:sz w:val="20"/>
                <w:szCs w:val="20"/>
                <w:lang w:val="de-DE" w:eastAsia="ru-RU"/>
              </w:rPr>
              <w:t xml:space="preserve"> директоров школ по </w:t>
            </w:r>
            <w:r w:rsidRPr="00492193">
              <w:rPr>
                <w:rFonts w:ascii="Times New Roman" w:eastAsia="Times New Roman" w:hAnsi="Times New Roman"/>
                <w:bCs/>
                <w:sz w:val="20"/>
                <w:szCs w:val="20"/>
                <w:lang w:val="kk-KZ" w:eastAsia="ru-RU"/>
              </w:rPr>
              <w:t>учебно-</w:t>
            </w:r>
            <w:r w:rsidRPr="00492193">
              <w:rPr>
                <w:rFonts w:ascii="Times New Roman" w:eastAsia="Times New Roman" w:hAnsi="Times New Roman"/>
                <w:bCs/>
                <w:sz w:val="20"/>
                <w:szCs w:val="20"/>
                <w:lang w:val="de-DE" w:eastAsia="ru-RU"/>
              </w:rPr>
              <w:t>воспитательной и воспитательной работе, состоялась презентация  Проекта с указанием этапов его реализации.</w:t>
            </w:r>
            <w:r w:rsidRPr="00492193">
              <w:rPr>
                <w:rFonts w:ascii="Times New Roman" w:eastAsia="Times New Roman" w:hAnsi="Times New Roman"/>
                <w:bCs/>
                <w:sz w:val="20"/>
                <w:szCs w:val="20"/>
                <w:lang w:val="kk-KZ" w:eastAsia="ru-RU"/>
              </w:rPr>
              <w:t xml:space="preserve">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Times New Roman" w:hAnsi="Times New Roman"/>
                <w:bCs/>
                <w:sz w:val="20"/>
                <w:szCs w:val="20"/>
                <w:lang w:val="kk-KZ" w:eastAsia="ru-RU"/>
              </w:rPr>
              <w:t>Методические рекомендации утверждены приказом И.о.министра образования и науки РК №248 от 12.06.2020г.</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126</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lang w:val="kk-KZ"/>
              </w:rPr>
              <w:t>131.</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lang w:val="kk-KZ"/>
              </w:rPr>
              <w:t xml:space="preserve">Усиление роли военно-патриотических клубов в организациях образования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eastAsia="ru-RU"/>
              </w:rPr>
            </w:pPr>
            <w:r w:rsidRPr="00492193">
              <w:rPr>
                <w:rFonts w:ascii="Times New Roman" w:eastAsia="Times New Roman" w:hAnsi="Times New Roman"/>
                <w:bCs/>
                <w:sz w:val="20"/>
                <w:szCs w:val="20"/>
                <w:lang w:eastAsia="ru-RU"/>
              </w:rPr>
              <w:t>Всего в общеобразовательных организациях функционируют 3 281 военно-патриотических клуб с охватом 96,8 тыс. учащихся.</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eastAsia="ru-RU"/>
              </w:rPr>
            </w:pPr>
            <w:r w:rsidRPr="00492193">
              <w:rPr>
                <w:rFonts w:ascii="Times New Roman" w:eastAsia="Times New Roman" w:hAnsi="Times New Roman"/>
                <w:bCs/>
                <w:sz w:val="20"/>
                <w:szCs w:val="20"/>
                <w:lang w:eastAsia="ru-RU"/>
              </w:rPr>
              <w:t>В 2011 году по инициативе Главы государства создана единая республиканская детско-юношеская организация «Жас Ұлан» по патриотическому воспитанию детей и подростков, а также развитию активной гражданской позиции.</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eastAsia="ru-RU"/>
              </w:rPr>
            </w:pPr>
            <w:r w:rsidRPr="00492193">
              <w:rPr>
                <w:rFonts w:ascii="Times New Roman" w:hAnsi="Times New Roman"/>
                <w:bCs/>
                <w:sz w:val="20"/>
                <w:szCs w:val="20"/>
              </w:rPr>
              <w:t xml:space="preserve">Проведена работа по созданию в колледжах Военно-патриотических клубов «Жас Сарбаз» - </w:t>
            </w:r>
            <w:r w:rsidRPr="00492193">
              <w:rPr>
                <w:rFonts w:ascii="Times New Roman" w:hAnsi="Times New Roman"/>
                <w:sz w:val="20"/>
                <w:szCs w:val="20"/>
              </w:rPr>
              <w:t xml:space="preserve">одна из форм военно-патриотического воспитания допризывной </w:t>
            </w:r>
            <w:r w:rsidRPr="00492193">
              <w:rPr>
                <w:rFonts w:ascii="Times New Roman" w:hAnsi="Times New Roman"/>
                <w:sz w:val="20"/>
                <w:szCs w:val="20"/>
              </w:rPr>
              <w:lastRenderedPageBreak/>
              <w:t>молодёжи, способствующая формированию духовно-нравственной личности с чувством ответственности перед Отечеством.</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eastAsia="ru-RU"/>
              </w:rPr>
            </w:pPr>
            <w:r w:rsidRPr="00492193">
              <w:rPr>
                <w:rFonts w:ascii="Times New Roman" w:eastAsia="Times New Roman" w:hAnsi="Times New Roman"/>
                <w:bCs/>
                <w:sz w:val="20"/>
                <w:szCs w:val="20"/>
                <w:lang w:eastAsia="ru-RU"/>
              </w:rPr>
              <w:t>В организациях ТиПО военно-патриотическим клубом «Жас Сарбаз» проведено более 7 тысяч мероприятий по гражданскому и военно-патриотическому воспитанию с охватом более 300 тысяч студентов. На базе колледжей открыты 13 военно-патриотических клубов и 8 кружков патриотического направления.</w:t>
            </w:r>
          </w:p>
          <w:p w:rsidR="006174C5" w:rsidRPr="00492193" w:rsidRDefault="006174C5" w:rsidP="00492193">
            <w:pPr>
              <w:shd w:val="clear" w:color="auto" w:fill="FFFFFF" w:themeFill="background1"/>
              <w:spacing w:after="0" w:line="240" w:lineRule="auto"/>
              <w:jc w:val="both"/>
              <w:rPr>
                <w:rFonts w:ascii="Times New Roman" w:hAnsi="Times New Roman"/>
                <w:sz w:val="20"/>
                <w:szCs w:val="20"/>
              </w:rPr>
            </w:pPr>
            <w:r w:rsidRPr="00492193">
              <w:rPr>
                <w:rFonts w:ascii="Times New Roman" w:hAnsi="Times New Roman"/>
                <w:sz w:val="20"/>
                <w:szCs w:val="20"/>
              </w:rPr>
              <w:t xml:space="preserve">  Для оказания методической помощи учебным заведениям разработаны и утверждены методические рекомендации по организации деятельности военно-патриотических клубов «Жас Сарбаз» в организациях ТиПО (приказ Министра образования и науки от 18.01.2021 года №24).</w:t>
            </w:r>
          </w:p>
          <w:p w:rsidR="006174C5" w:rsidRPr="00492193" w:rsidRDefault="006174C5" w:rsidP="00492193">
            <w:pPr>
              <w:shd w:val="clear" w:color="auto" w:fill="FFFFFF" w:themeFill="background1"/>
              <w:tabs>
                <w:tab w:val="left" w:pos="284"/>
                <w:tab w:val="left" w:pos="567"/>
              </w:tabs>
              <w:spacing w:after="0" w:line="240" w:lineRule="auto"/>
              <w:ind w:firstLine="176"/>
              <w:jc w:val="both"/>
              <w:rPr>
                <w:rFonts w:ascii="Times New Roman" w:hAnsi="Times New Roman"/>
                <w:sz w:val="20"/>
                <w:szCs w:val="20"/>
              </w:rPr>
            </w:pPr>
            <w:r w:rsidRPr="00492193">
              <w:rPr>
                <w:rFonts w:ascii="Times New Roman" w:hAnsi="Times New Roman"/>
                <w:sz w:val="20"/>
                <w:szCs w:val="20"/>
              </w:rPr>
              <w:t xml:space="preserve">В вузах на постоянной основе проводятся мероприятия по формированию патриотизма, соблюдение принципов преемственности поколений. Это встречи с ветеранами ВОВ и Трудового фронта, встречи с курсантами военных учебных заведений, посещение выставок ко Дню Победы, Дню защитников Отечества, оказание волонтерской помощи ветеранам и инвалидам ВОВ, участникам войны в Афганистане и др.  </w:t>
            </w:r>
          </w:p>
          <w:p w:rsidR="006174C5" w:rsidRPr="00492193" w:rsidRDefault="006174C5" w:rsidP="00492193">
            <w:pPr>
              <w:shd w:val="clear" w:color="auto" w:fill="FFFFFF" w:themeFill="background1"/>
              <w:tabs>
                <w:tab w:val="left" w:pos="284"/>
                <w:tab w:val="left" w:pos="567"/>
              </w:tabs>
              <w:spacing w:after="0" w:line="240" w:lineRule="auto"/>
              <w:ind w:firstLine="176"/>
              <w:jc w:val="both"/>
              <w:rPr>
                <w:rFonts w:ascii="Times New Roman" w:hAnsi="Times New Roman"/>
                <w:sz w:val="20"/>
                <w:szCs w:val="20"/>
              </w:rPr>
            </w:pPr>
            <w:r w:rsidRPr="00492193">
              <w:rPr>
                <w:rFonts w:ascii="Times New Roman" w:hAnsi="Times New Roman"/>
                <w:sz w:val="20"/>
                <w:szCs w:val="20"/>
              </w:rPr>
              <w:t xml:space="preserve">Накануне Дню Победы вузами проводятся чествования ветеранов из числа бывших преподавателей вуза.  </w:t>
            </w:r>
          </w:p>
          <w:p w:rsidR="006174C5" w:rsidRPr="00492193" w:rsidRDefault="006174C5" w:rsidP="00492193">
            <w:pPr>
              <w:shd w:val="clear" w:color="auto" w:fill="FFFFFF" w:themeFill="background1"/>
              <w:tabs>
                <w:tab w:val="left" w:pos="284"/>
                <w:tab w:val="left" w:pos="567"/>
              </w:tabs>
              <w:spacing w:after="0" w:line="240" w:lineRule="auto"/>
              <w:ind w:firstLine="176"/>
              <w:jc w:val="both"/>
              <w:rPr>
                <w:rFonts w:ascii="Times New Roman" w:hAnsi="Times New Roman"/>
                <w:sz w:val="20"/>
                <w:szCs w:val="20"/>
              </w:rPr>
            </w:pPr>
            <w:r w:rsidRPr="00492193">
              <w:rPr>
                <w:rFonts w:ascii="Times New Roman" w:hAnsi="Times New Roman"/>
                <w:sz w:val="20"/>
                <w:szCs w:val="20"/>
              </w:rPr>
              <w:t xml:space="preserve">Комитеты по делам молодежи вузов ежегодно проводят акции, флешмобы, встречи, посвященные военной тематике.  Функционируют более 120 клубов по интересам, в том числе и патриотические клубы.  </w:t>
            </w:r>
          </w:p>
          <w:p w:rsidR="006174C5" w:rsidRPr="00492193" w:rsidRDefault="006174C5" w:rsidP="00492193">
            <w:pPr>
              <w:shd w:val="clear" w:color="auto" w:fill="FFFFFF" w:themeFill="background1"/>
              <w:tabs>
                <w:tab w:val="left" w:pos="284"/>
                <w:tab w:val="left" w:pos="567"/>
              </w:tabs>
              <w:spacing w:after="0" w:line="240" w:lineRule="auto"/>
              <w:ind w:firstLine="176"/>
              <w:jc w:val="both"/>
              <w:rPr>
                <w:rFonts w:ascii="Times New Roman" w:hAnsi="Times New Roman"/>
                <w:sz w:val="20"/>
                <w:szCs w:val="20"/>
              </w:rPr>
            </w:pPr>
            <w:r w:rsidRPr="00492193">
              <w:rPr>
                <w:rFonts w:ascii="Times New Roman" w:hAnsi="Times New Roman"/>
                <w:sz w:val="20"/>
                <w:szCs w:val="20"/>
              </w:rPr>
              <w:lastRenderedPageBreak/>
              <w:t xml:space="preserve">Ко Дню Независимости Республики Казахстан проводятся мероприятия различного формата.  </w:t>
            </w:r>
          </w:p>
          <w:p w:rsidR="006174C5" w:rsidRPr="00492193" w:rsidRDefault="006174C5" w:rsidP="00492193">
            <w:pPr>
              <w:shd w:val="clear" w:color="auto" w:fill="FFFFFF" w:themeFill="background1"/>
              <w:spacing w:after="0" w:line="240" w:lineRule="auto"/>
              <w:ind w:firstLine="176"/>
              <w:jc w:val="both"/>
              <w:rPr>
                <w:rFonts w:ascii="Times New Roman" w:hAnsi="Times New Roman"/>
                <w:sz w:val="20"/>
                <w:szCs w:val="20"/>
              </w:rPr>
            </w:pPr>
            <w:r w:rsidRPr="00492193">
              <w:rPr>
                <w:rFonts w:ascii="Times New Roman" w:hAnsi="Times New Roman"/>
                <w:bCs/>
                <w:sz w:val="20"/>
                <w:szCs w:val="20"/>
              </w:rPr>
              <w:t xml:space="preserve">В более чем 80-ти вузах с период с 27 по 30 ноября 2020 года </w:t>
            </w:r>
            <w:r w:rsidRPr="00492193">
              <w:rPr>
                <w:rFonts w:ascii="Times New Roman" w:hAnsi="Times New Roman"/>
                <w:sz w:val="20"/>
                <w:szCs w:val="20"/>
              </w:rPr>
              <w:t xml:space="preserve">накануне Дня Первого Президента </w:t>
            </w:r>
            <w:r w:rsidRPr="00492193">
              <w:rPr>
                <w:rFonts w:ascii="Times New Roman" w:hAnsi="Times New Roman"/>
                <w:bCs/>
                <w:sz w:val="20"/>
                <w:szCs w:val="20"/>
              </w:rPr>
              <w:t>в онлайн-режиме проведена лекция на тему</w:t>
            </w:r>
            <w:r w:rsidRPr="00492193">
              <w:rPr>
                <w:rFonts w:ascii="Times New Roman" w:hAnsi="Times New Roman"/>
                <w:bCs/>
                <w:i/>
                <w:sz w:val="20"/>
                <w:szCs w:val="20"/>
              </w:rPr>
              <w:t>: «</w:t>
            </w:r>
            <w:r w:rsidRPr="00492193">
              <w:rPr>
                <w:rFonts w:ascii="Times New Roman" w:hAnsi="Times New Roman"/>
                <w:i/>
                <w:sz w:val="20"/>
                <w:szCs w:val="20"/>
              </w:rPr>
              <w:t xml:space="preserve">Современный Казахстан. Уроки Лидерства Елбасы». </w:t>
            </w:r>
            <w:r w:rsidRPr="00492193">
              <w:rPr>
                <w:rFonts w:ascii="Times New Roman" w:hAnsi="Times New Roman"/>
                <w:sz w:val="20"/>
                <w:szCs w:val="20"/>
              </w:rPr>
              <w:t>В проведение лекций привлечены</w:t>
            </w:r>
            <w:r w:rsidRPr="00492193">
              <w:rPr>
                <w:rFonts w:ascii="Times New Roman" w:hAnsi="Times New Roman"/>
                <w:i/>
                <w:sz w:val="20"/>
                <w:szCs w:val="20"/>
              </w:rPr>
              <w:t xml:space="preserve"> </w:t>
            </w:r>
            <w:r w:rsidRPr="00492193">
              <w:rPr>
                <w:rFonts w:ascii="Times New Roman" w:hAnsi="Times New Roman"/>
                <w:sz w:val="20"/>
                <w:szCs w:val="20"/>
              </w:rPr>
              <w:t xml:space="preserve">депутаты Парламента, общественные деятели, заместители акимов областей, руководители предприятий и общественных организаций и др. </w:t>
            </w:r>
          </w:p>
          <w:p w:rsidR="006174C5" w:rsidRPr="00492193" w:rsidRDefault="006174C5" w:rsidP="00492193">
            <w:pPr>
              <w:shd w:val="clear" w:color="auto" w:fill="FFFFFF" w:themeFill="background1"/>
              <w:spacing w:after="0" w:line="240" w:lineRule="auto"/>
              <w:ind w:firstLine="176"/>
              <w:jc w:val="both"/>
              <w:rPr>
                <w:rFonts w:ascii="Times New Roman" w:hAnsi="Times New Roman"/>
                <w:sz w:val="20"/>
                <w:szCs w:val="20"/>
              </w:rPr>
            </w:pPr>
            <w:r w:rsidRPr="00492193">
              <w:rPr>
                <w:rFonts w:ascii="Times New Roman" w:hAnsi="Times New Roman"/>
                <w:sz w:val="20"/>
                <w:szCs w:val="20"/>
              </w:rPr>
              <w:t>В рамках программы «Рухани Ж</w:t>
            </w:r>
            <w:r w:rsidRPr="00492193">
              <w:rPr>
                <w:rFonts w:ascii="Times New Roman" w:hAnsi="Times New Roman"/>
                <w:sz w:val="20"/>
                <w:szCs w:val="20"/>
                <w:lang w:val="kk-KZ"/>
              </w:rPr>
              <w:t>аңғыру</w:t>
            </w:r>
            <w:r w:rsidRPr="00492193">
              <w:rPr>
                <w:rFonts w:ascii="Times New Roman" w:hAnsi="Times New Roman"/>
                <w:sz w:val="20"/>
                <w:szCs w:val="20"/>
              </w:rPr>
              <w:t xml:space="preserve">» </w:t>
            </w:r>
            <w:r w:rsidRPr="00492193">
              <w:rPr>
                <w:rFonts w:ascii="Times New Roman" w:hAnsi="Times New Roman"/>
                <w:sz w:val="20"/>
                <w:szCs w:val="20"/>
                <w:lang w:val="kk-KZ"/>
              </w:rPr>
              <w:t xml:space="preserve">проводятся </w:t>
            </w:r>
            <w:r w:rsidRPr="00492193">
              <w:rPr>
                <w:rFonts w:ascii="Times New Roman" w:hAnsi="Times New Roman"/>
                <w:sz w:val="20"/>
                <w:szCs w:val="20"/>
              </w:rPr>
              <w:t>открытые лекции, круглые столы, акции,</w:t>
            </w:r>
            <w:r w:rsidRPr="00492193">
              <w:rPr>
                <w:rFonts w:ascii="Times New Roman" w:hAnsi="Times New Roman"/>
                <w:sz w:val="20"/>
                <w:szCs w:val="20"/>
                <w:lang w:val="kk-KZ"/>
              </w:rPr>
              <w:t xml:space="preserve"> научно-познавательные экспедиции студентов по историческим местам, встречи с ветеранами ВОВ и Трудового фронта и др. </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127</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132.</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bCs/>
                <w:sz w:val="20"/>
                <w:szCs w:val="20"/>
              </w:rPr>
            </w:pPr>
            <w:r w:rsidRPr="00492193">
              <w:rPr>
                <w:rFonts w:ascii="Times New Roman" w:hAnsi="Times New Roman"/>
                <w:sz w:val="20"/>
                <w:szCs w:val="20"/>
                <w:lang w:val="kk-KZ"/>
              </w:rPr>
              <w:t xml:space="preserve">Развитие </w:t>
            </w:r>
            <w:r w:rsidRPr="00492193">
              <w:rPr>
                <w:rFonts w:ascii="Times New Roman" w:hAnsi="Times New Roman"/>
                <w:sz w:val="20"/>
                <w:szCs w:val="20"/>
              </w:rPr>
              <w:t>массовы</w:t>
            </w:r>
            <w:r w:rsidRPr="00492193">
              <w:rPr>
                <w:rFonts w:ascii="Times New Roman" w:hAnsi="Times New Roman"/>
                <w:sz w:val="20"/>
                <w:szCs w:val="20"/>
                <w:lang w:val="kk-KZ"/>
              </w:rPr>
              <w:t>х</w:t>
            </w:r>
            <w:r w:rsidRPr="00492193">
              <w:rPr>
                <w:rFonts w:ascii="Times New Roman" w:hAnsi="Times New Roman"/>
                <w:sz w:val="20"/>
                <w:szCs w:val="20"/>
              </w:rPr>
              <w:t xml:space="preserve"> вид</w:t>
            </w:r>
            <w:r w:rsidRPr="00492193">
              <w:rPr>
                <w:rFonts w:ascii="Times New Roman" w:hAnsi="Times New Roman"/>
                <w:sz w:val="20"/>
                <w:szCs w:val="20"/>
                <w:lang w:val="kk-KZ"/>
              </w:rPr>
              <w:t xml:space="preserve">ов </w:t>
            </w:r>
            <w:r w:rsidRPr="00492193">
              <w:rPr>
                <w:rFonts w:ascii="Times New Roman" w:hAnsi="Times New Roman"/>
                <w:sz w:val="20"/>
                <w:szCs w:val="20"/>
              </w:rPr>
              <w:t>спорта</w:t>
            </w:r>
            <w:r w:rsidRPr="00492193">
              <w:rPr>
                <w:rFonts w:ascii="Times New Roman" w:hAnsi="Times New Roman"/>
                <w:sz w:val="20"/>
                <w:szCs w:val="20"/>
                <w:lang w:val="kk-KZ"/>
              </w:rPr>
              <w:t xml:space="preserve"> в организациях среднего образования, в том числе национальных спортивных лигах</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95,6</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95,6</w:t>
            </w:r>
          </w:p>
        </w:tc>
        <w:tc>
          <w:tcPr>
            <w:tcW w:w="1134"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местного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бюджета</w:t>
            </w:r>
          </w:p>
          <w:p w:rsidR="003A4F2C" w:rsidRPr="00492193" w:rsidRDefault="003A4F2C" w:rsidP="003A4F2C">
            <w:pPr>
              <w:shd w:val="clear" w:color="auto" w:fill="FFFFFF" w:themeFill="background1"/>
              <w:rPr>
                <w:lang w:val="kk-KZ" w:eastAsia="ru-RU"/>
              </w:rPr>
            </w:pPr>
          </w:p>
        </w:tc>
        <w:tc>
          <w:tcPr>
            <w:tcW w:w="991" w:type="dxa"/>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целях развития доступных и эффективных механизмов оздоровления населения, стимулирования учителей физической культуры Министерством предусматрено внесение дополнения в статью 8 Закона РК «О статусе педагога», то есть установление доплаты за проведение внеурочных спортивных занятий в размере 100% от базового должностного оклада. </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На основании ЗРК «О внесении изменений и дополнений в некоторые законодательные акты Республики Казахстан по вопросам физической культуры и спорта» будет водится государственный спортивный заказ.</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Times New Roman" w:hAnsi="Times New Roman"/>
                <w:bCs/>
                <w:sz w:val="20"/>
                <w:szCs w:val="20"/>
                <w:lang w:eastAsia="ru-RU"/>
              </w:rPr>
            </w:pPr>
            <w:r w:rsidRPr="00492193">
              <w:rPr>
                <w:rFonts w:ascii="Times New Roman" w:eastAsia="Times New Roman" w:hAnsi="Times New Roman"/>
                <w:bCs/>
                <w:sz w:val="20"/>
                <w:szCs w:val="20"/>
                <w:lang w:eastAsia="ru-RU"/>
              </w:rPr>
              <w:t>Размещение государственного</w:t>
            </w:r>
            <w:r w:rsidRPr="00492193">
              <w:rPr>
                <w:rFonts w:ascii="Times New Roman" w:eastAsia="Times New Roman" w:hAnsi="Times New Roman"/>
                <w:bCs/>
                <w:sz w:val="20"/>
                <w:szCs w:val="20"/>
                <w:lang w:val="kk-KZ" w:eastAsia="ru-RU"/>
              </w:rPr>
              <w:t xml:space="preserve"> спортивного</w:t>
            </w:r>
            <w:r w:rsidRPr="00492193">
              <w:rPr>
                <w:rFonts w:ascii="Times New Roman" w:eastAsia="Times New Roman" w:hAnsi="Times New Roman"/>
                <w:bCs/>
                <w:sz w:val="20"/>
                <w:szCs w:val="20"/>
                <w:lang w:eastAsia="ru-RU"/>
              </w:rPr>
              <w:t xml:space="preserve"> заказа позволит МИО решить вопросы поэтапного увеличения охвата детей, обеспечения занятости по интересам, реализации спортивного потенциала для их гармоничного роста, снижени</w:t>
            </w:r>
            <w:r w:rsidRPr="00492193">
              <w:rPr>
                <w:rFonts w:ascii="Times New Roman" w:eastAsia="Times New Roman" w:hAnsi="Times New Roman"/>
                <w:bCs/>
                <w:sz w:val="20"/>
                <w:szCs w:val="20"/>
                <w:lang w:val="kk-KZ" w:eastAsia="ru-RU"/>
              </w:rPr>
              <w:t>я</w:t>
            </w:r>
            <w:r w:rsidRPr="00492193">
              <w:rPr>
                <w:rFonts w:ascii="Times New Roman" w:eastAsia="Times New Roman" w:hAnsi="Times New Roman"/>
                <w:bCs/>
                <w:sz w:val="20"/>
                <w:szCs w:val="20"/>
                <w:lang w:eastAsia="ru-RU"/>
              </w:rPr>
              <w:t xml:space="preserve"> правонарушений среди подростков, а также </w:t>
            </w:r>
            <w:r w:rsidRPr="00492193">
              <w:rPr>
                <w:rFonts w:ascii="Times New Roman" w:eastAsia="Times New Roman" w:hAnsi="Times New Roman"/>
                <w:bCs/>
                <w:sz w:val="20"/>
                <w:szCs w:val="20"/>
                <w:lang w:eastAsia="ru-RU"/>
              </w:rPr>
              <w:lastRenderedPageBreak/>
              <w:t>позволит создать дополнительные рабочие места и улучшит</w:t>
            </w:r>
            <w:r w:rsidRPr="00492193">
              <w:rPr>
                <w:rFonts w:ascii="Times New Roman" w:eastAsia="Times New Roman" w:hAnsi="Times New Roman"/>
                <w:bCs/>
                <w:sz w:val="20"/>
                <w:szCs w:val="20"/>
                <w:lang w:val="kk-KZ" w:eastAsia="ru-RU"/>
              </w:rPr>
              <w:t>ь</w:t>
            </w:r>
            <w:r w:rsidRPr="00492193">
              <w:rPr>
                <w:rFonts w:ascii="Times New Roman" w:eastAsia="Times New Roman" w:hAnsi="Times New Roman"/>
                <w:bCs/>
                <w:sz w:val="20"/>
                <w:szCs w:val="20"/>
                <w:lang w:eastAsia="ru-RU"/>
              </w:rPr>
              <w:t xml:space="preserve"> материально-техническое обеспечение. В целом данная норма послужит улучшению качества предоставления дополнительных образовательных услуг.</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Cs/>
                <w:i/>
                <w:sz w:val="18"/>
                <w:szCs w:val="20"/>
                <w:lang w:val="kk-KZ"/>
              </w:rPr>
            </w:pPr>
            <w:r w:rsidRPr="00492193">
              <w:rPr>
                <w:rFonts w:ascii="Times New Roman" w:hAnsi="Times New Roman"/>
                <w:bCs/>
                <w:i/>
                <w:sz w:val="18"/>
                <w:szCs w:val="20"/>
                <w:lang w:val="kk-KZ"/>
              </w:rPr>
              <w:t>В ЗКО ежегодно в целях формирования у учащихся навыков здорового образа жизни проводятся спартакиада среди школьников, школьные и колледжские лиги, турниры, спортивные соревнования.</w:t>
            </w:r>
          </w:p>
          <w:p w:rsidR="003A4F2C" w:rsidRPr="00492193" w:rsidRDefault="003A4F2C" w:rsidP="003A4F2C">
            <w:pPr>
              <w:pBdr>
                <w:bottom w:val="single" w:sz="4" w:space="29" w:color="FFFFFF"/>
              </w:pBdr>
              <w:shd w:val="clear" w:color="auto" w:fill="FFFFFF" w:themeFill="background1"/>
              <w:tabs>
                <w:tab w:val="left" w:pos="567"/>
              </w:tabs>
              <w:spacing w:after="0" w:line="240" w:lineRule="auto"/>
              <w:jc w:val="both"/>
              <w:rPr>
                <w:rFonts w:ascii="Times New Roman" w:hAnsi="Times New Roman"/>
                <w:i/>
                <w:sz w:val="18"/>
                <w:szCs w:val="20"/>
              </w:rPr>
            </w:pPr>
            <w:r w:rsidRPr="00492193">
              <w:rPr>
                <w:rFonts w:ascii="Times New Roman" w:hAnsi="Times New Roman"/>
                <w:b/>
                <w:i/>
                <w:sz w:val="24"/>
                <w:szCs w:val="28"/>
              </w:rPr>
              <w:tab/>
            </w:r>
            <w:r w:rsidRPr="00492193">
              <w:rPr>
                <w:rFonts w:ascii="Times New Roman" w:hAnsi="Times New Roman"/>
                <w:i/>
                <w:sz w:val="18"/>
                <w:szCs w:val="20"/>
              </w:rPr>
              <w:t>В целях повышения эффективности работы по развитию физической культуры и спорта, привлечения детей к массовым занятиям спортом ежегодно Центром физической культуры и детско-юношеского туризма управления образования акимата Костанайской области проводятся комплексные спортивные мероприятия, турниры по разным видам спорта, региональные слеты.</w:t>
            </w:r>
          </w:p>
          <w:p w:rsidR="003A4F2C" w:rsidRPr="00492193" w:rsidRDefault="003A4F2C" w:rsidP="003A4F2C">
            <w:pPr>
              <w:pBdr>
                <w:bottom w:val="single" w:sz="4" w:space="29" w:color="FFFFFF"/>
              </w:pBdr>
              <w:shd w:val="clear" w:color="auto" w:fill="FFFFFF" w:themeFill="background1"/>
              <w:tabs>
                <w:tab w:val="left" w:pos="567"/>
              </w:tabs>
              <w:spacing w:after="0" w:line="240" w:lineRule="auto"/>
              <w:jc w:val="both"/>
              <w:rPr>
                <w:rFonts w:ascii="Times New Roman" w:hAnsi="Times New Roman"/>
                <w:i/>
                <w:sz w:val="18"/>
                <w:szCs w:val="20"/>
              </w:rPr>
            </w:pPr>
            <w:r w:rsidRPr="00492193">
              <w:rPr>
                <w:rFonts w:ascii="Times New Roman" w:hAnsi="Times New Roman"/>
                <w:i/>
                <w:sz w:val="18"/>
                <w:szCs w:val="20"/>
              </w:rPr>
              <w:tab/>
              <w:t>Так, в феврале 2020 года в спортивном комплексе «Астана» г. Тобыл Костанайского района состоялась областная Школьная лига по футзалу «Теңбіл доп» среди юношей 2003-2005 г.р. В данных соревнованиях приняли участие 17 команд с общим охватом 170 участников.</w:t>
            </w:r>
          </w:p>
          <w:p w:rsidR="003A4F2C" w:rsidRPr="00492193" w:rsidRDefault="003A4F2C" w:rsidP="003A4F2C">
            <w:pPr>
              <w:pBdr>
                <w:bottom w:val="single" w:sz="4" w:space="29" w:color="FFFFFF"/>
              </w:pBdr>
              <w:shd w:val="clear" w:color="auto" w:fill="FFFFFF" w:themeFill="background1"/>
              <w:tabs>
                <w:tab w:val="left" w:pos="567"/>
              </w:tabs>
              <w:spacing w:after="0" w:line="240" w:lineRule="auto"/>
              <w:jc w:val="both"/>
              <w:rPr>
                <w:rFonts w:ascii="Times New Roman" w:hAnsi="Times New Roman"/>
                <w:i/>
                <w:sz w:val="18"/>
                <w:szCs w:val="20"/>
              </w:rPr>
            </w:pPr>
            <w:r w:rsidRPr="00492193">
              <w:rPr>
                <w:rFonts w:ascii="Times New Roman" w:hAnsi="Times New Roman"/>
                <w:i/>
                <w:sz w:val="18"/>
                <w:szCs w:val="20"/>
              </w:rPr>
              <w:tab/>
              <w:t>С февраля по март 2020 года организована областная зимняя спартакиада школьников Костанайской области по 4 видам спорта: зимнему президентскому многоборью, хоккею с шайбой, лыжным гонкам и лыжному туризму. Общий охват составил 526 учащихся.</w:t>
            </w:r>
          </w:p>
          <w:p w:rsidR="003A4F2C" w:rsidRPr="00492193" w:rsidRDefault="003A4F2C" w:rsidP="003A4F2C">
            <w:pPr>
              <w:pBdr>
                <w:bottom w:val="single" w:sz="4" w:space="29" w:color="FFFFFF"/>
              </w:pBdr>
              <w:shd w:val="clear" w:color="auto" w:fill="FFFFFF" w:themeFill="background1"/>
              <w:tabs>
                <w:tab w:val="left" w:pos="567"/>
              </w:tabs>
              <w:spacing w:after="0" w:line="240" w:lineRule="auto"/>
              <w:jc w:val="both"/>
              <w:rPr>
                <w:rFonts w:ascii="Times New Roman" w:hAnsi="Times New Roman"/>
                <w:i/>
                <w:sz w:val="18"/>
                <w:szCs w:val="20"/>
              </w:rPr>
            </w:pPr>
            <w:r w:rsidRPr="00492193">
              <w:rPr>
                <w:rFonts w:ascii="Times New Roman" w:hAnsi="Times New Roman"/>
                <w:i/>
                <w:sz w:val="18"/>
                <w:szCs w:val="20"/>
              </w:rPr>
              <w:tab/>
              <w:t xml:space="preserve">В марте месяце  2020 года состоялась областная летняя спартакиада школьников Костанайской области по 3 видам спорта: шахматам, гиревому спорту и дзюдо. В связи с введением карантина запланированные мероприятия  по  6 видам спорта не удалось провести.    </w:t>
            </w:r>
          </w:p>
          <w:p w:rsidR="003A4F2C" w:rsidRPr="00492193" w:rsidRDefault="003A4F2C" w:rsidP="003A4F2C">
            <w:pPr>
              <w:pBdr>
                <w:bottom w:val="single" w:sz="4" w:space="29" w:color="FFFFFF"/>
              </w:pBdr>
              <w:shd w:val="clear" w:color="auto" w:fill="FFFFFF" w:themeFill="background1"/>
              <w:tabs>
                <w:tab w:val="left" w:pos="567"/>
              </w:tabs>
              <w:spacing w:after="0" w:line="240" w:lineRule="auto"/>
              <w:jc w:val="both"/>
              <w:rPr>
                <w:rFonts w:ascii="Times New Roman" w:hAnsi="Times New Roman"/>
                <w:i/>
                <w:sz w:val="18"/>
                <w:szCs w:val="20"/>
              </w:rPr>
            </w:pPr>
            <w:r w:rsidRPr="00492193">
              <w:rPr>
                <w:rFonts w:ascii="Times New Roman" w:hAnsi="Times New Roman"/>
                <w:i/>
                <w:sz w:val="18"/>
                <w:szCs w:val="20"/>
              </w:rPr>
              <w:tab/>
              <w:t xml:space="preserve">С апреля 2020 года спортивно-массовые мероприятия проведены в режиме онлайн,  в том числе:  </w:t>
            </w:r>
          </w:p>
          <w:p w:rsidR="003A4F2C" w:rsidRPr="00492193" w:rsidRDefault="003A4F2C" w:rsidP="003A4F2C">
            <w:pPr>
              <w:pBdr>
                <w:bottom w:val="single" w:sz="4" w:space="29" w:color="FFFFFF"/>
              </w:pBdr>
              <w:shd w:val="clear" w:color="auto" w:fill="FFFFFF" w:themeFill="background1"/>
              <w:tabs>
                <w:tab w:val="left" w:pos="567"/>
              </w:tabs>
              <w:spacing w:after="0" w:line="240" w:lineRule="auto"/>
              <w:jc w:val="both"/>
              <w:rPr>
                <w:rFonts w:ascii="Times New Roman" w:hAnsi="Times New Roman"/>
                <w:i/>
                <w:sz w:val="18"/>
                <w:szCs w:val="20"/>
              </w:rPr>
            </w:pPr>
            <w:r w:rsidRPr="00492193">
              <w:rPr>
                <w:rFonts w:ascii="Times New Roman" w:hAnsi="Times New Roman"/>
                <w:i/>
                <w:sz w:val="18"/>
                <w:szCs w:val="20"/>
              </w:rPr>
              <w:tab/>
              <w:t xml:space="preserve">- областной онлайн-турнир по гиревому спорту среди учащихся 2002 г.р. и младше, </w:t>
            </w:r>
            <w:r w:rsidRPr="00492193">
              <w:rPr>
                <w:rFonts w:ascii="Times New Roman" w:hAnsi="Times New Roman"/>
                <w:i/>
                <w:sz w:val="18"/>
                <w:szCs w:val="20"/>
              </w:rPr>
              <w:lastRenderedPageBreak/>
              <w:t>посвящённый Дню столицы Республики Казахстан;</w:t>
            </w:r>
          </w:p>
          <w:p w:rsidR="003A4F2C" w:rsidRPr="00492193" w:rsidRDefault="003A4F2C" w:rsidP="003A4F2C">
            <w:pPr>
              <w:pBdr>
                <w:bottom w:val="single" w:sz="4" w:space="29" w:color="FFFFFF"/>
              </w:pBdr>
              <w:shd w:val="clear" w:color="auto" w:fill="FFFFFF" w:themeFill="background1"/>
              <w:tabs>
                <w:tab w:val="left" w:pos="567"/>
              </w:tabs>
              <w:spacing w:after="0" w:line="240" w:lineRule="auto"/>
              <w:jc w:val="both"/>
              <w:rPr>
                <w:rFonts w:ascii="Times New Roman" w:hAnsi="Times New Roman"/>
                <w:i/>
                <w:sz w:val="18"/>
                <w:szCs w:val="20"/>
              </w:rPr>
            </w:pPr>
            <w:r w:rsidRPr="00492193">
              <w:rPr>
                <w:rFonts w:ascii="Times New Roman" w:hAnsi="Times New Roman"/>
                <w:i/>
                <w:sz w:val="18"/>
                <w:szCs w:val="20"/>
              </w:rPr>
              <w:tab/>
              <w:t>- открытые онлайн-соревнования по общей физической подготовке среди учащихся школ в возрастной группе 14 - 15 лет, 16 – 17 лет;</w:t>
            </w:r>
          </w:p>
          <w:p w:rsidR="003A4F2C" w:rsidRPr="00492193" w:rsidRDefault="003A4F2C" w:rsidP="003A4F2C">
            <w:pPr>
              <w:pBdr>
                <w:bottom w:val="single" w:sz="4" w:space="29" w:color="FFFFFF"/>
              </w:pBdr>
              <w:shd w:val="clear" w:color="auto" w:fill="FFFFFF" w:themeFill="background1"/>
              <w:tabs>
                <w:tab w:val="left" w:pos="567"/>
              </w:tabs>
              <w:spacing w:after="0" w:line="240" w:lineRule="auto"/>
              <w:jc w:val="both"/>
              <w:rPr>
                <w:rFonts w:ascii="Times New Roman" w:hAnsi="Times New Roman"/>
                <w:i/>
                <w:sz w:val="18"/>
                <w:szCs w:val="20"/>
              </w:rPr>
            </w:pPr>
            <w:r w:rsidRPr="00492193">
              <w:rPr>
                <w:rFonts w:ascii="Times New Roman" w:hAnsi="Times New Roman"/>
                <w:i/>
                <w:sz w:val="18"/>
                <w:szCs w:val="20"/>
              </w:rPr>
              <w:tab/>
              <w:t>- онлайн конкурс видеосюжетов на тему: «Занимаюсь спортом я и вся моя семья!», посвященный Дню спорта и Году волонтеров в Казахстане;</w:t>
            </w:r>
          </w:p>
          <w:p w:rsidR="003A4F2C" w:rsidRPr="00492193" w:rsidRDefault="003A4F2C" w:rsidP="003A4F2C">
            <w:pPr>
              <w:pBdr>
                <w:bottom w:val="single" w:sz="4" w:space="29" w:color="FFFFFF"/>
              </w:pBdr>
              <w:shd w:val="clear" w:color="auto" w:fill="FFFFFF" w:themeFill="background1"/>
              <w:tabs>
                <w:tab w:val="left" w:pos="567"/>
              </w:tabs>
              <w:spacing w:after="0" w:line="240" w:lineRule="auto"/>
              <w:jc w:val="both"/>
              <w:rPr>
                <w:rFonts w:ascii="Times New Roman" w:hAnsi="Times New Roman"/>
                <w:i/>
                <w:sz w:val="18"/>
                <w:szCs w:val="20"/>
              </w:rPr>
            </w:pPr>
            <w:r w:rsidRPr="00492193">
              <w:rPr>
                <w:rFonts w:ascii="Times New Roman" w:hAnsi="Times New Roman"/>
                <w:i/>
                <w:sz w:val="18"/>
                <w:szCs w:val="20"/>
              </w:rPr>
              <w:tab/>
              <w:t xml:space="preserve">- открытые «Онлайн-соревнования по Всестороннему развитию физических и умственных способностей: Street Workout, шахматам и тоғызқұмалақ» среди учащихся школ,  </w:t>
            </w:r>
          </w:p>
          <w:p w:rsidR="003A4F2C" w:rsidRPr="00492193" w:rsidRDefault="003A4F2C" w:rsidP="003A4F2C">
            <w:pPr>
              <w:pBdr>
                <w:bottom w:val="single" w:sz="4" w:space="29" w:color="FFFFFF"/>
              </w:pBdr>
              <w:shd w:val="clear" w:color="auto" w:fill="FFFFFF" w:themeFill="background1"/>
              <w:tabs>
                <w:tab w:val="left" w:pos="567"/>
              </w:tabs>
              <w:spacing w:after="0" w:line="240" w:lineRule="auto"/>
              <w:jc w:val="both"/>
              <w:rPr>
                <w:rFonts w:ascii="Times New Roman" w:hAnsi="Times New Roman"/>
                <w:i/>
                <w:sz w:val="18"/>
                <w:szCs w:val="20"/>
              </w:rPr>
            </w:pPr>
            <w:r w:rsidRPr="00492193">
              <w:rPr>
                <w:rFonts w:ascii="Times New Roman" w:hAnsi="Times New Roman"/>
                <w:i/>
                <w:sz w:val="18"/>
                <w:szCs w:val="20"/>
              </w:rPr>
              <w:tab/>
              <w:t xml:space="preserve">- онлайн-соревнования по легкой атлетике «Юный олимпиец» среди учащихся школ;   </w:t>
            </w:r>
          </w:p>
          <w:p w:rsidR="003A4F2C" w:rsidRPr="00492193" w:rsidRDefault="003A4F2C" w:rsidP="003A4F2C">
            <w:pPr>
              <w:pBdr>
                <w:bottom w:val="single" w:sz="4" w:space="29" w:color="FFFFFF"/>
              </w:pBdr>
              <w:shd w:val="clear" w:color="auto" w:fill="FFFFFF" w:themeFill="background1"/>
              <w:tabs>
                <w:tab w:val="left" w:pos="567"/>
              </w:tabs>
              <w:spacing w:after="0" w:line="240" w:lineRule="auto"/>
              <w:jc w:val="both"/>
              <w:rPr>
                <w:rFonts w:ascii="Times New Roman" w:hAnsi="Times New Roman"/>
                <w:i/>
                <w:sz w:val="18"/>
                <w:szCs w:val="20"/>
              </w:rPr>
            </w:pPr>
            <w:r w:rsidRPr="00492193">
              <w:rPr>
                <w:rFonts w:ascii="Times New Roman" w:hAnsi="Times New Roman"/>
                <w:i/>
                <w:sz w:val="18"/>
                <w:szCs w:val="20"/>
              </w:rPr>
              <w:tab/>
              <w:t xml:space="preserve"> - онлайн-соревнования по  «железной планке» среди учителей Костанайской области, посвященные Дню учителя. </w:t>
            </w:r>
          </w:p>
          <w:p w:rsidR="003A4F2C" w:rsidRPr="00492193" w:rsidRDefault="003A4F2C" w:rsidP="003A4F2C">
            <w:pPr>
              <w:pBdr>
                <w:bottom w:val="single" w:sz="4" w:space="29" w:color="FFFFFF"/>
              </w:pBdr>
              <w:shd w:val="clear" w:color="auto" w:fill="FFFFFF" w:themeFill="background1"/>
              <w:tabs>
                <w:tab w:val="left" w:pos="567"/>
              </w:tabs>
              <w:spacing w:after="0" w:line="240" w:lineRule="auto"/>
              <w:jc w:val="both"/>
              <w:rPr>
                <w:rFonts w:ascii="Times New Roman" w:hAnsi="Times New Roman"/>
                <w:i/>
                <w:sz w:val="18"/>
                <w:szCs w:val="20"/>
              </w:rPr>
            </w:pPr>
            <w:r w:rsidRPr="00492193">
              <w:rPr>
                <w:rFonts w:ascii="Times New Roman" w:hAnsi="Times New Roman"/>
                <w:i/>
                <w:sz w:val="18"/>
                <w:szCs w:val="20"/>
              </w:rPr>
              <w:t>Общий охват данными соревнованиями составил более 1000 участников.</w:t>
            </w:r>
          </w:p>
          <w:p w:rsidR="003A4F2C" w:rsidRPr="00492193" w:rsidRDefault="003A4F2C" w:rsidP="003A4F2C">
            <w:pPr>
              <w:pBdr>
                <w:bottom w:val="single" w:sz="4" w:space="29" w:color="FFFFFF"/>
              </w:pBdr>
              <w:shd w:val="clear" w:color="auto" w:fill="FFFFFF" w:themeFill="background1"/>
              <w:tabs>
                <w:tab w:val="left" w:pos="567"/>
              </w:tabs>
              <w:spacing w:after="0" w:line="240" w:lineRule="auto"/>
              <w:ind w:firstLine="318"/>
              <w:jc w:val="both"/>
              <w:rPr>
                <w:rFonts w:ascii="Times New Roman" w:hAnsi="Times New Roman"/>
                <w:i/>
                <w:sz w:val="18"/>
                <w:szCs w:val="20"/>
              </w:rPr>
            </w:pPr>
            <w:r w:rsidRPr="00492193">
              <w:rPr>
                <w:rFonts w:ascii="Times New Roman" w:hAnsi="Times New Roman"/>
                <w:i/>
                <w:sz w:val="18"/>
                <w:szCs w:val="20"/>
              </w:rPr>
              <w:t>В Акмолинской области на постоянной основе областным учебно-методическим центром физической культуры, спорта и НВП проводятся областные спартакиады «Жастар», «Кезең», «Намыс», «Жігер», турниры, соревнования. В период карантинных мер областные соревнования и турниры проводятся в дистанционном формате.</w:t>
            </w:r>
          </w:p>
          <w:p w:rsidR="003A4F2C" w:rsidRPr="00492193" w:rsidRDefault="003A4F2C" w:rsidP="003A4F2C">
            <w:pPr>
              <w:pBdr>
                <w:bottom w:val="single" w:sz="4" w:space="29" w:color="FFFFFF"/>
              </w:pBdr>
              <w:shd w:val="clear" w:color="auto" w:fill="FFFFFF" w:themeFill="background1"/>
              <w:tabs>
                <w:tab w:val="left" w:pos="567"/>
              </w:tabs>
              <w:spacing w:after="0" w:line="240" w:lineRule="auto"/>
              <w:ind w:firstLine="318"/>
              <w:jc w:val="both"/>
              <w:rPr>
                <w:rFonts w:ascii="Times New Roman" w:hAnsi="Times New Roman"/>
                <w:i/>
                <w:sz w:val="18"/>
                <w:szCs w:val="20"/>
              </w:rPr>
            </w:pPr>
            <w:r w:rsidRPr="00492193">
              <w:rPr>
                <w:rFonts w:ascii="Times New Roman" w:hAnsi="Times New Roman"/>
                <w:i/>
                <w:sz w:val="18"/>
                <w:szCs w:val="20"/>
              </w:rPr>
              <w:t xml:space="preserve">В СКО согласно плана спортивно-массовых мероприятий управления образования ежегодно проводятся разноуровневые спортивно - массовые мероприятия: спартакиады «Жастар» по 14 видам спорта, «Ақшакар» по 9 видам, «Спешиал Олимпикс» по 7 видам, «Жұлдызай» по 4 видам, спартакиада по национальным видам спорта по 8 видам, комплексные спартакиады «Сұнқар», «Жас сұңкар»; военизированные спартакиады «Батыр», «Ұлан», «Жас Ұлан»,  военизированная игра «Алау», школьная лига по  8 видам спорта в 3-х возрастных категориях, детская спортивная игра «Я - чемпион». турниры и другие соревнования. Все соревнования </w:t>
            </w:r>
            <w:r w:rsidRPr="00492193">
              <w:rPr>
                <w:rFonts w:ascii="Times New Roman" w:hAnsi="Times New Roman"/>
                <w:i/>
                <w:sz w:val="18"/>
                <w:szCs w:val="20"/>
              </w:rPr>
              <w:lastRenderedPageBreak/>
              <w:t>проводятся в 3 этапа, 1 этап - внутри школьные, 2 этап - районные (городские) и 3 этап - областные соревнования. Всего ежегодно проводятся 125 областных спортивно-массовых мероприятий, в которых принимают участие более 50 000 учащихся.</w:t>
            </w:r>
          </w:p>
          <w:p w:rsidR="003A4F2C" w:rsidRPr="00492193" w:rsidRDefault="003A4F2C" w:rsidP="003A4F2C">
            <w:pPr>
              <w:pBdr>
                <w:bottom w:val="single" w:sz="4" w:space="29" w:color="FFFFFF"/>
              </w:pBdr>
              <w:shd w:val="clear" w:color="auto" w:fill="FFFFFF" w:themeFill="background1"/>
              <w:tabs>
                <w:tab w:val="left" w:pos="567"/>
              </w:tabs>
              <w:spacing w:after="0" w:line="240" w:lineRule="auto"/>
              <w:ind w:firstLine="318"/>
              <w:jc w:val="both"/>
              <w:rPr>
                <w:rFonts w:ascii="Times New Roman" w:hAnsi="Times New Roman"/>
                <w:i/>
                <w:sz w:val="18"/>
                <w:szCs w:val="20"/>
              </w:rPr>
            </w:pPr>
            <w:r w:rsidRPr="00492193">
              <w:rPr>
                <w:rFonts w:ascii="Times New Roman" w:hAnsi="Times New Roman"/>
                <w:i/>
                <w:sz w:val="18"/>
                <w:szCs w:val="20"/>
              </w:rPr>
              <w:t>В Атырауской области продолжается работа по увеличению охвата школьников массовыми видами спорта. В области функционируют открылись  7 детско-юношеских клубов физической подготовки с охватом 5765 детей.</w:t>
            </w:r>
          </w:p>
          <w:p w:rsidR="003A4F2C" w:rsidRPr="00492193" w:rsidRDefault="003A4F2C" w:rsidP="003A4F2C">
            <w:pPr>
              <w:pBdr>
                <w:bottom w:val="single" w:sz="4" w:space="29" w:color="FFFFFF"/>
              </w:pBdr>
              <w:shd w:val="clear" w:color="auto" w:fill="FFFFFF" w:themeFill="background1"/>
              <w:tabs>
                <w:tab w:val="left" w:pos="567"/>
              </w:tabs>
              <w:spacing w:after="0" w:line="240" w:lineRule="auto"/>
              <w:ind w:firstLine="318"/>
              <w:jc w:val="both"/>
              <w:rPr>
                <w:rFonts w:ascii="Times New Roman" w:hAnsi="Times New Roman"/>
                <w:i/>
                <w:sz w:val="18"/>
                <w:szCs w:val="20"/>
              </w:rPr>
            </w:pPr>
            <w:r w:rsidRPr="00492193">
              <w:rPr>
                <w:rFonts w:ascii="Times New Roman" w:hAnsi="Times New Roman"/>
                <w:i/>
                <w:sz w:val="18"/>
                <w:szCs w:val="20"/>
              </w:rPr>
              <w:t xml:space="preserve">Ежегодно проводятся соревнования по «Школьной лиге» среди учащихся школы в три этапа: городские (районные), областные и республиканские по восьми видам спорта (футбол, баскетбол, волейбол, футзал, шахматы, асык ату). </w:t>
            </w:r>
          </w:p>
          <w:p w:rsidR="003A4F2C" w:rsidRPr="00492193" w:rsidRDefault="003A4F2C" w:rsidP="003A4F2C">
            <w:pPr>
              <w:pBdr>
                <w:bottom w:val="single" w:sz="4" w:space="29" w:color="FFFFFF"/>
              </w:pBdr>
              <w:shd w:val="clear" w:color="auto" w:fill="FFFFFF" w:themeFill="background1"/>
              <w:tabs>
                <w:tab w:val="left" w:pos="567"/>
              </w:tabs>
              <w:spacing w:after="0" w:line="240" w:lineRule="auto"/>
              <w:ind w:firstLine="318"/>
              <w:jc w:val="both"/>
              <w:rPr>
                <w:rFonts w:ascii="Times New Roman" w:hAnsi="Times New Roman"/>
                <w:i/>
                <w:sz w:val="18"/>
                <w:szCs w:val="20"/>
              </w:rPr>
            </w:pPr>
            <w:r w:rsidRPr="00492193">
              <w:rPr>
                <w:rFonts w:ascii="Times New Roman" w:hAnsi="Times New Roman"/>
                <w:i/>
                <w:sz w:val="18"/>
                <w:szCs w:val="20"/>
              </w:rPr>
              <w:t>В целях пропаганды здорового образа жизни среди молодежи научно-практическим центром по физической культуре управления образования акимата Жамбылской области проведены «Национальная школьная лига» по 5 видам спорта (приняли участие-746 учащихся),  Х летняя Гимназиада (приняли участие-42 учащихся),  турнир «Отбасы сайысы» (приняли участие-22 семей), футзал «Лига девочек» (приняли участие-72 учащихся), фестиваль «Жекпе-жек» (приняли участие-310 учащихся)  и  отборная спартакиада «SportFEST Kazakhstan» (приняли участие-202 учащихся). Также совместно с федерацией Жамбылской области «Асық ату» проведены соревнования «Национальной школьной лиги» «Асық ату» среди учащихся 5-6, 7-8, 9-11 классов.</w:t>
            </w:r>
          </w:p>
          <w:p w:rsidR="003A4F2C" w:rsidRPr="00492193" w:rsidRDefault="003A4F2C" w:rsidP="003A4F2C">
            <w:pPr>
              <w:pBdr>
                <w:bottom w:val="single" w:sz="4" w:space="29" w:color="FFFFFF"/>
              </w:pBdr>
              <w:shd w:val="clear" w:color="auto" w:fill="FFFFFF" w:themeFill="background1"/>
              <w:tabs>
                <w:tab w:val="left" w:pos="567"/>
              </w:tabs>
              <w:spacing w:after="0" w:line="240" w:lineRule="auto"/>
              <w:ind w:firstLine="318"/>
              <w:jc w:val="both"/>
              <w:rPr>
                <w:rFonts w:ascii="Times New Roman" w:hAnsi="Times New Roman"/>
                <w:i/>
                <w:sz w:val="18"/>
                <w:szCs w:val="20"/>
              </w:rPr>
            </w:pPr>
            <w:r w:rsidRPr="00492193">
              <w:rPr>
                <w:rFonts w:ascii="Times New Roman" w:hAnsi="Times New Roman"/>
                <w:i/>
                <w:sz w:val="18"/>
                <w:szCs w:val="20"/>
                <w:lang w:val="kk-KZ"/>
              </w:rPr>
              <w:t xml:space="preserve"> </w:t>
            </w:r>
            <w:r w:rsidRPr="00492193">
              <w:rPr>
                <w:rFonts w:ascii="Times New Roman" w:hAnsi="Times New Roman"/>
                <w:i/>
                <w:sz w:val="18"/>
                <w:szCs w:val="20"/>
              </w:rPr>
              <w:t xml:space="preserve">Для развития массовых видов  спорта в организациях среднего образования г.Нур-Султан ежегодно проводятся соревнования по программе Городской Гимназиады школьников «Біз Қазақстанның болашағымыз!» по 10 видам спорта и по программе Городской спартакиады учащихся колледжей по 12 видам спорта, соревнований по программе национальной школьной лиги в т.ч. по баскетболу «Алтын доп», волейболу «Шұбар доп», футболу «Былғары доп», футзалу «Тенбіл доп» и </w:t>
            </w:r>
            <w:r w:rsidRPr="00492193">
              <w:rPr>
                <w:rFonts w:ascii="Times New Roman" w:hAnsi="Times New Roman"/>
                <w:i/>
                <w:sz w:val="18"/>
                <w:szCs w:val="20"/>
              </w:rPr>
              <w:lastRenderedPageBreak/>
              <w:t xml:space="preserve">шахматам «Акбозат», проекта «Ұлттық ойындар - асыл мұрамыз» по 8 видам национальных игр, Спартакиады здоровья среди работников системы образования  по 5 видам спорта, разноуровневые соревнования «Ынта». Все соревнования имеют комплексный характер и проводятся в течение всего года поэтапно (внутришкольный, групповой, районный, городской). </w:t>
            </w:r>
          </w:p>
          <w:p w:rsidR="003A4F2C" w:rsidRPr="00492193" w:rsidRDefault="003A4F2C" w:rsidP="003A4F2C">
            <w:pPr>
              <w:pBdr>
                <w:bottom w:val="single" w:sz="4" w:space="29" w:color="FFFFFF"/>
              </w:pBdr>
              <w:shd w:val="clear" w:color="auto" w:fill="FFFFFF" w:themeFill="background1"/>
              <w:tabs>
                <w:tab w:val="left" w:pos="567"/>
              </w:tabs>
              <w:spacing w:after="0" w:line="240" w:lineRule="auto"/>
              <w:jc w:val="both"/>
              <w:rPr>
                <w:rFonts w:ascii="Times New Roman" w:hAnsi="Times New Roman"/>
                <w:sz w:val="20"/>
                <w:szCs w:val="20"/>
              </w:rPr>
            </w:pPr>
            <w:r w:rsidRPr="00492193">
              <w:rPr>
                <w:rFonts w:ascii="Times New Roman" w:hAnsi="Times New Roman"/>
                <w:sz w:val="20"/>
                <w:szCs w:val="20"/>
                <w:lang w:val="kk-KZ"/>
              </w:rPr>
              <w:t xml:space="preserve">        </w:t>
            </w:r>
            <w:r w:rsidRPr="00492193">
              <w:rPr>
                <w:rFonts w:ascii="Times New Roman" w:hAnsi="Times New Roman"/>
                <w:sz w:val="20"/>
                <w:szCs w:val="20"/>
              </w:rPr>
              <w:t>С целью популяризации национальных игр и для увеличения количества детей занимающихся в спортивных секциях по национальным видам спорта (қазақ куресі, тоғызқұмалақ, асық ату) в октябре 2020 года открыт Центр национальных видов спорта «АРКА ALAN».</w:t>
            </w:r>
          </w:p>
          <w:p w:rsidR="003A4F2C" w:rsidRPr="00492193" w:rsidRDefault="003A4F2C" w:rsidP="003A4F2C">
            <w:pPr>
              <w:pBdr>
                <w:bottom w:val="single" w:sz="4" w:space="29" w:color="FFFFFF"/>
              </w:pBdr>
              <w:shd w:val="clear" w:color="auto" w:fill="FFFFFF" w:themeFill="background1"/>
              <w:tabs>
                <w:tab w:val="left" w:pos="567"/>
              </w:tabs>
              <w:spacing w:after="0" w:line="240" w:lineRule="auto"/>
              <w:ind w:firstLine="460"/>
              <w:jc w:val="both"/>
              <w:rPr>
                <w:rFonts w:ascii="Times New Roman" w:hAnsi="Times New Roman"/>
                <w:sz w:val="20"/>
                <w:szCs w:val="20"/>
              </w:rPr>
            </w:pPr>
            <w:r w:rsidRPr="00492193">
              <w:rPr>
                <w:rFonts w:ascii="Times New Roman" w:hAnsi="Times New Roman"/>
                <w:sz w:val="20"/>
                <w:szCs w:val="20"/>
              </w:rPr>
              <w:t>Для улучшения координации спортивно-массовой и физкультурно-оздоровительной работы, в связи с увеличением контингента учащихся и количества школ в 2020 году, сформированы структурные подразделения «Детско-юношеского центра «Шыгыс» - районные Детско-юношеские клубы физической подготовки в четырех районах столицы.</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128</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eastAsia="Arial Unicode MS" w:hAnsi="Times New Roman"/>
                <w:sz w:val="20"/>
                <w:szCs w:val="20"/>
                <w:lang w:val="kk-KZ"/>
              </w:rPr>
            </w:pPr>
            <w:r w:rsidRPr="00492193">
              <w:rPr>
                <w:rFonts w:ascii="Times New Roman" w:eastAsia="Arial Unicode MS" w:hAnsi="Times New Roman"/>
                <w:sz w:val="20"/>
                <w:szCs w:val="20"/>
                <w:lang w:val="kk-KZ"/>
              </w:rPr>
              <w:t>133.</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eastAsia="Arial Unicode MS" w:hAnsi="Times New Roman"/>
                <w:sz w:val="20"/>
                <w:szCs w:val="20"/>
                <w:lang w:val="kk-KZ"/>
              </w:rPr>
              <w:t>О</w:t>
            </w:r>
            <w:r w:rsidRPr="00492193">
              <w:rPr>
                <w:rFonts w:ascii="Times New Roman" w:eastAsia="Arial Unicode MS" w:hAnsi="Times New Roman"/>
                <w:sz w:val="20"/>
                <w:szCs w:val="20"/>
              </w:rPr>
              <w:t xml:space="preserve">бновление спортивного инвентаря </w:t>
            </w:r>
            <w:r w:rsidRPr="00492193">
              <w:rPr>
                <w:rFonts w:ascii="Times New Roman" w:eastAsia="Arial Unicode MS" w:hAnsi="Times New Roman"/>
                <w:sz w:val="20"/>
                <w:szCs w:val="20"/>
                <w:lang w:val="kk-KZ"/>
              </w:rPr>
              <w:t>школ</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353,8</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353,4</w:t>
            </w:r>
          </w:p>
        </w:tc>
        <w:tc>
          <w:tcPr>
            <w:tcW w:w="1134"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местного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бюджета</w:t>
            </w:r>
          </w:p>
        </w:tc>
        <w:tc>
          <w:tcPr>
            <w:tcW w:w="991" w:type="dxa"/>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3A4F2C" w:rsidRPr="00492193" w:rsidRDefault="003A4F2C" w:rsidP="003A4F2C">
            <w:pPr>
              <w:keepNext/>
              <w:widowControl w:val="0"/>
              <w:shd w:val="clear" w:color="auto" w:fill="FFFFFF" w:themeFill="background1"/>
              <w:tabs>
                <w:tab w:val="left" w:pos="142"/>
              </w:tabs>
              <w:spacing w:after="0" w:line="240" w:lineRule="auto"/>
              <w:ind w:firstLine="318"/>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w:t>
            </w:r>
          </w:p>
          <w:p w:rsidR="003A4F2C" w:rsidRPr="00492193" w:rsidRDefault="003A4F2C" w:rsidP="003A4F2C">
            <w:pPr>
              <w:keepNext/>
              <w:widowControl w:val="0"/>
              <w:shd w:val="clear" w:color="auto" w:fill="FFFFFF" w:themeFill="background1"/>
              <w:tabs>
                <w:tab w:val="left" w:pos="142"/>
              </w:tabs>
              <w:spacing w:after="0" w:line="240" w:lineRule="auto"/>
              <w:ind w:firstLine="318"/>
              <w:jc w:val="both"/>
              <w:rPr>
                <w:rFonts w:ascii="Times New Roman" w:eastAsia="Times New Roman" w:hAnsi="Times New Roman"/>
                <w:bCs/>
                <w:i/>
                <w:sz w:val="20"/>
                <w:szCs w:val="20"/>
                <w:lang w:val="kk-KZ" w:eastAsia="ru-RU"/>
              </w:rPr>
            </w:pPr>
            <w:r w:rsidRPr="00492193">
              <w:rPr>
                <w:rFonts w:ascii="Times New Roman" w:eastAsia="Times New Roman" w:hAnsi="Times New Roman"/>
                <w:bCs/>
                <w:sz w:val="20"/>
                <w:szCs w:val="20"/>
                <w:lang w:val="kk-KZ" w:eastAsia="ru-RU"/>
              </w:rPr>
              <w:t xml:space="preserve">В целях предоставления качественного образования Министерством утверждены нормы оснащения мебелью и оборудованием все уровни образования, а также специальные организации образования с учетом физиологических особенностей развития обучающихся </w:t>
            </w:r>
            <w:r w:rsidRPr="00492193">
              <w:rPr>
                <w:rFonts w:ascii="Times New Roman" w:eastAsia="Times New Roman" w:hAnsi="Times New Roman"/>
                <w:bCs/>
                <w:i/>
                <w:sz w:val="20"/>
                <w:szCs w:val="20"/>
                <w:lang w:val="kk-KZ" w:eastAsia="ru-RU"/>
              </w:rPr>
              <w:t>(приказ № 70 от 22 января 2016 года «Об утверждении норм оснащения оборудованием и мебелью организаций дошкольного, среднего образования, а также специальных организаций образования»).</w:t>
            </w:r>
          </w:p>
          <w:p w:rsidR="003A4F2C" w:rsidRPr="00492193" w:rsidRDefault="003A4F2C" w:rsidP="003A4F2C">
            <w:pPr>
              <w:widowControl w:val="0"/>
              <w:pBdr>
                <w:bottom w:val="single" w:sz="4" w:space="31" w:color="FFFFFF"/>
              </w:pBdr>
              <w:shd w:val="clear" w:color="auto" w:fill="FFFFFF" w:themeFill="background1"/>
              <w:spacing w:after="0" w:line="240" w:lineRule="auto"/>
              <w:ind w:firstLine="318"/>
              <w:jc w:val="both"/>
              <w:rPr>
                <w:rFonts w:ascii="Times New Roman" w:eastAsia="Times New Roman" w:hAnsi="Times New Roman"/>
                <w:bCs/>
                <w:sz w:val="20"/>
                <w:szCs w:val="20"/>
                <w:lang w:eastAsia="ru-RU"/>
              </w:rPr>
            </w:pPr>
            <w:r w:rsidRPr="00492193">
              <w:rPr>
                <w:rFonts w:ascii="Times New Roman" w:eastAsia="Times New Roman" w:hAnsi="Times New Roman"/>
                <w:bCs/>
                <w:sz w:val="20"/>
                <w:szCs w:val="20"/>
                <w:lang w:eastAsia="ru-RU"/>
              </w:rPr>
              <w:lastRenderedPageBreak/>
              <w:t>На сегодняшний день 5 348 (76%) школ оснащены спортивным оборудованием.</w:t>
            </w:r>
          </w:p>
          <w:p w:rsidR="003A4F2C" w:rsidRPr="00492193" w:rsidRDefault="003A4F2C" w:rsidP="003A4F2C">
            <w:pPr>
              <w:widowControl w:val="0"/>
              <w:pBdr>
                <w:bottom w:val="single" w:sz="4" w:space="31" w:color="FFFFFF"/>
              </w:pBdr>
              <w:shd w:val="clear" w:color="auto" w:fill="FFFFFF" w:themeFill="background1"/>
              <w:spacing w:after="0" w:line="240" w:lineRule="auto"/>
              <w:ind w:firstLine="318"/>
              <w:jc w:val="both"/>
              <w:rPr>
                <w:rFonts w:ascii="Times New Roman" w:hAnsi="Times New Roman"/>
                <w:sz w:val="20"/>
                <w:szCs w:val="20"/>
              </w:rPr>
            </w:pPr>
            <w:r w:rsidRPr="00492193">
              <w:rPr>
                <w:rFonts w:ascii="Times New Roman" w:hAnsi="Times New Roman"/>
                <w:sz w:val="20"/>
                <w:szCs w:val="20"/>
              </w:rPr>
              <w:t xml:space="preserve">На приобретение спортивного инвентаря и оборудования МИО в 2020 году выделено выделено 565 млн. тенге. Наряду с этим в Алматинской области сооружено 5, Атырауской области - 2 спортивные площадки, введено в строй 35 школ со спортивным залом и инвентарем в  Жамбылской, Восточно-Казахстанской, Туркестанской областях, отремонтировано 3 спортивных зала в Западно-Казахстанской области. </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129</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134.</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hAnsi="Times New Roman"/>
                <w:sz w:val="20"/>
                <w:szCs w:val="20"/>
                <w:lang w:val="kk-KZ"/>
              </w:rPr>
              <w:t xml:space="preserve">Принятие комплекса мер по экологическому воспитанию, бережному отношению к окружающему миру, привитию финансовых и предпринимательских навыков у учащихся организаций среднего образования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 xml:space="preserve">В организациях среднего образования экологическое образование обучающихся реализуется через учебные программы и воспитательные мероприятия. В Государственном общеобязательном стандарте школьного образования обозначены семь задач по формированию экологического мышления и экологической культуры школьников, которые отражены в Типовых учебных программах c 1 по 11класс. </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 xml:space="preserve">Экологическое воспитание, бережное отношение к окружающему миру осуществляется через комплекс воспитательных мероприятий, через участие в конкурсах научных проектов. Во внеклассной деятельности проводятся следующие информационно-экологические, социально-значимые мероприятия: акции, выставки, конкурсы на лучшее озеленение школы и прилегающей территории, экологические инициативы, экологическое просвещение для местного населения. </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lastRenderedPageBreak/>
              <w:t xml:space="preserve">Основу формирования экологической культуры составляют субботники по озеленению и благоустройству территорий организаций образования, района, города; посадка зелёных насаждений в рамках движения «Жасыл ел», волонтерское движение, очистка природных зон от мусора. В организациях образования реализуются такие проекты как «Экочеллендж», «Экощит», «Экодесант», «Цветочный калейдоскоп», «Самый зеленый кабинет», «Зеленое золото», Плоггинг «Экопробег» и другие. </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Times New Roman" w:hAnsi="Times New Roman"/>
                <w:i/>
                <w:sz w:val="18"/>
                <w:szCs w:val="20"/>
                <w:lang w:eastAsia="ru-RU"/>
              </w:rPr>
            </w:pPr>
            <w:r w:rsidRPr="00492193">
              <w:rPr>
                <w:rFonts w:ascii="Times New Roman" w:eastAsia="Times New Roman" w:hAnsi="Times New Roman"/>
                <w:i/>
                <w:sz w:val="18"/>
                <w:szCs w:val="20"/>
                <w:lang w:eastAsia="ru-RU"/>
              </w:rPr>
              <w:t xml:space="preserve">К примеру, в 2019-2020 учебном году Министерством регулярно были организованы и проведены тематические экологические часы в организациях среднего образования, в текущем учебном году разработана Программа классных часов по экологическому образованию для 1-11 классов (9 часов в год). </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Республиканским научно-практическим центром «Дарын» пересматриваются подходы к проведению конкурса научных проектов по экологическому направлению. Исследованиями вопросов экологии будут заниматься исключительно все учащиеся общеобразовательных школ с 1 по 11 класс. В дальнейшем эти исследования найдут свое продолжение в научных проектах. Так, дети с малых лет будут погружены в вопросы бережного отношения к окружающей среде.</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В настоящее время подготовка кадров по отрасли экология осуществляется в 34 учебных заведениях ТиПО, где обучаются 1 310 человек, из них по государственному заказу – 859 чел. (65,5%).</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 xml:space="preserve">Обучение осуществляется по 2 специальностям: «Экология и природоохранная деятельность» - 1 041 человек, из них по государственному заказу – 705 чел., «Экология и рациональное </w:t>
            </w:r>
            <w:r w:rsidRPr="00492193">
              <w:rPr>
                <w:rFonts w:ascii="Times New Roman" w:eastAsia="Times New Roman" w:hAnsi="Times New Roman"/>
                <w:sz w:val="20"/>
                <w:szCs w:val="20"/>
                <w:lang w:eastAsia="ru-RU"/>
              </w:rPr>
              <w:lastRenderedPageBreak/>
              <w:t>использование природных ресурсов» - 269 чел., из них по государственному заказу – 154 чел. В 2020 году в учебные заведения ТиПО принято – 357 человек, из них по государственному заказу – 220 человек.</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Выпущено - 552 человек, из них по государственному заказу – 381 человек. За последние годы по специальностям экологии в среднем трудоустраиваются 72% выпускников ТиПО.</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Вопросы экологии в программах ТиПО представлены в учебных программах общеобразовательных дисциплин «География», «Биология», «Химия», изучаемых на углубленном и стандартном уровнях.</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Вузами страны преподаются в сфере окружающей среды следующие дисциплины: «Экологическое образование и мировоззрение», «Мутагенез, тератогенез, канцерогенез под условиями окружающей среды», «Управление экологически безопасными процессами и производством», «Экологическая эпидемиология и экопатология», «Медико-экологические основы устойчивого развития», «Экологическая микробиология и биотехнология», «Экополитика и правовые основы управления окружающей средой», «Основы инновационной деятельности и научных исследований защиты окружающей среды», «Инженерная защита безопасности жизнедеятельности и окружающей среды», «Моделирование и прогнозирование состояния окружающей среды», «Основы экоразвития и экополитики» и др.</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 xml:space="preserve">Кроме того, студенческие клубы проводят различные природоохранные флэш-мобы, экологические олимпиады, встречи с известными деятелями в области охраны </w:t>
            </w:r>
            <w:r w:rsidRPr="00492193">
              <w:rPr>
                <w:rFonts w:ascii="Times New Roman" w:eastAsia="Times New Roman" w:hAnsi="Times New Roman"/>
                <w:sz w:val="20"/>
                <w:szCs w:val="20"/>
                <w:lang w:eastAsia="ru-RU"/>
              </w:rPr>
              <w:lastRenderedPageBreak/>
              <w:t xml:space="preserve">окружающей среды РК. В вузах на постоянной основе проводятся акции по темам: «ТазаLIKE», «Таза қала», «Денсаулық – зор байлық», «Берекелі мереке», «Мы меняем мир!», «Мы за чистую природу!»  и др. </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Касательно реализации социальных проектов в области экологии</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Times New Roman" w:hAnsi="Times New Roman"/>
                <w:sz w:val="20"/>
                <w:szCs w:val="20"/>
                <w:lang w:eastAsia="ru-RU"/>
              </w:rPr>
            </w:pPr>
            <w:r w:rsidRPr="00492193">
              <w:rPr>
                <w:rFonts w:ascii="Times New Roman" w:eastAsia="Times New Roman" w:hAnsi="Times New Roman"/>
                <w:sz w:val="20"/>
                <w:szCs w:val="20"/>
                <w:lang w:eastAsia="ru-RU"/>
              </w:rPr>
              <w:t>Протоколом заседания Высшей научно-технической комиссии при Правительстве РК от 29 апреля 2020 года определены приоритетны направления развития науки на 2021 – 2023 годы, в том числе: «Наука о жизни и здоровье», «Научные исследования в области естественных наук»,  «Устойчивое развитие агропромышленного комплекса и безопасность сельскохозяйственной продукции», «Рациональное использование водных ресурсов, животного и растительного мира, экология», «Энергетика и машиностроение», «Информационные, коммуникационные и космические технологии».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Times New Roman" w:hAnsi="Times New Roman"/>
                <w:sz w:val="20"/>
                <w:szCs w:val="20"/>
                <w:lang w:eastAsia="ru-RU"/>
              </w:rPr>
              <w:t>В рамках грантового финансирования на 2018-2020 г.г. реализуется 59 проектов по Зеленой экономике.</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130</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bCs/>
                <w:sz w:val="20"/>
                <w:szCs w:val="20"/>
              </w:rPr>
            </w:pPr>
            <w:r w:rsidRPr="00492193">
              <w:rPr>
                <w:rFonts w:ascii="Times New Roman" w:hAnsi="Times New Roman"/>
                <w:bCs/>
                <w:sz w:val="20"/>
                <w:szCs w:val="20"/>
              </w:rPr>
              <w:t>135.</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bCs/>
                <w:sz w:val="20"/>
                <w:szCs w:val="20"/>
              </w:rPr>
              <w:t xml:space="preserve">Внедрение в организациях ТиПО </w:t>
            </w:r>
            <w:r w:rsidRPr="00492193">
              <w:rPr>
                <w:rFonts w:ascii="Times New Roman" w:hAnsi="Times New Roman"/>
                <w:bCs/>
                <w:sz w:val="20"/>
                <w:szCs w:val="20"/>
                <w:lang w:val="kk-KZ"/>
              </w:rPr>
              <w:t xml:space="preserve">и вузах </w:t>
            </w:r>
            <w:r w:rsidRPr="00492193">
              <w:rPr>
                <w:rFonts w:ascii="Times New Roman" w:hAnsi="Times New Roman"/>
                <w:bCs/>
                <w:sz w:val="20"/>
                <w:szCs w:val="20"/>
              </w:rPr>
              <w:t xml:space="preserve">принципов добропорядочности </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организаций</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ТиПО</w:t>
            </w:r>
          </w:p>
          <w:p w:rsidR="003A4F2C" w:rsidRPr="00492193" w:rsidRDefault="003A4F2C" w:rsidP="003A4F2C">
            <w:pPr>
              <w:shd w:val="clear" w:color="auto" w:fill="FFFFFF" w:themeFill="background1"/>
              <w:rPr>
                <w:lang w:val="kk-KZ" w:eastAsia="ru-RU"/>
              </w:rPr>
            </w:pPr>
          </w:p>
        </w:tc>
        <w:tc>
          <w:tcPr>
            <w:tcW w:w="991" w:type="dxa"/>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 2020 году проведена работа по созданию во всех колледжах клубов «Саналы ұрпақ», направленных на развитие добропорядочности, антикоррупционной культуры, нулевой терпимости к коррупционным проявлениям как в обществе, так и среди студентов. Формами организации работы Клуба являются:</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активное включение студентов и педагогов в реализацию антикоррупционной политики;</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 организация и проведение акций «Чистая сессия», направленных на повышение </w:t>
            </w:r>
            <w:r w:rsidRPr="00492193">
              <w:rPr>
                <w:rFonts w:ascii="Times New Roman" w:hAnsi="Times New Roman"/>
                <w:sz w:val="20"/>
                <w:szCs w:val="20"/>
                <w:lang w:val="kk-KZ"/>
              </w:rPr>
              <w:lastRenderedPageBreak/>
              <w:t>академической этики как студентов, так и преподавательского состава;</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-организация мероприятий в организации ТиППО, направленных на повышение  антикоррупционной культуры;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участие в реализации социальных, молодежных инициативных проектов антикоррупционной направленности, взаимодействие с общественными фондами и неправительственными организациями.</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В текущем учебном году в ОВПО состоялось более 250 встреч руководителей ОВПО и ответственных лиц по разъяснению положений Этического кодекса и Правил академической честности с ППС и студентами. Кроме того Министерством совместно с АГДС РК разработан и утвержден Антикоррупционный стандарт по обеспечению открытости и прозрачности в организациях высшего и (или) послевузовского образования (Приказ №174 от 4 мая 2020 г.). Стандарт направлен на установление академической честности как основной институциональной ценности, которая поможет уменьшить коррупцию, плагиат и другие виды академической нечестности.</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Утверждены Методические рекомендации по выявлению и урегулированию конфликта интересов в организациях высшего и (или) послевузовского образования от 24 апреля 2020 года №161.         В 2020 году приказом Министра образования и науки РК утверждены методические рекомендации по организации работы Комитета по делам молодежи, Клубов по интересам, Военно-патриотического клуба «Жас Сарбаз», Органа студенческого самоуправления в организациях технического и </w:t>
            </w:r>
            <w:r w:rsidRPr="00492193">
              <w:rPr>
                <w:rFonts w:ascii="Times New Roman" w:eastAsia="Arial Unicode MS" w:hAnsi="Times New Roman"/>
                <w:sz w:val="20"/>
                <w:szCs w:val="20"/>
              </w:rPr>
              <w:lastRenderedPageBreak/>
              <w:t xml:space="preserve">профессионального, послесреднего образования. В них предусматривается упорядочение воспитательной системы колледжей по всем направлениям, обеспечение ее организованности, согласованности и системности. </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131</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136.</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kern w:val="24"/>
                <w:sz w:val="20"/>
                <w:szCs w:val="20"/>
              </w:rPr>
            </w:pPr>
            <w:r w:rsidRPr="00492193">
              <w:rPr>
                <w:rFonts w:ascii="Times New Roman" w:hAnsi="Times New Roman"/>
                <w:sz w:val="20"/>
                <w:szCs w:val="20"/>
              </w:rPr>
              <w:t xml:space="preserve">Изменение механизма финансирования строительства и капитального ремонта школ через подушевое финансирование с приоритетом решения проблем трехсменного обучения, аварийности и дефицита ученических мест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eastAsia="ru-RU"/>
              </w:rPr>
              <w:t>м</w:t>
            </w:r>
            <w:r w:rsidRPr="00492193">
              <w:rPr>
                <w:rFonts w:ascii="Times New Roman" w:hAnsi="Times New Roman"/>
                <w:sz w:val="20"/>
                <w:szCs w:val="20"/>
                <w:lang w:eastAsia="ru-RU"/>
              </w:rPr>
              <w:t>етодика финансирования</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right="-11"/>
              <w:jc w:val="center"/>
              <w:rPr>
                <w:rFonts w:ascii="Times New Roman" w:hAnsi="Times New Roman"/>
                <w:sz w:val="20"/>
                <w:szCs w:val="20"/>
              </w:rPr>
            </w:pPr>
            <w:r w:rsidRPr="00492193">
              <w:rPr>
                <w:rFonts w:ascii="Times New Roman" w:hAnsi="Times New Roman"/>
                <w:sz w:val="20"/>
                <w:szCs w:val="20"/>
              </w:rPr>
              <w:t>МОН, МФ, МНЭ, МИИР</w:t>
            </w:r>
          </w:p>
          <w:p w:rsidR="006174C5" w:rsidRPr="00492193" w:rsidRDefault="006174C5" w:rsidP="00492193">
            <w:pPr>
              <w:pStyle w:val="a6"/>
              <w:keepNext/>
              <w:shd w:val="clear" w:color="auto" w:fill="FFFFFF" w:themeFill="background1"/>
              <w:tabs>
                <w:tab w:val="left" w:pos="142"/>
              </w:tabs>
              <w:suppressAutoHyphens/>
              <w:ind w:right="-11"/>
              <w:jc w:val="center"/>
              <w:rPr>
                <w:rFonts w:ascii="Times New Roman" w:hAnsi="Times New Roman"/>
                <w:sz w:val="20"/>
                <w:szCs w:val="20"/>
                <w:lang w:val="kk-KZ" w:eastAsia="ru-RU"/>
              </w:rPr>
            </w:pPr>
            <w:r w:rsidRPr="00492193">
              <w:rPr>
                <w:rFonts w:ascii="Times New Roman" w:hAnsi="Times New Roman"/>
                <w:sz w:val="20"/>
                <w:szCs w:val="20"/>
              </w:rPr>
              <w:t xml:space="preserve">АО «Финансовый центр» </w:t>
            </w:r>
            <w:r w:rsidRPr="00492193">
              <w:rPr>
                <w:rFonts w:ascii="Times New Roman" w:hAnsi="Times New Roman"/>
                <w:sz w:val="20"/>
                <w:szCs w:val="20"/>
                <w:lang w:val="kk-KZ" w:eastAsia="ru-RU"/>
              </w:rPr>
              <w:t>(по согласованию)</w:t>
            </w: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3970"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Приказ Министра образования и науки Республики Казахстан от 31 декабря 2020 года № 567 «Об утверждении Методики финансирования строительства, реконструкции объектов среднего образования за счет бюджетных средств»</w:t>
            </w:r>
          </w:p>
        </w:tc>
      </w:tr>
      <w:tr w:rsidR="003A4F2C" w:rsidRPr="00492193" w:rsidTr="00DD556C">
        <w:trPr>
          <w:trHeight w:val="920"/>
        </w:trPr>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132</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137.</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Строительство</w:t>
            </w:r>
            <w:r w:rsidRPr="00492193">
              <w:rPr>
                <w:rFonts w:ascii="Times New Roman" w:hAnsi="Times New Roman"/>
                <w:sz w:val="20"/>
                <w:szCs w:val="20"/>
                <w:lang w:val="kk-KZ"/>
              </w:rPr>
              <w:t xml:space="preserve"> </w:t>
            </w:r>
            <w:r w:rsidRPr="00492193">
              <w:rPr>
                <w:rFonts w:ascii="Times New Roman" w:hAnsi="Times New Roman"/>
                <w:sz w:val="20"/>
                <w:szCs w:val="20"/>
              </w:rPr>
              <w:t>школ в целях ликвидации трехсменного обучения, аварийных школ и дефицита ученических мест</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u w:val="single"/>
              </w:rPr>
            </w:pPr>
            <w:r w:rsidRPr="00492193">
              <w:rPr>
                <w:rFonts w:ascii="Times New Roman" w:hAnsi="Times New Roman"/>
                <w:sz w:val="20"/>
                <w:szCs w:val="20"/>
                <w:u w:val="single"/>
                <w:lang w:val="kk-KZ"/>
              </w:rPr>
              <w:t>млн. тг.</w:t>
            </w: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информация в</w:t>
            </w:r>
            <w:r w:rsidRPr="00492193">
              <w:rPr>
                <w:rFonts w:ascii="Times New Roman" w:hAnsi="Times New Roman"/>
                <w:sz w:val="20"/>
                <w:szCs w:val="20"/>
                <w:u w:val="single"/>
                <w:lang w:val="kk-KZ"/>
              </w:rPr>
              <w:t xml:space="preserve"> </w:t>
            </w:r>
            <w:r w:rsidRPr="00492193">
              <w:rPr>
                <w:rFonts w:ascii="Times New Roman" w:hAnsi="Times New Roman"/>
                <w:sz w:val="20"/>
                <w:szCs w:val="20"/>
                <w:lang w:val="kk-KZ"/>
              </w:rPr>
              <w:t>МОН</w:t>
            </w:r>
          </w:p>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u w:val="single"/>
                <w:lang w:val="kk-KZ" w:eastAsia="ru-RU"/>
              </w:rPr>
            </w:pP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МИО</w:t>
            </w:r>
          </w:p>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87 116,0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53 973,9</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51 600,8</w:t>
            </w:r>
          </w:p>
        </w:tc>
        <w:tc>
          <w:tcPr>
            <w:tcW w:w="1134"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r w:rsidRPr="00492193">
              <w:rPr>
                <w:rFonts w:ascii="Times New Roman" w:hAnsi="Times New Roman"/>
                <w:sz w:val="20"/>
                <w:szCs w:val="20"/>
                <w:lang w:val="kk-KZ" w:eastAsia="ru-RU"/>
              </w:rPr>
              <w:t>МБ</w:t>
            </w:r>
          </w:p>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eastAsia="ru-RU"/>
              </w:rPr>
              <w:t>РБ</w:t>
            </w:r>
          </w:p>
        </w:tc>
        <w:tc>
          <w:tcPr>
            <w:tcW w:w="991"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p>
        </w:tc>
        <w:tc>
          <w:tcPr>
            <w:tcW w:w="3970"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трехлетнем бюджете на 2020-2022 годы в базу местных бюджетов переданы ТОХ в сумме 287 млрд тенге (из них на 2020г. – 87 млрд тенге, 2021г. – 96 млрд тенге, 2022г. – 104 млрд тенге). По итогам 2020 года освоение средств на строительство школ составило 103 млрд тенге, при плане – 164 млрд тенге, в том числе ТОХ - 69 млрд тенге, при плане - 87 млрд тенге.  По ДКЗ  общее освоение составляет – 29% или 22 млрд. тенге (при плане 78 млрд тенге).</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Согласно плану-графика на 2020 год был запланирован ввод 127 школ, из них взамен трехсменных – 42 школы; для ликвидации аварийных школ – 11, в целях устранения дефицита ученических мест – 52 школы; 22 школы – в рамках сейсмоусиления, обеспечения спортзалами, столовыми и др.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По итогам 2020 года введены в эксплуатацию 102 школы, из них взамен трехсменных – 32 школы, для ликвидации аварийных школ – 10, устранения дефицита ученических мест – 46, в целях сейсмоусиления и др.– 14 школ.</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На начало 2020 года по данным НОБД в стране функционировали 54 - аварийные школы, по итогам 2020 года количество аварийных школ уменьшилось до 34-х.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Как мониторинг показал, количество аварийных школ сократилось на 20 единиц, из них: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- 12 школ решено путем строительства новых объектов (по 1 школе в Акмолинской, Атырауской, ЗКО, Карагандинской, Костанайской, Кызылординской, Туркестанской  обл. и г.Шымкент; по 2 школы в Алматинской и Жамбылской обл.);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- 8 школ исключены из списка аварийных школ (5 школ в ЗКО; 1 школа в Костанайской обл., 2 школы в ВКО) на основании заключения независимых экспертов и по итогам проверки Счетного комитета, в данных школах запланирован капитальный ремонт в рамках ДКЗ.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Согласно ГПРОН в 2020 году доля аварийных школ от общего количества дневных государственных школ составляет 0,4%. Данный показатель Министерством был достигнут.</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На начало 2020-2021 учебного года по данным НОБД в стране функционировала 191 трехсменная школа, то по итогам 2020 года количество уменьшилось до 137.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Так, количество трехсменных школ сократилось на 54 единицы, в том числе: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вопрос по 43 школам решен путем строительства новых объектов (по 1 школе в Павлодарской, Туркестанской  обл.; по 2 </w:t>
            </w:r>
            <w:r w:rsidRPr="00492193">
              <w:rPr>
                <w:rFonts w:ascii="Times New Roman" w:hAnsi="Times New Roman"/>
                <w:sz w:val="20"/>
                <w:szCs w:val="20"/>
                <w:lang w:val="kk-KZ" w:eastAsia="ru-RU"/>
              </w:rPr>
              <w:lastRenderedPageBreak/>
              <w:t xml:space="preserve">школы в Жамбылской и Карагандинской обл; по 3 школы в  Атырауской обл. и г.Нур-Султан;  4 школы в  ЗКО, Алматинская, Актюбинская, обл. и  г. Шымкент;  5 школ в Акмолинской, Мангистауской обл. и СКО);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по 11-ти школам решено за счет сокращения контингента и перераспределения учащихся в близлежащие школы (по 1 школе в СКО и ЗКО;  2 школы в  г. Нур-Султан; 7  школ  в Алматинской обл.);</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b/>
                <w:sz w:val="20"/>
                <w:szCs w:val="20"/>
              </w:rPr>
            </w:pPr>
            <w:r w:rsidRPr="00492193">
              <w:rPr>
                <w:rFonts w:ascii="Times New Roman" w:hAnsi="Times New Roman"/>
                <w:sz w:val="20"/>
                <w:szCs w:val="20"/>
                <w:lang w:val="kk-KZ" w:eastAsia="ru-RU"/>
              </w:rPr>
              <w:t xml:space="preserve">Несмотря на хороший темп решения проблемы с трехсменными школами, их доля в 2020 году составила 1,9%.  Недостиженние доли показателя трехсменных школ на 0,4%, связано с вновь выявленными 68 трехсменными школами, по итогам ревизии в конце 2019 года.   </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133</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138.</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rPr>
              <w:t>Размещение государственного заказа в частных школах</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rPr>
              <w:t>млн. тг.</w:t>
            </w: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rPr>
              <w:t>информация в МОН</w:t>
            </w:r>
          </w:p>
        </w:tc>
        <w:tc>
          <w:tcPr>
            <w:tcW w:w="1276" w:type="dxa"/>
            <w:shd w:val="clear" w:color="auto" w:fill="auto"/>
          </w:tcPr>
          <w:p w:rsidR="003A4F2C" w:rsidRPr="00492193" w:rsidRDefault="003A4F2C" w:rsidP="003A4F2C">
            <w:pPr>
              <w:keepNext/>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МИО, МОН</w:t>
            </w:r>
          </w:p>
          <w:p w:rsidR="003A4F2C" w:rsidRPr="00492193" w:rsidRDefault="003A4F2C" w:rsidP="003A4F2C">
            <w:pPr>
              <w:keepNext/>
              <w:shd w:val="clear" w:color="auto" w:fill="FFFFFF" w:themeFill="background1"/>
              <w:tabs>
                <w:tab w:val="left" w:pos="142"/>
              </w:tabs>
              <w:suppressAutoHyphens/>
              <w:spacing w:after="0" w:line="240" w:lineRule="auto"/>
              <w:ind w:firstLine="142"/>
              <w:jc w:val="both"/>
              <w:rPr>
                <w:rFonts w:ascii="Times New Roman" w:hAnsi="Times New Roman"/>
                <w:sz w:val="20"/>
                <w:szCs w:val="20"/>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16 451,0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13 341,8</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13 341,8</w:t>
            </w:r>
          </w:p>
        </w:tc>
        <w:tc>
          <w:tcPr>
            <w:tcW w:w="1134" w:type="dxa"/>
            <w:gridSpan w:val="2"/>
            <w:shd w:val="clear" w:color="auto" w:fill="auto"/>
          </w:tcPr>
          <w:p w:rsidR="003A4F2C" w:rsidRPr="00492193" w:rsidRDefault="003A4F2C" w:rsidP="003A4F2C">
            <w:pPr>
              <w:keepNext/>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eastAsia="ru-RU"/>
              </w:rPr>
              <w:t>РБ</w:t>
            </w:r>
          </w:p>
        </w:tc>
        <w:tc>
          <w:tcPr>
            <w:tcW w:w="991"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3970"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целях регламентации процесса размещения государственного образовательного заказа Министерством проведены следующие мероприятия:</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внесены изменения и дополнения в приказ Министра образования и науки Республики Казахстан от 29 января 2016 года № 122;</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принят приказ Министра образования и науки Республики Казахстан от 22 января 2020 года № 29 «Об утверждении государственного образовательного заказа на среднее образование в частных организациях образования, предельного размера родительской платы за обучение».</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Для повышения привлекательности строительства частных школ Министерством в январе 2020 года внесены изменения в Методику подушевого финансирования, которой предусмотрен стимулирующий компонент за введение новых ученических мест путем </w:t>
            </w:r>
            <w:r w:rsidRPr="00492193">
              <w:rPr>
                <w:rFonts w:ascii="Times New Roman" w:hAnsi="Times New Roman"/>
                <w:sz w:val="20"/>
                <w:szCs w:val="20"/>
                <w:lang w:val="kk-KZ" w:eastAsia="ru-RU"/>
              </w:rPr>
              <w:lastRenderedPageBreak/>
              <w:t>реконструкции здания. Также предусмотрена индексация МРП при выплате стимулирующего компонента за введение новых ученических мест как путем строительства, так и путем реконструкции.</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октябре 2020 года в Методику внесены изменения и дополнения, учитывающие увеличение заработной платы согласно постановления Правительства РК от 31 декабря 2015 года №1193 «О системе оплаты труда гражданских служащих» и Закона РК «О статусе педагога».</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Кроме того, в Методику внесены дополнения, касающиеся механизма привлечения инвесторов к строительству частных школ-интернатов. В настоящее время Министерством вносятся изменения и дополнения в Правила подушевого финансирования в части определения самостоятельности в расходовании средств государственного заказа частными организациями среднего образования, который находится на рассмотрении в МЮ РК.</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На сегодняшний день государственный образовательный заказ размещается в 203 частных школах более чем на 53 тысяч ученических мест.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В республиканском бюджете на 2020 год на размещение государственного образовательного заказа в частных организациях среднего образования предусмотрено более 13 млрд. тенге.</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134</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139.</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eastAsia="SimSun" w:hAnsi="Times New Roman"/>
                <w:bCs/>
                <w:kern w:val="2"/>
                <w:sz w:val="20"/>
                <w:szCs w:val="20"/>
              </w:rPr>
              <w:t>Размещени</w:t>
            </w:r>
            <w:r w:rsidRPr="00492193">
              <w:rPr>
                <w:rFonts w:ascii="Times New Roman" w:eastAsia="SimSun" w:hAnsi="Times New Roman"/>
                <w:bCs/>
                <w:kern w:val="2"/>
                <w:sz w:val="20"/>
                <w:szCs w:val="20"/>
                <w:lang w:val="kk-KZ"/>
              </w:rPr>
              <w:t>е</w:t>
            </w:r>
            <w:r w:rsidRPr="00492193">
              <w:rPr>
                <w:rFonts w:ascii="Times New Roman" w:eastAsia="SimSun" w:hAnsi="Times New Roman"/>
                <w:bCs/>
                <w:kern w:val="2"/>
                <w:sz w:val="20"/>
                <w:szCs w:val="20"/>
              </w:rPr>
              <w:t xml:space="preserve"> государственного заказа на обеспечение студентов, магистрантов и докторантов местами в общежитиях </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eastAsia="ru-RU"/>
              </w:rPr>
              <w:t>отчетная информация АО «Финансовый центр»</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МОН,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АО «Финансовый центр» (по согласованию)</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lastRenderedPageBreak/>
              <w:t>5 408,0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703,3</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699 ,1</w:t>
            </w:r>
          </w:p>
        </w:tc>
        <w:tc>
          <w:tcPr>
            <w:tcW w:w="1134"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РБ</w:t>
            </w:r>
          </w:p>
        </w:tc>
        <w:tc>
          <w:tcPr>
            <w:tcW w:w="991" w:type="dxa"/>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Для улучшения условий проживания студенческой молодежи до конца 2022 года запланирован поэтапный ввод не менее 75 тыс. новых мест в общежитиях (в 2020 году – 20 тыс. мест, в 2021 году – 45 тыс. мест, в 2022 году – 75 тыс. мест).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 xml:space="preserve">В республиканском бюджете на 2020-2023 годы предусмотрены 16,5 млрд тенге (в 2020 году – 1,5 млрд тенге, в 2021 году – 4,1 млрд тенге, в 2022 году – 5,3 млрд тенге, в 2023 году – 5,6 млрд тенге) для обеспечения размещения государственного заказа.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По итогам 2020 года работы завершены в полном объеме в отношении 75 объектов на 20 102 мест, при плане 20 000 мест, показатель был исполнен на уровне – 101%.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результате ввода объектов в рамках механизма, а также за счет средств местных бюджетов, дорожной карты занятости заявленный дефицит сокращен c 68 тыс. до 62,7 тыс. мест.</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Вместе с тем, принимаются меры по повышению инвестиционной привлекательности механизма размещения государственного заказа. В частности, в настоящее время прорабатывается предложение по увеличению норматива выплат при реконструкции зданий под студенческие общежития (с 47 до 92 МРП).</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Предлагаемое нововведение будет охватывать г.г. Нур-Султан и Алматы, где аккумулирована основная часть потребности (56%), и позволит обеспечить своевременное достижение плановых показателей за счет существенного сокращения сроков ввода объектов.</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Работа по вводу новых общежитий будет продолжена по графику.</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135</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140.</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hAnsi="Times New Roman"/>
                <w:sz w:val="20"/>
                <w:szCs w:val="20"/>
                <w:lang w:val="kk-KZ"/>
              </w:rPr>
              <w:t>Обеспечение обучающихся магнитных МКШ подвозом к опорным школам, питанием и проживанием</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146,4</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146,4</w:t>
            </w:r>
          </w:p>
        </w:tc>
        <w:tc>
          <w:tcPr>
            <w:tcW w:w="1134"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средств местного бюджета</w:t>
            </w:r>
          </w:p>
          <w:p w:rsidR="003A4F2C" w:rsidRPr="00492193" w:rsidRDefault="003A4F2C" w:rsidP="003A4F2C">
            <w:pPr>
              <w:shd w:val="clear" w:color="auto" w:fill="FFFFFF" w:themeFill="background1"/>
              <w:rPr>
                <w:lang w:val="kk-KZ" w:eastAsia="ru-RU"/>
              </w:rPr>
            </w:pPr>
          </w:p>
        </w:tc>
        <w:tc>
          <w:tcPr>
            <w:tcW w:w="991" w:type="dxa"/>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С целью повышения качества и эффективности образовательного процесса в МКШ реализуется программа «Опорные школы – магнитные школы». </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Для МКШ в республике функционирует 185 ресурсных центров (опорные школы). К ним прикреплены 605 магнитные школы.</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Учебная деятельность опорной школы и </w:t>
            </w:r>
            <w:r w:rsidRPr="00492193">
              <w:rPr>
                <w:rFonts w:ascii="Times New Roman" w:eastAsia="Times New Roman" w:hAnsi="Times New Roman"/>
                <w:bCs/>
                <w:sz w:val="20"/>
                <w:szCs w:val="20"/>
                <w:lang w:val="kk-KZ" w:eastAsia="ru-RU"/>
              </w:rPr>
              <w:lastRenderedPageBreak/>
              <w:t>магнитных МКШ осуществляют на основе единого учебного плана и включает проведение учебных сессий для обучающихся 5-11-ых классов магнитных школ с изучением учебных предметов инвариантного компонента (установочная – первая декада октября (10 дней), промежуточная – первая декада февраля (10 дней), итоговая – третья декада апреля (10дней)), сопровождение обучающихся магнитных школ в межсессионный период.</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межсессионный период осуществляется дистанционное обучение.</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Times New Roman" w:hAnsi="Times New Roman"/>
                <w:bCs/>
                <w:sz w:val="20"/>
                <w:szCs w:val="20"/>
                <w:lang w:val="kk-KZ" w:eastAsia="ru-RU"/>
              </w:rPr>
              <w:t xml:space="preserve">На время проведения учебных сессий для обучающихся магнитных школ в опорной школе МИО предусматриваются средства на подвоз, питание и проживание, которые оформляются соответствующим приказом органа управления образованием. </w:t>
            </w:r>
            <w:r w:rsidRPr="00492193">
              <w:rPr>
                <w:rFonts w:ascii="Times New Roman" w:eastAsia="Times New Roman" w:hAnsi="Times New Roman"/>
                <w:bCs/>
                <w:i/>
                <w:sz w:val="18"/>
                <w:szCs w:val="20"/>
                <w:lang w:val="kk-KZ" w:eastAsia="ru-RU"/>
              </w:rPr>
              <w:t>(приказ МОН РК от 17.09.2013 г. № 375).</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136</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141.</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bookmarkStart w:id="5" w:name="_Hlk25615809"/>
            <w:r w:rsidRPr="00492193">
              <w:rPr>
                <w:rFonts w:ascii="Times New Roman" w:hAnsi="Times New Roman"/>
                <w:sz w:val="20"/>
                <w:szCs w:val="20"/>
                <w:lang w:val="kk-KZ"/>
              </w:rPr>
              <w:t>Строительство интернатов (</w:t>
            </w:r>
            <w:r w:rsidRPr="00492193">
              <w:rPr>
                <w:rFonts w:ascii="Times New Roman" w:hAnsi="Times New Roman"/>
                <w:sz w:val="20"/>
                <w:szCs w:val="20"/>
                <w:lang w:val="en-US"/>
              </w:rPr>
              <w:t>boarding</w:t>
            </w:r>
            <w:r w:rsidRPr="00492193">
              <w:rPr>
                <w:rFonts w:ascii="Times New Roman" w:hAnsi="Times New Roman"/>
                <w:sz w:val="20"/>
                <w:szCs w:val="20"/>
              </w:rPr>
              <w:t xml:space="preserve"> </w:t>
            </w:r>
            <w:r w:rsidRPr="00492193">
              <w:rPr>
                <w:rFonts w:ascii="Times New Roman" w:hAnsi="Times New Roman"/>
                <w:sz w:val="20"/>
                <w:szCs w:val="20"/>
                <w:lang w:val="en-US"/>
              </w:rPr>
              <w:t>school</w:t>
            </w:r>
            <w:r w:rsidRPr="00492193">
              <w:rPr>
                <w:rFonts w:ascii="Times New Roman" w:hAnsi="Times New Roman"/>
                <w:sz w:val="20"/>
                <w:szCs w:val="20"/>
                <w:lang w:val="kk-KZ"/>
              </w:rPr>
              <w:t>) при опорных школах</w:t>
            </w:r>
            <w:bookmarkEnd w:id="5"/>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tcPr>
          <w:p w:rsidR="006174C5" w:rsidRPr="00492193" w:rsidRDefault="006174C5"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tcPr>
          <w:p w:rsidR="006174C5" w:rsidRPr="00492193" w:rsidRDefault="006174C5"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РБ</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991"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rPr>
              <w:t>099</w:t>
            </w: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 xml:space="preserve">Не исполнено </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регионах созданы и действуют 185 опорных школ (ресурсные центры), как одна из эффективных форм организации образовательного процесса и путей обеспечения доступа детей отдалённых сельских МКШ (магнитных школ) к качественному образованию. При 64 опорных школах функционируют  пришкольные интернаты (4650 детей).</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Три раза в год для обучающихся 5-11 классов магнитных школ в опорной школе проводятся учебные сессии продолжительностью 10 дней. При отсутствии интернатов МИО во время сессии организуют ежедневный подвоз либо проживание у родственников. Из-за погодных условий вследствии невозможности подвоза детей происходит срыв сессионных занятий в опорной школе, что влияет на качество образовательных </w:t>
            </w:r>
            <w:r w:rsidRPr="00492193">
              <w:rPr>
                <w:rFonts w:ascii="Times New Roman" w:eastAsia="Times New Roman" w:hAnsi="Times New Roman"/>
                <w:bCs/>
                <w:sz w:val="20"/>
                <w:szCs w:val="20"/>
                <w:lang w:val="kk-KZ" w:eastAsia="ru-RU"/>
              </w:rPr>
              <w:lastRenderedPageBreak/>
              <w:t>услуг и поддержки детей магнитных школ.</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Также обучающиеся магнитных школ во время учебных сессий участвуют во внеурочных мероприятиях вместе с детьми опорной школы, что очень важно для социализации детей.</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связи с вышеизложенным для обеспечения безопасности жизни детей и для полного обеспечения доступа к образовательным и культурным ресурсам Министерством было инициирование строительство интернатов при опорных школах в рамках ГПРОН. Учитывая географическое расположение сельских населенных пунктов, в частности, отдаленность друг от друга, ежедневный подвоз, который является небезопасным, строительство интернатов является решением многих проблемных вопросов обеспечения среднего образования, гарантированного Конституцией Республики Казахстан.</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137</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142.</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rPr>
              <w:t>Обновление, пополнение парка автотранспорта, осуществляющего подвоз детей, в том числе через ГЧП</w:t>
            </w:r>
          </w:p>
        </w:tc>
        <w:tc>
          <w:tcPr>
            <w:tcW w:w="708" w:type="dxa"/>
            <w:gridSpan w:val="2"/>
            <w:shd w:val="clear" w:color="auto" w:fill="auto"/>
            <w:vAlign w:val="center"/>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rPr>
              <w:t>информация в МОН</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МИО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2 550,7</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2 536,4</w:t>
            </w:r>
          </w:p>
        </w:tc>
        <w:tc>
          <w:tcPr>
            <w:tcW w:w="1134"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местного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бюджета</w:t>
            </w:r>
          </w:p>
          <w:p w:rsidR="003A4F2C" w:rsidRPr="00492193" w:rsidRDefault="003A4F2C" w:rsidP="003A4F2C">
            <w:pPr>
              <w:shd w:val="clear" w:color="auto" w:fill="FFFFFF" w:themeFill="background1"/>
              <w:rPr>
                <w:lang w:val="kk-KZ" w:eastAsia="ru-RU"/>
              </w:rPr>
            </w:pPr>
          </w:p>
        </w:tc>
        <w:tc>
          <w:tcPr>
            <w:tcW w:w="991" w:type="dxa"/>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lang w:eastAsia="ru-RU"/>
              </w:rPr>
              <w:t>Исполнено частично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Республике Казахстан насчитывается 151 районов, 1 051 сель-ских населенных пунктов, где нет школ.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них проживают 21 775 детей школьного возраста (в 2019-2020 учебном году  – 25 703 детей), нуждающихся в подвозе.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Из них по состоянию на 20.12.2020:</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4351 обучающихся (20,0%), проживающих в сельских населенных пунктах, где нет школ, обучаются дистанционно.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17424 ребенка (80,0%) обучаются в традиционном формате.</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16015 детей (73,5%) охвачены ежедневным подвозом к школе и обратно домой.</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1301 ребенка (6,0 %) проживают в пришкольных интернатах.</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 xml:space="preserve">101(0,5%) ребенка (Атырауской (4), Кызылординской (36), Ко-станайской (4), Мангыстауской (1), Туркестанской (56) области </w:t>
            </w:r>
            <w:r w:rsidRPr="00492193">
              <w:rPr>
                <w:rFonts w:ascii="Times New Roman" w:hAnsi="Times New Roman"/>
                <w:i/>
                <w:sz w:val="18"/>
                <w:szCs w:val="20"/>
                <w:lang w:val="kk-KZ" w:eastAsia="ru-RU"/>
              </w:rPr>
              <w:lastRenderedPageBreak/>
              <w:t>прожи-вают   у родственников и отказались от подвоза.</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i/>
                <w:sz w:val="18"/>
                <w:szCs w:val="20"/>
                <w:lang w:val="kk-KZ" w:eastAsia="ru-RU"/>
              </w:rPr>
              <w:t>7 обучающихся (0,03%), проживающих в Павлодарской области, отказались от подвоза и добираются самостоятельно</w:t>
            </w:r>
            <w:r w:rsidRPr="00492193">
              <w:rPr>
                <w:rFonts w:ascii="Times New Roman" w:hAnsi="Times New Roman"/>
                <w:sz w:val="20"/>
                <w:szCs w:val="20"/>
                <w:lang w:val="kk-KZ" w:eastAsia="ru-RU"/>
              </w:rPr>
              <w:t>.</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Для организации подвоза в период пандемии используются 758 единиц автотранспорта, в том числе 83 автобуса, приобретенных в 2020 году.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Потребность обеспечения автотранспортом в 2020 году составляет  127 единиц, из них взамен устаревших – 97, в связи с нехват-кой – 30 (в Костанайской-19, Алматинской обл. – 5,Туркестанской обл.-3, Акмолинской – 2,Атырауской обл.-1).</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По информации МИО по мере необходимости обновления, пополнения парка автотранспорта, осуществляющего подвоз детей, МБ предусматриваются средства на их приобретение.</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138</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143.</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Проведение республиканской акции «Безопасный школьный автобус» (ежегодно)</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 проводится республиканская акция «Безопасный школьный автобус» с привлечением сотрудников органов внутренних дел, родительской общественности, попечительских советов при организациях образования, неправительственных организаций, представителей СМИ, волонтеров. Для водителей транспортных средств, перевозящих детей в школу, была организована разъяснительная работа по соблюдению безопасности при реализации целей акции, розданы памятки, проведено изучение состояния транспортных средств, обеспечивающих перевозку.</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ходе акции «Безопасный школьный автобус» совместно с органами транспортного контроля МВД РК проверено 1 710 школьных автобусов и  выявлено 139 неисправных транспортных </w:t>
            </w:r>
            <w:r w:rsidRPr="00492193">
              <w:rPr>
                <w:rFonts w:ascii="Times New Roman" w:hAnsi="Times New Roman"/>
                <w:sz w:val="20"/>
                <w:szCs w:val="20"/>
                <w:lang w:val="kk-KZ" w:eastAsia="ru-RU"/>
              </w:rPr>
              <w:lastRenderedPageBreak/>
              <w:t>средств или 8%. Выдано 119 предписаний на устранение недостатков. Составлено 48 протоколов об адмправонарушениях должностных лиц. Данная акция с 2020 года проводится 2 раза в год.</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период пандемии усилены меры безопасности при подвозе де-тей до школы и обратно домой.</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В автотранспортах имеется наличие инструкции по мерам без-опасности при перевозке детей и соблюдение правил безопасности.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Каждая поездка сопровождается санитарной очисткой с примене-нием моющих и дезинфицирующих средств. На регулярной основе проводится санобработка используемого для подвоза транспорта дез-инфицирующими средствами.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Проводятся инструктажи с водителями о безопасности перевозки детей, соблюдении правил безопасности с детьми. На транспорте име-ются ремни безопасности, соблюдены санитарные правила (на транс-портных средствах имеются санитарки, сохранены социальные рассто-яния между учащимися, введен режим маскирования).</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139</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lang w:val="kk-KZ"/>
              </w:rPr>
              <w:t>145.</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lang w:val="kk-KZ"/>
              </w:rPr>
              <w:t>М</w:t>
            </w:r>
            <w:r w:rsidRPr="00492193">
              <w:rPr>
                <w:rFonts w:ascii="Times New Roman" w:eastAsia="SimSun" w:hAnsi="Times New Roman"/>
                <w:bCs/>
                <w:kern w:val="2"/>
                <w:sz w:val="20"/>
                <w:szCs w:val="20"/>
              </w:rPr>
              <w:t>одернизация интернатов в организациях образования, улучшени</w:t>
            </w:r>
            <w:r w:rsidRPr="00492193">
              <w:rPr>
                <w:rFonts w:ascii="Times New Roman" w:eastAsia="SimSun" w:hAnsi="Times New Roman"/>
                <w:bCs/>
                <w:kern w:val="2"/>
                <w:sz w:val="20"/>
                <w:szCs w:val="20"/>
                <w:lang w:val="kk-KZ"/>
              </w:rPr>
              <w:t>е</w:t>
            </w:r>
            <w:r w:rsidRPr="00492193">
              <w:rPr>
                <w:rFonts w:ascii="Times New Roman" w:eastAsia="SimSun" w:hAnsi="Times New Roman"/>
                <w:bCs/>
                <w:kern w:val="2"/>
                <w:sz w:val="20"/>
                <w:szCs w:val="20"/>
              </w:rPr>
              <w:t xml:space="preserve"> условий пребывания в них, в том числе за счет механизмов ГЧП</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1 314,4</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819,9</w:t>
            </w:r>
          </w:p>
        </w:tc>
        <w:tc>
          <w:tcPr>
            <w:tcW w:w="1134"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местного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бюджета</w:t>
            </w:r>
          </w:p>
          <w:p w:rsidR="003A4F2C" w:rsidRPr="00492193" w:rsidRDefault="003A4F2C" w:rsidP="003A4F2C">
            <w:pPr>
              <w:shd w:val="clear" w:color="auto" w:fill="FFFFFF" w:themeFill="background1"/>
              <w:rPr>
                <w:lang w:val="kk-KZ" w:eastAsia="ru-RU"/>
              </w:rPr>
            </w:pPr>
          </w:p>
        </w:tc>
        <w:tc>
          <w:tcPr>
            <w:tcW w:w="991" w:type="dxa"/>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lang w:val="kk-KZ" w:eastAsia="ru-RU"/>
              </w:rPr>
              <w:t>Исполнено частично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Cs/>
                <w:sz w:val="20"/>
                <w:szCs w:val="20"/>
                <w:lang w:val="kk-KZ"/>
              </w:rPr>
            </w:pPr>
            <w:r w:rsidRPr="00492193">
              <w:rPr>
                <w:rFonts w:ascii="Times New Roman" w:hAnsi="Times New Roman"/>
                <w:bCs/>
                <w:sz w:val="20"/>
                <w:szCs w:val="20"/>
                <w:lang w:val="kk-KZ"/>
              </w:rPr>
              <w:t xml:space="preserve">При общеобразовательных школах функционируют 254 интерната (в т.ч. в селе- 227 ед.) с контингентом около 80 тыс. школьников. В большинстве школьных интернатов созданы благоприятные и комфортные условия для проживания детей: комнаты для отдыха (90,7%) и занятий (90,4%), комната личной гигиены (88,3%), бытовая комната (66%) и столовая (84%). От общего числа интернатных организаций 43% обеспечены компьютерными классами, 14% - спортивными залами, 12,5% - </w:t>
            </w:r>
            <w:r w:rsidRPr="00492193">
              <w:rPr>
                <w:rFonts w:ascii="Times New Roman" w:hAnsi="Times New Roman"/>
                <w:bCs/>
                <w:sz w:val="20"/>
                <w:szCs w:val="20"/>
                <w:lang w:val="kk-KZ"/>
              </w:rPr>
              <w:lastRenderedPageBreak/>
              <w:t xml:space="preserve">библиотеками. Доступ к Интернету имели 18% интернатных организаций. </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140</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lang w:eastAsia="ru-RU"/>
              </w:rPr>
            </w:pPr>
            <w:r w:rsidRPr="00492193">
              <w:rPr>
                <w:rFonts w:ascii="Times New Roman" w:hAnsi="Times New Roman"/>
                <w:sz w:val="20"/>
                <w:szCs w:val="20"/>
                <w:lang w:eastAsia="ru-RU"/>
              </w:rPr>
              <w:t>146.</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hAnsi="Times New Roman"/>
                <w:sz w:val="20"/>
                <w:szCs w:val="20"/>
                <w:lang w:eastAsia="ru-RU"/>
              </w:rPr>
              <w:t>Оснащение школ предметными кабинетами, в том числе</w:t>
            </w:r>
            <w:r w:rsidRPr="00492193">
              <w:rPr>
                <w:rFonts w:ascii="Times New Roman" w:hAnsi="Times New Roman"/>
                <w:sz w:val="20"/>
                <w:szCs w:val="20"/>
                <w:lang w:val="kk-KZ" w:eastAsia="ru-RU"/>
              </w:rPr>
              <w:t xml:space="preserve"> </w:t>
            </w:r>
            <w:r w:rsidRPr="00492193">
              <w:rPr>
                <w:rFonts w:ascii="Times New Roman" w:hAnsi="Times New Roman"/>
                <w:sz w:val="20"/>
                <w:szCs w:val="20"/>
                <w:lang w:val="en-US" w:eastAsia="ru-RU"/>
              </w:rPr>
              <w:t>STEM</w:t>
            </w:r>
            <w:r w:rsidRPr="00492193">
              <w:rPr>
                <w:rFonts w:ascii="Times New Roman" w:hAnsi="Times New Roman"/>
                <w:sz w:val="20"/>
                <w:szCs w:val="20"/>
                <w:lang w:eastAsia="ru-RU"/>
              </w:rPr>
              <w:t>-</w:t>
            </w:r>
            <w:r w:rsidRPr="00492193">
              <w:rPr>
                <w:rFonts w:ascii="Times New Roman" w:hAnsi="Times New Roman"/>
                <w:sz w:val="20"/>
                <w:szCs w:val="20"/>
                <w:lang w:val="kk-KZ" w:eastAsia="ru-RU"/>
              </w:rPr>
              <w:t>кабинетами</w:t>
            </w:r>
            <w:r w:rsidRPr="00492193">
              <w:rPr>
                <w:rFonts w:ascii="Times New Roman" w:hAnsi="Times New Roman"/>
                <w:sz w:val="20"/>
                <w:szCs w:val="20"/>
                <w:lang w:eastAsia="ru-RU"/>
              </w:rPr>
              <w:t xml:space="preserve"> </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eastAsia="ru-RU"/>
              </w:rPr>
              <w:t xml:space="preserve">информация </w:t>
            </w:r>
            <w:r w:rsidRPr="00492193">
              <w:rPr>
                <w:rFonts w:ascii="Times New Roman" w:hAnsi="Times New Roman"/>
                <w:sz w:val="20"/>
                <w:szCs w:val="20"/>
                <w:lang w:val="kk-KZ" w:eastAsia="ru-RU"/>
              </w:rPr>
              <w:t>в МОН</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3 618,2</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3 535,2</w:t>
            </w:r>
          </w:p>
        </w:tc>
        <w:tc>
          <w:tcPr>
            <w:tcW w:w="1134"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местного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бюджета</w:t>
            </w:r>
          </w:p>
          <w:p w:rsidR="003A4F2C" w:rsidRPr="00492193" w:rsidRDefault="003A4F2C" w:rsidP="003A4F2C">
            <w:pPr>
              <w:shd w:val="clear" w:color="auto" w:fill="FFFFFF" w:themeFill="background1"/>
              <w:rPr>
                <w:lang w:val="kk-KZ" w:eastAsia="ru-RU"/>
              </w:rPr>
            </w:pPr>
          </w:p>
        </w:tc>
        <w:tc>
          <w:tcPr>
            <w:tcW w:w="991" w:type="dxa"/>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рамках развития STEM-образования в школах внедряются элективный курс робототехники, разработанный АОО «Назарбаев интеллектуальные школы». Функционируют 1 609 кабинетов робототехники, что на 229 единиц больше по сравнению с 2019 годом (2019 г. - 1 380). В данных кабинетах учащиеся могут использовать специальное лабораторное и учебное оборудование, 3D-принтеры, робототехнические наборы. Наибольшее их количество в Восточно-Казахстанской (278), Павлодарской (157) Жамбылской (215), Карагандинской (160), Туркестанской (119), Кызылординской (118) областях.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Times New Roman" w:hAnsi="Times New Roman"/>
                <w:bCs/>
                <w:sz w:val="20"/>
                <w:szCs w:val="20"/>
                <w:lang w:val="kk-KZ" w:eastAsia="ru-RU"/>
              </w:rPr>
              <w:t>В 2 000 школах работают кружки робототехники. Робототехника является одним из драйверов, влияющих на работу и навыки в будущем. Занимаясь на кружках робототехники, школьники приобретают «гибкие» навыки, они проявляют творчество, придумывают свежие идеи, учатся работать в команде.</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141</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147.</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lang w:eastAsia="ru-RU"/>
              </w:rPr>
            </w:pPr>
            <w:r w:rsidRPr="00492193">
              <w:rPr>
                <w:rFonts w:ascii="Times New Roman" w:eastAsia="SimSun" w:hAnsi="Times New Roman"/>
                <w:bCs/>
                <w:kern w:val="2"/>
                <w:sz w:val="20"/>
                <w:szCs w:val="20"/>
              </w:rPr>
              <w:t>Оснащение материально-технической базой специальных организаций образования</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eastAsia="ru-RU"/>
              </w:rPr>
              <w:t xml:space="preserve">информация в МОН </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МИО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613,4</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611,3</w:t>
            </w:r>
          </w:p>
        </w:tc>
        <w:tc>
          <w:tcPr>
            <w:tcW w:w="1134"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местного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бюджета</w:t>
            </w:r>
          </w:p>
        </w:tc>
        <w:tc>
          <w:tcPr>
            <w:tcW w:w="991" w:type="dxa"/>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lang w:val="kk-KZ"/>
              </w:rPr>
            </w:pPr>
            <w:r w:rsidRPr="00492193">
              <w:rPr>
                <w:rFonts w:ascii="Times New Roman" w:eastAsia="Arial Unicode MS" w:hAnsi="Times New Roman"/>
                <w:sz w:val="20"/>
                <w:szCs w:val="20"/>
                <w:lang w:val="kk-KZ"/>
              </w:rPr>
              <w:t>В соответствии с ЗРК «Об образовании» оснащение материально-технической базы организации образования, в том числе специальных организаций образования относится к компетенции МИО.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lang w:val="kk-KZ"/>
              </w:rPr>
            </w:pPr>
            <w:r w:rsidRPr="00492193">
              <w:rPr>
                <w:rFonts w:ascii="Times New Roman" w:eastAsia="Arial Unicode MS" w:hAnsi="Times New Roman"/>
                <w:sz w:val="20"/>
                <w:szCs w:val="20"/>
                <w:lang w:val="kk-KZ"/>
              </w:rPr>
              <w:t>Вместе с тем, в соответстсвий с Конвенцией о правах инвалидов, ратифицированной Республикой Казахстан в 2015 году в рамках законопроекта «</w:t>
            </w:r>
            <w:r w:rsidRPr="00492193">
              <w:t xml:space="preserve"> </w:t>
            </w:r>
            <w:r w:rsidRPr="00492193">
              <w:rPr>
                <w:rFonts w:ascii="Times New Roman" w:eastAsia="Arial Unicode MS" w:hAnsi="Times New Roman"/>
                <w:sz w:val="20"/>
                <w:szCs w:val="20"/>
                <w:lang w:val="kk-KZ"/>
              </w:rPr>
              <w:t xml:space="preserve">О внесении изменений и дополнений в некоторые законодательные акты РК по вопросам инклюзивного образования» инициированного депутатами Мажилиса Парламента РК депутатами поддержаны </w:t>
            </w:r>
            <w:r w:rsidRPr="00492193">
              <w:rPr>
                <w:rFonts w:ascii="Times New Roman" w:eastAsia="Arial Unicode MS" w:hAnsi="Times New Roman"/>
                <w:sz w:val="20"/>
                <w:szCs w:val="20"/>
                <w:lang w:val="kk-KZ"/>
              </w:rPr>
              <w:lastRenderedPageBreak/>
              <w:t>нормы по включению понятий «разумное приспособление» и «универсальный дизайн» в ЗРК «Об образований» при созданий условий для получения образования лицами (детьми) с особыми образовательными потребностями.</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lang w:val="kk-KZ"/>
              </w:rPr>
            </w:pPr>
            <w:r w:rsidRPr="00492193">
              <w:rPr>
                <w:rFonts w:ascii="Times New Roman" w:eastAsia="Arial Unicode MS" w:hAnsi="Times New Roman"/>
                <w:sz w:val="20"/>
                <w:szCs w:val="20"/>
                <w:lang w:val="kk-KZ"/>
              </w:rPr>
              <w:t>В настоящее время данные понятия вносятся в нормативы оснащения оборудованием и мебелью организации образования, в том числе специальных организации образования. Это позволит МИО создавать максимально комфортные и удобные условия для лиц (детей) с особыми образовательными потребностями в соответствии с их индивидуальными особенностями для получения образования.</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lang w:val="kk-KZ"/>
              </w:rPr>
            </w:pPr>
            <w:r w:rsidRPr="00492193">
              <w:rPr>
                <w:rFonts w:ascii="Times New Roman" w:eastAsia="Arial Unicode MS" w:hAnsi="Times New Roman"/>
                <w:sz w:val="20"/>
                <w:szCs w:val="20"/>
                <w:lang w:val="kk-KZ"/>
              </w:rPr>
              <w:t xml:space="preserve">Вместе с тем, в рамках проекта Всемирного банка «Модернизация среднего образования» запланировано оснащение специальных организаций ПМПК, КППК, РЦ мебелью и оборудованием с учетом международных требований и достижений.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lang w:val="kk-KZ"/>
              </w:rPr>
              <w:t>В настоящее время ведется работа по утверждению технических документов и подготовка их к процедурам государственного закупа.</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142</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148.</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Принятие мер по оснащению современным оборудованием учебно-производственных мастерских и лабораторий колледжей (за исключением проекта «Жас маман»)</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eastAsia="ru-RU"/>
              </w:rPr>
              <w:t>информация в МОН</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МИО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2 289,8</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2 289,8</w:t>
            </w:r>
          </w:p>
        </w:tc>
        <w:tc>
          <w:tcPr>
            <w:tcW w:w="1134"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местного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бюджета</w:t>
            </w:r>
          </w:p>
        </w:tc>
        <w:tc>
          <w:tcPr>
            <w:tcW w:w="991" w:type="dxa"/>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 xml:space="preserve">Исполнено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По информации МИО в 2020 году из местного бюджета на оснащение современным оборудованием учебно-производственных мастерских и лабораторий колледжей выделено 413,1 млн. тенге.</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143</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149.</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hAnsi="Times New Roman"/>
                <w:sz w:val="20"/>
                <w:szCs w:val="20"/>
                <w:lang w:val="kk-KZ"/>
              </w:rPr>
              <w:t xml:space="preserve">Строительство </w:t>
            </w:r>
            <w:bookmarkStart w:id="6" w:name="_Hlk25615976"/>
            <w:r w:rsidRPr="00492193">
              <w:rPr>
                <w:rFonts w:ascii="Times New Roman" w:hAnsi="Times New Roman"/>
                <w:sz w:val="20"/>
                <w:szCs w:val="20"/>
                <w:lang w:val="kk-KZ"/>
              </w:rPr>
              <w:t xml:space="preserve">спортзалов в организациях среднего образования </w:t>
            </w:r>
            <w:bookmarkEnd w:id="6"/>
            <w:r w:rsidRPr="00492193">
              <w:rPr>
                <w:rFonts w:ascii="Times New Roman" w:hAnsi="Times New Roman"/>
                <w:sz w:val="20"/>
                <w:szCs w:val="20"/>
                <w:lang w:val="kk-KZ"/>
              </w:rPr>
              <w:lastRenderedPageBreak/>
              <w:t>с количеством учащихся 150 и выше</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lastRenderedPageBreak/>
              <w:t>млн.тг</w:t>
            </w: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lang w:val="kk-KZ"/>
              </w:rPr>
            </w:pPr>
          </w:p>
        </w:tc>
        <w:tc>
          <w:tcPr>
            <w:tcW w:w="1275" w:type="dxa"/>
          </w:tcPr>
          <w:p w:rsidR="006174C5" w:rsidRPr="00492193" w:rsidRDefault="00906FE8"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w:t>
            </w:r>
          </w:p>
        </w:tc>
        <w:tc>
          <w:tcPr>
            <w:tcW w:w="1134" w:type="dxa"/>
          </w:tcPr>
          <w:p w:rsidR="006174C5" w:rsidRPr="00492193" w:rsidRDefault="00906FE8"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w:t>
            </w:r>
          </w:p>
        </w:tc>
        <w:tc>
          <w:tcPr>
            <w:tcW w:w="1134" w:type="dxa"/>
          </w:tcPr>
          <w:p w:rsidR="006174C5" w:rsidRPr="00492193" w:rsidRDefault="00906FE8"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w:t>
            </w:r>
          </w:p>
        </w:tc>
        <w:tc>
          <w:tcPr>
            <w:tcW w:w="1134"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РБ</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Не 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Times New Roman" w:hAnsi="Times New Roman"/>
                <w:bCs/>
                <w:sz w:val="20"/>
                <w:szCs w:val="20"/>
                <w:lang w:val="kk-KZ" w:eastAsia="ru-RU"/>
              </w:rPr>
              <w:t>Средства на 2020 год не поддержаны в бюджете.</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144</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150.</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hAnsi="Times New Roman"/>
                <w:sz w:val="20"/>
                <w:szCs w:val="20"/>
                <w:lang w:val="kk-KZ"/>
              </w:rPr>
              <w:t>М</w:t>
            </w:r>
            <w:r w:rsidRPr="00492193">
              <w:rPr>
                <w:rFonts w:ascii="Times New Roman" w:hAnsi="Times New Roman"/>
                <w:sz w:val="20"/>
                <w:szCs w:val="20"/>
              </w:rPr>
              <w:t xml:space="preserve">одернизация </w:t>
            </w:r>
            <w:r w:rsidRPr="00492193">
              <w:rPr>
                <w:rFonts w:ascii="Times New Roman" w:hAnsi="Times New Roman"/>
                <w:sz w:val="20"/>
                <w:szCs w:val="20"/>
                <w:lang w:val="kk-KZ"/>
              </w:rPr>
              <w:t xml:space="preserve">организаций ТиПО </w:t>
            </w:r>
            <w:r w:rsidRPr="00492193">
              <w:rPr>
                <w:rFonts w:ascii="Times New Roman" w:hAnsi="Times New Roman"/>
                <w:sz w:val="20"/>
                <w:szCs w:val="20"/>
              </w:rPr>
              <w:t>в рамках проекта «Жас маман»</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eastAsia="ru-RU"/>
              </w:rPr>
              <w:t xml:space="preserve">информация в МОН </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27 792,0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22 119,8</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22 119,8</w:t>
            </w:r>
          </w:p>
        </w:tc>
        <w:tc>
          <w:tcPr>
            <w:tcW w:w="1134"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eastAsia="ru-RU"/>
              </w:rPr>
              <w:t>РБ</w:t>
            </w:r>
          </w:p>
        </w:tc>
        <w:tc>
          <w:tcPr>
            <w:tcW w:w="991" w:type="dxa"/>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Проект «Жас маман» разработан в соответствии с поручением Первого Президента РК Н.А. Назарбаева, данного на торжественной церемонии открытия Года молодежи 23 января 2019 года. Целью проекта «Жас маман» является модернизация 180 колледжей и 20 вузов по 100 наиболее востребованным профессиям и внедрение международного опыта подготовки квалифицированных специалистов.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В 2019 году Комиссией на конкурсной основе отобраны 180 колледжей, и утвержден перечень необходимого оборудования, закупаемого в 2020 году.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Всеми регионами проведен закуп оборудования для 80 колледжей в рамках Закона Республики Казахстан «О государственных закупках».</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В 2020 году осуществлено оснащение 80 колледжей, в 2021 году – планируется оснащение 100 колледжей.</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145</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151.</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С</w:t>
            </w:r>
            <w:r w:rsidRPr="00492193">
              <w:rPr>
                <w:rFonts w:ascii="Times New Roman" w:hAnsi="Times New Roman"/>
                <w:sz w:val="20"/>
                <w:szCs w:val="20"/>
              </w:rPr>
              <w:t>оздание современных лабораторий на базе 20 вузов</w:t>
            </w:r>
            <w:r w:rsidRPr="00492193">
              <w:rPr>
                <w:rFonts w:ascii="Times New Roman" w:hAnsi="Times New Roman"/>
                <w:sz w:val="20"/>
                <w:szCs w:val="20"/>
                <w:lang w:val="kk-KZ"/>
              </w:rPr>
              <w:t xml:space="preserve"> </w:t>
            </w:r>
            <w:r w:rsidRPr="00492193">
              <w:rPr>
                <w:rFonts w:ascii="Times New Roman" w:hAnsi="Times New Roman"/>
                <w:sz w:val="20"/>
                <w:szCs w:val="20"/>
              </w:rPr>
              <w:t>в рамках проекта «Жас маман»</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информация в МОН </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ВУЗы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suppressAutoHyphens/>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suppressAutoHyphens/>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suppressAutoHyphens/>
              <w:ind w:firstLine="20"/>
              <w:rPr>
                <w:rFonts w:ascii="Times New Roman" w:hAnsi="Times New Roman"/>
                <w:sz w:val="20"/>
                <w:szCs w:val="20"/>
                <w:lang w:val="kk-KZ" w:eastAsia="ru-RU"/>
              </w:rPr>
            </w:pPr>
          </w:p>
        </w:tc>
        <w:tc>
          <w:tcPr>
            <w:tcW w:w="1134" w:type="dxa"/>
            <w:gridSpan w:val="2"/>
          </w:tcPr>
          <w:p w:rsidR="006174C5" w:rsidRPr="00492193" w:rsidRDefault="00FA3AFD"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собственных средств ВУЗов</w:t>
            </w: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Не исполнено</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По проекту «Жас маман» по модернизации 20 вузов на 2020 год финансовые средства не выделены (заключение РБК №19 от 26.06.2019 г.). Также в связи с пандемией выделение средств из республиканского бюджета на 2021-2023 годы не предусмотрено.</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При этом, в настоящее время данное мероприятие выполняется согласно Дорожной карте по реализации предвыборной программы партии Nur Otan «Путь перемен: достойную жизнь каждому!» прорабатываться вопрос, в рамках которого предусмотрено создание центров академического превосходства на </w:t>
            </w:r>
            <w:r w:rsidRPr="00492193">
              <w:rPr>
                <w:rFonts w:ascii="Times New Roman" w:eastAsia="Arial Unicode MS" w:hAnsi="Times New Roman"/>
                <w:sz w:val="20"/>
                <w:szCs w:val="20"/>
              </w:rPr>
              <w:lastRenderedPageBreak/>
              <w:t>базе 20 наиболее конкурентоспособных вузов страны для поддержки науки и развития интеллектуального потенциала.</w:t>
            </w:r>
          </w:p>
          <w:p w:rsidR="006174C5" w:rsidRPr="00492193" w:rsidRDefault="006174C5" w:rsidP="00492193">
            <w:pPr>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(15 региональных и 5 педагогических вузов). В рамках данного мероприятия предполается создание и оснащение учебных и научных лабораторий в соответствии с мировыми стандартами.</w:t>
            </w:r>
          </w:p>
        </w:tc>
      </w:tr>
      <w:tr w:rsidR="00977C93" w:rsidRPr="00492193" w:rsidTr="00DD556C">
        <w:tc>
          <w:tcPr>
            <w:tcW w:w="562" w:type="dxa"/>
            <w:shd w:val="clear" w:color="auto" w:fill="auto"/>
          </w:tcPr>
          <w:p w:rsidR="00A026AF" w:rsidRPr="00492193" w:rsidRDefault="00A026AF"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146</w:t>
            </w:r>
          </w:p>
        </w:tc>
        <w:tc>
          <w:tcPr>
            <w:tcW w:w="709" w:type="dxa"/>
            <w:gridSpan w:val="2"/>
          </w:tcPr>
          <w:p w:rsidR="00A026AF" w:rsidRPr="00492193" w:rsidRDefault="00A026AF"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152.</w:t>
            </w:r>
          </w:p>
        </w:tc>
        <w:tc>
          <w:tcPr>
            <w:tcW w:w="2126" w:type="dxa"/>
            <w:shd w:val="clear" w:color="auto" w:fill="auto"/>
          </w:tcPr>
          <w:p w:rsidR="00A026AF" w:rsidRPr="00492193" w:rsidRDefault="00A026AF"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rPr>
              <w:t xml:space="preserve">Создание </w:t>
            </w:r>
            <w:r w:rsidRPr="00492193">
              <w:rPr>
                <w:rFonts w:ascii="Times New Roman" w:hAnsi="Times New Roman"/>
                <w:sz w:val="20"/>
                <w:szCs w:val="20"/>
                <w:lang w:val="kk-KZ"/>
              </w:rPr>
              <w:t xml:space="preserve">10 </w:t>
            </w:r>
            <w:r w:rsidRPr="00492193">
              <w:rPr>
                <w:rFonts w:ascii="Times New Roman" w:hAnsi="Times New Roman"/>
                <w:sz w:val="20"/>
                <w:szCs w:val="20"/>
              </w:rPr>
              <w:t>«Центров академического превосходства»</w:t>
            </w:r>
          </w:p>
        </w:tc>
        <w:tc>
          <w:tcPr>
            <w:tcW w:w="708" w:type="dxa"/>
            <w:gridSpan w:val="2"/>
            <w:shd w:val="clear" w:color="auto" w:fill="auto"/>
          </w:tcPr>
          <w:p w:rsidR="00A026AF" w:rsidRPr="00492193" w:rsidRDefault="00A026AF"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auto"/>
          </w:tcPr>
          <w:p w:rsidR="00A026AF" w:rsidRPr="00492193" w:rsidRDefault="00A026AF"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rPr>
              <w:t>«Ц</w:t>
            </w:r>
            <w:r w:rsidRPr="00492193">
              <w:rPr>
                <w:rFonts w:ascii="Times New Roman" w:hAnsi="Times New Roman"/>
                <w:sz w:val="20"/>
                <w:szCs w:val="20"/>
              </w:rPr>
              <w:t>ентры академического превосходства»</w:t>
            </w:r>
            <w:r w:rsidRPr="00492193">
              <w:rPr>
                <w:rFonts w:ascii="Times New Roman" w:hAnsi="Times New Roman"/>
                <w:sz w:val="20"/>
                <w:szCs w:val="20"/>
                <w:lang w:val="kk-KZ" w:eastAsia="ru-RU"/>
              </w:rPr>
              <w:t xml:space="preserve"> </w:t>
            </w:r>
          </w:p>
        </w:tc>
        <w:tc>
          <w:tcPr>
            <w:tcW w:w="1276" w:type="dxa"/>
            <w:shd w:val="clear" w:color="auto" w:fill="auto"/>
          </w:tcPr>
          <w:p w:rsidR="00A026AF" w:rsidRPr="00492193" w:rsidRDefault="00A026AF"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eastAsia="ru-RU"/>
              </w:rPr>
              <w:t xml:space="preserve">МОН, </w:t>
            </w:r>
            <w:r w:rsidRPr="00492193">
              <w:rPr>
                <w:rFonts w:ascii="Times New Roman" w:hAnsi="Times New Roman"/>
                <w:sz w:val="20"/>
                <w:szCs w:val="20"/>
                <w:lang w:val="kk-KZ"/>
              </w:rPr>
              <w:t>ВУЗы</w:t>
            </w:r>
          </w:p>
          <w:p w:rsidR="00A026AF" w:rsidRPr="00492193" w:rsidRDefault="00A026AF"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(по согласованию)</w:t>
            </w:r>
          </w:p>
          <w:p w:rsidR="00A026AF" w:rsidRPr="00492193" w:rsidRDefault="00A026AF"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A026AF" w:rsidRPr="00492193" w:rsidRDefault="00A026AF"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tcPr>
          <w:p w:rsidR="00A026AF" w:rsidRPr="00492193" w:rsidRDefault="00A026AF" w:rsidP="00492193">
            <w:pPr>
              <w:pStyle w:val="a6"/>
              <w:keepNext/>
              <w:shd w:val="clear" w:color="auto" w:fill="FFFFFF" w:themeFill="background1"/>
              <w:suppressAutoHyphens/>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tcPr>
          <w:p w:rsidR="00A026AF" w:rsidRPr="00492193" w:rsidRDefault="00A026AF" w:rsidP="00492193">
            <w:pPr>
              <w:pStyle w:val="a6"/>
              <w:keepNext/>
              <w:shd w:val="clear" w:color="auto" w:fill="FFFFFF" w:themeFill="background1"/>
              <w:suppressAutoHyphens/>
              <w:ind w:firstLine="20"/>
              <w:rPr>
                <w:rFonts w:ascii="Times New Roman" w:hAnsi="Times New Roman"/>
                <w:sz w:val="20"/>
                <w:szCs w:val="20"/>
                <w:lang w:val="kk-KZ" w:eastAsia="ru-RU"/>
              </w:rPr>
            </w:pPr>
            <w:r w:rsidRPr="00492193">
              <w:rPr>
                <w:rFonts w:ascii="Times New Roman" w:hAnsi="Times New Roman"/>
                <w:sz w:val="20"/>
                <w:szCs w:val="20"/>
                <w:lang w:val="kk-KZ" w:eastAsia="ru-RU"/>
              </w:rPr>
              <w:t>0,0</w:t>
            </w:r>
          </w:p>
        </w:tc>
        <w:tc>
          <w:tcPr>
            <w:tcW w:w="1134" w:type="dxa"/>
            <w:gridSpan w:val="2"/>
            <w:shd w:val="clear" w:color="auto" w:fill="auto"/>
          </w:tcPr>
          <w:p w:rsidR="00A026AF" w:rsidRPr="00492193" w:rsidRDefault="00A026AF"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РБ</w:t>
            </w:r>
          </w:p>
        </w:tc>
        <w:tc>
          <w:tcPr>
            <w:tcW w:w="991" w:type="dxa"/>
          </w:tcPr>
          <w:p w:rsidR="00A026AF" w:rsidRPr="00492193" w:rsidRDefault="00A026AF"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A026AF" w:rsidRPr="00492193" w:rsidRDefault="00A026AF"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Исполнено частично</w:t>
            </w:r>
          </w:p>
          <w:p w:rsidR="00A026AF" w:rsidRPr="00492193" w:rsidRDefault="00A026AF" w:rsidP="00492193">
            <w:pPr>
              <w:shd w:val="clear" w:color="auto" w:fill="FFFFFF" w:themeFill="background1"/>
              <w:tabs>
                <w:tab w:val="left" w:pos="142"/>
              </w:tabs>
              <w:suppressAutoHyphens/>
              <w:spacing w:after="0" w:line="240" w:lineRule="auto"/>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настоящее время во исполнения поручения разработаны положения по реализации проектов «Сильные региональные вузы» и «Сильные педагогические вузы». В рамках реализации данных проектов в вузах будут созданы Центры академического превосходства. </w:t>
            </w:r>
          </w:p>
          <w:p w:rsidR="00A026AF" w:rsidRPr="00492193" w:rsidRDefault="00A026AF"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В рамках проекта «Сильные региональные вузы» будет осуществлена поддержка региональных вузов, их ориентирование на подготовку высококвалифицированных кадров для региона. В целях формирования вокруг региональных вузов исследовательской экосистемы планируется обновление научных и учебных лабораторий, оснащение материально-технической базы.</w:t>
            </w:r>
          </w:p>
          <w:p w:rsidR="00A026AF" w:rsidRPr="00492193" w:rsidRDefault="00A026AF"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Предполагается поддержка педагогических вузов страны в рамках проекта «Сильные педагогические вузы» для обеспечения сферы образования высококвалифицированными педагогами, развития педагогической науки и повышения потенциала вузов.</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147</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153.</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О</w:t>
            </w:r>
            <w:r w:rsidRPr="00492193">
              <w:rPr>
                <w:rFonts w:ascii="Times New Roman" w:hAnsi="Times New Roman"/>
                <w:sz w:val="20"/>
                <w:szCs w:val="20"/>
                <w:lang w:val="kk-KZ"/>
              </w:rPr>
              <w:t xml:space="preserve">снащение сельских школ компьютерами, принтерами, центрами обработки данных, в том числе в рамках проекта «Модернизация </w:t>
            </w:r>
            <w:r w:rsidRPr="00492193">
              <w:rPr>
                <w:rFonts w:ascii="Times New Roman" w:hAnsi="Times New Roman"/>
                <w:sz w:val="20"/>
                <w:szCs w:val="20"/>
                <w:lang w:val="kk-KZ"/>
              </w:rPr>
              <w:lastRenderedPageBreak/>
              <w:t>среднего образования»</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lastRenderedPageBreak/>
              <w:t>млн. тг.</w:t>
            </w: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eastAsia="ru-RU"/>
              </w:rPr>
              <w:t>отчет ГУП Всемирного банка</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МОН,</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МИО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38 325,0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ВБ</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РБ</w:t>
            </w:r>
          </w:p>
        </w:tc>
        <w:tc>
          <w:tcPr>
            <w:tcW w:w="991" w:type="dxa"/>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shd w:val="clear" w:color="auto" w:fill="auto"/>
          </w:tcPr>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 частично</w:t>
            </w:r>
          </w:p>
          <w:p w:rsidR="003A4F2C" w:rsidRPr="00492193" w:rsidRDefault="003A4F2C" w:rsidP="003A4F2C">
            <w:pPr>
              <w:keepNext/>
              <w:widowControl w:val="0"/>
              <w:pBdr>
                <w:top w:val="nil"/>
                <w:left w:val="nil"/>
                <w:bottom w:val="nil"/>
                <w:right w:val="nil"/>
                <w:between w:val="nil"/>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С целью эффективности и прозрачности проведения процедуры приобретения пакета ИТ оборудования был проведен ряд мероприятий: разработка технических спецификаций, актуализация количества оборудования, обсуждение с вендорами наличия оборудования и моделей на рынке, </w:t>
            </w:r>
            <w:r w:rsidRPr="00492193">
              <w:rPr>
                <w:rFonts w:ascii="Times New Roman" w:eastAsia="Times New Roman" w:hAnsi="Times New Roman"/>
                <w:bCs/>
                <w:sz w:val="20"/>
                <w:szCs w:val="20"/>
                <w:lang w:val="kk-KZ" w:eastAsia="ru-RU"/>
              </w:rPr>
              <w:lastRenderedPageBreak/>
              <w:t xml:space="preserve">открытое обсуждение ТС к оборудованию на официальном сайте Министерства, а также переговоры со Всемирным банком и международными организациями. </w:t>
            </w:r>
          </w:p>
          <w:p w:rsidR="003A4F2C" w:rsidRPr="00492193" w:rsidRDefault="003A4F2C" w:rsidP="003A4F2C">
            <w:pPr>
              <w:keepNext/>
              <w:widowControl w:val="0"/>
              <w:pBdr>
                <w:top w:val="nil"/>
                <w:left w:val="nil"/>
                <w:bottom w:val="nil"/>
                <w:right w:val="nil"/>
                <w:between w:val="nil"/>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Проведена работа по анализу данных для разработки ТС по оборудованию. Выявлена необходимость компьютеров, и повышение скорости интернета и качества учебников.</w:t>
            </w:r>
          </w:p>
          <w:p w:rsidR="003A4F2C" w:rsidRPr="00492193" w:rsidRDefault="003A4F2C" w:rsidP="003A4F2C">
            <w:pPr>
              <w:keepNext/>
              <w:widowControl w:val="0"/>
              <w:pBdr>
                <w:top w:val="nil"/>
                <w:left w:val="nil"/>
                <w:bottom w:val="nil"/>
                <w:right w:val="nil"/>
                <w:between w:val="nil"/>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Определены комплекты оборудования для школ (4 комплекта) – мобильные ПК (ноутбуки) для учителя и ученика, LED проектор, МикроЦОД (центр обработки данных) с соответствующими техническими характеристиками.  . </w:t>
            </w:r>
          </w:p>
          <w:p w:rsidR="003A4F2C" w:rsidRPr="00492193" w:rsidRDefault="003A4F2C" w:rsidP="003A4F2C">
            <w:pPr>
              <w:keepNext/>
              <w:widowControl w:val="0"/>
              <w:pBdr>
                <w:top w:val="nil"/>
                <w:left w:val="nil"/>
                <w:bottom w:val="nil"/>
                <w:right w:val="nil"/>
                <w:between w:val="nil"/>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Проведены переговоры, встречи и разъяснительная работа для представителей компании Microsoft, Google по запрашиваемому Программному обеспечению для ИТ-оборудования. Проведены встречи с вендорами для обеспечения условий конкурентоспособности и участия в конкурсе по ИТ оборудованию.</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марте 2020 года планировалось объявление конкурса по оснащению сельских школ мультимедийным оборудованием, ТС были направлены в офис Всемирного банка для согласования и публикации.</w:t>
            </w:r>
          </w:p>
          <w:p w:rsidR="003A4F2C" w:rsidRPr="00492193" w:rsidRDefault="003A4F2C" w:rsidP="003A4F2C">
            <w:pPr>
              <w:keepNext/>
              <w:widowControl w:val="0"/>
              <w:pBdr>
                <w:top w:val="nil"/>
                <w:left w:val="nil"/>
                <w:bottom w:val="nil"/>
                <w:right w:val="nil"/>
                <w:between w:val="nil"/>
              </w:pBdr>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С 16 марта 2020 года в Казахстане объявлено чрезвычайное положение, и четвертая четверть в организациях образования проводилась в дистанционном формате. </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Возникшие сложности в результате пандемии COVID-19 и ее последствиями на ближайшие годы, обуславливают внесения изменений в реализацию Проекта. </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Принимая во внимание, длительность процедур закупа через средства займа, а также ситуацию в стране по </w:t>
            </w:r>
            <w:r w:rsidRPr="00492193">
              <w:rPr>
                <w:rFonts w:ascii="Times New Roman" w:eastAsia="Times New Roman" w:hAnsi="Times New Roman"/>
                <w:bCs/>
                <w:sz w:val="20"/>
                <w:szCs w:val="20"/>
                <w:lang w:val="kk-KZ" w:eastAsia="ru-RU"/>
              </w:rPr>
              <w:lastRenderedPageBreak/>
              <w:t>продолжающейся пандемии, Министерством было инициировано оснащение школ компьютерной техникой за счет средств республиканского бюджета до начала учебного года, которое было поддержано Правительством.</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рамках средств резерва Правительства закуплено около 500 тыс. компьютерной техники. Кроме того, акиматами самостоятельно выделены бюджетные средства на приобретение компьютеров для обеспечения дистанционного обучения в школах. </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рамках обновленного Программного документа, утверждённого приказом МОН РК от 7 октября 2016 года №598, с внесенными изменениями от 11 сентября 2020 года, Министерством целях рационального использования бюджетных средств в сентябре 2020 года был инициирован запрос в МФ РК об аннулировании части займа путем исключения оснащения сельских школ мультимедийным оборудованием из структуры Проекта.</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148</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154.</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eastAsia="SimSun" w:hAnsi="Times New Roman"/>
                <w:bCs/>
                <w:kern w:val="2"/>
                <w:sz w:val="20"/>
                <w:szCs w:val="20"/>
              </w:rPr>
              <w:t>Перераспределение функций управления отделами образования и администрирования бюджетных средств сферы образования с городского и районного на областной уровень</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eastAsia="ru-RU"/>
              </w:rPr>
              <w:t>нормативные правовые акты</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jc w:val="center"/>
              <w:rPr>
                <w:rFonts w:ascii="Times New Roman" w:eastAsia="SimSun" w:hAnsi="Times New Roman"/>
                <w:bCs/>
                <w:kern w:val="2"/>
                <w:sz w:val="20"/>
                <w:szCs w:val="20"/>
                <w:lang w:val="kk-KZ"/>
              </w:rPr>
            </w:pPr>
            <w:r w:rsidRPr="00492193">
              <w:rPr>
                <w:rFonts w:ascii="Times New Roman" w:eastAsia="SimSun" w:hAnsi="Times New Roman"/>
                <w:bCs/>
                <w:kern w:val="2"/>
                <w:sz w:val="20"/>
                <w:szCs w:val="20"/>
              </w:rPr>
              <w:t>МОН, МНЭ,</w:t>
            </w:r>
          </w:p>
          <w:p w:rsidR="006174C5" w:rsidRPr="00492193" w:rsidRDefault="006174C5" w:rsidP="00492193">
            <w:pPr>
              <w:pStyle w:val="a6"/>
              <w:keepNext/>
              <w:shd w:val="clear" w:color="auto" w:fill="FFFFFF" w:themeFill="background1"/>
              <w:tabs>
                <w:tab w:val="left" w:pos="142"/>
              </w:tabs>
              <w:suppressAutoHyphens/>
              <w:jc w:val="center"/>
              <w:rPr>
                <w:rFonts w:ascii="Times New Roman" w:eastAsia="SimSun" w:hAnsi="Times New Roman"/>
                <w:bCs/>
                <w:kern w:val="2"/>
                <w:sz w:val="20"/>
                <w:szCs w:val="20"/>
                <w:lang w:val="kk-KZ"/>
              </w:rPr>
            </w:pPr>
            <w:r w:rsidRPr="00492193">
              <w:rPr>
                <w:rFonts w:ascii="Times New Roman" w:eastAsia="SimSun" w:hAnsi="Times New Roman"/>
                <w:bCs/>
                <w:kern w:val="2"/>
                <w:sz w:val="20"/>
                <w:szCs w:val="20"/>
              </w:rPr>
              <w:t>МФ,</w:t>
            </w:r>
          </w:p>
          <w:p w:rsidR="006174C5" w:rsidRPr="00492193" w:rsidRDefault="006174C5" w:rsidP="00492193">
            <w:pPr>
              <w:pStyle w:val="a6"/>
              <w:keepNext/>
              <w:shd w:val="clear" w:color="auto" w:fill="FFFFFF" w:themeFill="background1"/>
              <w:tabs>
                <w:tab w:val="left" w:pos="142"/>
              </w:tabs>
              <w:suppressAutoHyphens/>
              <w:jc w:val="center"/>
              <w:rPr>
                <w:rFonts w:ascii="Times New Roman" w:eastAsia="SimSun" w:hAnsi="Times New Roman"/>
                <w:bCs/>
                <w:kern w:val="2"/>
                <w:sz w:val="20"/>
                <w:szCs w:val="20"/>
              </w:rPr>
            </w:pPr>
            <w:r w:rsidRPr="00492193">
              <w:rPr>
                <w:rFonts w:ascii="Times New Roman" w:eastAsia="SimSun" w:hAnsi="Times New Roman"/>
                <w:bCs/>
                <w:kern w:val="2"/>
                <w:sz w:val="20"/>
                <w:szCs w:val="20"/>
              </w:rPr>
              <w:t>МИО</w:t>
            </w:r>
          </w:p>
          <w:p w:rsidR="006174C5" w:rsidRPr="00492193" w:rsidRDefault="006174C5" w:rsidP="00492193">
            <w:pPr>
              <w:pStyle w:val="a6"/>
              <w:keepNext/>
              <w:shd w:val="clear" w:color="auto" w:fill="FFFFFF" w:themeFill="background1"/>
              <w:tabs>
                <w:tab w:val="left" w:pos="142"/>
              </w:tabs>
              <w:suppressAutoHyphens/>
              <w:jc w:val="center"/>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eastAsia="SimSun" w:hAnsi="Times New Roman"/>
                <w:b/>
                <w:bCs/>
                <w:kern w:val="2"/>
                <w:sz w:val="20"/>
                <w:szCs w:val="20"/>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eastAsia="SimSun" w:hAnsi="Times New Roman"/>
                <w:b/>
                <w:bCs/>
                <w:kern w:val="2"/>
                <w:sz w:val="20"/>
                <w:szCs w:val="20"/>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eastAsia="SimSun" w:hAnsi="Times New Roman"/>
                <w:b/>
                <w:bCs/>
                <w:kern w:val="2"/>
                <w:sz w:val="20"/>
                <w:szCs w:val="20"/>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eastAsia="SimSun" w:hAnsi="Times New Roman"/>
                <w:b/>
                <w:bCs/>
                <w:kern w:val="2"/>
                <w:sz w:val="20"/>
                <w:szCs w:val="20"/>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SimSun" w:hAnsi="Times New Roman"/>
                <w:b/>
                <w:bCs/>
                <w:kern w:val="2"/>
                <w:sz w:val="20"/>
                <w:szCs w:val="20"/>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SimSun" w:hAnsi="Times New Roman"/>
                <w:b/>
                <w:bCs/>
                <w:kern w:val="2"/>
                <w:sz w:val="24"/>
                <w:szCs w:val="20"/>
              </w:rPr>
            </w:pPr>
            <w:r w:rsidRPr="00492193">
              <w:rPr>
                <w:rFonts w:ascii="Times New Roman" w:eastAsia="SimSun" w:hAnsi="Times New Roman"/>
                <w:b/>
                <w:bCs/>
                <w:kern w:val="2"/>
                <w:sz w:val="20"/>
                <w:szCs w:val="20"/>
              </w:rPr>
              <w:t>Исполнено</w:t>
            </w:r>
            <w:r w:rsidRPr="00492193">
              <w:rPr>
                <w:rFonts w:ascii="Times New Roman" w:eastAsia="SimSun" w:hAnsi="Times New Roman"/>
                <w:b/>
                <w:bCs/>
                <w:kern w:val="2"/>
                <w:sz w:val="24"/>
                <w:szCs w:val="20"/>
              </w:rPr>
              <w:t xml:space="preserve">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t xml:space="preserve">Перераспределение функций по администрированию бюджетных средств сферы образования с городского и районного на областной уровень предусматривается с 1 января 2021 года в рамках принятия Закона РК от 27 декабря 2019 года № 291-VІ «О внесении изменений и дополнений в некоторые законодательные акты РК по вопросам административно-территориального устройства РК, совершенствования системы государственного управления, межбюджетных отношений, кредитования и образования».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rPr>
              <w:lastRenderedPageBreak/>
              <w:t xml:space="preserve">В целях реализации Закона принято Распоряжение ПМ РК от 22 февраля 2020 года №37-р «О мерах по реализации Закона РК Утвержден приказ МОН РК «Об утверждении распределения функций между органами управления образованием </w:t>
            </w:r>
            <w:r w:rsidRPr="00492193">
              <w:rPr>
                <w:rFonts w:ascii="Times New Roman" w:eastAsia="SimSun" w:hAnsi="Times New Roman"/>
                <w:bCs/>
                <w:kern w:val="2"/>
                <w:sz w:val="18"/>
                <w:szCs w:val="20"/>
              </w:rPr>
              <w:t>(управления образования областей, городов республиканского значения, столицы, а также подотчетные и подконтрольные им отделы образования, располагаемые в районах, городах или районах в городах областного и республиканского значения, столицы)</w:t>
            </w:r>
            <w:r w:rsidRPr="00492193">
              <w:rPr>
                <w:rFonts w:ascii="Times New Roman" w:eastAsia="SimSun" w:hAnsi="Times New Roman"/>
                <w:bCs/>
                <w:kern w:val="2"/>
                <w:sz w:val="20"/>
                <w:szCs w:val="20"/>
              </w:rPr>
              <w:t>, применяемого при формировании схем управления административно - территориальной единицей»</w:t>
            </w:r>
            <w:r w:rsidRPr="00492193">
              <w:t xml:space="preserve"> от </w:t>
            </w:r>
            <w:r w:rsidRPr="00492193">
              <w:rPr>
                <w:rFonts w:ascii="Times New Roman" w:eastAsia="SimSun" w:hAnsi="Times New Roman"/>
                <w:bCs/>
                <w:kern w:val="2"/>
                <w:sz w:val="20"/>
                <w:szCs w:val="20"/>
              </w:rPr>
              <w:t>29.12.2020 года № 553.</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SimSun" w:hAnsi="Times New Roman"/>
                <w:b/>
                <w:bCs/>
                <w:kern w:val="2"/>
                <w:sz w:val="20"/>
                <w:szCs w:val="20"/>
              </w:rPr>
            </w:pPr>
            <w:r w:rsidRPr="00492193">
              <w:rPr>
                <w:rFonts w:ascii="Times New Roman" w:eastAsia="SimSun" w:hAnsi="Times New Roman"/>
                <w:bCs/>
                <w:kern w:val="2"/>
                <w:sz w:val="20"/>
                <w:szCs w:val="20"/>
              </w:rPr>
              <w:t>В целях определения функций государственных служащих отделов образования внесены изменения в постановление Правительства Республики Казахстан от 31 декабря 2020 года № 948 «О внесении изменений в постановление Правительства Республики Казахстан от 18 июня 2013 года № 608 «Об утверждении базовой структуры местного государственного управления Республики Казахстан и признании утратившими силу некоторых решений Правительства РК».</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149</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eastAsia="SimSun" w:hAnsi="Times New Roman"/>
                <w:bCs/>
                <w:kern w:val="2"/>
                <w:sz w:val="20"/>
                <w:szCs w:val="20"/>
                <w:lang w:val="kk-KZ"/>
              </w:rPr>
              <w:t>155.</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rPr>
            </w:pPr>
            <w:r w:rsidRPr="00492193">
              <w:rPr>
                <w:rFonts w:ascii="Times New Roman" w:eastAsia="SimSun" w:hAnsi="Times New Roman"/>
                <w:bCs/>
                <w:kern w:val="2"/>
                <w:sz w:val="20"/>
                <w:szCs w:val="20"/>
                <w:lang w:val="kk-KZ"/>
              </w:rPr>
              <w:t>Ф</w:t>
            </w:r>
            <w:r w:rsidRPr="00492193">
              <w:rPr>
                <w:rFonts w:ascii="Times New Roman" w:eastAsia="SimSun" w:hAnsi="Times New Roman"/>
                <w:bCs/>
                <w:kern w:val="2"/>
                <w:sz w:val="20"/>
                <w:szCs w:val="20"/>
              </w:rPr>
              <w:t>ормирован</w:t>
            </w:r>
            <w:r w:rsidRPr="00492193">
              <w:rPr>
                <w:rFonts w:ascii="Times New Roman" w:eastAsia="SimSun" w:hAnsi="Times New Roman"/>
                <w:bCs/>
                <w:kern w:val="2"/>
                <w:sz w:val="20"/>
                <w:szCs w:val="20"/>
                <w:lang w:val="kk-KZ"/>
              </w:rPr>
              <w:t>ие</w:t>
            </w:r>
            <w:r w:rsidRPr="00492193">
              <w:rPr>
                <w:rFonts w:ascii="Times New Roman" w:eastAsia="SimSun" w:hAnsi="Times New Roman"/>
                <w:bCs/>
                <w:kern w:val="2"/>
                <w:sz w:val="20"/>
                <w:szCs w:val="20"/>
              </w:rPr>
              <w:t xml:space="preserve"> </w:t>
            </w:r>
            <w:r w:rsidRPr="00492193">
              <w:rPr>
                <w:rFonts w:ascii="Times New Roman" w:eastAsia="SimSun" w:hAnsi="Times New Roman"/>
                <w:bCs/>
                <w:kern w:val="2"/>
                <w:sz w:val="20"/>
                <w:szCs w:val="20"/>
                <w:lang w:val="kk-KZ"/>
              </w:rPr>
              <w:t>н</w:t>
            </w:r>
            <w:r w:rsidRPr="00492193">
              <w:rPr>
                <w:rFonts w:ascii="Times New Roman" w:eastAsia="SimSun" w:hAnsi="Times New Roman"/>
                <w:bCs/>
                <w:kern w:val="2"/>
                <w:sz w:val="20"/>
                <w:szCs w:val="20"/>
              </w:rPr>
              <w:t>а всех уровнях образования кадров</w:t>
            </w:r>
            <w:r w:rsidRPr="00492193">
              <w:rPr>
                <w:rFonts w:ascii="Times New Roman" w:eastAsia="SimSun" w:hAnsi="Times New Roman"/>
                <w:bCs/>
                <w:kern w:val="2"/>
                <w:sz w:val="20"/>
                <w:szCs w:val="20"/>
                <w:lang w:val="kk-KZ"/>
              </w:rPr>
              <w:t>ого</w:t>
            </w:r>
            <w:r w:rsidRPr="00492193">
              <w:rPr>
                <w:rFonts w:ascii="Times New Roman" w:eastAsia="SimSun" w:hAnsi="Times New Roman"/>
                <w:bCs/>
                <w:kern w:val="2"/>
                <w:sz w:val="20"/>
                <w:szCs w:val="20"/>
              </w:rPr>
              <w:t xml:space="preserve"> резерв</w:t>
            </w:r>
            <w:r w:rsidRPr="00492193">
              <w:rPr>
                <w:rFonts w:ascii="Times New Roman" w:eastAsia="SimSun" w:hAnsi="Times New Roman"/>
                <w:bCs/>
                <w:kern w:val="2"/>
                <w:sz w:val="20"/>
                <w:szCs w:val="20"/>
                <w:lang w:val="kk-KZ"/>
              </w:rPr>
              <w:t>а</w:t>
            </w:r>
            <w:r w:rsidRPr="00492193">
              <w:rPr>
                <w:rFonts w:ascii="Times New Roman" w:eastAsia="SimSun" w:hAnsi="Times New Roman"/>
                <w:bCs/>
                <w:kern w:val="2"/>
                <w:sz w:val="20"/>
                <w:szCs w:val="20"/>
              </w:rPr>
              <w:t xml:space="preserve"> сотрудников и управленцев из числа лидеров в своей области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r w:rsidRPr="00492193">
              <w:rPr>
                <w:rFonts w:ascii="Times New Roman" w:hAnsi="Times New Roman"/>
                <w:sz w:val="20"/>
                <w:szCs w:val="20"/>
                <w:lang w:val="kk-KZ" w:eastAsia="ru-RU"/>
              </w:rPr>
              <w:t>б</w:t>
            </w:r>
            <w:r w:rsidRPr="00492193">
              <w:rPr>
                <w:rFonts w:ascii="Times New Roman" w:hAnsi="Times New Roman"/>
                <w:sz w:val="20"/>
                <w:szCs w:val="20"/>
                <w:lang w:eastAsia="ru-RU"/>
              </w:rPr>
              <w:t>аза данных по кадровому резерву</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eastAsia="ru-RU"/>
              </w:rPr>
              <w:t xml:space="preserve">МОН, МИО, </w:t>
            </w:r>
            <w:r w:rsidRPr="00492193">
              <w:rPr>
                <w:rFonts w:ascii="Times New Roman" w:hAnsi="Times New Roman"/>
                <w:sz w:val="20"/>
                <w:szCs w:val="20"/>
                <w:lang w:val="kk-KZ"/>
              </w:rPr>
              <w:t>ВУЗы</w:t>
            </w:r>
          </w:p>
          <w:p w:rsidR="006174C5" w:rsidRPr="00492193" w:rsidRDefault="006174C5" w:rsidP="00492193">
            <w:pPr>
              <w:pStyle w:val="a6"/>
              <w:keepNext/>
              <w:shd w:val="clear" w:color="auto" w:fill="FFFFFF" w:themeFill="background1"/>
              <w:tabs>
                <w:tab w:val="left" w:pos="142"/>
              </w:tabs>
              <w:suppressAutoHyphens/>
              <w:jc w:val="center"/>
              <w:rPr>
                <w:rFonts w:ascii="Times New Roman" w:hAnsi="Times New Roman"/>
                <w:sz w:val="20"/>
                <w:szCs w:val="20"/>
                <w:lang w:val="kk-KZ" w:eastAsia="ru-RU"/>
              </w:rPr>
            </w:pPr>
            <w:r w:rsidRPr="00492193">
              <w:rPr>
                <w:rFonts w:ascii="Times New Roman" w:hAnsi="Times New Roman"/>
                <w:sz w:val="20"/>
                <w:szCs w:val="20"/>
                <w:lang w:eastAsia="ru-RU"/>
              </w:rPr>
              <w:t>(по согласованию),</w:t>
            </w:r>
          </w:p>
          <w:p w:rsidR="006174C5" w:rsidRPr="00492193" w:rsidRDefault="006174C5" w:rsidP="00492193">
            <w:pPr>
              <w:pStyle w:val="a6"/>
              <w:keepNext/>
              <w:shd w:val="clear" w:color="auto" w:fill="FFFFFF" w:themeFill="background1"/>
              <w:tabs>
                <w:tab w:val="left" w:pos="142"/>
              </w:tabs>
              <w:suppressAutoHyphens/>
              <w:jc w:val="center"/>
              <w:rPr>
                <w:rFonts w:ascii="Times New Roman" w:hAnsi="Times New Roman"/>
                <w:sz w:val="20"/>
                <w:szCs w:val="20"/>
                <w:lang w:val="kk-KZ" w:eastAsia="ru-RU"/>
              </w:rPr>
            </w:pPr>
            <w:r w:rsidRPr="00492193">
              <w:rPr>
                <w:rFonts w:ascii="Times New Roman" w:hAnsi="Times New Roman"/>
                <w:sz w:val="20"/>
                <w:szCs w:val="20"/>
                <w:lang w:val="kk-KZ" w:eastAsia="ru-RU"/>
              </w:rPr>
              <w:t>АО НИШ, НЦПК «Өрлеу»</w:t>
            </w:r>
          </w:p>
          <w:p w:rsidR="006174C5" w:rsidRPr="00492193" w:rsidRDefault="006174C5" w:rsidP="00492193">
            <w:pPr>
              <w:pStyle w:val="a6"/>
              <w:keepNext/>
              <w:shd w:val="clear" w:color="auto" w:fill="FFFFFF" w:themeFill="background1"/>
              <w:tabs>
                <w:tab w:val="left" w:pos="142"/>
              </w:tabs>
              <w:suppressAutoHyphens/>
              <w:jc w:val="center"/>
              <w:rPr>
                <w:rFonts w:ascii="Times New Roman" w:eastAsia="SimSun" w:hAnsi="Times New Roman"/>
                <w:bCs/>
                <w:kern w:val="2"/>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eastAsia="ru-RU"/>
              </w:rPr>
            </w:pPr>
            <w:r w:rsidRPr="00492193">
              <w:rPr>
                <w:rFonts w:ascii="Times New Roman" w:eastAsia="Times New Roman" w:hAnsi="Times New Roman"/>
                <w:bCs/>
                <w:sz w:val="20"/>
                <w:szCs w:val="20"/>
                <w:lang w:eastAsia="ru-RU"/>
              </w:rPr>
              <w:t xml:space="preserve">Согласно представленной информации с регионов страны кадровый резерв сформирован на всех уровнях образования. Кадровый резерв формируется из числа руководителей организаций образования и их заместителей, педагогов организаций образования, соответствующих квалификационным требованиям, предъявляемых к занятию должности руководителя. Отбор кандидатов в кадровый резерв производится путем проведения специальных отборочных мероприятий: добровольное тестирование </w:t>
            </w:r>
            <w:r w:rsidRPr="00492193">
              <w:rPr>
                <w:rFonts w:ascii="Times New Roman" w:eastAsia="Times New Roman" w:hAnsi="Times New Roman"/>
                <w:bCs/>
                <w:sz w:val="20"/>
                <w:szCs w:val="20"/>
                <w:lang w:eastAsia="ru-RU"/>
              </w:rPr>
              <w:lastRenderedPageBreak/>
              <w:t>резервистов, анализ портфолио, отзыва руководителя организации, собеседования (решение ситуационных задач, оценка компетенций).</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eastAsia="ru-RU"/>
              </w:rPr>
            </w:pPr>
            <w:r w:rsidRPr="00492193">
              <w:rPr>
                <w:rFonts w:ascii="Times New Roman" w:eastAsia="Times New Roman" w:hAnsi="Times New Roman"/>
                <w:bCs/>
                <w:sz w:val="20"/>
                <w:szCs w:val="20"/>
                <w:lang w:eastAsia="ru-RU"/>
              </w:rPr>
              <w:t>На сегодняшний день общее количество резервистов составляет порядка 4 754 человек, из них 213 резервистов назначены на руководящие должности по итогам конкурсных процедур.</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eastAsia="ru-RU"/>
              </w:rPr>
            </w:pPr>
            <w:r w:rsidRPr="00492193">
              <w:rPr>
                <w:rFonts w:ascii="Times New Roman" w:eastAsia="Times New Roman" w:hAnsi="Times New Roman"/>
                <w:bCs/>
                <w:sz w:val="20"/>
                <w:szCs w:val="20"/>
                <w:lang w:eastAsia="ru-RU"/>
              </w:rPr>
              <w:t>Согласно планам работ кадрового резерва предусмотрены мероприятия, обеспечивающие приобретение лицом, зачисленным в резерв, необходимых теоретических и практических знаний, более глубокое освоение им характера будущей работы, выработку организаторских навыков руководства.</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Times New Roman" w:hAnsi="Times New Roman"/>
                <w:bCs/>
                <w:sz w:val="20"/>
                <w:szCs w:val="20"/>
                <w:lang w:eastAsia="ru-RU"/>
              </w:rPr>
              <w:t>В период пребывания педагога в кадровом резерве создаются условия для повышения профессионального уровня, организованности, дисциплины, овладения практическими навыками, для активного участия в процессе обучения основам, современным методам и приемам при организации образовательного процесса, для принятия управленческих решений. Предусмотрено участие резервистов в работе конференций, совещаний, семинаров, рабочих групп, оргкомитетов с целью ознакомления с новейшими достижениями по областям знаний, и получения практических навыков в соответствии со специализацией должности, на которую состоит в резерве.</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150</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156.</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eastAsia="SimSun" w:hAnsi="Times New Roman"/>
                <w:bCs/>
                <w:kern w:val="2"/>
                <w:sz w:val="20"/>
                <w:szCs w:val="20"/>
                <w:lang w:val="kk-KZ"/>
              </w:rPr>
            </w:pPr>
            <w:r w:rsidRPr="00492193">
              <w:rPr>
                <w:rFonts w:ascii="Times New Roman" w:hAnsi="Times New Roman"/>
                <w:sz w:val="20"/>
                <w:szCs w:val="20"/>
                <w:lang w:val="kk-KZ"/>
              </w:rPr>
              <w:t>Реализация мероприятий по проекту «Корпус лидеров ТиПО»</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r w:rsidRPr="00492193">
              <w:rPr>
                <w:rFonts w:ascii="Times New Roman" w:hAnsi="Times New Roman"/>
                <w:sz w:val="20"/>
                <w:szCs w:val="20"/>
                <w:lang w:val="kk-KZ" w:eastAsia="ru-RU"/>
              </w:rPr>
              <w:t>б</w:t>
            </w:r>
            <w:r w:rsidRPr="00492193">
              <w:rPr>
                <w:rFonts w:ascii="Times New Roman" w:hAnsi="Times New Roman"/>
                <w:sz w:val="20"/>
                <w:szCs w:val="20"/>
                <w:lang w:eastAsia="ru-RU"/>
              </w:rPr>
              <w:t>аза данных по кадровому резерву</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hanging="63"/>
              <w:jc w:val="center"/>
              <w:rPr>
                <w:rFonts w:ascii="Times New Roman" w:hAnsi="Times New Roman"/>
                <w:sz w:val="20"/>
                <w:szCs w:val="20"/>
                <w:lang w:eastAsia="ru-RU"/>
              </w:rPr>
            </w:pPr>
            <w:r w:rsidRPr="00492193">
              <w:rPr>
                <w:rFonts w:ascii="Times New Roman" w:hAnsi="Times New Roman"/>
                <w:sz w:val="20"/>
                <w:szCs w:val="20"/>
                <w:lang w:val="kk-KZ" w:eastAsia="ru-RU"/>
              </w:rPr>
              <w:t xml:space="preserve">МОН, МИО, НАО Холдинг «Кәсіпқор» </w:t>
            </w:r>
            <w:r w:rsidRPr="00492193">
              <w:rPr>
                <w:rFonts w:ascii="Times New Roman" w:hAnsi="Times New Roman"/>
                <w:sz w:val="20"/>
                <w:szCs w:val="20"/>
                <w:lang w:eastAsia="ru-RU"/>
              </w:rPr>
              <w:t>(по согласованию)</w:t>
            </w:r>
          </w:p>
          <w:p w:rsidR="003A4F2C" w:rsidRPr="00492193" w:rsidRDefault="003A4F2C" w:rsidP="003A4F2C">
            <w:pPr>
              <w:pStyle w:val="a6"/>
              <w:keepNext/>
              <w:shd w:val="clear" w:color="auto" w:fill="FFFFFF" w:themeFill="background1"/>
              <w:tabs>
                <w:tab w:val="left" w:pos="142"/>
              </w:tabs>
              <w:suppressAutoHyphens/>
              <w:ind w:hanging="63"/>
              <w:jc w:val="center"/>
              <w:rPr>
                <w:rFonts w:ascii="Times New Roman" w:hAnsi="Times New Roman"/>
                <w:sz w:val="20"/>
                <w:szCs w:val="20"/>
                <w:lang w:val="kk-KZ" w:eastAsia="ru-RU"/>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lastRenderedPageBreak/>
              <w:t>453,0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r w:rsidRPr="00492193">
              <w:rPr>
                <w:rFonts w:ascii="Times New Roman" w:hAnsi="Times New Roman"/>
                <w:sz w:val="20"/>
                <w:szCs w:val="20"/>
                <w:lang w:eastAsia="ru-RU"/>
              </w:rPr>
              <w:t>РБ</w:t>
            </w:r>
          </w:p>
        </w:tc>
        <w:tc>
          <w:tcPr>
            <w:tcW w:w="991"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r w:rsidRPr="00492193">
              <w:rPr>
                <w:rFonts w:ascii="Times New Roman" w:hAnsi="Times New Roman"/>
                <w:sz w:val="20"/>
                <w:szCs w:val="20"/>
                <w:lang w:eastAsia="ru-RU"/>
              </w:rPr>
              <w:t>203</w:t>
            </w:r>
          </w:p>
        </w:tc>
        <w:tc>
          <w:tcPr>
            <w:tcW w:w="3970" w:type="dxa"/>
            <w:gridSpan w:val="2"/>
          </w:tcPr>
          <w:p w:rsidR="003A4F2C" w:rsidRPr="00492193" w:rsidRDefault="003A4F2C" w:rsidP="003A4F2C">
            <w:pPr>
              <w:pStyle w:val="a6"/>
              <w:keepNext/>
              <w:shd w:val="clear" w:color="auto" w:fill="FFFFFF" w:themeFill="background1"/>
              <w:tabs>
                <w:tab w:val="left" w:pos="142"/>
              </w:tabs>
              <w:suppressAutoHyphens/>
              <w:ind w:firstLine="176"/>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МФ РК при предоставлении бюджетной заявки на РБК средства на реализацию проекта не поддержаны.</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В целом работа в данном направлении проводится в рамках курсов повышения квалификации руководителей организаций </w:t>
            </w:r>
            <w:r w:rsidRPr="00492193">
              <w:rPr>
                <w:rFonts w:ascii="Times New Roman" w:eastAsia="Arial Unicode MS" w:hAnsi="Times New Roman"/>
                <w:sz w:val="20"/>
                <w:szCs w:val="20"/>
              </w:rPr>
              <w:lastRenderedPageBreak/>
              <w:t>ТиПО в рамках реализации госзадания Холдингом «Талап». В 2020 году курсы повышения квалификации образовательному менеджменту прошли 300 заместителей директоров по воспитательной работе.</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Министерством заключен  меморандум о сотрудничестве между МОН РК и Nanyang Polytechnic International Singapore по реализации программы «Инновации в преподавании и изучении STEM». 80 заместителей директоров колледжей «Жас маман» прошли обучение по программе «Инновации в преподавании и изучении STEM» и вошли Базу данных по кадровому резерву. НАО «Талап» создана база данных по кадровоу резерву (https://kasipkor.kz/?p=11236&amp;lang=ru)</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151</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157.</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Разработка и внедрение оценки деятельности руководителей организаций образования по ключевым показателям эффективности</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r w:rsidRPr="00492193">
              <w:rPr>
                <w:rFonts w:ascii="Times New Roman" w:hAnsi="Times New Roman"/>
                <w:sz w:val="20"/>
                <w:szCs w:val="20"/>
                <w:lang w:val="kk-KZ" w:eastAsia="ru-RU"/>
              </w:rPr>
              <w:t>1. Закон</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r w:rsidRPr="00492193">
              <w:rPr>
                <w:rFonts w:ascii="Times New Roman" w:hAnsi="Times New Roman"/>
                <w:sz w:val="20"/>
                <w:szCs w:val="20"/>
                <w:lang w:val="kk-KZ" w:eastAsia="ru-RU"/>
              </w:rPr>
              <w:t>2. приказ</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r w:rsidRPr="00492193">
              <w:rPr>
                <w:rFonts w:ascii="Times New Roman" w:hAnsi="Times New Roman"/>
                <w:sz w:val="20"/>
                <w:szCs w:val="20"/>
                <w:lang w:val="kk-KZ" w:eastAsia="ru-RU"/>
              </w:rPr>
              <w:t>МОН, МИО</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Разработаны и утверждены критерии оценки деятельности руководителей организаций образования приказом МОН РК от 14 мая 2020 г. № 202 </w:t>
            </w:r>
            <w:r w:rsidRPr="00492193">
              <w:rPr>
                <w:rFonts w:ascii="Times New Roman" w:eastAsia="Times New Roman" w:hAnsi="Times New Roman"/>
                <w:bCs/>
                <w:i/>
                <w:sz w:val="18"/>
                <w:szCs w:val="20"/>
                <w:lang w:val="kk-KZ" w:eastAsia="ru-RU"/>
              </w:rPr>
              <w:t>(внесены изменения в приказ МОН РК от 27 января 2016 года № 83).</w:t>
            </w:r>
          </w:p>
          <w:p w:rsidR="006174C5" w:rsidRPr="00492193" w:rsidRDefault="006174C5" w:rsidP="00492193">
            <w:pPr>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eastAsia="ru-RU"/>
              </w:rPr>
            </w:pPr>
            <w:r w:rsidRPr="00492193">
              <w:rPr>
                <w:rFonts w:ascii="Times New Roman" w:eastAsia="Times New Roman" w:hAnsi="Times New Roman"/>
                <w:bCs/>
                <w:sz w:val="20"/>
                <w:szCs w:val="20"/>
                <w:lang w:val="kk-KZ" w:eastAsia="ru-RU"/>
              </w:rPr>
              <w:t xml:space="preserve"> По следующим параметрам: </w:t>
            </w:r>
            <w:r w:rsidRPr="00492193">
              <w:rPr>
                <w:rFonts w:ascii="Times New Roman" w:eastAsia="Times New Roman" w:hAnsi="Times New Roman"/>
                <w:bCs/>
                <w:sz w:val="20"/>
                <w:szCs w:val="20"/>
                <w:lang w:eastAsia="ru-RU"/>
              </w:rPr>
              <w:t>эффективность обеспечения доступности качественного образования;</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eastAsia="ru-RU"/>
              </w:rPr>
            </w:pPr>
            <w:r w:rsidRPr="00492193">
              <w:rPr>
                <w:rFonts w:ascii="Times New Roman" w:eastAsia="Times New Roman" w:hAnsi="Times New Roman"/>
                <w:bCs/>
                <w:sz w:val="20"/>
                <w:szCs w:val="20"/>
                <w:lang w:eastAsia="ru-RU"/>
              </w:rPr>
              <w:t xml:space="preserve">эффективность обеспечения качества образования; </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eastAsia="ru-RU"/>
              </w:rPr>
            </w:pPr>
            <w:r w:rsidRPr="00492193">
              <w:rPr>
                <w:rFonts w:ascii="Times New Roman" w:eastAsia="Times New Roman" w:hAnsi="Times New Roman"/>
                <w:bCs/>
                <w:sz w:val="20"/>
                <w:szCs w:val="20"/>
                <w:lang w:eastAsia="ru-RU"/>
              </w:rPr>
              <w:t>эффективность развития кадрового потенциала, инновационной деятельности;</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eastAsia="ru-RU"/>
              </w:rPr>
            </w:pPr>
            <w:r w:rsidRPr="00492193">
              <w:rPr>
                <w:rFonts w:ascii="Times New Roman" w:eastAsia="Times New Roman" w:hAnsi="Times New Roman"/>
                <w:bCs/>
                <w:sz w:val="20"/>
                <w:szCs w:val="20"/>
                <w:lang w:eastAsia="ru-RU"/>
              </w:rPr>
              <w:t>эффективность материально — технического обеспечения.</w:t>
            </w:r>
          </w:p>
        </w:tc>
      </w:tr>
      <w:tr w:rsidR="003A4F2C" w:rsidRPr="00492193" w:rsidTr="00DD556C">
        <w:trPr>
          <w:trHeight w:val="3679"/>
        </w:trPr>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152</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Style w:val="s0"/>
                <w:color w:val="auto"/>
                <w:sz w:val="20"/>
                <w:szCs w:val="20"/>
              </w:rPr>
            </w:pPr>
            <w:r w:rsidRPr="00492193">
              <w:rPr>
                <w:rStyle w:val="s0"/>
                <w:color w:val="auto"/>
                <w:sz w:val="20"/>
                <w:szCs w:val="20"/>
              </w:rPr>
              <w:t>159.</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Style w:val="s0"/>
                <w:color w:val="auto"/>
                <w:sz w:val="20"/>
                <w:szCs w:val="20"/>
              </w:rPr>
              <w:t>Организаци</w:t>
            </w:r>
            <w:r w:rsidRPr="00492193">
              <w:rPr>
                <w:rStyle w:val="s0"/>
                <w:color w:val="auto"/>
                <w:sz w:val="20"/>
                <w:szCs w:val="20"/>
                <w:lang w:val="kk-KZ"/>
              </w:rPr>
              <w:t>я</w:t>
            </w:r>
            <w:r w:rsidRPr="00492193">
              <w:rPr>
                <w:rStyle w:val="s0"/>
                <w:color w:val="auto"/>
                <w:sz w:val="20"/>
                <w:szCs w:val="20"/>
              </w:rPr>
              <w:t xml:space="preserve"> курсов повышения квалификации по менеджменту для руководителей организаций образования, в том числе за счет проекта Всемирного Банка «Модернизация среднего образования».</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млн.тг.</w:t>
            </w: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к</w:t>
            </w:r>
            <w:r w:rsidRPr="00492193">
              <w:rPr>
                <w:rFonts w:ascii="Times New Roman" w:hAnsi="Times New Roman"/>
                <w:sz w:val="20"/>
                <w:szCs w:val="20"/>
                <w:lang w:eastAsia="ru-RU"/>
              </w:rPr>
              <w:t>урсы повышения квалификации</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eastAsia="ru-RU"/>
              </w:rPr>
              <w:t xml:space="preserve">ГУП Всемирного банка (по согласованию),   НАО Холдинг «Кәсіпқор» </w:t>
            </w:r>
            <w:r w:rsidRPr="00492193">
              <w:rPr>
                <w:rFonts w:ascii="Times New Roman" w:hAnsi="Times New Roman"/>
                <w:sz w:val="20"/>
                <w:szCs w:val="20"/>
                <w:lang w:eastAsia="ru-RU"/>
              </w:rPr>
              <w:t>(по согласованию)</w:t>
            </w:r>
            <w:r w:rsidRPr="00492193">
              <w:rPr>
                <w:rFonts w:ascii="Times New Roman" w:hAnsi="Times New Roman"/>
                <w:sz w:val="20"/>
                <w:szCs w:val="20"/>
              </w:rPr>
              <w:t xml:space="preserve"> </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eastAsia="ru-RU"/>
              </w:rPr>
            </w:pPr>
            <w:r w:rsidRPr="00D5685F">
              <w:rPr>
                <w:rFonts w:ascii="Times New Roman" w:hAnsi="Times New Roman"/>
                <w:sz w:val="20"/>
                <w:szCs w:val="20"/>
                <w:lang w:eastAsia="ru-RU"/>
              </w:rPr>
              <w:t>273,0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РБ</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ВБ</w:t>
            </w:r>
          </w:p>
        </w:tc>
        <w:tc>
          <w:tcPr>
            <w:tcW w:w="991" w:type="dxa"/>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Не исполнено</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рамках компонента 2.2 проекта «Модернизация среднего образования» предполагалось обучение директоров и заместителей директоров по учебной работе сельских школ. </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ходе разработки Технического задания Группой управления проектом (далее-ГУП) проведены встречи с директорами, заместителями директоров сельских школ, сотрудниками НАО им. Ы.Алтынсарина, филиалов АО «НЦПК «Өрлеу», ЦПМ АО «НИШ», ТОО «Ustaz PLC» по обсуждению формата и содержания курсов. </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Разработан проект технического задания на консультационные услуги на курсы повышения квалификации «Усиление управленческого потенциала и посткурсовой поддержки директоров и заместителей директоров по учебной работе общеобразовательных сельских школ Республики Казахстан»</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На официальной встрече с представителями Всемирного банка и Консультативным техническим советом (далее-КТС) Проекта было предложено объединить программу для учителей, директоров и заместителей директоров сельских школ в один курс.</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 целом был поддержан формат смешанного варианта (дистанционно и оффлайн) проведения курсов, а также предлагаемое содержание курсов, которое состояло из 5 модулей актуальных тем для педагогических работников, в том числе и для руководителей сельских школ. </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Разработано 9 вариантов формата курса для учителей и администрации сельских школ. </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Однако ни один вариант не был согласован экспертами МОН РК. В связи с </w:t>
            </w:r>
            <w:r w:rsidRPr="00492193">
              <w:rPr>
                <w:rFonts w:ascii="Times New Roman" w:eastAsia="Times New Roman" w:hAnsi="Times New Roman"/>
                <w:bCs/>
                <w:sz w:val="20"/>
                <w:szCs w:val="20"/>
                <w:lang w:val="kk-KZ" w:eastAsia="ru-RU"/>
              </w:rPr>
              <w:lastRenderedPageBreak/>
              <w:t>чем конкурс на данные консультационные услуги не был объявлен.</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Основными причинами длительного согласования формата и содержания курсов и не принятия решения явилось следующее.</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1) риск неэффективности проведение курсов исключительно в режиме онлайн ввиду низкой пропускной способности сети Интернет в отдаленных населенных пунктах;</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 xml:space="preserve">2) риск неэффективности смешанной формы обучения ввиду: </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 отрыв руководителей школ от основной работы в период пандемии;</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i/>
                <w:sz w:val="18"/>
                <w:szCs w:val="20"/>
                <w:lang w:val="kk-KZ" w:eastAsia="ru-RU"/>
              </w:rPr>
            </w:pPr>
            <w:r w:rsidRPr="00492193">
              <w:rPr>
                <w:rFonts w:ascii="Times New Roman" w:eastAsia="Times New Roman" w:hAnsi="Times New Roman"/>
                <w:bCs/>
                <w:i/>
                <w:sz w:val="18"/>
                <w:szCs w:val="20"/>
                <w:lang w:val="kk-KZ" w:eastAsia="ru-RU"/>
              </w:rPr>
              <w:t>- нагрузка на бюджет МИО по выплате командировочных расходов и оплата замещения в период обучения на курсах;</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i/>
                <w:sz w:val="18"/>
                <w:szCs w:val="20"/>
                <w:lang w:val="kk-KZ" w:eastAsia="ru-RU"/>
              </w:rPr>
              <w:t>3) дублирование содержания программы курсов с проводимыми курсами АО НЦПК «Өрлеу», ЦПМ АО НИШ и другими частными структурами, в том числе и за счет республиканского бюджета</w:t>
            </w:r>
            <w:r w:rsidRPr="00492193">
              <w:rPr>
                <w:rFonts w:ascii="Times New Roman" w:eastAsia="Times New Roman" w:hAnsi="Times New Roman"/>
                <w:bCs/>
                <w:sz w:val="20"/>
                <w:szCs w:val="20"/>
                <w:lang w:val="kk-KZ" w:eastAsia="ru-RU"/>
              </w:rPr>
              <w:t>.</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С учетом вышеизложенного, с целью исключения дублирования курсов и отвлечения руководителей школ на обучение от основной деятельности в период сложной санитарно-эпидемиологической ситуации Министерством было принято решение об исключении данного подкомпонента из Проекта.</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В рамках обновленного Программного документа, утверждённого приказом МОН РК от 7 октября 2016 года № 598, с внесенными изменениями от 11 сентября 2020 года, Министерством целях рационального использования бюджетных средств в сентябре 2020 года был инициирован запрос в МФ РК об аннулировании части займа путем исключения данного мероприятия.</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Times New Roman" w:hAnsi="Times New Roman"/>
                <w:bCs/>
                <w:sz w:val="20"/>
                <w:szCs w:val="20"/>
                <w:lang w:val="kk-KZ" w:eastAsia="ru-RU"/>
              </w:rPr>
              <w:t xml:space="preserve">МФ РК и МНЭ РК исключение данного мероприятия согласовано «без замечаний». </w:t>
            </w:r>
            <w:r w:rsidRPr="00492193">
              <w:rPr>
                <w:rFonts w:ascii="Times New Roman" w:eastAsia="Times New Roman" w:hAnsi="Times New Roman"/>
                <w:bCs/>
                <w:sz w:val="20"/>
                <w:szCs w:val="20"/>
                <w:lang w:val="kk-KZ" w:eastAsia="ru-RU"/>
              </w:rPr>
              <w:lastRenderedPageBreak/>
              <w:t xml:space="preserve">Министерством финансов РК направлен запрос в ВБ об аннулирования части займа.  </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153</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Style w:val="s0"/>
                <w:color w:val="auto"/>
                <w:sz w:val="20"/>
                <w:szCs w:val="20"/>
              </w:rPr>
            </w:pPr>
            <w:r w:rsidRPr="00492193">
              <w:rPr>
                <w:rStyle w:val="s0"/>
                <w:color w:val="auto"/>
                <w:sz w:val="20"/>
                <w:szCs w:val="20"/>
              </w:rPr>
              <w:t>160.</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Style w:val="s0"/>
                <w:color w:val="auto"/>
                <w:sz w:val="20"/>
                <w:szCs w:val="20"/>
              </w:rPr>
            </w:pPr>
            <w:r w:rsidRPr="00492193">
              <w:rPr>
                <w:rStyle w:val="s0"/>
                <w:color w:val="auto"/>
                <w:sz w:val="20"/>
                <w:szCs w:val="20"/>
              </w:rPr>
              <w:t>Функционировани</w:t>
            </w:r>
            <w:r w:rsidRPr="00492193">
              <w:rPr>
                <w:rStyle w:val="s0"/>
                <w:color w:val="auto"/>
                <w:sz w:val="20"/>
                <w:szCs w:val="20"/>
                <w:lang w:val="kk-KZ"/>
              </w:rPr>
              <w:t>е</w:t>
            </w:r>
            <w:r w:rsidRPr="00492193">
              <w:rPr>
                <w:rStyle w:val="s0"/>
                <w:color w:val="auto"/>
                <w:sz w:val="20"/>
                <w:szCs w:val="20"/>
              </w:rPr>
              <w:t xml:space="preserve"> органов коллегиального управления в организациях образования с акцентом на улучшение их качественного состава</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r w:rsidRPr="00492193">
              <w:rPr>
                <w:rStyle w:val="s0"/>
                <w:color w:val="auto"/>
                <w:sz w:val="20"/>
                <w:szCs w:val="20"/>
                <w:lang w:val="kk-KZ"/>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hanging="63"/>
              <w:jc w:val="center"/>
              <w:rPr>
                <w:rFonts w:ascii="Times New Roman" w:hAnsi="Times New Roman"/>
                <w:sz w:val="20"/>
                <w:szCs w:val="20"/>
                <w:lang w:val="kk-KZ"/>
              </w:rPr>
            </w:pPr>
            <w:r w:rsidRPr="00492193">
              <w:rPr>
                <w:rStyle w:val="s0"/>
                <w:color w:val="auto"/>
                <w:sz w:val="20"/>
                <w:szCs w:val="20"/>
                <w:lang w:val="kk-KZ"/>
              </w:rPr>
              <w:t xml:space="preserve">МИО, МОН, </w:t>
            </w:r>
            <w:r w:rsidRPr="00492193">
              <w:rPr>
                <w:rFonts w:ascii="Times New Roman" w:hAnsi="Times New Roman"/>
                <w:sz w:val="20"/>
                <w:szCs w:val="20"/>
                <w:lang w:val="kk-KZ"/>
              </w:rPr>
              <w:t>ВУЗы</w:t>
            </w:r>
          </w:p>
          <w:p w:rsidR="006174C5" w:rsidRPr="00492193" w:rsidRDefault="006174C5" w:rsidP="00492193">
            <w:pPr>
              <w:pStyle w:val="a6"/>
              <w:keepNext/>
              <w:shd w:val="clear" w:color="auto" w:fill="FFFFFF" w:themeFill="background1"/>
              <w:tabs>
                <w:tab w:val="left" w:pos="142"/>
              </w:tabs>
              <w:suppressAutoHyphens/>
              <w:ind w:hanging="63"/>
              <w:jc w:val="center"/>
              <w:rPr>
                <w:rStyle w:val="s0"/>
                <w:color w:val="auto"/>
                <w:sz w:val="20"/>
                <w:szCs w:val="20"/>
                <w:lang w:val="kk-KZ"/>
              </w:rPr>
            </w:pPr>
            <w:r w:rsidRPr="00492193">
              <w:rPr>
                <w:rStyle w:val="s0"/>
                <w:color w:val="auto"/>
                <w:sz w:val="20"/>
                <w:szCs w:val="20"/>
                <w:lang w:val="kk-KZ"/>
              </w:rPr>
              <w:t>(по согласованию)</w:t>
            </w:r>
          </w:p>
          <w:p w:rsidR="006174C5" w:rsidRPr="00492193" w:rsidRDefault="006174C5" w:rsidP="00492193">
            <w:pPr>
              <w:pStyle w:val="a6"/>
              <w:keepNext/>
              <w:shd w:val="clear" w:color="auto" w:fill="FFFFFF" w:themeFill="background1"/>
              <w:tabs>
                <w:tab w:val="left" w:pos="142"/>
              </w:tabs>
              <w:suppressAutoHyphens/>
              <w:ind w:hanging="63"/>
              <w:jc w:val="center"/>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 частично</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Министерством совместно с проектным офисом «Адалдық алаңы» разработан проект приказа «О внесении изменения в приказ МОН РК от 27 июля 2017 года № 355 «Об утверждении Типовых правил организации работы Попечительского совета и порядка его избрания в организациях образования».</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На сегодняшний день проект приказа направлен на согласование в заитересованные государственные и неправительственные органы.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Times New Roman" w:hAnsi="Times New Roman"/>
                <w:bCs/>
                <w:sz w:val="20"/>
                <w:szCs w:val="20"/>
                <w:lang w:val="kk-KZ" w:eastAsia="ru-RU"/>
              </w:rPr>
              <w:t>В регионах республики функционируют 14 областных 3 городских родительских комитетов, свыше 7 тысяч попечительских советов.</w:t>
            </w:r>
          </w:p>
        </w:tc>
      </w:tr>
      <w:tr w:rsidR="003A4F2C" w:rsidRPr="00492193" w:rsidTr="00DD556C">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154</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Style w:val="s0"/>
                <w:color w:val="auto"/>
                <w:sz w:val="20"/>
                <w:szCs w:val="20"/>
              </w:rPr>
            </w:pPr>
            <w:r w:rsidRPr="00492193">
              <w:rPr>
                <w:rStyle w:val="s0"/>
                <w:color w:val="auto"/>
                <w:sz w:val="20"/>
                <w:szCs w:val="20"/>
              </w:rPr>
              <w:t>161.</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Style w:val="s0"/>
                <w:color w:val="auto"/>
                <w:sz w:val="20"/>
                <w:szCs w:val="20"/>
              </w:rPr>
            </w:pPr>
            <w:r w:rsidRPr="00492193">
              <w:rPr>
                <w:rStyle w:val="s0"/>
                <w:color w:val="auto"/>
                <w:sz w:val="20"/>
                <w:szCs w:val="20"/>
              </w:rPr>
              <w:t>Автоматизация государственных услуг</w:t>
            </w:r>
            <w:r w:rsidRPr="00492193">
              <w:rPr>
                <w:rStyle w:val="s0"/>
                <w:color w:val="auto"/>
                <w:sz w:val="20"/>
                <w:szCs w:val="20"/>
                <w:lang w:val="kk-KZ"/>
              </w:rPr>
              <w:t xml:space="preserve"> по </w:t>
            </w:r>
            <w:r w:rsidRPr="00492193">
              <w:rPr>
                <w:rStyle w:val="s0"/>
                <w:color w:val="auto"/>
                <w:sz w:val="20"/>
                <w:szCs w:val="20"/>
              </w:rPr>
              <w:t>прием</w:t>
            </w:r>
            <w:r w:rsidRPr="00492193">
              <w:rPr>
                <w:rStyle w:val="s0"/>
                <w:color w:val="auto"/>
                <w:sz w:val="20"/>
                <w:szCs w:val="20"/>
                <w:lang w:val="kk-KZ"/>
              </w:rPr>
              <w:t>у</w:t>
            </w:r>
            <w:r w:rsidRPr="00492193">
              <w:rPr>
                <w:rStyle w:val="s0"/>
                <w:color w:val="auto"/>
                <w:sz w:val="20"/>
                <w:szCs w:val="20"/>
              </w:rPr>
              <w:t xml:space="preserve"> детей в организации среднего образования</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r w:rsidRPr="00492193">
              <w:rPr>
                <w:rStyle w:val="s0"/>
                <w:color w:val="auto"/>
                <w:sz w:val="20"/>
                <w:szCs w:val="20"/>
                <w:lang w:val="kk-KZ"/>
              </w:rPr>
              <w:t>информация в МОН</w:t>
            </w: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center"/>
              <w:rPr>
                <w:rStyle w:val="s0"/>
                <w:color w:val="auto"/>
                <w:sz w:val="20"/>
                <w:szCs w:val="20"/>
                <w:lang w:val="kk-KZ"/>
              </w:rPr>
            </w:pPr>
            <w:r w:rsidRPr="00492193">
              <w:rPr>
                <w:rStyle w:val="s0"/>
                <w:color w:val="auto"/>
                <w:sz w:val="20"/>
                <w:szCs w:val="20"/>
                <w:lang w:val="kk-KZ"/>
              </w:rPr>
              <w:t>МИО</w:t>
            </w:r>
          </w:p>
          <w:p w:rsidR="003A4F2C" w:rsidRPr="00492193" w:rsidRDefault="003A4F2C" w:rsidP="003A4F2C">
            <w:pPr>
              <w:pStyle w:val="a6"/>
              <w:keepNext/>
              <w:shd w:val="clear" w:color="auto" w:fill="FFFFFF" w:themeFill="background1"/>
              <w:tabs>
                <w:tab w:val="left" w:pos="142"/>
              </w:tabs>
              <w:suppressAutoHyphens/>
              <w:ind w:firstLine="142"/>
              <w:jc w:val="center"/>
              <w:rPr>
                <w:rStyle w:val="s0"/>
                <w:color w:val="auto"/>
                <w:sz w:val="20"/>
                <w:szCs w:val="20"/>
                <w:lang w:val="kk-KZ"/>
              </w:rPr>
            </w:pPr>
          </w:p>
          <w:p w:rsidR="003A4F2C" w:rsidRPr="00492193" w:rsidRDefault="003A4F2C" w:rsidP="003A4F2C">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en-US" w:eastAsia="ru-RU"/>
              </w:rPr>
            </w:pPr>
            <w:r w:rsidRPr="00D5685F">
              <w:rPr>
                <w:rFonts w:ascii="Times New Roman" w:hAnsi="Times New Roman"/>
                <w:sz w:val="20"/>
                <w:szCs w:val="20"/>
                <w:lang w:val="en-US" w:eastAsia="ru-RU"/>
              </w:rPr>
              <w:t>0.0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eastAsia="ru-RU"/>
              </w:rPr>
            </w:pPr>
            <w:r w:rsidRPr="00D5685F">
              <w:rPr>
                <w:rFonts w:ascii="Times New Roman" w:hAnsi="Times New Roman"/>
                <w:sz w:val="20"/>
                <w:szCs w:val="20"/>
                <w:lang w:val="kk-KZ" w:eastAsia="ru-RU"/>
              </w:rPr>
              <w:t>263,0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eastAsia="ru-RU"/>
              </w:rPr>
            </w:pPr>
            <w:r w:rsidRPr="00D5685F">
              <w:rPr>
                <w:rFonts w:ascii="Times New Roman" w:hAnsi="Times New Roman"/>
                <w:sz w:val="20"/>
                <w:szCs w:val="20"/>
                <w:lang w:val="kk-KZ" w:eastAsia="ru-RU"/>
              </w:rPr>
              <w:t>263,0</w:t>
            </w:r>
          </w:p>
        </w:tc>
        <w:tc>
          <w:tcPr>
            <w:tcW w:w="1134"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средств местного бюджета</w:t>
            </w:r>
          </w:p>
        </w:tc>
        <w:tc>
          <w:tcPr>
            <w:tcW w:w="991" w:type="dxa"/>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w:t>
            </w:r>
          </w:p>
          <w:p w:rsidR="003A4F2C" w:rsidRPr="00492193" w:rsidRDefault="003A4F2C" w:rsidP="003A4F2C">
            <w:pPr>
              <w:keepNext/>
              <w:widowControl w:val="0"/>
              <w:shd w:val="clear" w:color="auto" w:fill="FFFFFF" w:themeFill="background1"/>
              <w:tabs>
                <w:tab w:val="left" w:pos="142"/>
              </w:tabs>
              <w:spacing w:after="0" w:line="240" w:lineRule="auto"/>
              <w:ind w:firstLine="142"/>
              <w:jc w:val="both"/>
              <w:rPr>
                <w:rFonts w:ascii="Times New Roman" w:eastAsia="Arial Unicode MS" w:hAnsi="Times New Roman"/>
                <w:sz w:val="20"/>
                <w:szCs w:val="20"/>
              </w:rPr>
            </w:pPr>
            <w:r w:rsidRPr="00492193">
              <w:rPr>
                <w:rFonts w:ascii="Times New Roman" w:eastAsia="Times New Roman" w:hAnsi="Times New Roman"/>
                <w:bCs/>
                <w:sz w:val="20"/>
                <w:szCs w:val="20"/>
                <w:lang w:eastAsia="ru-RU"/>
              </w:rPr>
              <w:t xml:space="preserve">Автоматизация государственной услуги по приему и зачислению в школу обеспечивает прозрачность процедуры, возможность выбора школы, экономию времени родителей. Благодаря данной системе родители, не выходя из дома, могут посмотреть рейтинг школы, кадровый </w:t>
            </w:r>
            <w:r w:rsidRPr="00492193">
              <w:rPr>
                <w:rFonts w:ascii="Times New Roman" w:eastAsia="Times New Roman" w:hAnsi="Times New Roman"/>
                <w:bCs/>
                <w:sz w:val="20"/>
                <w:szCs w:val="20"/>
                <w:lang w:eastAsia="ru-RU"/>
              </w:rPr>
              <w:lastRenderedPageBreak/>
              <w:t>состав и другие важные сведения. По базе данных Аналитическая система в 2020 году поступило 190 389 электронных заявок.</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155</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162.</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Style w:val="s0"/>
                <w:color w:val="auto"/>
                <w:sz w:val="20"/>
                <w:szCs w:val="20"/>
              </w:rPr>
            </w:pPr>
            <w:r w:rsidRPr="00492193">
              <w:rPr>
                <w:rFonts w:ascii="Times New Roman" w:hAnsi="Times New Roman"/>
                <w:sz w:val="20"/>
                <w:szCs w:val="20"/>
              </w:rPr>
              <w:t>Внедрен</w:t>
            </w:r>
            <w:r w:rsidRPr="00492193">
              <w:rPr>
                <w:rFonts w:ascii="Times New Roman" w:hAnsi="Times New Roman"/>
                <w:sz w:val="20"/>
                <w:szCs w:val="20"/>
                <w:lang w:val="kk-KZ"/>
              </w:rPr>
              <w:t>ие</w:t>
            </w:r>
            <w:r w:rsidRPr="00492193">
              <w:rPr>
                <w:rFonts w:ascii="Times New Roman" w:hAnsi="Times New Roman"/>
                <w:sz w:val="20"/>
                <w:szCs w:val="20"/>
              </w:rPr>
              <w:t xml:space="preserve"> инновационн</w:t>
            </w:r>
            <w:r w:rsidRPr="00492193">
              <w:rPr>
                <w:rFonts w:ascii="Times New Roman" w:hAnsi="Times New Roman"/>
                <w:sz w:val="20"/>
                <w:szCs w:val="20"/>
                <w:lang w:val="kk-KZ"/>
              </w:rPr>
              <w:t>ого</w:t>
            </w:r>
            <w:r w:rsidRPr="00492193">
              <w:rPr>
                <w:rFonts w:ascii="Times New Roman" w:hAnsi="Times New Roman"/>
                <w:sz w:val="20"/>
                <w:szCs w:val="20"/>
              </w:rPr>
              <w:t xml:space="preserve"> менеджмент</w:t>
            </w:r>
            <w:r w:rsidRPr="00492193">
              <w:rPr>
                <w:rFonts w:ascii="Times New Roman" w:hAnsi="Times New Roman"/>
                <w:sz w:val="20"/>
                <w:szCs w:val="20"/>
                <w:lang w:val="kk-KZ"/>
              </w:rPr>
              <w:t>а</w:t>
            </w:r>
            <w:r w:rsidRPr="00492193">
              <w:rPr>
                <w:rFonts w:ascii="Times New Roman" w:hAnsi="Times New Roman"/>
                <w:sz w:val="20"/>
                <w:szCs w:val="20"/>
              </w:rPr>
              <w:t xml:space="preserve"> и проведен</w:t>
            </w:r>
            <w:r w:rsidRPr="00492193">
              <w:rPr>
                <w:rFonts w:ascii="Times New Roman" w:hAnsi="Times New Roman"/>
                <w:sz w:val="20"/>
                <w:szCs w:val="20"/>
                <w:lang w:val="kk-KZ"/>
              </w:rPr>
              <w:t>ие</w:t>
            </w:r>
            <w:r w:rsidRPr="00492193">
              <w:rPr>
                <w:rFonts w:ascii="Times New Roman" w:hAnsi="Times New Roman"/>
                <w:sz w:val="20"/>
                <w:szCs w:val="20"/>
              </w:rPr>
              <w:t xml:space="preserve"> редизайна организационно-административной среды и системы принятия решений</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Style w:val="s0"/>
                <w:color w:val="auto"/>
                <w:sz w:val="20"/>
                <w:szCs w:val="20"/>
                <w:lang w:val="kk-KZ"/>
              </w:rPr>
            </w:pPr>
            <w:r w:rsidRPr="00492193">
              <w:rPr>
                <w:rFonts w:ascii="Times New Roman" w:hAnsi="Times New Roman"/>
                <w:sz w:val="20"/>
                <w:szCs w:val="20"/>
                <w:lang w:val="kk-KZ" w:eastAsia="ru-RU"/>
              </w:rPr>
              <w:t>и</w:t>
            </w:r>
            <w:r w:rsidRPr="00492193">
              <w:rPr>
                <w:rFonts w:ascii="Times New Roman" w:hAnsi="Times New Roman"/>
                <w:sz w:val="20"/>
                <w:szCs w:val="20"/>
                <w:lang w:eastAsia="ru-RU"/>
              </w:rPr>
              <w:t>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ВУЗы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Style w:val="s0"/>
                <w:color w:val="auto"/>
                <w:sz w:val="20"/>
                <w:szCs w:val="20"/>
                <w:lang w:val="kk-KZ"/>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В настоящее время модернизирована организационная структура вузов, совершенствована системы управления и планирования, открыты офисы перемен, функционируют академические комитеты и советы.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Современная система должностей преподавателей. Осуществляется переход на международную систему должностей преподавателей. Проводится обучение членов Совета директоров и корпоративных секретарей</w:t>
            </w:r>
          </w:p>
        </w:tc>
      </w:tr>
      <w:tr w:rsidR="003A4F2C" w:rsidRPr="00492193" w:rsidTr="00DD556C">
        <w:trPr>
          <w:trHeight w:val="1269"/>
        </w:trPr>
        <w:tc>
          <w:tcPr>
            <w:tcW w:w="562" w:type="dxa"/>
            <w:shd w:val="clear" w:color="auto" w:fill="auto"/>
          </w:tcPr>
          <w:p w:rsidR="003A4F2C" w:rsidRPr="00492193" w:rsidRDefault="003A4F2C" w:rsidP="003A4F2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156</w:t>
            </w:r>
          </w:p>
        </w:tc>
        <w:tc>
          <w:tcPr>
            <w:tcW w:w="709" w:type="dxa"/>
            <w:gridSpan w:val="2"/>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163.</w:t>
            </w:r>
          </w:p>
        </w:tc>
        <w:tc>
          <w:tcPr>
            <w:tcW w:w="2126" w:type="dxa"/>
            <w:shd w:val="clear" w:color="auto" w:fill="auto"/>
          </w:tcPr>
          <w:p w:rsidR="003A4F2C" w:rsidRPr="00492193" w:rsidRDefault="003A4F2C" w:rsidP="003A4F2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rPr>
              <w:t>П</w:t>
            </w:r>
            <w:r w:rsidRPr="00492193">
              <w:rPr>
                <w:rFonts w:ascii="Times New Roman" w:hAnsi="Times New Roman"/>
                <w:sz w:val="20"/>
                <w:szCs w:val="20"/>
              </w:rPr>
              <w:t>овышение стоимости государственного образовательного гранта</w:t>
            </w:r>
          </w:p>
        </w:tc>
        <w:tc>
          <w:tcPr>
            <w:tcW w:w="708" w:type="dxa"/>
            <w:gridSpan w:val="2"/>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eastAsia="ru-RU"/>
              </w:rPr>
              <w:t>млн тг.</w:t>
            </w:r>
          </w:p>
        </w:tc>
        <w:tc>
          <w:tcPr>
            <w:tcW w:w="1277"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постановление Правительства</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6" w:type="dxa"/>
            <w:shd w:val="clear" w:color="auto" w:fill="auto"/>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5,4</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tcPr>
          <w:p w:rsidR="003A4F2C" w:rsidRPr="00D5685F" w:rsidRDefault="003A4F2C" w:rsidP="003A4F2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0,0</w:t>
            </w:r>
          </w:p>
        </w:tc>
        <w:tc>
          <w:tcPr>
            <w:tcW w:w="1134"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РБ</w:t>
            </w:r>
          </w:p>
        </w:tc>
        <w:tc>
          <w:tcPr>
            <w:tcW w:w="991" w:type="dxa"/>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3970" w:type="dxa"/>
            <w:gridSpan w:val="2"/>
          </w:tcPr>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соответствии со статьей 62 Закона </w:t>
            </w:r>
            <w:r w:rsidRPr="00492193">
              <w:rPr>
                <w:rFonts w:ascii="Times New Roman" w:hAnsi="Times New Roman"/>
                <w:sz w:val="20"/>
                <w:szCs w:val="20"/>
                <w:lang w:eastAsia="ru-RU"/>
              </w:rPr>
              <w:t>РК</w:t>
            </w:r>
            <w:r w:rsidRPr="00492193">
              <w:rPr>
                <w:rFonts w:ascii="Times New Roman" w:hAnsi="Times New Roman"/>
                <w:sz w:val="20"/>
                <w:szCs w:val="20"/>
                <w:lang w:val="kk-KZ" w:eastAsia="ru-RU"/>
              </w:rPr>
              <w:t xml:space="preserve"> «Об образовании» финансирование государственных предприятий образования, а также учреждений дру-гих организационно-правовых форм осуществляется на основе государственного образовательного заказа, стоимость которого определяется ПП РК.</w:t>
            </w:r>
          </w:p>
          <w:p w:rsidR="003A4F2C" w:rsidRPr="00492193" w:rsidRDefault="003A4F2C" w:rsidP="003A4F2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sz w:val="20"/>
                <w:szCs w:val="20"/>
                <w:lang w:val="kk-KZ" w:eastAsia="ru-RU"/>
              </w:rPr>
              <w:t>Принято постановление Правительства (от 23 июля 2020 года № 470). Предусматривается повышение стоимости государственного образовательного заказа с высшим образованием в национальных вузах с 635,8 тысяч тенге до 1082,6 тысяч тенге, в государственных вузах с 342,9 тысяч тенге до 955,8 тысяч тенге. В докторантуре повышается с 1307,0 тысяч тенге до 1900,0 тысяч тенге.</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157</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164.</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rPr>
              <w:t>Переход к цифровизации процедуры приема документов (online admission)</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eastAsia="ru-RU"/>
              </w:rPr>
              <w:t>и</w:t>
            </w:r>
            <w:r w:rsidRPr="00492193">
              <w:rPr>
                <w:rFonts w:ascii="Times New Roman" w:hAnsi="Times New Roman"/>
                <w:sz w:val="20"/>
                <w:szCs w:val="20"/>
                <w:lang w:eastAsia="ru-RU"/>
              </w:rPr>
              <w:t>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ВУЗы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DD556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Pr>
                <w:rFonts w:ascii="Times New Roman" w:hAnsi="Times New Roman"/>
                <w:sz w:val="20"/>
                <w:szCs w:val="20"/>
                <w:lang w:val="kk-KZ" w:eastAsia="ru-RU"/>
              </w:rPr>
              <w:t>0</w:t>
            </w:r>
          </w:p>
        </w:tc>
        <w:tc>
          <w:tcPr>
            <w:tcW w:w="1134" w:type="dxa"/>
          </w:tcPr>
          <w:p w:rsidR="006174C5" w:rsidRPr="00492193" w:rsidRDefault="00DD556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Pr>
                <w:rFonts w:ascii="Times New Roman" w:hAnsi="Times New Roman"/>
                <w:sz w:val="20"/>
                <w:szCs w:val="20"/>
                <w:lang w:val="kk-KZ" w:eastAsia="ru-RU"/>
              </w:rPr>
              <w:t>0</w:t>
            </w:r>
          </w:p>
        </w:tc>
        <w:tc>
          <w:tcPr>
            <w:tcW w:w="1134" w:type="dxa"/>
          </w:tcPr>
          <w:p w:rsidR="006174C5" w:rsidRPr="00492193" w:rsidRDefault="00DD556C"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Pr>
                <w:rFonts w:ascii="Times New Roman" w:hAnsi="Times New Roman"/>
                <w:sz w:val="20"/>
                <w:szCs w:val="20"/>
                <w:lang w:val="kk-KZ" w:eastAsia="ru-RU"/>
              </w:rPr>
              <w:t>0</w:t>
            </w:r>
          </w:p>
        </w:tc>
        <w:tc>
          <w:tcPr>
            <w:tcW w:w="1134" w:type="dxa"/>
            <w:gridSpan w:val="2"/>
          </w:tcPr>
          <w:p w:rsidR="00FA3AFD" w:rsidRPr="00492193" w:rsidRDefault="00FA3AFD"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за счет собственных средств</w:t>
            </w:r>
          </w:p>
          <w:p w:rsidR="00FA3AFD" w:rsidRPr="00492193" w:rsidRDefault="00FA3AFD"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ВУЗов</w:t>
            </w:r>
          </w:p>
          <w:p w:rsidR="006174C5" w:rsidRPr="00492193" w:rsidRDefault="006174C5" w:rsidP="00492193">
            <w:pPr>
              <w:shd w:val="clear" w:color="auto" w:fill="FFFFFF" w:themeFill="background1"/>
              <w:rPr>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shd w:val="clear" w:color="auto" w:fill="FFFFFF" w:themeFill="background1"/>
              <w:tabs>
                <w:tab w:val="left" w:pos="142"/>
              </w:tabs>
              <w:suppressAutoHyphens/>
              <w:spacing w:after="0" w:line="240" w:lineRule="auto"/>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2020 году прием документов в вузы осуществлялся через виртуальные приемные комиссии вузов электронный портал правительства. Также, в рамках перехода к цифровизации процедуры </w:t>
            </w:r>
            <w:r w:rsidRPr="00492193">
              <w:rPr>
                <w:rFonts w:ascii="Times New Roman" w:hAnsi="Times New Roman"/>
                <w:sz w:val="20"/>
                <w:szCs w:val="20"/>
                <w:lang w:val="kk-KZ" w:eastAsia="ru-RU"/>
              </w:rPr>
              <w:lastRenderedPageBreak/>
              <w:t xml:space="preserve">приема документов ведется работа по модернизации бизнес-процессов государственных услуг по приему документов для зачисления на высшее и послевузовского образования.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В 2020 году для участие в конкурсе на присуждение гранта подано 62 677 заявлений.  Через виртуальную приемную комиссию – 57 161;через Egov – 38161</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158</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167.</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Style w:val="s0"/>
                <w:color w:val="auto"/>
                <w:sz w:val="20"/>
                <w:szCs w:val="20"/>
              </w:rPr>
            </w:pPr>
            <w:r w:rsidRPr="00492193">
              <w:rPr>
                <w:rFonts w:ascii="Times New Roman" w:hAnsi="Times New Roman"/>
                <w:sz w:val="20"/>
                <w:szCs w:val="20"/>
                <w:lang w:val="kk-KZ"/>
              </w:rPr>
              <w:t>Р</w:t>
            </w:r>
            <w:r w:rsidRPr="00492193">
              <w:rPr>
                <w:rFonts w:ascii="Times New Roman" w:hAnsi="Times New Roman"/>
                <w:sz w:val="20"/>
                <w:szCs w:val="20"/>
              </w:rPr>
              <w:t>еализация проекта «Один день из жизни школы» с участием родителей, общественности, неправительственных органнизаций</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МИО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hAnsi="Times New Roman"/>
                <w:bCs/>
                <w:sz w:val="20"/>
                <w:szCs w:val="20"/>
                <w:lang w:val="kk-KZ"/>
              </w:rPr>
            </w:pPr>
            <w:r w:rsidRPr="00492193">
              <w:rPr>
                <w:rFonts w:ascii="Times New Roman" w:eastAsia="Times New Roman" w:hAnsi="Times New Roman"/>
                <w:bCs/>
                <w:sz w:val="20"/>
                <w:szCs w:val="20"/>
                <w:lang w:val="kk-KZ" w:eastAsia="ru-RU"/>
              </w:rPr>
              <w:t>В ЗКО</w:t>
            </w:r>
            <w:r w:rsidRPr="00492193">
              <w:rPr>
                <w:rFonts w:ascii="Times New Roman" w:eastAsia="Times New Roman" w:hAnsi="Times New Roman"/>
                <w:b/>
                <w:bCs/>
                <w:sz w:val="20"/>
                <w:szCs w:val="20"/>
                <w:lang w:val="kk-KZ" w:eastAsia="ru-RU"/>
              </w:rPr>
              <w:t xml:space="preserve"> </w:t>
            </w:r>
            <w:r w:rsidRPr="00492193">
              <w:rPr>
                <w:rFonts w:ascii="Times New Roman" w:hAnsi="Times New Roman"/>
                <w:bCs/>
                <w:sz w:val="20"/>
                <w:szCs w:val="20"/>
                <w:lang w:val="kk-KZ"/>
              </w:rPr>
              <w:t xml:space="preserve"> в рамках проекта «Один из дней школьной жизни» с участием родителей, неправительственных организаций в образовательных учреждениях дистанционно проводятся воспитательные мероприятия </w:t>
            </w:r>
            <w:r w:rsidRPr="00492193">
              <w:rPr>
                <w:rFonts w:ascii="Times New Roman" w:hAnsi="Times New Roman"/>
                <w:bCs/>
                <w:i/>
                <w:sz w:val="18"/>
                <w:szCs w:val="20"/>
                <w:lang w:val="kk-KZ"/>
              </w:rPr>
              <w:t>(воспитательные часы, родительские собрания, встречи, акции, конкурсы и т.д.).</w:t>
            </w:r>
          </w:p>
          <w:p w:rsidR="006174C5" w:rsidRPr="00492193" w:rsidRDefault="006174C5" w:rsidP="00492193">
            <w:pPr>
              <w:shd w:val="clear" w:color="auto" w:fill="FFFFFF" w:themeFill="background1"/>
              <w:spacing w:after="0" w:line="240" w:lineRule="auto"/>
              <w:ind w:firstLine="708"/>
              <w:jc w:val="both"/>
              <w:rPr>
                <w:rFonts w:ascii="Times New Roman" w:hAnsi="Times New Roman"/>
                <w:i/>
                <w:sz w:val="18"/>
                <w:szCs w:val="20"/>
              </w:rPr>
            </w:pPr>
            <w:r w:rsidRPr="00492193">
              <w:rPr>
                <w:rFonts w:ascii="Times New Roman" w:hAnsi="Times New Roman"/>
                <w:i/>
                <w:sz w:val="18"/>
                <w:szCs w:val="20"/>
              </w:rPr>
              <w:t xml:space="preserve">Школы </w:t>
            </w:r>
            <w:r w:rsidRPr="00492193">
              <w:rPr>
                <w:rFonts w:ascii="Times New Roman" w:hAnsi="Times New Roman"/>
                <w:i/>
                <w:sz w:val="18"/>
                <w:szCs w:val="20"/>
                <w:lang w:val="kk-KZ"/>
              </w:rPr>
              <w:t xml:space="preserve">Костанайской </w:t>
            </w:r>
            <w:r w:rsidRPr="00492193">
              <w:rPr>
                <w:rFonts w:ascii="Times New Roman" w:hAnsi="Times New Roman"/>
                <w:i/>
                <w:sz w:val="18"/>
                <w:szCs w:val="20"/>
              </w:rPr>
              <w:t>области реализуют проект «Один день из жизни школы»</w:t>
            </w:r>
            <w:r w:rsidRPr="00492193">
              <w:rPr>
                <w:rFonts w:ascii="Times New Roman" w:hAnsi="Times New Roman"/>
                <w:b/>
                <w:i/>
                <w:sz w:val="18"/>
                <w:szCs w:val="20"/>
              </w:rPr>
              <w:t xml:space="preserve"> </w:t>
            </w:r>
            <w:r w:rsidRPr="00492193">
              <w:rPr>
                <w:rFonts w:ascii="Times New Roman" w:hAnsi="Times New Roman"/>
                <w:i/>
                <w:sz w:val="18"/>
                <w:szCs w:val="20"/>
              </w:rPr>
              <w:t xml:space="preserve">в форме Дня открытых дверей. В рамках  проекта в школы приглашаются родительская общественность, представители местных исполнительных органов, неправительственных организаций. В эти дни родители посещают уроки и внеклассные мероприятия, совместно с представителями местных исполнительных органов и неправительственных организаций обсуждаются насущные проблемы школы и пути их решения. Данный проект способствует обеспечению открытости деятельности организаций образования, укреплению связи школы, семьи и общественности.   </w:t>
            </w:r>
          </w:p>
          <w:p w:rsidR="006174C5" w:rsidRPr="00492193" w:rsidRDefault="006174C5" w:rsidP="00492193">
            <w:pPr>
              <w:shd w:val="clear" w:color="auto" w:fill="FFFFFF" w:themeFill="background1"/>
              <w:spacing w:after="0" w:line="240" w:lineRule="auto"/>
              <w:ind w:firstLine="708"/>
              <w:jc w:val="both"/>
              <w:rPr>
                <w:rFonts w:ascii="Times New Roman" w:hAnsi="Times New Roman"/>
                <w:i/>
                <w:sz w:val="18"/>
                <w:szCs w:val="20"/>
              </w:rPr>
            </w:pPr>
            <w:r w:rsidRPr="00492193">
              <w:rPr>
                <w:rFonts w:ascii="Times New Roman" w:hAnsi="Times New Roman"/>
                <w:i/>
                <w:sz w:val="18"/>
                <w:szCs w:val="20"/>
              </w:rPr>
              <w:t>В связи с карантинными и ограничительными мероприятиями проект реализуется в дистанционном формате.</w:t>
            </w:r>
          </w:p>
          <w:p w:rsidR="006174C5" w:rsidRPr="00492193" w:rsidRDefault="006174C5" w:rsidP="00492193">
            <w:pPr>
              <w:pStyle w:val="a6"/>
              <w:shd w:val="clear" w:color="auto" w:fill="FFFFFF" w:themeFill="background1"/>
              <w:ind w:firstLine="708"/>
              <w:jc w:val="both"/>
              <w:rPr>
                <w:rFonts w:ascii="Times New Roman" w:hAnsi="Times New Roman"/>
                <w:i/>
                <w:sz w:val="18"/>
                <w:szCs w:val="20"/>
              </w:rPr>
            </w:pPr>
            <w:r w:rsidRPr="00492193">
              <w:rPr>
                <w:rFonts w:ascii="Times New Roman" w:hAnsi="Times New Roman"/>
                <w:i/>
                <w:sz w:val="18"/>
                <w:szCs w:val="20"/>
              </w:rPr>
              <w:t xml:space="preserve">Управлением образования Акмолинской области на постоянной основе проводится работа по информированию родителей в области системы образования. </w:t>
            </w:r>
          </w:p>
          <w:p w:rsidR="006174C5" w:rsidRPr="00492193" w:rsidRDefault="006174C5" w:rsidP="00492193">
            <w:pPr>
              <w:pStyle w:val="a6"/>
              <w:shd w:val="clear" w:color="auto" w:fill="FFFFFF" w:themeFill="background1"/>
              <w:jc w:val="both"/>
              <w:rPr>
                <w:rFonts w:ascii="Times New Roman" w:hAnsi="Times New Roman"/>
                <w:i/>
                <w:sz w:val="18"/>
                <w:szCs w:val="20"/>
              </w:rPr>
            </w:pPr>
            <w:r w:rsidRPr="00492193">
              <w:rPr>
                <w:rFonts w:ascii="Times New Roman" w:hAnsi="Times New Roman"/>
                <w:i/>
                <w:sz w:val="18"/>
                <w:szCs w:val="20"/>
              </w:rPr>
              <w:t xml:space="preserve">В период пандемии с родительской общественностью связь ведется через проведение родительских собраний (онлайн формат). </w:t>
            </w:r>
          </w:p>
          <w:p w:rsidR="006174C5" w:rsidRPr="00492193" w:rsidRDefault="006174C5" w:rsidP="00492193">
            <w:pPr>
              <w:shd w:val="clear" w:color="auto" w:fill="FFFFFF" w:themeFill="background1"/>
              <w:spacing w:after="0" w:line="240" w:lineRule="auto"/>
              <w:ind w:firstLine="708"/>
              <w:jc w:val="both"/>
              <w:rPr>
                <w:rFonts w:ascii="Times New Roman" w:hAnsi="Times New Roman"/>
                <w:i/>
                <w:sz w:val="18"/>
                <w:szCs w:val="20"/>
              </w:rPr>
            </w:pPr>
            <w:r w:rsidRPr="00492193">
              <w:rPr>
                <w:rFonts w:ascii="Times New Roman" w:hAnsi="Times New Roman"/>
                <w:i/>
                <w:sz w:val="18"/>
                <w:szCs w:val="20"/>
              </w:rPr>
              <w:lastRenderedPageBreak/>
              <w:t>В СКО с целью ознакомления родителей с учебной и воспитательной деятельностью школы, предоставления возможности родителям увидеть работу ребенка на уроке и во внеклассной деятельности в организациях образования, обобщения опыта работы школ проводятся Дни открытых дверей, когда родители, учителя и дети заняты общим делом.</w:t>
            </w:r>
          </w:p>
          <w:p w:rsidR="006174C5" w:rsidRPr="00492193" w:rsidRDefault="006174C5" w:rsidP="00492193">
            <w:pPr>
              <w:shd w:val="clear" w:color="auto" w:fill="FFFFFF" w:themeFill="background1"/>
              <w:spacing w:after="0" w:line="240" w:lineRule="auto"/>
              <w:jc w:val="both"/>
              <w:rPr>
                <w:rFonts w:ascii="Times New Roman" w:hAnsi="Times New Roman"/>
                <w:i/>
                <w:sz w:val="18"/>
                <w:szCs w:val="20"/>
              </w:rPr>
            </w:pPr>
            <w:r w:rsidRPr="00492193">
              <w:rPr>
                <w:rFonts w:ascii="Arial" w:hAnsi="Arial" w:cs="Arial"/>
                <w:i/>
                <w:sz w:val="24"/>
                <w:szCs w:val="28"/>
                <w:lang w:val="kk-KZ"/>
              </w:rPr>
              <w:tab/>
            </w:r>
            <w:r w:rsidRPr="00492193">
              <w:rPr>
                <w:rFonts w:ascii="Times New Roman" w:hAnsi="Times New Roman"/>
                <w:i/>
                <w:sz w:val="18"/>
                <w:szCs w:val="20"/>
              </w:rPr>
              <w:t xml:space="preserve">С участием родителей в школах города Тараз Жамбылской области проведен познавательный час «Я и моя семья». В школах Байзакского района организован  дебат на тему «Әке жолы-ізгі жол», в школах Сарысусского района проведен круглый стол на тему: «Ұрпақ тәрбиесі – ұлт болашағы», в школах области организованы соревнования среди отцов на тему: «Әкелермен ғажайып алаңда». </w:t>
            </w:r>
          </w:p>
          <w:p w:rsidR="006174C5" w:rsidRPr="00492193" w:rsidRDefault="006174C5" w:rsidP="00492193">
            <w:pPr>
              <w:shd w:val="clear" w:color="auto" w:fill="FFFFFF" w:themeFill="background1"/>
              <w:spacing w:after="0" w:line="240" w:lineRule="auto"/>
              <w:ind w:firstLine="708"/>
              <w:jc w:val="both"/>
              <w:rPr>
                <w:rFonts w:ascii="Times New Roman" w:hAnsi="Times New Roman"/>
                <w:i/>
                <w:sz w:val="18"/>
                <w:szCs w:val="20"/>
              </w:rPr>
            </w:pPr>
            <w:r w:rsidRPr="00492193">
              <w:rPr>
                <w:rFonts w:ascii="Times New Roman" w:hAnsi="Times New Roman"/>
                <w:i/>
                <w:sz w:val="18"/>
                <w:szCs w:val="20"/>
              </w:rPr>
              <w:t xml:space="preserve">Кроме того, в онлайн формате проведено областное родителськое собрание по вопросам взаимодействия школы с родительской общественностью с участием НПО «Асыл Арман».    </w:t>
            </w:r>
          </w:p>
          <w:p w:rsidR="006174C5" w:rsidRPr="00492193" w:rsidRDefault="006174C5" w:rsidP="00492193">
            <w:pPr>
              <w:pBdr>
                <w:bottom w:val="single" w:sz="4" w:space="31" w:color="FFFFFF"/>
              </w:pBdr>
              <w:shd w:val="clear" w:color="auto" w:fill="FFFFFF" w:themeFill="background1"/>
              <w:tabs>
                <w:tab w:val="left" w:pos="709"/>
                <w:tab w:val="left" w:pos="2142"/>
              </w:tabs>
              <w:spacing w:after="0" w:line="240" w:lineRule="auto"/>
              <w:ind w:firstLine="567"/>
              <w:jc w:val="both"/>
              <w:rPr>
                <w:rFonts w:ascii="Times New Roman" w:hAnsi="Times New Roman"/>
                <w:sz w:val="20"/>
                <w:szCs w:val="20"/>
              </w:rPr>
            </w:pPr>
            <w:r w:rsidRPr="00492193">
              <w:rPr>
                <w:rFonts w:ascii="Times New Roman" w:hAnsi="Times New Roman"/>
                <w:i/>
                <w:sz w:val="18"/>
                <w:szCs w:val="20"/>
              </w:rPr>
              <w:t>В городе Нур-Султан главным направлением в организации сотрудничества классного руководителя и родителей является формирование у родителей понимания принадлежности к школьному образовательно-воспитательному пространству</w:t>
            </w:r>
            <w:r w:rsidRPr="00492193">
              <w:rPr>
                <w:rFonts w:ascii="Times New Roman" w:hAnsi="Times New Roman"/>
                <w:sz w:val="20"/>
                <w:szCs w:val="20"/>
              </w:rPr>
              <w:t>. ,</w:t>
            </w:r>
          </w:p>
          <w:p w:rsidR="006174C5" w:rsidRPr="00492193" w:rsidRDefault="006174C5" w:rsidP="00492193">
            <w:pPr>
              <w:pBdr>
                <w:bottom w:val="single" w:sz="4" w:space="31" w:color="FFFFFF"/>
              </w:pBdr>
              <w:shd w:val="clear" w:color="auto" w:fill="FFFFFF" w:themeFill="background1"/>
              <w:tabs>
                <w:tab w:val="left" w:pos="709"/>
                <w:tab w:val="left" w:pos="2142"/>
              </w:tabs>
              <w:spacing w:after="0" w:line="240" w:lineRule="auto"/>
              <w:ind w:firstLine="567"/>
              <w:jc w:val="both"/>
              <w:rPr>
                <w:rFonts w:ascii="Times New Roman" w:eastAsia="Arial Unicode MS" w:hAnsi="Times New Roman"/>
                <w:sz w:val="20"/>
                <w:szCs w:val="20"/>
              </w:rPr>
            </w:pPr>
            <w:r w:rsidRPr="00492193">
              <w:rPr>
                <w:rFonts w:ascii="Times New Roman" w:hAnsi="Times New Roman"/>
                <w:sz w:val="20"/>
                <w:szCs w:val="20"/>
              </w:rPr>
              <w:t xml:space="preserve">В своей работе общеобразовательные школы используют разные формы сотрудничества с родителями, одна из которых родительские собрания, которые проводятся 1 раз в триместр обязательно и при необходимости дополнительно 1-2 собрания. Другая - кластеры с участием родителей. В каждом классе родители разделены на кластеры: медиация, питание, спорт и ЗОЖ, благоустройство школы, культурно – массовое направление. Из спикеров каждого кластера составлен общешкольный кластер. Таким образом: среди родителей есть психологи, которые </w:t>
            </w:r>
            <w:r w:rsidRPr="00492193">
              <w:rPr>
                <w:rFonts w:ascii="Times New Roman" w:hAnsi="Times New Roman"/>
                <w:sz w:val="20"/>
                <w:szCs w:val="20"/>
              </w:rPr>
              <w:lastRenderedPageBreak/>
              <w:t>могут оказывать консультативную помощь ученикам и их родителям.</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159</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168.</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Style w:val="s0"/>
                <w:color w:val="auto"/>
                <w:sz w:val="20"/>
                <w:szCs w:val="20"/>
              </w:rPr>
            </w:pPr>
            <w:r w:rsidRPr="00492193">
              <w:rPr>
                <w:rFonts w:ascii="Times New Roman" w:hAnsi="Times New Roman"/>
                <w:sz w:val="20"/>
                <w:szCs w:val="20"/>
                <w:lang w:val="kk-KZ"/>
              </w:rPr>
              <w:t>Изменение правил размещения государственного заказа на дошкольное воспитание и обучение</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приказ</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eastAsia="ru-RU"/>
              </w:rPr>
            </w:pPr>
            <w:r w:rsidRPr="00492193">
              <w:rPr>
                <w:rFonts w:ascii="Times New Roman" w:hAnsi="Times New Roman"/>
                <w:b/>
                <w:sz w:val="20"/>
                <w:szCs w:val="20"/>
                <w:lang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 xml:space="preserve">Приказ МОН РК № 46 от 30 января 2020 года «О внесении изменений и дополнения в приказ Министра образования и науки Республики Казахстан от 29 января 2016 года №122 «Об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w:t>
            </w:r>
          </w:p>
        </w:tc>
      </w:tr>
      <w:tr w:rsidR="00DD556C" w:rsidRPr="00492193" w:rsidTr="00DD556C">
        <w:tc>
          <w:tcPr>
            <w:tcW w:w="562" w:type="dxa"/>
            <w:shd w:val="clear" w:color="auto" w:fill="auto"/>
          </w:tcPr>
          <w:p w:rsidR="00DD556C" w:rsidRPr="00492193" w:rsidRDefault="00DD556C" w:rsidP="00DD556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160</w:t>
            </w:r>
          </w:p>
        </w:tc>
        <w:tc>
          <w:tcPr>
            <w:tcW w:w="709" w:type="dxa"/>
            <w:gridSpan w:val="2"/>
          </w:tcPr>
          <w:p w:rsidR="00DD556C" w:rsidRPr="00492193" w:rsidRDefault="00DD556C" w:rsidP="00DD556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170.</w:t>
            </w:r>
          </w:p>
        </w:tc>
        <w:tc>
          <w:tcPr>
            <w:tcW w:w="2126" w:type="dxa"/>
            <w:shd w:val="clear" w:color="auto" w:fill="auto"/>
          </w:tcPr>
          <w:p w:rsidR="00DD556C" w:rsidRPr="00492193" w:rsidRDefault="00DD556C" w:rsidP="00DD556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Внедрение подушевого финансирования в городских школах</w:t>
            </w:r>
          </w:p>
        </w:tc>
        <w:tc>
          <w:tcPr>
            <w:tcW w:w="708" w:type="dxa"/>
            <w:gridSpan w:val="2"/>
            <w:shd w:val="clear" w:color="auto" w:fill="auto"/>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rPr>
              <w:t>млн.тг.</w:t>
            </w:r>
          </w:p>
        </w:tc>
        <w:tc>
          <w:tcPr>
            <w:tcW w:w="1277" w:type="dxa"/>
            <w:shd w:val="clear" w:color="auto" w:fill="auto"/>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в МОН</w:t>
            </w:r>
          </w:p>
        </w:tc>
        <w:tc>
          <w:tcPr>
            <w:tcW w:w="1276" w:type="dxa"/>
            <w:shd w:val="clear" w:color="auto" w:fill="auto"/>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МИО</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DD556C" w:rsidRPr="00D5685F" w:rsidRDefault="00DD556C" w:rsidP="00DD556C">
            <w:pPr>
              <w:pStyle w:val="a6"/>
              <w:keepNext/>
              <w:shd w:val="clear" w:color="auto" w:fill="FFFFFF" w:themeFill="background1"/>
              <w:suppressAutoHyphens/>
              <w:rPr>
                <w:rFonts w:ascii="Times New Roman" w:hAnsi="Times New Roman"/>
                <w:sz w:val="20"/>
                <w:szCs w:val="20"/>
                <w:lang w:val="en-US" w:eastAsia="ru-RU"/>
              </w:rPr>
            </w:pPr>
            <w:r w:rsidRPr="00D5685F">
              <w:rPr>
                <w:rFonts w:ascii="Times New Roman" w:hAnsi="Times New Roman"/>
                <w:sz w:val="20"/>
                <w:szCs w:val="20"/>
                <w:lang w:val="kk-KZ" w:eastAsia="ru-RU"/>
              </w:rPr>
              <w:t>27 455,0</w:t>
            </w:r>
          </w:p>
        </w:tc>
        <w:tc>
          <w:tcPr>
            <w:tcW w:w="1134" w:type="dxa"/>
          </w:tcPr>
          <w:p w:rsidR="00DD556C" w:rsidRPr="00D5685F" w:rsidRDefault="00DD556C" w:rsidP="00DD556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30 999,7</w:t>
            </w:r>
          </w:p>
        </w:tc>
        <w:tc>
          <w:tcPr>
            <w:tcW w:w="1134" w:type="dxa"/>
          </w:tcPr>
          <w:p w:rsidR="00DD556C" w:rsidRPr="00D5685F" w:rsidRDefault="00DD556C" w:rsidP="00DD556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30 999,7</w:t>
            </w:r>
          </w:p>
        </w:tc>
        <w:tc>
          <w:tcPr>
            <w:tcW w:w="1134" w:type="dxa"/>
            <w:gridSpan w:val="2"/>
            <w:shd w:val="clear" w:color="auto" w:fill="auto"/>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eastAsia="ru-RU"/>
              </w:rPr>
              <w:t>РБ</w:t>
            </w:r>
          </w:p>
        </w:tc>
        <w:tc>
          <w:tcPr>
            <w:tcW w:w="991" w:type="dxa"/>
            <w:shd w:val="clear" w:color="auto" w:fill="auto"/>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099</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eastAsia="ru-RU"/>
              </w:rPr>
              <w:t>110</w:t>
            </w:r>
          </w:p>
        </w:tc>
        <w:tc>
          <w:tcPr>
            <w:tcW w:w="3970" w:type="dxa"/>
            <w:gridSpan w:val="2"/>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Приказом МОН РК от 27 ноября 2017 года № 597 утверждена Методика подушевого нормативного финансирования дошкольного воспитания и обучения, среднего, технического и профессионального, послесреднего образования, а также высшего и послевузовского образования с учетом кредитной технологии обучения.</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Согласно Методике подушевого финансирования норматив на одного ученика составляет в среднем 398 тыс. тенге в год, что по сравнению с уровнем средних расходов в регионах больше на 84 тыс. тенге.</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При этом данный норматив варьируется в зависимости от уровня образования, образовательных потребностей учащихся, месторасположения.</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Данная Методика в период с 2013 по 2018 год прошла апробацию на базе 446 школ 5 регионов в результате которой подтвердила свою эффективность.</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Так, результаты апробации свидетельствуют о соответствии модели подушевого финансирования следующим принципам:</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1) принцип обеспеченности – в подушевом нормативе учтены все расходы по реализации  государственного образовательного стандарта;</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2) принцип равенства – теперь стоимость обучения одного ученика одинакова;</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3) принцип объективности – отсутствие субъективных факторов при планировании расходов;</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4) принцип прозрачности  –  каждая школа заранее знает свой бюджет, который зависит только от контингента учащихся;</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5) принцип самостоятельности – школам предоставляется самостоятельность при расходовании средств, поскольку руководство школ лучше осведомлено о том, что требуется их учебному заведению.</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Положительные итоги апробации подтверждаются результатами опросов, в которых приняли участие 317 директоров, 11 233 учителя школ, 3045 родителей.  В частности:</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89% директоров отметили, что стало легче осуществлять планирование бюджета школы;</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94% директоров считают, что было достигнуто справедливое финансирование;</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92% директоров, 82% учителей отметили улучшение условий обучения;</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99% учителей, 80% родителей указали на сокращение сборов средств на нужды школы и приобретение учебных материалов.  </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Таким образом, с учетом успешности разработанной модели с 1 сентября 2020 года на подушевое финансирование переведены 1 585 городских школ страны.</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На данные цели в 2020 году выделено 311,0 млрд тенге, в том числе из республиканского бюджета –31,0 млрд тенге.</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161</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171.</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Внесение изменения в Закон</w:t>
            </w:r>
            <w:r w:rsidRPr="00492193">
              <w:rPr>
                <w:rFonts w:ascii="Times New Roman" w:hAnsi="Times New Roman"/>
                <w:sz w:val="20"/>
                <w:szCs w:val="20"/>
                <w:lang w:val="kk-KZ" w:eastAsia="ru-RU"/>
              </w:rPr>
              <w:t xml:space="preserve"> Республики Казахстан от 27 июля 2007 года</w:t>
            </w:r>
            <w:r w:rsidRPr="00492193">
              <w:rPr>
                <w:rFonts w:ascii="Times New Roman" w:hAnsi="Times New Roman"/>
                <w:sz w:val="20"/>
                <w:szCs w:val="20"/>
                <w:lang w:val="kk-KZ"/>
              </w:rPr>
              <w:t xml:space="preserve"> «Об образовании» по дистанционному обучению на уровне среднего образования</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Закон </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Times New Roman" w:hAnsi="Times New Roman"/>
                <w:sz w:val="20"/>
                <w:szCs w:val="20"/>
                <w:lang w:val="kk-KZ" w:eastAsia="ru-RU"/>
              </w:rPr>
              <w:t xml:space="preserve">Законопроект по внесению изменений и дополнений в </w:t>
            </w:r>
            <w:r w:rsidRPr="00492193">
              <w:rPr>
                <w:rFonts w:ascii="Times New Roman" w:eastAsia="Times New Roman" w:hAnsi="Times New Roman"/>
                <w:sz w:val="20"/>
                <w:szCs w:val="20"/>
                <w:lang w:eastAsia="ru-RU"/>
              </w:rPr>
              <w:t>Закон Республики Казахстан от 27 июля 2007 года «Об образовании» по дистанционному обучению на уровне среднего образования</w:t>
            </w:r>
            <w:r w:rsidRPr="00492193">
              <w:rPr>
                <w:rFonts w:ascii="Times New Roman" w:eastAsia="Times New Roman" w:hAnsi="Times New Roman"/>
                <w:sz w:val="20"/>
                <w:szCs w:val="20"/>
                <w:lang w:val="kk-KZ" w:eastAsia="ru-RU"/>
              </w:rPr>
              <w:t xml:space="preserve"> одобрен на заседании  Сената 30 декабря 2020 г.</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162</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172.</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Проработка вопроса обеспечения наибольшего охвата детей дополнительным образованием посредством размещения государственного заказа в организациях дополнительного образования независимо от формы собственности путем нормативного правового обеспечения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rPr>
              <w:t>нормативные правовые</w:t>
            </w:r>
            <w:r w:rsidRPr="00492193">
              <w:rPr>
                <w:rFonts w:ascii="Times New Roman" w:hAnsi="Times New Roman"/>
                <w:sz w:val="20"/>
                <w:szCs w:val="20"/>
                <w:lang w:val="en-US"/>
              </w:rPr>
              <w:t xml:space="preserve"> </w:t>
            </w:r>
            <w:r w:rsidRPr="00492193">
              <w:rPr>
                <w:rFonts w:ascii="Times New Roman" w:hAnsi="Times New Roman"/>
                <w:sz w:val="20"/>
                <w:szCs w:val="20"/>
                <w:lang w:val="kk-KZ"/>
              </w:rPr>
              <w:t>акты</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
                <w:bCs/>
                <w:sz w:val="20"/>
                <w:szCs w:val="20"/>
                <w:lang w:val="kk-KZ" w:eastAsia="ru-RU"/>
              </w:rPr>
            </w:pPr>
            <w:r w:rsidRPr="00492193">
              <w:rPr>
                <w:rFonts w:ascii="Times New Roman" w:eastAsia="Times New Roman" w:hAnsi="Times New Roman"/>
                <w:b/>
                <w:bCs/>
                <w:sz w:val="20"/>
                <w:szCs w:val="20"/>
                <w:lang w:val="kk-KZ" w:eastAsia="ru-RU"/>
              </w:rPr>
              <w:t>Исполнено</w:t>
            </w:r>
          </w:p>
          <w:p w:rsidR="006174C5" w:rsidRPr="00492193" w:rsidRDefault="006174C5" w:rsidP="00492193">
            <w:pPr>
              <w:keepNext/>
              <w:widowControl w:val="0"/>
              <w:shd w:val="clear" w:color="auto" w:fill="FFFFFF" w:themeFill="background1"/>
              <w:tabs>
                <w:tab w:val="left" w:pos="142"/>
              </w:tabs>
              <w:spacing w:after="0" w:line="240" w:lineRule="auto"/>
              <w:ind w:firstLine="142"/>
              <w:jc w:val="both"/>
              <w:rPr>
                <w:rFonts w:ascii="Times New Roman" w:eastAsia="Times New Roman" w:hAnsi="Times New Roman"/>
                <w:bCs/>
                <w:sz w:val="20"/>
                <w:szCs w:val="20"/>
                <w:lang w:val="kk-KZ" w:eastAsia="ru-RU"/>
              </w:rPr>
            </w:pPr>
            <w:r w:rsidRPr="00492193">
              <w:rPr>
                <w:rFonts w:ascii="Times New Roman" w:eastAsia="Times New Roman" w:hAnsi="Times New Roman"/>
                <w:bCs/>
                <w:sz w:val="20"/>
                <w:szCs w:val="20"/>
                <w:lang w:val="kk-KZ" w:eastAsia="ru-RU"/>
              </w:rPr>
              <w:t xml:space="preserve">Внесены изменения в Закон «Об образовании» в части размещения государственного заказа на дополнительное образование.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Times New Roman" w:hAnsi="Times New Roman"/>
                <w:bCs/>
                <w:sz w:val="20"/>
                <w:szCs w:val="20"/>
                <w:lang w:val="kk-KZ" w:eastAsia="ru-RU"/>
              </w:rPr>
              <w:t xml:space="preserve">С 2021 года планируется размещение государственного заказа на дополнительное образование, в том числе в частном секторе. Это позволит МИО решить вопросы поэтапного увеличения охвата детей, обеспечения занятости по интересам, реализации спортивного, творческого, интеллектуального потенциала для их гармоничного роста, снижения правонарушений среди подростков, а также позволит создать дополнительные рабочие места и улучшить материально-техническое обеспечение.  </w:t>
            </w:r>
            <w:r w:rsidRPr="00492193">
              <w:rPr>
                <w:rFonts w:ascii="Times New Roman" w:hAnsi="Times New Roman"/>
                <w:sz w:val="20"/>
                <w:szCs w:val="20"/>
                <w:lang w:val="kk-KZ"/>
              </w:rPr>
              <w:t xml:space="preserve"> </w:t>
            </w:r>
          </w:p>
        </w:tc>
      </w:tr>
      <w:tr w:rsidR="00DD556C" w:rsidRPr="00492193" w:rsidTr="00DD556C">
        <w:trPr>
          <w:trHeight w:val="3534"/>
        </w:trPr>
        <w:tc>
          <w:tcPr>
            <w:tcW w:w="562" w:type="dxa"/>
            <w:shd w:val="clear" w:color="auto" w:fill="auto"/>
          </w:tcPr>
          <w:p w:rsidR="00DD556C" w:rsidRPr="00492193" w:rsidRDefault="00DD556C" w:rsidP="00DD556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163</w:t>
            </w:r>
          </w:p>
        </w:tc>
        <w:tc>
          <w:tcPr>
            <w:tcW w:w="709" w:type="dxa"/>
            <w:gridSpan w:val="2"/>
          </w:tcPr>
          <w:p w:rsidR="00DD556C" w:rsidRPr="00492193" w:rsidRDefault="00DD556C" w:rsidP="00DD556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173.</w:t>
            </w:r>
          </w:p>
        </w:tc>
        <w:tc>
          <w:tcPr>
            <w:tcW w:w="2126" w:type="dxa"/>
            <w:shd w:val="clear" w:color="auto" w:fill="auto"/>
          </w:tcPr>
          <w:p w:rsidR="00DD556C" w:rsidRPr="00492193" w:rsidRDefault="00DD556C" w:rsidP="00DD556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Реализация научных проектов и программ по грантовому и программно-целевому финансированию</w:t>
            </w:r>
            <w:r w:rsidRPr="00492193">
              <w:rPr>
                <w:rFonts w:ascii="Times New Roman" w:hAnsi="Times New Roman"/>
                <w:sz w:val="20"/>
                <w:szCs w:val="20"/>
                <w:lang w:val="kk-KZ"/>
              </w:rPr>
              <w:t xml:space="preserve"> и проектов коммерциализации</w:t>
            </w:r>
          </w:p>
        </w:tc>
        <w:tc>
          <w:tcPr>
            <w:tcW w:w="708" w:type="dxa"/>
            <w:gridSpan w:val="2"/>
            <w:shd w:val="clear" w:color="auto" w:fill="auto"/>
          </w:tcPr>
          <w:p w:rsidR="00DD556C" w:rsidRPr="00492193" w:rsidRDefault="00DD556C" w:rsidP="00DD556C">
            <w:pPr>
              <w:pStyle w:val="a6"/>
              <w:keepNext/>
              <w:shd w:val="clear" w:color="auto" w:fill="FFFFFF" w:themeFill="background1"/>
              <w:tabs>
                <w:tab w:val="left" w:pos="142"/>
              </w:tabs>
              <w:suppressAutoHyphens/>
              <w:ind w:firstLine="142"/>
              <w:jc w:val="center"/>
              <w:rPr>
                <w:rFonts w:ascii="Times New Roman" w:hAnsi="Times New Roman"/>
                <w:sz w:val="20"/>
                <w:szCs w:val="20"/>
              </w:rPr>
            </w:pPr>
            <w:r w:rsidRPr="00492193">
              <w:rPr>
                <w:rFonts w:ascii="Times New Roman" w:hAnsi="Times New Roman"/>
                <w:sz w:val="20"/>
                <w:szCs w:val="20"/>
                <w:lang w:val="kk-KZ"/>
              </w:rPr>
              <w:t>млн. тг.</w:t>
            </w:r>
          </w:p>
        </w:tc>
        <w:tc>
          <w:tcPr>
            <w:tcW w:w="1277" w:type="dxa"/>
            <w:shd w:val="clear" w:color="auto" w:fill="auto"/>
          </w:tcPr>
          <w:p w:rsidR="00DD556C" w:rsidRPr="00492193" w:rsidRDefault="00DD556C" w:rsidP="00DD556C">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rPr>
              <w:t>отчеты научной и/или научно-технической деятельности</w:t>
            </w:r>
          </w:p>
        </w:tc>
        <w:tc>
          <w:tcPr>
            <w:tcW w:w="1276" w:type="dxa"/>
            <w:shd w:val="clear" w:color="auto" w:fill="auto"/>
          </w:tcPr>
          <w:p w:rsidR="00DD556C" w:rsidRPr="00492193" w:rsidRDefault="00DD556C" w:rsidP="00DD556C">
            <w:pPr>
              <w:pStyle w:val="a6"/>
              <w:keepNext/>
              <w:shd w:val="clear" w:color="auto" w:fill="FFFFFF" w:themeFill="background1"/>
              <w:tabs>
                <w:tab w:val="left" w:pos="142"/>
              </w:tabs>
              <w:suppressAutoHyphens/>
              <w:ind w:hanging="63"/>
              <w:jc w:val="center"/>
              <w:rPr>
                <w:rFonts w:ascii="Times New Roman" w:hAnsi="Times New Roman"/>
                <w:sz w:val="20"/>
                <w:szCs w:val="20"/>
              </w:rPr>
            </w:pPr>
            <w:r w:rsidRPr="00492193">
              <w:rPr>
                <w:rFonts w:ascii="Times New Roman" w:hAnsi="Times New Roman"/>
                <w:sz w:val="20"/>
                <w:szCs w:val="20"/>
              </w:rPr>
              <w:t>МОН,</w:t>
            </w:r>
          </w:p>
          <w:p w:rsidR="00DD556C" w:rsidRPr="00492193" w:rsidRDefault="00DD556C" w:rsidP="00DD556C">
            <w:pPr>
              <w:pStyle w:val="a6"/>
              <w:keepNext/>
              <w:shd w:val="clear" w:color="auto" w:fill="FFFFFF" w:themeFill="background1"/>
              <w:tabs>
                <w:tab w:val="left" w:pos="142"/>
              </w:tabs>
              <w:suppressAutoHyphens/>
              <w:ind w:hanging="63"/>
              <w:jc w:val="center"/>
              <w:rPr>
                <w:rFonts w:ascii="Times New Roman" w:hAnsi="Times New Roman"/>
                <w:sz w:val="20"/>
                <w:szCs w:val="20"/>
                <w:lang w:val="kk-KZ"/>
              </w:rPr>
            </w:pPr>
            <w:r w:rsidRPr="00492193">
              <w:rPr>
                <w:rFonts w:ascii="Times New Roman" w:hAnsi="Times New Roman"/>
                <w:sz w:val="20"/>
                <w:szCs w:val="20"/>
              </w:rPr>
              <w:t>МО,</w:t>
            </w:r>
          </w:p>
          <w:p w:rsidR="00DD556C" w:rsidRPr="00492193" w:rsidRDefault="00DD556C" w:rsidP="00DD556C">
            <w:pPr>
              <w:pStyle w:val="a6"/>
              <w:keepNext/>
              <w:shd w:val="clear" w:color="auto" w:fill="FFFFFF" w:themeFill="background1"/>
              <w:tabs>
                <w:tab w:val="left" w:pos="142"/>
              </w:tabs>
              <w:suppressAutoHyphens/>
              <w:ind w:hanging="63"/>
              <w:jc w:val="center"/>
              <w:rPr>
                <w:rFonts w:ascii="Times New Roman" w:hAnsi="Times New Roman"/>
                <w:sz w:val="20"/>
                <w:szCs w:val="20"/>
              </w:rPr>
            </w:pPr>
            <w:r w:rsidRPr="00492193">
              <w:rPr>
                <w:rFonts w:ascii="Times New Roman" w:hAnsi="Times New Roman"/>
                <w:sz w:val="20"/>
                <w:szCs w:val="20"/>
              </w:rPr>
              <w:t>МСХ,</w:t>
            </w:r>
          </w:p>
          <w:p w:rsidR="00DD556C" w:rsidRPr="00492193" w:rsidRDefault="00DD556C" w:rsidP="00DD556C">
            <w:pPr>
              <w:pStyle w:val="a6"/>
              <w:keepNext/>
              <w:shd w:val="clear" w:color="auto" w:fill="FFFFFF" w:themeFill="background1"/>
              <w:tabs>
                <w:tab w:val="left" w:pos="142"/>
              </w:tabs>
              <w:suppressAutoHyphens/>
              <w:ind w:hanging="63"/>
              <w:jc w:val="center"/>
              <w:rPr>
                <w:rFonts w:ascii="Times New Roman" w:hAnsi="Times New Roman"/>
                <w:sz w:val="20"/>
                <w:szCs w:val="20"/>
                <w:lang w:val="kk-KZ"/>
              </w:rPr>
            </w:pPr>
            <w:r w:rsidRPr="00492193">
              <w:rPr>
                <w:rFonts w:ascii="Times New Roman" w:hAnsi="Times New Roman"/>
                <w:sz w:val="20"/>
                <w:szCs w:val="20"/>
              </w:rPr>
              <w:t>МТСЗН,</w:t>
            </w:r>
          </w:p>
          <w:p w:rsidR="00DD556C" w:rsidRPr="00492193" w:rsidRDefault="00DD556C" w:rsidP="00DD556C">
            <w:pPr>
              <w:pStyle w:val="a6"/>
              <w:keepNext/>
              <w:shd w:val="clear" w:color="auto" w:fill="FFFFFF" w:themeFill="background1"/>
              <w:tabs>
                <w:tab w:val="left" w:pos="142"/>
              </w:tabs>
              <w:suppressAutoHyphens/>
              <w:ind w:hanging="63"/>
              <w:jc w:val="center"/>
              <w:rPr>
                <w:rFonts w:ascii="Times New Roman" w:hAnsi="Times New Roman"/>
                <w:sz w:val="20"/>
                <w:szCs w:val="20"/>
                <w:lang w:val="kk-KZ"/>
              </w:rPr>
            </w:pPr>
            <w:r w:rsidRPr="00492193">
              <w:rPr>
                <w:rFonts w:ascii="Times New Roman" w:hAnsi="Times New Roman"/>
                <w:sz w:val="20"/>
                <w:szCs w:val="20"/>
              </w:rPr>
              <w:t>МЭГПР,</w:t>
            </w:r>
          </w:p>
          <w:p w:rsidR="00DD556C" w:rsidRPr="00492193" w:rsidRDefault="00DD556C" w:rsidP="00DD556C">
            <w:pPr>
              <w:pStyle w:val="a6"/>
              <w:keepNext/>
              <w:shd w:val="clear" w:color="auto" w:fill="FFFFFF" w:themeFill="background1"/>
              <w:tabs>
                <w:tab w:val="left" w:pos="142"/>
              </w:tabs>
              <w:suppressAutoHyphens/>
              <w:ind w:hanging="63"/>
              <w:jc w:val="center"/>
              <w:rPr>
                <w:rFonts w:ascii="Times New Roman" w:hAnsi="Times New Roman"/>
                <w:sz w:val="20"/>
                <w:szCs w:val="20"/>
                <w:lang w:val="kk-KZ"/>
              </w:rPr>
            </w:pPr>
            <w:r w:rsidRPr="00492193">
              <w:rPr>
                <w:rFonts w:ascii="Times New Roman" w:hAnsi="Times New Roman"/>
                <w:sz w:val="20"/>
                <w:szCs w:val="20"/>
                <w:lang w:val="kk-KZ"/>
              </w:rPr>
              <w:t>МЗ,</w:t>
            </w:r>
          </w:p>
          <w:p w:rsidR="00DD556C" w:rsidRPr="00492193" w:rsidRDefault="00DD556C" w:rsidP="00DD556C">
            <w:pPr>
              <w:pStyle w:val="a6"/>
              <w:keepNext/>
              <w:shd w:val="clear" w:color="auto" w:fill="FFFFFF" w:themeFill="background1"/>
              <w:tabs>
                <w:tab w:val="left" w:pos="142"/>
              </w:tabs>
              <w:suppressAutoHyphens/>
              <w:ind w:hanging="63"/>
              <w:jc w:val="center"/>
              <w:rPr>
                <w:rFonts w:ascii="Times New Roman" w:hAnsi="Times New Roman"/>
                <w:sz w:val="20"/>
                <w:szCs w:val="20"/>
                <w:lang w:val="kk-KZ"/>
              </w:rPr>
            </w:pPr>
            <w:r w:rsidRPr="00492193">
              <w:rPr>
                <w:rFonts w:ascii="Times New Roman" w:hAnsi="Times New Roman"/>
                <w:sz w:val="20"/>
                <w:szCs w:val="20"/>
                <w:lang w:val="kk-KZ"/>
              </w:rPr>
              <w:t>МКС,</w:t>
            </w:r>
          </w:p>
          <w:p w:rsidR="00DD556C" w:rsidRPr="00492193" w:rsidRDefault="00DD556C" w:rsidP="00DD556C">
            <w:pPr>
              <w:pStyle w:val="a6"/>
              <w:keepNext/>
              <w:shd w:val="clear" w:color="auto" w:fill="FFFFFF" w:themeFill="background1"/>
              <w:tabs>
                <w:tab w:val="left" w:pos="142"/>
              </w:tabs>
              <w:suppressAutoHyphens/>
              <w:ind w:hanging="63"/>
              <w:jc w:val="center"/>
              <w:rPr>
                <w:rFonts w:ascii="Times New Roman" w:hAnsi="Times New Roman"/>
                <w:sz w:val="20"/>
                <w:szCs w:val="20"/>
                <w:lang w:val="kk-KZ"/>
              </w:rPr>
            </w:pPr>
            <w:r w:rsidRPr="00492193">
              <w:rPr>
                <w:rFonts w:ascii="Times New Roman" w:hAnsi="Times New Roman"/>
                <w:sz w:val="20"/>
                <w:szCs w:val="20"/>
                <w:lang w:val="kk-KZ"/>
              </w:rPr>
              <w:t>МЭ,</w:t>
            </w:r>
          </w:p>
          <w:p w:rsidR="00DD556C" w:rsidRPr="00492193" w:rsidRDefault="00DD556C" w:rsidP="00DD556C">
            <w:pPr>
              <w:pStyle w:val="a6"/>
              <w:keepNext/>
              <w:shd w:val="clear" w:color="auto" w:fill="FFFFFF" w:themeFill="background1"/>
              <w:tabs>
                <w:tab w:val="left" w:pos="142"/>
              </w:tabs>
              <w:suppressAutoHyphens/>
              <w:ind w:hanging="63"/>
              <w:jc w:val="center"/>
              <w:rPr>
                <w:rFonts w:ascii="Times New Roman" w:hAnsi="Times New Roman"/>
                <w:sz w:val="20"/>
                <w:szCs w:val="20"/>
                <w:lang w:val="kk-KZ"/>
              </w:rPr>
            </w:pPr>
            <w:r w:rsidRPr="00492193">
              <w:rPr>
                <w:rFonts w:ascii="Times New Roman" w:hAnsi="Times New Roman"/>
                <w:sz w:val="20"/>
                <w:szCs w:val="20"/>
                <w:lang w:val="kk-KZ"/>
              </w:rPr>
              <w:t>МИИР,</w:t>
            </w:r>
          </w:p>
          <w:p w:rsidR="00DD556C" w:rsidRPr="00492193" w:rsidRDefault="00DD556C" w:rsidP="00DD556C">
            <w:pPr>
              <w:pStyle w:val="a6"/>
              <w:keepNext/>
              <w:shd w:val="clear" w:color="auto" w:fill="FFFFFF" w:themeFill="background1"/>
              <w:tabs>
                <w:tab w:val="left" w:pos="142"/>
              </w:tabs>
              <w:suppressAutoHyphens/>
              <w:ind w:hanging="63"/>
              <w:jc w:val="center"/>
              <w:rPr>
                <w:rFonts w:ascii="Times New Roman" w:hAnsi="Times New Roman"/>
                <w:sz w:val="20"/>
                <w:szCs w:val="20"/>
                <w:lang w:val="kk-KZ"/>
              </w:rPr>
            </w:pPr>
            <w:r w:rsidRPr="00492193">
              <w:rPr>
                <w:rFonts w:ascii="Times New Roman" w:hAnsi="Times New Roman"/>
                <w:sz w:val="20"/>
                <w:szCs w:val="20"/>
                <w:lang w:val="kk-KZ"/>
              </w:rPr>
              <w:t>МЦРИАП,</w:t>
            </w:r>
          </w:p>
          <w:p w:rsidR="00DD556C" w:rsidRPr="00492193" w:rsidRDefault="00DD556C" w:rsidP="00DD556C">
            <w:pPr>
              <w:pStyle w:val="a6"/>
              <w:keepNext/>
              <w:shd w:val="clear" w:color="auto" w:fill="FFFFFF" w:themeFill="background1"/>
              <w:tabs>
                <w:tab w:val="left" w:pos="142"/>
              </w:tabs>
              <w:suppressAutoHyphens/>
              <w:ind w:hanging="63"/>
              <w:jc w:val="center"/>
              <w:rPr>
                <w:rFonts w:ascii="Times New Roman" w:hAnsi="Times New Roman"/>
                <w:sz w:val="20"/>
                <w:szCs w:val="20"/>
                <w:lang w:val="kk-KZ"/>
              </w:rPr>
            </w:pPr>
            <w:r w:rsidRPr="00492193">
              <w:rPr>
                <w:rFonts w:ascii="Times New Roman" w:hAnsi="Times New Roman"/>
                <w:sz w:val="20"/>
                <w:szCs w:val="20"/>
                <w:lang w:val="kk-KZ"/>
              </w:rPr>
              <w:t>МТИ</w:t>
            </w:r>
          </w:p>
          <w:p w:rsidR="00DD556C" w:rsidRPr="00492193" w:rsidRDefault="00DD556C" w:rsidP="00DD556C">
            <w:pPr>
              <w:pStyle w:val="a6"/>
              <w:keepNext/>
              <w:shd w:val="clear" w:color="auto" w:fill="FFFFFF" w:themeFill="background1"/>
              <w:tabs>
                <w:tab w:val="left" w:pos="142"/>
              </w:tabs>
              <w:suppressAutoHyphens/>
              <w:ind w:firstLine="142"/>
              <w:jc w:val="center"/>
              <w:rPr>
                <w:rFonts w:ascii="Times New Roman" w:hAnsi="Times New Roman"/>
                <w:b/>
                <w:sz w:val="20"/>
                <w:szCs w:val="20"/>
                <w:lang w:val="kk-KZ"/>
              </w:rPr>
            </w:pPr>
          </w:p>
        </w:tc>
        <w:tc>
          <w:tcPr>
            <w:tcW w:w="1275" w:type="dxa"/>
          </w:tcPr>
          <w:p w:rsidR="00DD556C" w:rsidRPr="00D5685F" w:rsidRDefault="00DD556C" w:rsidP="00DD556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53 991,0</w:t>
            </w:r>
          </w:p>
        </w:tc>
        <w:tc>
          <w:tcPr>
            <w:tcW w:w="1134" w:type="dxa"/>
          </w:tcPr>
          <w:p w:rsidR="00DD556C" w:rsidRPr="00D5685F" w:rsidRDefault="00DD556C" w:rsidP="00DD556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22 069,9</w:t>
            </w:r>
          </w:p>
        </w:tc>
        <w:tc>
          <w:tcPr>
            <w:tcW w:w="1134" w:type="dxa"/>
          </w:tcPr>
          <w:p w:rsidR="00DD556C" w:rsidRPr="00D5685F" w:rsidRDefault="00DD556C" w:rsidP="00DD556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22 000,8</w:t>
            </w:r>
          </w:p>
        </w:tc>
        <w:tc>
          <w:tcPr>
            <w:tcW w:w="1134" w:type="dxa"/>
            <w:gridSpan w:val="2"/>
          </w:tcPr>
          <w:p w:rsidR="00DD556C" w:rsidRPr="00492193" w:rsidRDefault="00DD556C" w:rsidP="00DD556C">
            <w:pPr>
              <w:pStyle w:val="a6"/>
              <w:keepNext/>
              <w:shd w:val="clear" w:color="auto" w:fill="FFFFFF" w:themeFill="background1"/>
              <w:tabs>
                <w:tab w:val="left" w:pos="142"/>
              </w:tabs>
              <w:suppressAutoHyphens/>
              <w:ind w:firstLine="142"/>
              <w:jc w:val="center"/>
              <w:rPr>
                <w:rFonts w:ascii="Times New Roman" w:hAnsi="Times New Roman"/>
                <w:b/>
                <w:sz w:val="20"/>
                <w:szCs w:val="20"/>
              </w:rPr>
            </w:pPr>
            <w:r w:rsidRPr="00492193">
              <w:rPr>
                <w:rFonts w:ascii="Times New Roman" w:hAnsi="Times New Roman"/>
                <w:sz w:val="20"/>
                <w:szCs w:val="20"/>
              </w:rPr>
              <w:t>РБ</w:t>
            </w:r>
          </w:p>
        </w:tc>
        <w:tc>
          <w:tcPr>
            <w:tcW w:w="991" w:type="dxa"/>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b/>
                <w:sz w:val="20"/>
                <w:szCs w:val="20"/>
              </w:rPr>
            </w:pPr>
          </w:p>
        </w:tc>
        <w:tc>
          <w:tcPr>
            <w:tcW w:w="3970" w:type="dxa"/>
            <w:gridSpan w:val="2"/>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Исполнено частично</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На 2018-2020 гг. в рамках ГФ реализуются 1 070 научных проектов (9 375 млн. тенге) и 86 научно-технических программ (10 313,9 млн. тенге) в рамках ПЦФ. Промежуточные отчеты по реализации научных программ и проектов за 2019 год рассмотрены и одобрены ННС в декабре 2019 года. Кроме того, согласно поручению Елбасы на торжественной церемонии открытия Года молодежи, 27 июня 2019 года впервые объявлен отдельный конкурс на гран-товое финансирование научных исследований молодых ученых до 40 лет включительно (на 2020-2022 годы на общую сумму 9 млрд. тенге, по 3 млрд. тенге ежегодно), по всем 7 приоритетам развития науки. Подано 1 376 заявок, 1 277 заявки прошли государственную научнотехни-ческую экспертизу, из них 1 013 заявок прошли пороговый балл (21 балл и выше), проходят рассмотрение ННС, в ближайшие дни будет издан приказ КН «Об утверждении решении ННС по итогам конкурса». Далее будут заключаться Договора на 3-х летний период с победителями конкурса.</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Также разработана конкурсная документация по внеочередному конкурсу на грантовое и ПЦФ научных проектов на 2020 - 2022 годы. После проведения заседания и протокольного решения ВНТК планируется объявление конкурса. В рамках грантового финансирования проектов коммерциализации РННТД по итогам конкурсов 2016-2018 гг. в соответствии с решениями ННС осуществляется поддержка 157 проектов на общую сумму 35 млрд. тенге.</w:t>
            </w:r>
          </w:p>
          <w:p w:rsidR="00DD556C" w:rsidRPr="00492193" w:rsidRDefault="00DD556C" w:rsidP="00DD556C">
            <w:pPr>
              <w:pStyle w:val="a6"/>
              <w:shd w:val="clear" w:color="auto" w:fill="FFFFFF" w:themeFill="background1"/>
              <w:ind w:firstLine="176"/>
              <w:jc w:val="both"/>
              <w:rPr>
                <w:rFonts w:ascii="Times New Roman" w:hAnsi="Times New Roman"/>
                <w:sz w:val="20"/>
                <w:szCs w:val="20"/>
              </w:rPr>
            </w:pPr>
            <w:r w:rsidRPr="00492193">
              <w:rPr>
                <w:rFonts w:ascii="Times New Roman" w:hAnsi="Times New Roman"/>
                <w:sz w:val="20"/>
                <w:szCs w:val="20"/>
              </w:rPr>
              <w:t xml:space="preserve">По данным МЗ РК общий объем средств, привлекаемых отечественными организациями медицинской науки и </w:t>
            </w:r>
            <w:r w:rsidRPr="00492193">
              <w:rPr>
                <w:rFonts w:ascii="Times New Roman" w:hAnsi="Times New Roman"/>
                <w:sz w:val="20"/>
                <w:szCs w:val="20"/>
              </w:rPr>
              <w:lastRenderedPageBreak/>
              <w:t xml:space="preserve">ВУЗами на научные исследования в рамках программно-целевого финансирования </w:t>
            </w:r>
            <w:r w:rsidRPr="00492193">
              <w:rPr>
                <w:rFonts w:ascii="Times New Roman" w:hAnsi="Times New Roman"/>
                <w:i/>
                <w:sz w:val="18"/>
                <w:szCs w:val="20"/>
              </w:rPr>
              <w:t>(бюджетной программы 013 «Прикладные научные исследования в области здравоохранения и санитарно-эпидемиологического благополучия населения»)</w:t>
            </w:r>
            <w:r w:rsidRPr="00492193">
              <w:rPr>
                <w:rFonts w:ascii="Times New Roman" w:hAnsi="Times New Roman"/>
                <w:sz w:val="18"/>
                <w:szCs w:val="20"/>
              </w:rPr>
              <w:t xml:space="preserve"> </w:t>
            </w:r>
            <w:r w:rsidRPr="00492193">
              <w:rPr>
                <w:rFonts w:ascii="Times New Roman" w:hAnsi="Times New Roman"/>
                <w:sz w:val="20"/>
                <w:szCs w:val="20"/>
              </w:rPr>
              <w:t xml:space="preserve">в 2020 году составил 232,2 млн. тенге </w:t>
            </w:r>
            <w:r w:rsidRPr="00492193">
              <w:rPr>
                <w:rFonts w:ascii="Times New Roman" w:hAnsi="Times New Roman"/>
                <w:i/>
                <w:sz w:val="18"/>
                <w:szCs w:val="20"/>
              </w:rPr>
              <w:t>(2 научно-технические программы)</w:t>
            </w:r>
            <w:r w:rsidRPr="00492193">
              <w:rPr>
                <w:rFonts w:ascii="Times New Roman" w:hAnsi="Times New Roman"/>
                <w:sz w:val="20"/>
                <w:szCs w:val="20"/>
              </w:rPr>
              <w:t xml:space="preserve">, на грантовое финансирование – 470,4 млн тенге </w:t>
            </w:r>
            <w:r w:rsidRPr="00492193">
              <w:rPr>
                <w:rFonts w:ascii="Times New Roman" w:hAnsi="Times New Roman"/>
                <w:i/>
                <w:sz w:val="18"/>
                <w:szCs w:val="20"/>
              </w:rPr>
              <w:t>(36 грантовых проекта)</w:t>
            </w:r>
            <w:r w:rsidRPr="00492193">
              <w:rPr>
                <w:rFonts w:ascii="Times New Roman" w:hAnsi="Times New Roman"/>
                <w:sz w:val="20"/>
                <w:szCs w:val="20"/>
              </w:rPr>
              <w:t>, на базовое финансирование – 665,3 млн. тенге. Кроме того, в организациях медицинского образования и науки выполнялись в 2020 году 23 научных проекта, финансируемых зарубежными грантодателями, 83 инициативных исследования и 61 проект, финансируемый из иных источников. Общий объем средств, привлекаемых отечественными организациями медицинской науки и ВУЗами на научные исследования в 2020 году составил 2151,7 млн. тенге.</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164</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174.</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Функционирование сервиса, помогающего ученым находить средства для реализации научных идей</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о</w:t>
            </w:r>
            <w:r w:rsidRPr="00492193">
              <w:rPr>
                <w:rFonts w:ascii="Times New Roman" w:hAnsi="Times New Roman"/>
                <w:sz w:val="20"/>
                <w:szCs w:val="20"/>
              </w:rPr>
              <w:t>нлайн -платформа</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rPr>
            </w:pPr>
            <w:r w:rsidRPr="00492193">
              <w:rPr>
                <w:rFonts w:ascii="Times New Roman" w:hAnsi="Times New Roman"/>
                <w:sz w:val="20"/>
                <w:szCs w:val="20"/>
              </w:rPr>
              <w:t>МОН</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6174C5" w:rsidRPr="00492193" w:rsidRDefault="006174C5" w:rsidP="00492193">
            <w:pPr>
              <w:shd w:val="clear" w:color="auto" w:fill="FFFFFF" w:themeFill="background1"/>
              <w:spacing w:after="0" w:line="240" w:lineRule="auto"/>
              <w:jc w:val="both"/>
              <w:rPr>
                <w:rFonts w:ascii="Times New Roman" w:hAnsi="Times New Roman"/>
                <w:sz w:val="20"/>
                <w:szCs w:val="20"/>
                <w:lang w:val="kk-KZ"/>
              </w:rPr>
            </w:pPr>
            <w:r w:rsidRPr="00492193">
              <w:rPr>
                <w:rFonts w:ascii="Times New Roman" w:hAnsi="Times New Roman"/>
                <w:sz w:val="20"/>
                <w:szCs w:val="20"/>
                <w:lang w:val="kk-KZ"/>
              </w:rPr>
              <w:t>Создание онлайн платформы</w:t>
            </w:r>
            <w:r w:rsidRPr="00492193">
              <w:rPr>
                <w:rFonts w:ascii="Times New Roman" w:hAnsi="Times New Roman"/>
                <w:sz w:val="20"/>
                <w:szCs w:val="20"/>
                <w:lang w:val="kk-KZ" w:eastAsia="ru-RU"/>
              </w:rPr>
              <w:t xml:space="preserve"> сервиса, помогающего ученым находить средства для реализации научных идей</w:t>
            </w:r>
            <w:r w:rsidRPr="00492193">
              <w:rPr>
                <w:rFonts w:ascii="Times New Roman" w:hAnsi="Times New Roman"/>
                <w:sz w:val="20"/>
                <w:szCs w:val="20"/>
                <w:lang w:val="kk-KZ"/>
              </w:rPr>
              <w:t xml:space="preserve"> было предусмотрено в рамках проекта Всемирного Банка «Стимулирование продуктивных инноваций» в целях реализации компонента 4 «Совершенствование системы координации национальной инновационной системы».  </w:t>
            </w:r>
          </w:p>
          <w:p w:rsidR="006174C5" w:rsidRPr="00492193" w:rsidRDefault="006174C5" w:rsidP="00492193">
            <w:pPr>
              <w:shd w:val="clear" w:color="auto" w:fill="FFFFFF" w:themeFill="background1"/>
              <w:suppressAutoHyphens/>
              <w:spacing w:after="0" w:line="240" w:lineRule="auto"/>
              <w:jc w:val="both"/>
              <w:rPr>
                <w:rFonts w:ascii="Times New Roman" w:hAnsi="Times New Roman"/>
                <w:sz w:val="20"/>
                <w:szCs w:val="20"/>
                <w:lang w:val="kk-KZ"/>
              </w:rPr>
            </w:pPr>
            <w:r w:rsidRPr="00492193">
              <w:rPr>
                <w:rFonts w:ascii="Times New Roman" w:hAnsi="Times New Roman"/>
                <w:sz w:val="20"/>
                <w:szCs w:val="20"/>
                <w:lang w:val="kk-KZ"/>
              </w:rPr>
              <w:t xml:space="preserve">     В соответствии с Актом приема-передачи от 2 июля 2020 года на основании поручения Премьер-Министра Республики Казахстан от 31 октября 2019 года №17-12/2533 права и обязанности по проекту «Стимулирование продуктивных инноваций» переданы в Министерство цифрового развития, инноваций и аэрокосмической промышленности Республики Казахстан.</w:t>
            </w:r>
          </w:p>
          <w:p w:rsidR="006174C5" w:rsidRPr="00492193" w:rsidRDefault="006174C5" w:rsidP="00492193">
            <w:pPr>
              <w:shd w:val="clear" w:color="auto" w:fill="FFFFFF" w:themeFill="background1"/>
              <w:suppressAutoHyphens/>
              <w:spacing w:after="0" w:line="240" w:lineRule="auto"/>
              <w:jc w:val="both"/>
              <w:rPr>
                <w:rFonts w:ascii="Times New Roman" w:hAnsi="Times New Roman"/>
                <w:sz w:val="20"/>
                <w:szCs w:val="20"/>
                <w:lang w:val="kk-KZ"/>
              </w:rPr>
            </w:pPr>
            <w:r w:rsidRPr="00492193">
              <w:rPr>
                <w:rFonts w:ascii="Times New Roman" w:hAnsi="Times New Roman"/>
                <w:sz w:val="20"/>
                <w:szCs w:val="20"/>
                <w:lang w:val="kk-KZ"/>
              </w:rPr>
              <w:lastRenderedPageBreak/>
              <w:t xml:space="preserve">      Вместе с тем в настоящее время Министерством в рамках разработки Единой информационной системы науки Казахстана (ЕИСНК) проводится работа по внедрению цифровой экосистемы науки Казахстана и создание национальной научно-аналитической системы. </w:t>
            </w:r>
          </w:p>
          <w:p w:rsidR="006174C5" w:rsidRPr="00492193" w:rsidRDefault="006174C5" w:rsidP="00492193">
            <w:pPr>
              <w:shd w:val="clear" w:color="auto" w:fill="FFFFFF" w:themeFill="background1"/>
              <w:suppressAutoHyphens/>
              <w:spacing w:after="0" w:line="240" w:lineRule="auto"/>
              <w:jc w:val="both"/>
              <w:rPr>
                <w:rFonts w:ascii="Times New Roman" w:hAnsi="Times New Roman"/>
                <w:sz w:val="20"/>
                <w:szCs w:val="20"/>
                <w:lang w:val="kk-KZ"/>
              </w:rPr>
            </w:pPr>
            <w:r w:rsidRPr="00492193">
              <w:rPr>
                <w:rFonts w:ascii="Times New Roman" w:hAnsi="Times New Roman"/>
                <w:sz w:val="20"/>
                <w:szCs w:val="20"/>
                <w:lang w:val="kk-KZ"/>
              </w:rPr>
              <w:t>Основными задачами является:</w:t>
            </w:r>
          </w:p>
          <w:p w:rsidR="006174C5" w:rsidRPr="00492193" w:rsidRDefault="006174C5" w:rsidP="00492193">
            <w:pPr>
              <w:shd w:val="clear" w:color="auto" w:fill="FFFFFF" w:themeFill="background1"/>
              <w:suppressAutoHyphens/>
              <w:spacing w:after="0" w:line="240" w:lineRule="auto"/>
              <w:jc w:val="both"/>
              <w:rPr>
                <w:rFonts w:ascii="Times New Roman" w:hAnsi="Times New Roman"/>
                <w:sz w:val="20"/>
                <w:szCs w:val="20"/>
                <w:lang w:val="kk-KZ"/>
              </w:rPr>
            </w:pPr>
            <w:r w:rsidRPr="00492193">
              <w:rPr>
                <w:rFonts w:ascii="Times New Roman" w:hAnsi="Times New Roman"/>
                <w:sz w:val="20"/>
                <w:szCs w:val="20"/>
                <w:lang w:val="kk-KZ"/>
              </w:rPr>
              <w:t>-  прозрачность всех этапов конкурсов на  грантовое и программно-целевое финансирование  – на сегодня эта задача решена через портал НЦГНТЭ;</w:t>
            </w:r>
          </w:p>
          <w:p w:rsidR="006174C5" w:rsidRPr="00492193" w:rsidRDefault="006174C5" w:rsidP="00492193">
            <w:pPr>
              <w:shd w:val="clear" w:color="auto" w:fill="FFFFFF" w:themeFill="background1"/>
              <w:suppressAutoHyphens/>
              <w:spacing w:after="0" w:line="240" w:lineRule="auto"/>
              <w:jc w:val="both"/>
              <w:rPr>
                <w:rFonts w:ascii="Times New Roman" w:hAnsi="Times New Roman"/>
                <w:sz w:val="20"/>
                <w:szCs w:val="20"/>
                <w:lang w:val="kk-KZ"/>
              </w:rPr>
            </w:pPr>
            <w:r w:rsidRPr="00492193">
              <w:rPr>
                <w:rFonts w:ascii="Times New Roman" w:hAnsi="Times New Roman"/>
                <w:sz w:val="20"/>
                <w:szCs w:val="20"/>
                <w:lang w:val="kk-KZ"/>
              </w:rPr>
              <w:t>-  внедрение Единой информационной системы «Наука Казахстана» (ЕИСНК);</w:t>
            </w:r>
          </w:p>
          <w:p w:rsidR="006174C5" w:rsidRPr="00492193" w:rsidRDefault="006174C5" w:rsidP="00492193">
            <w:pPr>
              <w:shd w:val="clear" w:color="auto" w:fill="FFFFFF" w:themeFill="background1"/>
              <w:suppressAutoHyphens/>
              <w:spacing w:after="0" w:line="240" w:lineRule="auto"/>
              <w:jc w:val="both"/>
              <w:rPr>
                <w:rFonts w:ascii="Times New Roman" w:hAnsi="Times New Roman"/>
                <w:sz w:val="20"/>
                <w:szCs w:val="20"/>
                <w:lang w:val="kk-KZ"/>
              </w:rPr>
            </w:pPr>
            <w:r w:rsidRPr="00492193">
              <w:rPr>
                <w:rFonts w:ascii="Times New Roman" w:hAnsi="Times New Roman"/>
                <w:sz w:val="20"/>
                <w:szCs w:val="20"/>
                <w:lang w:val="kk-KZ"/>
              </w:rPr>
              <w:t xml:space="preserve">-  оказание всех  государственных услуг в сфере науки в цифровом формате;  </w:t>
            </w:r>
          </w:p>
          <w:p w:rsidR="006174C5" w:rsidRPr="00492193" w:rsidRDefault="006174C5" w:rsidP="00492193">
            <w:pPr>
              <w:shd w:val="clear" w:color="auto" w:fill="FFFFFF" w:themeFill="background1"/>
              <w:suppressAutoHyphens/>
              <w:spacing w:after="0" w:line="240" w:lineRule="auto"/>
              <w:jc w:val="both"/>
              <w:rPr>
                <w:rFonts w:ascii="Times New Roman" w:hAnsi="Times New Roman"/>
                <w:sz w:val="20"/>
                <w:szCs w:val="20"/>
                <w:lang w:val="kk-KZ"/>
              </w:rPr>
            </w:pPr>
            <w:r w:rsidRPr="00492193">
              <w:rPr>
                <w:rFonts w:ascii="Times New Roman" w:hAnsi="Times New Roman"/>
                <w:sz w:val="20"/>
                <w:szCs w:val="20"/>
                <w:lang w:val="kk-KZ"/>
              </w:rPr>
              <w:t>-  онлайн сдача финансовых отчетов по проектам и программам</w:t>
            </w:r>
          </w:p>
          <w:p w:rsidR="006174C5" w:rsidRPr="00492193" w:rsidRDefault="006174C5" w:rsidP="00492193">
            <w:pPr>
              <w:shd w:val="clear" w:color="auto" w:fill="FFFFFF" w:themeFill="background1"/>
              <w:suppressAutoHyphens/>
              <w:spacing w:after="0" w:line="240" w:lineRule="auto"/>
              <w:jc w:val="both"/>
              <w:rPr>
                <w:rFonts w:ascii="Times New Roman" w:hAnsi="Times New Roman"/>
                <w:sz w:val="20"/>
                <w:szCs w:val="20"/>
                <w:lang w:val="kk-KZ"/>
              </w:rPr>
            </w:pPr>
            <w:r w:rsidRPr="00492193">
              <w:rPr>
                <w:rFonts w:ascii="Times New Roman" w:hAnsi="Times New Roman"/>
                <w:sz w:val="20"/>
                <w:szCs w:val="20"/>
                <w:lang w:val="kk-KZ"/>
              </w:rPr>
              <w:t xml:space="preserve">-  введение Казахстанского индекса цитирования (КИНЦ) </w:t>
            </w:r>
          </w:p>
          <w:p w:rsidR="006174C5" w:rsidRPr="00492193" w:rsidRDefault="006174C5" w:rsidP="00492193">
            <w:pPr>
              <w:shd w:val="clear" w:color="auto" w:fill="FFFFFF" w:themeFill="background1"/>
              <w:suppressAutoHyphens/>
              <w:spacing w:after="0" w:line="240" w:lineRule="auto"/>
              <w:jc w:val="both"/>
              <w:rPr>
                <w:rFonts w:ascii="Times New Roman" w:hAnsi="Times New Roman"/>
                <w:sz w:val="20"/>
                <w:szCs w:val="20"/>
                <w:lang w:val="kk-KZ"/>
              </w:rPr>
            </w:pPr>
            <w:r w:rsidRPr="00492193">
              <w:rPr>
                <w:rFonts w:ascii="Times New Roman" w:hAnsi="Times New Roman"/>
                <w:sz w:val="20"/>
                <w:szCs w:val="20"/>
                <w:lang w:val="kk-KZ"/>
              </w:rPr>
              <w:t>- формирование единой базы данных казахстанских ученых</w:t>
            </w:r>
          </w:p>
          <w:p w:rsidR="006174C5" w:rsidRPr="00492193" w:rsidRDefault="006174C5" w:rsidP="00492193">
            <w:pPr>
              <w:shd w:val="clear" w:color="auto" w:fill="FFFFFF" w:themeFill="background1"/>
              <w:suppressAutoHyphens/>
              <w:spacing w:after="0" w:line="240" w:lineRule="auto"/>
              <w:jc w:val="both"/>
              <w:rPr>
                <w:rFonts w:ascii="Times New Roman" w:hAnsi="Times New Roman"/>
                <w:sz w:val="20"/>
                <w:szCs w:val="20"/>
                <w:lang w:val="kk-KZ"/>
              </w:rPr>
            </w:pPr>
            <w:r w:rsidRPr="00492193">
              <w:rPr>
                <w:rFonts w:ascii="Times New Roman" w:hAnsi="Times New Roman"/>
                <w:sz w:val="20"/>
                <w:szCs w:val="20"/>
                <w:lang w:val="kk-KZ"/>
              </w:rPr>
              <w:t xml:space="preserve">- формирование онлайн-площадки для ученых, бизнеса, инвесторов.  </w:t>
            </w:r>
          </w:p>
          <w:p w:rsidR="006174C5" w:rsidRPr="00492193" w:rsidRDefault="006174C5" w:rsidP="00492193">
            <w:pPr>
              <w:shd w:val="clear" w:color="auto" w:fill="FFFFFF" w:themeFill="background1"/>
              <w:suppressAutoHyphens/>
              <w:spacing w:after="0" w:line="240" w:lineRule="auto"/>
              <w:jc w:val="both"/>
              <w:rPr>
                <w:rFonts w:ascii="Times New Roman" w:hAnsi="Times New Roman"/>
                <w:sz w:val="20"/>
                <w:szCs w:val="20"/>
                <w:lang w:val="kk-KZ"/>
              </w:rPr>
            </w:pPr>
            <w:r w:rsidRPr="00492193">
              <w:rPr>
                <w:rFonts w:ascii="Times New Roman" w:hAnsi="Times New Roman"/>
                <w:sz w:val="20"/>
                <w:szCs w:val="20"/>
                <w:lang w:val="kk-KZ"/>
              </w:rPr>
              <w:t>В рамках проекта ЕИСНК планируется:</w:t>
            </w:r>
          </w:p>
          <w:p w:rsidR="006174C5" w:rsidRPr="00492193" w:rsidRDefault="006174C5" w:rsidP="00492193">
            <w:pPr>
              <w:shd w:val="clear" w:color="auto" w:fill="FFFFFF" w:themeFill="background1"/>
              <w:suppressAutoHyphens/>
              <w:spacing w:after="0" w:line="240" w:lineRule="auto"/>
              <w:jc w:val="both"/>
              <w:rPr>
                <w:rFonts w:ascii="Times New Roman" w:hAnsi="Times New Roman"/>
                <w:sz w:val="20"/>
                <w:szCs w:val="20"/>
                <w:lang w:val="kk-KZ"/>
              </w:rPr>
            </w:pPr>
            <w:r w:rsidRPr="00492193">
              <w:rPr>
                <w:rFonts w:ascii="Times New Roman" w:hAnsi="Times New Roman"/>
                <w:sz w:val="20"/>
                <w:szCs w:val="20"/>
                <w:lang w:val="kk-KZ"/>
              </w:rPr>
              <w:t>- автоматизация всех государственных  услуг в сфере науки, процесса подачи заявок на финансирование научных проектов и программ уполномоченного органа и отраслевых уполномоченных органов, и осуществление мониторинга и приема отчетов по ним;</w:t>
            </w:r>
          </w:p>
          <w:p w:rsidR="006174C5" w:rsidRPr="00492193" w:rsidRDefault="006174C5" w:rsidP="00492193">
            <w:pPr>
              <w:shd w:val="clear" w:color="auto" w:fill="FFFFFF" w:themeFill="background1"/>
              <w:suppressAutoHyphens/>
              <w:spacing w:after="0" w:line="240" w:lineRule="auto"/>
              <w:jc w:val="both"/>
              <w:rPr>
                <w:rFonts w:ascii="Times New Roman" w:hAnsi="Times New Roman"/>
                <w:sz w:val="20"/>
                <w:szCs w:val="20"/>
                <w:lang w:val="kk-KZ"/>
              </w:rPr>
            </w:pPr>
            <w:r w:rsidRPr="00492193">
              <w:rPr>
                <w:rFonts w:ascii="Times New Roman" w:hAnsi="Times New Roman"/>
                <w:sz w:val="20"/>
                <w:szCs w:val="20"/>
                <w:lang w:val="kk-KZ"/>
              </w:rPr>
              <w:t xml:space="preserve">- создание базы данных исследователей РК с актуальными  персональными профилями и историей участия в исследованиях, финансируемых из государственных и других источников; </w:t>
            </w:r>
          </w:p>
          <w:p w:rsidR="006174C5" w:rsidRPr="00492193" w:rsidRDefault="006174C5" w:rsidP="00492193">
            <w:pPr>
              <w:shd w:val="clear" w:color="auto" w:fill="FFFFFF" w:themeFill="background1"/>
              <w:suppressAutoHyphens/>
              <w:spacing w:after="0" w:line="240" w:lineRule="auto"/>
              <w:jc w:val="both"/>
              <w:rPr>
                <w:rFonts w:ascii="Times New Roman" w:hAnsi="Times New Roman"/>
                <w:sz w:val="20"/>
                <w:szCs w:val="20"/>
                <w:lang w:val="kk-KZ"/>
              </w:rPr>
            </w:pPr>
            <w:r w:rsidRPr="00492193">
              <w:rPr>
                <w:rFonts w:ascii="Times New Roman" w:hAnsi="Times New Roman"/>
                <w:sz w:val="20"/>
                <w:szCs w:val="20"/>
                <w:lang w:val="kk-KZ"/>
              </w:rPr>
              <w:t xml:space="preserve">- формирование базы данных по потребностям в НИОКР и по связям между научными организациями и вузами, промышленностью, технологиями. </w:t>
            </w:r>
          </w:p>
          <w:p w:rsidR="006174C5" w:rsidRPr="00492193" w:rsidRDefault="006174C5" w:rsidP="00492193">
            <w:pPr>
              <w:widowControl w:val="0"/>
              <w:shd w:val="clear" w:color="auto" w:fill="FFFFFF" w:themeFill="background1"/>
              <w:overflowPunct w:val="0"/>
              <w:autoSpaceDE w:val="0"/>
              <w:autoSpaceDN w:val="0"/>
              <w:adjustRightInd w:val="0"/>
              <w:spacing w:after="0" w:line="240" w:lineRule="auto"/>
              <w:ind w:firstLine="709"/>
              <w:jc w:val="both"/>
              <w:rPr>
                <w:rFonts w:ascii="Times New Roman" w:hAnsi="Times New Roman"/>
                <w:sz w:val="20"/>
                <w:szCs w:val="20"/>
                <w:lang w:val="kk-KZ"/>
              </w:rPr>
            </w:pPr>
            <w:r w:rsidRPr="00492193">
              <w:rPr>
                <w:rFonts w:ascii="Times New Roman" w:eastAsia="Times New Roman" w:hAnsi="Times New Roman"/>
                <w:sz w:val="20"/>
                <w:szCs w:val="20"/>
                <w:lang w:eastAsia="ru-RU"/>
              </w:rPr>
              <w:lastRenderedPageBreak/>
              <w:t xml:space="preserve">В целях реализации проекта </w:t>
            </w:r>
            <w:r w:rsidRPr="00492193">
              <w:rPr>
                <w:rFonts w:ascii="Times New Roman" w:hAnsi="Times New Roman"/>
                <w:sz w:val="20"/>
                <w:szCs w:val="20"/>
                <w:lang w:val="kk-KZ"/>
              </w:rPr>
              <w:t>Приказом председателя Комитета науки была создана Рабочая группа по созданию единой информационной системы науки. Рабочей группой было разработано техническое задание, инвестиционное предложение, технико-экономическое обоснование и отраслевое заключение ЕИСНК.</w:t>
            </w:r>
          </w:p>
          <w:p w:rsidR="006174C5" w:rsidRPr="00492193" w:rsidRDefault="006174C5" w:rsidP="00492193">
            <w:pPr>
              <w:widowControl w:val="0"/>
              <w:shd w:val="clear" w:color="auto" w:fill="FFFFFF" w:themeFill="background1"/>
              <w:overflowPunct w:val="0"/>
              <w:autoSpaceDE w:val="0"/>
              <w:autoSpaceDN w:val="0"/>
              <w:adjustRightInd w:val="0"/>
              <w:spacing w:after="0" w:line="240" w:lineRule="auto"/>
              <w:ind w:firstLine="709"/>
              <w:jc w:val="both"/>
              <w:rPr>
                <w:rFonts w:ascii="Times New Roman" w:hAnsi="Times New Roman"/>
                <w:sz w:val="20"/>
                <w:szCs w:val="20"/>
                <w:lang w:val="kk-KZ"/>
              </w:rPr>
            </w:pPr>
            <w:r w:rsidRPr="00492193">
              <w:rPr>
                <w:rFonts w:ascii="Times New Roman" w:hAnsi="Times New Roman"/>
                <w:sz w:val="20"/>
                <w:szCs w:val="20"/>
                <w:lang w:val="kk-KZ"/>
              </w:rPr>
              <w:t xml:space="preserve">Для реализации проекта ЕИСНК в республиканском бюджете </w:t>
            </w:r>
            <w:r w:rsidRPr="00492193">
              <w:rPr>
                <w:rFonts w:ascii="Times New Roman" w:eastAsia="Times New Roman" w:hAnsi="Times New Roman"/>
                <w:sz w:val="20"/>
                <w:szCs w:val="20"/>
              </w:rPr>
              <w:t xml:space="preserve">в рамках государственной программы «Цифровой Казахстан» </w:t>
            </w:r>
            <w:r w:rsidRPr="00492193">
              <w:rPr>
                <w:rFonts w:ascii="Times New Roman" w:hAnsi="Times New Roman"/>
                <w:sz w:val="20"/>
                <w:szCs w:val="20"/>
                <w:lang w:val="kk-KZ"/>
              </w:rPr>
              <w:t xml:space="preserve">предусмотрена сумма </w:t>
            </w:r>
            <w:r w:rsidRPr="00492193">
              <w:rPr>
                <w:rFonts w:ascii="Times New Roman" w:hAnsi="Times New Roman"/>
                <w:bCs/>
                <w:sz w:val="20"/>
                <w:szCs w:val="20"/>
                <w:lang w:val="kk-KZ"/>
              </w:rPr>
              <w:t>235,72 млн.</w:t>
            </w:r>
            <w:r w:rsidRPr="00492193">
              <w:rPr>
                <w:rFonts w:ascii="Times New Roman" w:hAnsi="Times New Roman"/>
                <w:sz w:val="20"/>
                <w:szCs w:val="20"/>
                <w:lang w:val="kk-KZ"/>
              </w:rPr>
              <w:t xml:space="preserve"> тенге</w:t>
            </w:r>
            <w:r w:rsidRPr="00492193">
              <w:rPr>
                <w:rFonts w:ascii="Times New Roman" w:eastAsia="Times New Roman" w:hAnsi="Times New Roman"/>
                <w:b/>
                <w:sz w:val="20"/>
                <w:szCs w:val="20"/>
              </w:rPr>
              <w:t xml:space="preserve"> </w:t>
            </w:r>
            <w:r w:rsidRPr="00492193">
              <w:rPr>
                <w:rFonts w:ascii="Times New Roman" w:hAnsi="Times New Roman"/>
                <w:sz w:val="20"/>
                <w:szCs w:val="20"/>
                <w:lang w:val="kk-KZ"/>
              </w:rPr>
              <w:t xml:space="preserve">к уточнению Республиканского бюджета на первый квартал 2021 года.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Times New Roman" w:hAnsi="Times New Roman"/>
                <w:sz w:val="20"/>
                <w:szCs w:val="20"/>
              </w:rPr>
              <w:t>Ведутся работы по составлению бюджетной заявки на разработку и внедрение ЕИСНК.</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165</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175.</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Привлечение молодых ученых к формированию государственной политики в области науки</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п</w:t>
            </w:r>
            <w:r w:rsidRPr="00492193">
              <w:rPr>
                <w:rFonts w:ascii="Times New Roman" w:hAnsi="Times New Roman"/>
                <w:sz w:val="20"/>
                <w:szCs w:val="20"/>
              </w:rPr>
              <w:t>ротоколы заседаний совета молодых ученых</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jc w:val="center"/>
              <w:rPr>
                <w:rFonts w:ascii="Times New Roman" w:hAnsi="Times New Roman"/>
                <w:sz w:val="20"/>
                <w:szCs w:val="20"/>
              </w:rPr>
            </w:pPr>
            <w:r w:rsidRPr="00492193">
              <w:rPr>
                <w:rFonts w:ascii="Times New Roman" w:hAnsi="Times New Roman"/>
                <w:sz w:val="20"/>
                <w:szCs w:val="20"/>
              </w:rPr>
              <w:t>МОН,</w:t>
            </w:r>
          </w:p>
          <w:p w:rsidR="006174C5" w:rsidRPr="00492193" w:rsidRDefault="006174C5" w:rsidP="00492193">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rPr>
              <w:t>МО,</w:t>
            </w:r>
          </w:p>
          <w:p w:rsidR="006174C5" w:rsidRPr="00492193" w:rsidRDefault="006174C5" w:rsidP="00492193">
            <w:pPr>
              <w:pStyle w:val="a6"/>
              <w:keepNext/>
              <w:shd w:val="clear" w:color="auto" w:fill="FFFFFF" w:themeFill="background1"/>
              <w:tabs>
                <w:tab w:val="left" w:pos="142"/>
              </w:tabs>
              <w:suppressAutoHyphens/>
              <w:jc w:val="center"/>
              <w:rPr>
                <w:rFonts w:ascii="Times New Roman" w:hAnsi="Times New Roman"/>
                <w:sz w:val="20"/>
                <w:szCs w:val="20"/>
              </w:rPr>
            </w:pPr>
            <w:r w:rsidRPr="00492193">
              <w:rPr>
                <w:rFonts w:ascii="Times New Roman" w:hAnsi="Times New Roman"/>
                <w:sz w:val="20"/>
                <w:szCs w:val="20"/>
              </w:rPr>
              <w:t>МСХ,</w:t>
            </w:r>
          </w:p>
          <w:p w:rsidR="006174C5" w:rsidRPr="00492193" w:rsidRDefault="006174C5" w:rsidP="00492193">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rPr>
              <w:t>МТСЗН,</w:t>
            </w:r>
          </w:p>
          <w:p w:rsidR="006174C5" w:rsidRPr="00492193" w:rsidRDefault="006174C5" w:rsidP="00492193">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rPr>
              <w:t>МЭГПР,</w:t>
            </w:r>
          </w:p>
          <w:p w:rsidR="006174C5" w:rsidRPr="00492193" w:rsidRDefault="006174C5" w:rsidP="00492193">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rPr>
              <w:t>МЗ,</w:t>
            </w:r>
          </w:p>
          <w:p w:rsidR="006174C5" w:rsidRPr="00492193" w:rsidRDefault="006174C5" w:rsidP="00492193">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rPr>
              <w:t>МКС,</w:t>
            </w:r>
          </w:p>
          <w:p w:rsidR="006174C5" w:rsidRPr="00492193" w:rsidRDefault="006174C5" w:rsidP="00492193">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rPr>
              <w:t>МЭ,</w:t>
            </w:r>
          </w:p>
          <w:p w:rsidR="006174C5" w:rsidRPr="00492193" w:rsidRDefault="006174C5" w:rsidP="00492193">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rPr>
              <w:t>МИИР,</w:t>
            </w:r>
          </w:p>
          <w:p w:rsidR="006174C5" w:rsidRPr="00492193" w:rsidRDefault="006174C5" w:rsidP="00492193">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rPr>
              <w:t>МЦРИАП,</w:t>
            </w:r>
          </w:p>
          <w:p w:rsidR="006174C5" w:rsidRPr="00492193" w:rsidRDefault="006174C5" w:rsidP="00492193">
            <w:pPr>
              <w:pStyle w:val="a6"/>
              <w:keepNext/>
              <w:shd w:val="clear" w:color="auto" w:fill="FFFFFF" w:themeFill="background1"/>
              <w:tabs>
                <w:tab w:val="left" w:pos="142"/>
              </w:tabs>
              <w:suppressAutoHyphens/>
              <w:jc w:val="center"/>
              <w:rPr>
                <w:rFonts w:ascii="Times New Roman" w:hAnsi="Times New Roman"/>
                <w:sz w:val="20"/>
                <w:szCs w:val="20"/>
                <w:lang w:val="kk-KZ"/>
              </w:rPr>
            </w:pPr>
            <w:r w:rsidRPr="00492193">
              <w:rPr>
                <w:rFonts w:ascii="Times New Roman" w:hAnsi="Times New Roman"/>
                <w:sz w:val="20"/>
                <w:szCs w:val="20"/>
                <w:lang w:val="kk-KZ"/>
              </w:rPr>
              <w:t>МТИ</w:t>
            </w:r>
          </w:p>
          <w:p w:rsidR="006174C5" w:rsidRPr="00492193" w:rsidRDefault="006174C5" w:rsidP="00492193">
            <w:pPr>
              <w:pStyle w:val="a6"/>
              <w:keepNext/>
              <w:shd w:val="clear" w:color="auto" w:fill="FFFFFF" w:themeFill="background1"/>
              <w:tabs>
                <w:tab w:val="left" w:pos="142"/>
              </w:tabs>
              <w:suppressAutoHyphens/>
              <w:jc w:val="center"/>
              <w:rPr>
                <w:rFonts w:ascii="Times New Roman" w:hAnsi="Times New Roman"/>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В целях привлечения молодых ученых к формированию государственной политики в области науки Приказом министра образования и науки РК от 27 января 2020 года №37 создан Совет молодых ученых при МОН РК.</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Совет молодых ученых является консультативно-совещательным органом по привлечению молодых ученых в научную, научно-техническую деятельность и деятельность по коммерциализации РННТД, а также создать благоприятные условия для профессиональной деятельности молодых ученых, путем внесения рекомендаций по содержанию нормативно-правовых актов, государственных программ развития науки.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В 2020 году было проведено 4 заседания Совета молодых ученых </w:t>
            </w:r>
            <w:r w:rsidRPr="00492193">
              <w:rPr>
                <w:rFonts w:ascii="Times New Roman" w:eastAsia="Arial Unicode MS" w:hAnsi="Times New Roman"/>
                <w:i/>
                <w:sz w:val="18"/>
                <w:szCs w:val="20"/>
              </w:rPr>
              <w:t>(протокола совещаний от 27.01.2020 №1, 03.04.20 № 2, 30.05.20 г. №3, 26.06.20 г. №4)</w:t>
            </w:r>
            <w:r w:rsidRPr="00492193">
              <w:rPr>
                <w:rFonts w:ascii="Times New Roman" w:eastAsia="Arial Unicode MS" w:hAnsi="Times New Roman"/>
                <w:sz w:val="20"/>
                <w:szCs w:val="20"/>
              </w:rPr>
              <w:t xml:space="preserve"> на которых обсуждались и вносились предложения по </w:t>
            </w:r>
            <w:r w:rsidRPr="00492193">
              <w:rPr>
                <w:rFonts w:ascii="Times New Roman" w:eastAsia="Arial Unicode MS" w:hAnsi="Times New Roman"/>
                <w:sz w:val="20"/>
                <w:szCs w:val="20"/>
              </w:rPr>
              <w:lastRenderedPageBreak/>
              <w:t>внесениям изменений и дополнений в действующий Закон «О науке».</w:t>
            </w:r>
          </w:p>
          <w:p w:rsidR="006174C5" w:rsidRPr="00492193" w:rsidRDefault="006174C5" w:rsidP="00492193">
            <w:pPr>
              <w:shd w:val="clear" w:color="auto" w:fill="FFFFFF" w:themeFill="background1"/>
              <w:tabs>
                <w:tab w:val="left" w:pos="993"/>
              </w:tabs>
              <w:ind w:firstLine="318"/>
              <w:contextualSpacing/>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По данным МЗ РК анализ привлечения молодых ученых в области здравоохранения показал необходимость пересмотреть на предмет эффективности существующих и внедрить новые подходы к вовлечению в НИР студентов и молодых ученых </w:t>
            </w:r>
            <w:r w:rsidRPr="00492193">
              <w:rPr>
                <w:rFonts w:ascii="Times New Roman" w:eastAsia="Arial Unicode MS" w:hAnsi="Times New Roman"/>
                <w:i/>
                <w:sz w:val="18"/>
                <w:szCs w:val="20"/>
              </w:rPr>
              <w:t>(научные общества молодых ученых и студентов, внедрение Researched-based learning и Project-based learning конференции и конкурсы для студентов и молодых ученых, летние/зимние школы, хакатоны и т.д.)</w:t>
            </w:r>
            <w:r w:rsidRPr="00492193">
              <w:rPr>
                <w:rFonts w:ascii="Times New Roman" w:eastAsia="Arial Unicode MS" w:hAnsi="Times New Roman"/>
                <w:sz w:val="20"/>
                <w:szCs w:val="20"/>
              </w:rPr>
              <w:t>.</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166</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176.</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Осуществление сбора технологических задач от предприятий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о</w:t>
            </w:r>
            <w:r w:rsidRPr="00492193">
              <w:rPr>
                <w:rFonts w:ascii="Times New Roman" w:hAnsi="Times New Roman"/>
                <w:sz w:val="20"/>
                <w:szCs w:val="20"/>
              </w:rPr>
              <w:t>тчетные данные</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rPr>
            </w:pPr>
            <w:r w:rsidRPr="00492193">
              <w:rPr>
                <w:rFonts w:ascii="Times New Roman" w:hAnsi="Times New Roman"/>
                <w:sz w:val="20"/>
                <w:szCs w:val="20"/>
              </w:rPr>
              <w:t>МОН</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en-US"/>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В 2020 году сотрудниками АО «Фонд науки» было направлено 51 письмо крупным и средним предприятиям страны. Также были направлены письма казахстанским ассоциациям и союзам предпринимателей с запросом технологических задач и проблем, стоящих перед бизнесом и требующих решений от научного сообщества Казахстана.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В целом были направлены письма в 39 основных ассоциаций и союзов, представляющие интересы промышленности страны.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От предприятий, союзов и ассоциаций было получено 32 технологические задачи на которые требуется научно-технологические решения от научного сообщества Казахстана. Задачи были направлены от крупных предприятий и ассоциаций.</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Также были направлены письма в НИИ и ВУЗы с перечнем технологических задач промышленных предприятий, поступивших в текущем году с целью определения научно-технических предложений и готовности реализации проектов.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lastRenderedPageBreak/>
              <w:t>В целом письма были направлены в 65 НИИ и в 44 ВУЗа Казахстана.</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В результате проводимой работы по оказанию поддержки ученым в налаживании взаимовыгодного сотрудничества с бизнесом было получено 7 писем от ВУЗов и НИИ Республики Казахстан с 11 готовыми решениями на технологические задачи предприятий, союзов и ассоциаций.</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167</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177.</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Проведение тренингов по использованию международных методов научных исследований с привлечением ведущих ученых и специалистов</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rPr>
              <w:t>сертификаты, дипломы</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rPr>
              <w:t xml:space="preserve">МОН, НИИ </w:t>
            </w:r>
            <w:r w:rsidRPr="00492193">
              <w:rPr>
                <w:rFonts w:ascii="Times New Roman" w:hAnsi="Times New Roman"/>
                <w:sz w:val="20"/>
                <w:szCs w:val="20"/>
                <w:lang w:val="kk-KZ" w:eastAsia="ru-RU"/>
              </w:rPr>
              <w:t>(по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2020 году 19 сотрудников Института биологии и биотехнологии растений прошли тренинги и стажировки по освоению современных методов исследований с получением сертификатов.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22-23 октября 2020 г. в рамках Глобального проекта ПРООН-ГЭФ «Повышение потенциала человеческих ресурсов, нормативно-правовой базы и инстититуционального потенциала для осуществления Ногайского протокола» 6 сотрудников прошли семинар-тренинг по теме «ДНК штрихкодирование: методологический подход к генетической идентификации биологического материала».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ППС и ученые НАО «Казахского национального педагогического университета имени Абая» приняли участие в следующих тренингах по использованию международных методов исследований:</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в рамках международного научного проекта «Исследование сформированности навыков чтения учащихся начальной школы и факторов её определяющих» доцентами НИУ «Высшая школа экономики» (г.Москва) Е. Кардановой и И.Антипкиной в 2019-2020 гг. проведено 7 тренингов для участников проекта и учителей начальных классов г. Алматы по </w:t>
            </w:r>
            <w:r w:rsidRPr="00492193">
              <w:rPr>
                <w:rFonts w:ascii="Times New Roman" w:hAnsi="Times New Roman"/>
                <w:sz w:val="20"/>
                <w:szCs w:val="20"/>
                <w:lang w:val="kk-KZ" w:eastAsia="ru-RU"/>
              </w:rPr>
              <w:lastRenderedPageBreak/>
              <w:t xml:space="preserve">методам современной теории тестирования и использованию новых инструментов.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в рамках международного научного проекта «Диагностика психологической готовности студентов к профессиональной деятельности» доцентом НИУ «Высшая школа экономики» (г. Москва) Е. Кардановой в 2019-2020 гг. проведены семинары-тренинги по темам «Дизайн, процедура и инструменты пилотного исследования», «Процедура проведения экспериментального исследования».</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В 2020 году ученые КГУ имени А.Байтурсынова принимали участие в онлайн международных мероприятиях по использованию различных методов исследования, а также по вопросам публикаций в международных изданиях.</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168</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178.</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Введение института «Ғылыми тәлімгер/Научный наставник»</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приказ</w:t>
            </w:r>
            <w:r w:rsidRPr="00492193">
              <w:rPr>
                <w:rFonts w:ascii="Times New Roman" w:hAnsi="Times New Roman"/>
                <w:sz w:val="20"/>
                <w:szCs w:val="20"/>
              </w:rPr>
              <w:t xml:space="preserve">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rPr>
              <w:t xml:space="preserve">МОН, НИИ </w:t>
            </w:r>
            <w:r w:rsidRPr="00492193">
              <w:rPr>
                <w:rFonts w:ascii="Times New Roman" w:hAnsi="Times New Roman"/>
                <w:sz w:val="20"/>
                <w:szCs w:val="20"/>
                <w:lang w:val="kk-KZ" w:eastAsia="ru-RU"/>
              </w:rPr>
              <w:t>(по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В целях введения института Научный наставник Комитетом науки предприняты ряд мер.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В подведомственные научные институты направлены письма  об организации работы по наставничеству и принятии мер.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На сегодня из 28 подведомственных организаций приняты приказы «О наставничестве» в 25 научно исследовательских организациях.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Научными институтами утверждены положения о наставничестве, список наставников, план о наставничестве и закреплены ответственные лица.</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169</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179.</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Внедрение системы оценки эффективности реализации завершенных научных проектов/программ, мультипликативного </w:t>
            </w:r>
            <w:r w:rsidRPr="00492193">
              <w:rPr>
                <w:rFonts w:ascii="Times New Roman" w:hAnsi="Times New Roman"/>
                <w:sz w:val="20"/>
                <w:szCs w:val="20"/>
              </w:rPr>
              <w:lastRenderedPageBreak/>
              <w:t>эффекта и вклада науки в социально-экономическое развитие страны</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методические рекомендации,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отчет об оценке реализации </w:t>
            </w:r>
            <w:r w:rsidRPr="00492193">
              <w:rPr>
                <w:rFonts w:ascii="Times New Roman" w:hAnsi="Times New Roman"/>
                <w:sz w:val="20"/>
                <w:szCs w:val="20"/>
                <w:lang w:val="kk-KZ"/>
              </w:rPr>
              <w:lastRenderedPageBreak/>
              <w:t>научных проектов</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lastRenderedPageBreak/>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АО «НЦ ГНТЭ» </w:t>
            </w:r>
            <w:r w:rsidRPr="00492193">
              <w:rPr>
                <w:rFonts w:ascii="Times New Roman" w:hAnsi="Times New Roman"/>
                <w:sz w:val="20"/>
                <w:szCs w:val="20"/>
                <w:lang w:val="kk-KZ" w:eastAsia="ru-RU"/>
              </w:rPr>
              <w:t>(по согласованию)</w:t>
            </w:r>
            <w:r w:rsidRPr="00492193">
              <w:rPr>
                <w:rFonts w:ascii="Times New Roman" w:hAnsi="Times New Roman"/>
                <w:sz w:val="20"/>
                <w:szCs w:val="20"/>
              </w:rPr>
              <w:t>, АО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rPr>
              <w:t xml:space="preserve">«Фонд науки» </w:t>
            </w:r>
            <w:r w:rsidRPr="00492193">
              <w:rPr>
                <w:rFonts w:ascii="Times New Roman" w:hAnsi="Times New Roman"/>
                <w:sz w:val="20"/>
                <w:szCs w:val="20"/>
                <w:lang w:val="kk-KZ" w:eastAsia="ru-RU"/>
              </w:rPr>
              <w:t xml:space="preserve">(по </w:t>
            </w:r>
            <w:r w:rsidRPr="00492193">
              <w:rPr>
                <w:rFonts w:ascii="Times New Roman" w:hAnsi="Times New Roman"/>
                <w:sz w:val="20"/>
                <w:szCs w:val="20"/>
                <w:lang w:val="kk-KZ" w:eastAsia="ru-RU"/>
              </w:rPr>
              <w:lastRenderedPageBreak/>
              <w:t>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целях внедрения системы оценки эффективности реализации завершенных научных проектов/программ, мультипликативного эффекта и вклада науки в социально-экономическое развитие страны АО «НЦГНТЭ» 9 июня 2020 года принят приказ №71-П «Об утверждении </w:t>
            </w:r>
            <w:r w:rsidRPr="00492193">
              <w:rPr>
                <w:rFonts w:ascii="Times New Roman" w:hAnsi="Times New Roman"/>
                <w:sz w:val="20"/>
                <w:szCs w:val="20"/>
                <w:lang w:val="kk-KZ" w:eastAsia="ru-RU"/>
              </w:rPr>
              <w:lastRenderedPageBreak/>
              <w:t xml:space="preserve">Методики оценки эффективности реализации завершенных научных проектов/программ, мультипликативного эффекта и вклада науки в социально-экономическое развитие страны».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На основании данного приказа к работе по оценке эффективности научных проектов и программ будут привлечены работники имеющие степень кандидата наук, доктора наук, доктора философии а также доктора по профилю.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2020 году реализовывались 1 878 научных проектов и научно-технических программ, в том числе: - гранты на 2018-2020 гг.- 1070 проектов; - программно-целевое финансирование на 2018-2020 годы – 86 программ.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 xml:space="preserve">В 4 квартале 2021 года будет завершена работа по оценке эффективности реализации завершенных научных проектов и программ </w:t>
            </w:r>
            <w:r w:rsidRPr="00492193">
              <w:rPr>
                <w:rFonts w:ascii="Times New Roman" w:hAnsi="Times New Roman"/>
                <w:i/>
                <w:sz w:val="18"/>
                <w:szCs w:val="20"/>
                <w:lang w:val="kk-KZ" w:eastAsia="ru-RU"/>
              </w:rPr>
              <w:t>(Конкурс грантового и программано-целевого финансирование 2018-2020 годы)</w:t>
            </w:r>
            <w:r w:rsidRPr="00492193">
              <w:rPr>
                <w:rFonts w:ascii="Times New Roman" w:hAnsi="Times New Roman"/>
                <w:sz w:val="20"/>
                <w:szCs w:val="20"/>
                <w:lang w:val="kk-KZ" w:eastAsia="ru-RU"/>
              </w:rPr>
              <w:t xml:space="preserve">.  </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170</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181.</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Софинансирование прикладных научных исследований со стороны заинтересованных бизнес-партнеров</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д</w:t>
            </w:r>
            <w:r w:rsidRPr="00492193">
              <w:rPr>
                <w:rFonts w:ascii="Times New Roman" w:hAnsi="Times New Roman"/>
                <w:sz w:val="20"/>
                <w:szCs w:val="20"/>
              </w:rPr>
              <w:t>оговоры, меморандумы</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МОН МСХ, МТСЗН, МЭГПР, МЗ,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МКС,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МЭ, МИИР, МЦРИАП,</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МТИ,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r w:rsidRPr="00492193">
              <w:rPr>
                <w:rFonts w:ascii="Times New Roman" w:hAnsi="Times New Roman"/>
                <w:b/>
                <w:sz w:val="20"/>
                <w:szCs w:val="20"/>
                <w:lang w:val="kk-KZ"/>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АО «Фондом науки» на принципах со-финансирования проведено три конкурса, по итогам которых поддержано 157 проектов коммерциализации результатов научной и (или) научно-технической деятельности (далее – РННТД). По одному проекту договор расторгнут. При этом, доля привлеченного софинансирования  частного-партнера в рамхах 156 проектов составляет 16 %.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lang w:val="kk-KZ"/>
              </w:rPr>
            </w:pPr>
            <w:r w:rsidRPr="00492193">
              <w:rPr>
                <w:rFonts w:ascii="Times New Roman" w:hAnsi="Times New Roman"/>
                <w:lang w:val="kk-KZ"/>
              </w:rPr>
              <w:t xml:space="preserve">  </w:t>
            </w:r>
            <w:r w:rsidRPr="00492193">
              <w:rPr>
                <w:rFonts w:ascii="Times New Roman" w:hAnsi="Times New Roman"/>
              </w:rPr>
              <w:t>На данном этапе более 90 наукоёмких производств из 15</w:t>
            </w:r>
            <w:r w:rsidRPr="00492193">
              <w:rPr>
                <w:rFonts w:ascii="Times New Roman" w:hAnsi="Times New Roman"/>
                <w:lang w:val="kk-KZ"/>
              </w:rPr>
              <w:t>6</w:t>
            </w:r>
            <w:r w:rsidRPr="00492193">
              <w:rPr>
                <w:rFonts w:ascii="Times New Roman" w:hAnsi="Times New Roman"/>
              </w:rPr>
              <w:t xml:space="preserve"> запущены и достигли этапа продаж с общим доходом более 6,6 млрд тг.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lang w:val="kk-KZ"/>
              </w:rPr>
            </w:pPr>
            <w:r w:rsidRPr="00492193">
              <w:rPr>
                <w:rFonts w:ascii="Times New Roman" w:hAnsi="Times New Roman"/>
              </w:rPr>
              <w:t>Ежегодный объем финансирования проект</w:t>
            </w:r>
            <w:r w:rsidRPr="00492193">
              <w:rPr>
                <w:rFonts w:ascii="Times New Roman" w:hAnsi="Times New Roman"/>
                <w:lang w:val="kk-KZ"/>
              </w:rPr>
              <w:t>ов</w:t>
            </w:r>
            <w:r w:rsidRPr="00492193">
              <w:rPr>
                <w:rFonts w:ascii="Times New Roman" w:hAnsi="Times New Roman"/>
              </w:rPr>
              <w:t xml:space="preserve"> коммерциализации РННТД составляет 5,4 мдрд.тг. В январе 2020 </w:t>
            </w:r>
            <w:r w:rsidRPr="00492193">
              <w:rPr>
                <w:rFonts w:ascii="Times New Roman" w:hAnsi="Times New Roman"/>
              </w:rPr>
              <w:lastRenderedPageBreak/>
              <w:t>года объем продаж составил 3,7 млрд.тг., с увеличением до 8 млрд.тг. на январь 2021 года.</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lang w:val="kk-KZ"/>
              </w:rPr>
            </w:pPr>
            <w:r w:rsidRPr="00492193">
              <w:rPr>
                <w:rFonts w:ascii="Times New Roman" w:hAnsi="Times New Roman"/>
              </w:rPr>
              <w:t xml:space="preserve"> Таким образом, годовой прирост объема продаж составил 4,3 млрд.тг. При этом, процентное соотношение вложенных бюджетных средств к объему продаж составляет порядка 80%.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lang w:val="kk-KZ"/>
              </w:rPr>
            </w:pPr>
            <w:r w:rsidRPr="00492193">
              <w:rPr>
                <w:rFonts w:ascii="Times New Roman" w:hAnsi="Times New Roman"/>
              </w:rPr>
              <w:t>В целом, от реализации инновационной продукции в бюджет выплачено порядка 3 млрд</w:t>
            </w:r>
            <w:r w:rsidRPr="00492193">
              <w:rPr>
                <w:rFonts w:ascii="Times New Roman" w:hAnsi="Times New Roman"/>
                <w:lang w:val="kk-KZ"/>
              </w:rPr>
              <w:t>.</w:t>
            </w:r>
            <w:r w:rsidRPr="00492193">
              <w:rPr>
                <w:rFonts w:ascii="Times New Roman" w:hAnsi="Times New Roman"/>
              </w:rPr>
              <w:t xml:space="preserve"> тг. в виде налогов и обязательных платежей. Объем экспорта составил 186 млн</w:t>
            </w:r>
            <w:r w:rsidRPr="00492193">
              <w:rPr>
                <w:rFonts w:ascii="Times New Roman" w:hAnsi="Times New Roman"/>
                <w:lang w:val="kk-KZ"/>
              </w:rPr>
              <w:t>.</w:t>
            </w:r>
            <w:r w:rsidRPr="00492193">
              <w:rPr>
                <w:rFonts w:ascii="Times New Roman" w:hAnsi="Times New Roman"/>
              </w:rPr>
              <w:t xml:space="preserve"> тг, сумма роялти (авторское вознаграждение ученым) более 200 млн тг., создано более 1300 рабочих мест.</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lang w:val="kk-KZ"/>
              </w:rPr>
            </w:pPr>
            <w:r w:rsidRPr="00492193">
              <w:rPr>
                <w:rFonts w:ascii="Times New Roman" w:hAnsi="Times New Roman"/>
                <w:lang w:val="kk-KZ"/>
              </w:rPr>
              <w:t xml:space="preserve">В 2020 году </w:t>
            </w:r>
            <w:r w:rsidRPr="00492193">
              <w:rPr>
                <w:rFonts w:ascii="Times New Roman" w:hAnsi="Times New Roman"/>
              </w:rPr>
              <w:t>из поддерживаемых 15</w:t>
            </w:r>
            <w:r w:rsidRPr="00492193">
              <w:rPr>
                <w:rFonts w:ascii="Times New Roman" w:hAnsi="Times New Roman"/>
                <w:lang w:val="kk-KZ"/>
              </w:rPr>
              <w:t>7</w:t>
            </w:r>
            <w:r w:rsidRPr="00492193">
              <w:rPr>
                <w:rFonts w:ascii="Times New Roman" w:hAnsi="Times New Roman"/>
              </w:rPr>
              <w:t xml:space="preserve"> проектов реализуются: в сфере АПК (агропромышленный комплекс) – 27, в сфере атомной промышленности – 2, в сфере биотехнологий – 25, в сфере IT-технологий – 17, в сфере медицины – 13, в сфере металлургии – 8, а образовании – 1, производство машин и оборудования – 9, производство продуктов питания – 12, прочие готовые изделия – 8, строительные материалы – 5, туризм – 1, химическая промышленность – 12, экология – 6 и энергетика – 10 проектов.</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Вместе с тем внесены изменения в ПП РК «Об утверждении Правил базового, грантового, программно-целевого финансирования научной и (или) научно-технической деятельности» от 25 мая 2011 года № 575, согласно которым, участник, претендующий на получение гранта по </w:t>
            </w:r>
            <w:r w:rsidRPr="00492193">
              <w:rPr>
                <w:rFonts w:ascii="Times New Roman" w:hAnsi="Times New Roman"/>
                <w:sz w:val="20"/>
                <w:szCs w:val="20"/>
                <w:lang w:val="kk-KZ"/>
              </w:rPr>
              <w:lastRenderedPageBreak/>
              <w:t>прикладным исследованиям, обеспечивает участие частного партнера с частичным обеспечением проекта необходимыми ресурсами,</w:t>
            </w:r>
            <w:r w:rsidRPr="00492193">
              <w:rPr>
                <w:rFonts w:ascii="Times New Roman" w:hAnsi="Times New Roman"/>
                <w:b/>
                <w:sz w:val="20"/>
                <w:szCs w:val="20"/>
                <w:lang w:val="kk-KZ"/>
              </w:rPr>
              <w:t xml:space="preserve"> </w:t>
            </w:r>
            <w:r w:rsidRPr="00492193">
              <w:rPr>
                <w:rFonts w:ascii="Times New Roman" w:hAnsi="Times New Roman"/>
                <w:sz w:val="20"/>
                <w:szCs w:val="20"/>
                <w:lang w:val="kk-KZ"/>
              </w:rPr>
              <w:t>в том числе финансовыми, за исключением проектов прикладных исследований в области обеспечения национальной безопасности и обороны, использования атомной энергии, общественных, гуманитарных и социальных наук.</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В связи с этим, в конкурсной документации по внеочередному конкурсу на грантовое финансирование научных проектов на 2020-2022 годы предусмотрено участие частного партнера в размере не менее 1% от общей суммы заявки на весь период реализации проекта.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Также для проектов коммерциализации РНТД требования о наличии вклада бизнеса в реализацию проекта поэтапно планируется довести до 50% от общей стоимости проекта. </w:t>
            </w:r>
          </w:p>
          <w:p w:rsidR="006174C5" w:rsidRPr="00492193" w:rsidRDefault="006174C5" w:rsidP="00492193">
            <w:pPr>
              <w:shd w:val="clear" w:color="auto" w:fill="FFFFFF" w:themeFill="background1"/>
              <w:ind w:firstLine="176"/>
              <w:jc w:val="both"/>
              <w:rPr>
                <w:rFonts w:ascii="Times New Roman" w:hAnsi="Times New Roman"/>
                <w:sz w:val="20"/>
                <w:szCs w:val="20"/>
                <w:lang w:val="kk-KZ"/>
              </w:rPr>
            </w:pPr>
            <w:r w:rsidRPr="00492193">
              <w:rPr>
                <w:rFonts w:ascii="Times New Roman" w:hAnsi="Times New Roman"/>
                <w:sz w:val="20"/>
                <w:szCs w:val="20"/>
                <w:lang w:val="kk-KZ"/>
              </w:rPr>
              <w:t xml:space="preserve">По данным МЗ РК  Проводится работа по реализации мероприятия в рамках Государственной программы развития здравоохранения на 2020 – 2025 годы по внедрению мотивационных механизмов для развития рынка клинических исследований (договор между фармацевтическими компаниями и государством – об инвестировании до 10% прибыли в клинические исследования на территории РК, снижение налогового бремени для компаний, инвестирующих в клинические исследования); создание национального регистра клинических исследований; укрепление экспертного потенциала Национального центра экспертизы </w:t>
            </w:r>
            <w:r w:rsidRPr="00492193">
              <w:rPr>
                <w:rFonts w:ascii="Times New Roman" w:hAnsi="Times New Roman"/>
                <w:sz w:val="20"/>
                <w:szCs w:val="20"/>
                <w:lang w:val="kk-KZ"/>
              </w:rPr>
              <w:lastRenderedPageBreak/>
              <w:t>лекарственных средств, Комиссий по биоэтике.</w:t>
            </w:r>
          </w:p>
        </w:tc>
      </w:tr>
      <w:tr w:rsidR="00DD556C" w:rsidRPr="00492193" w:rsidTr="00DD556C">
        <w:tc>
          <w:tcPr>
            <w:tcW w:w="562" w:type="dxa"/>
            <w:shd w:val="clear" w:color="auto" w:fill="auto"/>
          </w:tcPr>
          <w:p w:rsidR="00DD556C" w:rsidRPr="00492193" w:rsidRDefault="00DD556C" w:rsidP="00DD556C">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171</w:t>
            </w:r>
          </w:p>
        </w:tc>
        <w:tc>
          <w:tcPr>
            <w:tcW w:w="709" w:type="dxa"/>
            <w:gridSpan w:val="2"/>
            <w:shd w:val="clear" w:color="auto" w:fill="auto"/>
          </w:tcPr>
          <w:p w:rsidR="00DD556C" w:rsidRPr="00492193" w:rsidRDefault="00DD556C" w:rsidP="00DD556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182.</w:t>
            </w:r>
          </w:p>
        </w:tc>
        <w:tc>
          <w:tcPr>
            <w:tcW w:w="2126" w:type="dxa"/>
            <w:shd w:val="clear" w:color="auto" w:fill="auto"/>
          </w:tcPr>
          <w:p w:rsidR="00DD556C" w:rsidRPr="00492193" w:rsidRDefault="00DD556C" w:rsidP="00DD556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Присуждение </w:t>
            </w:r>
            <w:r w:rsidRPr="00492193">
              <w:rPr>
                <w:rFonts w:ascii="Times New Roman" w:hAnsi="Times New Roman"/>
                <w:sz w:val="20"/>
                <w:szCs w:val="20"/>
                <w:lang w:val="kk-KZ"/>
              </w:rPr>
              <w:t>государственных научных стипендий и премий в области науки</w:t>
            </w:r>
            <w:r w:rsidRPr="00492193">
              <w:rPr>
                <w:rFonts w:ascii="Times New Roman" w:hAnsi="Times New Roman"/>
                <w:sz w:val="20"/>
                <w:szCs w:val="20"/>
              </w:rPr>
              <w:t xml:space="preserve"> </w:t>
            </w:r>
          </w:p>
        </w:tc>
        <w:tc>
          <w:tcPr>
            <w:tcW w:w="708" w:type="dxa"/>
            <w:gridSpan w:val="2"/>
            <w:shd w:val="clear" w:color="auto" w:fill="auto"/>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rPr>
              <w:t>млн. тг.</w:t>
            </w:r>
          </w:p>
        </w:tc>
        <w:tc>
          <w:tcPr>
            <w:tcW w:w="1277" w:type="dxa"/>
            <w:shd w:val="clear" w:color="auto" w:fill="auto"/>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приказ</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6" w:type="dxa"/>
            <w:shd w:val="clear" w:color="auto" w:fill="auto"/>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МОН</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DD556C" w:rsidRPr="00D5685F" w:rsidRDefault="00DD556C" w:rsidP="00DD556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111,0</w:t>
            </w:r>
          </w:p>
        </w:tc>
        <w:tc>
          <w:tcPr>
            <w:tcW w:w="1134" w:type="dxa"/>
          </w:tcPr>
          <w:p w:rsidR="00DD556C" w:rsidRPr="00D5685F" w:rsidRDefault="00DD556C" w:rsidP="00DD556C">
            <w:pPr>
              <w:pStyle w:val="a6"/>
              <w:keepNext/>
              <w:shd w:val="clear" w:color="auto" w:fill="FFFFFF" w:themeFill="background1"/>
              <w:suppressAutoHyphens/>
              <w:rPr>
                <w:rFonts w:ascii="Times New Roman" w:hAnsi="Times New Roman"/>
                <w:sz w:val="20"/>
                <w:szCs w:val="20"/>
                <w:lang w:eastAsia="ru-RU"/>
              </w:rPr>
            </w:pPr>
            <w:r w:rsidRPr="00D5685F">
              <w:rPr>
                <w:rFonts w:ascii="Times New Roman" w:hAnsi="Times New Roman"/>
                <w:sz w:val="20"/>
                <w:szCs w:val="20"/>
                <w:lang w:val="kk-KZ" w:eastAsia="ru-RU"/>
              </w:rPr>
              <w:t>110,6</w:t>
            </w:r>
          </w:p>
        </w:tc>
        <w:tc>
          <w:tcPr>
            <w:tcW w:w="1134" w:type="dxa"/>
          </w:tcPr>
          <w:p w:rsidR="00DD556C" w:rsidRPr="00D5685F" w:rsidRDefault="00DD556C" w:rsidP="00DD556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110,6</w:t>
            </w:r>
          </w:p>
        </w:tc>
        <w:tc>
          <w:tcPr>
            <w:tcW w:w="1134" w:type="dxa"/>
            <w:gridSpan w:val="2"/>
            <w:shd w:val="clear" w:color="auto" w:fill="auto"/>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РБ</w:t>
            </w:r>
          </w:p>
        </w:tc>
        <w:tc>
          <w:tcPr>
            <w:tcW w:w="991" w:type="dxa"/>
            <w:shd w:val="clear" w:color="auto" w:fill="auto"/>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b/>
                <w:sz w:val="20"/>
                <w:szCs w:val="20"/>
              </w:rPr>
            </w:pPr>
          </w:p>
        </w:tc>
        <w:tc>
          <w:tcPr>
            <w:tcW w:w="3970" w:type="dxa"/>
            <w:gridSpan w:val="2"/>
            <w:shd w:val="clear" w:color="auto" w:fill="auto"/>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Исполнено частично</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12 ноября 2020 года № 478  Приказом МОН РК РК Создана конкурсная комиссия по рассмотрению материалов и подготовке решений по присуждению премий 2020 года в области науки имени К.И. Сатпаева, Ч.Ч. Валиханова, имени Ы. Алтынсарина, Кюль-тегина, Д.А. Кунаева, М.О. Ауэзова и государсвенных научных стипендий.</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sz w:val="20"/>
                <w:szCs w:val="20"/>
              </w:rPr>
              <w:t>25 декабря 2020 года № 542 принят Приказ МОН РК «О присуждении премий в области науки государсвенных научных стипендий». Данным приказом присуждены 75 научных стипендий из них 50 для молодых ученых и 6 именных премий в обдасти науки.</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172</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184.</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Проработка вопроса по повышению заработной платы ученых</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rPr>
              <w:t>п</w:t>
            </w:r>
            <w:r w:rsidRPr="00492193">
              <w:rPr>
                <w:rFonts w:ascii="Times New Roman" w:hAnsi="Times New Roman"/>
                <w:sz w:val="20"/>
                <w:szCs w:val="20"/>
              </w:rPr>
              <w:t>редложения в МТСЗН, МФ</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МОН МСХ, МТСЗН, МЭГПР, МЗ,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МКС,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МЭ, МИИР, МЦРИАП,</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МТИ,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r w:rsidRPr="00492193">
              <w:rPr>
                <w:rFonts w:ascii="Times New Roman" w:hAnsi="Times New Roman"/>
                <w:b/>
                <w:sz w:val="20"/>
                <w:szCs w:val="20"/>
                <w:lang w:val="kk-KZ"/>
              </w:rPr>
              <w:t xml:space="preserve">Исполнено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Система оплаты труда работников казенного предприятия содержащихся за счет госбюджета, согласно трудовому кодексу РК и ЗРК «О госимуществе» и ЗРК «О науке», устанавливается Правительством РК.</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 реализацию указанных законодательных актов принято ПП РК № 1193 «О системе оплаты труда гражданских служащих, работников организаций, содержащихся за счет средств госбюджета, работников казенных предприятий» (далее - Правила).</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В целях повышения заработной платы научных работников государственных научных организации в форме государственного учреждения и казенного предприятия предлагается внести изменения и дополнения ПП РК от 31 декабря 2015 года №1193 «О системе оплаты труда гражданских служащих, </w:t>
            </w:r>
            <w:r w:rsidRPr="00492193">
              <w:rPr>
                <w:rFonts w:ascii="Times New Roman" w:hAnsi="Times New Roman"/>
                <w:sz w:val="20"/>
                <w:szCs w:val="20"/>
                <w:lang w:val="kk-KZ"/>
              </w:rPr>
              <w:lastRenderedPageBreak/>
              <w:t xml:space="preserve">работников организаций, содержащихся за счет средств государственного бюджета, работников казенных предприятий» в части дополнения приложения №2 (Блок А и В) отдельными повышенными коэффициентами для исчисления должностных окладов гражданских служащих в области науки.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Данные предложения направлены  Комитетом науки в МТЗСН и МФ РК за № 382/16-8 от: 07.04.2020 года.</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rPr>
              <w:t xml:space="preserve">      Кроме того, Постановлением Правительства РК от 20.1120 г № 780  реорганизованы 7 подведомственных научных организаций с формы РГКП в РГП на ПХВ,  в целях осуществления хозяйственной деятельности</w:t>
            </w:r>
            <w:r w:rsidRPr="00492193">
              <w:rPr>
                <w:rFonts w:ascii="Times New Roman" w:hAnsi="Times New Roman"/>
                <w:sz w:val="20"/>
                <w:szCs w:val="20"/>
              </w:rPr>
              <w:t>:</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rPr>
            </w:pPr>
            <w:r w:rsidRPr="00492193">
              <w:rPr>
                <w:rFonts w:ascii="Times New Roman" w:hAnsi="Times New Roman"/>
                <w:sz w:val="20"/>
                <w:szCs w:val="20"/>
                <w:lang w:val="kk-KZ"/>
              </w:rPr>
              <w:t>Институт экономики, Институт философии, политологии и религоведения, Институт языкознания им. А. Байтурсынова, Институт востоковедения им. Р.Сулейменова, Институт археологии им. Маргулана, Институт литературы и исскуства им. М. Ауезова, Институт истории и этнологии им. Ч.Валиханова.</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173</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185.</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rPr>
              <w:t>Мониторинг деятельности в</w:t>
            </w:r>
            <w:r w:rsidRPr="00492193">
              <w:rPr>
                <w:rFonts w:ascii="Times New Roman" w:hAnsi="Times New Roman"/>
                <w:sz w:val="20"/>
                <w:szCs w:val="20"/>
              </w:rPr>
              <w:t xml:space="preserve">узов с особым статусом по самостоятельному присуждению степени доктора PhD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eastAsia="ru-RU"/>
              </w:rPr>
            </w:pPr>
            <w:r w:rsidRPr="00492193">
              <w:rPr>
                <w:rFonts w:ascii="Times New Roman" w:hAnsi="Times New Roman"/>
                <w:sz w:val="20"/>
                <w:szCs w:val="20"/>
                <w:lang w:val="kk-KZ" w:eastAsia="ru-RU"/>
              </w:rPr>
              <w:t>и</w:t>
            </w:r>
            <w:r w:rsidRPr="00492193">
              <w:rPr>
                <w:rFonts w:ascii="Times New Roman" w:hAnsi="Times New Roman"/>
                <w:sz w:val="20"/>
                <w:szCs w:val="20"/>
                <w:lang w:eastAsia="ru-RU"/>
              </w:rPr>
              <w:t>нформация в Правительство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eastAsia="ru-RU"/>
              </w:rPr>
              <w:t>РК</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Информация направлена в КПМ РК на имя  Премьер-Министра Республики Казахстан Мамину А.У. от 3 декабря 2020 года № 1-2452/17-5/263</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Резолюция Заместителя Премьер-Министра Республики Казахстан Тугжанова Е.Л. от 7 декабря 2020 года за № 21-14/02-280 (185 т)</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b/>
                <w:sz w:val="20"/>
                <w:szCs w:val="20"/>
                <w:lang w:val="kk-KZ"/>
              </w:rPr>
            </w:pPr>
            <w:r w:rsidRPr="00492193">
              <w:rPr>
                <w:rFonts w:ascii="Times New Roman" w:hAnsi="Times New Roman"/>
                <w:sz w:val="20"/>
                <w:szCs w:val="20"/>
                <w:lang w:val="kk-KZ" w:eastAsia="ru-RU"/>
              </w:rPr>
              <w:t>Направлена информация о количестве диссертационных советов, защит докторантов в ВУЗах, имеющих особый статус. Указаны основные проблемы и предлагаемые решения</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r w:rsidRPr="00492193">
              <w:rPr>
                <w:rFonts w:ascii="Times New Roman" w:hAnsi="Times New Roman"/>
                <w:sz w:val="20"/>
                <w:szCs w:val="20"/>
                <w:lang w:val="kk-KZ" w:eastAsia="ru-RU"/>
              </w:rPr>
              <w:t>174</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186.</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 xml:space="preserve">Совершенствование правил присуждения </w:t>
            </w:r>
            <w:r w:rsidRPr="00492193">
              <w:rPr>
                <w:rFonts w:ascii="Times New Roman" w:hAnsi="Times New Roman"/>
                <w:sz w:val="20"/>
                <w:szCs w:val="20"/>
                <w:lang w:val="kk-KZ"/>
              </w:rPr>
              <w:lastRenderedPageBreak/>
              <w:t>степеней в части требований к публикациям докторантов PhD, соблюдения принципов академической честности, критериев автоматического признания зарубежных дипломов</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приказ</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МОН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Принят приказ МОН РК от 30 апреля 2020 года № 170 «О внесении изменений и дополнений в некоторые приказы Министра образования и науки Республики Казахстан». Зарегистрирован в Министерстве юстиции Республики Казахстан 2 мая 2020 года № 20555.</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 xml:space="preserve">1. В Типовое положение о диссертационном совете внесен ряд изменений, которые направлены на повышение качественного состава диссертационного совета. Так, 2/3 членов диссовета должны иметь индекс Хирша или  3 публикации в журналах Q1-Q3  Web of science или  процентиль не менее 35 по Scopus (для социо-гуманитарных 2 статьи).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 xml:space="preserve">Для приема диссертации к защите теперь требуется заключение Этической комиссии ВУЗа об отсутствии нарушений исследовательской этики, сокращен перечень документов аттестационного дела, представляемого в Комитет, а диссертацию в бумажном формате можно не направлять.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2. Одним из основных изменений в Правилах присуждения  степеней (далее - Правила) является сокращение количества публикаций докторантов. Количество необходимых докторанту публикаций в зависимости от рейтинга международных рецензируемых журналов может составлять 4 или 2 или 1. Расширено понятие академической честности, оно теперь означает не только отсутствие плагиата, но и автоплагиата, фальсификации и фабрикации.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 xml:space="preserve">Уточнен список топовых ВУЗов, чьи дипломы признаются по аналогичной схеме. Это ВУЗы, входящие в один из академических рейтингов – топ 200 ARWU, топ 300 THE, топ 300 QS, U.S. News and World Report. В случае, если иностранный ученый приглашен ВУЗом в рамках трудовой миграции, признание его диплома также будет проведено без экспертной оценки диссертации и публикаций.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Эти меры будут способствовать пополнению кадрового потенциала страны наиболее востребованными учеными.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lastRenderedPageBreak/>
              <w:t>3. Изменения в Требования к научным изданиям для включения их в перечень изданий, рекомендуемых для публикации результатов научной деятельности (далее - Требования), предусматривают, что журналы для включения в Перечень изданий КОКСОН должны проводить обязательное слепое рецензирование статей, в том числе с привлечением зарубежных рецензентов; обеспечить наличие в редакционной коллегии ученых с индексом Хирша или публикациями в Web of science или Scopus; публиковать статьи  авторов не аффилиированных с издательством. Раскрыто содержание  публикационной этики издания, включены также нормы, используемые в международных издательских стандартах – применение лицензионных систем проверки на заимствования, наличие онлайн-системы подачи и рецензирования статей, а также DOI, транслитерация, библиография, наличие аннотаций, ключевых слов, информации об авторах и др.</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175</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188.</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Внедрение программ переподготовки кадрового и руководящего состава научных организаций и привлечения успешных зарубежных ученых в НИИ</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rPr>
              <w:t>с</w:t>
            </w:r>
            <w:r w:rsidRPr="00492193">
              <w:rPr>
                <w:rFonts w:ascii="Times New Roman" w:hAnsi="Times New Roman"/>
                <w:sz w:val="20"/>
                <w:szCs w:val="20"/>
              </w:rPr>
              <w:t>еминары, вебинары</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rPr>
              <w:t xml:space="preserve">МОН, </w:t>
            </w:r>
            <w:r w:rsidRPr="00492193">
              <w:rPr>
                <w:rFonts w:ascii="Times New Roman" w:hAnsi="Times New Roman"/>
                <w:sz w:val="20"/>
                <w:szCs w:val="20"/>
                <w:lang w:val="kk-KZ"/>
              </w:rPr>
              <w:t>НИИ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 (по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Институтом востоковедения им. Р.Б. Сулейменова КН МОН РК 3 марта 2020 г. по проекту «Археографические работы в зарубежных архивах и фондах по истории и культуре Великой степи (выявление, анализ, оцифровка)» в рамках реализации программы «Архив – 2025» был проведен международный научный семинар.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18"/>
                <w:szCs w:val="20"/>
                <w:lang w:val="kk-KZ" w:eastAsia="ru-RU"/>
              </w:rPr>
            </w:pPr>
            <w:r w:rsidRPr="00492193">
              <w:rPr>
                <w:rFonts w:ascii="Times New Roman" w:hAnsi="Times New Roman"/>
                <w:i/>
                <w:sz w:val="18"/>
                <w:szCs w:val="20"/>
                <w:lang w:val="kk-KZ" w:eastAsia="ru-RU"/>
              </w:rPr>
              <w:t>Целью семинара явилось подготовка молодых специалистов-археографов, а также ознакомления слушателей с вопросами методологии и методами археографических исследований и интеграции отечественных и зарубежных ученых.</w:t>
            </w:r>
            <w:r w:rsidRPr="00492193">
              <w:rPr>
                <w:rFonts w:ascii="Times New Roman" w:hAnsi="Times New Roman"/>
                <w:sz w:val="18"/>
                <w:szCs w:val="20"/>
                <w:lang w:val="kk-KZ" w:eastAsia="ru-RU"/>
              </w:rPr>
              <w:t xml:space="preserve">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Организатором семинара выступил Республиканский центр по изучению исторических материалов при Мероприятие состоялось при поддержке специалистов из Католического университета Лувэна (г. Лувэн, Бельгия) – профессора антропологии </w:t>
            </w:r>
            <w:r w:rsidRPr="00492193">
              <w:rPr>
                <w:rFonts w:ascii="Times New Roman" w:hAnsi="Times New Roman"/>
                <w:sz w:val="20"/>
                <w:szCs w:val="20"/>
                <w:lang w:val="kk-KZ" w:eastAsia="ru-RU"/>
              </w:rPr>
              <w:lastRenderedPageBreak/>
              <w:t xml:space="preserve">Анне-Мари Вильмено и доктора исторических наук Татьяны Сирбу.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Видеоматериал по семинару размещен на электронной платформе ulydala.org</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целях исполнения внедрения программ переподготовки кадрового и руководящего состава научных организаций генеральный директор РГП «Республиканская коллекция микроорганизмов» КН МОН РК 18 сентября 2020 года Сармурзина З.С.  прошла тренинг на тему «Техника осмотра помещений выявление возможных мест закладки взрыных устройств».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Учеными Национального центра биотехнологии в 2020 году были проведены 12 программ переподготовки </w:t>
            </w:r>
            <w:r w:rsidRPr="00492193">
              <w:rPr>
                <w:rFonts w:ascii="Times New Roman" w:hAnsi="Times New Roman"/>
                <w:i/>
                <w:sz w:val="18"/>
                <w:szCs w:val="20"/>
                <w:lang w:val="kk-KZ" w:eastAsia="ru-RU"/>
              </w:rPr>
              <w:t xml:space="preserve">(стажировки, семинары, онлайн курсы вебинары) </w:t>
            </w:r>
            <w:r w:rsidRPr="00492193">
              <w:rPr>
                <w:rFonts w:ascii="Times New Roman" w:hAnsi="Times New Roman"/>
                <w:sz w:val="20"/>
                <w:szCs w:val="20"/>
                <w:lang w:val="kk-KZ" w:eastAsia="ru-RU"/>
              </w:rPr>
              <w:t xml:space="preserve">кадрового и руководящего состава. По итогам получены 29  сертификатов.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 xml:space="preserve">Вместе с тем в рамках Плана мероприятий по реализации поручений Главы государства, данных на третьем заседании Национального совета общественного доверия при Президенте Республики Казахстан от 27 мая 2020 года пунктом 19 запланировано Ежегодное выделение средств на прохождение научных стажировок не менее 100 ученых в ведущих исследовательских центрах мира.   </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176</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191.</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rPr>
              <w:t>Создание интернет-платформы – агрегатора информации о международных научных грантах и проектах</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и</w:t>
            </w:r>
            <w:r w:rsidRPr="00492193">
              <w:rPr>
                <w:rFonts w:ascii="Times New Roman" w:hAnsi="Times New Roman"/>
                <w:sz w:val="20"/>
                <w:szCs w:val="20"/>
              </w:rPr>
              <w:t xml:space="preserve">нтернет-платформа </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АО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«Фонд науки» (по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Не исполнено передан в МЦРИАП</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Создание интернет платформы-агрегатора было предусмотрено в рамках проекта Всемирного Банка «Стимулирование продуктивных инноваций» в целях реализации компонента 4 «Совершенствование системы координации национальной инновационной системы».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соответствии с Актом приема-передачи от 2 июля 2020 года на основании поручения Премьер-Министра Республики Казахстан от 31 октября 2019 года №17-</w:t>
            </w:r>
            <w:r w:rsidRPr="00492193">
              <w:rPr>
                <w:rFonts w:ascii="Times New Roman" w:hAnsi="Times New Roman"/>
                <w:sz w:val="20"/>
                <w:szCs w:val="20"/>
                <w:lang w:val="kk-KZ" w:eastAsia="ru-RU"/>
              </w:rPr>
              <w:lastRenderedPageBreak/>
              <w:t xml:space="preserve">12/2533 права и обязанности по проекту «Стимулирование продуктивных инноваций» переданы в Министерство цифрового развития, инноваций и аэрокосмической промышленности Республики Казахстан. </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177</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192.</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rPr>
              <w:t>Формирование базы данных по связям между НИОКР, промышленностью, технологиями</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б</w:t>
            </w:r>
            <w:r w:rsidRPr="00492193">
              <w:rPr>
                <w:rFonts w:ascii="Times New Roman" w:hAnsi="Times New Roman"/>
                <w:sz w:val="20"/>
                <w:szCs w:val="20"/>
              </w:rPr>
              <w:t>аза данных</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rPr>
            </w:pPr>
            <w:r w:rsidRPr="00492193">
              <w:rPr>
                <w:rFonts w:ascii="Times New Roman" w:hAnsi="Times New Roman"/>
                <w:sz w:val="20"/>
                <w:szCs w:val="20"/>
              </w:rPr>
              <w:t>МОН,</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rPr>
              <w:t>АО «НЦ ГНТЭ» (по согласованию), АО «Фонд науки» (по согласованию)</w:t>
            </w:r>
            <w:r w:rsidRPr="00492193">
              <w:rPr>
                <w:rFonts w:ascii="Times New Roman" w:hAnsi="Times New Roman"/>
                <w:sz w:val="20"/>
                <w:szCs w:val="20"/>
                <w:lang w:val="kk-KZ"/>
              </w:rPr>
              <w:t>,</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МТСЗН, МФ,</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МСХ, МЭГПР, МЗ,</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МЭ, МИИР, МЦРИАП, МТИ,</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МО</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 частично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рамках плана мероприятий по реализации поручений Главы государства, данных на третьем заседании Национального совета общественного доверия при Президенте Республики Казахстан от 27 мая 2020 года, пунктом 28 предусмотрено выстроение цифровой экосистемы науки Казахстана и создание национальной научноаналитической системы, казахстанского индекса научного цитирования с базой отечественных ученых.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Выстроение цифровой экосистемы науки Казахстана и создание национальной научно-аналитической системы создаст условия для цифровизации науки, сбора важнейших аналитических данных и повышения эффективности управления наукой в стране. При этом создание казахстанского индекса научного цитирования с базой отечественных ученых будет способствовать повышению качества отечественных научных журналов, прозрачности науки, а также качества результатов научных исследований.</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Исполнение поручения планируется в рамках разработки Единой информационной системы науки Казахстана (далее – ЕИСНК), которая предусматривает построение инфраструктуры, использующей новейшие достижения в сфере информационных технологий и способной существенным образом оптимизировать  деятельность </w:t>
            </w:r>
            <w:r w:rsidRPr="00492193">
              <w:rPr>
                <w:rFonts w:ascii="Times New Roman" w:hAnsi="Times New Roman"/>
                <w:sz w:val="20"/>
                <w:szCs w:val="20"/>
                <w:lang w:val="kk-KZ" w:eastAsia="ru-RU"/>
              </w:rPr>
              <w:lastRenderedPageBreak/>
              <w:t>государственных органов путем автоматизации процессов менеджмента и мониторинга развития науки.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При реализации проекта ЕИСНК будут решены следующие задачи: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w:t>
            </w:r>
            <w:r w:rsidRPr="00492193">
              <w:rPr>
                <w:rFonts w:ascii="Times New Roman" w:hAnsi="Times New Roman"/>
                <w:sz w:val="20"/>
                <w:szCs w:val="20"/>
                <w:lang w:val="kk-KZ" w:eastAsia="ru-RU"/>
              </w:rPr>
              <w:tab/>
              <w:t>сокращение сроков получения и обработки научно-технической информации (обеспечивается снижением трудовых затрат сотрудников на сбор, обработку и анализ научно технической информации в результате создания базы данных научно-технической информации);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w:t>
            </w:r>
            <w:r w:rsidRPr="00492193">
              <w:rPr>
                <w:rFonts w:ascii="Times New Roman" w:hAnsi="Times New Roman"/>
                <w:sz w:val="20"/>
                <w:szCs w:val="20"/>
                <w:lang w:val="kk-KZ" w:eastAsia="ru-RU"/>
              </w:rPr>
              <w:tab/>
              <w:t>сокращение сроков оказания государственных услуг, предоставляемых Комитетом науки Министерства (обеспечивается автоматизацией бизнес-процессов по оказанию государственных услуг);</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w:t>
            </w:r>
            <w:r w:rsidRPr="00492193">
              <w:rPr>
                <w:rFonts w:ascii="Times New Roman" w:hAnsi="Times New Roman"/>
                <w:sz w:val="20"/>
                <w:szCs w:val="20"/>
                <w:lang w:val="kk-KZ" w:eastAsia="ru-RU"/>
              </w:rPr>
              <w:tab/>
              <w:t>экономия рабочего времени (обеспечивается уменьшением времени на поиск необходимых документов и использованием систематизированной информации для многомерного статистического анализа и подготовки отчетов);</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w:t>
            </w:r>
            <w:r w:rsidRPr="00492193">
              <w:rPr>
                <w:rFonts w:ascii="Times New Roman" w:hAnsi="Times New Roman"/>
                <w:sz w:val="20"/>
                <w:szCs w:val="20"/>
                <w:lang w:val="kk-KZ" w:eastAsia="ru-RU"/>
              </w:rPr>
              <w:tab/>
              <w:t>экономия трудовых ресурсов (обеспечивается повышением прогнозируемости и управляемости научной деятельности благодаря автоматизированному контролю за состоянием науки).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рамках ЕИСНК планируется:</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автоматизация всех государственных услуг в сфере науки, процесса подачи заявок на финансирование научных проектов и программ уполномоченного органа и отраслевых уполномоченных органов, осуществления мониторинга и приема отчетов по ним;</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создание базы данных исследователей РК с актуальными  персональными  </w:t>
            </w:r>
            <w:r w:rsidRPr="00492193">
              <w:rPr>
                <w:rFonts w:ascii="Times New Roman" w:hAnsi="Times New Roman"/>
                <w:sz w:val="20"/>
                <w:szCs w:val="20"/>
                <w:lang w:val="kk-KZ" w:eastAsia="ru-RU"/>
              </w:rPr>
              <w:lastRenderedPageBreak/>
              <w:t xml:space="preserve">профилями и историей участия в исследованиях;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формирование базы данных по потребностям в научно- исследовательских и опытно-конструкторских работах и по связям между научными организациями,  вузами и предприятиями промышленности.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На сегодняшний день в целях реализации проекта создана рабочая группа по созданию единой информационной системы науки. Рабочей группой было разработано техническое задание, инвестиционное предложение и технико-экономическое обоснование ЕИСНК.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Выделенный на реализацию разработки ЕИСНК бюджет на 2020 год перенесен на 2021 год в рамках государственной программы «Цифровой Казахстан».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По данным МЗ РК проводится работа по реализации мероприятия в рамках Государственной программы развития здравоохранения на 2020 – 2025 годы по внедрению мотивационных механизмов для развития рынка клинических исследований (договор между фармацевтическими компаниями и государством – об инвестировании до 10% прибыли в клинические исследования на территории РК, снижение налогового бремени для компаний, инвестирующих в клинические исследования); создание национального регистра клинических исследований; укрепление экспертного потенциала Национального центра экспертизы лекарственных средств, Комиссий по биоэтике.</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178</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193.</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Развитие международных партнерских научно-технических связей с </w:t>
            </w:r>
            <w:r w:rsidRPr="00492193">
              <w:rPr>
                <w:rFonts w:ascii="Times New Roman" w:hAnsi="Times New Roman"/>
                <w:sz w:val="20"/>
                <w:szCs w:val="20"/>
              </w:rPr>
              <w:lastRenderedPageBreak/>
              <w:t xml:space="preserve">иностранными государствами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val="kk-KZ"/>
              </w:rPr>
            </w:pPr>
            <w:r w:rsidRPr="00492193">
              <w:rPr>
                <w:rFonts w:ascii="Times New Roman" w:hAnsi="Times New Roman"/>
                <w:sz w:val="20"/>
                <w:szCs w:val="20"/>
                <w:lang w:val="kk-KZ"/>
              </w:rPr>
              <w:t>с</w:t>
            </w:r>
            <w:r w:rsidRPr="00492193">
              <w:rPr>
                <w:rFonts w:ascii="Times New Roman" w:hAnsi="Times New Roman"/>
                <w:sz w:val="20"/>
                <w:szCs w:val="20"/>
              </w:rPr>
              <w:t>оглашения, договоры</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МОН, НИИ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rPr>
              <w:t xml:space="preserve">(по согласованию),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lastRenderedPageBreak/>
              <w:t>ВУЗы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lang w:val="kk-KZ" w:eastAsia="ru-RU"/>
              </w:rPr>
              <w:t>Исполнено</w:t>
            </w:r>
            <w:r w:rsidRPr="00492193">
              <w:rPr>
                <w:rFonts w:ascii="Times New Roman" w:hAnsi="Times New Roman"/>
                <w:b/>
                <w:sz w:val="20"/>
                <w:szCs w:val="20"/>
              </w:rPr>
              <w:t xml:space="preserve"> частично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Международные связи с иностранными государствами по научно-техническому развитию развиваются в рамках 58 соглашений, из которых 44 заключенных на </w:t>
            </w:r>
            <w:r w:rsidRPr="00492193">
              <w:rPr>
                <w:rFonts w:ascii="Times New Roman" w:hAnsi="Times New Roman"/>
                <w:sz w:val="20"/>
                <w:szCs w:val="20"/>
                <w:lang w:val="kk-KZ" w:eastAsia="ru-RU"/>
              </w:rPr>
              <w:lastRenderedPageBreak/>
              <w:t xml:space="preserve">двусторонней и 14 – на многосторонней основе.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целях расширения сотрудничества планируются к подписанию 5 соглашений и 1 меморандума:</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Соглашение о научно-техническом сотрудничестве между МОН РК и Министерством исследований и инноваций Румынии;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Соглашение между Правительством РК и Правительством Королевства Испания о научно-техническом сотрудничестве. Подписание – в сентябре, в ходе визита главы государства в Испанию;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Соглашение в форме обменных нот по привлечению гранта правительства Японии для реализации проекта внедрения экологически чистой энергии с использованием фотоэлектрической системы в РК;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Пятистороннее соглашение о проведении научных исследований на Каспийском море;</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 Соглашение о координации межгосударственных отношений в области фундаментальных исследований государств - участников Содружества Независимых Государств.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Меморандум о взаимопонимании по научному сотрудничеству между Министерством образования и науки Республики Казахстан и Министерством науки и технологий Государства Израиль, в рамках которого будет создан совместный казахстанско-израильский научно-технический комитет.</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настоящее время ведется процесс внутригосударственного согласования соглашений и разработка проектов постановлений. Подписантом от РК </w:t>
            </w:r>
            <w:r w:rsidRPr="00492193">
              <w:rPr>
                <w:rFonts w:ascii="Times New Roman" w:hAnsi="Times New Roman"/>
                <w:sz w:val="20"/>
                <w:szCs w:val="20"/>
                <w:lang w:val="kk-KZ" w:eastAsia="ru-RU"/>
              </w:rPr>
              <w:lastRenderedPageBreak/>
              <w:t>выступает Министр образования и науки РК.</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11 ноября 2020 года принято ПП РК №751                            «О подписании Соглашения между Правительством Республики Казахстан и Тюркской академией об условиях и порядке размещения Тюркской академии». Разработан и направлен на согласование в госорганы проект Закона РК «О Постановления Правительства Республики Казахстан «О ратификации Соглашения между Правительством Республики Казахстан и Тюркской академией об условиях и порядке размещения Тюркской академии».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Вместе с тем заключены договора на реферативные базы Web of science (Clarivate Analytics) № 52 от 16.03.2020 г. и Scopus (Elsevier) №54 от 18.03.2020 г. Предоставлен доступ к базам данных 259 оргазицациям.</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179</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194.</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Обеспечение доступности научной, научно-технической и научно-педагогической информации, в том числе обеспечение доступа к международным базам научно-технической информации</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б</w:t>
            </w:r>
            <w:r w:rsidRPr="00492193">
              <w:rPr>
                <w:rFonts w:ascii="Times New Roman" w:hAnsi="Times New Roman"/>
                <w:sz w:val="20"/>
                <w:szCs w:val="20"/>
              </w:rPr>
              <w:t>аза данных</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rPr>
              <w:t xml:space="preserve">МОН, НИИ (по согласованию),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ВУЗы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 (по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 xml:space="preserve">Исполнено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Заключены договора на реферативные базы Web of science (Clarivate Analytics) № 52 от 16 марта 2020 года и Scopus (Elsevier) № 54 от 18 марта 2020 года, а также на полнотекстовую базу данных Science Direct (Elsevier) № 53 от 18 марта 2020 года. Доступ к базам данных предоставлен 251 оргазицациям.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sz w:val="20"/>
                <w:szCs w:val="20"/>
              </w:rPr>
              <w:t>Кроме того, на портале www.nauka.kz пред-ставлен доступ в реферативном формате к диссертациям, защищенным в Республике Ка-захстан, и отчетам о научно-исследовательских работах.</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180</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195.</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lang w:val="kk-KZ"/>
              </w:rPr>
              <w:t>Совершенствование</w:t>
            </w:r>
            <w:r w:rsidRPr="00492193">
              <w:rPr>
                <w:rFonts w:ascii="Times New Roman" w:hAnsi="Times New Roman"/>
                <w:sz w:val="20"/>
                <w:szCs w:val="20"/>
              </w:rPr>
              <w:t xml:space="preserve"> требовани</w:t>
            </w:r>
            <w:r w:rsidRPr="00492193">
              <w:rPr>
                <w:rFonts w:ascii="Times New Roman" w:hAnsi="Times New Roman"/>
                <w:sz w:val="20"/>
                <w:szCs w:val="20"/>
                <w:lang w:val="kk-KZ"/>
              </w:rPr>
              <w:t>й</w:t>
            </w:r>
            <w:r w:rsidRPr="00492193">
              <w:rPr>
                <w:rFonts w:ascii="Times New Roman" w:hAnsi="Times New Roman"/>
                <w:sz w:val="20"/>
                <w:szCs w:val="20"/>
              </w:rPr>
              <w:t xml:space="preserve"> к изданиям для публикации основных результатов научной деятельности, в том </w:t>
            </w:r>
            <w:r w:rsidRPr="00492193">
              <w:rPr>
                <w:rFonts w:ascii="Times New Roman" w:hAnsi="Times New Roman"/>
                <w:sz w:val="20"/>
                <w:szCs w:val="20"/>
              </w:rPr>
              <w:lastRenderedPageBreak/>
              <w:t>числе обязательное «слепое» рецензирование</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приказ</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МОН</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Принят приказ МОН РК от 30 апреля 2020 года № 170 «О внесении изменений и дополнений в некоторые приказы Министра образования и науки Республики </w:t>
            </w:r>
            <w:r w:rsidRPr="00492193">
              <w:rPr>
                <w:rFonts w:ascii="Times New Roman" w:hAnsi="Times New Roman"/>
                <w:sz w:val="20"/>
                <w:szCs w:val="20"/>
                <w:lang w:val="kk-KZ" w:eastAsia="ru-RU"/>
              </w:rPr>
              <w:lastRenderedPageBreak/>
              <w:t>Казахстан». Зарегистрирован в МЮ РК 2 мая 2020 года за  № 20555.</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 xml:space="preserve">1. В Типовое положение о диссертационном совете внесен ряд изменений, которые направлены на повышение качественного состава диссертационного совета. Так, 2/3 членов диссовета должны иметь индекс Хирша или  3 публикации в журналах Q1-Q3  Web of science или  процентиль не менее 35 по Scopus (для социо-гуманитарных 2 статьи).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 xml:space="preserve">Для приема диссертации к защите теперь требуется заключение Этической комиссии ВУЗа об отсутствии нарушений исследовательской этики, сокращен перечень документов аттестационного дела, представляемого в Комитет, а диссертацию в бумажном формате можно не направлять.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2. Одним из основных изменений в Правилах присуждения  степеней (далее - Правила) является сокращение количества публикаций докторантов. Количество необходимых докторанту публикаций в зависимости от рейтинга международных рецензируемых журналов может составлять 4 или 2 или 1. Расширено понятие академической честности, оно теперь означает не только отсутствие плагиата, но и автоплагиата, фальсификации и фабрикации.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 xml:space="preserve">Уточнен список топовых ВУЗов, чьи дипломы признаются по аналогичной схеме. Это ВУЗы, входящие в один из академических рейтингов – топ 200 ARWU, топ 300 THE, топ 300 QS, U.S. News and World Report. В случае, если иностранный ученый приглашен ВУЗом в рамках трудовой миграции, признание его диплома также будет проведено без экспертной оценки диссертации и публикаций.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lang w:val="kk-KZ" w:eastAsia="ru-RU"/>
              </w:rPr>
            </w:pPr>
            <w:r w:rsidRPr="00492193">
              <w:rPr>
                <w:rFonts w:ascii="Times New Roman" w:hAnsi="Times New Roman"/>
                <w:i/>
                <w:sz w:val="18"/>
                <w:szCs w:val="20"/>
                <w:lang w:val="kk-KZ" w:eastAsia="ru-RU"/>
              </w:rPr>
              <w:t>Эти меры будут способствовать пополнению кадрового потенциала страны наиболее востребованными учеными.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i/>
                <w:sz w:val="18"/>
                <w:szCs w:val="20"/>
                <w:lang w:val="kk-KZ" w:eastAsia="ru-RU"/>
              </w:rPr>
              <w:t xml:space="preserve">3. Изменения в Требования к научным изданиям для включения их в перечень изданий, рекомендуемых для публикации результатов научной деятельности (далее - Требования), предусматривают, что журналы для включения в Перечень изданий КОКСОН должны </w:t>
            </w:r>
            <w:r w:rsidRPr="00492193">
              <w:rPr>
                <w:rFonts w:ascii="Times New Roman" w:hAnsi="Times New Roman"/>
                <w:i/>
                <w:sz w:val="18"/>
                <w:szCs w:val="20"/>
                <w:lang w:val="kk-KZ" w:eastAsia="ru-RU"/>
              </w:rPr>
              <w:lastRenderedPageBreak/>
              <w:t>проводить обязательное слепое рецензирование статей, в том числе с привлечением зарубежных рецензентов; обеспечить наличие в редакционной коллегии ученых с индексом Хирша или публикациями в Web of science или Scopus; публиковать статьи  авторов не аффилиированных с издательством. Раскрыто содержание  публикационной этики издания, включены также нормы, используемые в международных издательских стандартах – применение лицензионных систем проверки на заимствования, наличие онлайн-системы подачи и рецензирования статей, а также DOI, транслитерация, библиография, наличие аннотаций, ключевых слов, информации об авторах и др.</w:t>
            </w:r>
          </w:p>
        </w:tc>
      </w:tr>
      <w:tr w:rsidR="00977C93" w:rsidRPr="00441C59"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181</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196.</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Принятие мер по индексированию казахстанских научных журналов в международных научных базах данных </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отчет с международных научных баз данных</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rPr>
              <w:t xml:space="preserve">МОН, НИИ (по согласованию),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ВУЗы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 (по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6174C5" w:rsidRPr="00492193" w:rsidRDefault="006174C5" w:rsidP="00492193">
            <w:pPr>
              <w:pStyle w:val="a6"/>
              <w:keepNext/>
              <w:shd w:val="clear" w:color="auto" w:fill="FFFFFF" w:themeFill="background1"/>
              <w:suppressAutoHyphens/>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suppressAutoHyphens/>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suppressAutoHyphens/>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На данный момент компаниями Clarivate Analytics и Scopus совместно с казахстанскими научными, академическими организациями и издательствами ведется активная работа по разъяснению механизмов и требований по включению журналов Казахстана в международные индексы цитирования на платформах Web of Science и Scopus.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Компаниями также на регулярной основе проводится специализированные вебинары и семинары для редакторов научных журналов Казахстана.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С начала 2020 было проведено в общей сложности 10 (десять) вебинаров по критериям отбора журналов в Web of Science и Scopus, пять вебинаров совместно с Комитетом по обеспечению качества в сфере образования и науки Республики Казахстан, а также 4 (четыре) семинара для редакторов научных журналов в начале года.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На данный момент на рассмотрении Комисии по включению журналов Казахстана в реферативные базы данных на </w:t>
            </w:r>
            <w:r w:rsidRPr="00492193">
              <w:rPr>
                <w:rFonts w:ascii="Times New Roman" w:hAnsi="Times New Roman"/>
                <w:sz w:val="20"/>
                <w:szCs w:val="20"/>
                <w:lang w:val="kk-KZ" w:eastAsia="ru-RU"/>
              </w:rPr>
              <w:lastRenderedPageBreak/>
              <w:t xml:space="preserve">платформе Clarivate Analytics находятся 17 журналов, на платформе Scopus – 3.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Также в 2020 году в реферативные базы данных на платформе Web of science были включены 5 (пять) казахстанских научных журнала:</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1.</w:t>
            </w:r>
            <w:r w:rsidRPr="00492193">
              <w:rPr>
                <w:rFonts w:ascii="Times New Roman" w:hAnsi="Times New Roman"/>
                <w:sz w:val="20"/>
                <w:szCs w:val="20"/>
                <w:lang w:val="kk-KZ" w:eastAsia="ru-RU"/>
              </w:rPr>
              <w:tab/>
              <w:t>International Journal of Mathematics and Physics  (КазНУ им. Аль-Фараби).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2.</w:t>
            </w:r>
            <w:r w:rsidRPr="00492193">
              <w:rPr>
                <w:rFonts w:ascii="Times New Roman" w:hAnsi="Times New Roman"/>
                <w:sz w:val="20"/>
                <w:szCs w:val="20"/>
                <w:lang w:val="kk-KZ" w:eastAsia="ru-RU"/>
              </w:rPr>
              <w:tab/>
              <w:t>Комплексное использование минерального сырья (Институт металлургии и обогащения).</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3.</w:t>
            </w:r>
            <w:r w:rsidRPr="00492193">
              <w:rPr>
                <w:rFonts w:ascii="Times New Roman" w:hAnsi="Times New Roman"/>
                <w:sz w:val="20"/>
                <w:szCs w:val="20"/>
                <w:lang w:val="kk-KZ" w:eastAsia="ru-RU"/>
              </w:rPr>
              <w:tab/>
              <w:t>Наука и Здравоохранения (Медицинский университет Семей).</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4.</w:t>
            </w:r>
            <w:r w:rsidRPr="00492193">
              <w:rPr>
                <w:rFonts w:ascii="Times New Roman" w:hAnsi="Times New Roman"/>
                <w:sz w:val="20"/>
                <w:szCs w:val="20"/>
                <w:lang w:val="kk-KZ" w:eastAsia="ru-RU"/>
              </w:rPr>
              <w:tab/>
              <w:t>Вестник Казахского национального медицинского университета (Казахский национальный медицинский университет им. С.Д. Асфендиярова).</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lang w:val="kk-KZ"/>
              </w:rPr>
            </w:pPr>
            <w:r w:rsidRPr="00492193">
              <w:rPr>
                <w:rFonts w:ascii="Times New Roman" w:hAnsi="Times New Roman"/>
                <w:sz w:val="20"/>
                <w:szCs w:val="20"/>
                <w:lang w:val="kk-KZ" w:eastAsia="ru-RU"/>
              </w:rPr>
              <w:t>5.</w:t>
            </w:r>
            <w:r w:rsidRPr="00492193">
              <w:rPr>
                <w:rFonts w:ascii="Times New Roman" w:hAnsi="Times New Roman"/>
                <w:sz w:val="20"/>
                <w:szCs w:val="20"/>
                <w:lang w:val="kk-KZ" w:eastAsia="ru-RU"/>
              </w:rPr>
              <w:tab/>
              <w:t>Eurasian Physical Technical Journal (КарГУ им. Е.А. Букетова).</w:t>
            </w:r>
          </w:p>
        </w:tc>
      </w:tr>
      <w:tr w:rsidR="00DD556C" w:rsidRPr="00492193" w:rsidTr="00DD556C">
        <w:tc>
          <w:tcPr>
            <w:tcW w:w="562" w:type="dxa"/>
            <w:shd w:val="clear" w:color="auto" w:fill="auto"/>
          </w:tcPr>
          <w:p w:rsidR="00DD556C" w:rsidRPr="00492193" w:rsidRDefault="00DD556C" w:rsidP="00DD556C">
            <w:pPr>
              <w:pStyle w:val="a6"/>
              <w:keepNext/>
              <w:shd w:val="clear" w:color="auto" w:fill="FFFFFF" w:themeFill="background1"/>
              <w:tabs>
                <w:tab w:val="left" w:pos="142"/>
              </w:tabs>
              <w:suppressAutoHyphens/>
              <w:jc w:val="both"/>
              <w:rPr>
                <w:rFonts w:ascii="Times New Roman" w:hAnsi="Times New Roman"/>
                <w:sz w:val="20"/>
                <w:szCs w:val="20"/>
                <w:lang w:val="kk-KZ" w:eastAsia="ru-RU"/>
              </w:rPr>
            </w:pPr>
            <w:bookmarkStart w:id="7" w:name="_GoBack" w:colFirst="6" w:colLast="8"/>
            <w:r w:rsidRPr="00492193">
              <w:rPr>
                <w:rFonts w:ascii="Times New Roman" w:hAnsi="Times New Roman"/>
                <w:sz w:val="20"/>
                <w:szCs w:val="20"/>
                <w:lang w:val="kk-KZ" w:eastAsia="ru-RU"/>
              </w:rPr>
              <w:lastRenderedPageBreak/>
              <w:t>182</w:t>
            </w:r>
          </w:p>
        </w:tc>
        <w:tc>
          <w:tcPr>
            <w:tcW w:w="709" w:type="dxa"/>
            <w:gridSpan w:val="2"/>
          </w:tcPr>
          <w:p w:rsidR="00DD556C" w:rsidRPr="00492193" w:rsidRDefault="00DD556C" w:rsidP="00DD556C">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197.</w:t>
            </w:r>
          </w:p>
        </w:tc>
        <w:tc>
          <w:tcPr>
            <w:tcW w:w="2126" w:type="dxa"/>
            <w:shd w:val="clear" w:color="auto" w:fill="auto"/>
          </w:tcPr>
          <w:p w:rsidR="00DD556C" w:rsidRPr="00492193" w:rsidRDefault="00DD556C" w:rsidP="00DD556C">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rPr>
              <w:t>Принятие мер по поддержке отечественных молодых ученых с выделением им научных грантов</w:t>
            </w:r>
          </w:p>
        </w:tc>
        <w:tc>
          <w:tcPr>
            <w:tcW w:w="708" w:type="dxa"/>
            <w:gridSpan w:val="2"/>
            <w:shd w:val="clear" w:color="auto" w:fill="auto"/>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lang w:val="kk-KZ"/>
              </w:rPr>
              <w:t>млн. тг.</w:t>
            </w:r>
          </w:p>
        </w:tc>
        <w:tc>
          <w:tcPr>
            <w:tcW w:w="1277" w:type="dxa"/>
            <w:shd w:val="clear" w:color="auto" w:fill="auto"/>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н</w:t>
            </w:r>
            <w:r w:rsidRPr="00492193">
              <w:rPr>
                <w:rFonts w:ascii="Times New Roman" w:hAnsi="Times New Roman"/>
                <w:sz w:val="20"/>
                <w:szCs w:val="20"/>
              </w:rPr>
              <w:t>аучные отчеты</w:t>
            </w:r>
          </w:p>
        </w:tc>
        <w:tc>
          <w:tcPr>
            <w:tcW w:w="1276" w:type="dxa"/>
            <w:shd w:val="clear" w:color="auto" w:fill="auto"/>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rPr>
              <w:t xml:space="preserve">МОН, НИИ (по согласованию), </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ВУЗы</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 (по согласованию)</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5" w:type="dxa"/>
          </w:tcPr>
          <w:p w:rsidR="00DD556C" w:rsidRPr="00D5685F" w:rsidRDefault="00DD556C" w:rsidP="00DD556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3 000,0</w:t>
            </w:r>
          </w:p>
        </w:tc>
        <w:tc>
          <w:tcPr>
            <w:tcW w:w="1134" w:type="dxa"/>
          </w:tcPr>
          <w:p w:rsidR="00DD556C" w:rsidRPr="00D5685F" w:rsidRDefault="00DD556C" w:rsidP="00DD556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265,5</w:t>
            </w:r>
          </w:p>
        </w:tc>
        <w:tc>
          <w:tcPr>
            <w:tcW w:w="1134" w:type="dxa"/>
          </w:tcPr>
          <w:p w:rsidR="00DD556C" w:rsidRPr="00D5685F" w:rsidRDefault="00DD556C" w:rsidP="00DD556C">
            <w:pPr>
              <w:pStyle w:val="a6"/>
              <w:keepNext/>
              <w:shd w:val="clear" w:color="auto" w:fill="FFFFFF" w:themeFill="background1"/>
              <w:suppressAutoHyphens/>
              <w:rPr>
                <w:rFonts w:ascii="Times New Roman" w:hAnsi="Times New Roman"/>
                <w:sz w:val="20"/>
                <w:szCs w:val="20"/>
                <w:lang w:val="kk-KZ" w:eastAsia="ru-RU"/>
              </w:rPr>
            </w:pPr>
            <w:r w:rsidRPr="00D5685F">
              <w:rPr>
                <w:rFonts w:ascii="Times New Roman" w:hAnsi="Times New Roman"/>
                <w:sz w:val="20"/>
                <w:szCs w:val="20"/>
                <w:lang w:val="kk-KZ" w:eastAsia="ru-RU"/>
              </w:rPr>
              <w:t>265,5</w:t>
            </w:r>
          </w:p>
        </w:tc>
        <w:tc>
          <w:tcPr>
            <w:tcW w:w="1134" w:type="dxa"/>
            <w:gridSpan w:val="2"/>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РБ</w:t>
            </w:r>
          </w:p>
        </w:tc>
        <w:tc>
          <w:tcPr>
            <w:tcW w:w="991" w:type="dxa"/>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lang w:val="kk-KZ" w:eastAsia="ru-RU"/>
              </w:rPr>
              <w:t>Исполнено</w:t>
            </w:r>
            <w:r w:rsidRPr="00492193">
              <w:rPr>
                <w:rFonts w:ascii="Times New Roman" w:hAnsi="Times New Roman"/>
                <w:b/>
                <w:sz w:val="20"/>
                <w:szCs w:val="20"/>
              </w:rPr>
              <w:t xml:space="preserve"> частично</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2020 году проведен первый конкурс на грантовое финансирование молодых ученых на 2020-2022 годы с общим объемом финансирования составляет 9 млрд. тенге (по 3 млрд. тенге ежегодно).</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По результатам первого конкурса для финансирования одобрены 166 проектов, в которых принимают участие около одной тысячи молодых исследователей.       </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На второй конкурс молодых ученых с объемом финансирования 9 млрд. тенге на 2021-2023 годы поступили 548 заявок.       </w:t>
            </w:r>
          </w:p>
          <w:p w:rsidR="00DD556C" w:rsidRPr="00492193" w:rsidRDefault="00DD556C" w:rsidP="00DD556C">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По итогам формальной проверки проведенный НЦГНТЭ было отклонено 350 конкурсных заявок, 1 заявка отозвана заявителем. 197 заявок направлены на проведение государственной научно-технической экспертизы.</w:t>
            </w:r>
          </w:p>
        </w:tc>
      </w:tr>
      <w:bookmarkEnd w:id="7"/>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t>183</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198.</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 xml:space="preserve">Участие казахстанских научных работников в </w:t>
            </w:r>
            <w:r w:rsidRPr="00492193">
              <w:rPr>
                <w:rFonts w:ascii="Times New Roman" w:hAnsi="Times New Roman"/>
                <w:sz w:val="20"/>
                <w:szCs w:val="20"/>
              </w:rPr>
              <w:lastRenderedPageBreak/>
              <w:t>международных коллективах, ведущих работы в крупных зарубежных лабораторных комплексах</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с</w:t>
            </w:r>
            <w:r w:rsidRPr="00492193">
              <w:rPr>
                <w:rFonts w:ascii="Times New Roman" w:hAnsi="Times New Roman"/>
                <w:sz w:val="20"/>
                <w:szCs w:val="20"/>
              </w:rPr>
              <w:t xml:space="preserve">оглашения, </w:t>
            </w:r>
            <w:r w:rsidRPr="00492193">
              <w:rPr>
                <w:rFonts w:ascii="Times New Roman" w:hAnsi="Times New Roman"/>
                <w:sz w:val="20"/>
                <w:szCs w:val="20"/>
              </w:rPr>
              <w:lastRenderedPageBreak/>
              <w:t>меморандумы</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rPr>
              <w:lastRenderedPageBreak/>
              <w:t xml:space="preserve">МОН, НИИ (по </w:t>
            </w:r>
            <w:r w:rsidRPr="00492193">
              <w:rPr>
                <w:rFonts w:ascii="Times New Roman" w:hAnsi="Times New Roman"/>
                <w:sz w:val="20"/>
                <w:szCs w:val="20"/>
              </w:rPr>
              <w:lastRenderedPageBreak/>
              <w:t xml:space="preserve">согласованию), </w:t>
            </w:r>
            <w:r w:rsidRPr="00492193">
              <w:rPr>
                <w:rFonts w:ascii="Times New Roman" w:hAnsi="Times New Roman"/>
                <w:sz w:val="20"/>
                <w:szCs w:val="20"/>
                <w:lang w:val="kk-KZ"/>
              </w:rPr>
              <w:t>ВУЗы</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 (по согласованию)</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rPr>
              <w:t xml:space="preserve">Исполнено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На основании заключенных международных меморандумов и </w:t>
            </w:r>
            <w:r w:rsidRPr="00492193">
              <w:rPr>
                <w:rFonts w:ascii="Times New Roman" w:hAnsi="Times New Roman"/>
                <w:sz w:val="20"/>
                <w:szCs w:val="20"/>
              </w:rPr>
              <w:lastRenderedPageBreak/>
              <w:t xml:space="preserve">соглашений казахстанские ученые следующих организаций принимают участие в международных коллективах и ведущих работы в крупных зарубежных лабораторных комплексах в рамках совместных научных исследованиях: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i/>
                <w:sz w:val="18"/>
                <w:szCs w:val="20"/>
              </w:rPr>
            </w:pPr>
            <w:r w:rsidRPr="00492193">
              <w:rPr>
                <w:rFonts w:ascii="Times New Roman" w:hAnsi="Times New Roman"/>
                <w:i/>
                <w:sz w:val="18"/>
                <w:szCs w:val="20"/>
              </w:rPr>
              <w:t xml:space="preserve">ЕНУ им.Л.В. Гумилева – 19 ученых, КазНУ им. Аль-Фараби – 46 ученых, Научно-исследовательский институт проблем биологической безопасности – 3 ученых, КарГУ им. Е. Букетова – 40 ученых, ТарГУ им. Х. Дулати – 3 ученых, Институт математики и математического моделирования – 3 ученых.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 xml:space="preserve">Участие казахстанских научных работников в международных коллективах дает ученым возможность проводить исследования и разработки по направлению, участвовать в международных научных конференциях, участвовать в экспедициях.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rPr>
            </w:pPr>
            <w:r w:rsidRPr="00492193">
              <w:rPr>
                <w:rFonts w:ascii="Times New Roman" w:hAnsi="Times New Roman"/>
                <w:sz w:val="20"/>
                <w:szCs w:val="20"/>
              </w:rPr>
              <w:t>Также ученые могут проводить совместные фундаментальные и научно-прикладные исследования, работать над подготовкой и проведением совместных симпозиумов, конференций и на основании договоров стороны проводят работу по подготовке научных кадров.</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184</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201.</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Развитие международных партнерских научно-технических связей на основе соглашений о научно-техническом сотрудничестве, в том числе через механизмы ГЧП</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с</w:t>
            </w:r>
            <w:r w:rsidRPr="00492193">
              <w:rPr>
                <w:rFonts w:ascii="Times New Roman" w:hAnsi="Times New Roman"/>
                <w:sz w:val="20"/>
                <w:szCs w:val="20"/>
              </w:rPr>
              <w:t>оглашения, меморандумы</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МОН, МТСЗН, МФ,</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МСХ, МЭГПР, МЗ,</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МЭ, МИИР, МЦРИАП,</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МТИ,</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lang w:val="kk-KZ"/>
              </w:rPr>
              <w:t>МО</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рамках развития международных партнерских научно-технических связей Институтом биологии и биотехнологии растений подписаны 2 договора с НИИ РФ и 1  с университетом Чехии о научно-техническом сотрудничестве.</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1)</w:t>
            </w:r>
            <w:r w:rsidRPr="00492193">
              <w:rPr>
                <w:rFonts w:ascii="Times New Roman" w:hAnsi="Times New Roman"/>
                <w:sz w:val="20"/>
                <w:szCs w:val="20"/>
                <w:lang w:val="kk-KZ" w:eastAsia="ru-RU"/>
              </w:rPr>
              <w:tab/>
              <w:t xml:space="preserve">Договор о научно-техническом сотрудничестве с Федеральным государственным бюджетным учреждением «Федеральный научный центр риса» от 22 января 2020 г. Договором предусмотрены следующие виды сотрудничества: проведение совместных НИР и селекционных работ по созданию новых </w:t>
            </w:r>
            <w:r w:rsidRPr="00492193">
              <w:rPr>
                <w:rFonts w:ascii="Times New Roman" w:hAnsi="Times New Roman"/>
                <w:sz w:val="20"/>
                <w:szCs w:val="20"/>
                <w:lang w:val="kk-KZ" w:eastAsia="ru-RU"/>
              </w:rPr>
              <w:lastRenderedPageBreak/>
              <w:t>сортов риса, обмен гермоплазмой, научно-организационная деятельность.</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2) Договор о сотрудничестве с Университетом пуркина им. Яна Евангелиста (Jan Evangelista Purkyně University in Ústí nad Labem), Чехия от 18 ноября 2020 г. Направления сотрудничества: подготовка кадров, обмен научной информацией, совместные исследования.</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А также между РГП на ПХВ «Алтайский ботанический сад» КН МОН РК и филиалом «Котельники» государственного бюджетного образовательного учреждения высшего профессионального образования Московской области Международного университета природы, общества и человека «Дубна» </w:t>
            </w:r>
            <w:r w:rsidRPr="00492193">
              <w:rPr>
                <w:rFonts w:ascii="Times New Roman" w:hAnsi="Times New Roman"/>
                <w:i/>
                <w:sz w:val="18"/>
                <w:szCs w:val="20"/>
                <w:lang w:val="kk-KZ" w:eastAsia="ru-RU"/>
              </w:rPr>
              <w:t>(Россия, Московская область, Котельники)</w:t>
            </w:r>
            <w:r w:rsidRPr="00492193">
              <w:rPr>
                <w:rFonts w:ascii="Times New Roman" w:hAnsi="Times New Roman"/>
                <w:sz w:val="18"/>
                <w:szCs w:val="20"/>
                <w:lang w:val="kk-KZ" w:eastAsia="ru-RU"/>
              </w:rPr>
              <w:t xml:space="preserve"> </w:t>
            </w:r>
            <w:r w:rsidRPr="00492193">
              <w:rPr>
                <w:rFonts w:ascii="Times New Roman" w:hAnsi="Times New Roman"/>
                <w:sz w:val="20"/>
                <w:szCs w:val="20"/>
                <w:lang w:val="kk-KZ" w:eastAsia="ru-RU"/>
              </w:rPr>
              <w:t>заключено Соглашение о сотрудничестве в области экологии, природоохранной деятельности, ландшафтного строительства, лесопаркового хозяйства.</w:t>
            </w:r>
          </w:p>
          <w:p w:rsidR="006174C5" w:rsidRPr="00492193" w:rsidRDefault="006174C5" w:rsidP="00492193">
            <w:pPr>
              <w:pStyle w:val="a6"/>
              <w:shd w:val="clear" w:color="auto" w:fill="FFFFFF" w:themeFill="background1"/>
              <w:ind w:firstLine="318"/>
              <w:jc w:val="both"/>
              <w:rPr>
                <w:rFonts w:ascii="Times New Roman" w:hAnsi="Times New Roman"/>
                <w:sz w:val="20"/>
                <w:szCs w:val="20"/>
                <w:lang w:val="kk-KZ" w:eastAsia="ru-RU"/>
              </w:rPr>
            </w:pPr>
            <w:r w:rsidRPr="00492193">
              <w:rPr>
                <w:rFonts w:ascii="Times New Roman" w:hAnsi="Times New Roman"/>
                <w:sz w:val="20"/>
                <w:szCs w:val="20"/>
                <w:lang w:val="kk-KZ" w:eastAsia="ru-RU"/>
              </w:rPr>
              <w:t>По данным МЗ РК в рамках меморандумов продолжена работа с  международными стратегическими партнерами по вопросам выполнения совместных научных исследований, участия в научно-практических конференциях.</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185</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202.</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Обучение ученых английскому языку, процедурам подачи заявок на научные исследования, финансируемые международными и зарубежными фондами</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млн. тг.</w:t>
            </w: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r w:rsidRPr="00492193">
              <w:rPr>
                <w:rFonts w:ascii="Times New Roman" w:hAnsi="Times New Roman"/>
                <w:sz w:val="20"/>
                <w:szCs w:val="20"/>
              </w:rPr>
              <w:t>сертификаты</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rPr>
            </w:pPr>
            <w:r w:rsidRPr="00492193">
              <w:rPr>
                <w:rFonts w:ascii="Times New Roman" w:hAnsi="Times New Roman"/>
                <w:sz w:val="20"/>
                <w:szCs w:val="20"/>
              </w:rPr>
              <w:t>МОН,</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rPr>
            </w:pPr>
            <w:r w:rsidRPr="00492193">
              <w:rPr>
                <w:rFonts w:ascii="Times New Roman" w:hAnsi="Times New Roman"/>
                <w:sz w:val="20"/>
                <w:szCs w:val="20"/>
              </w:rPr>
              <w:t>ГУП</w:t>
            </w:r>
          </w:p>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center"/>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Обучение ученых английскому языку осуществлялась в рамках реализации проекта Всемирного Банка «Стимулирование продуктивных инноваций» в целях реализации компонента 3 «Консолидация цикла коммерциализации технологий» для поддержки офисов коммерциализации технологий при вузах Казахстана.</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 xml:space="preserve">В рамках проекта ВУЗами проведена работа по обучению ученых английскому языку уровням elementary, intermediate и upper-intermediate.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период с 2019 по 2020 годы порядка 1 300 ученых прошли обучение английскому языку. На сегодняшний день были выданы соответствующие сертификаты по прохождению поэтапного обучения с уровня elementary до уровня upper-intermediate.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Получены сертификаты по Еlementary – 1 012, Intermediate – 1 012, Upper-intermediate – 603.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Вместе с тем, в соответствии с Актом приема-передачи от 2 июля 2020 года на основании поручения Премьер-Министра РК от 31 октября 2019 года № 17-12/2533 права и обязанности по проекту «Стимулирование продуктивных инноваций» переданы в Министерство цифрового развития, инноваций и аэрокосмической промышленности Республики Казахстан.</w:t>
            </w:r>
          </w:p>
        </w:tc>
      </w:tr>
      <w:tr w:rsidR="00977C93" w:rsidRPr="004921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186</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203.</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rPr>
            </w:pPr>
            <w:r w:rsidRPr="00492193">
              <w:rPr>
                <w:rFonts w:ascii="Times New Roman" w:hAnsi="Times New Roman"/>
                <w:sz w:val="20"/>
                <w:szCs w:val="20"/>
              </w:rPr>
              <w:t>Заключение лицензионных соглашений по коммерциализации результатов научной и научно-технической деятельности и подача заявок по процедуре РСТ (</w:t>
            </w:r>
            <w:r w:rsidRPr="00492193">
              <w:rPr>
                <w:rFonts w:ascii="Times New Roman" w:hAnsi="Times New Roman"/>
                <w:sz w:val="20"/>
                <w:szCs w:val="20"/>
                <w:lang w:val="en-US"/>
              </w:rPr>
              <w:t>Patent</w:t>
            </w:r>
            <w:r w:rsidRPr="00492193">
              <w:rPr>
                <w:rFonts w:ascii="Times New Roman" w:hAnsi="Times New Roman"/>
                <w:sz w:val="20"/>
                <w:szCs w:val="20"/>
              </w:rPr>
              <w:t xml:space="preserve"> </w:t>
            </w:r>
            <w:r w:rsidRPr="00492193">
              <w:rPr>
                <w:rFonts w:ascii="Times New Roman" w:hAnsi="Times New Roman"/>
                <w:sz w:val="20"/>
                <w:szCs w:val="20"/>
                <w:lang w:val="en-US"/>
              </w:rPr>
              <w:t>Cooperation</w:t>
            </w:r>
            <w:r w:rsidRPr="00492193">
              <w:rPr>
                <w:rFonts w:ascii="Times New Roman" w:hAnsi="Times New Roman"/>
                <w:sz w:val="20"/>
                <w:szCs w:val="20"/>
              </w:rPr>
              <w:t xml:space="preserve"> </w:t>
            </w:r>
            <w:r w:rsidRPr="00492193">
              <w:rPr>
                <w:rFonts w:ascii="Times New Roman" w:hAnsi="Times New Roman"/>
                <w:sz w:val="20"/>
                <w:szCs w:val="20"/>
                <w:lang w:val="en-US"/>
              </w:rPr>
              <w:t>Treaty</w:t>
            </w:r>
            <w:r w:rsidRPr="00492193">
              <w:rPr>
                <w:rFonts w:ascii="Times New Roman" w:hAnsi="Times New Roman"/>
                <w:sz w:val="20"/>
                <w:szCs w:val="20"/>
              </w:rPr>
              <w:t>)</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л</w:t>
            </w:r>
            <w:r w:rsidRPr="00492193">
              <w:rPr>
                <w:rFonts w:ascii="Times New Roman" w:hAnsi="Times New Roman"/>
                <w:sz w:val="20"/>
                <w:szCs w:val="20"/>
              </w:rPr>
              <w:t>ицензионные соглашения, заявки</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МОН, МТСЗН, МФ,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МСХ, МЭГПР, МЗ,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МКС,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 xml:space="preserve">МЭ, МИИР, МЦРИАП, МТИ,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1134"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настоящее время в ходе реализации 157 проектов были поданы 112 заявок на получение патентов, в том числе только 5 заявок на получение зарубежных патентов. Кроме того, были получены 91 патент, в том числе только 3 зарубежных патента. Также на 01.10.2020г. были заключены 37 лицензионных соглашений по продаже прав на интеллектуальную собственность внутри Казахстана между собственниками РННТД и покупателями – частными отечественными партнерами.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 xml:space="preserve">В рамках проекта «Стимулирование продуктивных инноваций» заключено 7 лицензионных соглашений и опубликовано </w:t>
            </w:r>
            <w:r w:rsidRPr="00492193">
              <w:rPr>
                <w:rFonts w:ascii="Times New Roman" w:hAnsi="Times New Roman"/>
                <w:sz w:val="20"/>
                <w:szCs w:val="20"/>
                <w:lang w:val="kk-KZ" w:eastAsia="ru-RU"/>
              </w:rPr>
              <w:lastRenderedPageBreak/>
              <w:t>на текущий момент 3 заявки по процедуре РСТ (Patent Cooperation Treaty).</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Перечень лицензионных соглашений:</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1. ТОО «Savenergy» - Производство энергоэффективных вакуумных теплоизоляционных панелей SAVEENERGY;</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2. ТОО «X-matrix» - Организация серийного производства биологических повязок для лечения ожогов и ран на основе экстрацелюлярного ксеногенного матрикса;</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3. ТОО «Cryptocredence» (ТОО "BulTech") - Crypto-Credence -электронная торговая платформа на базе криптографической технологии Blockchain по обеспечению подлинности товаров и достоверности транзакций в электронной коммерции;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4. ТОО «СмакАту» - Коммерциализация технологии производства сорбе на основе дыни;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5. ТОО «Biomix» - Разработка технологии биологической очистки озер-накопителей стоков активными микроорганизмами;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6. ТОО «GreenLab» - Коммерциализация технологий микроклонального размножения древесных растений для промышленного использования в озеленении городов;</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7. ТОО «TST-16» - Автоматизированная система оперативного мониторинга качества входных рудопотоков горно-обогатительного предприятия.</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Перечень опубликованных заявок по процедуре РСТ:</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1. Ким Алина (Кандидат по программе «Гранты на поддержку исследований и тренингов постдокторантов (PhD)») - Разработка установки для очистки дорог и тротуаров от слежавшегося снега и льда (№PCT/KZ2019/000005);</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lastRenderedPageBreak/>
              <w:t>2. Габдрешов Галимжан (Руководитель подпроекта по программе «Гранты для групп старших и младших научных сотрудников») - Sezual (Жарканат). Зрение для инвалидов (№PCT/KZ2019/000023);</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hAnsi="Times New Roman"/>
                <w:sz w:val="20"/>
                <w:szCs w:val="20"/>
                <w:lang w:val="kk-KZ" w:eastAsia="ru-RU"/>
              </w:rPr>
              <w:t>3. Нуркенов Туленды (Кандидат по программе «Гранты на поддержку исследований и тренингов постдокторантов (PhD)») - Исследование нейропротекторных свойств экстракта кермека Гмелина  при ишемическом поражении головного мозга (№PCT/KZ2020/000004).</w:t>
            </w:r>
          </w:p>
        </w:tc>
      </w:tr>
      <w:tr w:rsidR="00977C93" w:rsidRPr="00977C93" w:rsidTr="00DD556C">
        <w:tc>
          <w:tcPr>
            <w:tcW w:w="562" w:type="dxa"/>
            <w:shd w:val="clear" w:color="auto" w:fill="auto"/>
          </w:tcPr>
          <w:p w:rsidR="006174C5" w:rsidRPr="00492193" w:rsidRDefault="006174C5" w:rsidP="00492193">
            <w:pPr>
              <w:pStyle w:val="a6"/>
              <w:keepNext/>
              <w:shd w:val="clear" w:color="auto" w:fill="FFFFFF" w:themeFill="background1"/>
              <w:tabs>
                <w:tab w:val="left" w:pos="142"/>
              </w:tabs>
              <w:suppressAutoHyphens/>
              <w:jc w:val="both"/>
              <w:rPr>
                <w:rFonts w:ascii="Times New Roman" w:hAnsi="Times New Roman"/>
                <w:sz w:val="20"/>
                <w:szCs w:val="20"/>
                <w:lang w:eastAsia="ru-RU"/>
              </w:rPr>
            </w:pPr>
            <w:r w:rsidRPr="00492193">
              <w:rPr>
                <w:rFonts w:ascii="Times New Roman" w:hAnsi="Times New Roman"/>
                <w:sz w:val="20"/>
                <w:szCs w:val="20"/>
                <w:lang w:eastAsia="ru-RU"/>
              </w:rPr>
              <w:lastRenderedPageBreak/>
              <w:t>187</w:t>
            </w:r>
          </w:p>
        </w:tc>
        <w:tc>
          <w:tcPr>
            <w:tcW w:w="709" w:type="dxa"/>
            <w:gridSpan w:val="2"/>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204.</w:t>
            </w:r>
          </w:p>
        </w:tc>
        <w:tc>
          <w:tcPr>
            <w:tcW w:w="2126" w:type="dxa"/>
            <w:shd w:val="clear" w:color="auto" w:fill="auto"/>
          </w:tcPr>
          <w:p w:rsidR="006174C5" w:rsidRPr="00492193" w:rsidRDefault="006174C5" w:rsidP="00492193">
            <w:pPr>
              <w:keepNext/>
              <w:shd w:val="clear" w:color="auto" w:fill="FFFFFF" w:themeFill="background1"/>
              <w:tabs>
                <w:tab w:val="left" w:pos="142"/>
              </w:tabs>
              <w:spacing w:after="0" w:line="240" w:lineRule="auto"/>
              <w:ind w:firstLine="142"/>
              <w:jc w:val="both"/>
              <w:rPr>
                <w:rFonts w:ascii="Times New Roman" w:hAnsi="Times New Roman"/>
                <w:sz w:val="20"/>
                <w:szCs w:val="20"/>
                <w:lang w:val="kk-KZ"/>
              </w:rPr>
            </w:pPr>
            <w:r w:rsidRPr="00492193">
              <w:rPr>
                <w:rFonts w:ascii="Times New Roman" w:hAnsi="Times New Roman"/>
                <w:sz w:val="20"/>
                <w:szCs w:val="20"/>
                <w:lang w:val="kk-KZ"/>
              </w:rPr>
              <w:t>Использование потенциала местных научных организаций и вузов совместно с Назарбаев Университетом при решении региональных проблем</w:t>
            </w:r>
          </w:p>
        </w:tc>
        <w:tc>
          <w:tcPr>
            <w:tcW w:w="708" w:type="dxa"/>
            <w:gridSpan w:val="2"/>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7"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информация в МОН</w:t>
            </w:r>
          </w:p>
        </w:tc>
        <w:tc>
          <w:tcPr>
            <w:tcW w:w="1276" w:type="dxa"/>
            <w:shd w:val="clear" w:color="auto" w:fill="auto"/>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r w:rsidRPr="00492193">
              <w:rPr>
                <w:rFonts w:ascii="Times New Roman" w:hAnsi="Times New Roman"/>
                <w:sz w:val="20"/>
                <w:szCs w:val="20"/>
                <w:lang w:val="kk-KZ"/>
              </w:rPr>
              <w:t>МИО, МСХ, МОН, МЗ, МИИР, МЦРИАП, МЭ, МЭГПР</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rPr>
            </w:pPr>
          </w:p>
        </w:tc>
        <w:tc>
          <w:tcPr>
            <w:tcW w:w="1275" w:type="dxa"/>
          </w:tcPr>
          <w:p w:rsidR="006174C5" w:rsidRPr="00492193" w:rsidRDefault="00A63801"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0</w:t>
            </w:r>
          </w:p>
        </w:tc>
        <w:tc>
          <w:tcPr>
            <w:tcW w:w="1134" w:type="dxa"/>
          </w:tcPr>
          <w:p w:rsidR="006174C5" w:rsidRPr="00492193" w:rsidRDefault="00A63801"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0</w:t>
            </w:r>
          </w:p>
        </w:tc>
        <w:tc>
          <w:tcPr>
            <w:tcW w:w="1134" w:type="dxa"/>
          </w:tcPr>
          <w:p w:rsidR="006174C5" w:rsidRPr="00492193" w:rsidRDefault="00A63801"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0</w:t>
            </w:r>
          </w:p>
        </w:tc>
        <w:tc>
          <w:tcPr>
            <w:tcW w:w="1134" w:type="dxa"/>
            <w:gridSpan w:val="2"/>
          </w:tcPr>
          <w:p w:rsidR="00FA3AFD" w:rsidRPr="00492193" w:rsidRDefault="00FA3AFD"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В рамках</w:t>
            </w:r>
          </w:p>
          <w:p w:rsidR="00FA3AFD" w:rsidRPr="00492193" w:rsidRDefault="00FA3AFD"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предусмотренных</w:t>
            </w:r>
          </w:p>
          <w:p w:rsidR="00FA3AFD" w:rsidRPr="00492193" w:rsidRDefault="00FA3AFD"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средств местных</w:t>
            </w:r>
          </w:p>
          <w:p w:rsidR="00FA3AFD" w:rsidRPr="00492193" w:rsidRDefault="00FA3AFD"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исполнительных</w:t>
            </w:r>
          </w:p>
          <w:p w:rsidR="00FA3AFD" w:rsidRPr="00492193" w:rsidRDefault="00FA3AFD"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r w:rsidRPr="00492193">
              <w:rPr>
                <w:rFonts w:ascii="Times New Roman" w:hAnsi="Times New Roman"/>
                <w:sz w:val="20"/>
                <w:szCs w:val="20"/>
                <w:lang w:val="kk-KZ" w:eastAsia="ru-RU"/>
              </w:rPr>
              <w:t>органов</w:t>
            </w:r>
          </w:p>
          <w:p w:rsidR="006174C5" w:rsidRPr="00492193" w:rsidRDefault="006174C5" w:rsidP="00492193">
            <w:pPr>
              <w:shd w:val="clear" w:color="auto" w:fill="FFFFFF" w:themeFill="background1"/>
              <w:rPr>
                <w:lang w:val="kk-KZ" w:eastAsia="ru-RU"/>
              </w:rPr>
            </w:pPr>
          </w:p>
        </w:tc>
        <w:tc>
          <w:tcPr>
            <w:tcW w:w="991" w:type="dxa"/>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sz w:val="20"/>
                <w:szCs w:val="20"/>
                <w:lang w:val="kk-KZ" w:eastAsia="ru-RU"/>
              </w:rPr>
            </w:pPr>
          </w:p>
        </w:tc>
        <w:tc>
          <w:tcPr>
            <w:tcW w:w="3970" w:type="dxa"/>
            <w:gridSpan w:val="2"/>
            <w:shd w:val="clear" w:color="auto" w:fill="FFFFFF" w:themeFill="background1"/>
          </w:tcPr>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hAnsi="Times New Roman"/>
                <w:b/>
                <w:sz w:val="20"/>
                <w:szCs w:val="20"/>
                <w:lang w:val="kk-KZ" w:eastAsia="ru-RU"/>
              </w:rPr>
            </w:pPr>
            <w:r w:rsidRPr="00492193">
              <w:rPr>
                <w:rFonts w:ascii="Times New Roman" w:hAnsi="Times New Roman"/>
                <w:b/>
                <w:sz w:val="20"/>
                <w:szCs w:val="20"/>
                <w:lang w:val="kk-KZ" w:eastAsia="ru-RU"/>
              </w:rPr>
              <w:t>Исполнено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 xml:space="preserve">В целях использования потенциала местных научных организаций и вузов в рамках Программы Назарбаев Университета из собственных средств финансируются научные проекты сроком до 3 лет и объемом до 150 тыс. долларов в год.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Университетом утверждена исследовательская программа совместных исследований (далее – Программа, СНИП), направленная на проведение научных изысканий междисциплинарного характера в коллаборации с местными вузами. Также Программа способствует осуществлению трансляции опыта ведущих ученых НУ в проведении передовых исследований, ознакомлению студентов партнерских вузов с новейшими методами экспериментальной работы, развитию навыков использования современного научного оборудования. Таким образом, СНИП является платформой для передачи знаний и научной практики в трансформации казахстанских вузов, повышения потенциала казахстанских ученых за счет совместных публикаций и поддержки молодых казахстанских исследователей.</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lastRenderedPageBreak/>
              <w:t xml:space="preserve">В 2019 году по итогам проведения первого конкурса на реализацию совместных исследований была подана 71 заявка из которых 21 проект был одобрен, из них 20 реализуются с января текущего года. </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В 2020 г., по итогам второго конкурса, из 73 заявок было одобрено 22 проекта со сроком реализации на 2022-2024 гг.</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i/>
                <w:sz w:val="18"/>
                <w:szCs w:val="20"/>
              </w:rPr>
            </w:pPr>
            <w:r w:rsidRPr="00492193">
              <w:rPr>
                <w:rFonts w:ascii="Times New Roman" w:eastAsia="Arial Unicode MS" w:hAnsi="Times New Roman"/>
                <w:i/>
                <w:sz w:val="18"/>
                <w:szCs w:val="20"/>
              </w:rPr>
              <w:t>Справочно:</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i/>
                <w:sz w:val="18"/>
                <w:szCs w:val="20"/>
              </w:rPr>
            </w:pPr>
            <w:r w:rsidRPr="00492193">
              <w:rPr>
                <w:rFonts w:ascii="Times New Roman" w:eastAsia="Arial Unicode MS" w:hAnsi="Times New Roman"/>
                <w:i/>
                <w:sz w:val="18"/>
                <w:szCs w:val="20"/>
              </w:rPr>
              <w:t>1.«Быстродействующий фиксированный астрономический телескоп для наблюдения гамма-всплесков» Научный руководитель  - Christos Spitas, вуз коллаборатор Казахский национальный университет имени аль-Фараби;</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i/>
                <w:sz w:val="18"/>
                <w:szCs w:val="20"/>
              </w:rPr>
            </w:pPr>
            <w:r w:rsidRPr="00492193">
              <w:rPr>
                <w:rFonts w:ascii="Times New Roman" w:eastAsia="Arial Unicode MS" w:hAnsi="Times New Roman"/>
                <w:i/>
                <w:sz w:val="18"/>
                <w:szCs w:val="20"/>
              </w:rPr>
              <w:t>2. «Определение скорости сейсмических волн в реальном времени для точного определения местоположения источников событий в подземных шахтах» научный руководитель - Fidelis Suorineni, вуз коллаборатор Карагандинский государственный технический университет,</w:t>
            </w:r>
          </w:p>
          <w:p w:rsidR="006174C5" w:rsidRPr="004921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i/>
                <w:sz w:val="18"/>
                <w:szCs w:val="20"/>
              </w:rPr>
            </w:pPr>
            <w:r w:rsidRPr="00492193">
              <w:rPr>
                <w:rFonts w:ascii="Times New Roman" w:eastAsia="Arial Unicode MS" w:hAnsi="Times New Roman"/>
                <w:i/>
                <w:sz w:val="18"/>
                <w:szCs w:val="20"/>
              </w:rPr>
              <w:t>3. «Комплексное исследование характеристик асфальтенов и скрининг ингибиторов осаждения асфальтенов для Казахстанской сырой нефти» научный руководитель Ali Shafiei, вуз коллаборатор Казахстанско-Британский технический университет.</w:t>
            </w:r>
          </w:p>
          <w:p w:rsidR="006174C5" w:rsidRPr="00977C93" w:rsidRDefault="006174C5" w:rsidP="00492193">
            <w:pPr>
              <w:pStyle w:val="a6"/>
              <w:keepNext/>
              <w:shd w:val="clear" w:color="auto" w:fill="FFFFFF" w:themeFill="background1"/>
              <w:tabs>
                <w:tab w:val="left" w:pos="142"/>
              </w:tabs>
              <w:suppressAutoHyphens/>
              <w:ind w:firstLine="142"/>
              <w:jc w:val="both"/>
              <w:rPr>
                <w:rFonts w:ascii="Times New Roman" w:eastAsia="Arial Unicode MS" w:hAnsi="Times New Roman"/>
                <w:sz w:val="20"/>
                <w:szCs w:val="20"/>
              </w:rPr>
            </w:pPr>
            <w:r w:rsidRPr="00492193">
              <w:rPr>
                <w:rFonts w:ascii="Times New Roman" w:eastAsia="Arial Unicode MS" w:hAnsi="Times New Roman"/>
                <w:sz w:val="20"/>
                <w:szCs w:val="20"/>
              </w:rPr>
              <w:t>По данным МЗ РК в 2020 году обновлен состав Научного совета МЗ РК. Для осуществления возложенных на Научный совет функций при Научном совете созданы комитеты из числа ведущих ученых и специалистов, осуществляющих деятельность в сфере здравоохранения. Состав комитетов утвержден на заседании Научного совета.</w:t>
            </w:r>
          </w:p>
        </w:tc>
      </w:tr>
    </w:tbl>
    <w:p w:rsidR="006F0744" w:rsidRPr="00977C93" w:rsidRDefault="006F0744" w:rsidP="00492193">
      <w:pPr>
        <w:shd w:val="clear" w:color="auto" w:fill="FFFFFF" w:themeFill="background1"/>
        <w:tabs>
          <w:tab w:val="left" w:pos="142"/>
        </w:tabs>
        <w:spacing w:after="0" w:line="240" w:lineRule="auto"/>
        <w:ind w:firstLine="142"/>
        <w:jc w:val="both"/>
        <w:rPr>
          <w:rFonts w:ascii="Times New Roman" w:hAnsi="Times New Roman"/>
          <w:sz w:val="20"/>
          <w:szCs w:val="20"/>
          <w:lang w:val="kk-KZ"/>
        </w:rPr>
      </w:pPr>
    </w:p>
    <w:p w:rsidR="00492193" w:rsidRPr="00977C93" w:rsidRDefault="00492193">
      <w:pPr>
        <w:shd w:val="clear" w:color="auto" w:fill="FFFFFF" w:themeFill="background1"/>
        <w:tabs>
          <w:tab w:val="left" w:pos="142"/>
        </w:tabs>
        <w:spacing w:after="0" w:line="240" w:lineRule="auto"/>
        <w:ind w:firstLine="142"/>
        <w:jc w:val="both"/>
        <w:rPr>
          <w:rFonts w:ascii="Times New Roman" w:hAnsi="Times New Roman"/>
          <w:sz w:val="20"/>
          <w:szCs w:val="20"/>
          <w:lang w:val="kk-KZ"/>
        </w:rPr>
      </w:pPr>
    </w:p>
    <w:sectPr w:rsidR="00492193" w:rsidRPr="00977C93" w:rsidSect="00753D62">
      <w:pgSz w:w="16838" w:h="11906" w:orient="landscape"/>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jaVu Sans">
    <w:panose1 w:val="00000000000000000000"/>
    <w:charset w:val="CC"/>
    <w:family w:val="swiss"/>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88E40D20"/>
    <w:lvl w:ilvl="0">
      <w:start w:val="1"/>
      <w:numFmt w:val="bullet"/>
      <w:pStyle w:val="a"/>
      <w:lvlText w:val=""/>
      <w:lvlJc w:val="left"/>
      <w:pPr>
        <w:tabs>
          <w:tab w:val="num" w:pos="360"/>
        </w:tabs>
        <w:ind w:left="360" w:hanging="360"/>
      </w:pPr>
      <w:rPr>
        <w:rFonts w:ascii="Symbol" w:hAnsi="Symbol" w:hint="default"/>
      </w:rPr>
    </w:lvl>
  </w:abstractNum>
  <w:abstractNum w:abstractNumId="1">
    <w:nsid w:val="07A45A91"/>
    <w:multiLevelType w:val="hybridMultilevel"/>
    <w:tmpl w:val="6B065B72"/>
    <w:lvl w:ilvl="0" w:tplc="0419000F">
      <w:start w:val="1"/>
      <w:numFmt w:val="decimal"/>
      <w:lvlText w:val="%1."/>
      <w:lvlJc w:val="left"/>
      <w:pPr>
        <w:ind w:left="360" w:hanging="360"/>
      </w:pPr>
      <w:rPr>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B2658C"/>
    <w:multiLevelType w:val="hybridMultilevel"/>
    <w:tmpl w:val="9C9A6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A7237D"/>
    <w:multiLevelType w:val="hybridMultilevel"/>
    <w:tmpl w:val="608A13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D924FA"/>
    <w:multiLevelType w:val="hybridMultilevel"/>
    <w:tmpl w:val="AA58890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DCB6986"/>
    <w:multiLevelType w:val="hybridMultilevel"/>
    <w:tmpl w:val="04162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132880"/>
    <w:multiLevelType w:val="hybridMultilevel"/>
    <w:tmpl w:val="DD50F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2FD1BDE"/>
    <w:multiLevelType w:val="hybridMultilevel"/>
    <w:tmpl w:val="85EE6C0E"/>
    <w:lvl w:ilvl="0" w:tplc="71541132">
      <w:start w:val="115"/>
      <w:numFmt w:val="decimal"/>
      <w:lvlText w:val="%1."/>
      <w:lvlJc w:val="left"/>
      <w:pPr>
        <w:ind w:left="360" w:hanging="360"/>
      </w:pPr>
      <w:rPr>
        <w:rFonts w:hint="default"/>
        <w:b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B3DBC"/>
    <w:multiLevelType w:val="hybridMultilevel"/>
    <w:tmpl w:val="5060E4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6C72E1"/>
    <w:multiLevelType w:val="hybridMultilevel"/>
    <w:tmpl w:val="E58CD104"/>
    <w:lvl w:ilvl="0" w:tplc="0419000F">
      <w:start w:val="1"/>
      <w:numFmt w:val="decimal"/>
      <w:lvlText w:val="%1."/>
      <w:lvlJc w:val="left"/>
      <w:pPr>
        <w:ind w:left="644" w:hanging="360"/>
      </w:pPr>
      <w:rPr>
        <w:rFonts w:hint="default"/>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nsid w:val="18CB65C3"/>
    <w:multiLevelType w:val="hybridMultilevel"/>
    <w:tmpl w:val="38DEE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CB63987"/>
    <w:multiLevelType w:val="hybridMultilevel"/>
    <w:tmpl w:val="E58CD104"/>
    <w:lvl w:ilvl="0" w:tplc="0419000F">
      <w:start w:val="1"/>
      <w:numFmt w:val="decimal"/>
      <w:lvlText w:val="%1."/>
      <w:lvlJc w:val="left"/>
      <w:pPr>
        <w:ind w:left="644" w:hanging="360"/>
      </w:pPr>
      <w:rPr>
        <w:rFonts w:hint="default"/>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1F884E47"/>
    <w:multiLevelType w:val="hybridMultilevel"/>
    <w:tmpl w:val="93D4D8F0"/>
    <w:lvl w:ilvl="0" w:tplc="ED96557E">
      <w:start w:val="1"/>
      <w:numFmt w:val="bullet"/>
      <w:lvlText w:val=""/>
      <w:lvlJc w:val="left"/>
      <w:pPr>
        <w:tabs>
          <w:tab w:val="num" w:pos="720"/>
        </w:tabs>
        <w:ind w:left="720" w:hanging="360"/>
      </w:pPr>
      <w:rPr>
        <w:rFonts w:ascii="Wingdings" w:hAnsi="Wingdings" w:hint="default"/>
      </w:rPr>
    </w:lvl>
    <w:lvl w:ilvl="1" w:tplc="5748EEF8" w:tentative="1">
      <w:start w:val="1"/>
      <w:numFmt w:val="bullet"/>
      <w:lvlText w:val=""/>
      <w:lvlJc w:val="left"/>
      <w:pPr>
        <w:tabs>
          <w:tab w:val="num" w:pos="1440"/>
        </w:tabs>
        <w:ind w:left="1440" w:hanging="360"/>
      </w:pPr>
      <w:rPr>
        <w:rFonts w:ascii="Wingdings" w:hAnsi="Wingdings" w:hint="default"/>
      </w:rPr>
    </w:lvl>
    <w:lvl w:ilvl="2" w:tplc="3A1A501C" w:tentative="1">
      <w:start w:val="1"/>
      <w:numFmt w:val="bullet"/>
      <w:lvlText w:val=""/>
      <w:lvlJc w:val="left"/>
      <w:pPr>
        <w:tabs>
          <w:tab w:val="num" w:pos="2160"/>
        </w:tabs>
        <w:ind w:left="2160" w:hanging="360"/>
      </w:pPr>
      <w:rPr>
        <w:rFonts w:ascii="Wingdings" w:hAnsi="Wingdings" w:hint="default"/>
      </w:rPr>
    </w:lvl>
    <w:lvl w:ilvl="3" w:tplc="C964BC82" w:tentative="1">
      <w:start w:val="1"/>
      <w:numFmt w:val="bullet"/>
      <w:lvlText w:val=""/>
      <w:lvlJc w:val="left"/>
      <w:pPr>
        <w:tabs>
          <w:tab w:val="num" w:pos="2880"/>
        </w:tabs>
        <w:ind w:left="2880" w:hanging="360"/>
      </w:pPr>
      <w:rPr>
        <w:rFonts w:ascii="Wingdings" w:hAnsi="Wingdings" w:hint="default"/>
      </w:rPr>
    </w:lvl>
    <w:lvl w:ilvl="4" w:tplc="48E02D8C" w:tentative="1">
      <w:start w:val="1"/>
      <w:numFmt w:val="bullet"/>
      <w:lvlText w:val=""/>
      <w:lvlJc w:val="left"/>
      <w:pPr>
        <w:tabs>
          <w:tab w:val="num" w:pos="3600"/>
        </w:tabs>
        <w:ind w:left="3600" w:hanging="360"/>
      </w:pPr>
      <w:rPr>
        <w:rFonts w:ascii="Wingdings" w:hAnsi="Wingdings" w:hint="default"/>
      </w:rPr>
    </w:lvl>
    <w:lvl w:ilvl="5" w:tplc="D4205ED8" w:tentative="1">
      <w:start w:val="1"/>
      <w:numFmt w:val="bullet"/>
      <w:lvlText w:val=""/>
      <w:lvlJc w:val="left"/>
      <w:pPr>
        <w:tabs>
          <w:tab w:val="num" w:pos="4320"/>
        </w:tabs>
        <w:ind w:left="4320" w:hanging="360"/>
      </w:pPr>
      <w:rPr>
        <w:rFonts w:ascii="Wingdings" w:hAnsi="Wingdings" w:hint="default"/>
      </w:rPr>
    </w:lvl>
    <w:lvl w:ilvl="6" w:tplc="E954C87C" w:tentative="1">
      <w:start w:val="1"/>
      <w:numFmt w:val="bullet"/>
      <w:lvlText w:val=""/>
      <w:lvlJc w:val="left"/>
      <w:pPr>
        <w:tabs>
          <w:tab w:val="num" w:pos="5040"/>
        </w:tabs>
        <w:ind w:left="5040" w:hanging="360"/>
      </w:pPr>
      <w:rPr>
        <w:rFonts w:ascii="Wingdings" w:hAnsi="Wingdings" w:hint="default"/>
      </w:rPr>
    </w:lvl>
    <w:lvl w:ilvl="7" w:tplc="CF569504" w:tentative="1">
      <w:start w:val="1"/>
      <w:numFmt w:val="bullet"/>
      <w:lvlText w:val=""/>
      <w:lvlJc w:val="left"/>
      <w:pPr>
        <w:tabs>
          <w:tab w:val="num" w:pos="5760"/>
        </w:tabs>
        <w:ind w:left="5760" w:hanging="360"/>
      </w:pPr>
      <w:rPr>
        <w:rFonts w:ascii="Wingdings" w:hAnsi="Wingdings" w:hint="default"/>
      </w:rPr>
    </w:lvl>
    <w:lvl w:ilvl="8" w:tplc="62583748" w:tentative="1">
      <w:start w:val="1"/>
      <w:numFmt w:val="bullet"/>
      <w:lvlText w:val=""/>
      <w:lvlJc w:val="left"/>
      <w:pPr>
        <w:tabs>
          <w:tab w:val="num" w:pos="6480"/>
        </w:tabs>
        <w:ind w:left="6480" w:hanging="360"/>
      </w:pPr>
      <w:rPr>
        <w:rFonts w:ascii="Wingdings" w:hAnsi="Wingdings" w:hint="default"/>
      </w:rPr>
    </w:lvl>
  </w:abstractNum>
  <w:abstractNum w:abstractNumId="13">
    <w:nsid w:val="21FC078A"/>
    <w:multiLevelType w:val="hybridMultilevel"/>
    <w:tmpl w:val="D6E6B60C"/>
    <w:lvl w:ilvl="0" w:tplc="798C50A4">
      <w:start w:val="1"/>
      <w:numFmt w:val="bullet"/>
      <w:lvlText w:val=""/>
      <w:lvlJc w:val="left"/>
      <w:pPr>
        <w:tabs>
          <w:tab w:val="num" w:pos="720"/>
        </w:tabs>
        <w:ind w:left="720" w:hanging="360"/>
      </w:pPr>
      <w:rPr>
        <w:rFonts w:ascii="Wingdings" w:hAnsi="Wingdings" w:hint="default"/>
      </w:rPr>
    </w:lvl>
    <w:lvl w:ilvl="1" w:tplc="303864DE" w:tentative="1">
      <w:start w:val="1"/>
      <w:numFmt w:val="bullet"/>
      <w:lvlText w:val=""/>
      <w:lvlJc w:val="left"/>
      <w:pPr>
        <w:tabs>
          <w:tab w:val="num" w:pos="1440"/>
        </w:tabs>
        <w:ind w:left="1440" w:hanging="360"/>
      </w:pPr>
      <w:rPr>
        <w:rFonts w:ascii="Wingdings" w:hAnsi="Wingdings" w:hint="default"/>
      </w:rPr>
    </w:lvl>
    <w:lvl w:ilvl="2" w:tplc="F3769E70" w:tentative="1">
      <w:start w:val="1"/>
      <w:numFmt w:val="bullet"/>
      <w:lvlText w:val=""/>
      <w:lvlJc w:val="left"/>
      <w:pPr>
        <w:tabs>
          <w:tab w:val="num" w:pos="2160"/>
        </w:tabs>
        <w:ind w:left="2160" w:hanging="360"/>
      </w:pPr>
      <w:rPr>
        <w:rFonts w:ascii="Wingdings" w:hAnsi="Wingdings" w:hint="default"/>
      </w:rPr>
    </w:lvl>
    <w:lvl w:ilvl="3" w:tplc="B81486AE" w:tentative="1">
      <w:start w:val="1"/>
      <w:numFmt w:val="bullet"/>
      <w:lvlText w:val=""/>
      <w:lvlJc w:val="left"/>
      <w:pPr>
        <w:tabs>
          <w:tab w:val="num" w:pos="2880"/>
        </w:tabs>
        <w:ind w:left="2880" w:hanging="360"/>
      </w:pPr>
      <w:rPr>
        <w:rFonts w:ascii="Wingdings" w:hAnsi="Wingdings" w:hint="default"/>
      </w:rPr>
    </w:lvl>
    <w:lvl w:ilvl="4" w:tplc="47B0BB22" w:tentative="1">
      <w:start w:val="1"/>
      <w:numFmt w:val="bullet"/>
      <w:lvlText w:val=""/>
      <w:lvlJc w:val="left"/>
      <w:pPr>
        <w:tabs>
          <w:tab w:val="num" w:pos="3600"/>
        </w:tabs>
        <w:ind w:left="3600" w:hanging="360"/>
      </w:pPr>
      <w:rPr>
        <w:rFonts w:ascii="Wingdings" w:hAnsi="Wingdings" w:hint="default"/>
      </w:rPr>
    </w:lvl>
    <w:lvl w:ilvl="5" w:tplc="A0E4F996" w:tentative="1">
      <w:start w:val="1"/>
      <w:numFmt w:val="bullet"/>
      <w:lvlText w:val=""/>
      <w:lvlJc w:val="left"/>
      <w:pPr>
        <w:tabs>
          <w:tab w:val="num" w:pos="4320"/>
        </w:tabs>
        <w:ind w:left="4320" w:hanging="360"/>
      </w:pPr>
      <w:rPr>
        <w:rFonts w:ascii="Wingdings" w:hAnsi="Wingdings" w:hint="default"/>
      </w:rPr>
    </w:lvl>
    <w:lvl w:ilvl="6" w:tplc="B9AA3BF2" w:tentative="1">
      <w:start w:val="1"/>
      <w:numFmt w:val="bullet"/>
      <w:lvlText w:val=""/>
      <w:lvlJc w:val="left"/>
      <w:pPr>
        <w:tabs>
          <w:tab w:val="num" w:pos="5040"/>
        </w:tabs>
        <w:ind w:left="5040" w:hanging="360"/>
      </w:pPr>
      <w:rPr>
        <w:rFonts w:ascii="Wingdings" w:hAnsi="Wingdings" w:hint="default"/>
      </w:rPr>
    </w:lvl>
    <w:lvl w:ilvl="7" w:tplc="3E8AA53C" w:tentative="1">
      <w:start w:val="1"/>
      <w:numFmt w:val="bullet"/>
      <w:lvlText w:val=""/>
      <w:lvlJc w:val="left"/>
      <w:pPr>
        <w:tabs>
          <w:tab w:val="num" w:pos="5760"/>
        </w:tabs>
        <w:ind w:left="5760" w:hanging="360"/>
      </w:pPr>
      <w:rPr>
        <w:rFonts w:ascii="Wingdings" w:hAnsi="Wingdings" w:hint="default"/>
      </w:rPr>
    </w:lvl>
    <w:lvl w:ilvl="8" w:tplc="802CB51A" w:tentative="1">
      <w:start w:val="1"/>
      <w:numFmt w:val="bullet"/>
      <w:lvlText w:val=""/>
      <w:lvlJc w:val="left"/>
      <w:pPr>
        <w:tabs>
          <w:tab w:val="num" w:pos="6480"/>
        </w:tabs>
        <w:ind w:left="6480" w:hanging="360"/>
      </w:pPr>
      <w:rPr>
        <w:rFonts w:ascii="Wingdings" w:hAnsi="Wingdings" w:hint="default"/>
      </w:rPr>
    </w:lvl>
  </w:abstractNum>
  <w:abstractNum w:abstractNumId="14">
    <w:nsid w:val="2375018B"/>
    <w:multiLevelType w:val="hybridMultilevel"/>
    <w:tmpl w:val="5E5A2952"/>
    <w:lvl w:ilvl="0" w:tplc="EFCA9882">
      <w:start w:val="2016"/>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8E089C"/>
    <w:multiLevelType w:val="hybridMultilevel"/>
    <w:tmpl w:val="40101DFE"/>
    <w:lvl w:ilvl="0" w:tplc="DB3E794C">
      <w:start w:val="1"/>
      <w:numFmt w:val="decimal"/>
      <w:lvlText w:val="%1."/>
      <w:lvlJc w:val="left"/>
      <w:pPr>
        <w:ind w:left="360" w:hanging="360"/>
      </w:pPr>
      <w:rPr>
        <w:strike w:val="0"/>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28BA17F0"/>
    <w:multiLevelType w:val="hybridMultilevel"/>
    <w:tmpl w:val="21D07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C242B09"/>
    <w:multiLevelType w:val="hybridMultilevel"/>
    <w:tmpl w:val="3B964D14"/>
    <w:lvl w:ilvl="0" w:tplc="7F86B8DA">
      <w:start w:val="1"/>
      <w:numFmt w:val="decimal"/>
      <w:lvlText w:val="%1."/>
      <w:lvlJc w:val="left"/>
      <w:pPr>
        <w:ind w:left="644" w:hanging="360"/>
      </w:pPr>
      <w:rPr>
        <w:rFonts w:hint="default"/>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2EE01173"/>
    <w:multiLevelType w:val="hybridMultilevel"/>
    <w:tmpl w:val="1D780E5A"/>
    <w:lvl w:ilvl="0" w:tplc="0419000F">
      <w:start w:val="1"/>
      <w:numFmt w:val="decimal"/>
      <w:lvlText w:val="%1."/>
      <w:lvlJc w:val="left"/>
      <w:pPr>
        <w:ind w:left="761" w:hanging="360"/>
      </w:pPr>
    </w:lvl>
    <w:lvl w:ilvl="1" w:tplc="04190019" w:tentative="1">
      <w:start w:val="1"/>
      <w:numFmt w:val="lowerLetter"/>
      <w:lvlText w:val="%2."/>
      <w:lvlJc w:val="left"/>
      <w:pPr>
        <w:ind w:left="1481" w:hanging="360"/>
      </w:pPr>
    </w:lvl>
    <w:lvl w:ilvl="2" w:tplc="0419001B" w:tentative="1">
      <w:start w:val="1"/>
      <w:numFmt w:val="lowerRoman"/>
      <w:lvlText w:val="%3."/>
      <w:lvlJc w:val="right"/>
      <w:pPr>
        <w:ind w:left="2201" w:hanging="180"/>
      </w:pPr>
    </w:lvl>
    <w:lvl w:ilvl="3" w:tplc="0419000F" w:tentative="1">
      <w:start w:val="1"/>
      <w:numFmt w:val="decimal"/>
      <w:lvlText w:val="%4."/>
      <w:lvlJc w:val="left"/>
      <w:pPr>
        <w:ind w:left="2921" w:hanging="360"/>
      </w:pPr>
    </w:lvl>
    <w:lvl w:ilvl="4" w:tplc="04190019" w:tentative="1">
      <w:start w:val="1"/>
      <w:numFmt w:val="lowerLetter"/>
      <w:lvlText w:val="%5."/>
      <w:lvlJc w:val="left"/>
      <w:pPr>
        <w:ind w:left="3641" w:hanging="360"/>
      </w:pPr>
    </w:lvl>
    <w:lvl w:ilvl="5" w:tplc="0419001B" w:tentative="1">
      <w:start w:val="1"/>
      <w:numFmt w:val="lowerRoman"/>
      <w:lvlText w:val="%6."/>
      <w:lvlJc w:val="right"/>
      <w:pPr>
        <w:ind w:left="4361" w:hanging="180"/>
      </w:pPr>
    </w:lvl>
    <w:lvl w:ilvl="6" w:tplc="0419000F" w:tentative="1">
      <w:start w:val="1"/>
      <w:numFmt w:val="decimal"/>
      <w:lvlText w:val="%7."/>
      <w:lvlJc w:val="left"/>
      <w:pPr>
        <w:ind w:left="5081" w:hanging="360"/>
      </w:pPr>
    </w:lvl>
    <w:lvl w:ilvl="7" w:tplc="04190019" w:tentative="1">
      <w:start w:val="1"/>
      <w:numFmt w:val="lowerLetter"/>
      <w:lvlText w:val="%8."/>
      <w:lvlJc w:val="left"/>
      <w:pPr>
        <w:ind w:left="5801" w:hanging="360"/>
      </w:pPr>
    </w:lvl>
    <w:lvl w:ilvl="8" w:tplc="0419001B" w:tentative="1">
      <w:start w:val="1"/>
      <w:numFmt w:val="lowerRoman"/>
      <w:lvlText w:val="%9."/>
      <w:lvlJc w:val="right"/>
      <w:pPr>
        <w:ind w:left="6521" w:hanging="180"/>
      </w:pPr>
    </w:lvl>
  </w:abstractNum>
  <w:abstractNum w:abstractNumId="19">
    <w:nsid w:val="2FA101CA"/>
    <w:multiLevelType w:val="hybridMultilevel"/>
    <w:tmpl w:val="7D56A89A"/>
    <w:lvl w:ilvl="0" w:tplc="9BE42A18">
      <w:start w:val="1"/>
      <w:numFmt w:val="bullet"/>
      <w:lvlText w:val=""/>
      <w:lvlJc w:val="left"/>
      <w:pPr>
        <w:tabs>
          <w:tab w:val="num" w:pos="720"/>
        </w:tabs>
        <w:ind w:left="720" w:hanging="360"/>
      </w:pPr>
      <w:rPr>
        <w:rFonts w:ascii="Wingdings" w:hAnsi="Wingdings" w:hint="default"/>
      </w:rPr>
    </w:lvl>
    <w:lvl w:ilvl="1" w:tplc="4AE46C90" w:tentative="1">
      <w:start w:val="1"/>
      <w:numFmt w:val="bullet"/>
      <w:lvlText w:val=""/>
      <w:lvlJc w:val="left"/>
      <w:pPr>
        <w:tabs>
          <w:tab w:val="num" w:pos="1440"/>
        </w:tabs>
        <w:ind w:left="1440" w:hanging="360"/>
      </w:pPr>
      <w:rPr>
        <w:rFonts w:ascii="Wingdings" w:hAnsi="Wingdings" w:hint="default"/>
      </w:rPr>
    </w:lvl>
    <w:lvl w:ilvl="2" w:tplc="5B08D84C" w:tentative="1">
      <w:start w:val="1"/>
      <w:numFmt w:val="bullet"/>
      <w:lvlText w:val=""/>
      <w:lvlJc w:val="left"/>
      <w:pPr>
        <w:tabs>
          <w:tab w:val="num" w:pos="2160"/>
        </w:tabs>
        <w:ind w:left="2160" w:hanging="360"/>
      </w:pPr>
      <w:rPr>
        <w:rFonts w:ascii="Wingdings" w:hAnsi="Wingdings" w:hint="default"/>
      </w:rPr>
    </w:lvl>
    <w:lvl w:ilvl="3" w:tplc="9378DFC6" w:tentative="1">
      <w:start w:val="1"/>
      <w:numFmt w:val="bullet"/>
      <w:lvlText w:val=""/>
      <w:lvlJc w:val="left"/>
      <w:pPr>
        <w:tabs>
          <w:tab w:val="num" w:pos="2880"/>
        </w:tabs>
        <w:ind w:left="2880" w:hanging="360"/>
      </w:pPr>
      <w:rPr>
        <w:rFonts w:ascii="Wingdings" w:hAnsi="Wingdings" w:hint="default"/>
      </w:rPr>
    </w:lvl>
    <w:lvl w:ilvl="4" w:tplc="41B2D9BE" w:tentative="1">
      <w:start w:val="1"/>
      <w:numFmt w:val="bullet"/>
      <w:lvlText w:val=""/>
      <w:lvlJc w:val="left"/>
      <w:pPr>
        <w:tabs>
          <w:tab w:val="num" w:pos="3600"/>
        </w:tabs>
        <w:ind w:left="3600" w:hanging="360"/>
      </w:pPr>
      <w:rPr>
        <w:rFonts w:ascii="Wingdings" w:hAnsi="Wingdings" w:hint="default"/>
      </w:rPr>
    </w:lvl>
    <w:lvl w:ilvl="5" w:tplc="CBB8E516" w:tentative="1">
      <w:start w:val="1"/>
      <w:numFmt w:val="bullet"/>
      <w:lvlText w:val=""/>
      <w:lvlJc w:val="left"/>
      <w:pPr>
        <w:tabs>
          <w:tab w:val="num" w:pos="4320"/>
        </w:tabs>
        <w:ind w:left="4320" w:hanging="360"/>
      </w:pPr>
      <w:rPr>
        <w:rFonts w:ascii="Wingdings" w:hAnsi="Wingdings" w:hint="default"/>
      </w:rPr>
    </w:lvl>
    <w:lvl w:ilvl="6" w:tplc="2F88D0A8" w:tentative="1">
      <w:start w:val="1"/>
      <w:numFmt w:val="bullet"/>
      <w:lvlText w:val=""/>
      <w:lvlJc w:val="left"/>
      <w:pPr>
        <w:tabs>
          <w:tab w:val="num" w:pos="5040"/>
        </w:tabs>
        <w:ind w:left="5040" w:hanging="360"/>
      </w:pPr>
      <w:rPr>
        <w:rFonts w:ascii="Wingdings" w:hAnsi="Wingdings" w:hint="default"/>
      </w:rPr>
    </w:lvl>
    <w:lvl w:ilvl="7" w:tplc="779AD942" w:tentative="1">
      <w:start w:val="1"/>
      <w:numFmt w:val="bullet"/>
      <w:lvlText w:val=""/>
      <w:lvlJc w:val="left"/>
      <w:pPr>
        <w:tabs>
          <w:tab w:val="num" w:pos="5760"/>
        </w:tabs>
        <w:ind w:left="5760" w:hanging="360"/>
      </w:pPr>
      <w:rPr>
        <w:rFonts w:ascii="Wingdings" w:hAnsi="Wingdings" w:hint="default"/>
      </w:rPr>
    </w:lvl>
    <w:lvl w:ilvl="8" w:tplc="31947318" w:tentative="1">
      <w:start w:val="1"/>
      <w:numFmt w:val="bullet"/>
      <w:lvlText w:val=""/>
      <w:lvlJc w:val="left"/>
      <w:pPr>
        <w:tabs>
          <w:tab w:val="num" w:pos="6480"/>
        </w:tabs>
        <w:ind w:left="6480" w:hanging="360"/>
      </w:pPr>
      <w:rPr>
        <w:rFonts w:ascii="Wingdings" w:hAnsi="Wingdings" w:hint="default"/>
      </w:rPr>
    </w:lvl>
  </w:abstractNum>
  <w:abstractNum w:abstractNumId="20">
    <w:nsid w:val="30C25203"/>
    <w:multiLevelType w:val="hybridMultilevel"/>
    <w:tmpl w:val="9A42628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1B24797"/>
    <w:multiLevelType w:val="hybridMultilevel"/>
    <w:tmpl w:val="4F9A24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3CF3769"/>
    <w:multiLevelType w:val="hybridMultilevel"/>
    <w:tmpl w:val="31782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A451A76"/>
    <w:multiLevelType w:val="hybridMultilevel"/>
    <w:tmpl w:val="B8C4D99A"/>
    <w:lvl w:ilvl="0" w:tplc="48C88110">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2794F2B"/>
    <w:multiLevelType w:val="hybridMultilevel"/>
    <w:tmpl w:val="398E8AFC"/>
    <w:lvl w:ilvl="0" w:tplc="498E4FDE">
      <w:start w:val="6"/>
      <w:numFmt w:val="decimal"/>
      <w:lvlText w:val="%1."/>
      <w:lvlJc w:val="left"/>
      <w:pPr>
        <w:ind w:left="927" w:hanging="360"/>
      </w:pPr>
      <w:rPr>
        <w:rFonts w:hint="default"/>
        <w:strike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2E16667"/>
    <w:multiLevelType w:val="hybridMultilevel"/>
    <w:tmpl w:val="57D85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283436"/>
    <w:multiLevelType w:val="hybridMultilevel"/>
    <w:tmpl w:val="6624D65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47622CBC"/>
    <w:multiLevelType w:val="hybridMultilevel"/>
    <w:tmpl w:val="5136D9E2"/>
    <w:lvl w:ilvl="0" w:tplc="7018B522">
      <w:start w:val="1"/>
      <w:numFmt w:val="decimal"/>
      <w:lvlText w:val="%1."/>
      <w:lvlJc w:val="left"/>
      <w:pPr>
        <w:ind w:left="360" w:hanging="360"/>
      </w:pPr>
      <w:rPr>
        <w:rFonts w:hint="default"/>
        <w:strike w:val="0"/>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860447D"/>
    <w:multiLevelType w:val="hybridMultilevel"/>
    <w:tmpl w:val="489AAC92"/>
    <w:lvl w:ilvl="0" w:tplc="DCF43AA2">
      <w:start w:val="1"/>
      <w:numFmt w:val="bullet"/>
      <w:lvlText w:val=""/>
      <w:lvlJc w:val="left"/>
      <w:pPr>
        <w:tabs>
          <w:tab w:val="num" w:pos="720"/>
        </w:tabs>
        <w:ind w:left="720" w:hanging="360"/>
      </w:pPr>
      <w:rPr>
        <w:rFonts w:ascii="Wingdings" w:hAnsi="Wingdings" w:hint="default"/>
      </w:rPr>
    </w:lvl>
    <w:lvl w:ilvl="1" w:tplc="ED1610B2" w:tentative="1">
      <w:start w:val="1"/>
      <w:numFmt w:val="bullet"/>
      <w:lvlText w:val=""/>
      <w:lvlJc w:val="left"/>
      <w:pPr>
        <w:tabs>
          <w:tab w:val="num" w:pos="1440"/>
        </w:tabs>
        <w:ind w:left="1440" w:hanging="360"/>
      </w:pPr>
      <w:rPr>
        <w:rFonts w:ascii="Wingdings" w:hAnsi="Wingdings" w:hint="default"/>
      </w:rPr>
    </w:lvl>
    <w:lvl w:ilvl="2" w:tplc="FB9E944E" w:tentative="1">
      <w:start w:val="1"/>
      <w:numFmt w:val="bullet"/>
      <w:lvlText w:val=""/>
      <w:lvlJc w:val="left"/>
      <w:pPr>
        <w:tabs>
          <w:tab w:val="num" w:pos="2160"/>
        </w:tabs>
        <w:ind w:left="2160" w:hanging="360"/>
      </w:pPr>
      <w:rPr>
        <w:rFonts w:ascii="Wingdings" w:hAnsi="Wingdings" w:hint="default"/>
      </w:rPr>
    </w:lvl>
    <w:lvl w:ilvl="3" w:tplc="E6C49400" w:tentative="1">
      <w:start w:val="1"/>
      <w:numFmt w:val="bullet"/>
      <w:lvlText w:val=""/>
      <w:lvlJc w:val="left"/>
      <w:pPr>
        <w:tabs>
          <w:tab w:val="num" w:pos="2880"/>
        </w:tabs>
        <w:ind w:left="2880" w:hanging="360"/>
      </w:pPr>
      <w:rPr>
        <w:rFonts w:ascii="Wingdings" w:hAnsi="Wingdings" w:hint="default"/>
      </w:rPr>
    </w:lvl>
    <w:lvl w:ilvl="4" w:tplc="68B67F1E" w:tentative="1">
      <w:start w:val="1"/>
      <w:numFmt w:val="bullet"/>
      <w:lvlText w:val=""/>
      <w:lvlJc w:val="left"/>
      <w:pPr>
        <w:tabs>
          <w:tab w:val="num" w:pos="3600"/>
        </w:tabs>
        <w:ind w:left="3600" w:hanging="360"/>
      </w:pPr>
      <w:rPr>
        <w:rFonts w:ascii="Wingdings" w:hAnsi="Wingdings" w:hint="default"/>
      </w:rPr>
    </w:lvl>
    <w:lvl w:ilvl="5" w:tplc="09929CE2" w:tentative="1">
      <w:start w:val="1"/>
      <w:numFmt w:val="bullet"/>
      <w:lvlText w:val=""/>
      <w:lvlJc w:val="left"/>
      <w:pPr>
        <w:tabs>
          <w:tab w:val="num" w:pos="4320"/>
        </w:tabs>
        <w:ind w:left="4320" w:hanging="360"/>
      </w:pPr>
      <w:rPr>
        <w:rFonts w:ascii="Wingdings" w:hAnsi="Wingdings" w:hint="default"/>
      </w:rPr>
    </w:lvl>
    <w:lvl w:ilvl="6" w:tplc="30ACC39E" w:tentative="1">
      <w:start w:val="1"/>
      <w:numFmt w:val="bullet"/>
      <w:lvlText w:val=""/>
      <w:lvlJc w:val="left"/>
      <w:pPr>
        <w:tabs>
          <w:tab w:val="num" w:pos="5040"/>
        </w:tabs>
        <w:ind w:left="5040" w:hanging="360"/>
      </w:pPr>
      <w:rPr>
        <w:rFonts w:ascii="Wingdings" w:hAnsi="Wingdings" w:hint="default"/>
      </w:rPr>
    </w:lvl>
    <w:lvl w:ilvl="7" w:tplc="3EF00D1A" w:tentative="1">
      <w:start w:val="1"/>
      <w:numFmt w:val="bullet"/>
      <w:lvlText w:val=""/>
      <w:lvlJc w:val="left"/>
      <w:pPr>
        <w:tabs>
          <w:tab w:val="num" w:pos="5760"/>
        </w:tabs>
        <w:ind w:left="5760" w:hanging="360"/>
      </w:pPr>
      <w:rPr>
        <w:rFonts w:ascii="Wingdings" w:hAnsi="Wingdings" w:hint="default"/>
      </w:rPr>
    </w:lvl>
    <w:lvl w:ilvl="8" w:tplc="0F9C12C0" w:tentative="1">
      <w:start w:val="1"/>
      <w:numFmt w:val="bullet"/>
      <w:lvlText w:val=""/>
      <w:lvlJc w:val="left"/>
      <w:pPr>
        <w:tabs>
          <w:tab w:val="num" w:pos="6480"/>
        </w:tabs>
        <w:ind w:left="6480" w:hanging="360"/>
      </w:pPr>
      <w:rPr>
        <w:rFonts w:ascii="Wingdings" w:hAnsi="Wingdings" w:hint="default"/>
      </w:rPr>
    </w:lvl>
  </w:abstractNum>
  <w:abstractNum w:abstractNumId="29">
    <w:nsid w:val="48693662"/>
    <w:multiLevelType w:val="hybridMultilevel"/>
    <w:tmpl w:val="EB1EA256"/>
    <w:lvl w:ilvl="0" w:tplc="0419000F">
      <w:start w:val="1"/>
      <w:numFmt w:val="decimal"/>
      <w:lvlText w:val="%1."/>
      <w:lvlJc w:val="left"/>
      <w:pPr>
        <w:ind w:left="651" w:hanging="360"/>
      </w:pPr>
      <w:rPr>
        <w:rFonts w:hint="default"/>
      </w:rPr>
    </w:lvl>
    <w:lvl w:ilvl="1" w:tplc="04190019" w:tentative="1">
      <w:start w:val="1"/>
      <w:numFmt w:val="lowerLetter"/>
      <w:lvlText w:val="%2."/>
      <w:lvlJc w:val="left"/>
      <w:pPr>
        <w:ind w:left="1371" w:hanging="360"/>
      </w:pPr>
    </w:lvl>
    <w:lvl w:ilvl="2" w:tplc="0419001B" w:tentative="1">
      <w:start w:val="1"/>
      <w:numFmt w:val="lowerRoman"/>
      <w:lvlText w:val="%3."/>
      <w:lvlJc w:val="right"/>
      <w:pPr>
        <w:ind w:left="2091" w:hanging="180"/>
      </w:pPr>
    </w:lvl>
    <w:lvl w:ilvl="3" w:tplc="0419000F" w:tentative="1">
      <w:start w:val="1"/>
      <w:numFmt w:val="decimal"/>
      <w:lvlText w:val="%4."/>
      <w:lvlJc w:val="left"/>
      <w:pPr>
        <w:ind w:left="2811" w:hanging="360"/>
      </w:pPr>
    </w:lvl>
    <w:lvl w:ilvl="4" w:tplc="04190019" w:tentative="1">
      <w:start w:val="1"/>
      <w:numFmt w:val="lowerLetter"/>
      <w:lvlText w:val="%5."/>
      <w:lvlJc w:val="left"/>
      <w:pPr>
        <w:ind w:left="3531" w:hanging="360"/>
      </w:pPr>
    </w:lvl>
    <w:lvl w:ilvl="5" w:tplc="0419001B" w:tentative="1">
      <w:start w:val="1"/>
      <w:numFmt w:val="lowerRoman"/>
      <w:lvlText w:val="%6."/>
      <w:lvlJc w:val="right"/>
      <w:pPr>
        <w:ind w:left="4251" w:hanging="180"/>
      </w:pPr>
    </w:lvl>
    <w:lvl w:ilvl="6" w:tplc="0419000F" w:tentative="1">
      <w:start w:val="1"/>
      <w:numFmt w:val="decimal"/>
      <w:lvlText w:val="%7."/>
      <w:lvlJc w:val="left"/>
      <w:pPr>
        <w:ind w:left="4971" w:hanging="360"/>
      </w:pPr>
    </w:lvl>
    <w:lvl w:ilvl="7" w:tplc="04190019" w:tentative="1">
      <w:start w:val="1"/>
      <w:numFmt w:val="lowerLetter"/>
      <w:lvlText w:val="%8."/>
      <w:lvlJc w:val="left"/>
      <w:pPr>
        <w:ind w:left="5691" w:hanging="360"/>
      </w:pPr>
    </w:lvl>
    <w:lvl w:ilvl="8" w:tplc="0419001B" w:tentative="1">
      <w:start w:val="1"/>
      <w:numFmt w:val="lowerRoman"/>
      <w:lvlText w:val="%9."/>
      <w:lvlJc w:val="right"/>
      <w:pPr>
        <w:ind w:left="6411" w:hanging="180"/>
      </w:pPr>
    </w:lvl>
  </w:abstractNum>
  <w:abstractNum w:abstractNumId="30">
    <w:nsid w:val="4B757F53"/>
    <w:multiLevelType w:val="hybridMultilevel"/>
    <w:tmpl w:val="E58CD104"/>
    <w:lvl w:ilvl="0" w:tplc="0419000F">
      <w:start w:val="1"/>
      <w:numFmt w:val="decimal"/>
      <w:lvlText w:val="%1."/>
      <w:lvlJc w:val="left"/>
      <w:pPr>
        <w:ind w:left="644" w:hanging="360"/>
      </w:pPr>
      <w:rPr>
        <w:rFonts w:hint="default"/>
        <w:strike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4C2C010B"/>
    <w:multiLevelType w:val="hybridMultilevel"/>
    <w:tmpl w:val="58AC56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0051FCD"/>
    <w:multiLevelType w:val="hybridMultilevel"/>
    <w:tmpl w:val="1EE472EE"/>
    <w:lvl w:ilvl="0" w:tplc="2EE2DC1E">
      <w:start w:val="38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48236E2"/>
    <w:multiLevelType w:val="hybridMultilevel"/>
    <w:tmpl w:val="97F659AA"/>
    <w:lvl w:ilvl="0" w:tplc="322E71D0">
      <w:start w:val="1"/>
      <w:numFmt w:val="bullet"/>
      <w:lvlText w:val=""/>
      <w:lvlJc w:val="left"/>
      <w:pPr>
        <w:tabs>
          <w:tab w:val="num" w:pos="720"/>
        </w:tabs>
        <w:ind w:left="720" w:hanging="360"/>
      </w:pPr>
      <w:rPr>
        <w:rFonts w:ascii="Wingdings" w:hAnsi="Wingdings" w:hint="default"/>
      </w:rPr>
    </w:lvl>
    <w:lvl w:ilvl="1" w:tplc="9CD2A488" w:tentative="1">
      <w:start w:val="1"/>
      <w:numFmt w:val="bullet"/>
      <w:lvlText w:val=""/>
      <w:lvlJc w:val="left"/>
      <w:pPr>
        <w:tabs>
          <w:tab w:val="num" w:pos="1440"/>
        </w:tabs>
        <w:ind w:left="1440" w:hanging="360"/>
      </w:pPr>
      <w:rPr>
        <w:rFonts w:ascii="Wingdings" w:hAnsi="Wingdings" w:hint="default"/>
      </w:rPr>
    </w:lvl>
    <w:lvl w:ilvl="2" w:tplc="7958AAF4" w:tentative="1">
      <w:start w:val="1"/>
      <w:numFmt w:val="bullet"/>
      <w:lvlText w:val=""/>
      <w:lvlJc w:val="left"/>
      <w:pPr>
        <w:tabs>
          <w:tab w:val="num" w:pos="2160"/>
        </w:tabs>
        <w:ind w:left="2160" w:hanging="360"/>
      </w:pPr>
      <w:rPr>
        <w:rFonts w:ascii="Wingdings" w:hAnsi="Wingdings" w:hint="default"/>
      </w:rPr>
    </w:lvl>
    <w:lvl w:ilvl="3" w:tplc="C0507478" w:tentative="1">
      <w:start w:val="1"/>
      <w:numFmt w:val="bullet"/>
      <w:lvlText w:val=""/>
      <w:lvlJc w:val="left"/>
      <w:pPr>
        <w:tabs>
          <w:tab w:val="num" w:pos="2880"/>
        </w:tabs>
        <w:ind w:left="2880" w:hanging="360"/>
      </w:pPr>
      <w:rPr>
        <w:rFonts w:ascii="Wingdings" w:hAnsi="Wingdings" w:hint="default"/>
      </w:rPr>
    </w:lvl>
    <w:lvl w:ilvl="4" w:tplc="C4E0717C" w:tentative="1">
      <w:start w:val="1"/>
      <w:numFmt w:val="bullet"/>
      <w:lvlText w:val=""/>
      <w:lvlJc w:val="left"/>
      <w:pPr>
        <w:tabs>
          <w:tab w:val="num" w:pos="3600"/>
        </w:tabs>
        <w:ind w:left="3600" w:hanging="360"/>
      </w:pPr>
      <w:rPr>
        <w:rFonts w:ascii="Wingdings" w:hAnsi="Wingdings" w:hint="default"/>
      </w:rPr>
    </w:lvl>
    <w:lvl w:ilvl="5" w:tplc="16F86AE2" w:tentative="1">
      <w:start w:val="1"/>
      <w:numFmt w:val="bullet"/>
      <w:lvlText w:val=""/>
      <w:lvlJc w:val="left"/>
      <w:pPr>
        <w:tabs>
          <w:tab w:val="num" w:pos="4320"/>
        </w:tabs>
        <w:ind w:left="4320" w:hanging="360"/>
      </w:pPr>
      <w:rPr>
        <w:rFonts w:ascii="Wingdings" w:hAnsi="Wingdings" w:hint="default"/>
      </w:rPr>
    </w:lvl>
    <w:lvl w:ilvl="6" w:tplc="D7568188" w:tentative="1">
      <w:start w:val="1"/>
      <w:numFmt w:val="bullet"/>
      <w:lvlText w:val=""/>
      <w:lvlJc w:val="left"/>
      <w:pPr>
        <w:tabs>
          <w:tab w:val="num" w:pos="5040"/>
        </w:tabs>
        <w:ind w:left="5040" w:hanging="360"/>
      </w:pPr>
      <w:rPr>
        <w:rFonts w:ascii="Wingdings" w:hAnsi="Wingdings" w:hint="default"/>
      </w:rPr>
    </w:lvl>
    <w:lvl w:ilvl="7" w:tplc="D4AA131C" w:tentative="1">
      <w:start w:val="1"/>
      <w:numFmt w:val="bullet"/>
      <w:lvlText w:val=""/>
      <w:lvlJc w:val="left"/>
      <w:pPr>
        <w:tabs>
          <w:tab w:val="num" w:pos="5760"/>
        </w:tabs>
        <w:ind w:left="5760" w:hanging="360"/>
      </w:pPr>
      <w:rPr>
        <w:rFonts w:ascii="Wingdings" w:hAnsi="Wingdings" w:hint="default"/>
      </w:rPr>
    </w:lvl>
    <w:lvl w:ilvl="8" w:tplc="6F7A057A" w:tentative="1">
      <w:start w:val="1"/>
      <w:numFmt w:val="bullet"/>
      <w:lvlText w:val=""/>
      <w:lvlJc w:val="left"/>
      <w:pPr>
        <w:tabs>
          <w:tab w:val="num" w:pos="6480"/>
        </w:tabs>
        <w:ind w:left="6480" w:hanging="360"/>
      </w:pPr>
      <w:rPr>
        <w:rFonts w:ascii="Wingdings" w:hAnsi="Wingdings" w:hint="default"/>
      </w:rPr>
    </w:lvl>
  </w:abstractNum>
  <w:abstractNum w:abstractNumId="34">
    <w:nsid w:val="5646064F"/>
    <w:multiLevelType w:val="hybridMultilevel"/>
    <w:tmpl w:val="A1526EFE"/>
    <w:lvl w:ilvl="0" w:tplc="961665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C311C7E"/>
    <w:multiLevelType w:val="hybridMultilevel"/>
    <w:tmpl w:val="C4F69AAE"/>
    <w:lvl w:ilvl="0" w:tplc="13F4C4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21504DF"/>
    <w:multiLevelType w:val="hybridMultilevel"/>
    <w:tmpl w:val="81CAC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3A27774"/>
    <w:multiLevelType w:val="hybridMultilevel"/>
    <w:tmpl w:val="E864DC88"/>
    <w:lvl w:ilvl="0" w:tplc="9C1C7AFE">
      <w:start w:val="121"/>
      <w:numFmt w:val="decimal"/>
      <w:lvlText w:val="%1."/>
      <w:lvlJc w:val="left"/>
      <w:pPr>
        <w:ind w:left="502" w:hanging="360"/>
      </w:pPr>
      <w:rPr>
        <w:rFonts w:hint="default"/>
        <w:strike w:val="0"/>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8">
    <w:nsid w:val="64B37C00"/>
    <w:multiLevelType w:val="hybridMultilevel"/>
    <w:tmpl w:val="CB2CD036"/>
    <w:lvl w:ilvl="0" w:tplc="C14AD9D2">
      <w:start w:val="79"/>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4D50BFF"/>
    <w:multiLevelType w:val="hybridMultilevel"/>
    <w:tmpl w:val="4AF61A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83F7363"/>
    <w:multiLevelType w:val="hybridMultilevel"/>
    <w:tmpl w:val="C0C28024"/>
    <w:lvl w:ilvl="0" w:tplc="485664FE">
      <w:start w:val="1"/>
      <w:numFmt w:val="bullet"/>
      <w:lvlText w:val=""/>
      <w:lvlJc w:val="left"/>
      <w:pPr>
        <w:tabs>
          <w:tab w:val="num" w:pos="720"/>
        </w:tabs>
        <w:ind w:left="720" w:hanging="360"/>
      </w:pPr>
      <w:rPr>
        <w:rFonts w:ascii="Wingdings" w:hAnsi="Wingdings" w:hint="default"/>
      </w:rPr>
    </w:lvl>
    <w:lvl w:ilvl="1" w:tplc="CEC4B588" w:tentative="1">
      <w:start w:val="1"/>
      <w:numFmt w:val="bullet"/>
      <w:lvlText w:val=""/>
      <w:lvlJc w:val="left"/>
      <w:pPr>
        <w:tabs>
          <w:tab w:val="num" w:pos="1440"/>
        </w:tabs>
        <w:ind w:left="1440" w:hanging="360"/>
      </w:pPr>
      <w:rPr>
        <w:rFonts w:ascii="Wingdings" w:hAnsi="Wingdings" w:hint="default"/>
      </w:rPr>
    </w:lvl>
    <w:lvl w:ilvl="2" w:tplc="BBBA8708" w:tentative="1">
      <w:start w:val="1"/>
      <w:numFmt w:val="bullet"/>
      <w:lvlText w:val=""/>
      <w:lvlJc w:val="left"/>
      <w:pPr>
        <w:tabs>
          <w:tab w:val="num" w:pos="2160"/>
        </w:tabs>
        <w:ind w:left="2160" w:hanging="360"/>
      </w:pPr>
      <w:rPr>
        <w:rFonts w:ascii="Wingdings" w:hAnsi="Wingdings" w:hint="default"/>
      </w:rPr>
    </w:lvl>
    <w:lvl w:ilvl="3" w:tplc="CD5CE388" w:tentative="1">
      <w:start w:val="1"/>
      <w:numFmt w:val="bullet"/>
      <w:lvlText w:val=""/>
      <w:lvlJc w:val="left"/>
      <w:pPr>
        <w:tabs>
          <w:tab w:val="num" w:pos="2880"/>
        </w:tabs>
        <w:ind w:left="2880" w:hanging="360"/>
      </w:pPr>
      <w:rPr>
        <w:rFonts w:ascii="Wingdings" w:hAnsi="Wingdings" w:hint="default"/>
      </w:rPr>
    </w:lvl>
    <w:lvl w:ilvl="4" w:tplc="77C65966" w:tentative="1">
      <w:start w:val="1"/>
      <w:numFmt w:val="bullet"/>
      <w:lvlText w:val=""/>
      <w:lvlJc w:val="left"/>
      <w:pPr>
        <w:tabs>
          <w:tab w:val="num" w:pos="3600"/>
        </w:tabs>
        <w:ind w:left="3600" w:hanging="360"/>
      </w:pPr>
      <w:rPr>
        <w:rFonts w:ascii="Wingdings" w:hAnsi="Wingdings" w:hint="default"/>
      </w:rPr>
    </w:lvl>
    <w:lvl w:ilvl="5" w:tplc="3962C66A" w:tentative="1">
      <w:start w:val="1"/>
      <w:numFmt w:val="bullet"/>
      <w:lvlText w:val=""/>
      <w:lvlJc w:val="left"/>
      <w:pPr>
        <w:tabs>
          <w:tab w:val="num" w:pos="4320"/>
        </w:tabs>
        <w:ind w:left="4320" w:hanging="360"/>
      </w:pPr>
      <w:rPr>
        <w:rFonts w:ascii="Wingdings" w:hAnsi="Wingdings" w:hint="default"/>
      </w:rPr>
    </w:lvl>
    <w:lvl w:ilvl="6" w:tplc="7C3A2E7C" w:tentative="1">
      <w:start w:val="1"/>
      <w:numFmt w:val="bullet"/>
      <w:lvlText w:val=""/>
      <w:lvlJc w:val="left"/>
      <w:pPr>
        <w:tabs>
          <w:tab w:val="num" w:pos="5040"/>
        </w:tabs>
        <w:ind w:left="5040" w:hanging="360"/>
      </w:pPr>
      <w:rPr>
        <w:rFonts w:ascii="Wingdings" w:hAnsi="Wingdings" w:hint="default"/>
      </w:rPr>
    </w:lvl>
    <w:lvl w:ilvl="7" w:tplc="BE10ED8E" w:tentative="1">
      <w:start w:val="1"/>
      <w:numFmt w:val="bullet"/>
      <w:lvlText w:val=""/>
      <w:lvlJc w:val="left"/>
      <w:pPr>
        <w:tabs>
          <w:tab w:val="num" w:pos="5760"/>
        </w:tabs>
        <w:ind w:left="5760" w:hanging="360"/>
      </w:pPr>
      <w:rPr>
        <w:rFonts w:ascii="Wingdings" w:hAnsi="Wingdings" w:hint="default"/>
      </w:rPr>
    </w:lvl>
    <w:lvl w:ilvl="8" w:tplc="05FCDF8C" w:tentative="1">
      <w:start w:val="1"/>
      <w:numFmt w:val="bullet"/>
      <w:lvlText w:val=""/>
      <w:lvlJc w:val="left"/>
      <w:pPr>
        <w:tabs>
          <w:tab w:val="num" w:pos="6480"/>
        </w:tabs>
        <w:ind w:left="6480" w:hanging="360"/>
      </w:pPr>
      <w:rPr>
        <w:rFonts w:ascii="Wingdings" w:hAnsi="Wingdings" w:hint="default"/>
      </w:rPr>
    </w:lvl>
  </w:abstractNum>
  <w:abstractNum w:abstractNumId="41">
    <w:nsid w:val="699F3EFC"/>
    <w:multiLevelType w:val="hybridMultilevel"/>
    <w:tmpl w:val="BEF43F7C"/>
    <w:lvl w:ilvl="0" w:tplc="0002AF2E">
      <w:start w:val="118"/>
      <w:numFmt w:val="decimal"/>
      <w:lvlText w:val="%1."/>
      <w:lvlJc w:val="left"/>
      <w:pPr>
        <w:ind w:left="360" w:hanging="360"/>
      </w:pPr>
      <w:rPr>
        <w:rFonts w:hint="default"/>
        <w:b w:val="0"/>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A156E63"/>
    <w:multiLevelType w:val="hybridMultilevel"/>
    <w:tmpl w:val="2F46F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EF461D3"/>
    <w:multiLevelType w:val="hybridMultilevel"/>
    <w:tmpl w:val="062041D2"/>
    <w:lvl w:ilvl="0" w:tplc="BD04B3EC">
      <w:numFmt w:val="bullet"/>
      <w:lvlText w:val="–"/>
      <w:lvlJc w:val="left"/>
      <w:pPr>
        <w:ind w:left="380" w:hanging="360"/>
      </w:pPr>
      <w:rPr>
        <w:rFonts w:ascii="Times New Roman" w:eastAsia="Calibri" w:hAnsi="Times New Roman" w:cs="Times New Roman" w:hint="default"/>
      </w:rPr>
    </w:lvl>
    <w:lvl w:ilvl="1" w:tplc="04190003">
      <w:start w:val="1"/>
      <w:numFmt w:val="bullet"/>
      <w:lvlText w:val="o"/>
      <w:lvlJc w:val="left"/>
      <w:pPr>
        <w:ind w:left="1100" w:hanging="360"/>
      </w:pPr>
      <w:rPr>
        <w:rFonts w:ascii="Courier New" w:hAnsi="Courier New" w:cs="Courier New" w:hint="default"/>
      </w:rPr>
    </w:lvl>
    <w:lvl w:ilvl="2" w:tplc="04190005">
      <w:start w:val="1"/>
      <w:numFmt w:val="bullet"/>
      <w:lvlText w:val=""/>
      <w:lvlJc w:val="left"/>
      <w:pPr>
        <w:ind w:left="1820" w:hanging="360"/>
      </w:pPr>
      <w:rPr>
        <w:rFonts w:ascii="Wingdings" w:hAnsi="Wingdings" w:hint="default"/>
      </w:rPr>
    </w:lvl>
    <w:lvl w:ilvl="3" w:tplc="04190001">
      <w:start w:val="1"/>
      <w:numFmt w:val="bullet"/>
      <w:lvlText w:val=""/>
      <w:lvlJc w:val="left"/>
      <w:pPr>
        <w:ind w:left="2540" w:hanging="360"/>
      </w:pPr>
      <w:rPr>
        <w:rFonts w:ascii="Symbol" w:hAnsi="Symbol" w:hint="default"/>
      </w:rPr>
    </w:lvl>
    <w:lvl w:ilvl="4" w:tplc="04190003">
      <w:start w:val="1"/>
      <w:numFmt w:val="bullet"/>
      <w:lvlText w:val="o"/>
      <w:lvlJc w:val="left"/>
      <w:pPr>
        <w:ind w:left="3260" w:hanging="360"/>
      </w:pPr>
      <w:rPr>
        <w:rFonts w:ascii="Courier New" w:hAnsi="Courier New" w:cs="Courier New" w:hint="default"/>
      </w:rPr>
    </w:lvl>
    <w:lvl w:ilvl="5" w:tplc="04190005">
      <w:start w:val="1"/>
      <w:numFmt w:val="bullet"/>
      <w:lvlText w:val=""/>
      <w:lvlJc w:val="left"/>
      <w:pPr>
        <w:ind w:left="3980" w:hanging="360"/>
      </w:pPr>
      <w:rPr>
        <w:rFonts w:ascii="Wingdings" w:hAnsi="Wingdings" w:hint="default"/>
      </w:rPr>
    </w:lvl>
    <w:lvl w:ilvl="6" w:tplc="04190001">
      <w:start w:val="1"/>
      <w:numFmt w:val="bullet"/>
      <w:lvlText w:val=""/>
      <w:lvlJc w:val="left"/>
      <w:pPr>
        <w:ind w:left="4700" w:hanging="360"/>
      </w:pPr>
      <w:rPr>
        <w:rFonts w:ascii="Symbol" w:hAnsi="Symbol" w:hint="default"/>
      </w:rPr>
    </w:lvl>
    <w:lvl w:ilvl="7" w:tplc="04190003">
      <w:start w:val="1"/>
      <w:numFmt w:val="bullet"/>
      <w:lvlText w:val="o"/>
      <w:lvlJc w:val="left"/>
      <w:pPr>
        <w:ind w:left="5420" w:hanging="360"/>
      </w:pPr>
      <w:rPr>
        <w:rFonts w:ascii="Courier New" w:hAnsi="Courier New" w:cs="Courier New" w:hint="default"/>
      </w:rPr>
    </w:lvl>
    <w:lvl w:ilvl="8" w:tplc="04190005">
      <w:start w:val="1"/>
      <w:numFmt w:val="bullet"/>
      <w:lvlText w:val=""/>
      <w:lvlJc w:val="left"/>
      <w:pPr>
        <w:ind w:left="6140" w:hanging="360"/>
      </w:pPr>
      <w:rPr>
        <w:rFonts w:ascii="Wingdings" w:hAnsi="Wingdings" w:hint="default"/>
      </w:rPr>
    </w:lvl>
  </w:abstractNum>
  <w:abstractNum w:abstractNumId="44">
    <w:nsid w:val="6FA97E5A"/>
    <w:multiLevelType w:val="hybridMultilevel"/>
    <w:tmpl w:val="716CBE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3886B0D"/>
    <w:multiLevelType w:val="hybridMultilevel"/>
    <w:tmpl w:val="34005BF2"/>
    <w:lvl w:ilvl="0" w:tplc="4CD2A84E">
      <w:start w:val="6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402E5F"/>
    <w:multiLevelType w:val="hybridMultilevel"/>
    <w:tmpl w:val="7F1A9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78D31708"/>
    <w:multiLevelType w:val="hybridMultilevel"/>
    <w:tmpl w:val="5510C7E4"/>
    <w:lvl w:ilvl="0" w:tplc="30C0A9A2">
      <w:start w:val="1"/>
      <w:numFmt w:val="bullet"/>
      <w:lvlText w:val="-"/>
      <w:lvlJc w:val="left"/>
      <w:pPr>
        <w:ind w:left="496" w:hanging="360"/>
      </w:pPr>
      <w:rPr>
        <w:rFonts w:ascii="Times New Roman" w:eastAsia="Times New Roman" w:hAnsi="Times New Roman" w:cs="Times New Roman" w:hint="default"/>
      </w:rPr>
    </w:lvl>
    <w:lvl w:ilvl="1" w:tplc="04190003" w:tentative="1">
      <w:start w:val="1"/>
      <w:numFmt w:val="bullet"/>
      <w:lvlText w:val="o"/>
      <w:lvlJc w:val="left"/>
      <w:pPr>
        <w:ind w:left="1216" w:hanging="360"/>
      </w:pPr>
      <w:rPr>
        <w:rFonts w:ascii="Courier New" w:hAnsi="Courier New" w:cs="Courier New" w:hint="default"/>
      </w:rPr>
    </w:lvl>
    <w:lvl w:ilvl="2" w:tplc="04190005" w:tentative="1">
      <w:start w:val="1"/>
      <w:numFmt w:val="bullet"/>
      <w:lvlText w:val=""/>
      <w:lvlJc w:val="left"/>
      <w:pPr>
        <w:ind w:left="1936" w:hanging="360"/>
      </w:pPr>
      <w:rPr>
        <w:rFonts w:ascii="Wingdings" w:hAnsi="Wingdings" w:hint="default"/>
      </w:rPr>
    </w:lvl>
    <w:lvl w:ilvl="3" w:tplc="04190001" w:tentative="1">
      <w:start w:val="1"/>
      <w:numFmt w:val="bullet"/>
      <w:lvlText w:val=""/>
      <w:lvlJc w:val="left"/>
      <w:pPr>
        <w:ind w:left="2656" w:hanging="360"/>
      </w:pPr>
      <w:rPr>
        <w:rFonts w:ascii="Symbol" w:hAnsi="Symbol" w:hint="default"/>
      </w:rPr>
    </w:lvl>
    <w:lvl w:ilvl="4" w:tplc="04190003" w:tentative="1">
      <w:start w:val="1"/>
      <w:numFmt w:val="bullet"/>
      <w:lvlText w:val="o"/>
      <w:lvlJc w:val="left"/>
      <w:pPr>
        <w:ind w:left="3376" w:hanging="360"/>
      </w:pPr>
      <w:rPr>
        <w:rFonts w:ascii="Courier New" w:hAnsi="Courier New" w:cs="Courier New" w:hint="default"/>
      </w:rPr>
    </w:lvl>
    <w:lvl w:ilvl="5" w:tplc="04190005" w:tentative="1">
      <w:start w:val="1"/>
      <w:numFmt w:val="bullet"/>
      <w:lvlText w:val=""/>
      <w:lvlJc w:val="left"/>
      <w:pPr>
        <w:ind w:left="4096" w:hanging="360"/>
      </w:pPr>
      <w:rPr>
        <w:rFonts w:ascii="Wingdings" w:hAnsi="Wingdings" w:hint="default"/>
      </w:rPr>
    </w:lvl>
    <w:lvl w:ilvl="6" w:tplc="04190001" w:tentative="1">
      <w:start w:val="1"/>
      <w:numFmt w:val="bullet"/>
      <w:lvlText w:val=""/>
      <w:lvlJc w:val="left"/>
      <w:pPr>
        <w:ind w:left="4816" w:hanging="360"/>
      </w:pPr>
      <w:rPr>
        <w:rFonts w:ascii="Symbol" w:hAnsi="Symbol" w:hint="default"/>
      </w:rPr>
    </w:lvl>
    <w:lvl w:ilvl="7" w:tplc="04190003" w:tentative="1">
      <w:start w:val="1"/>
      <w:numFmt w:val="bullet"/>
      <w:lvlText w:val="o"/>
      <w:lvlJc w:val="left"/>
      <w:pPr>
        <w:ind w:left="5536" w:hanging="360"/>
      </w:pPr>
      <w:rPr>
        <w:rFonts w:ascii="Courier New" w:hAnsi="Courier New" w:cs="Courier New" w:hint="default"/>
      </w:rPr>
    </w:lvl>
    <w:lvl w:ilvl="8" w:tplc="04190005" w:tentative="1">
      <w:start w:val="1"/>
      <w:numFmt w:val="bullet"/>
      <w:lvlText w:val=""/>
      <w:lvlJc w:val="left"/>
      <w:pPr>
        <w:ind w:left="6256" w:hanging="360"/>
      </w:pPr>
      <w:rPr>
        <w:rFonts w:ascii="Wingdings" w:hAnsi="Wingdings" w:hint="default"/>
      </w:rPr>
    </w:lvl>
  </w:abstractNum>
  <w:abstractNum w:abstractNumId="48">
    <w:nsid w:val="7A920E94"/>
    <w:multiLevelType w:val="hybridMultilevel"/>
    <w:tmpl w:val="FF3AE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BC21302"/>
    <w:multiLevelType w:val="hybridMultilevel"/>
    <w:tmpl w:val="B09E400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0"/>
  </w:num>
  <w:num w:numId="2">
    <w:abstractNumId w:val="49"/>
  </w:num>
  <w:num w:numId="3">
    <w:abstractNumId w:val="36"/>
  </w:num>
  <w:num w:numId="4">
    <w:abstractNumId w:val="8"/>
  </w:num>
  <w:num w:numId="5">
    <w:abstractNumId w:val="46"/>
  </w:num>
  <w:num w:numId="6">
    <w:abstractNumId w:val="3"/>
  </w:num>
  <w:num w:numId="7">
    <w:abstractNumId w:val="44"/>
  </w:num>
  <w:num w:numId="8">
    <w:abstractNumId w:val="48"/>
  </w:num>
  <w:num w:numId="9">
    <w:abstractNumId w:val="16"/>
  </w:num>
  <w:num w:numId="10">
    <w:abstractNumId w:val="22"/>
  </w:num>
  <w:num w:numId="11">
    <w:abstractNumId w:val="10"/>
  </w:num>
  <w:num w:numId="12">
    <w:abstractNumId w:val="25"/>
  </w:num>
  <w:num w:numId="13">
    <w:abstractNumId w:val="39"/>
  </w:num>
  <w:num w:numId="14">
    <w:abstractNumId w:val="2"/>
  </w:num>
  <w:num w:numId="15">
    <w:abstractNumId w:val="29"/>
  </w:num>
  <w:num w:numId="16">
    <w:abstractNumId w:val="14"/>
  </w:num>
  <w:num w:numId="17">
    <w:abstractNumId w:val="6"/>
  </w:num>
  <w:num w:numId="18">
    <w:abstractNumId w:val="32"/>
  </w:num>
  <w:num w:numId="19">
    <w:abstractNumId w:val="38"/>
  </w:num>
  <w:num w:numId="20">
    <w:abstractNumId w:val="45"/>
  </w:num>
  <w:num w:numId="21">
    <w:abstractNumId w:val="31"/>
  </w:num>
  <w:num w:numId="22">
    <w:abstractNumId w:val="18"/>
  </w:num>
  <w:num w:numId="23">
    <w:abstractNumId w:val="15"/>
  </w:num>
  <w:num w:numId="24">
    <w:abstractNumId w:val="0"/>
  </w:num>
  <w:num w:numId="25">
    <w:abstractNumId w:val="34"/>
  </w:num>
  <w:num w:numId="26">
    <w:abstractNumId w:val="12"/>
  </w:num>
  <w:num w:numId="27">
    <w:abstractNumId w:val="33"/>
  </w:num>
  <w:num w:numId="28">
    <w:abstractNumId w:val="40"/>
  </w:num>
  <w:num w:numId="29">
    <w:abstractNumId w:val="13"/>
  </w:num>
  <w:num w:numId="30">
    <w:abstractNumId w:val="28"/>
  </w:num>
  <w:num w:numId="31">
    <w:abstractNumId w:val="19"/>
  </w:num>
  <w:num w:numId="32">
    <w:abstractNumId w:val="35"/>
  </w:num>
  <w:num w:numId="33">
    <w:abstractNumId w:val="1"/>
  </w:num>
  <w:num w:numId="34">
    <w:abstractNumId w:val="43"/>
  </w:num>
  <w:num w:numId="35">
    <w:abstractNumId w:val="23"/>
  </w:num>
  <w:num w:numId="36">
    <w:abstractNumId w:val="5"/>
  </w:num>
  <w:num w:numId="37">
    <w:abstractNumId w:val="24"/>
  </w:num>
  <w:num w:numId="38">
    <w:abstractNumId w:val="27"/>
  </w:num>
  <w:num w:numId="39">
    <w:abstractNumId w:val="30"/>
  </w:num>
  <w:num w:numId="40">
    <w:abstractNumId w:val="9"/>
  </w:num>
  <w:num w:numId="41">
    <w:abstractNumId w:val="11"/>
  </w:num>
  <w:num w:numId="42">
    <w:abstractNumId w:val="7"/>
  </w:num>
  <w:num w:numId="43">
    <w:abstractNumId w:val="41"/>
  </w:num>
  <w:num w:numId="44">
    <w:abstractNumId w:val="17"/>
  </w:num>
  <w:num w:numId="45">
    <w:abstractNumId w:val="37"/>
  </w:num>
  <w:num w:numId="46">
    <w:abstractNumId w:val="42"/>
  </w:num>
  <w:num w:numId="47">
    <w:abstractNumId w:val="47"/>
  </w:num>
  <w:num w:numId="48">
    <w:abstractNumId w:val="21"/>
  </w:num>
  <w:num w:numId="49">
    <w:abstractNumId w:val="4"/>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744"/>
    <w:rsid w:val="00001804"/>
    <w:rsid w:val="000071AE"/>
    <w:rsid w:val="00014892"/>
    <w:rsid w:val="00021B5F"/>
    <w:rsid w:val="00022991"/>
    <w:rsid w:val="0002312A"/>
    <w:rsid w:val="000236A9"/>
    <w:rsid w:val="00024100"/>
    <w:rsid w:val="0002778B"/>
    <w:rsid w:val="00027A2C"/>
    <w:rsid w:val="00027E68"/>
    <w:rsid w:val="00030AF2"/>
    <w:rsid w:val="000359F9"/>
    <w:rsid w:val="00041A44"/>
    <w:rsid w:val="0004296E"/>
    <w:rsid w:val="0004447F"/>
    <w:rsid w:val="00045C3C"/>
    <w:rsid w:val="00046FBE"/>
    <w:rsid w:val="00047F6E"/>
    <w:rsid w:val="00052DF0"/>
    <w:rsid w:val="000533F6"/>
    <w:rsid w:val="00054696"/>
    <w:rsid w:val="00060BF4"/>
    <w:rsid w:val="00066B70"/>
    <w:rsid w:val="00067903"/>
    <w:rsid w:val="0007121B"/>
    <w:rsid w:val="00072E58"/>
    <w:rsid w:val="000740D6"/>
    <w:rsid w:val="000748D6"/>
    <w:rsid w:val="000754BA"/>
    <w:rsid w:val="0007607A"/>
    <w:rsid w:val="00080E20"/>
    <w:rsid w:val="00081464"/>
    <w:rsid w:val="0008260E"/>
    <w:rsid w:val="00083CAA"/>
    <w:rsid w:val="00084346"/>
    <w:rsid w:val="00087CD7"/>
    <w:rsid w:val="00093A9E"/>
    <w:rsid w:val="000948B8"/>
    <w:rsid w:val="00094AB8"/>
    <w:rsid w:val="00094DFF"/>
    <w:rsid w:val="00096C10"/>
    <w:rsid w:val="00096D9F"/>
    <w:rsid w:val="000A0F7A"/>
    <w:rsid w:val="000A6BE9"/>
    <w:rsid w:val="000B07FE"/>
    <w:rsid w:val="000B1235"/>
    <w:rsid w:val="000B5B7E"/>
    <w:rsid w:val="000C03C9"/>
    <w:rsid w:val="000C66BA"/>
    <w:rsid w:val="000D2524"/>
    <w:rsid w:val="000D47A0"/>
    <w:rsid w:val="000E0B10"/>
    <w:rsid w:val="000E6CE2"/>
    <w:rsid w:val="000E7F7F"/>
    <w:rsid w:val="000F1E1B"/>
    <w:rsid w:val="000F20AE"/>
    <w:rsid w:val="000F5A51"/>
    <w:rsid w:val="00104495"/>
    <w:rsid w:val="00110F7B"/>
    <w:rsid w:val="001116CE"/>
    <w:rsid w:val="001142FA"/>
    <w:rsid w:val="00116561"/>
    <w:rsid w:val="001175BA"/>
    <w:rsid w:val="0011798B"/>
    <w:rsid w:val="001200F4"/>
    <w:rsid w:val="00120E67"/>
    <w:rsid w:val="0012125E"/>
    <w:rsid w:val="001215CB"/>
    <w:rsid w:val="00122B00"/>
    <w:rsid w:val="001272A2"/>
    <w:rsid w:val="00130244"/>
    <w:rsid w:val="001317E6"/>
    <w:rsid w:val="0013365E"/>
    <w:rsid w:val="00135A21"/>
    <w:rsid w:val="00136309"/>
    <w:rsid w:val="001413A0"/>
    <w:rsid w:val="001416B4"/>
    <w:rsid w:val="0014205F"/>
    <w:rsid w:val="00145668"/>
    <w:rsid w:val="00145941"/>
    <w:rsid w:val="00147E94"/>
    <w:rsid w:val="00160BC2"/>
    <w:rsid w:val="0016346A"/>
    <w:rsid w:val="001729D0"/>
    <w:rsid w:val="001730CB"/>
    <w:rsid w:val="00174E2B"/>
    <w:rsid w:val="00180461"/>
    <w:rsid w:val="00182981"/>
    <w:rsid w:val="00192054"/>
    <w:rsid w:val="00192181"/>
    <w:rsid w:val="00193E57"/>
    <w:rsid w:val="00194D61"/>
    <w:rsid w:val="00196B5D"/>
    <w:rsid w:val="001A1560"/>
    <w:rsid w:val="001A25C8"/>
    <w:rsid w:val="001A2B64"/>
    <w:rsid w:val="001A53B4"/>
    <w:rsid w:val="001B359A"/>
    <w:rsid w:val="001B5E45"/>
    <w:rsid w:val="001C036D"/>
    <w:rsid w:val="001C4696"/>
    <w:rsid w:val="001C6197"/>
    <w:rsid w:val="001C7943"/>
    <w:rsid w:val="001D0387"/>
    <w:rsid w:val="001D4CFF"/>
    <w:rsid w:val="001D7392"/>
    <w:rsid w:val="001E0D7A"/>
    <w:rsid w:val="001E13B8"/>
    <w:rsid w:val="001E1819"/>
    <w:rsid w:val="001E260E"/>
    <w:rsid w:val="001E2FC3"/>
    <w:rsid w:val="001E4B22"/>
    <w:rsid w:val="001E52C8"/>
    <w:rsid w:val="001E74FC"/>
    <w:rsid w:val="001F75E8"/>
    <w:rsid w:val="00200CDA"/>
    <w:rsid w:val="002043FD"/>
    <w:rsid w:val="002054CC"/>
    <w:rsid w:val="00207C73"/>
    <w:rsid w:val="002100EA"/>
    <w:rsid w:val="00210369"/>
    <w:rsid w:val="002105D4"/>
    <w:rsid w:val="0021111F"/>
    <w:rsid w:val="00211902"/>
    <w:rsid w:val="00213488"/>
    <w:rsid w:val="00214406"/>
    <w:rsid w:val="00214EA5"/>
    <w:rsid w:val="0021715B"/>
    <w:rsid w:val="0022041B"/>
    <w:rsid w:val="00222276"/>
    <w:rsid w:val="00223479"/>
    <w:rsid w:val="002261AE"/>
    <w:rsid w:val="002312AA"/>
    <w:rsid w:val="00235A2F"/>
    <w:rsid w:val="0023728F"/>
    <w:rsid w:val="00237604"/>
    <w:rsid w:val="00240AD5"/>
    <w:rsid w:val="0024183E"/>
    <w:rsid w:val="00241F1D"/>
    <w:rsid w:val="00243DB2"/>
    <w:rsid w:val="002447A6"/>
    <w:rsid w:val="0024608A"/>
    <w:rsid w:val="002528BF"/>
    <w:rsid w:val="00253553"/>
    <w:rsid w:val="00255AE3"/>
    <w:rsid w:val="00263BB4"/>
    <w:rsid w:val="00265DF6"/>
    <w:rsid w:val="0026695D"/>
    <w:rsid w:val="00266CAC"/>
    <w:rsid w:val="00266FC9"/>
    <w:rsid w:val="00271EEF"/>
    <w:rsid w:val="00276795"/>
    <w:rsid w:val="00281C11"/>
    <w:rsid w:val="00281E9C"/>
    <w:rsid w:val="00283127"/>
    <w:rsid w:val="002833F7"/>
    <w:rsid w:val="002837C7"/>
    <w:rsid w:val="00287E13"/>
    <w:rsid w:val="00290D46"/>
    <w:rsid w:val="00293622"/>
    <w:rsid w:val="00293821"/>
    <w:rsid w:val="00294B15"/>
    <w:rsid w:val="00294DF3"/>
    <w:rsid w:val="00295486"/>
    <w:rsid w:val="002977CA"/>
    <w:rsid w:val="002978B7"/>
    <w:rsid w:val="002A0406"/>
    <w:rsid w:val="002A29A9"/>
    <w:rsid w:val="002A2E39"/>
    <w:rsid w:val="002A4D6D"/>
    <w:rsid w:val="002A50B8"/>
    <w:rsid w:val="002A639F"/>
    <w:rsid w:val="002B0E20"/>
    <w:rsid w:val="002B26B9"/>
    <w:rsid w:val="002B27F2"/>
    <w:rsid w:val="002B30B0"/>
    <w:rsid w:val="002B46CD"/>
    <w:rsid w:val="002B4A37"/>
    <w:rsid w:val="002B5475"/>
    <w:rsid w:val="002B5D9D"/>
    <w:rsid w:val="002B6DA1"/>
    <w:rsid w:val="002C075A"/>
    <w:rsid w:val="002C2109"/>
    <w:rsid w:val="002D39DB"/>
    <w:rsid w:val="002D5A77"/>
    <w:rsid w:val="002D5D90"/>
    <w:rsid w:val="002E59CE"/>
    <w:rsid w:val="002E79E3"/>
    <w:rsid w:val="002F2783"/>
    <w:rsid w:val="002F32F0"/>
    <w:rsid w:val="002F4327"/>
    <w:rsid w:val="002F5D62"/>
    <w:rsid w:val="002F78A7"/>
    <w:rsid w:val="003020C4"/>
    <w:rsid w:val="00303BA4"/>
    <w:rsid w:val="0030769B"/>
    <w:rsid w:val="0031077A"/>
    <w:rsid w:val="00312C3F"/>
    <w:rsid w:val="0031596C"/>
    <w:rsid w:val="003168A7"/>
    <w:rsid w:val="00320534"/>
    <w:rsid w:val="003215AF"/>
    <w:rsid w:val="00323DDE"/>
    <w:rsid w:val="00325321"/>
    <w:rsid w:val="003309C3"/>
    <w:rsid w:val="00330AC9"/>
    <w:rsid w:val="00331B03"/>
    <w:rsid w:val="003337FD"/>
    <w:rsid w:val="003341D8"/>
    <w:rsid w:val="00334C32"/>
    <w:rsid w:val="0033537E"/>
    <w:rsid w:val="0034018B"/>
    <w:rsid w:val="0034072A"/>
    <w:rsid w:val="00342A4B"/>
    <w:rsid w:val="00343A41"/>
    <w:rsid w:val="00343A6B"/>
    <w:rsid w:val="00343F09"/>
    <w:rsid w:val="00344068"/>
    <w:rsid w:val="00346422"/>
    <w:rsid w:val="00347708"/>
    <w:rsid w:val="00350DE6"/>
    <w:rsid w:val="00351949"/>
    <w:rsid w:val="00355027"/>
    <w:rsid w:val="0036472F"/>
    <w:rsid w:val="003655E4"/>
    <w:rsid w:val="0036693E"/>
    <w:rsid w:val="003700CF"/>
    <w:rsid w:val="00370B73"/>
    <w:rsid w:val="003728C5"/>
    <w:rsid w:val="00376415"/>
    <w:rsid w:val="0038174B"/>
    <w:rsid w:val="00385B61"/>
    <w:rsid w:val="00391E5E"/>
    <w:rsid w:val="003956EC"/>
    <w:rsid w:val="003A10AF"/>
    <w:rsid w:val="003A1713"/>
    <w:rsid w:val="003A187B"/>
    <w:rsid w:val="003A4F2C"/>
    <w:rsid w:val="003A5606"/>
    <w:rsid w:val="003B0854"/>
    <w:rsid w:val="003B57A0"/>
    <w:rsid w:val="003B6A2E"/>
    <w:rsid w:val="003B6CD0"/>
    <w:rsid w:val="003C01B9"/>
    <w:rsid w:val="003C0D7A"/>
    <w:rsid w:val="003C229C"/>
    <w:rsid w:val="003C3CBC"/>
    <w:rsid w:val="003C572E"/>
    <w:rsid w:val="003D10A8"/>
    <w:rsid w:val="003D1C6F"/>
    <w:rsid w:val="003D70CB"/>
    <w:rsid w:val="003D7CC7"/>
    <w:rsid w:val="003E0297"/>
    <w:rsid w:val="003E0751"/>
    <w:rsid w:val="003E286D"/>
    <w:rsid w:val="003E45D2"/>
    <w:rsid w:val="003F529A"/>
    <w:rsid w:val="003F680E"/>
    <w:rsid w:val="003F7D18"/>
    <w:rsid w:val="00400549"/>
    <w:rsid w:val="00404789"/>
    <w:rsid w:val="00404B98"/>
    <w:rsid w:val="0040518F"/>
    <w:rsid w:val="004066B8"/>
    <w:rsid w:val="0040677D"/>
    <w:rsid w:val="00406B55"/>
    <w:rsid w:val="00406D64"/>
    <w:rsid w:val="00412477"/>
    <w:rsid w:val="004125F6"/>
    <w:rsid w:val="004128D2"/>
    <w:rsid w:val="00413D17"/>
    <w:rsid w:val="0041426A"/>
    <w:rsid w:val="004142C5"/>
    <w:rsid w:val="004214CC"/>
    <w:rsid w:val="00422948"/>
    <w:rsid w:val="00423480"/>
    <w:rsid w:val="004238DD"/>
    <w:rsid w:val="0042670C"/>
    <w:rsid w:val="0042754D"/>
    <w:rsid w:val="004300F6"/>
    <w:rsid w:val="004311C9"/>
    <w:rsid w:val="00431ACA"/>
    <w:rsid w:val="004325D2"/>
    <w:rsid w:val="004340FC"/>
    <w:rsid w:val="004344AE"/>
    <w:rsid w:val="00435C7F"/>
    <w:rsid w:val="004378A7"/>
    <w:rsid w:val="00441C59"/>
    <w:rsid w:val="004442E1"/>
    <w:rsid w:val="00444447"/>
    <w:rsid w:val="00445E8B"/>
    <w:rsid w:val="0044627F"/>
    <w:rsid w:val="004468F9"/>
    <w:rsid w:val="0045021F"/>
    <w:rsid w:val="00453D25"/>
    <w:rsid w:val="00455E87"/>
    <w:rsid w:val="00457CFA"/>
    <w:rsid w:val="004605FF"/>
    <w:rsid w:val="00462FA5"/>
    <w:rsid w:val="004631D1"/>
    <w:rsid w:val="00463AF6"/>
    <w:rsid w:val="004831B5"/>
    <w:rsid w:val="00483740"/>
    <w:rsid w:val="00484372"/>
    <w:rsid w:val="004845A9"/>
    <w:rsid w:val="004860A6"/>
    <w:rsid w:val="0049206C"/>
    <w:rsid w:val="00492193"/>
    <w:rsid w:val="00492D05"/>
    <w:rsid w:val="00492E73"/>
    <w:rsid w:val="00493374"/>
    <w:rsid w:val="0049345C"/>
    <w:rsid w:val="00495B93"/>
    <w:rsid w:val="00495C2C"/>
    <w:rsid w:val="004A0D3A"/>
    <w:rsid w:val="004A4577"/>
    <w:rsid w:val="004B3E92"/>
    <w:rsid w:val="004B44FA"/>
    <w:rsid w:val="004C00A3"/>
    <w:rsid w:val="004C0A75"/>
    <w:rsid w:val="004C117C"/>
    <w:rsid w:val="004C1308"/>
    <w:rsid w:val="004C2409"/>
    <w:rsid w:val="004C254B"/>
    <w:rsid w:val="004C4D44"/>
    <w:rsid w:val="004C4EAA"/>
    <w:rsid w:val="004C6A71"/>
    <w:rsid w:val="004C72C8"/>
    <w:rsid w:val="004C7D7E"/>
    <w:rsid w:val="004D0382"/>
    <w:rsid w:val="004D3EF6"/>
    <w:rsid w:val="004D4EEB"/>
    <w:rsid w:val="004D5848"/>
    <w:rsid w:val="004E031A"/>
    <w:rsid w:val="004E2363"/>
    <w:rsid w:val="004E388B"/>
    <w:rsid w:val="004E5CC9"/>
    <w:rsid w:val="004F018B"/>
    <w:rsid w:val="004F3ABF"/>
    <w:rsid w:val="004F6B29"/>
    <w:rsid w:val="004F7BE4"/>
    <w:rsid w:val="0050061D"/>
    <w:rsid w:val="005012C5"/>
    <w:rsid w:val="005023A2"/>
    <w:rsid w:val="00502550"/>
    <w:rsid w:val="00502ACF"/>
    <w:rsid w:val="00503055"/>
    <w:rsid w:val="005033BA"/>
    <w:rsid w:val="00503885"/>
    <w:rsid w:val="00504660"/>
    <w:rsid w:val="00505223"/>
    <w:rsid w:val="0050524A"/>
    <w:rsid w:val="005103B9"/>
    <w:rsid w:val="0051155C"/>
    <w:rsid w:val="00513811"/>
    <w:rsid w:val="00514D10"/>
    <w:rsid w:val="00514E20"/>
    <w:rsid w:val="0051547E"/>
    <w:rsid w:val="005157E7"/>
    <w:rsid w:val="005177C5"/>
    <w:rsid w:val="005216DB"/>
    <w:rsid w:val="00522E17"/>
    <w:rsid w:val="0052327C"/>
    <w:rsid w:val="005236F8"/>
    <w:rsid w:val="00525BD9"/>
    <w:rsid w:val="00525EA8"/>
    <w:rsid w:val="00527DE0"/>
    <w:rsid w:val="00530B6A"/>
    <w:rsid w:val="0053122A"/>
    <w:rsid w:val="00531876"/>
    <w:rsid w:val="00531969"/>
    <w:rsid w:val="005357AF"/>
    <w:rsid w:val="00535B18"/>
    <w:rsid w:val="00535C7C"/>
    <w:rsid w:val="005368BF"/>
    <w:rsid w:val="005374A6"/>
    <w:rsid w:val="00540708"/>
    <w:rsid w:val="00541D9E"/>
    <w:rsid w:val="00542685"/>
    <w:rsid w:val="005530E3"/>
    <w:rsid w:val="00553F36"/>
    <w:rsid w:val="00556842"/>
    <w:rsid w:val="005600FA"/>
    <w:rsid w:val="00562283"/>
    <w:rsid w:val="00565B93"/>
    <w:rsid w:val="00566153"/>
    <w:rsid w:val="00566DDB"/>
    <w:rsid w:val="00570865"/>
    <w:rsid w:val="00570A38"/>
    <w:rsid w:val="00575BD6"/>
    <w:rsid w:val="00577286"/>
    <w:rsid w:val="0058040B"/>
    <w:rsid w:val="0058210E"/>
    <w:rsid w:val="00584DEB"/>
    <w:rsid w:val="00585AAE"/>
    <w:rsid w:val="0059316F"/>
    <w:rsid w:val="0059397C"/>
    <w:rsid w:val="005948FE"/>
    <w:rsid w:val="005967C5"/>
    <w:rsid w:val="005A2BB7"/>
    <w:rsid w:val="005A4102"/>
    <w:rsid w:val="005A4933"/>
    <w:rsid w:val="005A5BCB"/>
    <w:rsid w:val="005A65BF"/>
    <w:rsid w:val="005A67B1"/>
    <w:rsid w:val="005B3032"/>
    <w:rsid w:val="005B481D"/>
    <w:rsid w:val="005B4A8C"/>
    <w:rsid w:val="005B4B8B"/>
    <w:rsid w:val="005B6789"/>
    <w:rsid w:val="005C4ECA"/>
    <w:rsid w:val="005C7BCB"/>
    <w:rsid w:val="005C7F20"/>
    <w:rsid w:val="005D07A5"/>
    <w:rsid w:val="005D07B3"/>
    <w:rsid w:val="005D27E6"/>
    <w:rsid w:val="005D304D"/>
    <w:rsid w:val="005D32AD"/>
    <w:rsid w:val="005D4828"/>
    <w:rsid w:val="005D49FE"/>
    <w:rsid w:val="005D5AFD"/>
    <w:rsid w:val="005E0641"/>
    <w:rsid w:val="005E21A7"/>
    <w:rsid w:val="005E495E"/>
    <w:rsid w:val="005E4B6D"/>
    <w:rsid w:val="005E55F0"/>
    <w:rsid w:val="005E56AE"/>
    <w:rsid w:val="005E6536"/>
    <w:rsid w:val="005F6C52"/>
    <w:rsid w:val="005F7076"/>
    <w:rsid w:val="005F7E5F"/>
    <w:rsid w:val="006004CF"/>
    <w:rsid w:val="006014D2"/>
    <w:rsid w:val="00601CB1"/>
    <w:rsid w:val="00603DD0"/>
    <w:rsid w:val="0060408E"/>
    <w:rsid w:val="00604404"/>
    <w:rsid w:val="006104F2"/>
    <w:rsid w:val="00610CDB"/>
    <w:rsid w:val="00611EA6"/>
    <w:rsid w:val="00613047"/>
    <w:rsid w:val="006148B1"/>
    <w:rsid w:val="00616097"/>
    <w:rsid w:val="006174C5"/>
    <w:rsid w:val="006206FC"/>
    <w:rsid w:val="00623351"/>
    <w:rsid w:val="006309B3"/>
    <w:rsid w:val="006310FA"/>
    <w:rsid w:val="0063188B"/>
    <w:rsid w:val="0063200E"/>
    <w:rsid w:val="00632645"/>
    <w:rsid w:val="00634CFF"/>
    <w:rsid w:val="00640B90"/>
    <w:rsid w:val="006439E4"/>
    <w:rsid w:val="006451A4"/>
    <w:rsid w:val="00646515"/>
    <w:rsid w:val="00646D0D"/>
    <w:rsid w:val="00651622"/>
    <w:rsid w:val="006528E6"/>
    <w:rsid w:val="006544A1"/>
    <w:rsid w:val="0065483A"/>
    <w:rsid w:val="00655125"/>
    <w:rsid w:val="00657ADA"/>
    <w:rsid w:val="006630F3"/>
    <w:rsid w:val="006635D6"/>
    <w:rsid w:val="00664199"/>
    <w:rsid w:val="00665C95"/>
    <w:rsid w:val="00670483"/>
    <w:rsid w:val="0067443C"/>
    <w:rsid w:val="0067512A"/>
    <w:rsid w:val="0067707E"/>
    <w:rsid w:val="006837A5"/>
    <w:rsid w:val="006846F5"/>
    <w:rsid w:val="00684961"/>
    <w:rsid w:val="00685B89"/>
    <w:rsid w:val="00685F1F"/>
    <w:rsid w:val="00691138"/>
    <w:rsid w:val="00693C02"/>
    <w:rsid w:val="00694419"/>
    <w:rsid w:val="00696275"/>
    <w:rsid w:val="006A7CAA"/>
    <w:rsid w:val="006B0A85"/>
    <w:rsid w:val="006B0F0B"/>
    <w:rsid w:val="006B1C97"/>
    <w:rsid w:val="006B29D9"/>
    <w:rsid w:val="006B4772"/>
    <w:rsid w:val="006B6CCF"/>
    <w:rsid w:val="006C087C"/>
    <w:rsid w:val="006C3E06"/>
    <w:rsid w:val="006C4273"/>
    <w:rsid w:val="006C6D3C"/>
    <w:rsid w:val="006D0C00"/>
    <w:rsid w:val="006D2DA8"/>
    <w:rsid w:val="006D6861"/>
    <w:rsid w:val="006E0E3E"/>
    <w:rsid w:val="006E4A61"/>
    <w:rsid w:val="006E5FEE"/>
    <w:rsid w:val="006E6E7F"/>
    <w:rsid w:val="006F0744"/>
    <w:rsid w:val="006F1945"/>
    <w:rsid w:val="006F1947"/>
    <w:rsid w:val="006F3B7B"/>
    <w:rsid w:val="006F4AC2"/>
    <w:rsid w:val="006F6313"/>
    <w:rsid w:val="00702E7C"/>
    <w:rsid w:val="007077EE"/>
    <w:rsid w:val="00711109"/>
    <w:rsid w:val="00711BDF"/>
    <w:rsid w:val="007155CF"/>
    <w:rsid w:val="00715D8E"/>
    <w:rsid w:val="0071738B"/>
    <w:rsid w:val="007236C3"/>
    <w:rsid w:val="00723E68"/>
    <w:rsid w:val="00726C55"/>
    <w:rsid w:val="00731191"/>
    <w:rsid w:val="0073478E"/>
    <w:rsid w:val="00735A91"/>
    <w:rsid w:val="00736328"/>
    <w:rsid w:val="007439D0"/>
    <w:rsid w:val="007445E2"/>
    <w:rsid w:val="00746925"/>
    <w:rsid w:val="00750CED"/>
    <w:rsid w:val="00751551"/>
    <w:rsid w:val="00753D62"/>
    <w:rsid w:val="007542EA"/>
    <w:rsid w:val="00754AE6"/>
    <w:rsid w:val="007555FA"/>
    <w:rsid w:val="00756732"/>
    <w:rsid w:val="00756BB4"/>
    <w:rsid w:val="00756D21"/>
    <w:rsid w:val="00757A8D"/>
    <w:rsid w:val="007606ED"/>
    <w:rsid w:val="0076187E"/>
    <w:rsid w:val="00763815"/>
    <w:rsid w:val="00764ABD"/>
    <w:rsid w:val="00764B4E"/>
    <w:rsid w:val="007700DD"/>
    <w:rsid w:val="00770A1F"/>
    <w:rsid w:val="007720A5"/>
    <w:rsid w:val="0077407A"/>
    <w:rsid w:val="00775B70"/>
    <w:rsid w:val="00777337"/>
    <w:rsid w:val="0078080F"/>
    <w:rsid w:val="007839ED"/>
    <w:rsid w:val="00784465"/>
    <w:rsid w:val="007853DC"/>
    <w:rsid w:val="00786505"/>
    <w:rsid w:val="0079302E"/>
    <w:rsid w:val="00797E33"/>
    <w:rsid w:val="007A1532"/>
    <w:rsid w:val="007A46F8"/>
    <w:rsid w:val="007A57A2"/>
    <w:rsid w:val="007A5A93"/>
    <w:rsid w:val="007A6190"/>
    <w:rsid w:val="007B104A"/>
    <w:rsid w:val="007B117C"/>
    <w:rsid w:val="007B1F69"/>
    <w:rsid w:val="007B24B9"/>
    <w:rsid w:val="007B5D58"/>
    <w:rsid w:val="007C08E6"/>
    <w:rsid w:val="007C0C28"/>
    <w:rsid w:val="007C110F"/>
    <w:rsid w:val="007C4D0F"/>
    <w:rsid w:val="007C54E1"/>
    <w:rsid w:val="007C5A72"/>
    <w:rsid w:val="007D21F4"/>
    <w:rsid w:val="007E08A8"/>
    <w:rsid w:val="007E295B"/>
    <w:rsid w:val="007E4453"/>
    <w:rsid w:val="007E73DA"/>
    <w:rsid w:val="007E7F93"/>
    <w:rsid w:val="007F2396"/>
    <w:rsid w:val="007F2CB2"/>
    <w:rsid w:val="007F4135"/>
    <w:rsid w:val="007F4914"/>
    <w:rsid w:val="007F667D"/>
    <w:rsid w:val="007F7321"/>
    <w:rsid w:val="007F7BB8"/>
    <w:rsid w:val="00800150"/>
    <w:rsid w:val="008040B3"/>
    <w:rsid w:val="00806520"/>
    <w:rsid w:val="00806C75"/>
    <w:rsid w:val="008079F0"/>
    <w:rsid w:val="00810898"/>
    <w:rsid w:val="0081148E"/>
    <w:rsid w:val="00811A48"/>
    <w:rsid w:val="00811CA6"/>
    <w:rsid w:val="00812303"/>
    <w:rsid w:val="00814795"/>
    <w:rsid w:val="00815280"/>
    <w:rsid w:val="00815B0F"/>
    <w:rsid w:val="0081718F"/>
    <w:rsid w:val="0082094C"/>
    <w:rsid w:val="00820F4D"/>
    <w:rsid w:val="00821CF2"/>
    <w:rsid w:val="00824026"/>
    <w:rsid w:val="00824FAF"/>
    <w:rsid w:val="008254DA"/>
    <w:rsid w:val="008259A3"/>
    <w:rsid w:val="008304B0"/>
    <w:rsid w:val="00832089"/>
    <w:rsid w:val="008349FB"/>
    <w:rsid w:val="008362FB"/>
    <w:rsid w:val="00836F22"/>
    <w:rsid w:val="00854B19"/>
    <w:rsid w:val="0085520D"/>
    <w:rsid w:val="00857E5E"/>
    <w:rsid w:val="00860D7E"/>
    <w:rsid w:val="0086290E"/>
    <w:rsid w:val="00863A50"/>
    <w:rsid w:val="00863C57"/>
    <w:rsid w:val="00866378"/>
    <w:rsid w:val="00866D3D"/>
    <w:rsid w:val="00871F11"/>
    <w:rsid w:val="00873743"/>
    <w:rsid w:val="0087405F"/>
    <w:rsid w:val="00875B2B"/>
    <w:rsid w:val="00875C02"/>
    <w:rsid w:val="008765E4"/>
    <w:rsid w:val="00877764"/>
    <w:rsid w:val="00881BEE"/>
    <w:rsid w:val="008865E2"/>
    <w:rsid w:val="00887183"/>
    <w:rsid w:val="00897CC9"/>
    <w:rsid w:val="008A2716"/>
    <w:rsid w:val="008A36A7"/>
    <w:rsid w:val="008A6A17"/>
    <w:rsid w:val="008A6F9F"/>
    <w:rsid w:val="008A747C"/>
    <w:rsid w:val="008B0551"/>
    <w:rsid w:val="008B656F"/>
    <w:rsid w:val="008B766F"/>
    <w:rsid w:val="008C3E3C"/>
    <w:rsid w:val="008C572B"/>
    <w:rsid w:val="008C5AEA"/>
    <w:rsid w:val="008C5DD8"/>
    <w:rsid w:val="008C6FA5"/>
    <w:rsid w:val="008C7E3A"/>
    <w:rsid w:val="008D0ECC"/>
    <w:rsid w:val="008D111E"/>
    <w:rsid w:val="008D2E92"/>
    <w:rsid w:val="008D4857"/>
    <w:rsid w:val="008E3BC1"/>
    <w:rsid w:val="008E4681"/>
    <w:rsid w:val="008E54E8"/>
    <w:rsid w:val="008F04B7"/>
    <w:rsid w:val="008F23F9"/>
    <w:rsid w:val="008F25BF"/>
    <w:rsid w:val="008F4905"/>
    <w:rsid w:val="008F5F7C"/>
    <w:rsid w:val="008F6402"/>
    <w:rsid w:val="008F6FCB"/>
    <w:rsid w:val="009010A0"/>
    <w:rsid w:val="00902E0B"/>
    <w:rsid w:val="00905222"/>
    <w:rsid w:val="00905413"/>
    <w:rsid w:val="00906B24"/>
    <w:rsid w:val="00906FE8"/>
    <w:rsid w:val="00907023"/>
    <w:rsid w:val="00907621"/>
    <w:rsid w:val="009133A3"/>
    <w:rsid w:val="0091620E"/>
    <w:rsid w:val="00921AA2"/>
    <w:rsid w:val="009251F8"/>
    <w:rsid w:val="0092589B"/>
    <w:rsid w:val="00927B60"/>
    <w:rsid w:val="00940C7B"/>
    <w:rsid w:val="009410DE"/>
    <w:rsid w:val="009414EE"/>
    <w:rsid w:val="00941E1E"/>
    <w:rsid w:val="00944122"/>
    <w:rsid w:val="0094470E"/>
    <w:rsid w:val="009454CF"/>
    <w:rsid w:val="00947EC4"/>
    <w:rsid w:val="0095024F"/>
    <w:rsid w:val="00951B87"/>
    <w:rsid w:val="0095233A"/>
    <w:rsid w:val="00952363"/>
    <w:rsid w:val="00954784"/>
    <w:rsid w:val="00955D56"/>
    <w:rsid w:val="009569D9"/>
    <w:rsid w:val="00960026"/>
    <w:rsid w:val="00961C2D"/>
    <w:rsid w:val="00961E39"/>
    <w:rsid w:val="0096284F"/>
    <w:rsid w:val="00966E17"/>
    <w:rsid w:val="00970483"/>
    <w:rsid w:val="00970D33"/>
    <w:rsid w:val="00971142"/>
    <w:rsid w:val="00972F85"/>
    <w:rsid w:val="009739E5"/>
    <w:rsid w:val="009759FF"/>
    <w:rsid w:val="00977C93"/>
    <w:rsid w:val="009806AD"/>
    <w:rsid w:val="009815C8"/>
    <w:rsid w:val="009830C0"/>
    <w:rsid w:val="00983B72"/>
    <w:rsid w:val="00992849"/>
    <w:rsid w:val="00995825"/>
    <w:rsid w:val="009A08ED"/>
    <w:rsid w:val="009A155D"/>
    <w:rsid w:val="009A20FE"/>
    <w:rsid w:val="009A6050"/>
    <w:rsid w:val="009A6FDE"/>
    <w:rsid w:val="009A714D"/>
    <w:rsid w:val="009B2973"/>
    <w:rsid w:val="009B5FFA"/>
    <w:rsid w:val="009B62CE"/>
    <w:rsid w:val="009C1768"/>
    <w:rsid w:val="009C32A8"/>
    <w:rsid w:val="009C3569"/>
    <w:rsid w:val="009C55C8"/>
    <w:rsid w:val="009C5C08"/>
    <w:rsid w:val="009C5D13"/>
    <w:rsid w:val="009D2CD7"/>
    <w:rsid w:val="009D2FB5"/>
    <w:rsid w:val="009D35A6"/>
    <w:rsid w:val="009E1CCB"/>
    <w:rsid w:val="009F38EB"/>
    <w:rsid w:val="009F7868"/>
    <w:rsid w:val="00A026AF"/>
    <w:rsid w:val="00A02F8B"/>
    <w:rsid w:val="00A0425B"/>
    <w:rsid w:val="00A05D31"/>
    <w:rsid w:val="00A14480"/>
    <w:rsid w:val="00A15176"/>
    <w:rsid w:val="00A153C6"/>
    <w:rsid w:val="00A248B4"/>
    <w:rsid w:val="00A24D88"/>
    <w:rsid w:val="00A361DD"/>
    <w:rsid w:val="00A36362"/>
    <w:rsid w:val="00A41611"/>
    <w:rsid w:val="00A472C0"/>
    <w:rsid w:val="00A47E7A"/>
    <w:rsid w:val="00A5396E"/>
    <w:rsid w:val="00A5517A"/>
    <w:rsid w:val="00A551F4"/>
    <w:rsid w:val="00A55C0A"/>
    <w:rsid w:val="00A60E3F"/>
    <w:rsid w:val="00A61F3B"/>
    <w:rsid w:val="00A63801"/>
    <w:rsid w:val="00A64B22"/>
    <w:rsid w:val="00A65F1E"/>
    <w:rsid w:val="00A67898"/>
    <w:rsid w:val="00A70F9A"/>
    <w:rsid w:val="00A72D55"/>
    <w:rsid w:val="00A73821"/>
    <w:rsid w:val="00A804C0"/>
    <w:rsid w:val="00A80869"/>
    <w:rsid w:val="00A80889"/>
    <w:rsid w:val="00A838A7"/>
    <w:rsid w:val="00A839AE"/>
    <w:rsid w:val="00A840C6"/>
    <w:rsid w:val="00A84C69"/>
    <w:rsid w:val="00A86E64"/>
    <w:rsid w:val="00A9079C"/>
    <w:rsid w:val="00A92EA1"/>
    <w:rsid w:val="00A9337F"/>
    <w:rsid w:val="00A9463E"/>
    <w:rsid w:val="00A9489D"/>
    <w:rsid w:val="00A95DE5"/>
    <w:rsid w:val="00A972EB"/>
    <w:rsid w:val="00AA08F3"/>
    <w:rsid w:val="00AA3947"/>
    <w:rsid w:val="00AA737B"/>
    <w:rsid w:val="00AB0A03"/>
    <w:rsid w:val="00AB1429"/>
    <w:rsid w:val="00AB1CD2"/>
    <w:rsid w:val="00AB33D1"/>
    <w:rsid w:val="00AB40DB"/>
    <w:rsid w:val="00AB4246"/>
    <w:rsid w:val="00AB46CE"/>
    <w:rsid w:val="00AB4E74"/>
    <w:rsid w:val="00AB5B9D"/>
    <w:rsid w:val="00AB7F08"/>
    <w:rsid w:val="00AC07A1"/>
    <w:rsid w:val="00AC4916"/>
    <w:rsid w:val="00AC4BDE"/>
    <w:rsid w:val="00AC663D"/>
    <w:rsid w:val="00AD28DC"/>
    <w:rsid w:val="00AD3D1A"/>
    <w:rsid w:val="00AD3FC8"/>
    <w:rsid w:val="00AE4C4B"/>
    <w:rsid w:val="00AE6CD7"/>
    <w:rsid w:val="00AE6FE5"/>
    <w:rsid w:val="00AF08B9"/>
    <w:rsid w:val="00AF0E8E"/>
    <w:rsid w:val="00AF16BB"/>
    <w:rsid w:val="00AF5E59"/>
    <w:rsid w:val="00B01159"/>
    <w:rsid w:val="00B0190F"/>
    <w:rsid w:val="00B01A5F"/>
    <w:rsid w:val="00B02DB1"/>
    <w:rsid w:val="00B057D5"/>
    <w:rsid w:val="00B05FA0"/>
    <w:rsid w:val="00B063DF"/>
    <w:rsid w:val="00B10D52"/>
    <w:rsid w:val="00B11B2F"/>
    <w:rsid w:val="00B1293E"/>
    <w:rsid w:val="00B205B9"/>
    <w:rsid w:val="00B206B9"/>
    <w:rsid w:val="00B21E4B"/>
    <w:rsid w:val="00B230D4"/>
    <w:rsid w:val="00B2691A"/>
    <w:rsid w:val="00B3443B"/>
    <w:rsid w:val="00B3598A"/>
    <w:rsid w:val="00B367BF"/>
    <w:rsid w:val="00B43178"/>
    <w:rsid w:val="00B4374F"/>
    <w:rsid w:val="00B50555"/>
    <w:rsid w:val="00B50B93"/>
    <w:rsid w:val="00B51C0E"/>
    <w:rsid w:val="00B52B13"/>
    <w:rsid w:val="00B54A89"/>
    <w:rsid w:val="00B55DFF"/>
    <w:rsid w:val="00B5744D"/>
    <w:rsid w:val="00B608C7"/>
    <w:rsid w:val="00B61C50"/>
    <w:rsid w:val="00B61C97"/>
    <w:rsid w:val="00B65D2D"/>
    <w:rsid w:val="00B65EC1"/>
    <w:rsid w:val="00B66123"/>
    <w:rsid w:val="00B669F3"/>
    <w:rsid w:val="00B66A9D"/>
    <w:rsid w:val="00B67908"/>
    <w:rsid w:val="00B70C4D"/>
    <w:rsid w:val="00B71ACB"/>
    <w:rsid w:val="00B71C2F"/>
    <w:rsid w:val="00B71EAA"/>
    <w:rsid w:val="00B71F74"/>
    <w:rsid w:val="00B72DD3"/>
    <w:rsid w:val="00B7611B"/>
    <w:rsid w:val="00B77272"/>
    <w:rsid w:val="00B77426"/>
    <w:rsid w:val="00B80439"/>
    <w:rsid w:val="00B81837"/>
    <w:rsid w:val="00B85D45"/>
    <w:rsid w:val="00B8607B"/>
    <w:rsid w:val="00B905F0"/>
    <w:rsid w:val="00B93D4D"/>
    <w:rsid w:val="00B95A45"/>
    <w:rsid w:val="00BA19EB"/>
    <w:rsid w:val="00BA304E"/>
    <w:rsid w:val="00BA33DE"/>
    <w:rsid w:val="00BA57E6"/>
    <w:rsid w:val="00BA6452"/>
    <w:rsid w:val="00BA7478"/>
    <w:rsid w:val="00BB079E"/>
    <w:rsid w:val="00BB17FD"/>
    <w:rsid w:val="00BB387B"/>
    <w:rsid w:val="00BB6C6E"/>
    <w:rsid w:val="00BC0DF0"/>
    <w:rsid w:val="00BC12C5"/>
    <w:rsid w:val="00BC16C0"/>
    <w:rsid w:val="00BC5817"/>
    <w:rsid w:val="00BC5D30"/>
    <w:rsid w:val="00BC663B"/>
    <w:rsid w:val="00BC756E"/>
    <w:rsid w:val="00BD193A"/>
    <w:rsid w:val="00BD2F53"/>
    <w:rsid w:val="00BD427B"/>
    <w:rsid w:val="00BD521D"/>
    <w:rsid w:val="00BD5D37"/>
    <w:rsid w:val="00BF1D1D"/>
    <w:rsid w:val="00BF27FA"/>
    <w:rsid w:val="00BF2A23"/>
    <w:rsid w:val="00BF571B"/>
    <w:rsid w:val="00BF7F7A"/>
    <w:rsid w:val="00C003F5"/>
    <w:rsid w:val="00C05CEE"/>
    <w:rsid w:val="00C07D22"/>
    <w:rsid w:val="00C1092C"/>
    <w:rsid w:val="00C10E4F"/>
    <w:rsid w:val="00C13E1C"/>
    <w:rsid w:val="00C151EA"/>
    <w:rsid w:val="00C161A5"/>
    <w:rsid w:val="00C20847"/>
    <w:rsid w:val="00C22A7E"/>
    <w:rsid w:val="00C24DF9"/>
    <w:rsid w:val="00C26C77"/>
    <w:rsid w:val="00C27E2E"/>
    <w:rsid w:val="00C30498"/>
    <w:rsid w:val="00C30817"/>
    <w:rsid w:val="00C32EB4"/>
    <w:rsid w:val="00C33264"/>
    <w:rsid w:val="00C3785C"/>
    <w:rsid w:val="00C37DDF"/>
    <w:rsid w:val="00C42672"/>
    <w:rsid w:val="00C46A47"/>
    <w:rsid w:val="00C4746C"/>
    <w:rsid w:val="00C51C35"/>
    <w:rsid w:val="00C51E85"/>
    <w:rsid w:val="00C52B51"/>
    <w:rsid w:val="00C578F3"/>
    <w:rsid w:val="00C60769"/>
    <w:rsid w:val="00C60B04"/>
    <w:rsid w:val="00C644B4"/>
    <w:rsid w:val="00C65242"/>
    <w:rsid w:val="00C66243"/>
    <w:rsid w:val="00C67CC2"/>
    <w:rsid w:val="00C720AA"/>
    <w:rsid w:val="00C72F74"/>
    <w:rsid w:val="00C74396"/>
    <w:rsid w:val="00C748C6"/>
    <w:rsid w:val="00C74EDA"/>
    <w:rsid w:val="00C834A8"/>
    <w:rsid w:val="00C85760"/>
    <w:rsid w:val="00C8666D"/>
    <w:rsid w:val="00C90CA4"/>
    <w:rsid w:val="00C91CE2"/>
    <w:rsid w:val="00C9409F"/>
    <w:rsid w:val="00C943EE"/>
    <w:rsid w:val="00C94DC4"/>
    <w:rsid w:val="00CA0189"/>
    <w:rsid w:val="00CA0512"/>
    <w:rsid w:val="00CA2834"/>
    <w:rsid w:val="00CA45C9"/>
    <w:rsid w:val="00CA50EB"/>
    <w:rsid w:val="00CA5CB8"/>
    <w:rsid w:val="00CA6819"/>
    <w:rsid w:val="00CB14D1"/>
    <w:rsid w:val="00CB188F"/>
    <w:rsid w:val="00CB1F31"/>
    <w:rsid w:val="00CB41E8"/>
    <w:rsid w:val="00CB55D1"/>
    <w:rsid w:val="00CB56F4"/>
    <w:rsid w:val="00CB5DA7"/>
    <w:rsid w:val="00CB76E9"/>
    <w:rsid w:val="00CB7D52"/>
    <w:rsid w:val="00CB7DC3"/>
    <w:rsid w:val="00CC1462"/>
    <w:rsid w:val="00CC2543"/>
    <w:rsid w:val="00CC2A42"/>
    <w:rsid w:val="00CC5AB9"/>
    <w:rsid w:val="00CC5BCE"/>
    <w:rsid w:val="00CC7C9A"/>
    <w:rsid w:val="00CD0129"/>
    <w:rsid w:val="00CD052D"/>
    <w:rsid w:val="00CD1637"/>
    <w:rsid w:val="00CD52A6"/>
    <w:rsid w:val="00CD6BD4"/>
    <w:rsid w:val="00CD7B29"/>
    <w:rsid w:val="00CE3E6F"/>
    <w:rsid w:val="00CF01E1"/>
    <w:rsid w:val="00CF09E9"/>
    <w:rsid w:val="00CF2186"/>
    <w:rsid w:val="00CF4125"/>
    <w:rsid w:val="00CF74AA"/>
    <w:rsid w:val="00D017FF"/>
    <w:rsid w:val="00D0334F"/>
    <w:rsid w:val="00D039B3"/>
    <w:rsid w:val="00D04E99"/>
    <w:rsid w:val="00D07BE6"/>
    <w:rsid w:val="00D07BF9"/>
    <w:rsid w:val="00D11FE1"/>
    <w:rsid w:val="00D121B5"/>
    <w:rsid w:val="00D12EF6"/>
    <w:rsid w:val="00D13E0E"/>
    <w:rsid w:val="00D145E8"/>
    <w:rsid w:val="00D14D84"/>
    <w:rsid w:val="00D2044C"/>
    <w:rsid w:val="00D2239D"/>
    <w:rsid w:val="00D24554"/>
    <w:rsid w:val="00D30AF6"/>
    <w:rsid w:val="00D32CC6"/>
    <w:rsid w:val="00D34F15"/>
    <w:rsid w:val="00D36D2B"/>
    <w:rsid w:val="00D42B67"/>
    <w:rsid w:val="00D4392E"/>
    <w:rsid w:val="00D46258"/>
    <w:rsid w:val="00D46683"/>
    <w:rsid w:val="00D47CF0"/>
    <w:rsid w:val="00D47DD2"/>
    <w:rsid w:val="00D51031"/>
    <w:rsid w:val="00D51549"/>
    <w:rsid w:val="00D53BD3"/>
    <w:rsid w:val="00D53C9E"/>
    <w:rsid w:val="00D54926"/>
    <w:rsid w:val="00D55C7C"/>
    <w:rsid w:val="00D57C96"/>
    <w:rsid w:val="00D60DB6"/>
    <w:rsid w:val="00D61B98"/>
    <w:rsid w:val="00D65739"/>
    <w:rsid w:val="00D65A00"/>
    <w:rsid w:val="00D67F13"/>
    <w:rsid w:val="00D73C9F"/>
    <w:rsid w:val="00D75FC5"/>
    <w:rsid w:val="00D76780"/>
    <w:rsid w:val="00D7738D"/>
    <w:rsid w:val="00D77427"/>
    <w:rsid w:val="00D824E1"/>
    <w:rsid w:val="00D83508"/>
    <w:rsid w:val="00D83AF6"/>
    <w:rsid w:val="00D91503"/>
    <w:rsid w:val="00D94772"/>
    <w:rsid w:val="00D95609"/>
    <w:rsid w:val="00DA19C1"/>
    <w:rsid w:val="00DA23D3"/>
    <w:rsid w:val="00DA4DAC"/>
    <w:rsid w:val="00DA76E5"/>
    <w:rsid w:val="00DB1BE1"/>
    <w:rsid w:val="00DB3468"/>
    <w:rsid w:val="00DB4A61"/>
    <w:rsid w:val="00DB58F6"/>
    <w:rsid w:val="00DC1EE4"/>
    <w:rsid w:val="00DC2E33"/>
    <w:rsid w:val="00DC344B"/>
    <w:rsid w:val="00DC363D"/>
    <w:rsid w:val="00DC5319"/>
    <w:rsid w:val="00DC539E"/>
    <w:rsid w:val="00DC7AED"/>
    <w:rsid w:val="00DC7F9A"/>
    <w:rsid w:val="00DD28B4"/>
    <w:rsid w:val="00DD3F78"/>
    <w:rsid w:val="00DD556C"/>
    <w:rsid w:val="00DD5F56"/>
    <w:rsid w:val="00DD715C"/>
    <w:rsid w:val="00DE2176"/>
    <w:rsid w:val="00DE4F34"/>
    <w:rsid w:val="00DE7620"/>
    <w:rsid w:val="00DF3697"/>
    <w:rsid w:val="00DF4B51"/>
    <w:rsid w:val="00DF4C20"/>
    <w:rsid w:val="00DF65DF"/>
    <w:rsid w:val="00DF6D5B"/>
    <w:rsid w:val="00DF7BBC"/>
    <w:rsid w:val="00E00A08"/>
    <w:rsid w:val="00E020E7"/>
    <w:rsid w:val="00E06720"/>
    <w:rsid w:val="00E1140F"/>
    <w:rsid w:val="00E14F68"/>
    <w:rsid w:val="00E1770F"/>
    <w:rsid w:val="00E20C7F"/>
    <w:rsid w:val="00E20CB7"/>
    <w:rsid w:val="00E22725"/>
    <w:rsid w:val="00E2657E"/>
    <w:rsid w:val="00E26583"/>
    <w:rsid w:val="00E26AB6"/>
    <w:rsid w:val="00E332D6"/>
    <w:rsid w:val="00E35FBD"/>
    <w:rsid w:val="00E36975"/>
    <w:rsid w:val="00E3757A"/>
    <w:rsid w:val="00E40364"/>
    <w:rsid w:val="00E40590"/>
    <w:rsid w:val="00E458C8"/>
    <w:rsid w:val="00E46734"/>
    <w:rsid w:val="00E473CD"/>
    <w:rsid w:val="00E47BD9"/>
    <w:rsid w:val="00E5017C"/>
    <w:rsid w:val="00E53089"/>
    <w:rsid w:val="00E5516A"/>
    <w:rsid w:val="00E55A4A"/>
    <w:rsid w:val="00E57B01"/>
    <w:rsid w:val="00E608E6"/>
    <w:rsid w:val="00E64364"/>
    <w:rsid w:val="00E64396"/>
    <w:rsid w:val="00E648C5"/>
    <w:rsid w:val="00E64F38"/>
    <w:rsid w:val="00E70C3F"/>
    <w:rsid w:val="00E71A07"/>
    <w:rsid w:val="00E72A1E"/>
    <w:rsid w:val="00E73CA1"/>
    <w:rsid w:val="00E76585"/>
    <w:rsid w:val="00E80481"/>
    <w:rsid w:val="00E80994"/>
    <w:rsid w:val="00E822B1"/>
    <w:rsid w:val="00E84AF4"/>
    <w:rsid w:val="00E86FE9"/>
    <w:rsid w:val="00E904E2"/>
    <w:rsid w:val="00E91EC8"/>
    <w:rsid w:val="00E92AAF"/>
    <w:rsid w:val="00E947A2"/>
    <w:rsid w:val="00E948DE"/>
    <w:rsid w:val="00E94F19"/>
    <w:rsid w:val="00E978F6"/>
    <w:rsid w:val="00EA16EE"/>
    <w:rsid w:val="00EA3A03"/>
    <w:rsid w:val="00EA3EE0"/>
    <w:rsid w:val="00EA4C7F"/>
    <w:rsid w:val="00EA6189"/>
    <w:rsid w:val="00EB0D53"/>
    <w:rsid w:val="00EB3C52"/>
    <w:rsid w:val="00EB5120"/>
    <w:rsid w:val="00EB7787"/>
    <w:rsid w:val="00ED1F87"/>
    <w:rsid w:val="00ED2CD8"/>
    <w:rsid w:val="00ED44D8"/>
    <w:rsid w:val="00ED5241"/>
    <w:rsid w:val="00EE2030"/>
    <w:rsid w:val="00EE254E"/>
    <w:rsid w:val="00EE2EDA"/>
    <w:rsid w:val="00EE3824"/>
    <w:rsid w:val="00EE6823"/>
    <w:rsid w:val="00EF30C0"/>
    <w:rsid w:val="00EF3CC6"/>
    <w:rsid w:val="00EF5AC3"/>
    <w:rsid w:val="00EF5AF8"/>
    <w:rsid w:val="00F0006C"/>
    <w:rsid w:val="00F0043A"/>
    <w:rsid w:val="00F02D2D"/>
    <w:rsid w:val="00F06B57"/>
    <w:rsid w:val="00F07AAB"/>
    <w:rsid w:val="00F12C0A"/>
    <w:rsid w:val="00F20329"/>
    <w:rsid w:val="00F2184D"/>
    <w:rsid w:val="00F225FE"/>
    <w:rsid w:val="00F23FDB"/>
    <w:rsid w:val="00F24081"/>
    <w:rsid w:val="00F25C02"/>
    <w:rsid w:val="00F27550"/>
    <w:rsid w:val="00F32467"/>
    <w:rsid w:val="00F33E1B"/>
    <w:rsid w:val="00F35478"/>
    <w:rsid w:val="00F360D4"/>
    <w:rsid w:val="00F36AE8"/>
    <w:rsid w:val="00F37ADA"/>
    <w:rsid w:val="00F37E40"/>
    <w:rsid w:val="00F40028"/>
    <w:rsid w:val="00F40736"/>
    <w:rsid w:val="00F40EC3"/>
    <w:rsid w:val="00F4220E"/>
    <w:rsid w:val="00F4227A"/>
    <w:rsid w:val="00F425E3"/>
    <w:rsid w:val="00F43D80"/>
    <w:rsid w:val="00F465AA"/>
    <w:rsid w:val="00F5478B"/>
    <w:rsid w:val="00F551D3"/>
    <w:rsid w:val="00F57159"/>
    <w:rsid w:val="00F57FBD"/>
    <w:rsid w:val="00F62489"/>
    <w:rsid w:val="00F6371B"/>
    <w:rsid w:val="00F66BAF"/>
    <w:rsid w:val="00F67E66"/>
    <w:rsid w:val="00F717FF"/>
    <w:rsid w:val="00F72489"/>
    <w:rsid w:val="00F729AF"/>
    <w:rsid w:val="00F74560"/>
    <w:rsid w:val="00F84707"/>
    <w:rsid w:val="00F849F2"/>
    <w:rsid w:val="00F85FAC"/>
    <w:rsid w:val="00F8771E"/>
    <w:rsid w:val="00F87D15"/>
    <w:rsid w:val="00F9153F"/>
    <w:rsid w:val="00F92BFB"/>
    <w:rsid w:val="00F92E0D"/>
    <w:rsid w:val="00F92E2F"/>
    <w:rsid w:val="00F940E2"/>
    <w:rsid w:val="00F94FEE"/>
    <w:rsid w:val="00F95C8A"/>
    <w:rsid w:val="00F95CA5"/>
    <w:rsid w:val="00F961B4"/>
    <w:rsid w:val="00F964D3"/>
    <w:rsid w:val="00F977ED"/>
    <w:rsid w:val="00F979A1"/>
    <w:rsid w:val="00F97C84"/>
    <w:rsid w:val="00FA01BF"/>
    <w:rsid w:val="00FA3AFD"/>
    <w:rsid w:val="00FA7308"/>
    <w:rsid w:val="00FB28CD"/>
    <w:rsid w:val="00FB2B4C"/>
    <w:rsid w:val="00FB385A"/>
    <w:rsid w:val="00FC0E00"/>
    <w:rsid w:val="00FC2313"/>
    <w:rsid w:val="00FC51BE"/>
    <w:rsid w:val="00FD032B"/>
    <w:rsid w:val="00FD1A01"/>
    <w:rsid w:val="00FD1D20"/>
    <w:rsid w:val="00FD49BB"/>
    <w:rsid w:val="00FD55A5"/>
    <w:rsid w:val="00FD592B"/>
    <w:rsid w:val="00FE2A9C"/>
    <w:rsid w:val="00FE2AA8"/>
    <w:rsid w:val="00FE49EB"/>
    <w:rsid w:val="00FF021D"/>
    <w:rsid w:val="00FF03CD"/>
    <w:rsid w:val="00FF34A7"/>
    <w:rsid w:val="00FF7B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9C8EFD-8180-458F-8A8A-A7F28AC3D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079F0"/>
    <w:pPr>
      <w:spacing w:after="200" w:line="276" w:lineRule="auto"/>
    </w:pPr>
    <w:rPr>
      <w:rFonts w:ascii="Calibri" w:eastAsia="Calibri" w:hAnsi="Calibri" w:cs="Times New Roman"/>
    </w:rPr>
  </w:style>
  <w:style w:type="paragraph" w:styleId="1">
    <w:name w:val="heading 1"/>
    <w:basedOn w:val="a0"/>
    <w:next w:val="a0"/>
    <w:link w:val="10"/>
    <w:uiPriority w:val="9"/>
    <w:qFormat/>
    <w:rsid w:val="006F0744"/>
    <w:pPr>
      <w:keepNext/>
      <w:spacing w:before="240" w:after="60"/>
      <w:outlineLvl w:val="0"/>
    </w:pPr>
    <w:rPr>
      <w:rFonts w:ascii="Calibri Light" w:eastAsia="Times New Roman" w:hAnsi="Calibri Light"/>
      <w:b/>
      <w:bCs/>
      <w:kern w:val="32"/>
      <w:sz w:val="32"/>
      <w:szCs w:val="32"/>
      <w:lang w:val="x-none"/>
    </w:rPr>
  </w:style>
  <w:style w:type="paragraph" w:styleId="4">
    <w:name w:val="heading 4"/>
    <w:basedOn w:val="a0"/>
    <w:next w:val="a0"/>
    <w:link w:val="40"/>
    <w:uiPriority w:val="99"/>
    <w:qFormat/>
    <w:rsid w:val="006F0744"/>
    <w:pPr>
      <w:keepNext/>
      <w:keepLines/>
      <w:spacing w:before="200"/>
      <w:outlineLvl w:val="3"/>
    </w:pPr>
    <w:rPr>
      <w:rFonts w:ascii="Consolas" w:hAnsi="Consolas"/>
      <w:sz w:val="20"/>
      <w:szCs w:val="20"/>
      <w:lang w:val="en-US"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6F0744"/>
    <w:rPr>
      <w:rFonts w:ascii="Calibri Light" w:eastAsia="Times New Roman" w:hAnsi="Calibri Light" w:cs="Times New Roman"/>
      <w:b/>
      <w:bCs/>
      <w:kern w:val="32"/>
      <w:sz w:val="32"/>
      <w:szCs w:val="32"/>
      <w:lang w:val="x-none"/>
    </w:rPr>
  </w:style>
  <w:style w:type="character" w:customStyle="1" w:styleId="40">
    <w:name w:val="Заголовок 4 Знак"/>
    <w:basedOn w:val="a1"/>
    <w:link w:val="4"/>
    <w:uiPriority w:val="99"/>
    <w:rsid w:val="006F0744"/>
    <w:rPr>
      <w:rFonts w:ascii="Consolas" w:eastAsia="Calibri" w:hAnsi="Consolas" w:cs="Times New Roman"/>
      <w:sz w:val="20"/>
      <w:szCs w:val="20"/>
      <w:lang w:val="en-US" w:eastAsia="x-none"/>
    </w:rPr>
  </w:style>
  <w:style w:type="paragraph" w:styleId="a4">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Знак Знак1 Зн"/>
    <w:basedOn w:val="a0"/>
    <w:link w:val="a5"/>
    <w:uiPriority w:val="99"/>
    <w:unhideWhenUsed/>
    <w:qFormat/>
    <w:rsid w:val="006F0744"/>
    <w:pPr>
      <w:spacing w:before="100" w:beforeAutospacing="1" w:after="100" w:afterAutospacing="1" w:line="240" w:lineRule="auto"/>
    </w:pPr>
    <w:rPr>
      <w:rFonts w:ascii="Times New Roman" w:eastAsia="Times New Roman" w:hAnsi="Times New Roman"/>
      <w:sz w:val="24"/>
      <w:szCs w:val="24"/>
      <w:lang w:val="x-none" w:eastAsia="ru-RU"/>
    </w:rPr>
  </w:style>
  <w:style w:type="paragraph" w:styleId="a6">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Без интервала2,исполнитель"/>
    <w:link w:val="a7"/>
    <w:uiPriority w:val="1"/>
    <w:qFormat/>
    <w:rsid w:val="006F0744"/>
    <w:pPr>
      <w:spacing w:after="0" w:line="240" w:lineRule="auto"/>
    </w:pPr>
    <w:rPr>
      <w:rFonts w:ascii="Calibri" w:eastAsia="Calibri" w:hAnsi="Calibri" w:cs="Times New Roman"/>
    </w:rPr>
  </w:style>
  <w:style w:type="table" w:styleId="a8">
    <w:name w:val="Table Grid"/>
    <w:basedOn w:val="a2"/>
    <w:uiPriority w:val="39"/>
    <w:rsid w:val="006F074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Обычный (веб)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4"/>
    <w:uiPriority w:val="99"/>
    <w:rsid w:val="006F0744"/>
    <w:rPr>
      <w:rFonts w:ascii="Times New Roman" w:eastAsia="Times New Roman" w:hAnsi="Times New Roman" w:cs="Times New Roman"/>
      <w:sz w:val="24"/>
      <w:szCs w:val="24"/>
      <w:lang w:val="x-none" w:eastAsia="ru-RU"/>
    </w:rPr>
  </w:style>
  <w:style w:type="paragraph" w:styleId="a9">
    <w:name w:val="Balloon Text"/>
    <w:basedOn w:val="a0"/>
    <w:link w:val="aa"/>
    <w:uiPriority w:val="99"/>
    <w:semiHidden/>
    <w:unhideWhenUsed/>
    <w:rsid w:val="006F0744"/>
    <w:pPr>
      <w:spacing w:after="0" w:line="240" w:lineRule="auto"/>
    </w:pPr>
    <w:rPr>
      <w:rFonts w:ascii="Tahoma" w:hAnsi="Tahoma"/>
      <w:sz w:val="16"/>
      <w:szCs w:val="16"/>
      <w:lang w:val="x-none" w:eastAsia="x-none"/>
    </w:rPr>
  </w:style>
  <w:style w:type="character" w:customStyle="1" w:styleId="aa">
    <w:name w:val="Текст выноски Знак"/>
    <w:basedOn w:val="a1"/>
    <w:link w:val="a9"/>
    <w:uiPriority w:val="99"/>
    <w:semiHidden/>
    <w:rsid w:val="006F0744"/>
    <w:rPr>
      <w:rFonts w:ascii="Tahoma" w:eastAsia="Calibri" w:hAnsi="Tahoma" w:cs="Times New Roman"/>
      <w:sz w:val="16"/>
      <w:szCs w:val="16"/>
      <w:lang w:val="x-none" w:eastAsia="x-none"/>
    </w:rPr>
  </w:style>
  <w:style w:type="character" w:customStyle="1" w:styleId="s0">
    <w:name w:val="s0"/>
    <w:rsid w:val="006F0744"/>
    <w:rPr>
      <w:rFonts w:ascii="Times New Roman" w:hAnsi="Times New Roman" w:cs="Times New Roman" w:hint="default"/>
      <w:b w:val="0"/>
      <w:bCs w:val="0"/>
      <w:i w:val="0"/>
      <w:iCs w:val="0"/>
      <w:strike w:val="0"/>
      <w:dstrike w:val="0"/>
      <w:color w:val="000000"/>
      <w:sz w:val="24"/>
      <w:szCs w:val="24"/>
      <w:u w:val="none"/>
      <w:effect w:val="none"/>
    </w:rPr>
  </w:style>
  <w:style w:type="paragraph" w:styleId="ab">
    <w:name w:val="List Paragraph"/>
    <w:aliases w:val="маркированный,References,NUMBERED PARAGRAPH,List Paragraph 1,Bullets,List_Paragraph,Multilevel para_II,List Paragraph1,Akapit z listą BS,List Paragraph (numbered (a)),IBL List Paragraph,List Paragraph nowy,Numbered List Paragraph,Bullet1"/>
    <w:basedOn w:val="a0"/>
    <w:link w:val="ac"/>
    <w:uiPriority w:val="34"/>
    <w:qFormat/>
    <w:rsid w:val="006F0744"/>
    <w:pPr>
      <w:spacing w:after="0" w:line="240" w:lineRule="auto"/>
      <w:ind w:left="720"/>
      <w:contextualSpacing/>
    </w:pPr>
    <w:rPr>
      <w:rFonts w:ascii="Times New Roman" w:eastAsia="Times New Roman" w:hAnsi="Times New Roman"/>
      <w:sz w:val="24"/>
      <w:szCs w:val="24"/>
      <w:lang w:val="x-none" w:eastAsia="x-none"/>
    </w:rPr>
  </w:style>
  <w:style w:type="paragraph" w:styleId="ad">
    <w:name w:val="Title"/>
    <w:basedOn w:val="a0"/>
    <w:next w:val="a0"/>
    <w:link w:val="ae"/>
    <w:uiPriority w:val="10"/>
    <w:qFormat/>
    <w:rsid w:val="006F0744"/>
    <w:pPr>
      <w:spacing w:after="0" w:line="240" w:lineRule="auto"/>
      <w:contextualSpacing/>
    </w:pPr>
    <w:rPr>
      <w:rFonts w:ascii="Cambria" w:eastAsia="Times New Roman" w:hAnsi="Cambria"/>
      <w:spacing w:val="-10"/>
      <w:kern w:val="28"/>
      <w:sz w:val="56"/>
      <w:szCs w:val="56"/>
      <w:lang w:val="x-none" w:eastAsia="x-none"/>
    </w:rPr>
  </w:style>
  <w:style w:type="character" w:customStyle="1" w:styleId="ae">
    <w:name w:val="Название Знак"/>
    <w:basedOn w:val="a1"/>
    <w:link w:val="ad"/>
    <w:uiPriority w:val="10"/>
    <w:rsid w:val="006F0744"/>
    <w:rPr>
      <w:rFonts w:ascii="Cambria" w:eastAsia="Times New Roman" w:hAnsi="Cambria" w:cs="Times New Roman"/>
      <w:spacing w:val="-10"/>
      <w:kern w:val="28"/>
      <w:sz w:val="56"/>
      <w:szCs w:val="56"/>
      <w:lang w:val="x-none" w:eastAsia="x-none"/>
    </w:rPr>
  </w:style>
  <w:style w:type="paragraph" w:styleId="af">
    <w:name w:val="Body Text Indent"/>
    <w:basedOn w:val="a0"/>
    <w:link w:val="af0"/>
    <w:uiPriority w:val="99"/>
    <w:rsid w:val="006F0744"/>
    <w:pPr>
      <w:spacing w:after="120" w:line="240" w:lineRule="auto"/>
      <w:ind w:left="283"/>
    </w:pPr>
    <w:rPr>
      <w:rFonts w:ascii="Times New Roman" w:eastAsia="Times New Roman" w:hAnsi="Times New Roman"/>
      <w:color w:val="000000"/>
      <w:sz w:val="24"/>
      <w:szCs w:val="24"/>
      <w:lang w:val="x-none" w:eastAsia="ru-RU"/>
    </w:rPr>
  </w:style>
  <w:style w:type="character" w:customStyle="1" w:styleId="af0">
    <w:name w:val="Основной текст с отступом Знак"/>
    <w:basedOn w:val="a1"/>
    <w:link w:val="af"/>
    <w:uiPriority w:val="99"/>
    <w:rsid w:val="006F0744"/>
    <w:rPr>
      <w:rFonts w:ascii="Times New Roman" w:eastAsia="Times New Roman" w:hAnsi="Times New Roman" w:cs="Times New Roman"/>
      <w:color w:val="000000"/>
      <w:sz w:val="24"/>
      <w:szCs w:val="24"/>
      <w:lang w:val="x-none" w:eastAsia="ru-RU"/>
    </w:rPr>
  </w:style>
  <w:style w:type="paragraph" w:styleId="af1">
    <w:name w:val="header"/>
    <w:basedOn w:val="a0"/>
    <w:link w:val="af2"/>
    <w:uiPriority w:val="99"/>
    <w:unhideWhenUsed/>
    <w:rsid w:val="006F0744"/>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6F0744"/>
    <w:rPr>
      <w:rFonts w:ascii="Calibri" w:eastAsia="Calibri" w:hAnsi="Calibri" w:cs="Times New Roman"/>
    </w:rPr>
  </w:style>
  <w:style w:type="paragraph" w:styleId="af3">
    <w:name w:val="footer"/>
    <w:basedOn w:val="a0"/>
    <w:link w:val="af4"/>
    <w:uiPriority w:val="99"/>
    <w:unhideWhenUsed/>
    <w:rsid w:val="006F0744"/>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6F0744"/>
    <w:rPr>
      <w:rFonts w:ascii="Calibri" w:eastAsia="Calibri" w:hAnsi="Calibri" w:cs="Times New Roman"/>
    </w:rPr>
  </w:style>
  <w:style w:type="table" w:customStyle="1" w:styleId="11">
    <w:name w:val="Сетка таблицы1"/>
    <w:basedOn w:val="a2"/>
    <w:next w:val="a8"/>
    <w:uiPriority w:val="59"/>
    <w:rsid w:val="006F074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
    <w:name w:val="Нет списка1"/>
    <w:next w:val="a3"/>
    <w:uiPriority w:val="99"/>
    <w:semiHidden/>
    <w:unhideWhenUsed/>
    <w:rsid w:val="006F0744"/>
  </w:style>
  <w:style w:type="table" w:customStyle="1" w:styleId="2">
    <w:name w:val="Сетка таблицы2"/>
    <w:basedOn w:val="a2"/>
    <w:next w:val="a8"/>
    <w:uiPriority w:val="59"/>
    <w:rsid w:val="006F074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8"/>
    <w:uiPriority w:val="59"/>
    <w:rsid w:val="006F074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Hyperlink"/>
    <w:uiPriority w:val="99"/>
    <w:semiHidden/>
    <w:rsid w:val="006F0744"/>
    <w:rPr>
      <w:rFonts w:ascii="Times New Roman" w:hAnsi="Times New Roman" w:cs="Times New Roman"/>
      <w:b/>
      <w:bCs/>
      <w:color w:val="000080"/>
      <w:sz w:val="24"/>
      <w:szCs w:val="24"/>
      <w:u w:val="single"/>
    </w:rPr>
  </w:style>
  <w:style w:type="character" w:customStyle="1" w:styleId="a7">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link w:val="a6"/>
    <w:uiPriority w:val="1"/>
    <w:locked/>
    <w:rsid w:val="006F0744"/>
    <w:rPr>
      <w:rFonts w:ascii="Calibri" w:eastAsia="Calibri" w:hAnsi="Calibri" w:cs="Times New Roman"/>
    </w:rPr>
  </w:style>
  <w:style w:type="paragraph" w:styleId="a">
    <w:name w:val="List Bullet"/>
    <w:basedOn w:val="a0"/>
    <w:uiPriority w:val="99"/>
    <w:unhideWhenUsed/>
    <w:rsid w:val="006F0744"/>
    <w:pPr>
      <w:numPr>
        <w:numId w:val="24"/>
      </w:numPr>
      <w:contextualSpacing/>
    </w:pPr>
  </w:style>
  <w:style w:type="paragraph" w:customStyle="1" w:styleId="21">
    <w:name w:val="Основной текст 21"/>
    <w:basedOn w:val="a0"/>
    <w:qFormat/>
    <w:rsid w:val="006F0744"/>
    <w:pPr>
      <w:overflowPunct w:val="0"/>
      <w:autoSpaceDE w:val="0"/>
      <w:autoSpaceDN w:val="0"/>
      <w:adjustRightInd w:val="0"/>
      <w:spacing w:after="0" w:line="240" w:lineRule="auto"/>
      <w:ind w:firstLine="426"/>
      <w:jc w:val="both"/>
      <w:textAlignment w:val="baseline"/>
    </w:pPr>
    <w:rPr>
      <w:rFonts w:ascii="Times New Roman" w:hAnsi="Times New Roman"/>
      <w:spacing w:val="-2"/>
      <w:sz w:val="28"/>
      <w:szCs w:val="24"/>
      <w:lang w:eastAsia="ru-RU"/>
    </w:rPr>
  </w:style>
  <w:style w:type="character" w:customStyle="1" w:styleId="ac">
    <w:name w:val="Абзац списка Знак"/>
    <w:aliases w:val="маркированный Знак,References Знак,NUMBERED PARAGRAPH Знак,List Paragraph 1 Знак,Bullets Знак,List_Paragraph Знак,Multilevel para_II Знак,List Paragraph1 Знак,Akapit z listą BS Знак,List Paragraph (numbered (a)) Знак,Bullet1 Знак"/>
    <w:link w:val="ab"/>
    <w:uiPriority w:val="34"/>
    <w:rsid w:val="006F0744"/>
    <w:rPr>
      <w:rFonts w:ascii="Times New Roman" w:eastAsia="Times New Roman" w:hAnsi="Times New Roman" w:cs="Times New Roman"/>
      <w:sz w:val="24"/>
      <w:szCs w:val="24"/>
      <w:lang w:val="x-none" w:eastAsia="x-none"/>
    </w:rPr>
  </w:style>
  <w:style w:type="character" w:styleId="af6">
    <w:name w:val="annotation reference"/>
    <w:basedOn w:val="a1"/>
    <w:uiPriority w:val="99"/>
    <w:semiHidden/>
    <w:unhideWhenUsed/>
    <w:rsid w:val="006F0744"/>
    <w:rPr>
      <w:sz w:val="16"/>
      <w:szCs w:val="16"/>
    </w:rPr>
  </w:style>
  <w:style w:type="paragraph" w:styleId="af7">
    <w:name w:val="annotation text"/>
    <w:basedOn w:val="a0"/>
    <w:link w:val="af8"/>
    <w:uiPriority w:val="99"/>
    <w:semiHidden/>
    <w:unhideWhenUsed/>
    <w:rsid w:val="006F0744"/>
    <w:pPr>
      <w:spacing w:line="240" w:lineRule="auto"/>
    </w:pPr>
    <w:rPr>
      <w:sz w:val="20"/>
      <w:szCs w:val="20"/>
    </w:rPr>
  </w:style>
  <w:style w:type="character" w:customStyle="1" w:styleId="af8">
    <w:name w:val="Текст примечания Знак"/>
    <w:basedOn w:val="a1"/>
    <w:link w:val="af7"/>
    <w:uiPriority w:val="99"/>
    <w:semiHidden/>
    <w:rsid w:val="006F0744"/>
    <w:rPr>
      <w:rFonts w:ascii="Calibri" w:eastAsia="Calibri" w:hAnsi="Calibri" w:cs="Times New Roman"/>
      <w:sz w:val="20"/>
      <w:szCs w:val="20"/>
    </w:rPr>
  </w:style>
  <w:style w:type="paragraph" w:styleId="af9">
    <w:name w:val="annotation subject"/>
    <w:basedOn w:val="af7"/>
    <w:next w:val="af7"/>
    <w:link w:val="afa"/>
    <w:uiPriority w:val="99"/>
    <w:semiHidden/>
    <w:unhideWhenUsed/>
    <w:rsid w:val="006F0744"/>
    <w:rPr>
      <w:b/>
      <w:bCs/>
    </w:rPr>
  </w:style>
  <w:style w:type="character" w:customStyle="1" w:styleId="afa">
    <w:name w:val="Тема примечания Знак"/>
    <w:basedOn w:val="af8"/>
    <w:link w:val="af9"/>
    <w:uiPriority w:val="99"/>
    <w:semiHidden/>
    <w:rsid w:val="006F0744"/>
    <w:rPr>
      <w:rFonts w:ascii="Calibri" w:eastAsia="Calibri" w:hAnsi="Calibri" w:cs="Times New Roman"/>
      <w:b/>
      <w:bCs/>
      <w:sz w:val="20"/>
      <w:szCs w:val="20"/>
    </w:rPr>
  </w:style>
  <w:style w:type="character" w:styleId="afb">
    <w:name w:val="Strong"/>
    <w:basedOn w:val="a1"/>
    <w:uiPriority w:val="22"/>
    <w:qFormat/>
    <w:rsid w:val="006C6D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4555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05845-62A2-457D-8315-7180711D7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156</Pages>
  <Words>36894</Words>
  <Characters>210296</Characters>
  <Application>Microsoft Office Word</Application>
  <DocSecurity>0</DocSecurity>
  <Lines>1752</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Кыдырбаева Нурила Турдакыновна</dc:creator>
  <cp:keywords/>
  <dc:description/>
  <cp:lastModifiedBy>Сейтжанов Жасулан Султангалиевич</cp:lastModifiedBy>
  <cp:revision>49</cp:revision>
  <cp:lastPrinted>2021-02-26T05:11:00Z</cp:lastPrinted>
  <dcterms:created xsi:type="dcterms:W3CDTF">2021-03-04T06:51:00Z</dcterms:created>
  <dcterms:modified xsi:type="dcterms:W3CDTF">2021-03-17T05:40:00Z</dcterms:modified>
</cp:coreProperties>
</file>