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77C" w:rsidRPr="003F3526" w:rsidRDefault="008B477C" w:rsidP="008B477C">
      <w:pPr>
        <w:jc w:val="center"/>
        <w:rPr>
          <w:b/>
          <w:caps/>
          <w:color w:val="000000"/>
          <w:sz w:val="28"/>
          <w:szCs w:val="28"/>
          <w:lang w:val="kk-KZ"/>
        </w:rPr>
      </w:pPr>
    </w:p>
    <w:p w:rsidR="008B477C" w:rsidRPr="003F3526" w:rsidRDefault="008B477C" w:rsidP="008B477C">
      <w:pPr>
        <w:jc w:val="center"/>
        <w:rPr>
          <w:b/>
          <w:caps/>
          <w:color w:val="000000"/>
          <w:sz w:val="28"/>
          <w:szCs w:val="28"/>
        </w:rPr>
      </w:pPr>
      <w:r w:rsidRPr="003F3526">
        <w:rPr>
          <w:b/>
          <w:caps/>
          <w:color w:val="000000"/>
          <w:sz w:val="28"/>
          <w:szCs w:val="28"/>
        </w:rPr>
        <w:t>Отчет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 xml:space="preserve"> «Аппарат  </w:t>
      </w:r>
      <w:proofErr w:type="spellStart"/>
      <w:r w:rsidRPr="003F3526">
        <w:rPr>
          <w:b/>
          <w:color w:val="000000"/>
          <w:sz w:val="28"/>
          <w:szCs w:val="28"/>
        </w:rPr>
        <w:t>акима</w:t>
      </w:r>
      <w:proofErr w:type="spellEnd"/>
      <w:r w:rsidRPr="003F3526">
        <w:rPr>
          <w:b/>
          <w:color w:val="000000"/>
          <w:sz w:val="28"/>
          <w:szCs w:val="28"/>
        </w:rPr>
        <w:t xml:space="preserve"> </w:t>
      </w:r>
      <w:proofErr w:type="spellStart"/>
      <w:r w:rsidRPr="003F3526">
        <w:rPr>
          <w:b/>
          <w:color w:val="000000"/>
          <w:sz w:val="28"/>
          <w:szCs w:val="28"/>
        </w:rPr>
        <w:t>К</w:t>
      </w:r>
      <w:r w:rsidR="00030383" w:rsidRPr="003F3526">
        <w:rPr>
          <w:b/>
          <w:color w:val="000000"/>
          <w:sz w:val="28"/>
          <w:szCs w:val="28"/>
        </w:rPr>
        <w:t>айранкольского</w:t>
      </w:r>
      <w:proofErr w:type="spellEnd"/>
      <w:r w:rsidRPr="003F3526">
        <w:rPr>
          <w:b/>
          <w:color w:val="000000"/>
          <w:sz w:val="28"/>
          <w:szCs w:val="28"/>
        </w:rPr>
        <w:t xml:space="preserve">  сельского округа </w:t>
      </w:r>
    </w:p>
    <w:p w:rsidR="008B477C" w:rsidRPr="003F3526" w:rsidRDefault="008B477C" w:rsidP="008B477C">
      <w:pPr>
        <w:jc w:val="center"/>
        <w:rPr>
          <w:b/>
          <w:color w:val="000000"/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 xml:space="preserve">Жамбылского района Северо-Казахстанской области» </w:t>
      </w:r>
    </w:p>
    <w:p w:rsidR="008B477C" w:rsidRPr="003F3526" w:rsidRDefault="008B477C" w:rsidP="008B477C">
      <w:pPr>
        <w:jc w:val="center"/>
        <w:rPr>
          <w:sz w:val="28"/>
          <w:szCs w:val="28"/>
        </w:rPr>
      </w:pPr>
      <w:r w:rsidRPr="003F3526">
        <w:rPr>
          <w:b/>
          <w:color w:val="000000"/>
          <w:sz w:val="28"/>
          <w:szCs w:val="28"/>
        </w:rPr>
        <w:t>по вопросам оказания государственных услуг</w:t>
      </w: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>за 201</w:t>
      </w:r>
      <w:r w:rsidR="00956090">
        <w:rPr>
          <w:b/>
          <w:sz w:val="28"/>
          <w:szCs w:val="28"/>
        </w:rPr>
        <w:t>9</w:t>
      </w:r>
      <w:r w:rsidRPr="003F3526">
        <w:rPr>
          <w:b/>
          <w:sz w:val="28"/>
          <w:szCs w:val="28"/>
        </w:rPr>
        <w:t xml:space="preserve"> год</w:t>
      </w:r>
    </w:p>
    <w:p w:rsidR="008B477C" w:rsidRPr="003F3526" w:rsidRDefault="008B477C" w:rsidP="008B477C">
      <w:pPr>
        <w:jc w:val="center"/>
        <w:rPr>
          <w:sz w:val="28"/>
          <w:szCs w:val="28"/>
        </w:rPr>
      </w:pPr>
    </w:p>
    <w:p w:rsidR="00797CE7" w:rsidRDefault="008B477C" w:rsidP="008B477C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3F3526">
        <w:rPr>
          <w:sz w:val="28"/>
          <w:szCs w:val="28"/>
        </w:rPr>
        <w:t xml:space="preserve">В соответствии с Законом Республики Казахстан «О государственных услугах» и </w:t>
      </w:r>
      <w:r w:rsidR="00030383" w:rsidRPr="003F3526">
        <w:rPr>
          <w:sz w:val="28"/>
          <w:szCs w:val="28"/>
        </w:rPr>
        <w:t>согласно Реестра государственных услуг</w:t>
      </w:r>
      <w:r w:rsidR="008763E2" w:rsidRPr="003F3526">
        <w:rPr>
          <w:sz w:val="28"/>
          <w:szCs w:val="28"/>
        </w:rPr>
        <w:t>,</w:t>
      </w:r>
      <w:r w:rsidR="00030383" w:rsidRPr="003F3526">
        <w:rPr>
          <w:sz w:val="28"/>
          <w:szCs w:val="28"/>
        </w:rPr>
        <w:t xml:space="preserve"> утвержденных </w:t>
      </w:r>
      <w:r w:rsidR="00030383" w:rsidRPr="003F3526">
        <w:rPr>
          <w:kern w:val="36"/>
          <w:sz w:val="28"/>
          <w:szCs w:val="28"/>
        </w:rPr>
        <w:t>Постановлением Правительства Республики Казахстан от 18 сентября 2013 года №983</w:t>
      </w:r>
      <w:r w:rsidRPr="003F3526">
        <w:rPr>
          <w:kern w:val="36"/>
          <w:sz w:val="28"/>
          <w:szCs w:val="28"/>
        </w:rPr>
        <w:t>, в 201</w:t>
      </w:r>
      <w:r w:rsidR="00797CE7">
        <w:rPr>
          <w:kern w:val="36"/>
          <w:sz w:val="28"/>
          <w:szCs w:val="28"/>
        </w:rPr>
        <w:t>9</w:t>
      </w:r>
      <w:r w:rsidRPr="003F3526">
        <w:rPr>
          <w:kern w:val="36"/>
          <w:sz w:val="28"/>
          <w:szCs w:val="28"/>
        </w:rPr>
        <w:t xml:space="preserve"> году аппаратом </w:t>
      </w:r>
      <w:proofErr w:type="spellStart"/>
      <w:r w:rsidRPr="003F3526">
        <w:rPr>
          <w:kern w:val="36"/>
          <w:sz w:val="28"/>
          <w:szCs w:val="28"/>
        </w:rPr>
        <w:t>акима</w:t>
      </w:r>
      <w:proofErr w:type="spellEnd"/>
      <w:r w:rsidRPr="003F3526">
        <w:rPr>
          <w:kern w:val="36"/>
          <w:sz w:val="28"/>
          <w:szCs w:val="28"/>
        </w:rPr>
        <w:t xml:space="preserve"> </w:t>
      </w:r>
      <w:proofErr w:type="spellStart"/>
      <w:r w:rsidRPr="003F3526">
        <w:rPr>
          <w:kern w:val="36"/>
          <w:sz w:val="28"/>
          <w:szCs w:val="28"/>
        </w:rPr>
        <w:t>Ка</w:t>
      </w:r>
      <w:r w:rsidR="00030383" w:rsidRPr="003F3526">
        <w:rPr>
          <w:kern w:val="36"/>
          <w:sz w:val="28"/>
          <w:szCs w:val="28"/>
        </w:rPr>
        <w:t>йран</w:t>
      </w:r>
      <w:r w:rsidRPr="003F3526">
        <w:rPr>
          <w:kern w:val="36"/>
          <w:sz w:val="28"/>
          <w:szCs w:val="28"/>
        </w:rPr>
        <w:t>ко</w:t>
      </w:r>
      <w:r w:rsidR="00030383" w:rsidRPr="003F3526">
        <w:rPr>
          <w:kern w:val="36"/>
          <w:sz w:val="28"/>
          <w:szCs w:val="28"/>
        </w:rPr>
        <w:t>льско</w:t>
      </w:r>
      <w:r w:rsidRPr="003F3526">
        <w:rPr>
          <w:kern w:val="36"/>
          <w:sz w:val="28"/>
          <w:szCs w:val="28"/>
        </w:rPr>
        <w:t>го</w:t>
      </w:r>
      <w:proofErr w:type="spellEnd"/>
      <w:r w:rsidRPr="003F3526">
        <w:rPr>
          <w:kern w:val="36"/>
          <w:sz w:val="28"/>
          <w:szCs w:val="28"/>
        </w:rPr>
        <w:t xml:space="preserve"> сельского округа </w:t>
      </w:r>
      <w:proofErr w:type="gramStart"/>
      <w:r w:rsidRPr="003F3526">
        <w:rPr>
          <w:kern w:val="36"/>
          <w:sz w:val="28"/>
          <w:szCs w:val="28"/>
        </w:rPr>
        <w:t xml:space="preserve">оказывалось  </w:t>
      </w:r>
      <w:r w:rsidR="006B1428" w:rsidRPr="003F3526">
        <w:rPr>
          <w:kern w:val="36"/>
          <w:sz w:val="28"/>
          <w:szCs w:val="28"/>
        </w:rPr>
        <w:t>8</w:t>
      </w:r>
      <w:proofErr w:type="gramEnd"/>
      <w:r w:rsidRPr="003F3526">
        <w:rPr>
          <w:sz w:val="28"/>
          <w:szCs w:val="28"/>
        </w:rPr>
        <w:t xml:space="preserve"> государственных услуг</w:t>
      </w:r>
      <w:r w:rsidR="004662B8" w:rsidRPr="003F3526">
        <w:rPr>
          <w:sz w:val="28"/>
          <w:szCs w:val="28"/>
        </w:rPr>
        <w:t xml:space="preserve">. </w:t>
      </w:r>
    </w:p>
    <w:p w:rsidR="008763E2" w:rsidRPr="003F3526" w:rsidRDefault="008763E2" w:rsidP="008B477C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 w:rsidRPr="003F3526">
        <w:rPr>
          <w:sz w:val="28"/>
          <w:szCs w:val="28"/>
        </w:rPr>
        <w:t xml:space="preserve">На платной основе, согласно реестра государственных услуг, предусмотрено </w:t>
      </w:r>
      <w:proofErr w:type="gramStart"/>
      <w:r w:rsidRPr="003F3526">
        <w:rPr>
          <w:sz w:val="28"/>
          <w:szCs w:val="28"/>
        </w:rPr>
        <w:t>оказание  1</w:t>
      </w:r>
      <w:proofErr w:type="gramEnd"/>
      <w:r w:rsidRPr="003F3526">
        <w:rPr>
          <w:sz w:val="28"/>
          <w:szCs w:val="28"/>
        </w:rPr>
        <w:t xml:space="preserve"> государственной услуги - «Предоставление земельного участка для строительства объекта в че</w:t>
      </w:r>
      <w:r w:rsidR="00797CE7">
        <w:rPr>
          <w:sz w:val="28"/>
          <w:szCs w:val="28"/>
        </w:rPr>
        <w:t>рте населенного пункта», за 201</w:t>
      </w:r>
      <w:r w:rsidR="00797CE7" w:rsidRPr="00797CE7">
        <w:rPr>
          <w:sz w:val="28"/>
          <w:szCs w:val="28"/>
        </w:rPr>
        <w:t>9</w:t>
      </w:r>
      <w:r w:rsidRPr="003F3526">
        <w:rPr>
          <w:sz w:val="28"/>
          <w:szCs w:val="28"/>
        </w:rPr>
        <w:t xml:space="preserve"> год оказано</w:t>
      </w:r>
      <w:r w:rsidRPr="003F3526">
        <w:rPr>
          <w:sz w:val="28"/>
          <w:szCs w:val="28"/>
          <w:lang w:val="kk-KZ"/>
        </w:rPr>
        <w:t>-</w:t>
      </w:r>
      <w:r w:rsidR="00797CE7">
        <w:rPr>
          <w:sz w:val="28"/>
          <w:szCs w:val="28"/>
        </w:rPr>
        <w:t xml:space="preserve"> </w:t>
      </w:r>
      <w:r w:rsidR="00797CE7" w:rsidRPr="00797CE7">
        <w:rPr>
          <w:sz w:val="28"/>
          <w:szCs w:val="28"/>
        </w:rPr>
        <w:t>3</w:t>
      </w:r>
      <w:r w:rsidRPr="003F3526">
        <w:rPr>
          <w:sz w:val="28"/>
          <w:szCs w:val="28"/>
        </w:rPr>
        <w:t xml:space="preserve"> услуги.</w:t>
      </w:r>
    </w:p>
    <w:p w:rsidR="008763E2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Всего в течение года было оказано </w:t>
      </w:r>
      <w:r w:rsidR="008763E2" w:rsidRPr="003F3526">
        <w:rPr>
          <w:sz w:val="28"/>
          <w:szCs w:val="28"/>
        </w:rPr>
        <w:t xml:space="preserve">всего </w:t>
      </w:r>
      <w:r w:rsidR="00F16D3C" w:rsidRPr="00F16D3C">
        <w:rPr>
          <w:sz w:val="28"/>
          <w:szCs w:val="28"/>
        </w:rPr>
        <w:t>4</w:t>
      </w:r>
      <w:r w:rsidR="004662B8" w:rsidRPr="003F3526">
        <w:rPr>
          <w:sz w:val="28"/>
          <w:szCs w:val="28"/>
        </w:rPr>
        <w:t>6 государственных</w:t>
      </w:r>
      <w:r w:rsidR="006E7B93">
        <w:rPr>
          <w:sz w:val="28"/>
          <w:szCs w:val="28"/>
        </w:rPr>
        <w:t xml:space="preserve"> услуг:</w:t>
      </w:r>
    </w:p>
    <w:p w:rsidR="006E7B93" w:rsidRDefault="006E7B93" w:rsidP="008B47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526">
        <w:rPr>
          <w:sz w:val="28"/>
          <w:szCs w:val="28"/>
        </w:rPr>
        <w:t>«</w:t>
      </w:r>
      <w:r w:rsidRPr="0007564E">
        <w:rPr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</w:t>
      </w:r>
      <w:r w:rsidRPr="003F3526">
        <w:rPr>
          <w:sz w:val="28"/>
          <w:szCs w:val="28"/>
        </w:rPr>
        <w:t>»</w:t>
      </w:r>
      <w:r>
        <w:rPr>
          <w:sz w:val="28"/>
          <w:szCs w:val="28"/>
        </w:rPr>
        <w:t>-</w:t>
      </w:r>
      <w:r w:rsidRPr="0007564E">
        <w:rPr>
          <w:sz w:val="28"/>
          <w:szCs w:val="28"/>
        </w:rPr>
        <w:t>3</w:t>
      </w:r>
      <w:r w:rsidRPr="003F3526">
        <w:rPr>
          <w:sz w:val="28"/>
          <w:szCs w:val="28"/>
        </w:rPr>
        <w:t>9</w:t>
      </w:r>
      <w:r w:rsidR="00DF35D7">
        <w:rPr>
          <w:sz w:val="28"/>
          <w:szCs w:val="28"/>
        </w:rPr>
        <w:t>.</w:t>
      </w:r>
    </w:p>
    <w:p w:rsidR="006E7B93" w:rsidRDefault="006E7B93" w:rsidP="008B47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6E7B93">
        <w:rPr>
          <w:sz w:val="28"/>
          <w:szCs w:val="28"/>
        </w:rPr>
        <w:t>Выдача решения на изменение целевого назначения земельного участка</w:t>
      </w:r>
      <w:r>
        <w:rPr>
          <w:sz w:val="28"/>
          <w:szCs w:val="28"/>
        </w:rPr>
        <w:t>»-3 (</w:t>
      </w:r>
      <w:proofErr w:type="spellStart"/>
      <w:r>
        <w:rPr>
          <w:sz w:val="28"/>
          <w:szCs w:val="28"/>
        </w:rPr>
        <w:t>оказанно</w:t>
      </w:r>
      <w:proofErr w:type="spellEnd"/>
      <w:r w:rsidRPr="006E7B93">
        <w:rPr>
          <w:sz w:val="28"/>
          <w:szCs w:val="28"/>
        </w:rPr>
        <w:t xml:space="preserve"> в электронном виде через ГБД «Е-лицензирова</w:t>
      </w:r>
      <w:r>
        <w:rPr>
          <w:sz w:val="28"/>
          <w:szCs w:val="28"/>
        </w:rPr>
        <w:t>ние»)</w:t>
      </w:r>
      <w:r w:rsidR="00DF35D7">
        <w:rPr>
          <w:sz w:val="28"/>
          <w:szCs w:val="28"/>
        </w:rPr>
        <w:t>.</w:t>
      </w:r>
    </w:p>
    <w:p w:rsidR="006E7B93" w:rsidRDefault="006E7B93" w:rsidP="008B47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6E7B93">
        <w:rPr>
          <w:sz w:val="28"/>
          <w:szCs w:val="28"/>
        </w:rPr>
        <w:t>Предоставление земельного участка для строительства объекта в черте населенного пункта</w:t>
      </w:r>
      <w:r>
        <w:rPr>
          <w:sz w:val="28"/>
          <w:szCs w:val="28"/>
        </w:rPr>
        <w:t>»-3</w:t>
      </w:r>
      <w:r w:rsidR="00DF35D7">
        <w:rPr>
          <w:sz w:val="28"/>
          <w:szCs w:val="28"/>
        </w:rPr>
        <w:t>.</w:t>
      </w:r>
    </w:p>
    <w:p w:rsidR="006E7B93" w:rsidRPr="003F3526" w:rsidRDefault="006E7B93" w:rsidP="008B47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6E7B93">
        <w:rPr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sz w:val="28"/>
          <w:szCs w:val="28"/>
        </w:rPr>
        <w:t>»-1</w:t>
      </w:r>
      <w:r w:rsidR="00DF35D7">
        <w:rPr>
          <w:sz w:val="28"/>
          <w:szCs w:val="28"/>
        </w:rPr>
        <w:t>.</w:t>
      </w:r>
    </w:p>
    <w:p w:rsidR="008B477C" w:rsidRPr="003F3526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>Оказанных через Государственную корпорацию</w:t>
      </w:r>
      <w:r w:rsidR="00F16D3C">
        <w:rPr>
          <w:sz w:val="28"/>
          <w:szCs w:val="28"/>
        </w:rPr>
        <w:t xml:space="preserve"> «Правительство для граждан» - </w:t>
      </w:r>
      <w:r w:rsidR="00F16D3C" w:rsidRPr="00F16D3C">
        <w:rPr>
          <w:sz w:val="28"/>
          <w:szCs w:val="28"/>
        </w:rPr>
        <w:t>3</w:t>
      </w:r>
      <w:r w:rsidRPr="003F3526">
        <w:rPr>
          <w:sz w:val="28"/>
          <w:szCs w:val="28"/>
        </w:rPr>
        <w:t xml:space="preserve"> услуг</w:t>
      </w:r>
      <w:r w:rsidR="004662B8" w:rsidRPr="003F3526">
        <w:rPr>
          <w:sz w:val="28"/>
          <w:szCs w:val="28"/>
        </w:rPr>
        <w:t>и</w:t>
      </w:r>
      <w:r w:rsidRPr="003F3526">
        <w:rPr>
          <w:sz w:val="28"/>
          <w:szCs w:val="28"/>
        </w:rPr>
        <w:t xml:space="preserve">. </w:t>
      </w:r>
    </w:p>
    <w:p w:rsidR="008763E2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 xml:space="preserve">В  электронной форме </w:t>
      </w:r>
      <w:r w:rsidR="00A30E61">
        <w:rPr>
          <w:sz w:val="28"/>
          <w:szCs w:val="28"/>
        </w:rPr>
        <w:t>было оказано 4</w:t>
      </w:r>
      <w:r w:rsidR="00A30E61" w:rsidRPr="00A30E61">
        <w:rPr>
          <w:sz w:val="28"/>
          <w:szCs w:val="28"/>
        </w:rPr>
        <w:t>2</w:t>
      </w:r>
      <w:r w:rsidR="008763E2" w:rsidRPr="003F3526">
        <w:rPr>
          <w:sz w:val="28"/>
          <w:szCs w:val="28"/>
        </w:rPr>
        <w:t xml:space="preserve"> </w:t>
      </w:r>
      <w:r w:rsidRPr="003F3526">
        <w:rPr>
          <w:sz w:val="28"/>
          <w:szCs w:val="28"/>
        </w:rPr>
        <w:t>государственны</w:t>
      </w:r>
      <w:r w:rsidR="008763E2" w:rsidRPr="003F3526">
        <w:rPr>
          <w:sz w:val="28"/>
          <w:szCs w:val="28"/>
        </w:rPr>
        <w:t xml:space="preserve">х услуг. </w:t>
      </w:r>
      <w:r w:rsidRPr="003F3526">
        <w:rPr>
          <w:sz w:val="28"/>
          <w:szCs w:val="28"/>
        </w:rPr>
        <w:tab/>
        <w:t xml:space="preserve">В бумажной форме оказано – </w:t>
      </w:r>
      <w:r w:rsidR="00A30E61" w:rsidRPr="0007564E">
        <w:rPr>
          <w:sz w:val="28"/>
          <w:szCs w:val="28"/>
        </w:rPr>
        <w:t>4</w:t>
      </w:r>
      <w:r w:rsidRPr="003F3526">
        <w:rPr>
          <w:sz w:val="28"/>
          <w:szCs w:val="28"/>
        </w:rPr>
        <w:t xml:space="preserve"> услуг.</w:t>
      </w:r>
    </w:p>
    <w:p w:rsidR="008B477C" w:rsidRPr="003F3526" w:rsidRDefault="008B477C" w:rsidP="008B477C">
      <w:pPr>
        <w:ind w:firstLine="708"/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Наиболее  востребованной  услугой </w:t>
      </w:r>
      <w:r w:rsidR="006B1428" w:rsidRPr="003F3526">
        <w:rPr>
          <w:sz w:val="28"/>
          <w:szCs w:val="28"/>
        </w:rPr>
        <w:t>стала</w:t>
      </w:r>
      <w:r w:rsidRPr="003F3526">
        <w:rPr>
          <w:sz w:val="28"/>
          <w:szCs w:val="28"/>
        </w:rPr>
        <w:t xml:space="preserve"> услуга «</w:t>
      </w:r>
      <w:r w:rsidR="0007564E" w:rsidRPr="0007564E">
        <w:rPr>
          <w:sz w:val="28"/>
          <w:szCs w:val="28"/>
        </w:rPr>
        <w:t>Выдача справки, подтверждающей принадлежность заявителя (семьи) к получателям адресной социальной помощи</w:t>
      </w:r>
      <w:r w:rsidRPr="003F3526">
        <w:rPr>
          <w:sz w:val="28"/>
          <w:szCs w:val="28"/>
        </w:rPr>
        <w:t>»</w:t>
      </w:r>
      <w:r w:rsidR="0007564E">
        <w:rPr>
          <w:sz w:val="28"/>
          <w:szCs w:val="28"/>
        </w:rPr>
        <w:t>-</w:t>
      </w:r>
      <w:r w:rsidR="0007564E" w:rsidRPr="0007564E">
        <w:rPr>
          <w:sz w:val="28"/>
          <w:szCs w:val="28"/>
        </w:rPr>
        <w:t>3</w:t>
      </w:r>
      <w:r w:rsidR="006B1428" w:rsidRPr="003F3526">
        <w:rPr>
          <w:sz w:val="28"/>
          <w:szCs w:val="28"/>
        </w:rPr>
        <w:t>9</w:t>
      </w:r>
      <w:r w:rsidRPr="003F3526">
        <w:rPr>
          <w:sz w:val="28"/>
          <w:szCs w:val="28"/>
        </w:rPr>
        <w:t>.</w:t>
      </w:r>
    </w:p>
    <w:p w:rsidR="00B200D0" w:rsidRPr="003F3526" w:rsidRDefault="008B477C" w:rsidP="00B200D0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</w:r>
      <w:r w:rsidR="00B200D0" w:rsidRPr="003F3526">
        <w:rPr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="00B200D0" w:rsidRPr="003F3526">
        <w:rPr>
          <w:sz w:val="28"/>
          <w:szCs w:val="28"/>
        </w:rPr>
        <w:t>акима</w:t>
      </w:r>
      <w:proofErr w:type="spellEnd"/>
      <w:r w:rsidR="00B200D0" w:rsidRPr="003F3526">
        <w:rPr>
          <w:sz w:val="28"/>
          <w:szCs w:val="28"/>
        </w:rPr>
        <w:t xml:space="preserve"> сельского округа размещены стенды с наглядной информацией (наименование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="00B200D0" w:rsidRPr="003F3526">
        <w:rPr>
          <w:sz w:val="28"/>
          <w:szCs w:val="28"/>
        </w:rPr>
        <w:t>акима</w:t>
      </w:r>
      <w:proofErr w:type="spellEnd"/>
      <w:r w:rsidR="00B200D0" w:rsidRPr="003F3526">
        <w:rPr>
          <w:sz w:val="28"/>
          <w:szCs w:val="28"/>
        </w:rPr>
        <w:t xml:space="preserve"> сельского округа в разделе «Государственные услуги». </w:t>
      </w:r>
    </w:p>
    <w:p w:rsidR="00AC1395" w:rsidRPr="003F3526" w:rsidRDefault="00AC1395" w:rsidP="008B477C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3F3526">
        <w:rPr>
          <w:rFonts w:ascii="Times New Roman" w:hAnsi="Times New Roman"/>
          <w:sz w:val="28"/>
          <w:szCs w:val="28"/>
        </w:rPr>
        <w:t xml:space="preserve">В аппарате </w:t>
      </w:r>
      <w:proofErr w:type="spellStart"/>
      <w:r w:rsidRPr="003F3526">
        <w:rPr>
          <w:rFonts w:ascii="Times New Roman" w:hAnsi="Times New Roman"/>
          <w:sz w:val="28"/>
          <w:szCs w:val="28"/>
        </w:rPr>
        <w:t>акима</w:t>
      </w:r>
      <w:proofErr w:type="spellEnd"/>
      <w:r w:rsidRPr="003F3526">
        <w:rPr>
          <w:rFonts w:ascii="Times New Roman" w:hAnsi="Times New Roman"/>
          <w:sz w:val="28"/>
          <w:szCs w:val="28"/>
        </w:rPr>
        <w:t xml:space="preserve"> сельского округа создан уголок доступа электронных государственных услуг, с помощь</w:t>
      </w:r>
      <w:r w:rsidR="003F3526" w:rsidRPr="003F3526">
        <w:rPr>
          <w:rFonts w:ascii="Times New Roman" w:hAnsi="Times New Roman"/>
          <w:sz w:val="28"/>
          <w:szCs w:val="28"/>
        </w:rPr>
        <w:t>ю</w:t>
      </w:r>
      <w:r w:rsidRPr="003F3526">
        <w:rPr>
          <w:rFonts w:ascii="Times New Roman" w:hAnsi="Times New Roman"/>
          <w:sz w:val="28"/>
          <w:szCs w:val="28"/>
        </w:rPr>
        <w:t xml:space="preserve"> которого жители сельского округа  могут получать услуги через портал электронного правительства. </w:t>
      </w:r>
      <w:r w:rsidR="00DF35D7" w:rsidRPr="00DF35D7">
        <w:rPr>
          <w:rFonts w:ascii="Times New Roman" w:hAnsi="Times New Roman"/>
          <w:sz w:val="28"/>
          <w:szCs w:val="28"/>
        </w:rPr>
        <w:t>Всего ч</w:t>
      </w:r>
      <w:r w:rsidR="00DF35D7">
        <w:rPr>
          <w:rFonts w:ascii="Times New Roman" w:hAnsi="Times New Roman"/>
          <w:sz w:val="28"/>
          <w:szCs w:val="28"/>
        </w:rPr>
        <w:t>ерез уголок доступа получено 538</w:t>
      </w:r>
      <w:r w:rsidR="00DF35D7" w:rsidRPr="00DF35D7">
        <w:rPr>
          <w:rFonts w:ascii="Times New Roman" w:hAnsi="Times New Roman"/>
          <w:sz w:val="28"/>
          <w:szCs w:val="28"/>
        </w:rPr>
        <w:t xml:space="preserve"> гос</w:t>
      </w:r>
      <w:r w:rsidR="00DF35D7">
        <w:rPr>
          <w:rFonts w:ascii="Times New Roman" w:hAnsi="Times New Roman"/>
          <w:sz w:val="28"/>
          <w:szCs w:val="28"/>
        </w:rPr>
        <w:t xml:space="preserve">ударственных </w:t>
      </w:r>
      <w:r w:rsidR="00DF35D7" w:rsidRPr="00DF35D7">
        <w:rPr>
          <w:rFonts w:ascii="Times New Roman" w:hAnsi="Times New Roman"/>
          <w:sz w:val="28"/>
          <w:szCs w:val="28"/>
        </w:rPr>
        <w:t>услуг, из них наиболее востребованной была «Выдача справки по определению адреса объектов недвижимости на террит</w:t>
      </w:r>
      <w:r w:rsidR="00DF35D7">
        <w:rPr>
          <w:rFonts w:ascii="Times New Roman" w:hAnsi="Times New Roman"/>
          <w:sz w:val="28"/>
          <w:szCs w:val="28"/>
        </w:rPr>
        <w:t>ории Республики Казахстан» - 252</w:t>
      </w:r>
      <w:r w:rsidR="00DF35D7" w:rsidRPr="00DF35D7">
        <w:rPr>
          <w:rFonts w:ascii="Times New Roman" w:hAnsi="Times New Roman"/>
          <w:sz w:val="28"/>
          <w:szCs w:val="28"/>
        </w:rPr>
        <w:t>.</w:t>
      </w:r>
    </w:p>
    <w:p w:rsidR="008B477C" w:rsidRPr="003F3526" w:rsidRDefault="008B477C" w:rsidP="008B477C">
      <w:pPr>
        <w:pStyle w:val="a8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F3526"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F3526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 w:rsidRPr="003F3526"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</w:t>
      </w:r>
      <w:r w:rsidRPr="003F3526">
        <w:rPr>
          <w:rFonts w:ascii="Times New Roman" w:hAnsi="Times New Roman"/>
          <w:color w:val="000000"/>
          <w:sz w:val="28"/>
          <w:szCs w:val="28"/>
        </w:rPr>
        <w:lastRenderedPageBreak/>
        <w:t xml:space="preserve">«электронного правительства». Данные материалы размещены на стенде и сайте аппарата </w:t>
      </w:r>
      <w:proofErr w:type="spellStart"/>
      <w:r w:rsidRPr="003F3526"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 w:rsidRPr="003F3526">
        <w:rPr>
          <w:rFonts w:ascii="Times New Roman" w:hAnsi="Times New Roman"/>
          <w:color w:val="000000"/>
          <w:sz w:val="28"/>
          <w:szCs w:val="28"/>
        </w:rPr>
        <w:t xml:space="preserve"> сельского округа, а  </w:t>
      </w:r>
      <w:r w:rsidRPr="003F3526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3F3526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3F3526">
        <w:rPr>
          <w:rFonts w:ascii="Times New Roman" w:hAnsi="Times New Roman"/>
          <w:color w:val="000000"/>
          <w:sz w:val="28"/>
          <w:szCs w:val="28"/>
        </w:rPr>
        <w:t>розданы населению</w:t>
      </w:r>
      <w:r w:rsidRPr="003F3526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r w:rsidR="003F3526" w:rsidRPr="003F3526">
        <w:rPr>
          <w:sz w:val="28"/>
          <w:szCs w:val="28"/>
        </w:rPr>
        <w:t>округе</w:t>
      </w:r>
      <w:r w:rsidRPr="003F3526">
        <w:rPr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>Государственные услуги оказываются в соответствии с Законом РК «О государственных услугах» от 15 апреля 2013 года №88-V, утвержденных с</w:t>
      </w:r>
      <w:r w:rsidR="006E7B93">
        <w:rPr>
          <w:sz w:val="28"/>
          <w:szCs w:val="28"/>
        </w:rPr>
        <w:t>тандартов</w:t>
      </w:r>
      <w:r w:rsidRPr="003F3526">
        <w:rPr>
          <w:sz w:val="28"/>
          <w:szCs w:val="28"/>
        </w:rPr>
        <w:t xml:space="preserve">. Услуги оказываются как на альтернативной, так и на безальтернативной основе. </w:t>
      </w:r>
    </w:p>
    <w:p w:rsidR="006B1428" w:rsidRPr="003F3526" w:rsidRDefault="008B477C" w:rsidP="006B1428">
      <w:pPr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</w:r>
      <w:r w:rsidR="00AC1395" w:rsidRPr="003F3526">
        <w:rPr>
          <w:sz w:val="28"/>
          <w:szCs w:val="28"/>
        </w:rPr>
        <w:t>Согласно результатам внутреннего контроля, за качеством оказания госуд</w:t>
      </w:r>
      <w:r w:rsidR="00F621AF">
        <w:rPr>
          <w:sz w:val="28"/>
          <w:szCs w:val="28"/>
        </w:rPr>
        <w:t>арственных услуг, в течение 2019</w:t>
      </w:r>
      <w:r w:rsidR="00AC1395" w:rsidRPr="003F3526">
        <w:rPr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8B477C" w:rsidRPr="003F3526" w:rsidRDefault="008B477C" w:rsidP="00AC1395">
      <w:pPr>
        <w:ind w:firstLine="709"/>
        <w:jc w:val="both"/>
        <w:rPr>
          <w:sz w:val="28"/>
          <w:szCs w:val="28"/>
        </w:rPr>
      </w:pPr>
      <w:r w:rsidRPr="003F3526">
        <w:rPr>
          <w:sz w:val="28"/>
          <w:szCs w:val="28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</w:t>
      </w:r>
      <w:r w:rsidR="003F3526" w:rsidRPr="003F3526">
        <w:rPr>
          <w:sz w:val="28"/>
          <w:szCs w:val="28"/>
        </w:rPr>
        <w:t>,</w:t>
      </w:r>
      <w:r w:rsidR="003F3526">
        <w:rPr>
          <w:sz w:val="28"/>
          <w:szCs w:val="28"/>
        </w:rPr>
        <w:t xml:space="preserve"> </w:t>
      </w:r>
      <w:r w:rsidR="003F3526" w:rsidRPr="003F3526">
        <w:rPr>
          <w:sz w:val="28"/>
          <w:szCs w:val="28"/>
        </w:rPr>
        <w:t>ярмарка государственных услуг</w:t>
      </w:r>
      <w:r w:rsidRPr="003F3526">
        <w:rPr>
          <w:sz w:val="28"/>
          <w:szCs w:val="28"/>
        </w:rPr>
        <w:t>), соблюдение стандартов и при оказании государственных услуг.</w:t>
      </w:r>
    </w:p>
    <w:p w:rsidR="008B477C" w:rsidRPr="003F3526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ind w:firstLine="709"/>
        <w:jc w:val="both"/>
        <w:rPr>
          <w:sz w:val="28"/>
          <w:szCs w:val="28"/>
        </w:rPr>
      </w:pP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Информация о жалобах </w:t>
      </w:r>
      <w:proofErr w:type="spellStart"/>
      <w:r w:rsidRPr="003F3526">
        <w:rPr>
          <w:b/>
          <w:sz w:val="28"/>
          <w:szCs w:val="28"/>
        </w:rPr>
        <w:t>услугополучателей</w:t>
      </w:r>
      <w:proofErr w:type="spellEnd"/>
      <w:r w:rsidRPr="003F3526">
        <w:rPr>
          <w:b/>
          <w:sz w:val="28"/>
          <w:szCs w:val="28"/>
        </w:rPr>
        <w:t xml:space="preserve">  </w:t>
      </w:r>
    </w:p>
    <w:p w:rsidR="008B477C" w:rsidRPr="003F3526" w:rsidRDefault="008B477C" w:rsidP="008B477C">
      <w:pPr>
        <w:jc w:val="center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по вопросам  оказания государственных услуг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sz w:val="28"/>
          <w:szCs w:val="28"/>
        </w:rPr>
      </w:pPr>
      <w:r w:rsidRPr="003F3526">
        <w:rPr>
          <w:sz w:val="28"/>
          <w:szCs w:val="28"/>
        </w:rPr>
        <w:tab/>
        <w:t>В 201</w:t>
      </w:r>
      <w:r w:rsidR="00F621AF">
        <w:rPr>
          <w:sz w:val="28"/>
          <w:szCs w:val="28"/>
        </w:rPr>
        <w:t>9</w:t>
      </w:r>
      <w:r w:rsidRPr="003F3526">
        <w:rPr>
          <w:sz w:val="28"/>
          <w:szCs w:val="28"/>
        </w:rPr>
        <w:t xml:space="preserve">  году жалоб на оказание государственных услуг не поступало. </w:t>
      </w: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jc w:val="both"/>
        <w:rPr>
          <w:sz w:val="28"/>
          <w:szCs w:val="28"/>
        </w:rPr>
      </w:pPr>
    </w:p>
    <w:p w:rsidR="008B477C" w:rsidRPr="003F3526" w:rsidRDefault="008B477C" w:rsidP="008B477C">
      <w:pPr>
        <w:ind w:firstLine="708"/>
        <w:jc w:val="both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Аким </w:t>
      </w:r>
      <w:proofErr w:type="spellStart"/>
      <w:r w:rsidR="003F3526" w:rsidRPr="003F3526">
        <w:rPr>
          <w:b/>
          <w:sz w:val="28"/>
          <w:szCs w:val="28"/>
        </w:rPr>
        <w:t>Кайранкольского</w:t>
      </w:r>
      <w:proofErr w:type="spellEnd"/>
      <w:r w:rsidRPr="003F3526">
        <w:rPr>
          <w:b/>
          <w:sz w:val="28"/>
          <w:szCs w:val="28"/>
        </w:rPr>
        <w:t xml:space="preserve"> </w:t>
      </w:r>
    </w:p>
    <w:p w:rsidR="008B477C" w:rsidRPr="003F3526" w:rsidRDefault="008B477C" w:rsidP="008B477C">
      <w:pPr>
        <w:ind w:firstLine="708"/>
        <w:jc w:val="both"/>
        <w:rPr>
          <w:b/>
          <w:sz w:val="28"/>
          <w:szCs w:val="28"/>
        </w:rPr>
      </w:pPr>
      <w:r w:rsidRPr="003F3526">
        <w:rPr>
          <w:b/>
          <w:sz w:val="28"/>
          <w:szCs w:val="28"/>
        </w:rPr>
        <w:t xml:space="preserve">сельского округа </w:t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</w:rPr>
        <w:tab/>
      </w:r>
      <w:r w:rsidRPr="003F3526">
        <w:rPr>
          <w:b/>
          <w:sz w:val="28"/>
          <w:szCs w:val="28"/>
          <w:lang w:val="kk-KZ"/>
        </w:rPr>
        <w:tab/>
      </w:r>
      <w:r w:rsidRPr="003F3526">
        <w:rPr>
          <w:b/>
          <w:sz w:val="28"/>
          <w:szCs w:val="28"/>
          <w:lang w:val="kk-KZ"/>
        </w:rPr>
        <w:tab/>
        <w:t xml:space="preserve">                </w:t>
      </w:r>
      <w:proofErr w:type="spellStart"/>
      <w:r w:rsidR="003F3526" w:rsidRPr="003F3526">
        <w:rPr>
          <w:b/>
          <w:sz w:val="28"/>
          <w:szCs w:val="28"/>
        </w:rPr>
        <w:t>К.Амантаев</w:t>
      </w:r>
      <w:proofErr w:type="spellEnd"/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ind w:firstLine="708"/>
        <w:jc w:val="both"/>
        <w:rPr>
          <w:b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8B477C" w:rsidRDefault="008B477C" w:rsidP="008B477C">
      <w:pPr>
        <w:jc w:val="center"/>
        <w:rPr>
          <w:b/>
          <w:caps/>
          <w:color w:val="000000"/>
          <w:sz w:val="28"/>
          <w:szCs w:val="28"/>
        </w:rPr>
      </w:pPr>
    </w:p>
    <w:p w:rsidR="003038AC" w:rsidRDefault="003038AC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3D2740" w:rsidRDefault="003D2740" w:rsidP="008B477C"/>
    <w:p w:rsidR="00673E99" w:rsidRPr="00056A91" w:rsidRDefault="003D2740" w:rsidP="00056A91">
      <w:pPr>
        <w:ind w:firstLine="708"/>
        <w:jc w:val="center"/>
        <w:rPr>
          <w:b/>
          <w:sz w:val="28"/>
          <w:szCs w:val="28"/>
        </w:rPr>
      </w:pPr>
      <w:r>
        <w:lastRenderedPageBreak/>
        <w:br/>
      </w:r>
      <w:bookmarkStart w:id="0" w:name="_GoBack"/>
      <w:bookmarkEnd w:id="0"/>
    </w:p>
    <w:p w:rsidR="003D2740" w:rsidRPr="00673E99" w:rsidRDefault="003D2740" w:rsidP="008B477C">
      <w:pPr>
        <w:rPr>
          <w:lang w:val="kk-KZ"/>
        </w:rPr>
      </w:pPr>
    </w:p>
    <w:sectPr w:rsidR="003D2740" w:rsidRPr="00673E99" w:rsidSect="004662B8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02E"/>
    <w:multiLevelType w:val="hybridMultilevel"/>
    <w:tmpl w:val="6368FB5A"/>
    <w:lvl w:ilvl="0" w:tplc="203CE7F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21114952"/>
    <w:multiLevelType w:val="hybridMultilevel"/>
    <w:tmpl w:val="41ACCE9C"/>
    <w:lvl w:ilvl="0" w:tplc="4E846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2F0520A4"/>
    <w:multiLevelType w:val="hybridMultilevel"/>
    <w:tmpl w:val="7806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D50D8"/>
    <w:multiLevelType w:val="hybridMultilevel"/>
    <w:tmpl w:val="2190D7B4"/>
    <w:lvl w:ilvl="0" w:tplc="AFB2CC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95C8C"/>
    <w:multiLevelType w:val="hybridMultilevel"/>
    <w:tmpl w:val="C2A8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A3BB2"/>
    <w:multiLevelType w:val="hybridMultilevel"/>
    <w:tmpl w:val="F4982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141B4"/>
    <w:multiLevelType w:val="hybridMultilevel"/>
    <w:tmpl w:val="D152DBC8"/>
    <w:lvl w:ilvl="0" w:tplc="4AF87E50">
      <w:start w:val="1"/>
      <w:numFmt w:val="decimal"/>
      <w:lvlText w:val="%1."/>
      <w:lvlJc w:val="left"/>
      <w:pPr>
        <w:ind w:left="220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6F7CFE"/>
    <w:multiLevelType w:val="hybridMultilevel"/>
    <w:tmpl w:val="E63E8238"/>
    <w:lvl w:ilvl="0" w:tplc="1AEADF0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3B"/>
    <w:rsid w:val="00005320"/>
    <w:rsid w:val="000117F7"/>
    <w:rsid w:val="00025E6C"/>
    <w:rsid w:val="00030383"/>
    <w:rsid w:val="00056A91"/>
    <w:rsid w:val="000571FA"/>
    <w:rsid w:val="0007564E"/>
    <w:rsid w:val="000B644D"/>
    <w:rsid w:val="0019702D"/>
    <w:rsid w:val="001E0FE9"/>
    <w:rsid w:val="00203281"/>
    <w:rsid w:val="00220439"/>
    <w:rsid w:val="00220B19"/>
    <w:rsid w:val="002253D1"/>
    <w:rsid w:val="00231D00"/>
    <w:rsid w:val="00234CAC"/>
    <w:rsid w:val="00252971"/>
    <w:rsid w:val="002B5E35"/>
    <w:rsid w:val="002D3DCC"/>
    <w:rsid w:val="003038AC"/>
    <w:rsid w:val="00344BCD"/>
    <w:rsid w:val="0035337A"/>
    <w:rsid w:val="003B6412"/>
    <w:rsid w:val="003D2740"/>
    <w:rsid w:val="003D642F"/>
    <w:rsid w:val="003F3526"/>
    <w:rsid w:val="0041419D"/>
    <w:rsid w:val="004662B8"/>
    <w:rsid w:val="00485CB0"/>
    <w:rsid w:val="004D4D24"/>
    <w:rsid w:val="0051496F"/>
    <w:rsid w:val="005265E6"/>
    <w:rsid w:val="00547ECB"/>
    <w:rsid w:val="005B2A0A"/>
    <w:rsid w:val="005B403B"/>
    <w:rsid w:val="005B560D"/>
    <w:rsid w:val="005F11F1"/>
    <w:rsid w:val="00606FCC"/>
    <w:rsid w:val="0061466C"/>
    <w:rsid w:val="00673E99"/>
    <w:rsid w:val="00681A8B"/>
    <w:rsid w:val="00684016"/>
    <w:rsid w:val="0069777A"/>
    <w:rsid w:val="006B1428"/>
    <w:rsid w:val="006D0D49"/>
    <w:rsid w:val="006E7B93"/>
    <w:rsid w:val="006F5110"/>
    <w:rsid w:val="007925A0"/>
    <w:rsid w:val="00797CE7"/>
    <w:rsid w:val="007F6743"/>
    <w:rsid w:val="00814E8B"/>
    <w:rsid w:val="00837742"/>
    <w:rsid w:val="008763E2"/>
    <w:rsid w:val="00893642"/>
    <w:rsid w:val="008A3F56"/>
    <w:rsid w:val="008B477C"/>
    <w:rsid w:val="008E2D8A"/>
    <w:rsid w:val="0094640C"/>
    <w:rsid w:val="00956090"/>
    <w:rsid w:val="0096153F"/>
    <w:rsid w:val="00963D00"/>
    <w:rsid w:val="00974641"/>
    <w:rsid w:val="009E3FFD"/>
    <w:rsid w:val="00A30E61"/>
    <w:rsid w:val="00A41E81"/>
    <w:rsid w:val="00A515B5"/>
    <w:rsid w:val="00A64EDE"/>
    <w:rsid w:val="00A86BF1"/>
    <w:rsid w:val="00AC1395"/>
    <w:rsid w:val="00AC7E38"/>
    <w:rsid w:val="00B200D0"/>
    <w:rsid w:val="00B82EF3"/>
    <w:rsid w:val="00B91666"/>
    <w:rsid w:val="00BE6805"/>
    <w:rsid w:val="00C06529"/>
    <w:rsid w:val="00C350A9"/>
    <w:rsid w:val="00C41D00"/>
    <w:rsid w:val="00C77F49"/>
    <w:rsid w:val="00CF1055"/>
    <w:rsid w:val="00D3676F"/>
    <w:rsid w:val="00D5421A"/>
    <w:rsid w:val="00D57BFE"/>
    <w:rsid w:val="00DB1B48"/>
    <w:rsid w:val="00DD15AA"/>
    <w:rsid w:val="00DE07A0"/>
    <w:rsid w:val="00DF35D7"/>
    <w:rsid w:val="00E96394"/>
    <w:rsid w:val="00EA3FAD"/>
    <w:rsid w:val="00EC13CA"/>
    <w:rsid w:val="00EC3C42"/>
    <w:rsid w:val="00EF3E5A"/>
    <w:rsid w:val="00EF4D91"/>
    <w:rsid w:val="00F120E9"/>
    <w:rsid w:val="00F16D3C"/>
    <w:rsid w:val="00F572DA"/>
    <w:rsid w:val="00F621AF"/>
    <w:rsid w:val="00F80AA5"/>
    <w:rsid w:val="00F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E3D15-0877-4037-B41F-F90FFA75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3FAD"/>
    <w:pPr>
      <w:keepNext/>
      <w:ind w:left="-1800" w:firstLine="5911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4D9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F4D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69777A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697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aliases w:val="Айгерим"/>
    <w:link w:val="a9"/>
    <w:uiPriority w:val="1"/>
    <w:qFormat/>
    <w:rsid w:val="006977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aliases w:val="Айгерим Знак"/>
    <w:basedOn w:val="a0"/>
    <w:link w:val="a8"/>
    <w:uiPriority w:val="1"/>
    <w:rsid w:val="0069777A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485C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1 Зн"/>
    <w:basedOn w:val="a"/>
    <w:uiPriority w:val="99"/>
    <w:rsid w:val="00220B1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220B19"/>
    <w:rPr>
      <w:rFonts w:ascii="Times New Roman" w:hAnsi="Times New Roman" w:cs="Times New Roman"/>
    </w:rPr>
  </w:style>
  <w:style w:type="character" w:customStyle="1" w:styleId="50">
    <w:name w:val="Заголовок 5 Знак"/>
    <w:basedOn w:val="a0"/>
    <w:link w:val="5"/>
    <w:rsid w:val="00EA3FA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c">
    <w:name w:val="Strong"/>
    <w:qFormat/>
    <w:rsid w:val="008B477C"/>
    <w:rPr>
      <w:b/>
      <w:bCs/>
    </w:rPr>
  </w:style>
  <w:style w:type="character" w:styleId="ad">
    <w:name w:val="Hyperlink"/>
    <w:basedOn w:val="a0"/>
    <w:uiPriority w:val="99"/>
    <w:semiHidden/>
    <w:unhideWhenUsed/>
    <w:rsid w:val="00030383"/>
    <w:rPr>
      <w:color w:val="0000FF"/>
      <w:u w:val="single"/>
    </w:rPr>
  </w:style>
  <w:style w:type="character" w:customStyle="1" w:styleId="extended-textshort">
    <w:name w:val="extended-text__short"/>
    <w:basedOn w:val="a0"/>
    <w:rsid w:val="0003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6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ОРГ</cp:lastModifiedBy>
  <cp:revision>6</cp:revision>
  <cp:lastPrinted>2020-02-13T06:02:00Z</cp:lastPrinted>
  <dcterms:created xsi:type="dcterms:W3CDTF">2019-02-19T12:29:00Z</dcterms:created>
  <dcterms:modified xsi:type="dcterms:W3CDTF">2020-03-13T06:31:00Z</dcterms:modified>
</cp:coreProperties>
</file>