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«Аппарат акима Архангельского сельского округа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по вопросам оказания государственных услуг за 2019год.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43FD4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внесенных изменений и  дополнений в Реестр государственных услуг утвержденных </w:t>
      </w:r>
      <w:r w:rsidRPr="00A43FD4">
        <w:rPr>
          <w:rFonts w:ascii="Times New Roman" w:hAnsi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A43FD4">
        <w:rPr>
          <w:rFonts w:ascii="Times New Roman" w:hAnsi="Times New Roman"/>
          <w:sz w:val="28"/>
          <w:szCs w:val="28"/>
          <w:lang w:val="kk-KZ"/>
        </w:rPr>
        <w:t>, в 2019 году аппаратом акима Архангельского сельского округа оказывалось 8 государственных услуг.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Из 8 государственных услуг оказываемых КГУ «Аппарат акима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3FD4">
        <w:rPr>
          <w:rFonts w:ascii="Times New Roman" w:hAnsi="Times New Roman"/>
          <w:sz w:val="28"/>
          <w:szCs w:val="28"/>
        </w:rPr>
        <w:t>Архангельского сельского округа Жамбылского района Северо-Казахстанской области» утверждены стандарты и регламенты шести государственных услуг.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43FD4">
        <w:rPr>
          <w:rFonts w:ascii="Times New Roman" w:hAnsi="Times New Roman"/>
          <w:sz w:val="28"/>
          <w:szCs w:val="28"/>
          <w:lang w:val="kk-KZ"/>
        </w:rPr>
        <w:t>Всего в течении 2019 года было оказано 7</w:t>
      </w:r>
      <w:r w:rsidRPr="00A43FD4">
        <w:rPr>
          <w:rFonts w:ascii="Times New Roman" w:hAnsi="Times New Roman"/>
          <w:sz w:val="28"/>
          <w:szCs w:val="28"/>
        </w:rPr>
        <w:t>6</w:t>
      </w:r>
      <w:r w:rsidRPr="00A43FD4">
        <w:rPr>
          <w:rFonts w:ascii="Times New Roman" w:hAnsi="Times New Roman"/>
          <w:sz w:val="28"/>
          <w:szCs w:val="28"/>
          <w:lang w:val="kk-KZ"/>
        </w:rPr>
        <w:t xml:space="preserve"> видов государственных услуг:</w:t>
      </w:r>
    </w:p>
    <w:p w:rsidR="00A43FD4" w:rsidRPr="00A43FD4" w:rsidRDefault="00A43FD4" w:rsidP="00A43FD4">
      <w:pPr>
        <w:pStyle w:val="a7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A43FD4">
        <w:rPr>
          <w:sz w:val="27"/>
          <w:szCs w:val="27"/>
        </w:rPr>
        <w:t xml:space="preserve">- </w:t>
      </w:r>
      <w:r w:rsidRPr="00A43FD4">
        <w:rPr>
          <w:sz w:val="28"/>
          <w:szCs w:val="28"/>
        </w:rPr>
        <w:t>оказанных</w:t>
      </w:r>
      <w:r>
        <w:rPr>
          <w:sz w:val="28"/>
          <w:szCs w:val="28"/>
        </w:rPr>
        <w:t xml:space="preserve"> </w:t>
      </w:r>
      <w:r w:rsidRPr="00A43FD4">
        <w:rPr>
          <w:sz w:val="28"/>
          <w:szCs w:val="28"/>
        </w:rPr>
        <w:t>услугодателем (за исключением оказанных через Госкорпорацию) в бумажной форме, но которые могли быть оказаны через веб-портал «электронного правительства» и (или) Госкорпорацию – 8;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  <w:lang w:val="kk-KZ"/>
        </w:rPr>
        <w:t>-ч</w:t>
      </w:r>
      <w:r w:rsidRPr="00A43FD4">
        <w:rPr>
          <w:rFonts w:ascii="Times New Roman" w:hAnsi="Times New Roman"/>
          <w:sz w:val="28"/>
          <w:szCs w:val="28"/>
        </w:rPr>
        <w:t xml:space="preserve">ерез Государственную корпорацию «Правительство для граждан»  поступила 1 услуга – «Предоставление земельного участка для строительства объекта в черте населенного пункта», согласно реестра государственных услуг,  она оказывается на платной основе.    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- через ГБД «Е-лицензирование» была оказана 1 услуга- «Выдача решения на изменение целевого назначения земельного участка».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-  в электронной форме через портал «электронное правительство» оказано 66 видов  государственных услуг.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     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В аппарате акима сельского округа имеется уголок доступа электронных государственных  услуг, с помощью которого жители сельского округа получают  услуги через портал электронного правительства. В 2019 году через уголок  «доступа электронных государственных услуг» выдано населению 444 справки по 17 видам госуслуг.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     Наиболее  востребованна услуга: «Выдача справки по определению объекта недвижимости на территории РК»- 148 справок.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lastRenderedPageBreak/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полиграфические материалы дополнительно розданы населению. На сайте аппарата акима сельского округа размещена инфографика оказания государственной услуги «Выдача решения на изменения целевого назначения земельного участка».</w:t>
      </w:r>
    </w:p>
    <w:p w:rsid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В целях эффективного и качественного оказания государственных услуг в округе проведены: обучающие курсы цифровой грамотности населения,  «Круглый стол», и «День открытых дверей», «Ярмарка государственных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3FD4">
        <w:rPr>
          <w:rFonts w:ascii="Times New Roman" w:hAnsi="Times New Roman"/>
          <w:sz w:val="28"/>
          <w:szCs w:val="28"/>
        </w:rPr>
        <w:t>с привлечением руководителей районных отделов и сотрудников Государственной корпорации.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3FD4">
        <w:rPr>
          <w:rFonts w:ascii="Times New Roman" w:hAnsi="Times New Roman"/>
          <w:sz w:val="28"/>
          <w:szCs w:val="28"/>
        </w:rPr>
        <w:t>В 2019 году специалист, оказывающий государственные услуги, обучался на курсах повышения квалификации по теме «Качество оказания государственных услуг».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Услуги оказываются как на альтернативной, так и на безальтернативной основе.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>Согласно результатам внутреннего контроля над оказанием качества государственных услуг, в течение 2019 года нарушений сроков оказания государственных услуг не зафиксировано.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В целях эффективности улучшения качества предоставляемых услуг населению, аппаратом акима будет продолжена работа по проведению разъяснительных мероприятий  («День открытых дверей», семинары, круглые столы, Ярмарка государственных услуг,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A43FD4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FD4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A43FD4" w:rsidRPr="00A43FD4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FD4">
        <w:rPr>
          <w:rFonts w:ascii="Times New Roman" w:hAnsi="Times New Roman"/>
          <w:b/>
          <w:sz w:val="28"/>
          <w:szCs w:val="28"/>
        </w:rPr>
        <w:t>по вопросам  оказания государственных услуг</w:t>
      </w:r>
    </w:p>
    <w:p w:rsidR="00A43FD4" w:rsidRPr="00A43FD4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A43FD4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ab/>
        <w:t xml:space="preserve">В 2019  году жалоб на оказание государственных услуг не поступало. </w:t>
      </w:r>
    </w:p>
    <w:p w:rsidR="00A43FD4" w:rsidRPr="00A43FD4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A43FD4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Аким Архангелского   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сельского округа                                                       А.Ташенова</w:t>
      </w:r>
    </w:p>
    <w:p w:rsidR="00A43FD4" w:rsidRPr="00A43FD4" w:rsidRDefault="00A43FD4" w:rsidP="00A43FD4">
      <w:pPr>
        <w:tabs>
          <w:tab w:val="left" w:pos="2847"/>
          <w:tab w:val="right" w:pos="9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</w:pPr>
    </w:p>
    <w:p w:rsidR="00A43FD4" w:rsidRPr="00A43FD4" w:rsidRDefault="00A43FD4" w:rsidP="00A43FD4">
      <w:pPr>
        <w:jc w:val="both"/>
        <w:rPr>
          <w:lang w:val="kk-KZ"/>
        </w:rPr>
      </w:pPr>
    </w:p>
    <w:p w:rsidR="00A43FD4" w:rsidRPr="00A43FD4" w:rsidRDefault="00A43FD4" w:rsidP="00A43FD4">
      <w:pPr>
        <w:jc w:val="both"/>
        <w:rPr>
          <w:lang w:val="kk-KZ"/>
        </w:rPr>
      </w:pPr>
    </w:p>
    <w:p w:rsidR="003439EB" w:rsidRPr="00A43FD4" w:rsidRDefault="003439EB" w:rsidP="00A43FD4">
      <w:pPr>
        <w:rPr>
          <w:szCs w:val="28"/>
          <w:lang w:val="kk-KZ"/>
        </w:rPr>
      </w:pPr>
    </w:p>
    <w:sectPr w:rsidR="003439EB" w:rsidRPr="00A43FD4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971" w:rsidRDefault="00E62971" w:rsidP="003439EB">
      <w:pPr>
        <w:spacing w:after="0" w:line="240" w:lineRule="auto"/>
      </w:pPr>
      <w:r>
        <w:separator/>
      </w:r>
    </w:p>
  </w:endnote>
  <w:endnote w:type="continuationSeparator" w:id="1">
    <w:p w:rsidR="00E62971" w:rsidRDefault="00E62971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971" w:rsidRDefault="00E62971" w:rsidP="003439EB">
      <w:pPr>
        <w:spacing w:after="0" w:line="240" w:lineRule="auto"/>
      </w:pPr>
      <w:r>
        <w:separator/>
      </w:r>
    </w:p>
  </w:footnote>
  <w:footnote w:type="continuationSeparator" w:id="1">
    <w:p w:rsidR="00E62971" w:rsidRDefault="00E62971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6CBF"/>
    <w:rsid w:val="0002719A"/>
    <w:rsid w:val="00077C72"/>
    <w:rsid w:val="000B236A"/>
    <w:rsid w:val="000D159E"/>
    <w:rsid w:val="001373B5"/>
    <w:rsid w:val="00162EB8"/>
    <w:rsid w:val="001754B7"/>
    <w:rsid w:val="001A5A49"/>
    <w:rsid w:val="001C6D21"/>
    <w:rsid w:val="00227448"/>
    <w:rsid w:val="002407F5"/>
    <w:rsid w:val="00244508"/>
    <w:rsid w:val="002A4616"/>
    <w:rsid w:val="002F6C59"/>
    <w:rsid w:val="00310EBF"/>
    <w:rsid w:val="003439EB"/>
    <w:rsid w:val="0036207C"/>
    <w:rsid w:val="00364306"/>
    <w:rsid w:val="0036752B"/>
    <w:rsid w:val="003D655C"/>
    <w:rsid w:val="003E3F67"/>
    <w:rsid w:val="00416F44"/>
    <w:rsid w:val="0044384B"/>
    <w:rsid w:val="00447863"/>
    <w:rsid w:val="004720D7"/>
    <w:rsid w:val="004834E4"/>
    <w:rsid w:val="0049367E"/>
    <w:rsid w:val="004A2544"/>
    <w:rsid w:val="004B7F9B"/>
    <w:rsid w:val="004D4E76"/>
    <w:rsid w:val="005025F6"/>
    <w:rsid w:val="00531C31"/>
    <w:rsid w:val="00542B13"/>
    <w:rsid w:val="005D0659"/>
    <w:rsid w:val="005E3E57"/>
    <w:rsid w:val="005F0C20"/>
    <w:rsid w:val="00617792"/>
    <w:rsid w:val="006446FA"/>
    <w:rsid w:val="00651FED"/>
    <w:rsid w:val="00655CAD"/>
    <w:rsid w:val="00667EE8"/>
    <w:rsid w:val="006B6EEA"/>
    <w:rsid w:val="00710FAC"/>
    <w:rsid w:val="007678BD"/>
    <w:rsid w:val="00767C41"/>
    <w:rsid w:val="007932C2"/>
    <w:rsid w:val="007C24B8"/>
    <w:rsid w:val="007D6866"/>
    <w:rsid w:val="007E7A0A"/>
    <w:rsid w:val="008B150E"/>
    <w:rsid w:val="008B3345"/>
    <w:rsid w:val="008E7F78"/>
    <w:rsid w:val="008F2D50"/>
    <w:rsid w:val="008F6A09"/>
    <w:rsid w:val="008F6CCA"/>
    <w:rsid w:val="00913058"/>
    <w:rsid w:val="00945590"/>
    <w:rsid w:val="00994784"/>
    <w:rsid w:val="009A18DE"/>
    <w:rsid w:val="009B5CFF"/>
    <w:rsid w:val="009D0F01"/>
    <w:rsid w:val="009E3805"/>
    <w:rsid w:val="009E52C6"/>
    <w:rsid w:val="009F1197"/>
    <w:rsid w:val="009F7355"/>
    <w:rsid w:val="00A40B01"/>
    <w:rsid w:val="00A43FD4"/>
    <w:rsid w:val="00AA6669"/>
    <w:rsid w:val="00AC5FBF"/>
    <w:rsid w:val="00AC6DE4"/>
    <w:rsid w:val="00AD0EC1"/>
    <w:rsid w:val="00AE57E8"/>
    <w:rsid w:val="00AE5ED5"/>
    <w:rsid w:val="00B30B9B"/>
    <w:rsid w:val="00B66F24"/>
    <w:rsid w:val="00C14B68"/>
    <w:rsid w:val="00C203C2"/>
    <w:rsid w:val="00C236D7"/>
    <w:rsid w:val="00C26947"/>
    <w:rsid w:val="00C405F8"/>
    <w:rsid w:val="00D226F6"/>
    <w:rsid w:val="00D22D44"/>
    <w:rsid w:val="00D66D71"/>
    <w:rsid w:val="00DA20A0"/>
    <w:rsid w:val="00DD73E3"/>
    <w:rsid w:val="00DE26CE"/>
    <w:rsid w:val="00E04D5B"/>
    <w:rsid w:val="00E16700"/>
    <w:rsid w:val="00E22017"/>
    <w:rsid w:val="00E50B67"/>
    <w:rsid w:val="00E62971"/>
    <w:rsid w:val="00E731B7"/>
    <w:rsid w:val="00EC6D26"/>
    <w:rsid w:val="00F04A57"/>
    <w:rsid w:val="00F142DD"/>
    <w:rsid w:val="00F31C2A"/>
    <w:rsid w:val="00F41CD7"/>
    <w:rsid w:val="00F66CBF"/>
    <w:rsid w:val="00F70D0F"/>
    <w:rsid w:val="00F92814"/>
    <w:rsid w:val="00FA428E"/>
    <w:rsid w:val="00FC106E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  <w:style w:type="paragraph" w:styleId="a7">
    <w:name w:val="Normal (Web)"/>
    <w:basedOn w:val="a"/>
    <w:uiPriority w:val="99"/>
    <w:unhideWhenUsed/>
    <w:rsid w:val="00DE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ен</cp:lastModifiedBy>
  <cp:revision>12</cp:revision>
  <cp:lastPrinted>2019-02-15T09:54:00Z</cp:lastPrinted>
  <dcterms:created xsi:type="dcterms:W3CDTF">2019-02-18T04:49:00Z</dcterms:created>
  <dcterms:modified xsi:type="dcterms:W3CDTF">2020-02-13T05:52:00Z</dcterms:modified>
</cp:coreProperties>
</file>