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«Аппарат акима </w:t>
      </w:r>
      <w:r w:rsidR="00EC2F99" w:rsidRPr="00FB10C2">
        <w:rPr>
          <w:rFonts w:ascii="Times New Roman" w:hAnsi="Times New Roman" w:cs="Times New Roman"/>
          <w:b/>
          <w:sz w:val="28"/>
          <w:szCs w:val="28"/>
          <w:lang w:val="kk-KZ"/>
        </w:rPr>
        <w:t>Пресновского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201</w:t>
      </w:r>
      <w:r w:rsidR="003829BC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FB10C2" w:rsidRDefault="001C0DCA" w:rsidP="001C0D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2C0AD2" w:rsidRPr="00FB10C2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 w:rsidR="002C0AD2" w:rsidRPr="00FB10C2">
        <w:rPr>
          <w:rFonts w:ascii="Times New Roman" w:hAnsi="Times New Roman" w:cs="Times New Roman"/>
          <w:sz w:val="28"/>
          <w:szCs w:val="28"/>
        </w:rPr>
        <w:t>согласно Реестра</w:t>
      </w:r>
      <w:proofErr w:type="gramEnd"/>
      <w:r w:rsidR="002C0AD2" w:rsidRPr="00FB10C2">
        <w:rPr>
          <w:rFonts w:ascii="Times New Roman" w:hAnsi="Times New Roman" w:cs="Times New Roman"/>
          <w:sz w:val="28"/>
          <w:szCs w:val="28"/>
        </w:rPr>
        <w:t xml:space="preserve"> государственных услуг утвержденного </w:t>
      </w:r>
      <w:r w:rsidR="002C0AD2" w:rsidRPr="00FB10C2">
        <w:rPr>
          <w:rFonts w:ascii="Times New Roman" w:hAnsi="Times New Roman" w:cs="Times New Roman"/>
          <w:kern w:val="36"/>
          <w:sz w:val="28"/>
          <w:szCs w:val="28"/>
        </w:rPr>
        <w:t>Постановлением Правительства Республики Казахстан от 18 сентября 2013 года № 983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>, в 201</w:t>
      </w:r>
      <w:r w:rsidR="003829BC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году аппарат</w:t>
      </w:r>
      <w:r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акима </w:t>
      </w:r>
      <w:r w:rsidR="000A4A16" w:rsidRPr="00FB10C2">
        <w:rPr>
          <w:rFonts w:ascii="Times New Roman" w:hAnsi="Times New Roman" w:cs="Times New Roman"/>
          <w:sz w:val="28"/>
          <w:szCs w:val="28"/>
          <w:lang w:val="kk-KZ"/>
        </w:rPr>
        <w:t>Пресновского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сельского округа оказывалось </w:t>
      </w:r>
      <w:r w:rsidR="003829B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2C0AD2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 госуслуг.</w:t>
      </w:r>
    </w:p>
    <w:p w:rsidR="0029060A" w:rsidRPr="00FB10C2" w:rsidRDefault="004C044D" w:rsidP="002906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На платной основе, согласно реестра </w:t>
      </w:r>
      <w:proofErr w:type="spell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, предусмотрено оказание 1 </w:t>
      </w:r>
      <w:proofErr w:type="spell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gramStart"/>
      <w:r w:rsidRPr="00FB10C2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FB10C2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FB10C2">
        <w:rPr>
          <w:rFonts w:ascii="Times New Roman" w:hAnsi="Times New Roman" w:cs="Times New Roman"/>
          <w:color w:val="000000"/>
          <w:sz w:val="28"/>
          <w:szCs w:val="28"/>
        </w:rPr>
        <w:t>«Предоставление земельного участка для строительства объе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кта в черте населенного пункта». З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>а 201</w:t>
      </w:r>
      <w:r w:rsidR="003829B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услуг по</w:t>
      </w:r>
      <w:r w:rsidR="00AC596B" w:rsidRPr="00AC59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C596B" w:rsidRPr="00FB10C2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C596B"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участка для строительства объе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 xml:space="preserve">кта в черте населенного пункта 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оказано 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 xml:space="preserve">, из них 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 xml:space="preserve"> услуг физическим лицам и 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 xml:space="preserve">а оказана 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ому</w:t>
      </w:r>
      <w:r w:rsidR="001C0DCA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Start"/>
      <w:r w:rsidR="00AC596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AC596B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>се</w:t>
      </w:r>
      <w:r w:rsidR="00AC596B">
        <w:rPr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оказаны через государственную корпорацию </w:t>
      </w:r>
      <w:r w:rsidRPr="00FB10C2">
        <w:rPr>
          <w:rFonts w:ascii="Times New Roman" w:hAnsi="Times New Roman" w:cs="Times New Roman"/>
          <w:sz w:val="28"/>
          <w:szCs w:val="28"/>
        </w:rPr>
        <w:t>«Правительство для граждан».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Всего в </w:t>
      </w:r>
      <w:r w:rsidR="000A4A16" w:rsidRPr="00FB10C2">
        <w:rPr>
          <w:rFonts w:ascii="Times New Roman" w:hAnsi="Times New Roman" w:cs="Times New Roman"/>
          <w:sz w:val="28"/>
          <w:szCs w:val="28"/>
          <w:lang w:val="kk-KZ"/>
        </w:rPr>
        <w:t>течении 201</w:t>
      </w:r>
      <w:r w:rsidR="00AC596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1C0DCA">
        <w:rPr>
          <w:rFonts w:ascii="Times New Roman" w:hAnsi="Times New Roman" w:cs="Times New Roman"/>
          <w:sz w:val="28"/>
          <w:szCs w:val="28"/>
          <w:lang w:val="kk-KZ"/>
        </w:rPr>
        <w:t xml:space="preserve"> года было оказано </w:t>
      </w:r>
      <w:r w:rsidR="00971900">
        <w:rPr>
          <w:rFonts w:ascii="Times New Roman" w:hAnsi="Times New Roman" w:cs="Times New Roman"/>
          <w:sz w:val="28"/>
          <w:szCs w:val="28"/>
          <w:lang w:val="kk-KZ"/>
        </w:rPr>
        <w:t>69</w:t>
      </w:r>
      <w:r w:rsidR="001C0D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58F1" w:rsidRPr="00FB10C2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государственных </w:t>
      </w:r>
      <w:r w:rsidRPr="00FB10C2">
        <w:rPr>
          <w:rFonts w:ascii="Times New Roman" w:hAnsi="Times New Roman" w:cs="Times New Roman"/>
          <w:sz w:val="28"/>
          <w:szCs w:val="28"/>
          <w:lang w:val="kk-KZ"/>
        </w:rPr>
        <w:t>услуг.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Через Государственную корпорацию «Правительство для граждан» </w:t>
      </w:r>
      <w:r w:rsidR="000A4A16" w:rsidRPr="00FB10C2">
        <w:rPr>
          <w:rFonts w:ascii="Times New Roman" w:hAnsi="Times New Roman" w:cs="Times New Roman"/>
          <w:sz w:val="28"/>
          <w:szCs w:val="28"/>
        </w:rPr>
        <w:t xml:space="preserve"> оказано </w:t>
      </w:r>
      <w:r w:rsidR="00CD555B">
        <w:rPr>
          <w:rFonts w:ascii="Times New Roman" w:hAnsi="Times New Roman" w:cs="Times New Roman"/>
          <w:sz w:val="28"/>
          <w:szCs w:val="28"/>
        </w:rPr>
        <w:t>25</w:t>
      </w:r>
      <w:r w:rsidR="000A4A16" w:rsidRPr="00FB10C2">
        <w:rPr>
          <w:rFonts w:ascii="Times New Roman" w:hAnsi="Times New Roman" w:cs="Times New Roman"/>
          <w:sz w:val="28"/>
          <w:szCs w:val="28"/>
        </w:rPr>
        <w:t xml:space="preserve"> государственных услуг</w:t>
      </w:r>
      <w:r w:rsidR="000C77A9">
        <w:rPr>
          <w:rFonts w:ascii="Times New Roman" w:hAnsi="Times New Roman" w:cs="Times New Roman"/>
          <w:sz w:val="28"/>
          <w:szCs w:val="28"/>
        </w:rPr>
        <w:t>и</w:t>
      </w:r>
      <w:r w:rsidR="00CD555B">
        <w:rPr>
          <w:rFonts w:ascii="Times New Roman" w:hAnsi="Times New Roman" w:cs="Times New Roman"/>
          <w:sz w:val="28"/>
          <w:szCs w:val="28"/>
        </w:rPr>
        <w:t xml:space="preserve">, </w:t>
      </w:r>
      <w:r w:rsidR="00CD555B" w:rsidRPr="00CD555B">
        <w:rPr>
          <w:rFonts w:ascii="Times New Roman" w:hAnsi="Times New Roman" w:cs="Times New Roman"/>
          <w:sz w:val="28"/>
          <w:szCs w:val="28"/>
        </w:rPr>
        <w:t>в электронном виде через ГБД «Е-лицензирование»</w:t>
      </w:r>
      <w:r w:rsidR="00CD555B">
        <w:rPr>
          <w:rFonts w:ascii="Times New Roman" w:hAnsi="Times New Roman" w:cs="Times New Roman"/>
          <w:sz w:val="28"/>
          <w:szCs w:val="28"/>
        </w:rPr>
        <w:t>: 7, в том числе по видам: «</w:t>
      </w:r>
      <w:r w:rsidR="00CD555B" w:rsidRPr="00CD555B">
        <w:rPr>
          <w:rFonts w:ascii="Times New Roman" w:hAnsi="Times New Roman" w:cs="Times New Roman"/>
          <w:sz w:val="28"/>
          <w:szCs w:val="28"/>
        </w:rPr>
        <w:t>Выдача решения на изменение целевого назначения земельного участка</w:t>
      </w:r>
      <w:r w:rsidR="00CD555B">
        <w:rPr>
          <w:rFonts w:ascii="Times New Roman" w:hAnsi="Times New Roman" w:cs="Times New Roman"/>
          <w:sz w:val="28"/>
          <w:szCs w:val="28"/>
        </w:rPr>
        <w:t xml:space="preserve">» - 7 </w:t>
      </w:r>
      <w:proofErr w:type="spellStart"/>
      <w:r w:rsidR="00CD555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CD555B">
        <w:rPr>
          <w:rFonts w:ascii="Times New Roman" w:hAnsi="Times New Roman" w:cs="Times New Roman"/>
          <w:sz w:val="28"/>
          <w:szCs w:val="28"/>
        </w:rPr>
        <w:t>, все услуги оказаны физическим лицам</w:t>
      </w:r>
      <w:r w:rsidRPr="00FB10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Наиболее  востребованной  услугой стала  </w:t>
      </w:r>
      <w:r w:rsidR="000A4A16" w:rsidRPr="00FB10C2">
        <w:rPr>
          <w:rFonts w:ascii="Times New Roman" w:hAnsi="Times New Roman" w:cs="Times New Roman"/>
          <w:sz w:val="28"/>
          <w:szCs w:val="28"/>
        </w:rPr>
        <w:t>услуга «Приобретение прав на земельные участки, которые находятся в государственной собственности, не требующие проведения торгов»</w:t>
      </w:r>
      <w:r w:rsidRPr="00FB10C2">
        <w:rPr>
          <w:rFonts w:ascii="Times New Roman" w:hAnsi="Times New Roman" w:cs="Times New Roman"/>
          <w:sz w:val="28"/>
          <w:szCs w:val="28"/>
        </w:rPr>
        <w:t>.</w:t>
      </w:r>
      <w:r w:rsidR="00CD555B">
        <w:rPr>
          <w:rFonts w:ascii="Times New Roman" w:hAnsi="Times New Roman" w:cs="Times New Roman"/>
          <w:sz w:val="28"/>
          <w:szCs w:val="28"/>
        </w:rPr>
        <w:t xml:space="preserve"> Данных услуг за 2019 год оказано 42, в том числе </w:t>
      </w:r>
      <w:r w:rsidR="00CD555B"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через государственную корпорацию </w:t>
      </w:r>
      <w:r w:rsidR="00CD555B" w:rsidRPr="00FB10C2">
        <w:rPr>
          <w:rFonts w:ascii="Times New Roman" w:hAnsi="Times New Roman" w:cs="Times New Roman"/>
          <w:sz w:val="28"/>
          <w:szCs w:val="28"/>
        </w:rPr>
        <w:t>«Правительство для граждан»</w:t>
      </w:r>
      <w:r w:rsidR="00CD555B">
        <w:rPr>
          <w:rFonts w:ascii="Times New Roman" w:hAnsi="Times New Roman" w:cs="Times New Roman"/>
          <w:sz w:val="28"/>
          <w:szCs w:val="28"/>
        </w:rPr>
        <w:t xml:space="preserve"> 11.  </w:t>
      </w:r>
    </w:p>
    <w:p w:rsidR="00FB10C2" w:rsidRPr="00FB10C2" w:rsidRDefault="002C0AD2" w:rsidP="00FB1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</w:r>
      <w:r w:rsidR="00FB10C2" w:rsidRPr="00FE5AE2">
        <w:rPr>
          <w:rFonts w:ascii="Times New Roman" w:hAnsi="Times New Roman" w:cs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</w:t>
      </w:r>
      <w:bookmarkStart w:id="0" w:name="_GoBack"/>
      <w:bookmarkEnd w:id="0"/>
    </w:p>
    <w:p w:rsidR="00862D30" w:rsidRPr="00FB10C2" w:rsidRDefault="00862D30" w:rsidP="00FB10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>Для граждан с ограниченными  возможностями  оборудован пандус и установлена кнопка вызова.</w:t>
      </w:r>
    </w:p>
    <w:p w:rsidR="00862D30" w:rsidRPr="00FB10C2" w:rsidRDefault="00825FFF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В аппарате акима сельского округа </w:t>
      </w:r>
      <w:r w:rsidR="00CD555B">
        <w:rPr>
          <w:rFonts w:ascii="Times New Roman" w:hAnsi="Times New Roman" w:cs="Times New Roman"/>
          <w:sz w:val="28"/>
          <w:szCs w:val="28"/>
        </w:rPr>
        <w:t>работает</w:t>
      </w:r>
      <w:r w:rsidRPr="00FB10C2">
        <w:rPr>
          <w:rFonts w:ascii="Times New Roman" w:hAnsi="Times New Roman" w:cs="Times New Roman"/>
          <w:sz w:val="28"/>
          <w:szCs w:val="28"/>
        </w:rPr>
        <w:t xml:space="preserve"> уголок доступа электронных государственных услуг, с помощь</w:t>
      </w:r>
      <w:r w:rsidR="00A11B2A" w:rsidRPr="00FB10C2">
        <w:rPr>
          <w:rFonts w:ascii="Times New Roman" w:hAnsi="Times New Roman" w:cs="Times New Roman"/>
          <w:sz w:val="28"/>
          <w:szCs w:val="28"/>
        </w:rPr>
        <w:t>ю</w:t>
      </w:r>
      <w:r w:rsidRPr="00FB10C2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3648B9" w:rsidRPr="00FB10C2">
        <w:rPr>
          <w:rFonts w:ascii="Times New Roman" w:hAnsi="Times New Roman" w:cs="Times New Roman"/>
          <w:sz w:val="28"/>
          <w:szCs w:val="28"/>
        </w:rPr>
        <w:t>ого</w:t>
      </w:r>
      <w:r w:rsidRPr="00FB10C2">
        <w:rPr>
          <w:rFonts w:ascii="Times New Roman" w:hAnsi="Times New Roman" w:cs="Times New Roman"/>
          <w:sz w:val="28"/>
          <w:szCs w:val="28"/>
        </w:rPr>
        <w:t xml:space="preserve"> жители сельского округа  могут получать услуги через портал электронного правительства.</w:t>
      </w:r>
      <w:r w:rsidR="00CD555B">
        <w:rPr>
          <w:rFonts w:ascii="Times New Roman" w:hAnsi="Times New Roman" w:cs="Times New Roman"/>
          <w:sz w:val="28"/>
          <w:szCs w:val="28"/>
        </w:rPr>
        <w:t xml:space="preserve"> За 2019 год через уголок доступа оказано 3</w:t>
      </w:r>
      <w:r w:rsidR="00830083">
        <w:rPr>
          <w:rFonts w:ascii="Times New Roman" w:hAnsi="Times New Roman" w:cs="Times New Roman"/>
          <w:sz w:val="28"/>
          <w:szCs w:val="28"/>
        </w:rPr>
        <w:t>11</w:t>
      </w:r>
      <w:r w:rsidR="00CD555B">
        <w:rPr>
          <w:rFonts w:ascii="Times New Roman" w:hAnsi="Times New Roman" w:cs="Times New Roman"/>
          <w:sz w:val="28"/>
          <w:szCs w:val="28"/>
        </w:rPr>
        <w:t xml:space="preserve"> государственных услуг</w:t>
      </w:r>
      <w:r w:rsidR="00830083">
        <w:rPr>
          <w:rFonts w:ascii="Times New Roman" w:hAnsi="Times New Roman" w:cs="Times New Roman"/>
          <w:sz w:val="28"/>
          <w:szCs w:val="28"/>
        </w:rPr>
        <w:t>. Самой востребованной услугой стала услуга «</w:t>
      </w:r>
      <w:r w:rsidR="00830083" w:rsidRPr="00830083">
        <w:rPr>
          <w:rFonts w:ascii="Times New Roman" w:hAnsi="Times New Roman" w:cs="Times New Roman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 w:rsidR="00830083">
        <w:rPr>
          <w:rFonts w:ascii="Times New Roman" w:hAnsi="Times New Roman" w:cs="Times New Roman"/>
          <w:sz w:val="28"/>
          <w:szCs w:val="28"/>
        </w:rPr>
        <w:t>» - за отчетный период оказано 220 услуг.</w:t>
      </w:r>
    </w:p>
    <w:p w:rsidR="00BD58F1" w:rsidRPr="00FB10C2" w:rsidRDefault="00862D30" w:rsidP="00BD58F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 w:rsidRPr="00FB10C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="0045165B" w:rsidRPr="00FB10C2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полиграфические материалы дополнительно</w:t>
      </w:r>
      <w:r w:rsidRPr="00FB10C2">
        <w:rPr>
          <w:rFonts w:ascii="Times New Roman" w:hAnsi="Times New Roman" w:cs="Times New Roman"/>
          <w:color w:val="000000"/>
          <w:sz w:val="28"/>
          <w:szCs w:val="28"/>
        </w:rPr>
        <w:t xml:space="preserve">  розданы населению</w:t>
      </w:r>
      <w:r w:rsidR="0045165B" w:rsidRPr="00FB10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083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30083">
        <w:rPr>
          <w:rFonts w:ascii="Times New Roman" w:hAnsi="Times New Roman" w:cs="Times New Roman"/>
          <w:sz w:val="28"/>
          <w:szCs w:val="28"/>
        </w:rPr>
        <w:t>В феврале месяце 2019 года аппаратом акима сельского округа организована ярмарка государственных услуг. Охват населения 154 человека. За время проведения ярмарки за оказанием государственных услуг обратилось 82 человека.</w:t>
      </w:r>
    </w:p>
    <w:p w:rsidR="002C0AD2" w:rsidRPr="00FB10C2" w:rsidRDefault="002C0AD2" w:rsidP="008300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В целях эффективного и качественного оказания государственных услуг в </w:t>
      </w:r>
      <w:r w:rsidR="004C044D" w:rsidRPr="00FB10C2">
        <w:rPr>
          <w:rFonts w:ascii="Times New Roman" w:hAnsi="Times New Roman" w:cs="Times New Roman"/>
          <w:sz w:val="28"/>
          <w:szCs w:val="28"/>
        </w:rPr>
        <w:t>аппарате</w:t>
      </w:r>
      <w:r w:rsidRPr="00FB10C2">
        <w:rPr>
          <w:rFonts w:ascii="Times New Roman" w:hAnsi="Times New Roman" w:cs="Times New Roman"/>
          <w:sz w:val="28"/>
          <w:szCs w:val="28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       В целях профилактики нарушений</w:t>
      </w:r>
      <w:r w:rsidR="001911CA" w:rsidRPr="00FB10C2">
        <w:rPr>
          <w:rFonts w:ascii="Times New Roman" w:hAnsi="Times New Roman" w:cs="Times New Roman"/>
          <w:kern w:val="36"/>
          <w:sz w:val="28"/>
          <w:szCs w:val="28"/>
        </w:rPr>
        <w:t>,</w:t>
      </w:r>
      <w:r w:rsidRPr="00FB10C2">
        <w:rPr>
          <w:rFonts w:ascii="Times New Roman" w:hAnsi="Times New Roman" w:cs="Times New Roman"/>
          <w:kern w:val="36"/>
          <w:sz w:val="28"/>
          <w:szCs w:val="28"/>
        </w:rPr>
        <w:t xml:space="preserve"> при оказании государственных услуг</w:t>
      </w:r>
      <w:r w:rsidR="001911CA" w:rsidRPr="00FB10C2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FB10C2">
        <w:rPr>
          <w:rFonts w:ascii="Times New Roman" w:hAnsi="Times New Roman" w:cs="Times New Roman"/>
          <w:sz w:val="28"/>
          <w:szCs w:val="28"/>
        </w:rPr>
        <w:t xml:space="preserve">ответственный специалист госоргана участвовал в  разъяснительных семинарах  по </w:t>
      </w:r>
      <w:r w:rsidR="001911CA" w:rsidRPr="00FB10C2">
        <w:rPr>
          <w:rFonts w:ascii="Times New Roman" w:hAnsi="Times New Roman" w:cs="Times New Roman"/>
          <w:sz w:val="28"/>
          <w:szCs w:val="28"/>
        </w:rPr>
        <w:t>вопросам оказания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30083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</w:t>
      </w:r>
    </w:p>
    <w:p w:rsidR="00830083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 xml:space="preserve">Согласно результатам внутреннего </w:t>
      </w:r>
      <w:proofErr w:type="gramStart"/>
      <w:r w:rsidRPr="00FB10C2">
        <w:rPr>
          <w:rFonts w:ascii="Times New Roman" w:hAnsi="Times New Roman" w:cs="Times New Roman"/>
          <w:sz w:val="28"/>
          <w:szCs w:val="28"/>
        </w:rPr>
        <w:t>контроля</w:t>
      </w:r>
      <w:r w:rsidR="00770228" w:rsidRPr="00FB10C2">
        <w:rPr>
          <w:rFonts w:ascii="Times New Roman" w:hAnsi="Times New Roman" w:cs="Times New Roman"/>
          <w:sz w:val="28"/>
          <w:szCs w:val="28"/>
        </w:rPr>
        <w:t>,</w:t>
      </w:r>
      <w:r w:rsidR="00830083">
        <w:rPr>
          <w:rFonts w:ascii="Times New Roman" w:hAnsi="Times New Roman" w:cs="Times New Roman"/>
          <w:sz w:val="28"/>
          <w:szCs w:val="28"/>
        </w:rPr>
        <w:t xml:space="preserve"> </w:t>
      </w:r>
      <w:r w:rsidR="00770228" w:rsidRPr="00FB10C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70228" w:rsidRPr="00FB10C2">
        <w:rPr>
          <w:rFonts w:ascii="Times New Roman" w:hAnsi="Times New Roman" w:cs="Times New Roman"/>
          <w:sz w:val="28"/>
          <w:szCs w:val="28"/>
        </w:rPr>
        <w:t xml:space="preserve"> качеством оказания государственных услуг</w:t>
      </w:r>
      <w:r w:rsidRPr="00FB10C2">
        <w:rPr>
          <w:rFonts w:ascii="Times New Roman" w:hAnsi="Times New Roman" w:cs="Times New Roman"/>
          <w:sz w:val="28"/>
          <w:szCs w:val="28"/>
        </w:rPr>
        <w:t>, в течение 201</w:t>
      </w:r>
      <w:r w:rsidR="00830083">
        <w:rPr>
          <w:rFonts w:ascii="Times New Roman" w:hAnsi="Times New Roman" w:cs="Times New Roman"/>
          <w:sz w:val="28"/>
          <w:szCs w:val="28"/>
        </w:rPr>
        <w:t>9</w:t>
      </w:r>
      <w:r w:rsidRPr="00FB10C2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</w:t>
      </w:r>
      <w:r w:rsidR="001911CA" w:rsidRPr="00FB10C2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Pr="00FB10C2">
        <w:rPr>
          <w:rFonts w:ascii="Times New Roman" w:hAnsi="Times New Roman" w:cs="Times New Roman"/>
          <w:sz w:val="28"/>
          <w:szCs w:val="28"/>
        </w:rPr>
        <w:t>не зафиксировано.</w:t>
      </w:r>
      <w:r w:rsidR="00830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AD2" w:rsidRPr="00FB10C2" w:rsidRDefault="00830083" w:rsidP="008300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9A743B">
        <w:rPr>
          <w:rFonts w:ascii="Times New Roman" w:hAnsi="Times New Roman" w:cs="Times New Roman"/>
          <w:sz w:val="28"/>
          <w:szCs w:val="28"/>
        </w:rPr>
        <w:t>соблюдения законодательства в сфере государственных услуг в КГУ «Аппарат акима Пресновского сельского округа Жамбылского района СКО» выявлены 4 нарушения. По данному факту приняты меры по исправлению нарушений, а так же по привлечению ответственного специалиста к дисциплинарной ответственности.</w:t>
      </w:r>
    </w:p>
    <w:p w:rsidR="002C0AD2" w:rsidRPr="00FB10C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 xml:space="preserve">В целях эффективности улучшения качества предоставляемых услуг населению, </w:t>
      </w:r>
      <w:r w:rsidR="001138F6" w:rsidRPr="00FB10C2">
        <w:rPr>
          <w:rFonts w:ascii="Times New Roman" w:hAnsi="Times New Roman" w:cs="Times New Roman"/>
          <w:sz w:val="28"/>
          <w:szCs w:val="28"/>
        </w:rPr>
        <w:t>аппаратом</w:t>
      </w:r>
      <w:r w:rsidRPr="00FB10C2">
        <w:rPr>
          <w:rFonts w:ascii="Times New Roman" w:hAnsi="Times New Roman" w:cs="Times New Roman"/>
          <w:sz w:val="28"/>
          <w:szCs w:val="28"/>
        </w:rPr>
        <w:t xml:space="preserve"> будет продолжена работа по проведению разъяснительных мероприятий</w:t>
      </w:r>
      <w:r w:rsidR="009A743B">
        <w:rPr>
          <w:rFonts w:ascii="Times New Roman" w:hAnsi="Times New Roman" w:cs="Times New Roman"/>
          <w:sz w:val="28"/>
          <w:szCs w:val="28"/>
        </w:rPr>
        <w:t xml:space="preserve">: аппаратом акима сельского округа, на 2020 год запланированы:  </w:t>
      </w:r>
      <w:r w:rsidRPr="00FB10C2">
        <w:rPr>
          <w:rFonts w:ascii="Times New Roman" w:hAnsi="Times New Roman" w:cs="Times New Roman"/>
          <w:sz w:val="28"/>
          <w:szCs w:val="28"/>
        </w:rPr>
        <w:t>«День открытых дверей», семинары, круглые столы, публикации статей в СМИ и на интернет ресурсах</w:t>
      </w:r>
      <w:r w:rsidR="009A743B">
        <w:rPr>
          <w:rFonts w:ascii="Times New Roman" w:hAnsi="Times New Roman" w:cs="Times New Roman"/>
          <w:sz w:val="28"/>
          <w:szCs w:val="28"/>
        </w:rPr>
        <w:t>, съемка и размещение в</w:t>
      </w:r>
      <w:r w:rsidR="009A743B" w:rsidRPr="009A743B">
        <w:rPr>
          <w:rFonts w:ascii="Times New Roman" w:hAnsi="Times New Roman" w:cs="Times New Roman"/>
          <w:sz w:val="28"/>
          <w:szCs w:val="28"/>
        </w:rPr>
        <w:t>идеоролик</w:t>
      </w:r>
      <w:r w:rsidR="009A743B">
        <w:rPr>
          <w:rFonts w:ascii="Times New Roman" w:hAnsi="Times New Roman" w:cs="Times New Roman"/>
          <w:sz w:val="28"/>
          <w:szCs w:val="28"/>
        </w:rPr>
        <w:t>а</w:t>
      </w:r>
      <w:r w:rsidR="009A743B" w:rsidRPr="009A743B">
        <w:rPr>
          <w:rFonts w:ascii="Times New Roman" w:hAnsi="Times New Roman" w:cs="Times New Roman"/>
          <w:sz w:val="28"/>
          <w:szCs w:val="28"/>
        </w:rPr>
        <w:t xml:space="preserve"> на тему «Получение государственных услуг через портал электронного правительства»</w:t>
      </w:r>
      <w:r w:rsidR="009324AD">
        <w:rPr>
          <w:rFonts w:ascii="Times New Roman" w:hAnsi="Times New Roman" w:cs="Times New Roman"/>
          <w:sz w:val="28"/>
          <w:szCs w:val="28"/>
        </w:rPr>
        <w:t>. Будут продолжены работы по</w:t>
      </w:r>
      <w:r w:rsidRPr="00FB10C2"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9324AD">
        <w:rPr>
          <w:rFonts w:ascii="Times New Roman" w:hAnsi="Times New Roman" w:cs="Times New Roman"/>
          <w:sz w:val="28"/>
          <w:szCs w:val="28"/>
        </w:rPr>
        <w:t xml:space="preserve">ю </w:t>
      </w:r>
      <w:r w:rsidRPr="00FB10C2">
        <w:rPr>
          <w:rFonts w:ascii="Times New Roman" w:hAnsi="Times New Roman" w:cs="Times New Roman"/>
          <w:sz w:val="28"/>
          <w:szCs w:val="28"/>
        </w:rPr>
        <w:t>стандартов и регламентов при оказании государственных услуг</w:t>
      </w:r>
      <w:r w:rsidR="009324AD">
        <w:rPr>
          <w:rFonts w:ascii="Times New Roman" w:hAnsi="Times New Roman" w:cs="Times New Roman"/>
          <w:sz w:val="28"/>
          <w:szCs w:val="28"/>
        </w:rPr>
        <w:t xml:space="preserve">, для этого аппаратом будут </w:t>
      </w:r>
      <w:proofErr w:type="gramStart"/>
      <w:r w:rsidR="009324AD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="009324AD">
        <w:rPr>
          <w:rFonts w:ascii="Times New Roman" w:hAnsi="Times New Roman" w:cs="Times New Roman"/>
          <w:sz w:val="28"/>
          <w:szCs w:val="28"/>
        </w:rPr>
        <w:t xml:space="preserve"> всеобучи среди сотрудников государственного органа, ответственных за оказание государственных услуг.</w:t>
      </w:r>
    </w:p>
    <w:p w:rsidR="0003484D" w:rsidRPr="00FB10C2" w:rsidRDefault="0003484D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FB10C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C2">
        <w:rPr>
          <w:rFonts w:ascii="Times New Roman" w:hAnsi="Times New Roman" w:cs="Times New Roman"/>
          <w:b/>
          <w:sz w:val="28"/>
          <w:szCs w:val="28"/>
        </w:rPr>
        <w:t>Информация о жалобах услугополучателей</w:t>
      </w:r>
    </w:p>
    <w:p w:rsidR="002C0AD2" w:rsidRPr="00FB10C2" w:rsidRDefault="002C0AD2" w:rsidP="002C0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0C2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2C0AD2" w:rsidRPr="00FB10C2" w:rsidRDefault="002C0AD2" w:rsidP="002C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AD2" w:rsidRPr="00FB10C2" w:rsidRDefault="002C0AD2" w:rsidP="002C0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0C2">
        <w:rPr>
          <w:rFonts w:ascii="Times New Roman" w:hAnsi="Times New Roman" w:cs="Times New Roman"/>
          <w:sz w:val="28"/>
          <w:szCs w:val="28"/>
        </w:rPr>
        <w:tab/>
        <w:t>В 201</w:t>
      </w:r>
      <w:r w:rsidR="009324AD">
        <w:rPr>
          <w:rFonts w:ascii="Times New Roman" w:hAnsi="Times New Roman" w:cs="Times New Roman"/>
          <w:sz w:val="28"/>
          <w:szCs w:val="28"/>
        </w:rPr>
        <w:t>9</w:t>
      </w:r>
      <w:r w:rsidRPr="00FB10C2">
        <w:rPr>
          <w:rFonts w:ascii="Times New Roman" w:hAnsi="Times New Roman" w:cs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:rsidR="002C0AD2" w:rsidRPr="00FB10C2" w:rsidRDefault="002C0AD2" w:rsidP="002C0AD2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AD2" w:rsidRPr="00FB10C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C0AD2" w:rsidRPr="00FB10C2" w:rsidRDefault="002C0AD2" w:rsidP="002C0AD2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9324AD">
        <w:rPr>
          <w:rFonts w:ascii="Times New Roman" w:hAnsi="Times New Roman" w:cs="Times New Roman"/>
          <w:b/>
          <w:sz w:val="28"/>
          <w:szCs w:val="28"/>
          <w:lang w:val="kk-KZ"/>
        </w:rPr>
        <w:t>И. о. а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ким</w:t>
      </w:r>
      <w:r w:rsidR="009324AD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C044D" w:rsidRPr="00FB10C2" w:rsidRDefault="001138F6" w:rsidP="002477BD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B10C2">
        <w:rPr>
          <w:rFonts w:ascii="Times New Roman" w:hAnsi="Times New Roman" w:cs="Times New Roman"/>
          <w:b/>
          <w:sz w:val="28"/>
          <w:szCs w:val="28"/>
          <w:lang w:val="kk-KZ"/>
        </w:rPr>
        <w:t>Пресновского</w:t>
      </w:r>
      <w:r w:rsidR="002C0AD2" w:rsidRPr="00FB10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 округа                                     </w:t>
      </w:r>
      <w:r w:rsidR="009324AD">
        <w:rPr>
          <w:rFonts w:ascii="Times New Roman" w:hAnsi="Times New Roman" w:cs="Times New Roman"/>
          <w:b/>
          <w:sz w:val="28"/>
          <w:szCs w:val="28"/>
          <w:lang w:val="kk-KZ"/>
        </w:rPr>
        <w:t>Ю. Шихова</w:t>
      </w:r>
    </w:p>
    <w:p w:rsidR="004C044D" w:rsidRPr="00FB10C2" w:rsidRDefault="004C04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C044D" w:rsidRPr="00FB10C2" w:rsidSect="0093499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43CE8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C0AD2"/>
    <w:rsid w:val="0003484D"/>
    <w:rsid w:val="000A4A16"/>
    <w:rsid w:val="000C77A9"/>
    <w:rsid w:val="001138F6"/>
    <w:rsid w:val="00155966"/>
    <w:rsid w:val="001911CA"/>
    <w:rsid w:val="001C0DCA"/>
    <w:rsid w:val="001E03C2"/>
    <w:rsid w:val="00212DA7"/>
    <w:rsid w:val="002477BD"/>
    <w:rsid w:val="00255B1D"/>
    <w:rsid w:val="00272FBB"/>
    <w:rsid w:val="0029060A"/>
    <w:rsid w:val="002C0AD2"/>
    <w:rsid w:val="002C3334"/>
    <w:rsid w:val="00350B7E"/>
    <w:rsid w:val="003648B9"/>
    <w:rsid w:val="003829BC"/>
    <w:rsid w:val="0045165B"/>
    <w:rsid w:val="004C044D"/>
    <w:rsid w:val="006232CA"/>
    <w:rsid w:val="006B01EE"/>
    <w:rsid w:val="00770228"/>
    <w:rsid w:val="00813284"/>
    <w:rsid w:val="00825FFF"/>
    <w:rsid w:val="00830083"/>
    <w:rsid w:val="00862D30"/>
    <w:rsid w:val="00903A1D"/>
    <w:rsid w:val="009324AD"/>
    <w:rsid w:val="0093499D"/>
    <w:rsid w:val="00940E6A"/>
    <w:rsid w:val="00971900"/>
    <w:rsid w:val="009A743B"/>
    <w:rsid w:val="00A11B2A"/>
    <w:rsid w:val="00AC596B"/>
    <w:rsid w:val="00AD16F0"/>
    <w:rsid w:val="00BD58F1"/>
    <w:rsid w:val="00C72A2B"/>
    <w:rsid w:val="00CD555B"/>
    <w:rsid w:val="00D35388"/>
    <w:rsid w:val="00E11EDD"/>
    <w:rsid w:val="00EC2F99"/>
    <w:rsid w:val="00FB10C2"/>
    <w:rsid w:val="00FE5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C0AD2"/>
    <w:rPr>
      <w:rFonts w:eastAsiaTheme="minorEastAsia"/>
      <w:lang w:eastAsia="ru-RU"/>
    </w:rPr>
  </w:style>
  <w:style w:type="paragraph" w:styleId="3">
    <w:name w:val="heading 3"/>
    <w:basedOn w:val="a0"/>
    <w:link w:val="30"/>
    <w:uiPriority w:val="9"/>
    <w:semiHidden/>
    <w:unhideWhenUsed/>
    <w:qFormat/>
    <w:rsid w:val="002C0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semiHidden/>
    <w:rsid w:val="002C0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 Spacing"/>
    <w:aliases w:val="Айгерим"/>
    <w:link w:val="a5"/>
    <w:uiPriority w:val="1"/>
    <w:qFormat/>
    <w:rsid w:val="002C0AD2"/>
    <w:pPr>
      <w:spacing w:after="0" w:line="240" w:lineRule="auto"/>
    </w:pPr>
    <w:rPr>
      <w:rFonts w:eastAsiaTheme="minorEastAsia"/>
      <w:lang w:eastAsia="ru-RU"/>
    </w:rPr>
  </w:style>
  <w:style w:type="paragraph" w:styleId="a">
    <w:name w:val="List Bullet"/>
    <w:basedOn w:val="a0"/>
    <w:uiPriority w:val="99"/>
    <w:unhideWhenUsed/>
    <w:rsid w:val="00940E6A"/>
    <w:pPr>
      <w:numPr>
        <w:numId w:val="1"/>
      </w:numPr>
      <w:contextualSpacing/>
    </w:pPr>
  </w:style>
  <w:style w:type="character" w:customStyle="1" w:styleId="a5">
    <w:name w:val="Без интервала Знак"/>
    <w:aliases w:val="Айгерим Знак"/>
    <w:basedOn w:val="a1"/>
    <w:link w:val="a4"/>
    <w:uiPriority w:val="1"/>
    <w:rsid w:val="00BD58F1"/>
    <w:rPr>
      <w:rFonts w:eastAsiaTheme="minorEastAsia"/>
      <w:lang w:eastAsia="ru-RU"/>
    </w:rPr>
  </w:style>
  <w:style w:type="character" w:styleId="a6">
    <w:name w:val="Strong"/>
    <w:qFormat/>
    <w:rsid w:val="00862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Delux</cp:lastModifiedBy>
  <cp:revision>7</cp:revision>
  <cp:lastPrinted>2019-12-30T06:14:00Z</cp:lastPrinted>
  <dcterms:created xsi:type="dcterms:W3CDTF">2018-03-14T03:55:00Z</dcterms:created>
  <dcterms:modified xsi:type="dcterms:W3CDTF">2019-12-30T06:24:00Z</dcterms:modified>
</cp:coreProperties>
</file>