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C01" w:rsidRPr="000943AC" w:rsidRDefault="000943AC" w:rsidP="000943AC">
      <w:pPr>
        <w:spacing w:after="0"/>
        <w:jc w:val="right"/>
        <w:rPr>
          <w:rFonts w:ascii="Times New Roman" w:hAnsi="Times New Roman" w:cs="Times New Roman"/>
          <w:i/>
          <w:color w:val="000000"/>
          <w:sz w:val="24"/>
          <w:szCs w:val="28"/>
          <w:lang w:val="ru-RU"/>
        </w:rPr>
      </w:pPr>
      <w:bookmarkStart w:id="0" w:name="z395"/>
      <w:r w:rsidRPr="000943AC">
        <w:rPr>
          <w:rFonts w:ascii="Times New Roman" w:hAnsi="Times New Roman" w:cs="Times New Roman"/>
          <w:i/>
          <w:color w:val="000000"/>
          <w:sz w:val="24"/>
          <w:szCs w:val="28"/>
          <w:lang w:val="ru-RU"/>
        </w:rPr>
        <w:t>2-қосымша</w:t>
      </w:r>
    </w:p>
    <w:p w:rsidR="000943AC" w:rsidRPr="00FF0C01" w:rsidRDefault="000943AC" w:rsidP="000943AC">
      <w:pPr>
        <w:spacing w:after="0"/>
        <w:jc w:val="right"/>
        <w:rPr>
          <w:rFonts w:ascii="Times New Roman" w:hAnsi="Times New Roman" w:cs="Times New Roman"/>
          <w:b/>
          <w:color w:val="000000"/>
          <w:sz w:val="28"/>
          <w:szCs w:val="28"/>
          <w:lang w:val="ru-RU"/>
        </w:rPr>
      </w:pPr>
    </w:p>
    <w:p w:rsidR="00FF0C01" w:rsidRPr="000009B5" w:rsidRDefault="00E637E4" w:rsidP="00B44757">
      <w:pPr>
        <w:spacing w:after="0"/>
        <w:jc w:val="center"/>
        <w:rPr>
          <w:rFonts w:ascii="Times New Roman" w:hAnsi="Times New Roman" w:cs="Times New Roman"/>
          <w:lang w:val="ru-RU"/>
        </w:rPr>
      </w:pPr>
      <w:proofErr w:type="spellStart"/>
      <w:r w:rsidRPr="000009B5">
        <w:rPr>
          <w:rFonts w:ascii="Times New Roman" w:hAnsi="Times New Roman" w:cs="Times New Roman"/>
          <w:b/>
          <w:color w:val="000000"/>
          <w:sz w:val="28"/>
          <w:szCs w:val="28"/>
          <w:u w:val="single"/>
          <w:lang w:val="ru-RU"/>
        </w:rPr>
        <w:t>Қазақстан</w:t>
      </w:r>
      <w:proofErr w:type="spellEnd"/>
      <w:r w:rsidRPr="000009B5">
        <w:rPr>
          <w:rFonts w:ascii="Times New Roman" w:hAnsi="Times New Roman" w:cs="Times New Roman"/>
          <w:b/>
          <w:color w:val="000000"/>
          <w:sz w:val="28"/>
          <w:szCs w:val="28"/>
          <w:u w:val="single"/>
          <w:lang w:val="ru-RU"/>
        </w:rPr>
        <w:t xml:space="preserve"> </w:t>
      </w:r>
      <w:proofErr w:type="spellStart"/>
      <w:r w:rsidRPr="000009B5">
        <w:rPr>
          <w:rFonts w:ascii="Times New Roman" w:hAnsi="Times New Roman" w:cs="Times New Roman"/>
          <w:b/>
          <w:color w:val="000000"/>
          <w:sz w:val="28"/>
          <w:szCs w:val="28"/>
          <w:u w:val="single"/>
          <w:lang w:val="ru-RU"/>
        </w:rPr>
        <w:t>Республикасы</w:t>
      </w:r>
      <w:proofErr w:type="spellEnd"/>
      <w:r w:rsidRPr="000009B5">
        <w:rPr>
          <w:rFonts w:ascii="Times New Roman" w:hAnsi="Times New Roman" w:cs="Times New Roman"/>
          <w:b/>
          <w:color w:val="000000"/>
          <w:sz w:val="28"/>
          <w:szCs w:val="28"/>
          <w:u w:val="single"/>
          <w:lang w:val="ru-RU"/>
        </w:rPr>
        <w:t xml:space="preserve"> </w:t>
      </w:r>
      <w:proofErr w:type="spellStart"/>
      <w:r w:rsidR="0063241C" w:rsidRPr="0063241C">
        <w:rPr>
          <w:rFonts w:ascii="Times New Roman" w:hAnsi="Times New Roman" w:cs="Times New Roman"/>
          <w:b/>
          <w:color w:val="000000"/>
          <w:sz w:val="28"/>
          <w:szCs w:val="28"/>
          <w:u w:val="single"/>
          <w:lang w:val="ru-RU"/>
        </w:rPr>
        <w:t>Цифрлық</w:t>
      </w:r>
      <w:proofErr w:type="spellEnd"/>
      <w:r w:rsidR="0063241C" w:rsidRPr="0063241C">
        <w:rPr>
          <w:rFonts w:ascii="Times New Roman" w:hAnsi="Times New Roman" w:cs="Times New Roman"/>
          <w:b/>
          <w:color w:val="000000"/>
          <w:sz w:val="28"/>
          <w:szCs w:val="28"/>
          <w:u w:val="single"/>
          <w:lang w:val="ru-RU"/>
        </w:rPr>
        <w:t xml:space="preserve"> даму, </w:t>
      </w:r>
      <w:proofErr w:type="spellStart"/>
      <w:r w:rsidR="0063241C" w:rsidRPr="0063241C">
        <w:rPr>
          <w:rFonts w:ascii="Times New Roman" w:hAnsi="Times New Roman" w:cs="Times New Roman"/>
          <w:b/>
          <w:color w:val="000000"/>
          <w:sz w:val="28"/>
          <w:szCs w:val="28"/>
          <w:u w:val="single"/>
          <w:lang w:val="ru-RU"/>
        </w:rPr>
        <w:t>инновациялар</w:t>
      </w:r>
      <w:proofErr w:type="spellEnd"/>
      <w:r w:rsidR="0063241C" w:rsidRPr="0063241C">
        <w:rPr>
          <w:rFonts w:ascii="Times New Roman" w:hAnsi="Times New Roman" w:cs="Times New Roman"/>
          <w:b/>
          <w:color w:val="000000"/>
          <w:sz w:val="28"/>
          <w:szCs w:val="28"/>
          <w:u w:val="single"/>
          <w:lang w:val="ru-RU"/>
        </w:rPr>
        <w:t xml:space="preserve"> </w:t>
      </w:r>
      <w:proofErr w:type="spellStart"/>
      <w:r w:rsidR="0063241C" w:rsidRPr="0063241C">
        <w:rPr>
          <w:rFonts w:ascii="Times New Roman" w:hAnsi="Times New Roman" w:cs="Times New Roman"/>
          <w:b/>
          <w:color w:val="000000"/>
          <w:sz w:val="28"/>
          <w:szCs w:val="28"/>
          <w:u w:val="single"/>
          <w:lang w:val="ru-RU"/>
        </w:rPr>
        <w:t>және</w:t>
      </w:r>
      <w:proofErr w:type="spellEnd"/>
      <w:r w:rsidR="0063241C" w:rsidRPr="0063241C">
        <w:rPr>
          <w:rFonts w:ascii="Times New Roman" w:hAnsi="Times New Roman" w:cs="Times New Roman"/>
          <w:b/>
          <w:color w:val="000000"/>
          <w:sz w:val="28"/>
          <w:szCs w:val="28"/>
          <w:u w:val="single"/>
          <w:lang w:val="ru-RU"/>
        </w:rPr>
        <w:t xml:space="preserve"> </w:t>
      </w:r>
      <w:proofErr w:type="spellStart"/>
      <w:r w:rsidR="0063241C" w:rsidRPr="0063241C">
        <w:rPr>
          <w:rFonts w:ascii="Times New Roman" w:hAnsi="Times New Roman" w:cs="Times New Roman"/>
          <w:b/>
          <w:color w:val="000000"/>
          <w:sz w:val="28"/>
          <w:szCs w:val="28"/>
          <w:u w:val="single"/>
          <w:lang w:val="ru-RU"/>
        </w:rPr>
        <w:t>аэроғарыш</w:t>
      </w:r>
      <w:proofErr w:type="spellEnd"/>
      <w:r w:rsidR="0063241C" w:rsidRPr="0063241C">
        <w:rPr>
          <w:rFonts w:ascii="Times New Roman" w:hAnsi="Times New Roman" w:cs="Times New Roman"/>
          <w:b/>
          <w:color w:val="000000"/>
          <w:sz w:val="28"/>
          <w:szCs w:val="28"/>
          <w:u w:val="single"/>
          <w:lang w:val="ru-RU"/>
        </w:rPr>
        <w:t xml:space="preserve"> </w:t>
      </w:r>
      <w:proofErr w:type="spellStart"/>
      <w:r w:rsidR="0063241C" w:rsidRPr="0063241C">
        <w:rPr>
          <w:rFonts w:ascii="Times New Roman" w:hAnsi="Times New Roman" w:cs="Times New Roman"/>
          <w:b/>
          <w:color w:val="000000"/>
          <w:sz w:val="28"/>
          <w:szCs w:val="28"/>
          <w:u w:val="single"/>
          <w:lang w:val="ru-RU"/>
        </w:rPr>
        <w:t>өнеркә</w:t>
      </w:r>
      <w:proofErr w:type="gramStart"/>
      <w:r w:rsidR="0063241C" w:rsidRPr="0063241C">
        <w:rPr>
          <w:rFonts w:ascii="Times New Roman" w:hAnsi="Times New Roman" w:cs="Times New Roman"/>
          <w:b/>
          <w:color w:val="000000"/>
          <w:sz w:val="28"/>
          <w:szCs w:val="28"/>
          <w:u w:val="single"/>
          <w:lang w:val="ru-RU"/>
        </w:rPr>
        <w:t>с</w:t>
      </w:r>
      <w:proofErr w:type="gramEnd"/>
      <w:r w:rsidR="0063241C" w:rsidRPr="0063241C">
        <w:rPr>
          <w:rFonts w:ascii="Times New Roman" w:hAnsi="Times New Roman" w:cs="Times New Roman"/>
          <w:b/>
          <w:color w:val="000000"/>
          <w:sz w:val="28"/>
          <w:szCs w:val="28"/>
          <w:u w:val="single"/>
          <w:lang w:val="ru-RU"/>
        </w:rPr>
        <w:t>ібі</w:t>
      </w:r>
      <w:proofErr w:type="spellEnd"/>
      <w:r w:rsidR="0063241C" w:rsidRPr="0063241C">
        <w:rPr>
          <w:rFonts w:ascii="Times New Roman" w:hAnsi="Times New Roman" w:cs="Times New Roman"/>
          <w:b/>
          <w:color w:val="000000"/>
          <w:sz w:val="28"/>
          <w:szCs w:val="28"/>
          <w:u w:val="single"/>
          <w:lang w:val="ru-RU"/>
        </w:rPr>
        <w:t xml:space="preserve"> </w:t>
      </w:r>
      <w:proofErr w:type="spellStart"/>
      <w:r w:rsidR="0063241C" w:rsidRPr="0063241C">
        <w:rPr>
          <w:rFonts w:ascii="Times New Roman" w:hAnsi="Times New Roman" w:cs="Times New Roman"/>
          <w:b/>
          <w:color w:val="000000"/>
          <w:sz w:val="28"/>
          <w:szCs w:val="28"/>
          <w:u w:val="single"/>
          <w:lang w:val="ru-RU"/>
        </w:rPr>
        <w:t>министрлігінің</w:t>
      </w:r>
      <w:proofErr w:type="spellEnd"/>
      <w:r w:rsidR="0063241C" w:rsidRPr="0063241C">
        <w:rPr>
          <w:rFonts w:ascii="Times New Roman" w:hAnsi="Times New Roman" w:cs="Times New Roman"/>
          <w:b/>
          <w:color w:val="000000"/>
          <w:sz w:val="28"/>
          <w:szCs w:val="28"/>
          <w:u w:val="single"/>
          <w:lang w:val="ru-RU"/>
        </w:rPr>
        <w:t xml:space="preserve">  </w:t>
      </w:r>
    </w:p>
    <w:p w:rsidR="00D90DE7" w:rsidRPr="000009B5" w:rsidRDefault="00FF0C01" w:rsidP="00B44757">
      <w:pPr>
        <w:jc w:val="center"/>
        <w:rPr>
          <w:rFonts w:ascii="Times New Roman" w:hAnsi="Times New Roman" w:cs="Times New Roman"/>
          <w:color w:val="000000"/>
          <w:sz w:val="20"/>
          <w:lang w:val="ru-RU"/>
        </w:rPr>
      </w:pPr>
      <w:r w:rsidRPr="000009B5">
        <w:rPr>
          <w:rFonts w:ascii="Times New Roman" w:hAnsi="Times New Roman" w:cs="Times New Roman"/>
          <w:b/>
          <w:color w:val="000000"/>
          <w:sz w:val="28"/>
          <w:szCs w:val="28"/>
          <w:u w:val="single"/>
          <w:lang w:val="ru-RU"/>
        </w:rPr>
        <w:t>20</w:t>
      </w:r>
      <w:r w:rsidR="00B26D8E" w:rsidRPr="000A21EA">
        <w:rPr>
          <w:rFonts w:ascii="Times New Roman" w:hAnsi="Times New Roman" w:cs="Times New Roman"/>
          <w:b/>
          <w:color w:val="000000"/>
          <w:sz w:val="28"/>
          <w:szCs w:val="28"/>
          <w:u w:val="single"/>
          <w:lang w:val="ru-RU"/>
        </w:rPr>
        <w:t>20</w:t>
      </w:r>
      <w:r w:rsidRPr="000009B5">
        <w:rPr>
          <w:rFonts w:ascii="Times New Roman" w:hAnsi="Times New Roman" w:cs="Times New Roman"/>
          <w:b/>
          <w:color w:val="000000"/>
          <w:sz w:val="28"/>
          <w:szCs w:val="28"/>
          <w:u w:val="single"/>
          <w:lang w:val="ru-RU"/>
        </w:rPr>
        <w:t>-202</w:t>
      </w:r>
      <w:r w:rsidR="00B26D8E" w:rsidRPr="000A21EA">
        <w:rPr>
          <w:rFonts w:ascii="Times New Roman" w:hAnsi="Times New Roman" w:cs="Times New Roman"/>
          <w:b/>
          <w:color w:val="000000"/>
          <w:sz w:val="28"/>
          <w:szCs w:val="28"/>
          <w:u w:val="single"/>
          <w:lang w:val="ru-RU"/>
        </w:rPr>
        <w:t>4</w:t>
      </w:r>
      <w:r w:rsidRPr="000009B5">
        <w:rPr>
          <w:rFonts w:ascii="Times New Roman" w:hAnsi="Times New Roman" w:cs="Times New Roman"/>
          <w:b/>
          <w:color w:val="000000"/>
          <w:sz w:val="28"/>
          <w:szCs w:val="28"/>
          <w:u w:val="single"/>
          <w:lang w:val="ru-RU"/>
        </w:rPr>
        <w:t xml:space="preserve"> </w:t>
      </w:r>
      <w:proofErr w:type="spellStart"/>
      <w:proofErr w:type="gramStart"/>
      <w:r w:rsidR="00E637E4" w:rsidRPr="000009B5">
        <w:rPr>
          <w:rFonts w:ascii="Times New Roman" w:hAnsi="Times New Roman" w:cs="Times New Roman"/>
          <w:b/>
          <w:color w:val="000000"/>
          <w:sz w:val="28"/>
          <w:szCs w:val="28"/>
          <w:u w:val="single"/>
          <w:lang w:val="ru-RU"/>
        </w:rPr>
        <w:t>жылдар</w:t>
      </w:r>
      <w:proofErr w:type="gramEnd"/>
      <w:r w:rsidR="00E637E4" w:rsidRPr="000009B5">
        <w:rPr>
          <w:rFonts w:ascii="Times New Roman" w:hAnsi="Times New Roman" w:cs="Times New Roman"/>
          <w:b/>
          <w:color w:val="000000"/>
          <w:sz w:val="28"/>
          <w:szCs w:val="28"/>
          <w:u w:val="single"/>
          <w:lang w:val="ru-RU"/>
        </w:rPr>
        <w:t>ға</w:t>
      </w:r>
      <w:proofErr w:type="spellEnd"/>
      <w:r w:rsidR="00E637E4" w:rsidRPr="000009B5">
        <w:rPr>
          <w:rFonts w:ascii="Times New Roman" w:hAnsi="Times New Roman" w:cs="Times New Roman"/>
          <w:b/>
          <w:color w:val="000000"/>
          <w:sz w:val="28"/>
          <w:szCs w:val="28"/>
          <w:u w:val="single"/>
          <w:lang w:val="ru-RU"/>
        </w:rPr>
        <w:t xml:space="preserve"> </w:t>
      </w:r>
      <w:proofErr w:type="spellStart"/>
      <w:r w:rsidR="00E637E4" w:rsidRPr="000009B5">
        <w:rPr>
          <w:rFonts w:ascii="Times New Roman" w:hAnsi="Times New Roman" w:cs="Times New Roman"/>
          <w:b/>
          <w:color w:val="000000"/>
          <w:sz w:val="28"/>
          <w:szCs w:val="28"/>
          <w:u w:val="single"/>
          <w:lang w:val="ru-RU"/>
        </w:rPr>
        <w:t>арналған</w:t>
      </w:r>
      <w:proofErr w:type="spellEnd"/>
    </w:p>
    <w:p w:rsidR="00313598" w:rsidRPr="0063241C" w:rsidRDefault="00E637E4" w:rsidP="0062316E">
      <w:pPr>
        <w:spacing w:after="0" w:line="240" w:lineRule="auto"/>
        <w:jc w:val="center"/>
        <w:textAlignment w:val="baseline"/>
        <w:rPr>
          <w:rFonts w:ascii="Times New Roman" w:hAnsi="Times New Roman" w:cs="Times New Roman"/>
          <w:color w:val="000000"/>
          <w:sz w:val="20"/>
          <w:lang w:val="kk-KZ"/>
        </w:rPr>
      </w:pPr>
      <w:proofErr w:type="spellStart"/>
      <w:r w:rsidRPr="000009B5">
        <w:rPr>
          <w:rFonts w:ascii="Times New Roman" w:eastAsia="Times New Roman" w:hAnsi="Times New Roman" w:cs="Times New Roman"/>
          <w:b/>
          <w:bCs/>
          <w:color w:val="000000"/>
          <w:spacing w:val="2"/>
          <w:sz w:val="28"/>
          <w:szCs w:val="28"/>
          <w:bdr w:val="none" w:sz="0" w:space="0" w:color="auto" w:frame="1"/>
          <w:lang w:val="ru-RU" w:eastAsia="ru-RU"/>
        </w:rPr>
        <w:t>стратегиялық</w:t>
      </w:r>
      <w:proofErr w:type="spellEnd"/>
      <w:r w:rsidRPr="000009B5">
        <w:rPr>
          <w:rFonts w:ascii="Times New Roman" w:eastAsia="Times New Roman" w:hAnsi="Times New Roman" w:cs="Times New Roman"/>
          <w:b/>
          <w:bCs/>
          <w:color w:val="000000"/>
          <w:spacing w:val="2"/>
          <w:sz w:val="28"/>
          <w:szCs w:val="28"/>
          <w:bdr w:val="none" w:sz="0" w:space="0" w:color="auto" w:frame="1"/>
          <w:lang w:val="ru-RU" w:eastAsia="ru-RU"/>
        </w:rPr>
        <w:t xml:space="preserve"> </w:t>
      </w:r>
      <w:proofErr w:type="spellStart"/>
      <w:r w:rsidRPr="000009B5">
        <w:rPr>
          <w:rFonts w:ascii="Times New Roman" w:eastAsia="Times New Roman" w:hAnsi="Times New Roman" w:cs="Times New Roman"/>
          <w:b/>
          <w:bCs/>
          <w:color w:val="000000"/>
          <w:spacing w:val="2"/>
          <w:sz w:val="28"/>
          <w:szCs w:val="28"/>
          <w:bdr w:val="none" w:sz="0" w:space="0" w:color="auto" w:frame="1"/>
          <w:lang w:val="ru-RU" w:eastAsia="ru-RU"/>
        </w:rPr>
        <w:t>жоспарының</w:t>
      </w:r>
      <w:proofErr w:type="spellEnd"/>
      <w:r w:rsidRPr="000009B5">
        <w:rPr>
          <w:rFonts w:ascii="Times New Roman" w:eastAsia="Times New Roman" w:hAnsi="Times New Roman" w:cs="Times New Roman"/>
          <w:b/>
          <w:bCs/>
          <w:color w:val="000000"/>
          <w:spacing w:val="2"/>
          <w:sz w:val="28"/>
          <w:szCs w:val="28"/>
          <w:bdr w:val="none" w:sz="0" w:space="0" w:color="auto" w:frame="1"/>
          <w:lang w:val="ru-RU" w:eastAsia="ru-RU"/>
        </w:rPr>
        <w:t xml:space="preserve"> </w:t>
      </w:r>
      <w:proofErr w:type="spellStart"/>
      <w:r w:rsidRPr="000009B5">
        <w:rPr>
          <w:rFonts w:ascii="Times New Roman" w:eastAsia="Times New Roman" w:hAnsi="Times New Roman" w:cs="Times New Roman"/>
          <w:b/>
          <w:bCs/>
          <w:color w:val="000000"/>
          <w:spacing w:val="2"/>
          <w:sz w:val="28"/>
          <w:szCs w:val="28"/>
          <w:bdr w:val="none" w:sz="0" w:space="0" w:color="auto" w:frame="1"/>
          <w:lang w:val="ru-RU" w:eastAsia="ru-RU"/>
        </w:rPr>
        <w:t>іске</w:t>
      </w:r>
      <w:proofErr w:type="spellEnd"/>
      <w:r w:rsidRPr="000009B5">
        <w:rPr>
          <w:rFonts w:ascii="Times New Roman" w:eastAsia="Times New Roman" w:hAnsi="Times New Roman" w:cs="Times New Roman"/>
          <w:b/>
          <w:bCs/>
          <w:color w:val="000000"/>
          <w:spacing w:val="2"/>
          <w:sz w:val="28"/>
          <w:szCs w:val="28"/>
          <w:bdr w:val="none" w:sz="0" w:space="0" w:color="auto" w:frame="1"/>
          <w:lang w:val="ru-RU" w:eastAsia="ru-RU"/>
        </w:rPr>
        <w:t xml:space="preserve"> </w:t>
      </w:r>
      <w:proofErr w:type="spellStart"/>
      <w:r w:rsidRPr="000009B5">
        <w:rPr>
          <w:rFonts w:ascii="Times New Roman" w:eastAsia="Times New Roman" w:hAnsi="Times New Roman" w:cs="Times New Roman"/>
          <w:b/>
          <w:bCs/>
          <w:color w:val="000000"/>
          <w:spacing w:val="2"/>
          <w:sz w:val="28"/>
          <w:szCs w:val="28"/>
          <w:bdr w:val="none" w:sz="0" w:space="0" w:color="auto" w:frame="1"/>
          <w:lang w:val="ru-RU" w:eastAsia="ru-RU"/>
        </w:rPr>
        <w:t>асырылуы</w:t>
      </w:r>
      <w:proofErr w:type="spellEnd"/>
      <w:r w:rsidRPr="000009B5">
        <w:rPr>
          <w:rFonts w:ascii="Times New Roman" w:eastAsia="Times New Roman" w:hAnsi="Times New Roman" w:cs="Times New Roman"/>
          <w:b/>
          <w:bCs/>
          <w:color w:val="000000"/>
          <w:spacing w:val="2"/>
          <w:sz w:val="28"/>
          <w:szCs w:val="28"/>
          <w:bdr w:val="none" w:sz="0" w:space="0" w:color="auto" w:frame="1"/>
          <w:lang w:val="ru-RU" w:eastAsia="ru-RU"/>
        </w:rPr>
        <w:t xml:space="preserve"> </w:t>
      </w:r>
      <w:proofErr w:type="spellStart"/>
      <w:r w:rsidRPr="000009B5">
        <w:rPr>
          <w:rFonts w:ascii="Times New Roman" w:eastAsia="Times New Roman" w:hAnsi="Times New Roman" w:cs="Times New Roman"/>
          <w:b/>
          <w:color w:val="1E1E1E"/>
          <w:sz w:val="28"/>
          <w:szCs w:val="28"/>
          <w:lang w:val="ru-RU" w:eastAsia="ru-RU"/>
        </w:rPr>
        <w:t>туралы</w:t>
      </w:r>
      <w:proofErr w:type="spellEnd"/>
      <w:r w:rsidRPr="000009B5">
        <w:rPr>
          <w:rFonts w:ascii="Times New Roman" w:eastAsia="Times New Roman" w:hAnsi="Times New Roman" w:cs="Times New Roman"/>
          <w:b/>
          <w:color w:val="1E1E1E"/>
          <w:sz w:val="28"/>
          <w:szCs w:val="28"/>
          <w:lang w:val="ru-RU" w:eastAsia="ru-RU"/>
        </w:rPr>
        <w:t xml:space="preserve"> </w:t>
      </w:r>
      <w:proofErr w:type="spellStart"/>
      <w:r w:rsidRPr="000009B5">
        <w:rPr>
          <w:rFonts w:ascii="Times New Roman" w:eastAsia="Times New Roman" w:hAnsi="Times New Roman" w:cs="Times New Roman"/>
          <w:b/>
          <w:color w:val="1E1E1E"/>
          <w:sz w:val="28"/>
          <w:szCs w:val="28"/>
          <w:lang w:val="ru-RU" w:eastAsia="ru-RU"/>
        </w:rPr>
        <w:t>есеп</w:t>
      </w:r>
      <w:proofErr w:type="spellEnd"/>
      <w:r w:rsidR="00FF0C01" w:rsidRPr="000009B5">
        <w:rPr>
          <w:rFonts w:ascii="Times New Roman" w:hAnsi="Times New Roman" w:cs="Times New Roman"/>
          <w:lang w:val="ru-RU"/>
        </w:rPr>
        <w:br/>
      </w:r>
    </w:p>
    <w:p w:rsidR="00FF0C01" w:rsidRPr="00B26D8E" w:rsidRDefault="00E672E4" w:rsidP="00B44757">
      <w:pPr>
        <w:spacing w:after="0" w:line="240" w:lineRule="auto"/>
        <w:jc w:val="center"/>
        <w:rPr>
          <w:rFonts w:ascii="Times New Roman" w:hAnsi="Times New Roman" w:cs="Times New Roman"/>
          <w:b/>
          <w:color w:val="000000"/>
          <w:sz w:val="28"/>
          <w:szCs w:val="28"/>
          <w:u w:val="single"/>
        </w:rPr>
      </w:pPr>
      <w:r w:rsidRPr="0062316E">
        <w:rPr>
          <w:rFonts w:ascii="Times New Roman" w:hAnsi="Times New Roman" w:cs="Times New Roman"/>
          <w:color w:val="000000"/>
          <w:sz w:val="28"/>
          <w:szCs w:val="28"/>
          <w:lang w:val="kk-KZ"/>
        </w:rPr>
        <w:t>Есеп беру кезеңі</w:t>
      </w:r>
      <w:r w:rsidR="00FF0C01" w:rsidRPr="0062316E">
        <w:rPr>
          <w:rFonts w:ascii="Times New Roman" w:hAnsi="Times New Roman" w:cs="Times New Roman"/>
          <w:color w:val="000000"/>
          <w:sz w:val="28"/>
          <w:szCs w:val="28"/>
          <w:lang w:val="kk-KZ"/>
        </w:rPr>
        <w:t xml:space="preserve">: </w:t>
      </w:r>
      <w:r w:rsidR="00FF0C01" w:rsidRPr="0062316E">
        <w:rPr>
          <w:rFonts w:ascii="Times New Roman" w:hAnsi="Times New Roman" w:cs="Times New Roman"/>
          <w:b/>
          <w:color w:val="000000"/>
          <w:sz w:val="28"/>
          <w:szCs w:val="28"/>
          <w:u w:val="single"/>
          <w:lang w:val="kk-KZ"/>
        </w:rPr>
        <w:t>20</w:t>
      </w:r>
      <w:r w:rsidR="00B26D8E">
        <w:rPr>
          <w:rFonts w:ascii="Times New Roman" w:hAnsi="Times New Roman" w:cs="Times New Roman"/>
          <w:b/>
          <w:color w:val="000000"/>
          <w:sz w:val="28"/>
          <w:szCs w:val="28"/>
          <w:u w:val="single"/>
        </w:rPr>
        <w:t>20</w:t>
      </w:r>
      <w:r w:rsidR="00B736B9" w:rsidRPr="0062316E">
        <w:rPr>
          <w:rFonts w:ascii="Times New Roman" w:hAnsi="Times New Roman" w:cs="Times New Roman"/>
          <w:b/>
          <w:color w:val="000000"/>
          <w:sz w:val="28"/>
          <w:szCs w:val="28"/>
          <w:u w:val="single"/>
          <w:lang w:val="kk-KZ"/>
        </w:rPr>
        <w:t xml:space="preserve"> </w:t>
      </w:r>
      <w:r w:rsidR="00E637E4" w:rsidRPr="0062316E">
        <w:rPr>
          <w:rFonts w:ascii="Times New Roman" w:hAnsi="Times New Roman" w:cs="Times New Roman"/>
          <w:b/>
          <w:color w:val="000000"/>
          <w:sz w:val="28"/>
          <w:szCs w:val="28"/>
          <w:u w:val="single"/>
          <w:lang w:val="kk-KZ"/>
        </w:rPr>
        <w:t>жыл</w:t>
      </w:r>
    </w:p>
    <w:p w:rsidR="00FF0C01" w:rsidRPr="0062316E" w:rsidRDefault="00FF0C01" w:rsidP="00B44757">
      <w:pPr>
        <w:spacing w:after="0"/>
        <w:jc w:val="center"/>
        <w:rPr>
          <w:rFonts w:ascii="Times New Roman" w:hAnsi="Times New Roman" w:cs="Times New Roman"/>
          <w:b/>
          <w:color w:val="000000"/>
          <w:sz w:val="28"/>
          <w:szCs w:val="28"/>
          <w:lang w:val="kk-KZ"/>
        </w:rPr>
      </w:pPr>
    </w:p>
    <w:p w:rsidR="00D353EA" w:rsidRDefault="00E672E4" w:rsidP="00B44757">
      <w:pPr>
        <w:pStyle w:val="a5"/>
        <w:numPr>
          <w:ilvl w:val="0"/>
          <w:numId w:val="1"/>
        </w:numPr>
        <w:tabs>
          <w:tab w:val="left" w:pos="1134"/>
        </w:tabs>
        <w:spacing w:after="0"/>
        <w:ind w:left="0" w:firstLine="709"/>
        <w:rPr>
          <w:rFonts w:ascii="Times New Roman" w:hAnsi="Times New Roman" w:cs="Times New Roman"/>
          <w:b/>
          <w:color w:val="000000"/>
          <w:sz w:val="28"/>
          <w:szCs w:val="28"/>
          <w:lang w:val="kk-KZ"/>
        </w:rPr>
      </w:pPr>
      <w:bookmarkStart w:id="1" w:name="z20"/>
      <w:bookmarkEnd w:id="0"/>
      <w:proofErr w:type="spellStart"/>
      <w:r w:rsidRPr="000009B5">
        <w:rPr>
          <w:rFonts w:ascii="Times New Roman" w:hAnsi="Times New Roman" w:cs="Times New Roman"/>
          <w:b/>
          <w:color w:val="000000"/>
          <w:sz w:val="28"/>
          <w:szCs w:val="28"/>
        </w:rPr>
        <w:t>Тәуекелдерді</w:t>
      </w:r>
      <w:proofErr w:type="spellEnd"/>
      <w:r w:rsidRPr="000009B5">
        <w:rPr>
          <w:rFonts w:ascii="Times New Roman" w:hAnsi="Times New Roman" w:cs="Times New Roman"/>
          <w:b/>
          <w:color w:val="000000"/>
          <w:sz w:val="28"/>
          <w:szCs w:val="28"/>
        </w:rPr>
        <w:t xml:space="preserve"> </w:t>
      </w:r>
      <w:proofErr w:type="spellStart"/>
      <w:r w:rsidRPr="000009B5">
        <w:rPr>
          <w:rFonts w:ascii="Times New Roman" w:hAnsi="Times New Roman" w:cs="Times New Roman"/>
          <w:b/>
          <w:color w:val="000000"/>
          <w:sz w:val="28"/>
          <w:szCs w:val="28"/>
        </w:rPr>
        <w:t>басқаруды</w:t>
      </w:r>
      <w:proofErr w:type="spellEnd"/>
      <w:r w:rsidRPr="000009B5">
        <w:rPr>
          <w:rFonts w:ascii="Times New Roman" w:hAnsi="Times New Roman" w:cs="Times New Roman"/>
          <w:b/>
          <w:color w:val="000000"/>
          <w:sz w:val="28"/>
          <w:szCs w:val="28"/>
        </w:rPr>
        <w:t xml:space="preserve"> </w:t>
      </w:r>
      <w:proofErr w:type="spellStart"/>
      <w:r w:rsidRPr="000009B5">
        <w:rPr>
          <w:rFonts w:ascii="Times New Roman" w:hAnsi="Times New Roman" w:cs="Times New Roman"/>
          <w:b/>
          <w:color w:val="000000"/>
          <w:sz w:val="28"/>
          <w:szCs w:val="28"/>
        </w:rPr>
        <w:t>талдау</w:t>
      </w:r>
      <w:proofErr w:type="spellEnd"/>
      <w:r w:rsidRPr="000009B5">
        <w:rPr>
          <w:rFonts w:ascii="Times New Roman" w:hAnsi="Times New Roman" w:cs="Times New Roman"/>
          <w:b/>
          <w:color w:val="000000"/>
          <w:sz w:val="28"/>
          <w:szCs w:val="28"/>
        </w:rPr>
        <w:t xml:space="preserve"> </w:t>
      </w:r>
    </w:p>
    <w:p w:rsidR="0063241C" w:rsidRPr="0063241C" w:rsidRDefault="0063241C" w:rsidP="0063241C">
      <w:pPr>
        <w:tabs>
          <w:tab w:val="left" w:pos="1134"/>
        </w:tabs>
        <w:spacing w:after="0"/>
        <w:rPr>
          <w:rFonts w:ascii="Times New Roman" w:hAnsi="Times New Roman" w:cs="Times New Roman"/>
          <w:b/>
          <w:color w:val="000000"/>
          <w:sz w:val="28"/>
          <w:szCs w:val="28"/>
          <w:lang w:val="kk-KZ"/>
        </w:rPr>
      </w:pPr>
    </w:p>
    <w:tbl>
      <w:tblPr>
        <w:tblpPr w:leftFromText="180" w:rightFromText="180" w:vertAnchor="text" w:tblpY="1"/>
        <w:tblOverlap w:val="never"/>
        <w:tblW w:w="1478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260"/>
        <w:gridCol w:w="6946"/>
        <w:gridCol w:w="1559"/>
      </w:tblGrid>
      <w:tr w:rsidR="00D353EA" w:rsidRPr="000943AC" w:rsidTr="0062316E">
        <w:trPr>
          <w:trHeight w:val="30"/>
        </w:trPr>
        <w:tc>
          <w:tcPr>
            <w:tcW w:w="3019" w:type="dxa"/>
            <w:tcMar>
              <w:top w:w="15" w:type="dxa"/>
              <w:left w:w="15" w:type="dxa"/>
              <w:bottom w:w="15" w:type="dxa"/>
              <w:right w:w="15" w:type="dxa"/>
            </w:tcMar>
            <w:vAlign w:val="center"/>
          </w:tcPr>
          <w:p w:rsidR="00D353EA" w:rsidRPr="0062316E" w:rsidRDefault="00E672E4" w:rsidP="00B44757">
            <w:pPr>
              <w:spacing w:after="20" w:line="240" w:lineRule="auto"/>
              <w:ind w:left="20"/>
              <w:jc w:val="center"/>
              <w:rPr>
                <w:rFonts w:ascii="Times New Roman" w:hAnsi="Times New Roman" w:cs="Times New Roman"/>
                <w:sz w:val="24"/>
                <w:szCs w:val="24"/>
              </w:rPr>
            </w:pPr>
            <w:bookmarkStart w:id="2" w:name="z21"/>
            <w:bookmarkEnd w:id="1"/>
            <w:proofErr w:type="spellStart"/>
            <w:r w:rsidRPr="0062316E">
              <w:rPr>
                <w:rFonts w:ascii="Times New Roman" w:hAnsi="Times New Roman" w:cs="Times New Roman"/>
                <w:color w:val="000000"/>
                <w:spacing w:val="2"/>
                <w:sz w:val="24"/>
                <w:szCs w:val="24"/>
                <w:shd w:val="clear" w:color="auto" w:fill="FFFFFF"/>
              </w:rPr>
              <w:t>Ықтимал</w:t>
            </w:r>
            <w:proofErr w:type="spellEnd"/>
            <w:r w:rsidRPr="0062316E">
              <w:rPr>
                <w:rFonts w:ascii="Times New Roman" w:hAnsi="Times New Roman" w:cs="Times New Roman"/>
                <w:color w:val="000000"/>
                <w:spacing w:val="2"/>
                <w:sz w:val="24"/>
                <w:szCs w:val="24"/>
                <w:shd w:val="clear" w:color="auto" w:fill="FFFFFF"/>
              </w:rPr>
              <w:t xml:space="preserve"> </w:t>
            </w:r>
            <w:proofErr w:type="spellStart"/>
            <w:r w:rsidRPr="0062316E">
              <w:rPr>
                <w:rFonts w:ascii="Times New Roman" w:hAnsi="Times New Roman" w:cs="Times New Roman"/>
                <w:color w:val="000000"/>
                <w:spacing w:val="2"/>
                <w:sz w:val="24"/>
                <w:szCs w:val="24"/>
                <w:shd w:val="clear" w:color="auto" w:fill="FFFFFF"/>
              </w:rPr>
              <w:t>тәуекелдердің</w:t>
            </w:r>
            <w:proofErr w:type="spellEnd"/>
            <w:r w:rsidRPr="0062316E">
              <w:rPr>
                <w:rFonts w:ascii="Times New Roman" w:hAnsi="Times New Roman" w:cs="Times New Roman"/>
                <w:color w:val="000000"/>
                <w:spacing w:val="2"/>
                <w:sz w:val="24"/>
                <w:szCs w:val="24"/>
                <w:shd w:val="clear" w:color="auto" w:fill="FFFFFF"/>
              </w:rPr>
              <w:t xml:space="preserve"> </w:t>
            </w:r>
            <w:proofErr w:type="spellStart"/>
            <w:r w:rsidRPr="0062316E">
              <w:rPr>
                <w:rFonts w:ascii="Times New Roman" w:hAnsi="Times New Roman" w:cs="Times New Roman"/>
                <w:color w:val="000000"/>
                <w:spacing w:val="2"/>
                <w:sz w:val="24"/>
                <w:szCs w:val="24"/>
                <w:shd w:val="clear" w:color="auto" w:fill="FFFFFF"/>
              </w:rPr>
              <w:t>атауы</w:t>
            </w:r>
            <w:proofErr w:type="spellEnd"/>
          </w:p>
        </w:tc>
        <w:bookmarkEnd w:id="2"/>
        <w:tc>
          <w:tcPr>
            <w:tcW w:w="3260" w:type="dxa"/>
            <w:tcMar>
              <w:top w:w="15" w:type="dxa"/>
              <w:left w:w="15" w:type="dxa"/>
              <w:bottom w:w="15" w:type="dxa"/>
              <w:right w:w="15" w:type="dxa"/>
            </w:tcMar>
            <w:vAlign w:val="center"/>
          </w:tcPr>
          <w:p w:rsidR="00D353EA" w:rsidRPr="0062316E" w:rsidRDefault="00E672E4" w:rsidP="00B44757">
            <w:pPr>
              <w:spacing w:after="20" w:line="240" w:lineRule="auto"/>
              <w:ind w:left="20"/>
              <w:jc w:val="center"/>
              <w:rPr>
                <w:rFonts w:ascii="Times New Roman" w:hAnsi="Times New Roman" w:cs="Times New Roman"/>
                <w:sz w:val="24"/>
                <w:szCs w:val="24"/>
              </w:rPr>
            </w:pPr>
            <w:proofErr w:type="spellStart"/>
            <w:r w:rsidRPr="0062316E">
              <w:rPr>
                <w:rFonts w:ascii="Times New Roman" w:hAnsi="Times New Roman" w:cs="Times New Roman"/>
                <w:color w:val="000000"/>
                <w:spacing w:val="2"/>
                <w:sz w:val="24"/>
                <w:szCs w:val="24"/>
                <w:shd w:val="clear" w:color="auto" w:fill="FFFFFF"/>
              </w:rPr>
              <w:t>Тәуекелдерді</w:t>
            </w:r>
            <w:proofErr w:type="spellEnd"/>
            <w:r w:rsidRPr="0062316E">
              <w:rPr>
                <w:rFonts w:ascii="Times New Roman" w:hAnsi="Times New Roman" w:cs="Times New Roman"/>
                <w:color w:val="000000"/>
                <w:spacing w:val="2"/>
                <w:sz w:val="24"/>
                <w:szCs w:val="24"/>
                <w:shd w:val="clear" w:color="auto" w:fill="FFFFFF"/>
              </w:rPr>
              <w:t xml:space="preserve"> </w:t>
            </w:r>
            <w:proofErr w:type="spellStart"/>
            <w:r w:rsidRPr="0062316E">
              <w:rPr>
                <w:rFonts w:ascii="Times New Roman" w:hAnsi="Times New Roman" w:cs="Times New Roman"/>
                <w:color w:val="000000"/>
                <w:spacing w:val="2"/>
                <w:sz w:val="24"/>
                <w:szCs w:val="24"/>
                <w:shd w:val="clear" w:color="auto" w:fill="FFFFFF"/>
              </w:rPr>
              <w:t>басқару</w:t>
            </w:r>
            <w:proofErr w:type="spellEnd"/>
            <w:r w:rsidRPr="0062316E">
              <w:rPr>
                <w:rFonts w:ascii="Times New Roman" w:hAnsi="Times New Roman" w:cs="Times New Roman"/>
                <w:color w:val="000000"/>
                <w:spacing w:val="2"/>
                <w:sz w:val="24"/>
                <w:szCs w:val="24"/>
                <w:shd w:val="clear" w:color="auto" w:fill="FFFFFF"/>
              </w:rPr>
              <w:t xml:space="preserve"> </w:t>
            </w:r>
            <w:proofErr w:type="spellStart"/>
            <w:r w:rsidRPr="0062316E">
              <w:rPr>
                <w:rFonts w:ascii="Times New Roman" w:hAnsi="Times New Roman" w:cs="Times New Roman"/>
                <w:color w:val="000000"/>
                <w:spacing w:val="2"/>
                <w:sz w:val="24"/>
                <w:szCs w:val="24"/>
                <w:shd w:val="clear" w:color="auto" w:fill="FFFFFF"/>
              </w:rPr>
              <w:t>бойынша</w:t>
            </w:r>
            <w:proofErr w:type="spellEnd"/>
            <w:r w:rsidRPr="0062316E">
              <w:rPr>
                <w:rFonts w:ascii="Times New Roman" w:hAnsi="Times New Roman" w:cs="Times New Roman"/>
                <w:color w:val="000000"/>
                <w:spacing w:val="2"/>
                <w:sz w:val="24"/>
                <w:szCs w:val="24"/>
                <w:shd w:val="clear" w:color="auto" w:fill="FFFFFF"/>
              </w:rPr>
              <w:t xml:space="preserve"> </w:t>
            </w:r>
            <w:proofErr w:type="spellStart"/>
            <w:r w:rsidRPr="0062316E">
              <w:rPr>
                <w:rFonts w:ascii="Times New Roman" w:hAnsi="Times New Roman" w:cs="Times New Roman"/>
                <w:color w:val="000000"/>
                <w:spacing w:val="2"/>
                <w:sz w:val="24"/>
                <w:szCs w:val="24"/>
                <w:shd w:val="clear" w:color="auto" w:fill="FFFFFF"/>
              </w:rPr>
              <w:t>жоспарланған</w:t>
            </w:r>
            <w:proofErr w:type="spellEnd"/>
            <w:r w:rsidRPr="0062316E">
              <w:rPr>
                <w:rFonts w:ascii="Times New Roman" w:hAnsi="Times New Roman" w:cs="Times New Roman"/>
                <w:color w:val="000000"/>
                <w:spacing w:val="2"/>
                <w:sz w:val="24"/>
                <w:szCs w:val="24"/>
                <w:shd w:val="clear" w:color="auto" w:fill="FFFFFF"/>
              </w:rPr>
              <w:t xml:space="preserve"> </w:t>
            </w:r>
            <w:proofErr w:type="spellStart"/>
            <w:r w:rsidRPr="0062316E">
              <w:rPr>
                <w:rFonts w:ascii="Times New Roman" w:hAnsi="Times New Roman" w:cs="Times New Roman"/>
                <w:color w:val="000000"/>
                <w:spacing w:val="2"/>
                <w:sz w:val="24"/>
                <w:szCs w:val="24"/>
                <w:shd w:val="clear" w:color="auto" w:fill="FFFFFF"/>
              </w:rPr>
              <w:t>іс-шаралар</w:t>
            </w:r>
            <w:proofErr w:type="spellEnd"/>
          </w:p>
        </w:tc>
        <w:tc>
          <w:tcPr>
            <w:tcW w:w="6946" w:type="dxa"/>
            <w:tcMar>
              <w:top w:w="15" w:type="dxa"/>
              <w:left w:w="15" w:type="dxa"/>
              <w:bottom w:w="15" w:type="dxa"/>
              <w:right w:w="15" w:type="dxa"/>
            </w:tcMar>
            <w:vAlign w:val="center"/>
          </w:tcPr>
          <w:p w:rsidR="00D353EA" w:rsidRPr="0062316E" w:rsidRDefault="00E672E4" w:rsidP="00B44757">
            <w:pPr>
              <w:spacing w:after="20" w:line="240" w:lineRule="auto"/>
              <w:ind w:left="20"/>
              <w:jc w:val="center"/>
              <w:rPr>
                <w:rFonts w:ascii="Times New Roman" w:hAnsi="Times New Roman" w:cs="Times New Roman"/>
                <w:sz w:val="24"/>
                <w:szCs w:val="24"/>
              </w:rPr>
            </w:pPr>
            <w:proofErr w:type="spellStart"/>
            <w:r w:rsidRPr="0062316E">
              <w:rPr>
                <w:rFonts w:ascii="Times New Roman" w:hAnsi="Times New Roman" w:cs="Times New Roman"/>
                <w:color w:val="000000"/>
                <w:spacing w:val="2"/>
                <w:sz w:val="24"/>
                <w:szCs w:val="24"/>
                <w:shd w:val="clear" w:color="auto" w:fill="FFFFFF"/>
              </w:rPr>
              <w:t>Тәуекелдерді</w:t>
            </w:r>
            <w:proofErr w:type="spellEnd"/>
            <w:r w:rsidRPr="0062316E">
              <w:rPr>
                <w:rFonts w:ascii="Times New Roman" w:hAnsi="Times New Roman" w:cs="Times New Roman"/>
                <w:color w:val="000000"/>
                <w:spacing w:val="2"/>
                <w:sz w:val="24"/>
                <w:szCs w:val="24"/>
                <w:shd w:val="clear" w:color="auto" w:fill="FFFFFF"/>
              </w:rPr>
              <w:t xml:space="preserve"> </w:t>
            </w:r>
            <w:proofErr w:type="spellStart"/>
            <w:r w:rsidRPr="0062316E">
              <w:rPr>
                <w:rFonts w:ascii="Times New Roman" w:hAnsi="Times New Roman" w:cs="Times New Roman"/>
                <w:color w:val="000000"/>
                <w:spacing w:val="2"/>
                <w:sz w:val="24"/>
                <w:szCs w:val="24"/>
                <w:shd w:val="clear" w:color="auto" w:fill="FFFFFF"/>
              </w:rPr>
              <w:t>басқару</w:t>
            </w:r>
            <w:proofErr w:type="spellEnd"/>
            <w:r w:rsidRPr="0062316E">
              <w:rPr>
                <w:rFonts w:ascii="Times New Roman" w:hAnsi="Times New Roman" w:cs="Times New Roman"/>
                <w:color w:val="000000"/>
                <w:spacing w:val="2"/>
                <w:sz w:val="24"/>
                <w:szCs w:val="24"/>
                <w:shd w:val="clear" w:color="auto" w:fill="FFFFFF"/>
              </w:rPr>
              <w:t xml:space="preserve"> </w:t>
            </w:r>
            <w:proofErr w:type="spellStart"/>
            <w:r w:rsidRPr="0062316E">
              <w:rPr>
                <w:rFonts w:ascii="Times New Roman" w:hAnsi="Times New Roman" w:cs="Times New Roman"/>
                <w:color w:val="000000"/>
                <w:spacing w:val="2"/>
                <w:sz w:val="24"/>
                <w:szCs w:val="24"/>
                <w:shd w:val="clear" w:color="auto" w:fill="FFFFFF"/>
              </w:rPr>
              <w:t>бойынша</w:t>
            </w:r>
            <w:proofErr w:type="spellEnd"/>
            <w:r w:rsidRPr="0062316E">
              <w:rPr>
                <w:rFonts w:ascii="Times New Roman" w:hAnsi="Times New Roman" w:cs="Times New Roman"/>
                <w:color w:val="000000"/>
                <w:spacing w:val="2"/>
                <w:sz w:val="24"/>
                <w:szCs w:val="24"/>
                <w:shd w:val="clear" w:color="auto" w:fill="FFFFFF"/>
              </w:rPr>
              <w:t xml:space="preserve"> </w:t>
            </w:r>
            <w:proofErr w:type="spellStart"/>
            <w:r w:rsidRPr="0062316E">
              <w:rPr>
                <w:rFonts w:ascii="Times New Roman" w:hAnsi="Times New Roman" w:cs="Times New Roman"/>
                <w:color w:val="000000"/>
                <w:spacing w:val="2"/>
                <w:sz w:val="24"/>
                <w:szCs w:val="24"/>
                <w:shd w:val="clear" w:color="auto" w:fill="FFFFFF"/>
              </w:rPr>
              <w:t>іс-шаралардың</w:t>
            </w:r>
            <w:proofErr w:type="spellEnd"/>
            <w:r w:rsidRPr="0062316E">
              <w:rPr>
                <w:rFonts w:ascii="Times New Roman" w:hAnsi="Times New Roman" w:cs="Times New Roman"/>
                <w:color w:val="000000"/>
                <w:spacing w:val="2"/>
                <w:sz w:val="24"/>
                <w:szCs w:val="24"/>
                <w:shd w:val="clear" w:color="auto" w:fill="FFFFFF"/>
              </w:rPr>
              <w:t xml:space="preserve"> </w:t>
            </w:r>
            <w:proofErr w:type="spellStart"/>
            <w:r w:rsidRPr="0062316E">
              <w:rPr>
                <w:rFonts w:ascii="Times New Roman" w:hAnsi="Times New Roman" w:cs="Times New Roman"/>
                <w:color w:val="000000"/>
                <w:spacing w:val="2"/>
                <w:sz w:val="24"/>
                <w:szCs w:val="24"/>
                <w:shd w:val="clear" w:color="auto" w:fill="FFFFFF"/>
              </w:rPr>
              <w:t>іс</w:t>
            </w:r>
            <w:proofErr w:type="spellEnd"/>
            <w:r w:rsidRPr="0062316E">
              <w:rPr>
                <w:rFonts w:ascii="Times New Roman" w:hAnsi="Times New Roman" w:cs="Times New Roman"/>
                <w:color w:val="000000"/>
                <w:spacing w:val="2"/>
                <w:sz w:val="24"/>
                <w:szCs w:val="24"/>
                <w:shd w:val="clear" w:color="auto" w:fill="FFFFFF"/>
              </w:rPr>
              <w:t xml:space="preserve"> </w:t>
            </w:r>
            <w:proofErr w:type="spellStart"/>
            <w:r w:rsidRPr="0062316E">
              <w:rPr>
                <w:rFonts w:ascii="Times New Roman" w:hAnsi="Times New Roman" w:cs="Times New Roman"/>
                <w:color w:val="000000"/>
                <w:spacing w:val="2"/>
                <w:sz w:val="24"/>
                <w:szCs w:val="24"/>
                <w:shd w:val="clear" w:color="auto" w:fill="FFFFFF"/>
              </w:rPr>
              <w:t>жүзінде</w:t>
            </w:r>
            <w:proofErr w:type="spellEnd"/>
            <w:r w:rsidRPr="0062316E">
              <w:rPr>
                <w:rFonts w:ascii="Times New Roman" w:hAnsi="Times New Roman" w:cs="Times New Roman"/>
                <w:color w:val="000000"/>
                <w:spacing w:val="2"/>
                <w:sz w:val="24"/>
                <w:szCs w:val="24"/>
                <w:shd w:val="clear" w:color="auto" w:fill="FFFFFF"/>
              </w:rPr>
              <w:t xml:space="preserve"> </w:t>
            </w:r>
            <w:proofErr w:type="spellStart"/>
            <w:r w:rsidRPr="0062316E">
              <w:rPr>
                <w:rFonts w:ascii="Times New Roman" w:hAnsi="Times New Roman" w:cs="Times New Roman"/>
                <w:color w:val="000000"/>
                <w:spacing w:val="2"/>
                <w:sz w:val="24"/>
                <w:szCs w:val="24"/>
                <w:shd w:val="clear" w:color="auto" w:fill="FFFFFF"/>
              </w:rPr>
              <w:t>орындалуы</w:t>
            </w:r>
            <w:proofErr w:type="spellEnd"/>
          </w:p>
        </w:tc>
        <w:tc>
          <w:tcPr>
            <w:tcW w:w="1559" w:type="dxa"/>
            <w:tcMar>
              <w:top w:w="15" w:type="dxa"/>
              <w:left w:w="15" w:type="dxa"/>
              <w:bottom w:w="15" w:type="dxa"/>
              <w:right w:w="15" w:type="dxa"/>
            </w:tcMar>
            <w:vAlign w:val="center"/>
          </w:tcPr>
          <w:p w:rsidR="00D353EA" w:rsidRPr="0062316E" w:rsidRDefault="00E672E4" w:rsidP="00B44757">
            <w:pPr>
              <w:spacing w:after="20" w:line="240" w:lineRule="auto"/>
              <w:ind w:left="20"/>
              <w:jc w:val="center"/>
              <w:rPr>
                <w:rFonts w:ascii="Times New Roman" w:hAnsi="Times New Roman" w:cs="Times New Roman"/>
                <w:sz w:val="24"/>
                <w:szCs w:val="24"/>
                <w:lang w:val="ru-RU"/>
              </w:rPr>
            </w:pPr>
            <w:proofErr w:type="spellStart"/>
            <w:r w:rsidRPr="0062316E">
              <w:rPr>
                <w:rFonts w:ascii="Times New Roman" w:hAnsi="Times New Roman" w:cs="Times New Roman"/>
                <w:color w:val="000000"/>
                <w:spacing w:val="2"/>
                <w:sz w:val="24"/>
                <w:szCs w:val="24"/>
                <w:shd w:val="clear" w:color="auto" w:fill="FFFFFF"/>
                <w:lang w:val="ru-RU"/>
              </w:rPr>
              <w:t>Ескертпе</w:t>
            </w:r>
            <w:proofErr w:type="spellEnd"/>
            <w:r w:rsidRPr="0062316E">
              <w:rPr>
                <w:rFonts w:ascii="Times New Roman" w:hAnsi="Times New Roman" w:cs="Times New Roman"/>
                <w:color w:val="000000"/>
                <w:spacing w:val="2"/>
                <w:sz w:val="24"/>
                <w:szCs w:val="24"/>
                <w:lang w:val="ru-RU"/>
              </w:rPr>
              <w:br/>
            </w:r>
            <w:r w:rsidRPr="0062316E">
              <w:rPr>
                <w:rFonts w:ascii="Times New Roman" w:hAnsi="Times New Roman" w:cs="Times New Roman"/>
                <w:color w:val="000000"/>
                <w:spacing w:val="2"/>
                <w:sz w:val="24"/>
                <w:szCs w:val="24"/>
                <w:shd w:val="clear" w:color="auto" w:fill="FFFFFF"/>
                <w:lang w:val="ru-RU"/>
              </w:rPr>
              <w:t>(</w:t>
            </w:r>
            <w:proofErr w:type="spellStart"/>
            <w:r w:rsidRPr="0062316E">
              <w:rPr>
                <w:rFonts w:ascii="Times New Roman" w:hAnsi="Times New Roman" w:cs="Times New Roman"/>
                <w:color w:val="000000"/>
                <w:spacing w:val="2"/>
                <w:sz w:val="24"/>
                <w:szCs w:val="24"/>
                <w:shd w:val="clear" w:color="auto" w:fill="FFFFFF"/>
                <w:lang w:val="ru-RU"/>
              </w:rPr>
              <w:t>орындалуы</w:t>
            </w:r>
            <w:proofErr w:type="spellEnd"/>
            <w:r w:rsidRPr="0062316E">
              <w:rPr>
                <w:rFonts w:ascii="Times New Roman" w:hAnsi="Times New Roman" w:cs="Times New Roman"/>
                <w:color w:val="000000"/>
                <w:spacing w:val="2"/>
                <w:sz w:val="24"/>
                <w:szCs w:val="24"/>
                <w:shd w:val="clear" w:color="auto" w:fill="FFFFFF"/>
                <w:lang w:val="ru-RU"/>
              </w:rPr>
              <w:t>/</w:t>
            </w:r>
            <w:proofErr w:type="spellStart"/>
            <w:r w:rsidRPr="0062316E">
              <w:rPr>
                <w:rFonts w:ascii="Times New Roman" w:hAnsi="Times New Roman" w:cs="Times New Roman"/>
                <w:color w:val="000000"/>
                <w:spacing w:val="2"/>
                <w:sz w:val="24"/>
                <w:szCs w:val="24"/>
                <w:shd w:val="clear" w:color="auto" w:fill="FFFFFF"/>
                <w:lang w:val="ru-RU"/>
              </w:rPr>
              <w:t>орындалмауы</w:t>
            </w:r>
            <w:proofErr w:type="spellEnd"/>
            <w:r w:rsidRPr="0062316E">
              <w:rPr>
                <w:rFonts w:ascii="Times New Roman" w:hAnsi="Times New Roman" w:cs="Times New Roman"/>
                <w:color w:val="000000"/>
                <w:spacing w:val="2"/>
                <w:sz w:val="24"/>
                <w:szCs w:val="24"/>
                <w:shd w:val="clear" w:color="auto" w:fill="FFFFFF"/>
                <w:lang w:val="ru-RU"/>
              </w:rPr>
              <w:t xml:space="preserve"> </w:t>
            </w:r>
            <w:proofErr w:type="spellStart"/>
            <w:proofErr w:type="gramStart"/>
            <w:r w:rsidRPr="0062316E">
              <w:rPr>
                <w:rFonts w:ascii="Times New Roman" w:hAnsi="Times New Roman" w:cs="Times New Roman"/>
                <w:color w:val="000000"/>
                <w:spacing w:val="2"/>
                <w:sz w:val="24"/>
                <w:szCs w:val="24"/>
                <w:shd w:val="clear" w:color="auto" w:fill="FFFFFF"/>
                <w:lang w:val="ru-RU"/>
              </w:rPr>
              <w:t>туралы</w:t>
            </w:r>
            <w:proofErr w:type="spellEnd"/>
            <w:proofErr w:type="gramEnd"/>
            <w:r w:rsidRPr="0062316E">
              <w:rPr>
                <w:rFonts w:ascii="Times New Roman" w:hAnsi="Times New Roman" w:cs="Times New Roman"/>
                <w:color w:val="000000"/>
                <w:spacing w:val="2"/>
                <w:sz w:val="24"/>
                <w:szCs w:val="24"/>
                <w:shd w:val="clear" w:color="auto" w:fill="FFFFFF"/>
                <w:lang w:val="ru-RU"/>
              </w:rPr>
              <w:t xml:space="preserve"> </w:t>
            </w:r>
            <w:proofErr w:type="spellStart"/>
            <w:r w:rsidRPr="0062316E">
              <w:rPr>
                <w:rFonts w:ascii="Times New Roman" w:hAnsi="Times New Roman" w:cs="Times New Roman"/>
                <w:color w:val="000000"/>
                <w:spacing w:val="2"/>
                <w:sz w:val="24"/>
                <w:szCs w:val="24"/>
                <w:shd w:val="clear" w:color="auto" w:fill="FFFFFF"/>
                <w:lang w:val="ru-RU"/>
              </w:rPr>
              <w:t>ақпарат</w:t>
            </w:r>
            <w:proofErr w:type="spellEnd"/>
            <w:r w:rsidRPr="0062316E">
              <w:rPr>
                <w:rFonts w:ascii="Times New Roman" w:hAnsi="Times New Roman" w:cs="Times New Roman"/>
                <w:color w:val="000000"/>
                <w:spacing w:val="2"/>
                <w:sz w:val="24"/>
                <w:szCs w:val="24"/>
                <w:shd w:val="clear" w:color="auto" w:fill="FFFFFF"/>
                <w:lang w:val="ru-RU"/>
              </w:rPr>
              <w:t>)</w:t>
            </w:r>
          </w:p>
        </w:tc>
      </w:tr>
      <w:tr w:rsidR="00D353EA" w:rsidRPr="0062316E" w:rsidTr="0062316E">
        <w:trPr>
          <w:trHeight w:val="30"/>
        </w:trPr>
        <w:tc>
          <w:tcPr>
            <w:tcW w:w="3019" w:type="dxa"/>
            <w:tcMar>
              <w:top w:w="15" w:type="dxa"/>
              <w:left w:w="15" w:type="dxa"/>
              <w:bottom w:w="15" w:type="dxa"/>
              <w:right w:w="15" w:type="dxa"/>
            </w:tcMar>
            <w:vAlign w:val="center"/>
          </w:tcPr>
          <w:p w:rsidR="00D353EA" w:rsidRPr="0062316E" w:rsidRDefault="00D353EA" w:rsidP="00B44757">
            <w:pPr>
              <w:spacing w:after="20" w:line="240" w:lineRule="auto"/>
              <w:ind w:left="20"/>
              <w:jc w:val="center"/>
              <w:rPr>
                <w:rFonts w:ascii="Times New Roman" w:hAnsi="Times New Roman" w:cs="Times New Roman"/>
                <w:sz w:val="24"/>
                <w:szCs w:val="24"/>
              </w:rPr>
            </w:pPr>
            <w:bookmarkStart w:id="3" w:name="z22"/>
            <w:r w:rsidRPr="0062316E">
              <w:rPr>
                <w:rFonts w:ascii="Times New Roman" w:hAnsi="Times New Roman" w:cs="Times New Roman"/>
                <w:color w:val="000000"/>
                <w:sz w:val="24"/>
                <w:szCs w:val="24"/>
              </w:rPr>
              <w:t>1</w:t>
            </w:r>
          </w:p>
        </w:tc>
        <w:bookmarkEnd w:id="3"/>
        <w:tc>
          <w:tcPr>
            <w:tcW w:w="3260" w:type="dxa"/>
            <w:tcMar>
              <w:top w:w="15" w:type="dxa"/>
              <w:left w:w="15" w:type="dxa"/>
              <w:bottom w:w="15" w:type="dxa"/>
              <w:right w:w="15" w:type="dxa"/>
            </w:tcMar>
            <w:vAlign w:val="center"/>
          </w:tcPr>
          <w:p w:rsidR="00D353EA" w:rsidRPr="0062316E" w:rsidRDefault="00D353EA" w:rsidP="00B44757">
            <w:pPr>
              <w:spacing w:after="20" w:line="240" w:lineRule="auto"/>
              <w:ind w:left="20"/>
              <w:jc w:val="center"/>
              <w:rPr>
                <w:rFonts w:ascii="Times New Roman" w:hAnsi="Times New Roman" w:cs="Times New Roman"/>
                <w:sz w:val="24"/>
                <w:szCs w:val="24"/>
              </w:rPr>
            </w:pPr>
            <w:r w:rsidRPr="0062316E">
              <w:rPr>
                <w:rFonts w:ascii="Times New Roman" w:hAnsi="Times New Roman" w:cs="Times New Roman"/>
                <w:color w:val="000000"/>
                <w:sz w:val="24"/>
                <w:szCs w:val="24"/>
              </w:rPr>
              <w:t>2</w:t>
            </w:r>
          </w:p>
        </w:tc>
        <w:tc>
          <w:tcPr>
            <w:tcW w:w="6946" w:type="dxa"/>
            <w:tcMar>
              <w:top w:w="15" w:type="dxa"/>
              <w:left w:w="15" w:type="dxa"/>
              <w:bottom w:w="15" w:type="dxa"/>
              <w:right w:w="15" w:type="dxa"/>
            </w:tcMar>
            <w:vAlign w:val="center"/>
          </w:tcPr>
          <w:p w:rsidR="00D353EA" w:rsidRPr="0062316E" w:rsidRDefault="00D353EA" w:rsidP="00B44757">
            <w:pPr>
              <w:spacing w:after="20" w:line="240" w:lineRule="auto"/>
              <w:ind w:left="20"/>
              <w:jc w:val="center"/>
              <w:rPr>
                <w:rFonts w:ascii="Times New Roman" w:hAnsi="Times New Roman" w:cs="Times New Roman"/>
                <w:sz w:val="24"/>
                <w:szCs w:val="24"/>
              </w:rPr>
            </w:pPr>
            <w:r w:rsidRPr="0062316E">
              <w:rPr>
                <w:rFonts w:ascii="Times New Roman" w:hAnsi="Times New Roman" w:cs="Times New Roman"/>
                <w:color w:val="000000"/>
                <w:sz w:val="24"/>
                <w:szCs w:val="24"/>
              </w:rPr>
              <w:t>3</w:t>
            </w:r>
          </w:p>
        </w:tc>
        <w:tc>
          <w:tcPr>
            <w:tcW w:w="1559" w:type="dxa"/>
            <w:tcMar>
              <w:top w:w="15" w:type="dxa"/>
              <w:left w:w="15" w:type="dxa"/>
              <w:bottom w:w="15" w:type="dxa"/>
              <w:right w:w="15" w:type="dxa"/>
            </w:tcMar>
            <w:vAlign w:val="center"/>
          </w:tcPr>
          <w:p w:rsidR="00D353EA" w:rsidRPr="0062316E" w:rsidRDefault="00D353EA" w:rsidP="00B44757">
            <w:pPr>
              <w:spacing w:after="20" w:line="240" w:lineRule="auto"/>
              <w:ind w:left="20"/>
              <w:jc w:val="center"/>
              <w:rPr>
                <w:rFonts w:ascii="Times New Roman" w:hAnsi="Times New Roman" w:cs="Times New Roman"/>
                <w:sz w:val="24"/>
                <w:szCs w:val="24"/>
              </w:rPr>
            </w:pPr>
            <w:r w:rsidRPr="0062316E">
              <w:rPr>
                <w:rFonts w:ascii="Times New Roman" w:hAnsi="Times New Roman" w:cs="Times New Roman"/>
                <w:color w:val="000000"/>
                <w:sz w:val="24"/>
                <w:szCs w:val="24"/>
              </w:rPr>
              <w:t>4</w:t>
            </w:r>
          </w:p>
        </w:tc>
      </w:tr>
      <w:tr w:rsidR="000C39C1" w:rsidRPr="0062316E" w:rsidTr="0062316E">
        <w:trPr>
          <w:trHeight w:val="30"/>
        </w:trPr>
        <w:tc>
          <w:tcPr>
            <w:tcW w:w="14784" w:type="dxa"/>
            <w:gridSpan w:val="4"/>
            <w:tcMar>
              <w:top w:w="15" w:type="dxa"/>
              <w:left w:w="15" w:type="dxa"/>
              <w:bottom w:w="15" w:type="dxa"/>
              <w:right w:w="15" w:type="dxa"/>
            </w:tcMar>
          </w:tcPr>
          <w:p w:rsidR="000C39C1" w:rsidRPr="0062316E" w:rsidRDefault="000C39C1" w:rsidP="000C39C1">
            <w:pPr>
              <w:tabs>
                <w:tab w:val="left" w:pos="1276"/>
              </w:tabs>
              <w:spacing w:after="0" w:line="240" w:lineRule="auto"/>
              <w:jc w:val="center"/>
              <w:rPr>
                <w:rFonts w:ascii="Times New Roman" w:hAnsi="Times New Roman" w:cs="Times New Roman"/>
                <w:b/>
                <w:sz w:val="24"/>
                <w:szCs w:val="24"/>
                <w:lang w:val="kk-KZ"/>
              </w:rPr>
            </w:pPr>
            <w:r w:rsidRPr="0062316E">
              <w:rPr>
                <w:rFonts w:ascii="Times New Roman" w:hAnsi="Times New Roman" w:cs="Times New Roman"/>
                <w:b/>
                <w:sz w:val="24"/>
                <w:szCs w:val="24"/>
                <w:lang w:val="kk-KZ"/>
              </w:rPr>
              <w:t>1-стратегиялық бағыт. «Ақпараттық технологиялар саласын, еліміздің инновациялық және ғылыми-техникалық әлеуетін дамыту»</w:t>
            </w:r>
          </w:p>
        </w:tc>
      </w:tr>
      <w:tr w:rsidR="000C39C1" w:rsidRPr="0062316E" w:rsidTr="0062316E">
        <w:trPr>
          <w:trHeight w:val="30"/>
        </w:trPr>
        <w:tc>
          <w:tcPr>
            <w:tcW w:w="14784" w:type="dxa"/>
            <w:gridSpan w:val="4"/>
            <w:tcMar>
              <w:top w:w="15" w:type="dxa"/>
              <w:left w:w="15" w:type="dxa"/>
              <w:bottom w:w="15" w:type="dxa"/>
              <w:right w:w="15" w:type="dxa"/>
            </w:tcMar>
          </w:tcPr>
          <w:p w:rsidR="000C39C1" w:rsidRPr="0062316E" w:rsidRDefault="000C39C1" w:rsidP="000C39C1">
            <w:pPr>
              <w:tabs>
                <w:tab w:val="left" w:pos="1276"/>
              </w:tabs>
              <w:spacing w:after="0" w:line="240" w:lineRule="auto"/>
              <w:jc w:val="center"/>
              <w:rPr>
                <w:rFonts w:ascii="Times New Roman" w:hAnsi="Times New Roman" w:cs="Times New Roman"/>
                <w:b/>
                <w:sz w:val="24"/>
                <w:szCs w:val="24"/>
                <w:lang w:val="kk-KZ"/>
              </w:rPr>
            </w:pPr>
            <w:r w:rsidRPr="0062316E">
              <w:rPr>
                <w:rFonts w:ascii="Times New Roman" w:hAnsi="Times New Roman" w:cs="Times New Roman"/>
                <w:b/>
                <w:sz w:val="24"/>
                <w:szCs w:val="24"/>
                <w:lang w:val="kk-KZ"/>
              </w:rPr>
              <w:t>1.1-мақсат. «Ақпараттық технологияларды және ұлттық инновациялық жүйенің дамуы және ғылыми-техникалық әлеуетін арттыру»</w:t>
            </w: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62316E">
            <w:pPr>
              <w:widowControl w:val="0"/>
              <w:shd w:val="clear" w:color="auto" w:fill="FFFFFF"/>
              <w:rPr>
                <w:rFonts w:ascii="Times New Roman" w:hAnsi="Times New Roman"/>
                <w:bCs/>
                <w:sz w:val="24"/>
                <w:szCs w:val="24"/>
              </w:rPr>
            </w:pPr>
            <w:r w:rsidRPr="0062316E">
              <w:rPr>
                <w:rFonts w:ascii="Times New Roman" w:hAnsi="Times New Roman"/>
                <w:sz w:val="24"/>
                <w:szCs w:val="24"/>
                <w:lang w:val="kk-KZ"/>
              </w:rPr>
              <w:t>Шетел экожүйесіне технологиялық кәсіпкерлердің және отандық капиталдың кету мүмкіндігі</w:t>
            </w:r>
            <w:r w:rsidRPr="0062316E">
              <w:rPr>
                <w:rFonts w:ascii="Times New Roman" w:hAnsi="Times New Roman"/>
                <w:sz w:val="24"/>
                <w:szCs w:val="24"/>
              </w:rPr>
              <w:t xml:space="preserve"> </w:t>
            </w:r>
            <w:proofErr w:type="spellStart"/>
            <w:r w:rsidRPr="0062316E">
              <w:rPr>
                <w:rFonts w:ascii="Times New Roman" w:hAnsi="Times New Roman"/>
                <w:sz w:val="24"/>
                <w:szCs w:val="24"/>
              </w:rPr>
              <w:t>экосистемы</w:t>
            </w:r>
            <w:proofErr w:type="spellEnd"/>
          </w:p>
        </w:tc>
        <w:tc>
          <w:tcPr>
            <w:tcW w:w="3260" w:type="dxa"/>
            <w:tcMar>
              <w:top w:w="15" w:type="dxa"/>
              <w:left w:w="15" w:type="dxa"/>
              <w:bottom w:w="15" w:type="dxa"/>
              <w:right w:w="15" w:type="dxa"/>
            </w:tcMar>
          </w:tcPr>
          <w:p w:rsidR="00C12C2A" w:rsidRPr="0062316E" w:rsidRDefault="00C12C2A" w:rsidP="0062316E">
            <w:pPr>
              <w:rPr>
                <w:rFonts w:ascii="Times New Roman" w:hAnsi="Times New Roman"/>
                <w:sz w:val="24"/>
                <w:szCs w:val="24"/>
                <w:lang w:val="kk-KZ"/>
              </w:rPr>
            </w:pPr>
            <w:r w:rsidRPr="0062316E">
              <w:rPr>
                <w:rFonts w:ascii="Times New Roman" w:hAnsi="Times New Roman"/>
                <w:sz w:val="24"/>
                <w:szCs w:val="24"/>
                <w:lang w:val="kk-KZ"/>
              </w:rPr>
              <w:t>- «Астана Хаб» халықаралық технопарк жағынан стартап жобаларын гранттық қайта қаржыландыру жолымен жеке венчурлік инвестициялар мен бизнес-агенттіктер мәденитін ынталандыру</w:t>
            </w:r>
          </w:p>
          <w:p w:rsidR="00C12C2A" w:rsidRPr="0062316E" w:rsidRDefault="00C12C2A" w:rsidP="0062316E">
            <w:pPr>
              <w:rPr>
                <w:rFonts w:ascii="Times New Roman" w:hAnsi="Times New Roman"/>
                <w:sz w:val="24"/>
                <w:szCs w:val="24"/>
                <w:lang w:val="kk-KZ"/>
              </w:rPr>
            </w:pPr>
            <w:r w:rsidRPr="0062316E">
              <w:rPr>
                <w:rFonts w:ascii="Times New Roman" w:hAnsi="Times New Roman"/>
                <w:sz w:val="24"/>
                <w:szCs w:val="24"/>
                <w:lang w:val="kk-KZ"/>
              </w:rPr>
              <w:t>- аса маңызды экожүйелік инновациялар ойыншыларды «Астана Хаб» халықаралық технопаркінде жинау</w:t>
            </w:r>
          </w:p>
          <w:p w:rsidR="00C12C2A" w:rsidRPr="0062316E" w:rsidRDefault="00C12C2A" w:rsidP="0062316E">
            <w:pPr>
              <w:widowControl w:val="0"/>
              <w:shd w:val="clear" w:color="auto" w:fill="FFFFFF"/>
              <w:rPr>
                <w:rFonts w:ascii="Times New Roman" w:hAnsi="Times New Roman"/>
                <w:bCs/>
                <w:sz w:val="24"/>
                <w:szCs w:val="24"/>
                <w:lang w:val="kk-KZ"/>
              </w:rPr>
            </w:pPr>
          </w:p>
        </w:tc>
        <w:tc>
          <w:tcPr>
            <w:tcW w:w="6946" w:type="dxa"/>
            <w:tcMar>
              <w:top w:w="15" w:type="dxa"/>
              <w:left w:w="15" w:type="dxa"/>
              <w:bottom w:w="15" w:type="dxa"/>
              <w:right w:w="15" w:type="dxa"/>
            </w:tcMar>
          </w:tcPr>
          <w:p w:rsidR="00C11805" w:rsidRPr="00C11805" w:rsidRDefault="00C11805" w:rsidP="00C11805">
            <w:pPr>
              <w:spacing w:after="0"/>
              <w:ind w:left="119"/>
              <w:jc w:val="both"/>
              <w:rPr>
                <w:rFonts w:ascii="Times New Roman" w:eastAsia="Times New Roman" w:hAnsi="Times New Roman" w:cs="Times New Roman"/>
                <w:color w:val="000000"/>
                <w:sz w:val="24"/>
                <w:szCs w:val="24"/>
                <w:lang w:val="kk-KZ"/>
              </w:rPr>
            </w:pPr>
            <w:r w:rsidRPr="00C11805">
              <w:rPr>
                <w:rFonts w:ascii="Times New Roman" w:eastAsia="Times New Roman" w:hAnsi="Times New Roman" w:cs="Times New Roman"/>
                <w:color w:val="000000"/>
                <w:sz w:val="24"/>
                <w:szCs w:val="24"/>
                <w:lang w:val="kk-KZ"/>
              </w:rPr>
              <w:lastRenderedPageBreak/>
              <w:t>2020 жылы "Astana Hub "IT-стартаптардың халықаралық технопаркі" КҚ Қазақстан Республикасының аумағында бизнес-періштелікті дамытудың "IT business-angel"бағдарламасын әзірлеп, бекітті. Бағдарлама елдегі инвестициялық сауаттылық деңгейін арттыруға және қазақстандық инвесторлар мен бизнес-періштелер қауымдастығын қалыптастыруға бағытталған. Жыл бойы Zoom конференц байланысына арналған платформа базасында онлайн форматта "инвестор мектебінің" 4-легі өткізілді.</w:t>
            </w:r>
          </w:p>
          <w:p w:rsidR="00C11805" w:rsidRPr="00C11805" w:rsidRDefault="00C11805" w:rsidP="00C11805">
            <w:pPr>
              <w:spacing w:after="0"/>
              <w:ind w:left="119"/>
              <w:jc w:val="both"/>
              <w:rPr>
                <w:rFonts w:ascii="Times New Roman" w:eastAsia="Times New Roman" w:hAnsi="Times New Roman" w:cs="Times New Roman"/>
                <w:sz w:val="24"/>
                <w:szCs w:val="24"/>
                <w:lang w:val="kk-KZ"/>
              </w:rPr>
            </w:pPr>
            <w:r w:rsidRPr="00C11805">
              <w:rPr>
                <w:rFonts w:ascii="Times New Roman" w:eastAsia="Times New Roman" w:hAnsi="Times New Roman" w:cs="Times New Roman"/>
                <w:sz w:val="24"/>
                <w:szCs w:val="24"/>
                <w:lang w:val="kk-KZ"/>
              </w:rPr>
              <w:t xml:space="preserve">Білім беру курсына қатысуға Қазақстанның барлық өңірлерінен, Қырғызстан, Өзбекстан, Ресей, Белоруссия, Украина, АҚШ, Италия, Франция, Швеция, Венгрия, Нидерланды, БАӘ, Индонезия және Оңтүстік Корея сияқты 14 жақын және алыс </w:t>
            </w:r>
            <w:r w:rsidRPr="00C11805">
              <w:rPr>
                <w:rFonts w:ascii="Times New Roman" w:eastAsia="Times New Roman" w:hAnsi="Times New Roman" w:cs="Times New Roman"/>
                <w:sz w:val="24"/>
                <w:szCs w:val="24"/>
                <w:lang w:val="kk-KZ"/>
              </w:rPr>
              <w:lastRenderedPageBreak/>
              <w:t>шетелдерден 764 өтінім келіп түсті.</w:t>
            </w:r>
          </w:p>
          <w:p w:rsidR="00C12C2A" w:rsidRPr="00C11805" w:rsidRDefault="00C11805" w:rsidP="00C11805">
            <w:pPr>
              <w:spacing w:after="0"/>
              <w:ind w:left="119"/>
              <w:jc w:val="both"/>
              <w:rPr>
                <w:rFonts w:ascii="Times New Roman" w:eastAsia="Times New Roman" w:hAnsi="Times New Roman" w:cs="Times New Roman"/>
                <w:sz w:val="24"/>
                <w:szCs w:val="24"/>
                <w:lang w:val="kk-KZ"/>
              </w:rPr>
            </w:pPr>
            <w:r w:rsidRPr="00C11805">
              <w:rPr>
                <w:rFonts w:ascii="Times New Roman" w:eastAsia="Times New Roman" w:hAnsi="Times New Roman" w:cs="Times New Roman"/>
                <w:sz w:val="24"/>
                <w:szCs w:val="24"/>
                <w:lang w:val="kk-KZ"/>
              </w:rPr>
              <w:t>Нәтижесінде, "инвестор мектептері" бағдарламасы шеңберінде 116 әлеуетті инвестор (бизнес-періштелер) оқудан өтті. Оқудан кейін он шақты әлеуетті инвестор (жаңадан бастаған бизнес-періштелер) венчурлік инвестор Марат Толыбаев құрған бейресми бизнес-періштелер клубына кірді. Төрт курстың қатысушыларынан "инвестор мектебі"курсының бағдарламасы туралы оң пікірлер алынды. Білім беру курсы әлеуетті инвесторлар (бизнес-періштелер) арасында инвестициялық сауаттылықты арттыруға, оның ішінде өз кезегінде инвесторлардың өзара іс-қимылына және тәжірибе алмасуға ықпал ететін инвестициялық қоғамдастықты қалыптастыруға оң әсер етті.</w:t>
            </w:r>
          </w:p>
        </w:tc>
        <w:tc>
          <w:tcPr>
            <w:tcW w:w="1559" w:type="dxa"/>
            <w:tcMar>
              <w:top w:w="15" w:type="dxa"/>
              <w:left w:w="15" w:type="dxa"/>
              <w:bottom w:w="15" w:type="dxa"/>
              <w:right w:w="15" w:type="dxa"/>
            </w:tcMar>
          </w:tcPr>
          <w:p w:rsidR="00C12C2A" w:rsidRPr="00EB3E92" w:rsidRDefault="00EB3E92" w:rsidP="00EB3E92">
            <w:pPr>
              <w:spacing w:after="0" w:line="240" w:lineRule="auto"/>
              <w:rPr>
                <w:rFonts w:ascii="Times New Roman" w:hAnsi="Times New Roman" w:cs="Times New Roman"/>
                <w:b/>
                <w:sz w:val="24"/>
                <w:szCs w:val="24"/>
                <w:lang w:val="kk-KZ"/>
              </w:rPr>
            </w:pPr>
            <w:r w:rsidRPr="00EB3E92">
              <w:rPr>
                <w:rFonts w:ascii="Times New Roman" w:hAnsi="Times New Roman" w:cs="Times New Roman"/>
                <w:b/>
                <w:sz w:val="24"/>
                <w:szCs w:val="24"/>
                <w:lang w:val="kk-KZ"/>
              </w:rPr>
              <w:lastRenderedPageBreak/>
              <w:t xml:space="preserve">Орындалды. </w:t>
            </w:r>
          </w:p>
        </w:tc>
      </w:tr>
      <w:tr w:rsidR="00C12C2A" w:rsidRPr="0062316E" w:rsidTr="0062316E">
        <w:trPr>
          <w:trHeight w:val="30"/>
        </w:trPr>
        <w:tc>
          <w:tcPr>
            <w:tcW w:w="14784" w:type="dxa"/>
            <w:gridSpan w:val="4"/>
            <w:tcMar>
              <w:top w:w="15" w:type="dxa"/>
              <w:left w:w="15" w:type="dxa"/>
              <w:bottom w:w="15" w:type="dxa"/>
              <w:right w:w="15" w:type="dxa"/>
            </w:tcMar>
          </w:tcPr>
          <w:p w:rsidR="00C12C2A" w:rsidRPr="0062316E" w:rsidRDefault="00C12C2A" w:rsidP="00C12C2A">
            <w:pPr>
              <w:widowControl w:val="0"/>
              <w:shd w:val="clear" w:color="auto" w:fill="FFFFFF"/>
              <w:spacing w:after="0" w:line="240" w:lineRule="auto"/>
              <w:jc w:val="center"/>
              <w:rPr>
                <w:rFonts w:ascii="Times New Roman" w:hAnsi="Times New Roman" w:cs="Times New Roman"/>
                <w:b/>
                <w:sz w:val="24"/>
                <w:szCs w:val="24"/>
                <w:lang w:val="kk-KZ"/>
              </w:rPr>
            </w:pPr>
            <w:r w:rsidRPr="0062316E">
              <w:rPr>
                <w:rFonts w:ascii="Times New Roman" w:hAnsi="Times New Roman" w:cs="Times New Roman"/>
                <w:b/>
                <w:sz w:val="24"/>
                <w:szCs w:val="24"/>
                <w:lang w:val="kk-KZ"/>
              </w:rPr>
              <w:lastRenderedPageBreak/>
              <w:t>2-стратегиялық бағыт. «Мемлекеттік қызмет көрсету процестерін жетілдіру, байланыс саласын дамыту және ақпараттық қауіпсіздікті қамтамасыз ету»</w:t>
            </w:r>
          </w:p>
        </w:tc>
      </w:tr>
      <w:tr w:rsidR="00C12C2A" w:rsidRPr="0062316E" w:rsidTr="0062316E">
        <w:trPr>
          <w:trHeight w:val="30"/>
        </w:trPr>
        <w:tc>
          <w:tcPr>
            <w:tcW w:w="14784" w:type="dxa"/>
            <w:gridSpan w:val="4"/>
            <w:tcMar>
              <w:top w:w="15" w:type="dxa"/>
              <w:left w:w="15" w:type="dxa"/>
              <w:bottom w:w="15" w:type="dxa"/>
              <w:right w:w="15" w:type="dxa"/>
            </w:tcMar>
          </w:tcPr>
          <w:p w:rsidR="00C12C2A" w:rsidRPr="0062316E" w:rsidRDefault="00C12C2A" w:rsidP="00C12C2A">
            <w:pPr>
              <w:widowControl w:val="0"/>
              <w:shd w:val="clear" w:color="auto" w:fill="FFFFFF"/>
              <w:tabs>
                <w:tab w:val="left" w:pos="8385"/>
              </w:tabs>
              <w:spacing w:after="0" w:line="240" w:lineRule="auto"/>
              <w:jc w:val="center"/>
              <w:rPr>
                <w:rFonts w:ascii="Times New Roman" w:hAnsi="Times New Roman" w:cs="Times New Roman"/>
                <w:sz w:val="24"/>
                <w:szCs w:val="24"/>
                <w:lang w:val="kk-KZ"/>
              </w:rPr>
            </w:pPr>
            <w:r w:rsidRPr="0062316E">
              <w:rPr>
                <w:rFonts w:ascii="Times New Roman" w:hAnsi="Times New Roman" w:cs="Times New Roman"/>
                <w:b/>
                <w:sz w:val="24"/>
                <w:szCs w:val="24"/>
                <w:lang w:val="kk-KZ"/>
              </w:rPr>
              <w:t>2.1-мақсат. «Мемлекеттік қызмет көрсету сапасын және қолжетімділігін арттыру»</w:t>
            </w: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C12C2A">
            <w:pPr>
              <w:widowControl w:val="0"/>
              <w:shd w:val="clear" w:color="auto" w:fill="FFFFFF"/>
              <w:spacing w:after="0" w:line="240" w:lineRule="auto"/>
              <w:ind w:left="27"/>
              <w:rPr>
                <w:rFonts w:ascii="Times New Roman" w:hAnsi="Times New Roman"/>
                <w:sz w:val="24"/>
                <w:szCs w:val="24"/>
                <w:lang w:val="kk-KZ"/>
              </w:rPr>
            </w:pPr>
            <w:r w:rsidRPr="0062316E">
              <w:rPr>
                <w:rFonts w:ascii="Times New Roman" w:hAnsi="Times New Roman"/>
                <w:sz w:val="24"/>
                <w:szCs w:val="24"/>
                <w:lang w:val="kk-KZ"/>
              </w:rPr>
              <w:t>Мемлекеттік қызметтерді «бір терезе» қағидаты бойынша көрсетуді және оларды Мемлекеттік корпорацияға беруді жүзеге асырудың мүдделі мемлекеттік органдардың тиімді жұмыс нәтижелерінен тәуелділігі</w:t>
            </w:r>
          </w:p>
        </w:tc>
        <w:tc>
          <w:tcPr>
            <w:tcW w:w="3260" w:type="dxa"/>
            <w:tcMar>
              <w:top w:w="15" w:type="dxa"/>
              <w:left w:w="15" w:type="dxa"/>
              <w:bottom w:w="15" w:type="dxa"/>
              <w:right w:w="15" w:type="dxa"/>
            </w:tcMar>
          </w:tcPr>
          <w:p w:rsidR="00C12C2A" w:rsidRPr="0062316E" w:rsidRDefault="00C12C2A" w:rsidP="00C12C2A">
            <w:pPr>
              <w:spacing w:after="0" w:line="240" w:lineRule="auto"/>
              <w:ind w:left="127"/>
              <w:rPr>
                <w:rFonts w:ascii="Times New Roman" w:hAnsi="Times New Roman"/>
                <w:bCs/>
                <w:sz w:val="24"/>
                <w:szCs w:val="24"/>
                <w:lang w:val="kk-KZ"/>
              </w:rPr>
            </w:pPr>
            <w:r w:rsidRPr="0062316E">
              <w:rPr>
                <w:rFonts w:ascii="Times New Roman" w:hAnsi="Times New Roman"/>
                <w:bCs/>
                <w:sz w:val="24"/>
                <w:szCs w:val="24"/>
                <w:lang w:val="kk-KZ"/>
              </w:rPr>
              <w:t>Ведомствоаралық комиссиясымен Мемлекеттік корпорацияға беруге жататын мемлекеттік көрсетілетін қызметтерді іріктеу мәселелерін қарауын ұйымдастыру.</w:t>
            </w:r>
          </w:p>
        </w:tc>
        <w:tc>
          <w:tcPr>
            <w:tcW w:w="6946" w:type="dxa"/>
            <w:tcMar>
              <w:top w:w="15" w:type="dxa"/>
              <w:left w:w="15" w:type="dxa"/>
              <w:bottom w:w="15" w:type="dxa"/>
              <w:right w:w="15" w:type="dxa"/>
            </w:tcMar>
          </w:tcPr>
          <w:p w:rsidR="00C12C2A" w:rsidRPr="0062316E" w:rsidRDefault="00F738A2" w:rsidP="0062316E">
            <w:pPr>
              <w:spacing w:after="0" w:line="240" w:lineRule="auto"/>
              <w:ind w:left="136" w:right="120"/>
              <w:jc w:val="both"/>
              <w:rPr>
                <w:rFonts w:ascii="Times New Roman" w:hAnsi="Times New Roman"/>
                <w:sz w:val="24"/>
                <w:szCs w:val="24"/>
                <w:lang w:val="kk-KZ"/>
              </w:rPr>
            </w:pPr>
            <w:r>
              <w:rPr>
                <w:rFonts w:ascii="Times New Roman" w:hAnsi="Times New Roman"/>
                <w:sz w:val="24"/>
                <w:szCs w:val="24"/>
                <w:lang w:val="kk-KZ"/>
              </w:rPr>
              <w:t>2019</w:t>
            </w:r>
            <w:r w:rsidR="00C12C2A" w:rsidRPr="0062316E">
              <w:rPr>
                <w:rFonts w:ascii="Times New Roman" w:hAnsi="Times New Roman"/>
                <w:sz w:val="24"/>
                <w:szCs w:val="24"/>
                <w:lang w:val="kk-KZ"/>
              </w:rPr>
              <w:t xml:space="preserve"> жылмен салыстырғанда Мемлекеттік корпорация арқыл</w:t>
            </w:r>
            <w:r>
              <w:rPr>
                <w:rFonts w:ascii="Times New Roman" w:hAnsi="Times New Roman"/>
                <w:sz w:val="24"/>
                <w:szCs w:val="24"/>
                <w:lang w:val="kk-KZ"/>
              </w:rPr>
              <w:t>ы қол жетімді қызметтер саны 648-ден 674</w:t>
            </w:r>
            <w:r w:rsidR="00C12C2A" w:rsidRPr="0062316E">
              <w:rPr>
                <w:rFonts w:ascii="Times New Roman" w:hAnsi="Times New Roman"/>
                <w:sz w:val="24"/>
                <w:szCs w:val="24"/>
                <w:lang w:val="kk-KZ"/>
              </w:rPr>
              <w:t>-ге дейін артты</w:t>
            </w:r>
          </w:p>
        </w:tc>
        <w:tc>
          <w:tcPr>
            <w:tcW w:w="1559" w:type="dxa"/>
            <w:tcMar>
              <w:top w:w="15" w:type="dxa"/>
              <w:left w:w="15" w:type="dxa"/>
              <w:bottom w:w="15" w:type="dxa"/>
              <w:right w:w="15" w:type="dxa"/>
            </w:tcMar>
          </w:tcPr>
          <w:p w:rsidR="00C12C2A" w:rsidRPr="0062316E" w:rsidRDefault="00EB3E92" w:rsidP="00EB3E92">
            <w:pPr>
              <w:spacing w:after="0" w:line="240" w:lineRule="auto"/>
              <w:rPr>
                <w:rFonts w:ascii="Times New Roman" w:hAnsi="Times New Roman" w:cs="Times New Roman"/>
                <w:sz w:val="24"/>
                <w:szCs w:val="24"/>
                <w:lang w:val="kk-KZ"/>
              </w:rPr>
            </w:pPr>
            <w:r w:rsidRPr="00EB3E92">
              <w:rPr>
                <w:rFonts w:ascii="Times New Roman" w:hAnsi="Times New Roman" w:cs="Times New Roman"/>
                <w:b/>
                <w:sz w:val="24"/>
                <w:szCs w:val="24"/>
                <w:lang w:val="kk-KZ"/>
              </w:rPr>
              <w:t>Орындалды.</w:t>
            </w:r>
          </w:p>
        </w:tc>
      </w:tr>
      <w:tr w:rsidR="00C12C2A" w:rsidRPr="0062316E" w:rsidTr="0062316E">
        <w:trPr>
          <w:trHeight w:val="30"/>
        </w:trPr>
        <w:tc>
          <w:tcPr>
            <w:tcW w:w="14784" w:type="dxa"/>
            <w:gridSpan w:val="4"/>
            <w:tcMar>
              <w:top w:w="15" w:type="dxa"/>
              <w:left w:w="15" w:type="dxa"/>
              <w:bottom w:w="15" w:type="dxa"/>
              <w:right w:w="15" w:type="dxa"/>
            </w:tcMar>
          </w:tcPr>
          <w:p w:rsidR="00C12C2A" w:rsidRPr="0062316E" w:rsidRDefault="00C12C2A" w:rsidP="0062316E">
            <w:pPr>
              <w:spacing w:after="0" w:line="240" w:lineRule="auto"/>
              <w:jc w:val="center"/>
              <w:rPr>
                <w:rFonts w:ascii="Times New Roman" w:hAnsi="Times New Roman"/>
                <w:b/>
                <w:sz w:val="24"/>
                <w:szCs w:val="24"/>
                <w:lang w:val="kk-KZ"/>
              </w:rPr>
            </w:pPr>
            <w:r w:rsidRPr="0062316E">
              <w:rPr>
                <w:rFonts w:ascii="Times New Roman" w:hAnsi="Times New Roman"/>
                <w:b/>
                <w:sz w:val="24"/>
                <w:szCs w:val="24"/>
                <w:lang w:val="kk-KZ"/>
              </w:rPr>
              <w:t>2.2-мақсат</w:t>
            </w:r>
            <w:r w:rsidR="0062316E" w:rsidRPr="0062316E">
              <w:rPr>
                <w:rFonts w:ascii="Times New Roman" w:hAnsi="Times New Roman"/>
                <w:b/>
                <w:sz w:val="24"/>
                <w:szCs w:val="24"/>
                <w:lang w:val="kk-KZ"/>
              </w:rPr>
              <w:t xml:space="preserve">. </w:t>
            </w:r>
            <w:r w:rsidRPr="0062316E">
              <w:rPr>
                <w:rFonts w:ascii="Times New Roman" w:hAnsi="Times New Roman"/>
                <w:b/>
                <w:sz w:val="24"/>
                <w:szCs w:val="24"/>
                <w:lang w:val="kk-KZ"/>
              </w:rPr>
              <w:t>Халықтың ақпараттық коммуникациялық инфрақұрылымына  қолжетімділігі және ақпараттық қауіпсіздік деңгейін арттыру</w:t>
            </w:r>
          </w:p>
        </w:tc>
      </w:tr>
      <w:tr w:rsidR="000A21EA" w:rsidRPr="0062316E" w:rsidTr="00EB3E92">
        <w:trPr>
          <w:trHeight w:val="30"/>
        </w:trPr>
        <w:tc>
          <w:tcPr>
            <w:tcW w:w="3019" w:type="dxa"/>
            <w:tcMar>
              <w:top w:w="15" w:type="dxa"/>
              <w:left w:w="15" w:type="dxa"/>
              <w:bottom w:w="15" w:type="dxa"/>
              <w:right w:w="15" w:type="dxa"/>
            </w:tcMar>
          </w:tcPr>
          <w:p w:rsidR="000A21EA" w:rsidRPr="007F7FC0" w:rsidRDefault="000A21EA" w:rsidP="000A21EA">
            <w:pPr>
              <w:widowControl w:val="0"/>
              <w:spacing w:after="0" w:line="240" w:lineRule="auto"/>
              <w:ind w:left="119" w:firstLine="283"/>
              <w:jc w:val="both"/>
              <w:outlineLvl w:val="2"/>
              <w:rPr>
                <w:rFonts w:ascii="Times New Roman" w:hAnsi="Times New Roman" w:cs="Times New Roman"/>
                <w:bCs/>
                <w:sz w:val="24"/>
                <w:szCs w:val="24"/>
                <w:lang w:val="kk-KZ"/>
              </w:rPr>
            </w:pPr>
            <w:proofErr w:type="spellStart"/>
            <w:r w:rsidRPr="007F7FC0">
              <w:rPr>
                <w:rFonts w:ascii="Times New Roman" w:hAnsi="Times New Roman" w:cs="Times New Roman"/>
                <w:sz w:val="24"/>
                <w:szCs w:val="24"/>
              </w:rPr>
              <w:t>Қатынауы</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қиын</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және</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шалғай</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елді</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мекендерді</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Интернет</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желісіне</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жоғары</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жылдамдықты</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қол</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жеткізумен</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қамтамасыз</w:t>
            </w:r>
            <w:proofErr w:type="spellEnd"/>
            <w:r w:rsidRPr="007F7FC0">
              <w:rPr>
                <w:rFonts w:ascii="Times New Roman" w:hAnsi="Times New Roman" w:cs="Times New Roman"/>
                <w:sz w:val="24"/>
                <w:szCs w:val="24"/>
              </w:rPr>
              <w:t xml:space="preserve"> </w:t>
            </w:r>
            <w:proofErr w:type="spellStart"/>
            <w:r w:rsidRPr="007F7FC0">
              <w:rPr>
                <w:rFonts w:ascii="Times New Roman" w:hAnsi="Times New Roman" w:cs="Times New Roman"/>
                <w:sz w:val="24"/>
                <w:szCs w:val="24"/>
              </w:rPr>
              <w:t>ету</w:t>
            </w:r>
            <w:proofErr w:type="spellEnd"/>
          </w:p>
        </w:tc>
        <w:tc>
          <w:tcPr>
            <w:tcW w:w="3260" w:type="dxa"/>
            <w:tcMar>
              <w:top w:w="15" w:type="dxa"/>
              <w:left w:w="15" w:type="dxa"/>
              <w:bottom w:w="15" w:type="dxa"/>
              <w:right w:w="15" w:type="dxa"/>
            </w:tcMar>
          </w:tcPr>
          <w:p w:rsidR="000A21EA" w:rsidRPr="00C06941" w:rsidRDefault="000A21EA" w:rsidP="000A21EA">
            <w:pPr>
              <w:widowControl w:val="0"/>
              <w:spacing w:after="0" w:line="240" w:lineRule="auto"/>
              <w:ind w:left="119" w:firstLine="283"/>
              <w:jc w:val="both"/>
              <w:outlineLvl w:val="2"/>
              <w:rPr>
                <w:rFonts w:ascii="Times New Roman" w:hAnsi="Times New Roman" w:cs="Times New Roman"/>
                <w:sz w:val="24"/>
                <w:szCs w:val="24"/>
                <w:lang w:val="kk-KZ"/>
              </w:rPr>
            </w:pPr>
            <w:r w:rsidRPr="00C06941">
              <w:rPr>
                <w:rFonts w:ascii="Times New Roman" w:hAnsi="Times New Roman" w:cs="Times New Roman"/>
                <w:sz w:val="24"/>
                <w:szCs w:val="24"/>
                <w:lang w:val="kk-KZ"/>
              </w:rPr>
              <w:t>Жобаларды іске асыру:</w:t>
            </w:r>
          </w:p>
          <w:p w:rsidR="000A21EA" w:rsidRDefault="000A21EA" w:rsidP="000A21EA">
            <w:pPr>
              <w:widowControl w:val="0"/>
              <w:spacing w:after="0" w:line="240" w:lineRule="auto"/>
              <w:ind w:left="119" w:firstLine="283"/>
              <w:jc w:val="both"/>
              <w:outlineLvl w:val="2"/>
              <w:rPr>
                <w:rFonts w:ascii="Times New Roman" w:hAnsi="Times New Roman" w:cs="Times New Roman"/>
                <w:sz w:val="24"/>
                <w:szCs w:val="24"/>
                <w:lang w:val="kk-KZ"/>
              </w:rPr>
            </w:pPr>
            <w:r w:rsidRPr="00C06941">
              <w:rPr>
                <w:rFonts w:ascii="Times New Roman" w:hAnsi="Times New Roman" w:cs="Times New Roman"/>
                <w:sz w:val="24"/>
                <w:szCs w:val="24"/>
                <w:lang w:val="kk-KZ"/>
              </w:rPr>
              <w:t>1.Мемлекеттік-ж</w:t>
            </w:r>
            <w:r>
              <w:rPr>
                <w:rFonts w:ascii="Times New Roman" w:hAnsi="Times New Roman" w:cs="Times New Roman"/>
                <w:sz w:val="24"/>
                <w:szCs w:val="24"/>
                <w:lang w:val="kk-KZ"/>
              </w:rPr>
              <w:t>екешелік әріптестік шеңберінде «</w:t>
            </w:r>
            <w:r w:rsidRPr="00C06941">
              <w:rPr>
                <w:rFonts w:ascii="Times New Roman" w:hAnsi="Times New Roman" w:cs="Times New Roman"/>
                <w:sz w:val="24"/>
                <w:szCs w:val="24"/>
                <w:lang w:val="kk-KZ"/>
              </w:rPr>
              <w:t xml:space="preserve">Қазақстан Республикасының Ауылдық елді мекендерін </w:t>
            </w:r>
            <w:r w:rsidRPr="00C06941">
              <w:rPr>
                <w:rFonts w:ascii="Times New Roman" w:hAnsi="Times New Roman" w:cs="Times New Roman"/>
                <w:sz w:val="24"/>
                <w:szCs w:val="24"/>
                <w:lang w:val="kk-KZ"/>
              </w:rPr>
              <w:lastRenderedPageBreak/>
              <w:t>талшықты – оптикалық байланыс желілері технологиясы бойынша кеңжолақты қолжетімділі</w:t>
            </w:r>
            <w:r>
              <w:rPr>
                <w:rFonts w:ascii="Times New Roman" w:hAnsi="Times New Roman" w:cs="Times New Roman"/>
                <w:sz w:val="24"/>
                <w:szCs w:val="24"/>
                <w:lang w:val="kk-KZ"/>
              </w:rPr>
              <w:t>кпен қамтамасыз ету»</w:t>
            </w:r>
            <w:r w:rsidRPr="00C06941">
              <w:rPr>
                <w:rFonts w:ascii="Times New Roman" w:hAnsi="Times New Roman" w:cs="Times New Roman"/>
                <w:sz w:val="24"/>
                <w:szCs w:val="24"/>
                <w:lang w:val="kk-KZ"/>
              </w:rPr>
              <w:t xml:space="preserve"> жобасы</w:t>
            </w:r>
            <w:r>
              <w:rPr>
                <w:rFonts w:ascii="Times New Roman" w:hAnsi="Times New Roman" w:cs="Times New Roman"/>
                <w:sz w:val="24"/>
                <w:szCs w:val="24"/>
                <w:lang w:val="kk-KZ"/>
              </w:rPr>
              <w:t>;</w:t>
            </w:r>
          </w:p>
          <w:p w:rsidR="009C7E82" w:rsidRPr="007620F0" w:rsidRDefault="000A21EA" w:rsidP="007620F0">
            <w:pPr>
              <w:widowControl w:val="0"/>
              <w:spacing w:after="0" w:line="240" w:lineRule="auto"/>
              <w:ind w:left="119" w:firstLine="283"/>
              <w:jc w:val="both"/>
              <w:outlineLvl w:val="2"/>
              <w:rPr>
                <w:rFonts w:ascii="Times New Roman" w:hAnsi="Times New Roman" w:cs="Times New Roman"/>
                <w:sz w:val="24"/>
                <w:szCs w:val="24"/>
                <w:lang w:val="kk-KZ"/>
              </w:rPr>
            </w:pPr>
            <w:r>
              <w:rPr>
                <w:rFonts w:ascii="Times New Roman" w:hAnsi="Times New Roman" w:cs="Times New Roman"/>
                <w:sz w:val="24"/>
                <w:szCs w:val="24"/>
                <w:lang w:val="kk-KZ"/>
              </w:rPr>
              <w:t>2.</w:t>
            </w:r>
            <w:r w:rsidRPr="00C06941">
              <w:rPr>
                <w:lang w:val="kk-KZ"/>
              </w:rPr>
              <w:t xml:space="preserve"> </w:t>
            </w:r>
            <w:r w:rsidRPr="00C06941">
              <w:rPr>
                <w:rFonts w:ascii="Times New Roman" w:hAnsi="Times New Roman" w:cs="Times New Roman"/>
                <w:sz w:val="24"/>
                <w:szCs w:val="24"/>
                <w:lang w:val="kk-KZ"/>
              </w:rPr>
              <w:t>Халқы 250 адамнан асатын ауылды мобильді КЖҚ-мен қамтамасыз ету жөніндегі жоба.</w:t>
            </w:r>
          </w:p>
        </w:tc>
        <w:tc>
          <w:tcPr>
            <w:tcW w:w="6946" w:type="dxa"/>
            <w:vMerge w:val="restart"/>
            <w:tcMar>
              <w:top w:w="15" w:type="dxa"/>
              <w:left w:w="15" w:type="dxa"/>
              <w:bottom w:w="15" w:type="dxa"/>
              <w:right w:w="15" w:type="dxa"/>
            </w:tcMar>
          </w:tcPr>
          <w:p w:rsidR="000A21EA" w:rsidRPr="00C06941" w:rsidRDefault="000A21EA" w:rsidP="000A21EA">
            <w:pPr>
              <w:widowControl w:val="0"/>
              <w:spacing w:after="0" w:line="240" w:lineRule="auto"/>
              <w:ind w:left="119" w:firstLine="283"/>
              <w:jc w:val="both"/>
              <w:outlineLvl w:val="2"/>
              <w:rPr>
                <w:rFonts w:ascii="Times New Roman" w:hAnsi="Times New Roman" w:cs="Times New Roman"/>
                <w:sz w:val="24"/>
                <w:szCs w:val="24"/>
                <w:lang w:val="kk-KZ"/>
              </w:rPr>
            </w:pPr>
            <w:r w:rsidRPr="00C06941">
              <w:rPr>
                <w:rFonts w:ascii="Times New Roman" w:hAnsi="Times New Roman" w:cs="Times New Roman"/>
                <w:sz w:val="24"/>
                <w:szCs w:val="24"/>
                <w:lang w:val="kk-KZ"/>
              </w:rPr>
              <w:lastRenderedPageBreak/>
              <w:t>Қазақстандықтарды сапалы интернетпен қамтамасыз ету үшін елімізде бірқатар жобалар іске асырылды, олардың мақсаты шалғай ауылдарды ел аумағының үлкен ұзындығына қарамастан кең жолақты жоғары жылдамдықты интернетпен қамтамасыз ету болып табылады.</w:t>
            </w:r>
          </w:p>
          <w:p w:rsidR="000A21EA" w:rsidRPr="00C06941" w:rsidRDefault="000A21EA" w:rsidP="000A21EA">
            <w:pPr>
              <w:widowControl w:val="0"/>
              <w:spacing w:after="0" w:line="240" w:lineRule="auto"/>
              <w:ind w:left="119" w:firstLine="283"/>
              <w:jc w:val="both"/>
              <w:outlineLvl w:val="2"/>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r w:rsidRPr="00C06941">
              <w:rPr>
                <w:rFonts w:ascii="Times New Roman" w:hAnsi="Times New Roman" w:cs="Times New Roman"/>
                <w:sz w:val="24"/>
                <w:szCs w:val="24"/>
                <w:lang w:val="kk-KZ"/>
              </w:rPr>
              <w:t>Қазақстан Республикасының Ауылдық елді мекендерін (бұдан әрі-АЕМ) талшықты – оптикалық байланыс желілері технологиясы бойынша Интернет желісіне кең жолақты қолжетімділікпен</w:t>
            </w:r>
            <w:r>
              <w:rPr>
                <w:rFonts w:ascii="Times New Roman" w:hAnsi="Times New Roman" w:cs="Times New Roman"/>
                <w:sz w:val="24"/>
                <w:szCs w:val="24"/>
                <w:lang w:val="kk-KZ"/>
              </w:rPr>
              <w:t xml:space="preserve"> қамтамасыз ету»</w:t>
            </w:r>
            <w:r w:rsidRPr="00C06941">
              <w:rPr>
                <w:rFonts w:ascii="Times New Roman" w:hAnsi="Times New Roman" w:cs="Times New Roman"/>
                <w:sz w:val="24"/>
                <w:szCs w:val="24"/>
                <w:lang w:val="kk-KZ"/>
              </w:rPr>
              <w:t xml:space="preserve"> (бұдан әрі – ТОБЖ) МЖӘ жобасы 2020 жылдың соңына дейін 1257 АЕМ – де 3718 мемлекеттік органды және бюджеттік ұйымдарды (оның ішінде 2018 жылы -56 АЕМ, 2019 жылы-257 АЕМ, 2020 жылы-944 АЕМ) қамтыды, 20 мың км талшықты-оптикалық байланыс желісі салынды.</w:t>
            </w:r>
          </w:p>
          <w:p w:rsidR="009C7E82" w:rsidRPr="007620F0" w:rsidRDefault="000A21EA" w:rsidP="007620F0">
            <w:pPr>
              <w:widowControl w:val="0"/>
              <w:spacing w:after="0" w:line="240" w:lineRule="auto"/>
              <w:ind w:left="119" w:firstLine="283"/>
              <w:jc w:val="both"/>
              <w:outlineLvl w:val="2"/>
              <w:rPr>
                <w:rFonts w:ascii="Times New Roman" w:hAnsi="Times New Roman" w:cs="Times New Roman"/>
                <w:sz w:val="24"/>
                <w:szCs w:val="24"/>
                <w:lang w:val="kk-KZ"/>
              </w:rPr>
            </w:pPr>
            <w:r w:rsidRPr="00C06941">
              <w:rPr>
                <w:rFonts w:ascii="Times New Roman" w:hAnsi="Times New Roman" w:cs="Times New Roman"/>
                <w:sz w:val="24"/>
                <w:szCs w:val="24"/>
                <w:lang w:val="kk-KZ"/>
              </w:rPr>
              <w:t>Сонымен қатар, Қазақстан Республикасының цифрлық даму, инновациялар және аэроғарыш өнеркәсібі министрлігінің (бұдан әрі – ҚР ЦДИАӨМ) алдына халық саны 250 және одан көп адам болатын барлық АЕМ-ді Интернетке КЖҚ-мен қамтамасыз ету міндеті қойылды. Жыл басында халық саны 250 және одан көп 4 137 АЕМ-нің 3 209 АЕМ-і әртүрлі технологиялар бойынша КЖҚ-мен қамтылды. Қалған 928 АЕМ-ді КЖҚ қызметтерімен қамтамасыз ету үшін ҚР ЦДИАӨМ 2020 жылғы 4 шілдеде 2020 жылдың соңына дейін халық саны 250 және одан астам 928 АЕМ – ді (642 АЕМ – 3G және/немесе 4G-ден, 286-FWA радиотехнологиясы бойынша) мобильді КЖҚ-мен қамтуды көздейтін байланыс операторларымен ынтымақтастық туралы Меморандумға қол қойылды. 2021 жылғы 13 қаңтардағы жағдай бойынша 903 АЕМ ұтқыр КЖҚ-мен қамтамасыз етілген. Байланы</w:t>
            </w:r>
            <w:r>
              <w:rPr>
                <w:rFonts w:ascii="Times New Roman" w:hAnsi="Times New Roman" w:cs="Times New Roman"/>
                <w:sz w:val="24"/>
                <w:szCs w:val="24"/>
                <w:lang w:val="kk-KZ"/>
              </w:rPr>
              <w:t>с операторының ақпараты бойынша « КаР-Тел»</w:t>
            </w:r>
            <w:r w:rsidRPr="00C06941">
              <w:rPr>
                <w:rFonts w:ascii="Times New Roman" w:hAnsi="Times New Roman" w:cs="Times New Roman"/>
                <w:sz w:val="24"/>
                <w:szCs w:val="24"/>
                <w:lang w:val="kk-KZ"/>
              </w:rPr>
              <w:t xml:space="preserve"> ЖШС ауа райы жағдайларына байланысты 25 АЕМ-ді мобильді КЖҚ-мен қамту 2021 жылғы қаңтар айының соңына дейін қамтамасыз етіледі.</w:t>
            </w:r>
          </w:p>
        </w:tc>
        <w:tc>
          <w:tcPr>
            <w:tcW w:w="1559" w:type="dxa"/>
            <w:vMerge w:val="restart"/>
            <w:tcMar>
              <w:top w:w="15" w:type="dxa"/>
              <w:left w:w="15" w:type="dxa"/>
              <w:bottom w:w="15" w:type="dxa"/>
              <w:right w:w="15" w:type="dxa"/>
            </w:tcMar>
          </w:tcPr>
          <w:p w:rsidR="000A21EA" w:rsidRPr="0062316E" w:rsidRDefault="000A21EA" w:rsidP="000A21EA">
            <w:pPr>
              <w:spacing w:after="0" w:line="240" w:lineRule="auto"/>
              <w:rPr>
                <w:rFonts w:ascii="Times New Roman" w:hAnsi="Times New Roman" w:cs="Times New Roman"/>
                <w:sz w:val="24"/>
                <w:szCs w:val="24"/>
                <w:lang w:val="kk-KZ"/>
              </w:rPr>
            </w:pPr>
            <w:r w:rsidRPr="00EB3E92">
              <w:rPr>
                <w:rFonts w:ascii="Times New Roman" w:hAnsi="Times New Roman" w:cs="Times New Roman"/>
                <w:b/>
                <w:sz w:val="24"/>
                <w:szCs w:val="24"/>
                <w:lang w:val="kk-KZ"/>
              </w:rPr>
              <w:lastRenderedPageBreak/>
              <w:t>Орындалды.</w:t>
            </w:r>
          </w:p>
        </w:tc>
      </w:tr>
      <w:tr w:rsidR="000A21EA" w:rsidRPr="000943AC" w:rsidTr="00EB3E92">
        <w:trPr>
          <w:trHeight w:val="30"/>
        </w:trPr>
        <w:tc>
          <w:tcPr>
            <w:tcW w:w="3019" w:type="dxa"/>
            <w:tcMar>
              <w:top w:w="15" w:type="dxa"/>
              <w:left w:w="15" w:type="dxa"/>
              <w:bottom w:w="15" w:type="dxa"/>
              <w:right w:w="15" w:type="dxa"/>
            </w:tcMar>
          </w:tcPr>
          <w:p w:rsidR="000A21EA" w:rsidRPr="0062316E" w:rsidRDefault="000A21EA" w:rsidP="00C12C2A">
            <w:pPr>
              <w:widowControl w:val="0"/>
              <w:shd w:val="clear" w:color="auto" w:fill="FFFFFF"/>
              <w:spacing w:after="0" w:line="240" w:lineRule="auto"/>
              <w:ind w:left="169"/>
              <w:rPr>
                <w:rFonts w:ascii="Times New Roman" w:hAnsi="Times New Roman"/>
                <w:sz w:val="24"/>
                <w:szCs w:val="24"/>
                <w:lang w:val="kk-KZ"/>
              </w:rPr>
            </w:pPr>
            <w:r w:rsidRPr="0062316E">
              <w:rPr>
                <w:rFonts w:ascii="Times New Roman" w:hAnsi="Times New Roman"/>
                <w:sz w:val="24"/>
                <w:szCs w:val="24"/>
                <w:lang w:val="kk-KZ"/>
              </w:rPr>
              <w:lastRenderedPageBreak/>
              <w:t>Ұялы байланыс сапасының төмендеуі</w:t>
            </w:r>
          </w:p>
        </w:tc>
        <w:tc>
          <w:tcPr>
            <w:tcW w:w="3260" w:type="dxa"/>
            <w:tcMar>
              <w:top w:w="15" w:type="dxa"/>
              <w:left w:w="15" w:type="dxa"/>
              <w:bottom w:w="15" w:type="dxa"/>
              <w:right w:w="15" w:type="dxa"/>
            </w:tcMar>
          </w:tcPr>
          <w:p w:rsidR="000A21EA" w:rsidRPr="0062316E" w:rsidRDefault="000A21EA" w:rsidP="00C12C2A">
            <w:pPr>
              <w:spacing w:after="0" w:line="240" w:lineRule="auto"/>
              <w:ind w:left="169"/>
              <w:rPr>
                <w:rFonts w:ascii="Times New Roman" w:hAnsi="Times New Roman"/>
                <w:bCs/>
                <w:sz w:val="24"/>
                <w:szCs w:val="24"/>
                <w:lang w:val="kk-KZ"/>
              </w:rPr>
            </w:pPr>
            <w:r w:rsidRPr="0062316E">
              <w:rPr>
                <w:rFonts w:ascii="Times New Roman" w:hAnsi="Times New Roman"/>
                <w:bCs/>
                <w:sz w:val="24"/>
                <w:szCs w:val="24"/>
                <w:lang w:val="kk-KZ"/>
              </w:rPr>
              <w:t>телекоммуникация саласындағы қызметтердің сапасына мониторинг жүргізу (3G, 4G)</w:t>
            </w:r>
          </w:p>
        </w:tc>
        <w:tc>
          <w:tcPr>
            <w:tcW w:w="6946" w:type="dxa"/>
            <w:vMerge/>
            <w:tcMar>
              <w:top w:w="15" w:type="dxa"/>
              <w:left w:w="15" w:type="dxa"/>
              <w:bottom w:w="15" w:type="dxa"/>
              <w:right w:w="15" w:type="dxa"/>
            </w:tcMar>
          </w:tcPr>
          <w:p w:rsidR="000A21EA" w:rsidRPr="0062316E" w:rsidRDefault="000A21EA" w:rsidP="00C12C2A">
            <w:pPr>
              <w:spacing w:after="0" w:line="240" w:lineRule="auto"/>
              <w:ind w:left="169" w:right="120"/>
              <w:rPr>
                <w:rFonts w:ascii="Times New Roman" w:hAnsi="Times New Roman"/>
                <w:sz w:val="24"/>
                <w:szCs w:val="24"/>
                <w:lang w:val="kk-KZ"/>
              </w:rPr>
            </w:pPr>
          </w:p>
        </w:tc>
        <w:tc>
          <w:tcPr>
            <w:tcW w:w="1559" w:type="dxa"/>
            <w:vMerge/>
            <w:tcMar>
              <w:top w:w="15" w:type="dxa"/>
              <w:left w:w="15" w:type="dxa"/>
              <w:bottom w:w="15" w:type="dxa"/>
              <w:right w:w="15" w:type="dxa"/>
            </w:tcMar>
          </w:tcPr>
          <w:p w:rsidR="000A21EA" w:rsidRPr="0062316E" w:rsidRDefault="000A21EA" w:rsidP="00EB3E92">
            <w:pPr>
              <w:spacing w:after="0" w:line="240" w:lineRule="auto"/>
              <w:rPr>
                <w:rFonts w:ascii="Times New Roman" w:hAnsi="Times New Roman" w:cs="Times New Roman"/>
                <w:sz w:val="24"/>
                <w:szCs w:val="24"/>
                <w:lang w:val="kk-KZ"/>
              </w:rPr>
            </w:pP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C12C2A">
            <w:pPr>
              <w:widowControl w:val="0"/>
              <w:shd w:val="clear" w:color="auto" w:fill="FFFFFF"/>
              <w:spacing w:after="0" w:line="240" w:lineRule="auto"/>
              <w:ind w:left="169"/>
              <w:rPr>
                <w:rFonts w:ascii="Times New Roman" w:hAnsi="Times New Roman"/>
                <w:sz w:val="24"/>
                <w:szCs w:val="24"/>
                <w:lang w:val="kk-KZ"/>
              </w:rPr>
            </w:pPr>
            <w:r w:rsidRPr="0062316E">
              <w:rPr>
                <w:rFonts w:ascii="Times New Roman" w:hAnsi="Times New Roman"/>
                <w:sz w:val="24"/>
                <w:szCs w:val="24"/>
                <w:lang w:val="kk-KZ"/>
              </w:rPr>
              <w:t>Елдің ақпараттық-коммуникациялық инфрақұрылымына кибершабуылдар санының өсуі</w:t>
            </w:r>
          </w:p>
        </w:tc>
        <w:tc>
          <w:tcPr>
            <w:tcW w:w="3260" w:type="dxa"/>
            <w:tcMar>
              <w:top w:w="15" w:type="dxa"/>
              <w:left w:w="15" w:type="dxa"/>
              <w:bottom w:w="15" w:type="dxa"/>
              <w:right w:w="15" w:type="dxa"/>
            </w:tcMar>
          </w:tcPr>
          <w:p w:rsidR="00C12C2A" w:rsidRPr="0062316E" w:rsidRDefault="00C12C2A" w:rsidP="00C12C2A">
            <w:pPr>
              <w:widowControl w:val="0"/>
              <w:shd w:val="clear" w:color="auto" w:fill="FFFFFF"/>
              <w:spacing w:after="0" w:line="240" w:lineRule="auto"/>
              <w:ind w:left="169"/>
              <w:rPr>
                <w:rFonts w:ascii="Times New Roman" w:hAnsi="Times New Roman"/>
                <w:sz w:val="24"/>
                <w:szCs w:val="24"/>
                <w:lang w:val="kk-KZ"/>
              </w:rPr>
            </w:pPr>
            <w:r w:rsidRPr="0062316E">
              <w:rPr>
                <w:rFonts w:ascii="Times New Roman" w:hAnsi="Times New Roman"/>
                <w:sz w:val="24"/>
                <w:szCs w:val="24"/>
                <w:lang w:val="kk-KZ"/>
              </w:rPr>
              <w:t>ақпараттық-коммуникативтік желілердің, ақпараттық жүйелердің және мемлекеттік органдардың электрондық ақпараттық ресурстардың қорғалуы деңгейін арттыру;</w:t>
            </w:r>
          </w:p>
          <w:p w:rsidR="00C12C2A" w:rsidRPr="0062316E" w:rsidRDefault="00C12C2A" w:rsidP="00C12C2A">
            <w:pPr>
              <w:widowControl w:val="0"/>
              <w:shd w:val="clear" w:color="auto" w:fill="FFFFFF"/>
              <w:spacing w:after="0" w:line="240" w:lineRule="auto"/>
              <w:ind w:left="169"/>
              <w:rPr>
                <w:rFonts w:ascii="Times New Roman" w:hAnsi="Times New Roman"/>
                <w:sz w:val="24"/>
                <w:szCs w:val="24"/>
                <w:lang w:val="kk-KZ"/>
              </w:rPr>
            </w:pPr>
            <w:r w:rsidRPr="0062316E">
              <w:rPr>
                <w:rFonts w:ascii="Times New Roman" w:hAnsi="Times New Roman"/>
                <w:sz w:val="24"/>
                <w:szCs w:val="24"/>
                <w:lang w:val="kk-KZ"/>
              </w:rPr>
              <w:t xml:space="preserve">Ақпараттық қауіпсіздікті </w:t>
            </w:r>
            <w:r w:rsidRPr="0062316E">
              <w:rPr>
                <w:rFonts w:ascii="Times New Roman" w:hAnsi="Times New Roman"/>
                <w:sz w:val="24"/>
                <w:szCs w:val="24"/>
                <w:lang w:val="kk-KZ"/>
              </w:rPr>
              <w:lastRenderedPageBreak/>
              <w:t>қамтамасыз ету жөніндегі оперативтік орталық құру</w:t>
            </w:r>
          </w:p>
        </w:tc>
        <w:tc>
          <w:tcPr>
            <w:tcW w:w="6946" w:type="dxa"/>
            <w:tcMar>
              <w:top w:w="15" w:type="dxa"/>
              <w:left w:w="15" w:type="dxa"/>
              <w:bottom w:w="15" w:type="dxa"/>
              <w:right w:w="15" w:type="dxa"/>
            </w:tcMar>
          </w:tcPr>
          <w:p w:rsidR="000A21EA" w:rsidRPr="000A21EA" w:rsidRDefault="000A21EA" w:rsidP="000A21EA">
            <w:pPr>
              <w:widowControl w:val="0"/>
              <w:spacing w:after="0" w:line="240" w:lineRule="auto"/>
              <w:ind w:left="119" w:right="122" w:firstLine="283"/>
              <w:jc w:val="both"/>
              <w:rPr>
                <w:rFonts w:ascii="Times New Roman" w:eastAsia="Calibri" w:hAnsi="Times New Roman" w:cs="Times New Roman"/>
                <w:sz w:val="24"/>
                <w:szCs w:val="24"/>
                <w:lang w:val="kk-KZ"/>
              </w:rPr>
            </w:pPr>
            <w:r w:rsidRPr="00C5152D">
              <w:rPr>
                <w:rFonts w:ascii="Times New Roman" w:eastAsia="Calibri" w:hAnsi="Times New Roman" w:cs="Times New Roman"/>
                <w:sz w:val="24"/>
                <w:szCs w:val="24"/>
                <w:lang w:val="kk-KZ"/>
              </w:rPr>
              <w:lastRenderedPageBreak/>
              <w:t>Қазақстан Республикасы «Ақпараттандыру туралы» 2015 жылғы 24 қарашадағы Заңының 7-4-бабы 1-тармағының 10) тармақшасына сәйкес, ақпараттық қауіпсіздікті ұлттық үйлестіру орталығы «электрондық үкіметтің» ақпараттандыру объектілерінде ақпараттық қауіпсіздіктің қатерлері мен оқыс оқиғаларын анықтау, олардың жол</w:t>
            </w:r>
            <w:r>
              <w:rPr>
                <w:rFonts w:ascii="Times New Roman" w:eastAsia="Calibri" w:hAnsi="Times New Roman" w:cs="Times New Roman"/>
                <w:sz w:val="24"/>
                <w:szCs w:val="24"/>
                <w:lang w:val="kk-KZ"/>
              </w:rPr>
              <w:t>ын кесу және зерттеу жөніндегі</w:t>
            </w:r>
            <w:r w:rsidRPr="00C5152D">
              <w:rPr>
                <w:rFonts w:ascii="Times New Roman" w:eastAsia="Calibri" w:hAnsi="Times New Roman" w:cs="Times New Roman"/>
                <w:sz w:val="24"/>
                <w:szCs w:val="24"/>
                <w:lang w:val="kk-KZ"/>
              </w:rPr>
              <w:t xml:space="preserve"> іс-шараларды жүзеге асырады және оларды жою немесе олардың алдын алу жөніндегі ұсынымдарды </w:t>
            </w:r>
            <w:r w:rsidRPr="00C5152D">
              <w:rPr>
                <w:rFonts w:ascii="Times New Roman" w:eastAsia="Calibri" w:hAnsi="Times New Roman" w:cs="Times New Roman"/>
                <w:sz w:val="24"/>
                <w:szCs w:val="24"/>
                <w:lang w:val="kk-KZ"/>
              </w:rPr>
              <w:lastRenderedPageBreak/>
              <w:t>қалыптастырады.</w:t>
            </w:r>
          </w:p>
          <w:p w:rsidR="009C7E82" w:rsidRPr="007620F0" w:rsidRDefault="000A21EA" w:rsidP="007620F0">
            <w:pPr>
              <w:spacing w:after="0" w:line="240" w:lineRule="auto"/>
              <w:ind w:left="169" w:right="120"/>
              <w:jc w:val="both"/>
              <w:rPr>
                <w:rFonts w:ascii="Times New Roman" w:eastAsia="Calibri" w:hAnsi="Times New Roman" w:cs="Times New Roman"/>
                <w:sz w:val="24"/>
                <w:szCs w:val="24"/>
                <w:lang w:val="kk-KZ"/>
              </w:rPr>
            </w:pPr>
            <w:r w:rsidRPr="00C5152D">
              <w:rPr>
                <w:rFonts w:ascii="Times New Roman" w:eastAsia="Calibri" w:hAnsi="Times New Roman" w:cs="Times New Roman"/>
                <w:sz w:val="24"/>
                <w:szCs w:val="24"/>
                <w:lang w:val="kk-KZ"/>
              </w:rPr>
              <w:t>Осылайша, «Мемелекеттік техникалық қызмет» АҚ ай сайынғы негізде мемлекеттік органдардың ақпараттық қауіпсіздігінің анықталған қатерлері мен инциденттері бойынша ақпарат ұсынады.</w:t>
            </w:r>
          </w:p>
        </w:tc>
        <w:tc>
          <w:tcPr>
            <w:tcW w:w="1559" w:type="dxa"/>
            <w:tcMar>
              <w:top w:w="15" w:type="dxa"/>
              <w:left w:w="15" w:type="dxa"/>
              <w:bottom w:w="15" w:type="dxa"/>
              <w:right w:w="15" w:type="dxa"/>
            </w:tcMar>
          </w:tcPr>
          <w:p w:rsidR="00C12C2A" w:rsidRPr="0062316E" w:rsidRDefault="00EB3E92" w:rsidP="00EB3E92">
            <w:pPr>
              <w:spacing w:after="0" w:line="240" w:lineRule="auto"/>
              <w:rPr>
                <w:rFonts w:ascii="Times New Roman" w:hAnsi="Times New Roman" w:cs="Times New Roman"/>
                <w:sz w:val="24"/>
                <w:szCs w:val="24"/>
                <w:lang w:val="kk-KZ"/>
              </w:rPr>
            </w:pPr>
            <w:r w:rsidRPr="00EB3E92">
              <w:rPr>
                <w:rFonts w:ascii="Times New Roman" w:hAnsi="Times New Roman" w:cs="Times New Roman"/>
                <w:b/>
                <w:sz w:val="24"/>
                <w:szCs w:val="24"/>
                <w:lang w:val="kk-KZ"/>
              </w:rPr>
              <w:lastRenderedPageBreak/>
              <w:t>Орындалды.</w:t>
            </w:r>
          </w:p>
        </w:tc>
      </w:tr>
      <w:tr w:rsidR="00C12C2A" w:rsidRPr="0062316E" w:rsidTr="0062316E">
        <w:trPr>
          <w:trHeight w:val="30"/>
        </w:trPr>
        <w:tc>
          <w:tcPr>
            <w:tcW w:w="14784" w:type="dxa"/>
            <w:gridSpan w:val="4"/>
            <w:tcMar>
              <w:top w:w="15" w:type="dxa"/>
              <w:left w:w="15" w:type="dxa"/>
              <w:bottom w:w="15" w:type="dxa"/>
              <w:right w:w="15" w:type="dxa"/>
            </w:tcMar>
          </w:tcPr>
          <w:p w:rsidR="00C12C2A" w:rsidRPr="0062316E" w:rsidRDefault="00C12C2A" w:rsidP="00C12C2A">
            <w:pPr>
              <w:widowControl w:val="0"/>
              <w:shd w:val="clear" w:color="auto" w:fill="FFFFFF"/>
              <w:spacing w:after="0" w:line="240" w:lineRule="auto"/>
              <w:jc w:val="center"/>
              <w:rPr>
                <w:rFonts w:ascii="Times New Roman" w:hAnsi="Times New Roman" w:cs="Times New Roman"/>
                <w:b/>
                <w:sz w:val="24"/>
                <w:szCs w:val="24"/>
                <w:lang w:val="kk-KZ"/>
              </w:rPr>
            </w:pPr>
            <w:r w:rsidRPr="0062316E">
              <w:rPr>
                <w:rFonts w:ascii="Times New Roman" w:hAnsi="Times New Roman" w:cs="Times New Roman"/>
                <w:b/>
                <w:sz w:val="24"/>
                <w:szCs w:val="24"/>
                <w:lang w:val="kk-KZ"/>
              </w:rPr>
              <w:lastRenderedPageBreak/>
              <w:t>3-стратегиялық бағыт. «Аэроғарыш саласын дамыту, сондай-ақ еліміздің геодезиялық және картографиялық ақпаратпен қамту»</w:t>
            </w:r>
          </w:p>
        </w:tc>
      </w:tr>
      <w:tr w:rsidR="00C12C2A" w:rsidRPr="0062316E" w:rsidTr="0062316E">
        <w:trPr>
          <w:trHeight w:val="30"/>
        </w:trPr>
        <w:tc>
          <w:tcPr>
            <w:tcW w:w="14784" w:type="dxa"/>
            <w:gridSpan w:val="4"/>
            <w:tcMar>
              <w:top w:w="15" w:type="dxa"/>
              <w:left w:w="15" w:type="dxa"/>
              <w:bottom w:w="15" w:type="dxa"/>
              <w:right w:w="15" w:type="dxa"/>
            </w:tcMar>
          </w:tcPr>
          <w:p w:rsidR="00C12C2A" w:rsidRPr="0062316E" w:rsidRDefault="00C12C2A" w:rsidP="00C12C2A">
            <w:pPr>
              <w:pStyle w:val="a7"/>
              <w:shd w:val="clear" w:color="auto" w:fill="FFFFFF"/>
              <w:spacing w:before="0" w:beforeAutospacing="0" w:after="0" w:afterAutospacing="0"/>
              <w:jc w:val="center"/>
              <w:textAlignment w:val="baseline"/>
              <w:rPr>
                <w:rFonts w:eastAsia="Consolas"/>
                <w:lang w:val="kk-KZ" w:eastAsia="en-US"/>
              </w:rPr>
            </w:pPr>
            <w:r w:rsidRPr="0062316E">
              <w:rPr>
                <w:b/>
                <w:lang w:val="kk-KZ"/>
              </w:rPr>
              <w:t>3.1- мақсат. «Аэроғарыш өнеркәсібін дамыту әрі қолдау»</w:t>
            </w: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t>Әлемдік қаржылық дағдарысқа байланысты халықаралық ғарыш нарығының конъюнктурасы мен құрылымының өзгерістері.</w:t>
            </w:r>
          </w:p>
        </w:tc>
        <w:tc>
          <w:tcPr>
            <w:tcW w:w="3260" w:type="dxa"/>
            <w:tcMar>
              <w:top w:w="15" w:type="dxa"/>
              <w:left w:w="15" w:type="dxa"/>
              <w:bottom w:w="15" w:type="dxa"/>
              <w:right w:w="15" w:type="dxa"/>
            </w:tcMar>
          </w:tcPr>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t>1) тиісті салаларда ғарыш қызметінің жетістіктерін қолдану бойынша мемлекеттік органдар, ұйымдар және жеке компаниялармен өзара іс-қимылды тереңдету және кеңейту;</w:t>
            </w:r>
          </w:p>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t>2) мемлекеттік органдар, ұйымдар және жеке компаниялардың байланыс, ЖҚЗ, спутниктік навигация және басқа да ғарыш қызметтеріне сұранысы бойынша деректер базасын құру;</w:t>
            </w:r>
          </w:p>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t>3) қашықтықтан зондтау деректерін таратуды, ҚР ЖСНЖ ұлттық операторының қызметтері мен өнімдерін ұсынуды, Қазақстан Республикасының ұлттық кеңістіктік деректер инфрақұрылымын құруды техникалық реттеу саласындағы нормативтік-техникалық базаны қалыптастыру;</w:t>
            </w:r>
          </w:p>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lastRenderedPageBreak/>
              <w:t>4) ҚР ЖҚЗ және ҚР ЖСНЖ деректерді пайдалана отырып, экспорттық қызметтерді жүргізу  ҚР ЖҚЗ және және ГАЖ үшін орталық азиялық орталық құру.</w:t>
            </w:r>
          </w:p>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t xml:space="preserve">5)ғарыш қызметтерінің халықаралық нарығына шығару үшін әкімшілік және қаржылық шараларының мемлекеттік қолдауын пайдалану; </w:t>
            </w:r>
          </w:p>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t>6) NIPD жобасы аясында геодезиялық қамтамасыз етуді модернизациялауда SVSN объектілерін пайдалану;</w:t>
            </w:r>
          </w:p>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t>7)Байқоңыр ғарыш айлағын дамыту мақсатында жаңа жобаларды іске асыру үшін инвестицияларды тарту</w:t>
            </w:r>
          </w:p>
        </w:tc>
        <w:tc>
          <w:tcPr>
            <w:tcW w:w="6946" w:type="dxa"/>
            <w:tcMar>
              <w:top w:w="15" w:type="dxa"/>
              <w:left w:w="15" w:type="dxa"/>
              <w:bottom w:w="15" w:type="dxa"/>
              <w:right w:w="15" w:type="dxa"/>
            </w:tcMar>
          </w:tcPr>
          <w:p w:rsidR="00054AB0" w:rsidRPr="009C7E82" w:rsidRDefault="009C7E82" w:rsidP="009C7E82">
            <w:pPr>
              <w:spacing w:after="0" w:line="240" w:lineRule="auto"/>
              <w:ind w:left="127" w:right="120"/>
              <w:rPr>
                <w:rFonts w:ascii="Times New Roman" w:hAnsi="Times New Roman"/>
                <w:sz w:val="24"/>
                <w:szCs w:val="24"/>
                <w:lang w:val="kk-KZ"/>
              </w:rPr>
            </w:pPr>
            <w:r w:rsidRPr="009C7E82">
              <w:rPr>
                <w:rFonts w:ascii="Times New Roman" w:hAnsi="Times New Roman"/>
                <w:sz w:val="24"/>
                <w:szCs w:val="24"/>
                <w:lang w:val="kk-KZ"/>
              </w:rPr>
              <w:lastRenderedPageBreak/>
              <w:t xml:space="preserve">1) </w:t>
            </w:r>
            <w:r w:rsidR="00054AB0" w:rsidRPr="00054AB0">
              <w:rPr>
                <w:rFonts w:ascii="Times New Roman" w:hAnsi="Times New Roman"/>
                <w:sz w:val="24"/>
                <w:szCs w:val="24"/>
                <w:lang w:val="kk-KZ"/>
              </w:rPr>
              <w:t>2020 жылдың 25 желтоқсанында «SunkarSat»ғарыштық түсірілімдерге  қол жеткізуге арналған автоматтандырылған жүйені қабылдау туралы актіге қол қойылды, оның ішінде басқа платформалармен және сыртқы пайдаланушылармен интеграциялау үшін ЖҚЗ ғарыш аппараттарының жерсеріктік түсірілімдерін  орталықтандырылған қамтамасыз ету үшін сыртқы бағдарламалық интерфейс (API) әзірленді (мысалы, Apollo Mapping, Airbus).</w:t>
            </w:r>
            <w:r w:rsidR="00054AB0" w:rsidRPr="009C7E82">
              <w:rPr>
                <w:rFonts w:ascii="Times New Roman" w:hAnsi="Times New Roman"/>
                <w:sz w:val="24"/>
                <w:szCs w:val="24"/>
                <w:lang w:val="kk-KZ"/>
              </w:rPr>
              <w:t xml:space="preserve"> </w:t>
            </w: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r w:rsidRPr="00761D6E">
              <w:rPr>
                <w:rFonts w:ascii="Times New Roman" w:hAnsi="Times New Roman" w:cs="Times New Roman"/>
                <w:sz w:val="24"/>
                <w:szCs w:val="24"/>
                <w:lang w:val="kk-KZ"/>
              </w:rPr>
              <w:t>2) Қазақстан Республикасының ұлттық кеңістіктік деректер инфрақұрылымын құру үшін2020 жылда 1 ұлттық стандарт жаңартылды - «Геосервистерді құрудың технологиялық процесі» СТ ҚҒC 07-01, 2 шығарылым  Ұйым стандарты. «ҚҒС» ҰК» АҚ мамандары «Қазақстандық ГАЖ орталығы» ЖШС-мен бірлесіп, Қазақстан Республикасы Білім және ғылым министрлігінің гранттары есебінен 89,7% дәлдік пайызының жоғары пайызын дәлелдеген және су тасқыны мен су қоймаларындағы судың дамуын болжауға мүмкіндік беретін болжамды модельдер құрыдды;</w:t>
            </w: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r w:rsidRPr="00761D6E">
              <w:rPr>
                <w:rFonts w:ascii="Times New Roman" w:hAnsi="Times New Roman" w:cs="Times New Roman"/>
                <w:sz w:val="24"/>
                <w:szCs w:val="24"/>
                <w:lang w:val="kk-KZ"/>
              </w:rPr>
              <w:t>«Қашықтықтан зондтау және ГАТ деректері негізінде су объектілерін декодтау әдістері мен технологияларын әзірлеу» салалық әдістемелік құрал әзірленді;</w:t>
            </w: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r w:rsidRPr="00761D6E">
              <w:rPr>
                <w:rFonts w:ascii="Times New Roman" w:hAnsi="Times New Roman" w:cs="Times New Roman"/>
                <w:sz w:val="24"/>
                <w:szCs w:val="24"/>
                <w:lang w:val="kk-KZ"/>
              </w:rPr>
              <w:t>«Ғарыштық мониторинг жүргізу арқылы барлық ауылшаруашылық алқаптарына аудит жүргізу бойынша әдістемелік ұсыныстар» салалық әдістемелік нұсқаулық жасалды;</w:t>
            </w: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r w:rsidRPr="00761D6E">
              <w:rPr>
                <w:rFonts w:ascii="Times New Roman" w:hAnsi="Times New Roman" w:cs="Times New Roman"/>
                <w:sz w:val="24"/>
                <w:szCs w:val="24"/>
                <w:lang w:val="kk-KZ"/>
              </w:rPr>
              <w:t xml:space="preserve">2019 жылы әзірленген Тасқындарды модельдеу әдістері және көлдер мен су қоймаларындағы су көлемін ғарыштық және батиметриялық зерттеу деректері мен геоақпараттық </w:t>
            </w:r>
            <w:r w:rsidRPr="00761D6E">
              <w:rPr>
                <w:rFonts w:ascii="Times New Roman" w:hAnsi="Times New Roman" w:cs="Times New Roman"/>
                <w:sz w:val="24"/>
                <w:szCs w:val="24"/>
                <w:lang w:val="kk-KZ"/>
              </w:rPr>
              <w:lastRenderedPageBreak/>
              <w:t>технологиялар негізінде есептеу әдістемесі іске асырылды (бағдарламаланған және дамыған геосервистер, мемлекеттік органдарға 2021 жылдан бастап ұсынылатын болады).</w:t>
            </w: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r w:rsidRPr="00761D6E">
              <w:rPr>
                <w:rFonts w:ascii="Times New Roman" w:hAnsi="Times New Roman" w:cs="Times New Roman"/>
                <w:sz w:val="24"/>
                <w:szCs w:val="24"/>
                <w:lang w:val="kk-KZ"/>
              </w:rPr>
              <w:t>«Геодезия, картография және кеңістіктік мәліметтер инфрақұрылымы туралы» Заң жобасы бойынша жұмыс жүргізілуде. 16 мақала өңделді. Бұл жұмыс 2021 жылы жалғасады.</w:t>
            </w: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r w:rsidRPr="00761D6E">
              <w:rPr>
                <w:rFonts w:ascii="Times New Roman" w:hAnsi="Times New Roman" w:cs="Times New Roman"/>
                <w:sz w:val="24"/>
                <w:szCs w:val="24"/>
                <w:lang w:val="kk-KZ"/>
              </w:rPr>
              <w:t>5)  2020 ЖҚЗ деректерін талдау бойынша құзыреттілік орталығын құру  құны 010-102РББ енгізілген.</w:t>
            </w: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r w:rsidRPr="00761D6E">
              <w:rPr>
                <w:rFonts w:ascii="Times New Roman" w:hAnsi="Times New Roman" w:cs="Times New Roman"/>
                <w:sz w:val="24"/>
                <w:szCs w:val="24"/>
                <w:lang w:val="kk-KZ"/>
              </w:rPr>
              <w:t xml:space="preserve"> Бұл орталықтың құзыреті арта түскен сайын Орталық Азияның аймақтық орталығына айналады деп күтілуде</w:t>
            </w:r>
            <w:r w:rsidRPr="00761D6E">
              <w:rPr>
                <w:rFonts w:ascii="Times New Roman" w:eastAsia="Calibri" w:hAnsi="Times New Roman" w:cs="Times New Roman"/>
                <w:sz w:val="24"/>
                <w:szCs w:val="24"/>
                <w:lang w:val="kk-KZ"/>
              </w:rPr>
              <w:t>.</w:t>
            </w: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r w:rsidRPr="00761D6E">
              <w:rPr>
                <w:rFonts w:ascii="Times New Roman" w:hAnsi="Times New Roman" w:cs="Times New Roman"/>
                <w:sz w:val="24"/>
                <w:szCs w:val="24"/>
                <w:lang w:val="kk-KZ"/>
              </w:rPr>
              <w:t>«ҚҒC» ҰК»АҚ өнімдері мен қызметтерін Қазақстан Республикасы Сауда-өнеркәсіптік палатасының көрмелері мен сауда миссияларының тізіміне қосу мүмкіндігі пысықталуда, бұл потенциалды ҚР ҒЖ ЖҚЗ өнімдері мен қызметтері экспортынан түсетін кірістер деңгейінің өсуіне әкеледі.</w:t>
            </w: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r w:rsidRPr="00761D6E">
              <w:rPr>
                <w:rFonts w:ascii="Times New Roman" w:hAnsi="Times New Roman" w:cs="Times New Roman"/>
                <w:sz w:val="24"/>
                <w:szCs w:val="24"/>
                <w:lang w:val="kk-KZ"/>
              </w:rPr>
              <w:t>6)  2021 жылдан бастап ЖЖНЖ дифференциалды станциялар желісін «</w:t>
            </w:r>
            <w:r w:rsidRPr="00761D6E">
              <w:rPr>
                <w:rFonts w:ascii="Times New Roman" w:hAnsi="Times New Roman" w:cs="Times New Roman"/>
                <w:bCs/>
                <w:sz w:val="24"/>
                <w:szCs w:val="24"/>
                <w:lang w:val="kk-KZ"/>
              </w:rPr>
              <w:t xml:space="preserve">Ұлттық геодезия және кеңістіктік ақпарат орталығы» РМК-ның </w:t>
            </w:r>
            <w:r w:rsidRPr="00761D6E">
              <w:rPr>
                <w:rFonts w:ascii="Times New Roman" w:hAnsi="Times New Roman" w:cs="Times New Roman"/>
                <w:sz w:val="24"/>
                <w:szCs w:val="24"/>
                <w:lang w:val="kk-KZ"/>
              </w:rPr>
              <w:t>теңгеріміне  беру бойынша жұмыс жүргізілді.</w:t>
            </w: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p>
          <w:p w:rsidR="009C7E82" w:rsidRPr="00761D6E" w:rsidRDefault="009C7E82" w:rsidP="009C7E82">
            <w:pPr>
              <w:pStyle w:val="a5"/>
              <w:spacing w:after="0" w:line="240" w:lineRule="auto"/>
              <w:ind w:left="170" w:right="170"/>
              <w:jc w:val="both"/>
              <w:rPr>
                <w:rFonts w:asciiTheme="minorHAnsi" w:hAnsiTheme="minorHAnsi"/>
                <w:sz w:val="23"/>
                <w:szCs w:val="23"/>
                <w:lang w:val="kk-KZ"/>
              </w:rPr>
            </w:pPr>
          </w:p>
          <w:p w:rsidR="009C7E82" w:rsidRPr="00761D6E" w:rsidRDefault="009C7E82" w:rsidP="009C7E82">
            <w:pPr>
              <w:pStyle w:val="a5"/>
              <w:spacing w:after="0" w:line="240" w:lineRule="auto"/>
              <w:ind w:left="170" w:right="170"/>
              <w:jc w:val="both"/>
              <w:rPr>
                <w:rFonts w:ascii="Times New Roman" w:hAnsi="Times New Roman" w:cs="Times New Roman"/>
                <w:sz w:val="24"/>
                <w:szCs w:val="24"/>
                <w:lang w:val="kk-KZ"/>
              </w:rPr>
            </w:pPr>
            <w:r w:rsidRPr="00761D6E">
              <w:rPr>
                <w:rFonts w:ascii="inherit" w:hAnsi="inherit"/>
                <w:sz w:val="23"/>
                <w:szCs w:val="23"/>
                <w:lang w:val="kk-KZ"/>
              </w:rPr>
              <w:t xml:space="preserve">7) </w:t>
            </w:r>
            <w:r w:rsidRPr="00761D6E">
              <w:rPr>
                <w:rFonts w:ascii="Times New Roman" w:hAnsi="Times New Roman" w:cs="Times New Roman"/>
                <w:sz w:val="24"/>
                <w:szCs w:val="24"/>
                <w:lang w:val="kk-KZ"/>
              </w:rPr>
              <w:t>2020 жылы "Гагаринский старт" жобасы шеңберінде қазақстандық инвестициялық Даму Қорымен (ресми атауы – «Direct Investment Fund "Kazakhstan Investment Development Fund» (KIDF)) келіссөздер жалғасты. «Главкосмос Пусковые Услуги» АҚ (бұдан әрі - «ГПУ» АҚ) нарықтағы соңғы өзгерістерге сәйкес жоба бойынша жаңартылған қаржылық модельдерін және құру жоспарланған бірлескен кәсіпорын пайдалану шығындарың 2021 жылы ұсынады.</w:t>
            </w:r>
          </w:p>
          <w:p w:rsidR="009C7E82" w:rsidRPr="009C7E82" w:rsidRDefault="009C7E82" w:rsidP="009C7E82">
            <w:pPr>
              <w:spacing w:after="0" w:line="240" w:lineRule="auto"/>
              <w:ind w:left="127" w:right="120"/>
              <w:rPr>
                <w:rFonts w:ascii="Times New Roman" w:hAnsi="Times New Roman"/>
                <w:sz w:val="24"/>
                <w:szCs w:val="24"/>
                <w:lang w:val="kk-KZ"/>
              </w:rPr>
            </w:pPr>
          </w:p>
        </w:tc>
        <w:tc>
          <w:tcPr>
            <w:tcW w:w="1559" w:type="dxa"/>
            <w:tcMar>
              <w:top w:w="15" w:type="dxa"/>
              <w:left w:w="15" w:type="dxa"/>
              <w:bottom w:w="15" w:type="dxa"/>
              <w:right w:w="15" w:type="dxa"/>
            </w:tcMar>
          </w:tcPr>
          <w:p w:rsidR="00C12C2A" w:rsidRPr="0062316E" w:rsidRDefault="00EB3E92" w:rsidP="00EB3E92">
            <w:pPr>
              <w:spacing w:after="0" w:line="240" w:lineRule="auto"/>
              <w:ind w:left="127"/>
              <w:rPr>
                <w:rFonts w:ascii="Times New Roman" w:hAnsi="Times New Roman" w:cs="Times New Roman"/>
                <w:sz w:val="24"/>
                <w:szCs w:val="24"/>
                <w:lang w:val="kk-KZ"/>
              </w:rPr>
            </w:pPr>
            <w:r w:rsidRPr="00EB3E92">
              <w:rPr>
                <w:rFonts w:ascii="Times New Roman" w:hAnsi="Times New Roman" w:cs="Times New Roman"/>
                <w:b/>
                <w:sz w:val="24"/>
                <w:szCs w:val="24"/>
                <w:lang w:val="kk-KZ"/>
              </w:rPr>
              <w:lastRenderedPageBreak/>
              <w:t>Орындалды.</w:t>
            </w: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lastRenderedPageBreak/>
              <w:t xml:space="preserve">Ғарыштық технологияларға халықаралық бақылау </w:t>
            </w:r>
            <w:r w:rsidRPr="0062316E">
              <w:rPr>
                <w:rFonts w:ascii="Times New Roman" w:hAnsi="Times New Roman"/>
                <w:color w:val="000000"/>
                <w:sz w:val="24"/>
                <w:szCs w:val="24"/>
                <w:lang w:val="kk-KZ"/>
              </w:rPr>
              <w:lastRenderedPageBreak/>
              <w:t>режимінің (ЗТБР) шектеулері мен санкцияларының әсері</w:t>
            </w:r>
          </w:p>
        </w:tc>
        <w:tc>
          <w:tcPr>
            <w:tcW w:w="3260" w:type="dxa"/>
            <w:tcMar>
              <w:top w:w="15" w:type="dxa"/>
              <w:left w:w="15" w:type="dxa"/>
              <w:bottom w:w="15" w:type="dxa"/>
              <w:right w:w="15" w:type="dxa"/>
            </w:tcMar>
          </w:tcPr>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lastRenderedPageBreak/>
              <w:t>1) ЗТБР режиміне Қазақстанның кірігу мәселесі бойынша оған мүше-</w:t>
            </w:r>
            <w:r w:rsidRPr="0062316E">
              <w:rPr>
                <w:color w:val="000000"/>
                <w:lang w:val="kk-KZ"/>
              </w:rPr>
              <w:lastRenderedPageBreak/>
              <w:t>мемлекеттермен белсенді қарым-қатынасты қамтамасыз ету;</w:t>
            </w:r>
          </w:p>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t>2) бейбіт мақсатта ғарыштық кеңістікті пайдалану бойынша Қазақстанды үгіттеу;</w:t>
            </w:r>
          </w:p>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t>3) ЗТБР мүше емес шетел мемлекеттермен серіктестік қатынастарды кеңейту.</w:t>
            </w:r>
          </w:p>
        </w:tc>
        <w:tc>
          <w:tcPr>
            <w:tcW w:w="6946" w:type="dxa"/>
            <w:tcMar>
              <w:top w:w="15" w:type="dxa"/>
              <w:left w:w="15" w:type="dxa"/>
              <w:bottom w:w="15" w:type="dxa"/>
              <w:right w:w="15" w:type="dxa"/>
            </w:tcMar>
          </w:tcPr>
          <w:p w:rsidR="009C7E82" w:rsidRPr="009C7E82" w:rsidRDefault="009C7E82" w:rsidP="009C7E82">
            <w:pPr>
              <w:pStyle w:val="western"/>
              <w:spacing w:before="0" w:beforeAutospacing="0" w:after="0" w:afterAutospacing="0"/>
              <w:ind w:left="169" w:right="-2" w:firstLine="317"/>
              <w:jc w:val="both"/>
              <w:rPr>
                <w:color w:val="000000"/>
                <w:lang w:val="kk-KZ"/>
              </w:rPr>
            </w:pPr>
            <w:r w:rsidRPr="009C7E82">
              <w:rPr>
                <w:color w:val="000000"/>
                <w:lang w:val="kk-KZ"/>
              </w:rPr>
              <w:lastRenderedPageBreak/>
              <w:t xml:space="preserve">Ресей тарапынан Қазақстанға РКР-ға кіруі бойынша  ҚР  мен РФ арасында жол картасын жасау ұсынды. Қазақстан тарапынан дипломатиялық арналар бойынша өзінің позициясын ұсынды. </w:t>
            </w:r>
            <w:r w:rsidRPr="009C7E82">
              <w:rPr>
                <w:color w:val="000000"/>
                <w:lang w:val="kk-KZ"/>
              </w:rPr>
              <w:lastRenderedPageBreak/>
              <w:t>РФ жауабы әзірге келіп түскен жоқ. Жұмыс жалғасуда.</w:t>
            </w:r>
          </w:p>
          <w:p w:rsidR="009C7E82" w:rsidRPr="009C7E82" w:rsidRDefault="009C7E82" w:rsidP="009C7E82">
            <w:pPr>
              <w:pStyle w:val="western"/>
              <w:spacing w:before="0" w:beforeAutospacing="0" w:after="0" w:afterAutospacing="0"/>
              <w:ind w:left="169" w:right="-2" w:firstLine="317"/>
              <w:jc w:val="both"/>
              <w:rPr>
                <w:color w:val="000000"/>
                <w:lang w:val="kk-KZ"/>
              </w:rPr>
            </w:pPr>
            <w:r w:rsidRPr="009C7E82">
              <w:rPr>
                <w:color w:val="000000"/>
                <w:lang w:val="kk-KZ"/>
              </w:rPr>
              <w:t>ҚР  мен  РФ арасындағы Байқоңыр қаласының мәртебесі туралы келісімге өзгеріс енгізу туралы хаттамасы бекітілді, ол қосымша ҚР 10 мемлекеттік органының бөлімшелерін қосуды көздейді.</w:t>
            </w:r>
          </w:p>
          <w:p w:rsidR="009C7E82" w:rsidRPr="009C7E82" w:rsidRDefault="009C7E82" w:rsidP="009C7E82">
            <w:pPr>
              <w:pStyle w:val="western"/>
              <w:spacing w:before="0" w:beforeAutospacing="0" w:after="0" w:afterAutospacing="0"/>
              <w:ind w:left="169" w:right="-2" w:firstLine="317"/>
              <w:jc w:val="both"/>
              <w:rPr>
                <w:color w:val="000000"/>
                <w:lang w:val="kk-KZ"/>
              </w:rPr>
            </w:pPr>
            <w:r w:rsidRPr="009C7E82">
              <w:rPr>
                <w:color w:val="000000"/>
                <w:lang w:val="kk-KZ"/>
              </w:rPr>
              <w:t>ҚР мен РФ арасында полярлы орбиталарға солтүстік бағыттан ғарыш аппараттарын ұшыру жайлы ынтымақтастық туралы келісімге қол қойылды. Келісім "OneWeb" жобасыныңғарышаппараттарын "Байқоңыр" ғарыш айлағынан ұшыруды жүргізу кезінде Қостанай облысының аумағында "Союз-2"ЗТ бөлінетін бөліктерінің құлау ауданын пайдалану тәртібін реттейді.</w:t>
            </w:r>
          </w:p>
          <w:p w:rsidR="00C12C2A" w:rsidRPr="0062316E" w:rsidRDefault="009C7E82" w:rsidP="009C7E82">
            <w:pPr>
              <w:pStyle w:val="western"/>
              <w:spacing w:before="0" w:beforeAutospacing="0" w:after="0" w:afterAutospacing="0"/>
              <w:ind w:left="169" w:right="-2" w:firstLine="317"/>
              <w:jc w:val="both"/>
              <w:rPr>
                <w:lang w:val="kk-KZ"/>
              </w:rPr>
            </w:pPr>
            <w:r w:rsidRPr="009C7E82">
              <w:rPr>
                <w:color w:val="000000"/>
                <w:lang w:val="kk-KZ"/>
              </w:rPr>
              <w:t>2020 жылдың 13ақпанында, 2018 жылдың 22 тамызында қол қойылған 2004 жылғы  22 желтоқсанан ҚР Үкіметі мен РФ Үкіметі арасындағы "Байқоңыр" ғарыш айлағында "Бәйтерек" ғарыш зымыран кешенін құру туралы келісімге өзгерістер мен толықтырулар енгізу туралы Хаттама ратификацияланды.</w:t>
            </w:r>
          </w:p>
        </w:tc>
        <w:tc>
          <w:tcPr>
            <w:tcW w:w="1559" w:type="dxa"/>
            <w:tcMar>
              <w:top w:w="15" w:type="dxa"/>
              <w:left w:w="15" w:type="dxa"/>
              <w:bottom w:w="15" w:type="dxa"/>
              <w:right w:w="15" w:type="dxa"/>
            </w:tcMar>
          </w:tcPr>
          <w:p w:rsidR="00C12C2A" w:rsidRPr="0062316E" w:rsidRDefault="00EB3E92" w:rsidP="00EB3E92">
            <w:pPr>
              <w:spacing w:after="0" w:line="240" w:lineRule="auto"/>
              <w:ind w:left="125"/>
              <w:rPr>
                <w:rFonts w:ascii="Times New Roman" w:hAnsi="Times New Roman" w:cs="Times New Roman"/>
                <w:sz w:val="24"/>
                <w:szCs w:val="24"/>
                <w:lang w:val="kk-KZ"/>
              </w:rPr>
            </w:pPr>
            <w:r w:rsidRPr="00EB3E92">
              <w:rPr>
                <w:rFonts w:ascii="Times New Roman" w:hAnsi="Times New Roman" w:cs="Times New Roman"/>
                <w:b/>
                <w:sz w:val="24"/>
                <w:szCs w:val="24"/>
                <w:lang w:val="kk-KZ"/>
              </w:rPr>
              <w:lastRenderedPageBreak/>
              <w:t>Орындалды.</w:t>
            </w: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lastRenderedPageBreak/>
              <w:t>Қазақстанның аумағында зымыран-ғарыш қызметінен төтенше жағдайлар және экологиялық апаттар тәуекелі</w:t>
            </w:r>
          </w:p>
        </w:tc>
        <w:tc>
          <w:tcPr>
            <w:tcW w:w="3260" w:type="dxa"/>
            <w:tcMar>
              <w:top w:w="15" w:type="dxa"/>
              <w:left w:w="15" w:type="dxa"/>
              <w:bottom w:w="15" w:type="dxa"/>
              <w:right w:w="15" w:type="dxa"/>
            </w:tcMar>
          </w:tcPr>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t>1) зымыран жанармайының (амил, гептил) жоғарытоксинді құрамдауыштарын пайдаланатын ЗТ пайдалануын кезеңдеп қысқарту және оларды экологиялық таза ЗТ толығымен ауыстыру жөнінде Ресей Федерациясымен өзара қатынасты нығайту;</w:t>
            </w:r>
          </w:p>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t xml:space="preserve">2) Қазақстанның орындаған талаптарын ескере отырып, ҒА ұшыру және зымырандардың ұшыруын сынау және тасымалдағыш-зымырандардың жекелеген </w:t>
            </w:r>
            <w:r w:rsidRPr="0062316E">
              <w:rPr>
                <w:color w:val="000000"/>
                <w:lang w:val="kk-KZ"/>
              </w:rPr>
              <w:lastRenderedPageBreak/>
              <w:t>бөліктерінің құлау жаңа аудандарының жоспарларына қорытындыларды келісу;</w:t>
            </w:r>
          </w:p>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t>3) ЗТ баспалдақтарының құлау аудандарында топырақты қайта құнарландыру және объектілерді кәдеге жарату іс-шараларын жүргізу;</w:t>
            </w:r>
          </w:p>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t>4) Қазақстан аумағында зымыран-ғарыш қызметінің экологиялық қауіпсіздігін қамтамасыз ету жөніндегі заманауи ғылыми база құру;</w:t>
            </w:r>
          </w:p>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t>5) ғарыш қызметін экологиялық нормалау жүйесін дамыту және нығайту;</w:t>
            </w:r>
          </w:p>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t>6) Үкіметаралық келісімдер бойынша РФ-ның міндеттерін орындауын қамтамасыз ету.</w:t>
            </w:r>
          </w:p>
        </w:tc>
        <w:tc>
          <w:tcPr>
            <w:tcW w:w="6946" w:type="dxa"/>
            <w:tcMar>
              <w:top w:w="15" w:type="dxa"/>
              <w:left w:w="15" w:type="dxa"/>
              <w:bottom w:w="15" w:type="dxa"/>
              <w:right w:w="15" w:type="dxa"/>
            </w:tcMar>
          </w:tcPr>
          <w:p w:rsidR="009C7E82" w:rsidRPr="009C7E82" w:rsidRDefault="009C7E82" w:rsidP="009C7E82">
            <w:pPr>
              <w:pStyle w:val="a5"/>
              <w:keepNext/>
              <w:keepLines/>
              <w:tabs>
                <w:tab w:val="left" w:pos="486"/>
              </w:tabs>
              <w:spacing w:after="0" w:line="240" w:lineRule="auto"/>
              <w:ind w:left="169" w:right="120"/>
              <w:contextualSpacing w:val="0"/>
              <w:jc w:val="both"/>
              <w:rPr>
                <w:rFonts w:ascii="Times New Roman" w:hAnsi="Times New Roman" w:cs="Times New Roman"/>
                <w:b/>
                <w:sz w:val="24"/>
                <w:szCs w:val="24"/>
                <w:lang w:val="kk-KZ"/>
              </w:rPr>
            </w:pPr>
            <w:r w:rsidRPr="009C7E82">
              <w:rPr>
                <w:rFonts w:ascii="Times New Roman" w:eastAsia="Times New Roman" w:hAnsi="Times New Roman" w:cs="Times New Roman"/>
                <w:sz w:val="24"/>
                <w:szCs w:val="24"/>
                <w:lang w:val="kk-KZ"/>
              </w:rPr>
              <w:lastRenderedPageBreak/>
              <w:t>2004 жылғы 22 желтоқсандағы "Бәйтерек" ғарыш зымыран кешенін (ҒЗК) құру туралы үкімет аралық келісім шеңберінде "Байқоңыр" ғарыш айлағының жер үсті ғарыш инфрақұрылымы объектілерінің және пилотсыз ғарыш аппараттарын ұшыруға арналған жаңа буын орта класты ғарыш мақсаттағы зымыранның базасында "Бәйтерек" жаңа экологиялық қауіпсіз ҒЗК құру бойынша қызметтер көрсетуге арналған "Бәйтерек "жобасын әзірлеушінің Бас ұйымы-  "ЦЭНКИ "АҚ және" Бәйтерек "БК" АҚ арасында 2020 жылғы 31 Қазанда келісімшартқа қол қойылды. Осылайша, "Бәйтерек" жобасы практикалық іске асыру сатысына өтті.</w:t>
            </w:r>
          </w:p>
          <w:p w:rsidR="00C12C2A" w:rsidRPr="009C7E82" w:rsidRDefault="00C12C2A" w:rsidP="009C7E82">
            <w:pPr>
              <w:pStyle w:val="a5"/>
              <w:keepNext/>
              <w:keepLines/>
              <w:tabs>
                <w:tab w:val="left" w:pos="486"/>
              </w:tabs>
              <w:spacing w:after="0" w:line="240" w:lineRule="auto"/>
              <w:ind w:left="169" w:right="120"/>
              <w:contextualSpacing w:val="0"/>
              <w:jc w:val="both"/>
              <w:rPr>
                <w:rFonts w:ascii="Times New Roman" w:hAnsi="Times New Roman" w:cs="Times New Roman"/>
                <w:sz w:val="24"/>
                <w:szCs w:val="24"/>
                <w:lang w:val="kk-KZ"/>
              </w:rPr>
            </w:pPr>
            <w:r w:rsidRPr="009C7E82">
              <w:rPr>
                <w:rFonts w:ascii="Times New Roman" w:hAnsi="Times New Roman" w:cs="Times New Roman"/>
                <w:b/>
                <w:sz w:val="24"/>
                <w:szCs w:val="24"/>
                <w:lang w:val="kk-KZ"/>
              </w:rPr>
              <w:t>«РҒБО» АҚ</w:t>
            </w:r>
            <w:r w:rsidRPr="009C7E82">
              <w:rPr>
                <w:rFonts w:ascii="Times New Roman" w:hAnsi="Times New Roman" w:cs="Times New Roman"/>
                <w:sz w:val="24"/>
                <w:szCs w:val="24"/>
                <w:lang w:val="kk-KZ"/>
              </w:rPr>
              <w:t xml:space="preserve"> жыл сайынғы негізде  үшінші тараппен міндетті экологиялық сақтандыру шарты жасасуды жүзеге асырады.</w:t>
            </w:r>
          </w:p>
          <w:p w:rsidR="00C12C2A" w:rsidRPr="009C7E82" w:rsidRDefault="00C12C2A" w:rsidP="009C7E82">
            <w:pPr>
              <w:pStyle w:val="a5"/>
              <w:keepNext/>
              <w:keepLines/>
              <w:tabs>
                <w:tab w:val="left" w:pos="486"/>
              </w:tabs>
              <w:spacing w:after="0" w:line="240" w:lineRule="auto"/>
              <w:ind w:left="169" w:right="120"/>
              <w:contextualSpacing w:val="0"/>
              <w:jc w:val="both"/>
              <w:rPr>
                <w:rFonts w:ascii="Times New Roman" w:hAnsi="Times New Roman" w:cs="Times New Roman"/>
                <w:sz w:val="24"/>
                <w:szCs w:val="24"/>
                <w:lang w:val="kk-KZ"/>
              </w:rPr>
            </w:pPr>
            <w:r w:rsidRPr="009C7E82">
              <w:rPr>
                <w:rFonts w:ascii="Times New Roman" w:hAnsi="Times New Roman" w:cs="Times New Roman"/>
                <w:sz w:val="24"/>
                <w:szCs w:val="24"/>
                <w:lang w:val="kk-KZ"/>
              </w:rPr>
              <w:t xml:space="preserve">Сонымен қатар «РҒБО» АҚ жерүсті объектілері қажетті санитарлық-эпидемиологиялық қорытындылар, қоршаған ортаға эмиссияға рұқсат және мемлекеттік экологиялық сараптаманың қорытындысын алады. </w:t>
            </w:r>
          </w:p>
          <w:p w:rsidR="00C12C2A" w:rsidRPr="0062316E" w:rsidRDefault="00C12C2A" w:rsidP="005548CD">
            <w:pPr>
              <w:pStyle w:val="a5"/>
              <w:keepNext/>
              <w:keepLines/>
              <w:tabs>
                <w:tab w:val="left" w:pos="486"/>
              </w:tabs>
              <w:spacing w:after="0" w:line="240" w:lineRule="auto"/>
              <w:ind w:left="169" w:right="120"/>
              <w:contextualSpacing w:val="0"/>
              <w:rPr>
                <w:rFonts w:ascii="Times New Roman" w:hAnsi="Times New Roman"/>
                <w:sz w:val="24"/>
                <w:szCs w:val="24"/>
                <w:lang w:val="kk-KZ"/>
              </w:rPr>
            </w:pPr>
          </w:p>
        </w:tc>
        <w:tc>
          <w:tcPr>
            <w:tcW w:w="1559" w:type="dxa"/>
            <w:tcMar>
              <w:top w:w="15" w:type="dxa"/>
              <w:left w:w="15" w:type="dxa"/>
              <w:bottom w:w="15" w:type="dxa"/>
              <w:right w:w="15" w:type="dxa"/>
            </w:tcMar>
          </w:tcPr>
          <w:p w:rsidR="00C12C2A" w:rsidRPr="0062316E" w:rsidRDefault="00EB3E92" w:rsidP="00EB3E92">
            <w:pPr>
              <w:spacing w:after="0" w:line="240" w:lineRule="auto"/>
              <w:ind w:left="127"/>
              <w:rPr>
                <w:rFonts w:ascii="Times New Roman" w:hAnsi="Times New Roman" w:cs="Times New Roman"/>
                <w:sz w:val="24"/>
                <w:szCs w:val="24"/>
                <w:lang w:val="kk-KZ"/>
              </w:rPr>
            </w:pPr>
            <w:r w:rsidRPr="00EB3E92">
              <w:rPr>
                <w:rFonts w:ascii="Times New Roman" w:hAnsi="Times New Roman" w:cs="Times New Roman"/>
                <w:b/>
                <w:sz w:val="24"/>
                <w:szCs w:val="24"/>
                <w:lang w:val="kk-KZ"/>
              </w:rPr>
              <w:t>Орындалды.</w:t>
            </w: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lastRenderedPageBreak/>
              <w:t>Ресей мен Қазақстанның зымыран-ғарыш саласындағы күтпеген өзгерістердің, кәсіпорындар кооперациясының қайта құрылу, меншік иелерінің ауысу тәуекелі және т.б.</w:t>
            </w:r>
          </w:p>
        </w:tc>
        <w:tc>
          <w:tcPr>
            <w:tcW w:w="3260" w:type="dxa"/>
            <w:tcMar>
              <w:top w:w="15" w:type="dxa"/>
              <w:left w:w="15" w:type="dxa"/>
              <w:bottom w:w="15" w:type="dxa"/>
              <w:right w:w="15" w:type="dxa"/>
            </w:tcMar>
          </w:tcPr>
          <w:p w:rsidR="00C12C2A" w:rsidRPr="0062316E" w:rsidRDefault="00C12C2A" w:rsidP="00C12C2A">
            <w:pPr>
              <w:pStyle w:val="western"/>
              <w:spacing w:before="0" w:beforeAutospacing="0" w:after="0" w:afterAutospacing="0"/>
              <w:ind w:left="169" w:right="-2" w:firstLine="317"/>
              <w:jc w:val="both"/>
              <w:rPr>
                <w:color w:val="000000"/>
                <w:lang w:val="kk-KZ"/>
              </w:rPr>
            </w:pPr>
            <w:r w:rsidRPr="0062316E">
              <w:rPr>
                <w:color w:val="000000"/>
                <w:lang w:val="kk-KZ"/>
              </w:rPr>
              <w:t>Мемлекеттік және муниципалдық билік органдарының кепілдіктері.</w:t>
            </w:r>
          </w:p>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t>Күтпеген өзгерістерге байланысты шығындарды жабуға арналған қаражатты резервілеу.</w:t>
            </w:r>
          </w:p>
        </w:tc>
        <w:tc>
          <w:tcPr>
            <w:tcW w:w="6946" w:type="dxa"/>
            <w:tcMar>
              <w:top w:w="15" w:type="dxa"/>
              <w:left w:w="15" w:type="dxa"/>
              <w:bottom w:w="15" w:type="dxa"/>
              <w:right w:w="15" w:type="dxa"/>
            </w:tcMar>
          </w:tcPr>
          <w:p w:rsidR="00C12C2A" w:rsidRPr="00C3562C" w:rsidRDefault="00C3562C" w:rsidP="00C3562C">
            <w:pPr>
              <w:spacing w:after="0" w:line="240" w:lineRule="auto"/>
              <w:ind w:left="169" w:right="120"/>
              <w:jc w:val="both"/>
              <w:rPr>
                <w:rFonts w:ascii="Times New Roman" w:hAnsi="Times New Roman"/>
                <w:sz w:val="24"/>
                <w:szCs w:val="24"/>
                <w:lang w:val="kk-KZ"/>
              </w:rPr>
            </w:pPr>
            <w:r w:rsidRPr="00C3562C">
              <w:rPr>
                <w:rFonts w:ascii="Times New Roman" w:hAnsi="Times New Roman"/>
                <w:bCs/>
                <w:sz w:val="24"/>
                <w:szCs w:val="24"/>
                <w:lang w:val="kk-KZ"/>
              </w:rPr>
              <w:t>Қазақстан мен Ресей тараптары арасында тәуекелдерді бөлу міндеттемелері 22.12.2004 ж. "Бәйтерек" ҒЗК құру туралы келісімде көзделген.</w:t>
            </w:r>
          </w:p>
        </w:tc>
        <w:tc>
          <w:tcPr>
            <w:tcW w:w="1559" w:type="dxa"/>
            <w:tcMar>
              <w:top w:w="15" w:type="dxa"/>
              <w:left w:w="15" w:type="dxa"/>
              <w:bottom w:w="15" w:type="dxa"/>
              <w:right w:w="15" w:type="dxa"/>
            </w:tcMar>
          </w:tcPr>
          <w:p w:rsidR="00C12C2A" w:rsidRPr="0062316E" w:rsidRDefault="00EB3E92" w:rsidP="00EB3E92">
            <w:pPr>
              <w:spacing w:after="0" w:line="240" w:lineRule="auto"/>
              <w:ind w:left="127"/>
              <w:rPr>
                <w:rFonts w:ascii="Times New Roman" w:hAnsi="Times New Roman" w:cs="Times New Roman"/>
                <w:sz w:val="24"/>
                <w:szCs w:val="24"/>
                <w:lang w:val="kk-KZ"/>
              </w:rPr>
            </w:pPr>
            <w:r w:rsidRPr="00EB3E92">
              <w:rPr>
                <w:rFonts w:ascii="Times New Roman" w:hAnsi="Times New Roman" w:cs="Times New Roman"/>
                <w:b/>
                <w:sz w:val="24"/>
                <w:szCs w:val="24"/>
                <w:lang w:val="kk-KZ"/>
              </w:rPr>
              <w:t>Орындалды.</w:t>
            </w: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t>Зымыран-ғарыш техникасы объектілерін іске қосу кезіндегі апаттар тәуекелі</w:t>
            </w:r>
          </w:p>
        </w:tc>
        <w:tc>
          <w:tcPr>
            <w:tcW w:w="3260"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t xml:space="preserve">Зымыран-тасығыш элементтерін, ғарыш аппараттарын, жерүсті ғарыш инфрақұрылымын ғарыш мақсаттағы </w:t>
            </w:r>
            <w:r w:rsidRPr="0062316E">
              <w:rPr>
                <w:rFonts w:ascii="Times New Roman" w:hAnsi="Times New Roman"/>
                <w:color w:val="000000"/>
                <w:sz w:val="24"/>
                <w:szCs w:val="24"/>
                <w:lang w:val="kk-KZ"/>
              </w:rPr>
              <w:lastRenderedPageBreak/>
              <w:t>зымыранды ұшыруға дайындықта және ұшыру кезіндегі сақтандыру.</w:t>
            </w:r>
          </w:p>
        </w:tc>
        <w:tc>
          <w:tcPr>
            <w:tcW w:w="6946" w:type="dxa"/>
            <w:tcMar>
              <w:top w:w="15" w:type="dxa"/>
              <w:left w:w="15" w:type="dxa"/>
              <w:bottom w:w="15" w:type="dxa"/>
              <w:right w:w="15" w:type="dxa"/>
            </w:tcMar>
          </w:tcPr>
          <w:p w:rsidR="00C12C2A" w:rsidRPr="00456E0D" w:rsidRDefault="00456E0D" w:rsidP="00456E0D">
            <w:pPr>
              <w:spacing w:after="0" w:line="240" w:lineRule="auto"/>
              <w:ind w:left="127" w:right="120"/>
              <w:jc w:val="both"/>
              <w:rPr>
                <w:rFonts w:ascii="Times New Roman" w:hAnsi="Times New Roman"/>
                <w:sz w:val="24"/>
                <w:szCs w:val="24"/>
                <w:lang w:val="kk-KZ"/>
              </w:rPr>
            </w:pPr>
            <w:r w:rsidRPr="00456E0D">
              <w:rPr>
                <w:rFonts w:ascii="Times New Roman" w:eastAsia="Times New Roman" w:hAnsi="Times New Roman" w:cs="Times New Roman"/>
                <w:sz w:val="24"/>
                <w:szCs w:val="24"/>
                <w:lang w:val="kk-KZ"/>
              </w:rPr>
              <w:lastRenderedPageBreak/>
              <w:t>Авариялар тәуекелдерін сақтандыру жөніндегі іс-шараларды ұйымдастыру Ғарыш мақсатындағы зымыранды ұшыруға дайындау және ұшыру үшін ҒА ұшыруға Тапсырыс берушімен шарт жасалғаннан кейін жүзеге асырылады.</w:t>
            </w:r>
          </w:p>
        </w:tc>
        <w:tc>
          <w:tcPr>
            <w:tcW w:w="1559" w:type="dxa"/>
            <w:tcMar>
              <w:top w:w="15" w:type="dxa"/>
              <w:left w:w="15" w:type="dxa"/>
              <w:bottom w:w="15" w:type="dxa"/>
              <w:right w:w="15" w:type="dxa"/>
            </w:tcMar>
          </w:tcPr>
          <w:p w:rsidR="00C12C2A" w:rsidRPr="0062316E" w:rsidRDefault="00EB3E92" w:rsidP="00EB3E92">
            <w:pPr>
              <w:spacing w:after="0" w:line="240" w:lineRule="auto"/>
              <w:ind w:left="127"/>
              <w:rPr>
                <w:rFonts w:ascii="Times New Roman" w:hAnsi="Times New Roman" w:cs="Times New Roman"/>
                <w:sz w:val="24"/>
                <w:szCs w:val="24"/>
                <w:lang w:val="kk-KZ"/>
              </w:rPr>
            </w:pPr>
            <w:r w:rsidRPr="00EB3E92">
              <w:rPr>
                <w:rFonts w:ascii="Times New Roman" w:hAnsi="Times New Roman" w:cs="Times New Roman"/>
                <w:b/>
                <w:sz w:val="24"/>
                <w:szCs w:val="24"/>
                <w:lang w:val="kk-KZ"/>
              </w:rPr>
              <w:t>Орындалды.</w:t>
            </w: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lastRenderedPageBreak/>
              <w:t>Білікті қызметкерлердің кадрлық тапшылығының пайда болуы</w:t>
            </w:r>
          </w:p>
        </w:tc>
        <w:tc>
          <w:tcPr>
            <w:tcW w:w="3260"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t>Нарық еңбегіне мониторинг жүргізу. Өндірістен үзбей арнайы оқытуд жүргізу. Тәлімгерлік институтын құру. Қызметтің жоғары көрсеткіштеріне ықпалды ескере отырып, персоналды оқытуды мен әлеуметтік-экономикалық бағдарламаларды ұйымдастыруға арналған қосымша шығындар мүмкіндігін қамтамасыз ететін резервтерді құру</w:t>
            </w:r>
          </w:p>
        </w:tc>
        <w:tc>
          <w:tcPr>
            <w:tcW w:w="6946" w:type="dxa"/>
            <w:tcMar>
              <w:top w:w="15" w:type="dxa"/>
              <w:left w:w="15" w:type="dxa"/>
              <w:bottom w:w="15" w:type="dxa"/>
              <w:right w:w="15" w:type="dxa"/>
            </w:tcMar>
          </w:tcPr>
          <w:p w:rsidR="008E4B77" w:rsidRPr="008E4B77" w:rsidRDefault="008E4B77" w:rsidP="008E4B77">
            <w:pPr>
              <w:widowControl w:val="0"/>
              <w:spacing w:after="0" w:line="240" w:lineRule="auto"/>
              <w:jc w:val="both"/>
              <w:rPr>
                <w:rFonts w:ascii="Times New Roman" w:eastAsia="Times New Roman" w:hAnsi="Times New Roman" w:cs="Times New Roman"/>
                <w:sz w:val="24"/>
                <w:szCs w:val="24"/>
                <w:lang w:val="kk-KZ"/>
              </w:rPr>
            </w:pPr>
            <w:r w:rsidRPr="008E4B77">
              <w:rPr>
                <w:rFonts w:ascii="Times New Roman" w:eastAsia="Times New Roman" w:hAnsi="Times New Roman" w:cs="Times New Roman"/>
                <w:sz w:val="24"/>
                <w:szCs w:val="24"/>
                <w:lang w:val="kk-KZ"/>
              </w:rPr>
              <w:t xml:space="preserve">"Білікті </w:t>
            </w:r>
            <w:r w:rsidRPr="00761D6E">
              <w:rPr>
                <w:rFonts w:ascii="Times New Roman" w:eastAsia="Times New Roman" w:hAnsi="Times New Roman" w:cs="Times New Roman"/>
                <w:sz w:val="24"/>
                <w:szCs w:val="24"/>
                <w:lang w:val="kk-KZ"/>
              </w:rPr>
              <w:t>мамандардың</w:t>
            </w:r>
            <w:r w:rsidRPr="008E4B77">
              <w:rPr>
                <w:rFonts w:ascii="Times New Roman" w:eastAsia="Times New Roman" w:hAnsi="Times New Roman" w:cs="Times New Roman"/>
                <w:sz w:val="24"/>
                <w:szCs w:val="24"/>
                <w:lang w:val="kk-KZ"/>
              </w:rPr>
              <w:t xml:space="preserve"> кадр тапшылығының туындауы" тәуекелін басқару шеңберінде тұрақты негізде "РҒБО" АҚ-да мынадай іс-шаралар орындалуда:</w:t>
            </w:r>
          </w:p>
          <w:p w:rsidR="008E4B77" w:rsidRPr="008E4B77" w:rsidRDefault="008E4B77" w:rsidP="008E4B77">
            <w:pPr>
              <w:widowControl w:val="0"/>
              <w:spacing w:after="0" w:line="240" w:lineRule="auto"/>
              <w:jc w:val="both"/>
              <w:rPr>
                <w:rFonts w:ascii="Times New Roman" w:eastAsia="Times New Roman" w:hAnsi="Times New Roman" w:cs="Times New Roman"/>
                <w:sz w:val="24"/>
                <w:szCs w:val="24"/>
                <w:lang w:val="kk-KZ"/>
              </w:rPr>
            </w:pPr>
            <w:r w:rsidRPr="008E4B77">
              <w:rPr>
                <w:rFonts w:ascii="Times New Roman" w:eastAsia="Times New Roman" w:hAnsi="Times New Roman" w:cs="Times New Roman"/>
                <w:sz w:val="24"/>
                <w:szCs w:val="24"/>
                <w:lang w:val="kk-KZ"/>
              </w:rPr>
              <w:t>- "РҒБО" АҚ мен ЕҰУ арасында жасалған шартқа сәйкес бейінді мамандықтар бойынша ЖОО түлектері қатарынан кадрлық резервті қалыптастыру мақсатында ЖОО студенттерінің өндірістік, дипломалды практикадан өтуі үшін "Бакалавриат" және "Магистратура" бағдарламалары бойынша білім алушыларға өндірістік практика мен тағылымдама өткізуді ұйымдастыру. Л. Н. Гумилев атындағы Еуразия ұлттық университетінің 29.12.2020 жылғы ғылыми-зерттеу жұмысы жүргізілуде.</w:t>
            </w:r>
          </w:p>
          <w:p w:rsidR="008E4B77" w:rsidRPr="008E4B77" w:rsidRDefault="008E4B77" w:rsidP="008E4B77">
            <w:pPr>
              <w:widowControl w:val="0"/>
              <w:spacing w:after="0" w:line="240" w:lineRule="auto"/>
              <w:jc w:val="both"/>
              <w:rPr>
                <w:rFonts w:ascii="Times New Roman" w:eastAsia="Times New Roman" w:hAnsi="Times New Roman" w:cs="Times New Roman"/>
                <w:sz w:val="24"/>
                <w:szCs w:val="24"/>
                <w:lang w:val="kk-KZ"/>
              </w:rPr>
            </w:pPr>
            <w:r w:rsidRPr="008E4B77">
              <w:rPr>
                <w:rFonts w:ascii="Times New Roman" w:eastAsia="Times New Roman" w:hAnsi="Times New Roman" w:cs="Times New Roman"/>
                <w:sz w:val="24"/>
                <w:szCs w:val="24"/>
                <w:lang w:val="kk-KZ"/>
              </w:rPr>
              <w:t>Бүгінгі таңда келесі тақырып бойынша жұмыс жүргізілуде:</w:t>
            </w:r>
          </w:p>
          <w:p w:rsidR="008E4B77" w:rsidRPr="008E4B77" w:rsidRDefault="008E4B77" w:rsidP="008E4B77">
            <w:pPr>
              <w:widowControl w:val="0"/>
              <w:spacing w:after="0" w:line="240" w:lineRule="auto"/>
              <w:jc w:val="both"/>
              <w:rPr>
                <w:rFonts w:ascii="Times New Roman" w:eastAsia="Times New Roman" w:hAnsi="Times New Roman" w:cs="Times New Roman"/>
                <w:sz w:val="24"/>
                <w:szCs w:val="24"/>
                <w:lang w:val="kk-KZ"/>
              </w:rPr>
            </w:pPr>
            <w:r w:rsidRPr="008E4B77">
              <w:rPr>
                <w:rFonts w:ascii="Times New Roman" w:eastAsia="Times New Roman" w:hAnsi="Times New Roman" w:cs="Times New Roman"/>
                <w:sz w:val="24"/>
                <w:szCs w:val="24"/>
                <w:lang w:val="kk-KZ"/>
              </w:rPr>
              <w:t>- "KazSat" ғарыштық байланыс жүйесінің жерүсті сегментінің тіршілікті қамтамасыз ету жүйесінің құрамынан FG Wilson дизельді электр станциясын автоматтандыру мүмкіндігін зерттеу және талдау»;</w:t>
            </w:r>
          </w:p>
          <w:p w:rsidR="008E4B77" w:rsidRPr="008E4B77" w:rsidRDefault="008E4B77" w:rsidP="008E4B77">
            <w:pPr>
              <w:widowControl w:val="0"/>
              <w:spacing w:after="0" w:line="240" w:lineRule="auto"/>
              <w:jc w:val="both"/>
              <w:rPr>
                <w:rFonts w:ascii="Times New Roman" w:eastAsia="Times New Roman" w:hAnsi="Times New Roman" w:cs="Times New Roman"/>
                <w:sz w:val="24"/>
                <w:szCs w:val="24"/>
                <w:lang w:val="kk-KZ"/>
              </w:rPr>
            </w:pPr>
            <w:r w:rsidRPr="008E4B77">
              <w:rPr>
                <w:rFonts w:ascii="Times New Roman" w:eastAsia="Times New Roman" w:hAnsi="Times New Roman" w:cs="Times New Roman"/>
                <w:sz w:val="24"/>
                <w:szCs w:val="24"/>
                <w:lang w:val="kk-KZ"/>
              </w:rPr>
              <w:t>- "KazSat" ғарыштық байланыс жүйесінің жерүсті сегментінің тіршілікті қамтамасыз ету жүйесінің құрамынан Buderus GE 315 сұйық отындағы қазандық қондырғысын автоматтандыру мүмкіндігін зерттеу және талдау»;</w:t>
            </w:r>
          </w:p>
          <w:p w:rsidR="008E4B77" w:rsidRPr="008E4B77" w:rsidRDefault="008E4B77" w:rsidP="008E4B77">
            <w:pPr>
              <w:widowControl w:val="0"/>
              <w:spacing w:after="0" w:line="240" w:lineRule="auto"/>
              <w:jc w:val="both"/>
              <w:rPr>
                <w:rFonts w:ascii="Times New Roman" w:eastAsia="Times New Roman" w:hAnsi="Times New Roman" w:cs="Times New Roman"/>
                <w:sz w:val="24"/>
                <w:szCs w:val="24"/>
                <w:lang w:val="kk-KZ"/>
              </w:rPr>
            </w:pPr>
            <w:r w:rsidRPr="008E4B77">
              <w:rPr>
                <w:rFonts w:ascii="Times New Roman" w:eastAsia="Times New Roman" w:hAnsi="Times New Roman" w:cs="Times New Roman"/>
                <w:sz w:val="24"/>
                <w:szCs w:val="24"/>
                <w:lang w:val="kk-KZ"/>
              </w:rPr>
              <w:t xml:space="preserve">- "KazSat"ғарыштық байланыс жүйесінің жерүсті сегментінің </w:t>
            </w:r>
            <w:r w:rsidRPr="00761D6E">
              <w:rPr>
                <w:rFonts w:ascii="Times New Roman" w:eastAsia="Times New Roman" w:hAnsi="Times New Roman" w:cs="Times New Roman"/>
                <w:sz w:val="24"/>
                <w:szCs w:val="24"/>
                <w:lang w:val="kk-KZ"/>
              </w:rPr>
              <w:t>ө</w:t>
            </w:r>
            <w:r w:rsidRPr="008E4B77">
              <w:rPr>
                <w:rFonts w:ascii="Times New Roman" w:eastAsia="Times New Roman" w:hAnsi="Times New Roman" w:cs="Times New Roman"/>
                <w:sz w:val="24"/>
                <w:szCs w:val="24"/>
                <w:lang w:val="kk-KZ"/>
              </w:rPr>
              <w:t>рт сөндіру жүйесін автоматтандыру мүмкіндігін зерттеу және талдау.</w:t>
            </w:r>
          </w:p>
          <w:p w:rsidR="008E4B77" w:rsidRPr="008E4B77" w:rsidRDefault="008E4B77" w:rsidP="008E4B77">
            <w:pPr>
              <w:widowControl w:val="0"/>
              <w:spacing w:after="0" w:line="240" w:lineRule="auto"/>
              <w:jc w:val="both"/>
              <w:rPr>
                <w:rFonts w:ascii="Times New Roman" w:eastAsia="Times New Roman" w:hAnsi="Times New Roman" w:cs="Times New Roman"/>
                <w:sz w:val="24"/>
                <w:szCs w:val="24"/>
                <w:lang w:val="ru-RU"/>
              </w:rPr>
            </w:pPr>
            <w:r w:rsidRPr="008E4B77">
              <w:rPr>
                <w:rFonts w:ascii="Times New Roman" w:eastAsia="Times New Roman" w:hAnsi="Times New Roman" w:cs="Times New Roman"/>
                <w:sz w:val="24"/>
                <w:szCs w:val="24"/>
                <w:lang w:val="ru-RU"/>
              </w:rPr>
              <w:t>- "</w:t>
            </w:r>
            <w:proofErr w:type="gramStart"/>
            <w:r w:rsidRPr="008E4B77">
              <w:rPr>
                <w:rFonts w:ascii="Times New Roman" w:eastAsia="Times New Roman" w:hAnsi="Times New Roman" w:cs="Times New Roman"/>
                <w:sz w:val="24"/>
                <w:szCs w:val="24"/>
                <w:lang w:val="ru-RU"/>
              </w:rPr>
              <w:t>Р</w:t>
            </w:r>
            <w:proofErr w:type="gramEnd"/>
            <w:r w:rsidRPr="008E4B77">
              <w:rPr>
                <w:rFonts w:ascii="Times New Roman" w:eastAsia="Times New Roman" w:hAnsi="Times New Roman" w:cs="Times New Roman"/>
                <w:sz w:val="24"/>
                <w:szCs w:val="24"/>
                <w:lang w:val="ru-RU"/>
              </w:rPr>
              <w:t xml:space="preserve">ҒБО"АҚ </w:t>
            </w:r>
            <w:proofErr w:type="spellStart"/>
            <w:r w:rsidRPr="008E4B77">
              <w:rPr>
                <w:rFonts w:ascii="Times New Roman" w:eastAsia="Times New Roman" w:hAnsi="Times New Roman" w:cs="Times New Roman"/>
                <w:sz w:val="24"/>
                <w:szCs w:val="24"/>
                <w:lang w:val="ru-RU"/>
              </w:rPr>
              <w:t>сайтында</w:t>
            </w:r>
            <w:proofErr w:type="spellEnd"/>
            <w:r w:rsidRPr="008E4B77">
              <w:rPr>
                <w:rFonts w:ascii="Times New Roman" w:eastAsia="Times New Roman" w:hAnsi="Times New Roman" w:cs="Times New Roman"/>
                <w:sz w:val="24"/>
                <w:szCs w:val="24"/>
                <w:lang w:val="ru-RU"/>
              </w:rPr>
              <w:t xml:space="preserve"> Бос </w:t>
            </w:r>
            <w:proofErr w:type="spellStart"/>
            <w:r w:rsidRPr="008E4B77">
              <w:rPr>
                <w:rFonts w:ascii="Times New Roman" w:eastAsia="Times New Roman" w:hAnsi="Times New Roman" w:cs="Times New Roman"/>
                <w:sz w:val="24"/>
                <w:szCs w:val="24"/>
                <w:lang w:val="ru-RU"/>
              </w:rPr>
              <w:t>орындар</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туралы</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хабарландыру</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орналастыру</w:t>
            </w:r>
            <w:proofErr w:type="spellEnd"/>
            <w:r w:rsidRPr="008E4B77">
              <w:rPr>
                <w:rFonts w:ascii="Times New Roman" w:eastAsia="Times New Roman" w:hAnsi="Times New Roman" w:cs="Times New Roman"/>
                <w:sz w:val="24"/>
                <w:szCs w:val="24"/>
                <w:lang w:val="ru-RU"/>
              </w:rPr>
              <w:t>.</w:t>
            </w:r>
          </w:p>
          <w:p w:rsidR="008E4B77" w:rsidRPr="008E4B77" w:rsidRDefault="008E4B77" w:rsidP="008E4B77">
            <w:pPr>
              <w:widowControl w:val="0"/>
              <w:spacing w:after="0" w:line="240" w:lineRule="auto"/>
              <w:jc w:val="both"/>
              <w:rPr>
                <w:rFonts w:ascii="Times New Roman" w:eastAsia="Times New Roman" w:hAnsi="Times New Roman" w:cs="Times New Roman"/>
                <w:sz w:val="24"/>
                <w:szCs w:val="24"/>
                <w:lang w:val="ru-RU"/>
              </w:rPr>
            </w:pPr>
            <w:proofErr w:type="spellStart"/>
            <w:r w:rsidRPr="008E4B77">
              <w:rPr>
                <w:rFonts w:ascii="Times New Roman" w:eastAsia="Times New Roman" w:hAnsi="Times New Roman" w:cs="Times New Roman"/>
                <w:sz w:val="24"/>
                <w:szCs w:val="24"/>
                <w:lang w:val="ru-RU"/>
              </w:rPr>
              <w:t>Тәлімгерлік</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институтын</w:t>
            </w:r>
            <w:proofErr w:type="spellEnd"/>
            <w:r w:rsidRPr="008E4B77">
              <w:rPr>
                <w:rFonts w:ascii="Times New Roman" w:eastAsia="Times New Roman" w:hAnsi="Times New Roman" w:cs="Times New Roman"/>
                <w:sz w:val="24"/>
                <w:szCs w:val="24"/>
                <w:lang w:val="ru-RU"/>
              </w:rPr>
              <w:t xml:space="preserve"> "</w:t>
            </w:r>
            <w:proofErr w:type="gramStart"/>
            <w:r w:rsidRPr="008E4B77">
              <w:rPr>
                <w:rFonts w:ascii="Times New Roman" w:eastAsia="Times New Roman" w:hAnsi="Times New Roman" w:cs="Times New Roman"/>
                <w:sz w:val="24"/>
                <w:szCs w:val="24"/>
                <w:lang w:val="ru-RU"/>
              </w:rPr>
              <w:t>Р</w:t>
            </w:r>
            <w:proofErr w:type="gramEnd"/>
            <w:r w:rsidRPr="008E4B77">
              <w:rPr>
                <w:rFonts w:ascii="Times New Roman" w:eastAsia="Times New Roman" w:hAnsi="Times New Roman" w:cs="Times New Roman"/>
                <w:sz w:val="24"/>
                <w:szCs w:val="24"/>
                <w:lang w:val="ru-RU"/>
              </w:rPr>
              <w:t xml:space="preserve">ҒБО"АҚ </w:t>
            </w:r>
            <w:proofErr w:type="spellStart"/>
            <w:r w:rsidRPr="008E4B77">
              <w:rPr>
                <w:rFonts w:ascii="Times New Roman" w:eastAsia="Times New Roman" w:hAnsi="Times New Roman" w:cs="Times New Roman"/>
                <w:sz w:val="24"/>
                <w:szCs w:val="24"/>
                <w:lang w:val="ru-RU"/>
              </w:rPr>
              <w:t>жас</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қызметкерлеріне</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тәжірибе</w:t>
            </w:r>
            <w:proofErr w:type="spellEnd"/>
            <w:r w:rsidRPr="008E4B77">
              <w:rPr>
                <w:rFonts w:ascii="Times New Roman" w:eastAsia="Times New Roman" w:hAnsi="Times New Roman" w:cs="Times New Roman"/>
                <w:sz w:val="24"/>
                <w:szCs w:val="24"/>
                <w:lang w:val="ru-RU"/>
              </w:rPr>
              <w:t xml:space="preserve"> беру </w:t>
            </w:r>
            <w:proofErr w:type="spellStart"/>
            <w:r w:rsidRPr="008E4B77">
              <w:rPr>
                <w:rFonts w:ascii="Times New Roman" w:eastAsia="Times New Roman" w:hAnsi="Times New Roman" w:cs="Times New Roman"/>
                <w:sz w:val="24"/>
                <w:szCs w:val="24"/>
                <w:lang w:val="ru-RU"/>
              </w:rPr>
              <w:t>үшін</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кейіннен</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негізгі</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қызметкерлерді</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анықтау</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және</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оларды</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көшбасшылық</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Дағдылар</w:t>
            </w:r>
            <w:proofErr w:type="spellEnd"/>
            <w:r w:rsidRPr="008E4B77">
              <w:rPr>
                <w:rFonts w:ascii="Times New Roman" w:eastAsia="Times New Roman" w:hAnsi="Times New Roman" w:cs="Times New Roman"/>
                <w:sz w:val="24"/>
                <w:szCs w:val="24"/>
                <w:lang w:val="ru-RU"/>
              </w:rPr>
              <w:t xml:space="preserve"> мен </w:t>
            </w:r>
            <w:proofErr w:type="spellStart"/>
            <w:r w:rsidRPr="008E4B77">
              <w:rPr>
                <w:rFonts w:ascii="Times New Roman" w:eastAsia="Times New Roman" w:hAnsi="Times New Roman" w:cs="Times New Roman"/>
                <w:sz w:val="24"/>
                <w:szCs w:val="24"/>
                <w:lang w:val="ru-RU"/>
              </w:rPr>
              <w:t>тәлімгерлікке</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оқыту</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үшін</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қызметкерлердің</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мақсат</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картасына</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жүргізілген</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талдау</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негізінде</w:t>
            </w:r>
            <w:proofErr w:type="spellEnd"/>
            <w:r w:rsidRPr="008E4B77">
              <w:rPr>
                <w:rFonts w:ascii="Times New Roman" w:eastAsia="Times New Roman" w:hAnsi="Times New Roman" w:cs="Times New Roman"/>
                <w:sz w:val="24"/>
                <w:szCs w:val="24"/>
                <w:lang w:val="ru-RU"/>
              </w:rPr>
              <w:t xml:space="preserve"> 2021 </w:t>
            </w:r>
            <w:proofErr w:type="spellStart"/>
            <w:r w:rsidRPr="008E4B77">
              <w:rPr>
                <w:rFonts w:ascii="Times New Roman" w:eastAsia="Times New Roman" w:hAnsi="Times New Roman" w:cs="Times New Roman"/>
                <w:sz w:val="24"/>
                <w:szCs w:val="24"/>
                <w:lang w:val="ru-RU"/>
              </w:rPr>
              <w:t>жылы</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енгізу</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көзделіп</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отыр</w:t>
            </w:r>
            <w:proofErr w:type="spellEnd"/>
            <w:r w:rsidRPr="008E4B77">
              <w:rPr>
                <w:rFonts w:ascii="Times New Roman" w:eastAsia="Times New Roman" w:hAnsi="Times New Roman" w:cs="Times New Roman"/>
                <w:sz w:val="24"/>
                <w:szCs w:val="24"/>
                <w:lang w:val="ru-RU"/>
              </w:rPr>
              <w:t>.</w:t>
            </w:r>
          </w:p>
          <w:p w:rsidR="008E4B77" w:rsidRPr="008E4B77" w:rsidRDefault="008E4B77" w:rsidP="008E4B77">
            <w:pPr>
              <w:widowControl w:val="0"/>
              <w:spacing w:after="0" w:line="240" w:lineRule="auto"/>
              <w:jc w:val="both"/>
              <w:rPr>
                <w:rFonts w:ascii="Times New Roman" w:eastAsia="Times New Roman" w:hAnsi="Times New Roman" w:cs="Times New Roman"/>
                <w:sz w:val="24"/>
                <w:szCs w:val="24"/>
                <w:lang w:val="ru-RU"/>
              </w:rPr>
            </w:pPr>
            <w:proofErr w:type="spellStart"/>
            <w:r w:rsidRPr="008E4B77">
              <w:rPr>
                <w:rFonts w:ascii="Times New Roman" w:eastAsia="Times New Roman" w:hAnsi="Times New Roman" w:cs="Times New Roman"/>
                <w:sz w:val="24"/>
                <w:szCs w:val="24"/>
                <w:lang w:val="ru-RU"/>
              </w:rPr>
              <w:t>Өнді</w:t>
            </w:r>
            <w:proofErr w:type="gramStart"/>
            <w:r w:rsidRPr="008E4B77">
              <w:rPr>
                <w:rFonts w:ascii="Times New Roman" w:eastAsia="Times New Roman" w:hAnsi="Times New Roman" w:cs="Times New Roman"/>
                <w:sz w:val="24"/>
                <w:szCs w:val="24"/>
                <w:lang w:val="ru-RU"/>
              </w:rPr>
              <w:t>р</w:t>
            </w:r>
            <w:proofErr w:type="gramEnd"/>
            <w:r w:rsidRPr="008E4B77">
              <w:rPr>
                <w:rFonts w:ascii="Times New Roman" w:eastAsia="Times New Roman" w:hAnsi="Times New Roman" w:cs="Times New Roman"/>
                <w:sz w:val="24"/>
                <w:szCs w:val="24"/>
                <w:lang w:val="ru-RU"/>
              </w:rPr>
              <w:t>істен</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қол</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үзбей</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арнайы</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оқыту</w:t>
            </w:r>
            <w:proofErr w:type="spellEnd"/>
            <w:r w:rsidRPr="008E4B77">
              <w:rPr>
                <w:rFonts w:ascii="Times New Roman" w:eastAsia="Times New Roman" w:hAnsi="Times New Roman" w:cs="Times New Roman"/>
                <w:sz w:val="24"/>
                <w:szCs w:val="24"/>
                <w:lang w:val="ru-RU"/>
              </w:rPr>
              <w:t xml:space="preserve"> </w:t>
            </w:r>
            <w:proofErr w:type="spellStart"/>
            <w:r w:rsidRPr="008E4B77">
              <w:rPr>
                <w:rFonts w:ascii="Times New Roman" w:eastAsia="Times New Roman" w:hAnsi="Times New Roman" w:cs="Times New Roman"/>
                <w:sz w:val="24"/>
                <w:szCs w:val="24"/>
                <w:lang w:val="ru-RU"/>
              </w:rPr>
              <w:t>жүргізу</w:t>
            </w:r>
            <w:proofErr w:type="spellEnd"/>
            <w:r w:rsidRPr="008E4B77">
              <w:rPr>
                <w:rFonts w:ascii="Times New Roman" w:eastAsia="Times New Roman" w:hAnsi="Times New Roman" w:cs="Times New Roman"/>
                <w:sz w:val="24"/>
                <w:szCs w:val="24"/>
                <w:lang w:val="ru-RU"/>
              </w:rPr>
              <w:t>:</w:t>
            </w:r>
          </w:p>
          <w:p w:rsidR="00C12C2A" w:rsidRPr="0062316E" w:rsidRDefault="008E4B77" w:rsidP="008E4B77">
            <w:pPr>
              <w:pBdr>
                <w:bottom w:val="single" w:sz="6" w:space="23" w:color="FFFFFF"/>
              </w:pBdr>
              <w:spacing w:after="0" w:line="240" w:lineRule="auto"/>
              <w:ind w:left="105"/>
              <w:jc w:val="both"/>
              <w:rPr>
                <w:rFonts w:ascii="Times New Roman" w:hAnsi="Times New Roman"/>
                <w:sz w:val="24"/>
                <w:szCs w:val="24"/>
                <w:lang w:val="kk-KZ"/>
              </w:rPr>
            </w:pPr>
            <w:r w:rsidRPr="00F738A2">
              <w:rPr>
                <w:rFonts w:ascii="Times New Roman" w:eastAsia="Times New Roman" w:hAnsi="Times New Roman" w:cs="Times New Roman"/>
                <w:sz w:val="24"/>
                <w:szCs w:val="24"/>
                <w:lang w:val="ru-RU"/>
              </w:rPr>
              <w:t xml:space="preserve">2020 </w:t>
            </w:r>
            <w:proofErr w:type="spellStart"/>
            <w:r w:rsidRPr="00F738A2">
              <w:rPr>
                <w:rFonts w:ascii="Times New Roman" w:eastAsia="Times New Roman" w:hAnsi="Times New Roman" w:cs="Times New Roman"/>
                <w:sz w:val="24"/>
                <w:szCs w:val="24"/>
                <w:lang w:val="ru-RU"/>
              </w:rPr>
              <w:t>жылы</w:t>
            </w:r>
            <w:proofErr w:type="spellEnd"/>
            <w:r w:rsidRPr="00F738A2">
              <w:rPr>
                <w:rFonts w:ascii="Times New Roman" w:eastAsia="Times New Roman" w:hAnsi="Times New Roman" w:cs="Times New Roman"/>
                <w:sz w:val="24"/>
                <w:szCs w:val="24"/>
                <w:lang w:val="ru-RU"/>
              </w:rPr>
              <w:t xml:space="preserve"> "ҚҒС "ҰК</w:t>
            </w:r>
            <w:proofErr w:type="gramStart"/>
            <w:r w:rsidRPr="00F738A2">
              <w:rPr>
                <w:rFonts w:ascii="Times New Roman" w:eastAsia="Times New Roman" w:hAnsi="Times New Roman" w:cs="Times New Roman"/>
                <w:sz w:val="24"/>
                <w:szCs w:val="24"/>
                <w:lang w:val="ru-RU"/>
              </w:rPr>
              <w:t>"А</w:t>
            </w:r>
            <w:proofErr w:type="gramEnd"/>
            <w:r w:rsidRPr="00F738A2">
              <w:rPr>
                <w:rFonts w:ascii="Times New Roman" w:eastAsia="Times New Roman" w:hAnsi="Times New Roman" w:cs="Times New Roman"/>
                <w:sz w:val="24"/>
                <w:szCs w:val="24"/>
                <w:lang w:val="ru-RU"/>
              </w:rPr>
              <w:t xml:space="preserve">Қ </w:t>
            </w:r>
            <w:proofErr w:type="spellStart"/>
            <w:r w:rsidRPr="00F738A2">
              <w:rPr>
                <w:rFonts w:ascii="Times New Roman" w:eastAsia="Times New Roman" w:hAnsi="Times New Roman" w:cs="Times New Roman"/>
                <w:sz w:val="24"/>
                <w:szCs w:val="24"/>
                <w:lang w:val="ru-RU"/>
              </w:rPr>
              <w:t>қызметкерлерін</w:t>
            </w:r>
            <w:proofErr w:type="spellEnd"/>
            <w:r w:rsidRPr="00F738A2">
              <w:rPr>
                <w:rFonts w:ascii="Times New Roman" w:eastAsia="Times New Roman" w:hAnsi="Times New Roman" w:cs="Times New Roman"/>
                <w:sz w:val="24"/>
                <w:szCs w:val="24"/>
                <w:lang w:val="ru-RU"/>
              </w:rPr>
              <w:t xml:space="preserve"> 25 969 648 </w:t>
            </w:r>
            <w:proofErr w:type="spellStart"/>
            <w:r w:rsidRPr="00F738A2">
              <w:rPr>
                <w:rFonts w:ascii="Times New Roman" w:eastAsia="Times New Roman" w:hAnsi="Times New Roman" w:cs="Times New Roman"/>
                <w:sz w:val="24"/>
                <w:szCs w:val="24"/>
                <w:lang w:val="ru-RU"/>
              </w:rPr>
              <w:t>теңге</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сомасына</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оқыту</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жоспарланған</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болатын</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Алайда</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енгізілген</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lastRenderedPageBreak/>
              <w:t>карантиндік</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шектеулерге</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байланысты</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Қазақстан</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Республикасының</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аумағында</w:t>
            </w:r>
            <w:proofErr w:type="spellEnd"/>
            <w:r w:rsidRPr="00F738A2">
              <w:rPr>
                <w:rFonts w:ascii="Times New Roman" w:eastAsia="Times New Roman" w:hAnsi="Times New Roman" w:cs="Times New Roman"/>
                <w:sz w:val="24"/>
                <w:szCs w:val="24"/>
                <w:lang w:val="ru-RU"/>
              </w:rPr>
              <w:t xml:space="preserve"> 853 559 </w:t>
            </w:r>
            <w:proofErr w:type="spellStart"/>
            <w:r w:rsidRPr="00F738A2">
              <w:rPr>
                <w:rFonts w:ascii="Times New Roman" w:eastAsia="Times New Roman" w:hAnsi="Times New Roman" w:cs="Times New Roman"/>
                <w:sz w:val="24"/>
                <w:szCs w:val="24"/>
                <w:lang w:val="ru-RU"/>
              </w:rPr>
              <w:t>теңге</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сомасына</w:t>
            </w:r>
            <w:proofErr w:type="spellEnd"/>
            <w:r w:rsidRPr="00F738A2">
              <w:rPr>
                <w:rFonts w:ascii="Times New Roman" w:eastAsia="Times New Roman" w:hAnsi="Times New Roman" w:cs="Times New Roman"/>
                <w:sz w:val="24"/>
                <w:szCs w:val="24"/>
                <w:lang w:val="ru-RU"/>
              </w:rPr>
              <w:t xml:space="preserve"> 25 </w:t>
            </w:r>
            <w:proofErr w:type="spellStart"/>
            <w:r w:rsidRPr="00F738A2">
              <w:rPr>
                <w:rFonts w:ascii="Times New Roman" w:eastAsia="Times New Roman" w:hAnsi="Times New Roman" w:cs="Times New Roman"/>
                <w:sz w:val="24"/>
                <w:szCs w:val="24"/>
                <w:lang w:val="ru-RU"/>
              </w:rPr>
              <w:t>қызметкер</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бі</w:t>
            </w:r>
            <w:proofErr w:type="gramStart"/>
            <w:r w:rsidRPr="00F738A2">
              <w:rPr>
                <w:rFonts w:ascii="Times New Roman" w:eastAsia="Times New Roman" w:hAnsi="Times New Roman" w:cs="Times New Roman"/>
                <w:sz w:val="24"/>
                <w:szCs w:val="24"/>
                <w:lang w:val="ru-RU"/>
              </w:rPr>
              <w:t>л</w:t>
            </w:r>
            <w:proofErr w:type="gramEnd"/>
            <w:r w:rsidRPr="00F738A2">
              <w:rPr>
                <w:rFonts w:ascii="Times New Roman" w:eastAsia="Times New Roman" w:hAnsi="Times New Roman" w:cs="Times New Roman"/>
                <w:sz w:val="24"/>
                <w:szCs w:val="24"/>
                <w:lang w:val="ru-RU"/>
              </w:rPr>
              <w:t>іктілігін</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арттырудан</w:t>
            </w:r>
            <w:proofErr w:type="spellEnd"/>
            <w:r w:rsidRPr="00F738A2">
              <w:rPr>
                <w:rFonts w:ascii="Times New Roman" w:eastAsia="Times New Roman" w:hAnsi="Times New Roman" w:cs="Times New Roman"/>
                <w:sz w:val="24"/>
                <w:szCs w:val="24"/>
                <w:lang w:val="ru-RU"/>
              </w:rPr>
              <w:t xml:space="preserve"> </w:t>
            </w:r>
            <w:proofErr w:type="spellStart"/>
            <w:r w:rsidRPr="00F738A2">
              <w:rPr>
                <w:rFonts w:ascii="Times New Roman" w:eastAsia="Times New Roman" w:hAnsi="Times New Roman" w:cs="Times New Roman"/>
                <w:sz w:val="24"/>
                <w:szCs w:val="24"/>
                <w:lang w:val="ru-RU"/>
              </w:rPr>
              <w:t>өтті</w:t>
            </w:r>
            <w:proofErr w:type="spellEnd"/>
            <w:r w:rsidRPr="00F738A2">
              <w:rPr>
                <w:rFonts w:ascii="Times New Roman" w:eastAsia="Times New Roman" w:hAnsi="Times New Roman" w:cs="Times New Roman"/>
                <w:sz w:val="24"/>
                <w:szCs w:val="24"/>
                <w:lang w:val="ru-RU"/>
              </w:rPr>
              <w:t>.</w:t>
            </w:r>
          </w:p>
        </w:tc>
        <w:tc>
          <w:tcPr>
            <w:tcW w:w="1559" w:type="dxa"/>
            <w:tcMar>
              <w:top w:w="15" w:type="dxa"/>
              <w:left w:w="15" w:type="dxa"/>
              <w:bottom w:w="15" w:type="dxa"/>
              <w:right w:w="15" w:type="dxa"/>
            </w:tcMar>
          </w:tcPr>
          <w:p w:rsidR="00C12C2A" w:rsidRPr="0062316E" w:rsidRDefault="00EB3E92" w:rsidP="00EB3E92">
            <w:pPr>
              <w:spacing w:after="0" w:line="240" w:lineRule="auto"/>
              <w:ind w:left="127"/>
              <w:rPr>
                <w:rFonts w:ascii="Times New Roman" w:hAnsi="Times New Roman" w:cs="Times New Roman"/>
                <w:sz w:val="24"/>
                <w:szCs w:val="24"/>
                <w:lang w:val="kk-KZ"/>
              </w:rPr>
            </w:pPr>
            <w:r w:rsidRPr="00EB3E92">
              <w:rPr>
                <w:rFonts w:ascii="Times New Roman" w:hAnsi="Times New Roman" w:cs="Times New Roman"/>
                <w:b/>
                <w:sz w:val="24"/>
                <w:szCs w:val="24"/>
                <w:lang w:val="kk-KZ"/>
              </w:rPr>
              <w:lastRenderedPageBreak/>
              <w:t>Орындалды.</w:t>
            </w: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lastRenderedPageBreak/>
              <w:t>Ішкі нарықтағы транспондерлік сыйымдылыққа қажеттілікті азайту (баламалыбайланыс технологияларға көшу, операторлардың спутник желілерін оңтайландыру)</w:t>
            </w:r>
          </w:p>
        </w:tc>
        <w:tc>
          <w:tcPr>
            <w:tcW w:w="3260"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t>Ұзақмерзімді келісімшарттар жасасу, икемді тариф саясатын қолдану. Толыққанды қызметтер ұсыну.байланыс операторлары қызметтерін аутсорсинке беру мәселесін пысықтау.</w:t>
            </w:r>
          </w:p>
        </w:tc>
        <w:tc>
          <w:tcPr>
            <w:tcW w:w="6946" w:type="dxa"/>
            <w:tcMar>
              <w:top w:w="15" w:type="dxa"/>
              <w:left w:w="15" w:type="dxa"/>
              <w:bottom w:w="15" w:type="dxa"/>
              <w:right w:w="15" w:type="dxa"/>
            </w:tcMar>
          </w:tcPr>
          <w:p w:rsidR="008E4B77" w:rsidRPr="008E4B77" w:rsidRDefault="008E4B77" w:rsidP="008E4B77">
            <w:pPr>
              <w:spacing w:after="0" w:line="240" w:lineRule="auto"/>
              <w:ind w:left="169" w:right="120"/>
              <w:jc w:val="both"/>
              <w:rPr>
                <w:rFonts w:ascii="Times New Roman" w:hAnsi="Times New Roman"/>
                <w:sz w:val="24"/>
                <w:szCs w:val="24"/>
                <w:lang w:val="kk-KZ"/>
              </w:rPr>
            </w:pPr>
            <w:r w:rsidRPr="008E4B77">
              <w:rPr>
                <w:rFonts w:ascii="Times New Roman" w:hAnsi="Times New Roman"/>
                <w:sz w:val="24"/>
                <w:szCs w:val="24"/>
                <w:lang w:val="kk-KZ"/>
              </w:rPr>
              <w:t>Осы тәуекелді басқарудың негізгі тетіктерінің бірі "РҒБО" АҚ-ның Ұлттық ғарыш байланыс аппараттары транспондерлерін ұсынуға ұзақ мерзімді шарттар жасасуы болып табылады (2020 жылдың қорытындысы бойынша қолданыстағы шарттардың жалпы санының шамамен 27,6% - ы екі және одан да көп жыл мерзімге жасалды) ұлттық валютада, бұл операторларға ғарыштық байланыс қызметтері бөлігінде доллар бағамының теңгеге ауытқуынан тәуелсіз болуға мүмкіндік береді.</w:t>
            </w:r>
          </w:p>
          <w:p w:rsidR="00C12C2A" w:rsidRPr="0062316E" w:rsidRDefault="008E4B77" w:rsidP="008E4B77">
            <w:pPr>
              <w:spacing w:after="0" w:line="240" w:lineRule="auto"/>
              <w:ind w:left="169" w:right="120"/>
              <w:jc w:val="both"/>
              <w:rPr>
                <w:rFonts w:ascii="Times New Roman" w:hAnsi="Times New Roman"/>
                <w:sz w:val="24"/>
                <w:szCs w:val="24"/>
                <w:lang w:val="kk-KZ"/>
              </w:rPr>
            </w:pPr>
            <w:r w:rsidRPr="008E4B77">
              <w:rPr>
                <w:rFonts w:ascii="Times New Roman" w:hAnsi="Times New Roman"/>
                <w:sz w:val="24"/>
                <w:szCs w:val="24"/>
                <w:lang w:val="kk-KZ"/>
              </w:rPr>
              <w:t>Сонымен қатар, "KazSat" сериясының ҒА ресурстарын пайдалануды төмендетуге жол бермеу бойынша түзету іс-шаралары ретінде телекоммуникациялық операторлардың жаңа жобаларын, оның ішінде шетелдік нарықта іздеу жүргізілуде.</w:t>
            </w:r>
          </w:p>
        </w:tc>
        <w:tc>
          <w:tcPr>
            <w:tcW w:w="1559" w:type="dxa"/>
            <w:tcMar>
              <w:top w:w="15" w:type="dxa"/>
              <w:left w:w="15" w:type="dxa"/>
              <w:bottom w:w="15" w:type="dxa"/>
              <w:right w:w="15" w:type="dxa"/>
            </w:tcMar>
          </w:tcPr>
          <w:p w:rsidR="00C12C2A" w:rsidRPr="0062316E" w:rsidRDefault="00EB3E92" w:rsidP="00EB3E92">
            <w:pPr>
              <w:spacing w:after="0" w:line="240" w:lineRule="auto"/>
              <w:ind w:left="127"/>
              <w:rPr>
                <w:rFonts w:ascii="Times New Roman" w:hAnsi="Times New Roman" w:cs="Times New Roman"/>
                <w:sz w:val="24"/>
                <w:szCs w:val="24"/>
                <w:lang w:val="kk-KZ"/>
              </w:rPr>
            </w:pPr>
            <w:r w:rsidRPr="00EB3E92">
              <w:rPr>
                <w:rFonts w:ascii="Times New Roman" w:hAnsi="Times New Roman" w:cs="Times New Roman"/>
                <w:b/>
                <w:sz w:val="24"/>
                <w:szCs w:val="24"/>
                <w:lang w:val="kk-KZ"/>
              </w:rPr>
              <w:t>Орындалды.</w:t>
            </w:r>
          </w:p>
        </w:tc>
      </w:tr>
      <w:tr w:rsidR="00C12C2A" w:rsidRPr="000943AC" w:rsidTr="0062316E">
        <w:trPr>
          <w:trHeight w:val="30"/>
        </w:trPr>
        <w:tc>
          <w:tcPr>
            <w:tcW w:w="14784" w:type="dxa"/>
            <w:gridSpan w:val="4"/>
            <w:tcMar>
              <w:top w:w="15" w:type="dxa"/>
              <w:left w:w="15" w:type="dxa"/>
              <w:bottom w:w="15" w:type="dxa"/>
              <w:right w:w="15" w:type="dxa"/>
            </w:tcMar>
          </w:tcPr>
          <w:p w:rsidR="00C12C2A" w:rsidRPr="0062316E" w:rsidRDefault="00C12C2A" w:rsidP="00C12C2A">
            <w:pPr>
              <w:spacing w:after="0" w:line="240" w:lineRule="auto"/>
              <w:ind w:left="169"/>
              <w:jc w:val="center"/>
              <w:rPr>
                <w:rFonts w:ascii="Times New Roman" w:hAnsi="Times New Roman"/>
                <w:b/>
                <w:sz w:val="24"/>
                <w:szCs w:val="24"/>
                <w:lang w:val="kk-KZ"/>
              </w:rPr>
            </w:pPr>
            <w:r w:rsidRPr="0062316E">
              <w:rPr>
                <w:rFonts w:ascii="Times New Roman" w:hAnsi="Times New Roman"/>
                <w:b/>
                <w:sz w:val="24"/>
                <w:szCs w:val="24"/>
                <w:lang w:val="ru-RU"/>
              </w:rPr>
              <w:t>3.2</w:t>
            </w:r>
            <w:r w:rsidRPr="0062316E">
              <w:rPr>
                <w:rFonts w:ascii="Times New Roman" w:hAnsi="Times New Roman"/>
                <w:b/>
                <w:sz w:val="24"/>
                <w:szCs w:val="24"/>
                <w:lang w:val="kk-KZ"/>
              </w:rPr>
              <w:t>-мақсат Геодезия және картография саласын дамыту</w:t>
            </w: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t>Кең ортаның қолдануы үшін геодезиялық және картографиялық ақпараттың, оның ішінде карталармен байланысты  мемлекеттік органдардың  ақпараттық жүйелері, кадастрлары және геопорталдары     қолжетімсіздігі,  шектемелі грифтерінің болуы және координаттардың ғаламшарлық геодезиялық желілері мен геоорталықтық жүйелердің  болмауы.</w:t>
            </w:r>
          </w:p>
        </w:tc>
        <w:tc>
          <w:tcPr>
            <w:tcW w:w="3260" w:type="dxa"/>
            <w:tcMar>
              <w:top w:w="15" w:type="dxa"/>
              <w:left w:w="15" w:type="dxa"/>
              <w:bottom w:w="15" w:type="dxa"/>
              <w:right w:w="15" w:type="dxa"/>
            </w:tcMar>
          </w:tcPr>
          <w:p w:rsidR="00C12C2A" w:rsidRPr="0062316E" w:rsidRDefault="00C12C2A" w:rsidP="00C12C2A">
            <w:pPr>
              <w:pStyle w:val="a5"/>
              <w:numPr>
                <w:ilvl w:val="0"/>
                <w:numId w:val="23"/>
              </w:numPr>
              <w:tabs>
                <w:tab w:val="left" w:pos="317"/>
              </w:tabs>
              <w:spacing w:after="0" w:line="240" w:lineRule="auto"/>
              <w:ind w:left="169" w:firstLine="0"/>
              <w:contextualSpacing w:val="0"/>
              <w:jc w:val="both"/>
              <w:rPr>
                <w:rFonts w:ascii="Times New Roman" w:hAnsi="Times New Roman"/>
                <w:sz w:val="24"/>
                <w:szCs w:val="24"/>
                <w:lang w:val="kk-KZ"/>
              </w:rPr>
            </w:pPr>
            <w:r w:rsidRPr="0062316E">
              <w:rPr>
                <w:rFonts w:ascii="Times New Roman" w:hAnsi="Times New Roman"/>
                <w:sz w:val="24"/>
                <w:szCs w:val="24"/>
                <w:lang w:val="kk-KZ"/>
              </w:rPr>
              <w:t>Қазақстан Республикасын ғаламдық навигациялық ғаламшарлық жүйелерін пайдаланып мемлекеттік геодезиялық қамтамасыз ету жүйелерін жаңғырту.</w:t>
            </w:r>
          </w:p>
          <w:p w:rsidR="00C12C2A" w:rsidRPr="0062316E" w:rsidRDefault="00C12C2A" w:rsidP="00C12C2A">
            <w:pPr>
              <w:pStyle w:val="a5"/>
              <w:numPr>
                <w:ilvl w:val="0"/>
                <w:numId w:val="23"/>
              </w:numPr>
              <w:tabs>
                <w:tab w:val="left" w:pos="318"/>
              </w:tabs>
              <w:spacing w:after="0" w:line="240" w:lineRule="auto"/>
              <w:ind w:left="169" w:firstLine="0"/>
              <w:contextualSpacing w:val="0"/>
              <w:jc w:val="both"/>
              <w:rPr>
                <w:rFonts w:ascii="Times New Roman" w:hAnsi="Times New Roman"/>
                <w:sz w:val="24"/>
                <w:szCs w:val="24"/>
                <w:lang w:val="kk-KZ"/>
              </w:rPr>
            </w:pPr>
            <w:r w:rsidRPr="0062316E">
              <w:rPr>
                <w:rFonts w:ascii="Times New Roman" w:hAnsi="Times New Roman"/>
                <w:sz w:val="24"/>
                <w:szCs w:val="24"/>
                <w:lang w:val="kk-KZ"/>
              </w:rPr>
              <w:t>Қазақстанның координаттарының заманауи мемлекеттік жүйесін орнату.</w:t>
            </w:r>
          </w:p>
          <w:p w:rsidR="00C12C2A" w:rsidRPr="0062316E" w:rsidRDefault="00C12C2A" w:rsidP="00C12C2A">
            <w:pPr>
              <w:pStyle w:val="a5"/>
              <w:numPr>
                <w:ilvl w:val="0"/>
                <w:numId w:val="23"/>
              </w:numPr>
              <w:tabs>
                <w:tab w:val="left" w:pos="318"/>
              </w:tabs>
              <w:spacing w:after="0" w:line="240" w:lineRule="auto"/>
              <w:ind w:left="169" w:firstLine="0"/>
              <w:contextualSpacing w:val="0"/>
              <w:jc w:val="both"/>
              <w:rPr>
                <w:rFonts w:ascii="Times New Roman" w:hAnsi="Times New Roman"/>
                <w:sz w:val="24"/>
                <w:szCs w:val="24"/>
                <w:lang w:val="kk-KZ"/>
              </w:rPr>
            </w:pPr>
            <w:r w:rsidRPr="0062316E">
              <w:rPr>
                <w:rFonts w:ascii="Times New Roman" w:hAnsi="Times New Roman"/>
                <w:sz w:val="24"/>
                <w:szCs w:val="24"/>
                <w:lang w:val="kk-KZ"/>
              </w:rPr>
              <w:t xml:space="preserve">Қазақстан координаттарының жаңа мемлекеттік жүйелерінде мемлекетік құпияларды қорғау бойынша нормативтік-құқықтық актілерді ескере отырып, </w:t>
            </w:r>
            <w:r w:rsidRPr="0062316E">
              <w:rPr>
                <w:rFonts w:ascii="Times New Roman" w:hAnsi="Times New Roman"/>
                <w:sz w:val="24"/>
                <w:szCs w:val="24"/>
                <w:lang w:val="kk-KZ"/>
              </w:rPr>
              <w:lastRenderedPageBreak/>
              <w:t>ашық пайдаланудың картографиялық материалдарындағы топографиялық карталар мен жоспарларды қайта құру.</w:t>
            </w:r>
          </w:p>
          <w:p w:rsidR="00C12C2A" w:rsidRPr="0062316E" w:rsidRDefault="00C12C2A" w:rsidP="00C12C2A">
            <w:pPr>
              <w:pStyle w:val="a5"/>
              <w:numPr>
                <w:ilvl w:val="0"/>
                <w:numId w:val="23"/>
              </w:numPr>
              <w:tabs>
                <w:tab w:val="left" w:pos="318"/>
              </w:tabs>
              <w:spacing w:after="0" w:line="240" w:lineRule="auto"/>
              <w:ind w:left="169" w:firstLine="0"/>
              <w:contextualSpacing w:val="0"/>
              <w:jc w:val="both"/>
              <w:rPr>
                <w:rFonts w:ascii="Times New Roman" w:hAnsi="Times New Roman"/>
                <w:sz w:val="24"/>
                <w:szCs w:val="24"/>
                <w:lang w:val="kk-KZ"/>
              </w:rPr>
            </w:pPr>
            <w:r w:rsidRPr="0062316E">
              <w:rPr>
                <w:rFonts w:ascii="Times New Roman" w:hAnsi="Times New Roman"/>
                <w:sz w:val="24"/>
                <w:szCs w:val="24"/>
                <w:lang w:val="kk-KZ"/>
              </w:rPr>
              <w:t>«Мемлекеттік геодезиялық қамтамасыз ету» және «Базалық кеңістіктік мәліметтер» ақпараттық жүйелерін, Ұлттық кеңістіктік мәліметтер инфрақұрылымы геопорталын құру.</w:t>
            </w:r>
          </w:p>
        </w:tc>
        <w:tc>
          <w:tcPr>
            <w:tcW w:w="6946" w:type="dxa"/>
            <w:tcMar>
              <w:top w:w="15" w:type="dxa"/>
              <w:left w:w="15" w:type="dxa"/>
              <w:bottom w:w="15" w:type="dxa"/>
              <w:right w:w="15" w:type="dxa"/>
            </w:tcMar>
          </w:tcPr>
          <w:p w:rsidR="00F81220" w:rsidRPr="00F81220" w:rsidRDefault="00F81220" w:rsidP="00F81220">
            <w:pPr>
              <w:widowControl w:val="0"/>
              <w:tabs>
                <w:tab w:val="left" w:pos="142"/>
                <w:tab w:val="center" w:pos="2552"/>
              </w:tabs>
              <w:spacing w:after="0" w:line="240" w:lineRule="auto"/>
              <w:ind w:left="169" w:right="107"/>
              <w:jc w:val="both"/>
              <w:rPr>
                <w:rFonts w:ascii="Times New Roman" w:hAnsi="Times New Roman"/>
                <w:sz w:val="24"/>
                <w:szCs w:val="24"/>
                <w:lang w:val="kk-KZ"/>
              </w:rPr>
            </w:pPr>
            <w:r w:rsidRPr="00F81220">
              <w:rPr>
                <w:rFonts w:ascii="Times New Roman" w:hAnsi="Times New Roman"/>
                <w:sz w:val="24"/>
                <w:szCs w:val="24"/>
                <w:lang w:val="kk-KZ"/>
              </w:rPr>
              <w:lastRenderedPageBreak/>
              <w:t>«Ұлттық кеңістіктік деректер инфрақұрылымы (ҰКДИ)» Бюджеттік инвестициялық жобасында мемлекеттік геодезиялық қамтамасыз ету жүйесін жаңғырту, Қазақстанның қазіргі заманғы мемлекеттік координаталар жүйесін орнату, топографиялық карталар мен жоспарларды ашық пайдаланылатын картографиялық материалдарға түрлендіру, сондай-ақ «мемлекеттік геодезиялық қамтамасыз ету», «базалық кеңістіктік деректер» ақпараттық жүйелерін құру көзделген.</w:t>
            </w:r>
          </w:p>
          <w:p w:rsidR="00F81220" w:rsidRPr="00F81220" w:rsidRDefault="00F81220" w:rsidP="00F81220">
            <w:pPr>
              <w:widowControl w:val="0"/>
              <w:tabs>
                <w:tab w:val="left" w:pos="142"/>
                <w:tab w:val="center" w:pos="2552"/>
              </w:tabs>
              <w:spacing w:after="0" w:line="240" w:lineRule="auto"/>
              <w:ind w:left="169" w:right="107"/>
              <w:jc w:val="both"/>
              <w:rPr>
                <w:rFonts w:ascii="Times New Roman" w:hAnsi="Times New Roman"/>
                <w:sz w:val="24"/>
                <w:szCs w:val="24"/>
                <w:lang w:val="kk-KZ"/>
              </w:rPr>
            </w:pPr>
            <w:r w:rsidRPr="00F81220">
              <w:rPr>
                <w:rFonts w:ascii="Times New Roman" w:hAnsi="Times New Roman"/>
                <w:sz w:val="24"/>
                <w:szCs w:val="24"/>
                <w:lang w:val="kk-KZ"/>
              </w:rPr>
              <w:t>Осы жоба бойынша геодезия, картография және ғарыш қызметі, ақпараттандыру және ақпараттық қауіпсіздік саласындағы салалық сараптамалардың оң қорытындылары, Қорғаныс министрлігі, ЭГТРМ, сондай-ақ ҰЭМ-нің 2019 жылғы 4 желтоқсандағы№ 23-2/24717 экономикалық сараптамасының оң қорытындысы алынды.</w:t>
            </w:r>
          </w:p>
          <w:p w:rsidR="00F81220" w:rsidRPr="00F81220" w:rsidRDefault="00F81220" w:rsidP="00F81220">
            <w:pPr>
              <w:widowControl w:val="0"/>
              <w:tabs>
                <w:tab w:val="left" w:pos="142"/>
                <w:tab w:val="center" w:pos="2552"/>
              </w:tabs>
              <w:spacing w:after="0" w:line="240" w:lineRule="auto"/>
              <w:ind w:left="169" w:right="107"/>
              <w:jc w:val="both"/>
              <w:rPr>
                <w:rFonts w:ascii="Times New Roman" w:hAnsi="Times New Roman"/>
                <w:sz w:val="24"/>
                <w:szCs w:val="24"/>
                <w:lang w:val="kk-KZ"/>
              </w:rPr>
            </w:pPr>
            <w:r w:rsidRPr="00F81220">
              <w:rPr>
                <w:rFonts w:ascii="Times New Roman" w:hAnsi="Times New Roman"/>
                <w:sz w:val="24"/>
                <w:szCs w:val="24"/>
                <w:lang w:val="kk-KZ"/>
              </w:rPr>
              <w:t>Геодезия және картография комитетінің 2020 жылғы 17 қаңтардағы № 1/НҚ бұйрығымен «ҰКДИ» жобасын іске асыру бойынша жұмыс тобы (жобалық команда) құрылды.</w:t>
            </w:r>
          </w:p>
          <w:p w:rsidR="00C12C2A" w:rsidRPr="0062316E" w:rsidRDefault="00F81220" w:rsidP="00F81220">
            <w:pPr>
              <w:spacing w:after="0" w:line="240" w:lineRule="auto"/>
              <w:ind w:left="169" w:right="120"/>
              <w:jc w:val="both"/>
              <w:rPr>
                <w:rFonts w:ascii="Times New Roman" w:hAnsi="Times New Roman"/>
                <w:sz w:val="24"/>
                <w:szCs w:val="24"/>
                <w:lang w:val="kk-KZ"/>
              </w:rPr>
            </w:pPr>
            <w:r w:rsidRPr="00F81220">
              <w:rPr>
                <w:rFonts w:ascii="Times New Roman" w:hAnsi="Times New Roman"/>
                <w:sz w:val="24"/>
                <w:szCs w:val="24"/>
                <w:lang w:val="kk-KZ"/>
              </w:rPr>
              <w:lastRenderedPageBreak/>
              <w:t>Төтенше жағдайдың енгізілуіне, 2020 жылға арналған нақтыланған республикалық бюджетте шығыстарды оңтайландыруға байланысты, «Ұлттық кеңістіктік деректер инфрақұрылымы (ҰКДИ)» бюджеттік инвестициялық жобасы бойынша қаржыландыру жоқ.</w:t>
            </w:r>
          </w:p>
        </w:tc>
        <w:tc>
          <w:tcPr>
            <w:tcW w:w="1559" w:type="dxa"/>
            <w:tcMar>
              <w:top w:w="15" w:type="dxa"/>
              <w:left w:w="15" w:type="dxa"/>
              <w:bottom w:w="15" w:type="dxa"/>
              <w:right w:w="15" w:type="dxa"/>
            </w:tcMar>
          </w:tcPr>
          <w:p w:rsidR="00C12C2A" w:rsidRPr="0062316E" w:rsidRDefault="00EB3E92" w:rsidP="00EB3E92">
            <w:pPr>
              <w:spacing w:after="0" w:line="240" w:lineRule="auto"/>
              <w:ind w:left="127"/>
              <w:rPr>
                <w:rFonts w:ascii="Times New Roman" w:hAnsi="Times New Roman" w:cs="Times New Roman"/>
                <w:sz w:val="24"/>
                <w:szCs w:val="24"/>
                <w:lang w:val="kk-KZ"/>
              </w:rPr>
            </w:pPr>
            <w:r w:rsidRPr="00EB3E92">
              <w:rPr>
                <w:rFonts w:ascii="Times New Roman" w:hAnsi="Times New Roman" w:cs="Times New Roman"/>
                <w:b/>
                <w:sz w:val="24"/>
                <w:szCs w:val="24"/>
                <w:lang w:val="kk-KZ"/>
              </w:rPr>
              <w:lastRenderedPageBreak/>
              <w:t>Орындалды.</w:t>
            </w: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lastRenderedPageBreak/>
              <w:t xml:space="preserve">Сандық картографиялауда пайдаланылатын проприетарлық (жабық) бағдарламалық қамтамасыз етуді шетелдік әзірлеушілерінің шектеуі және ұсынуға санкция қоюы,   жаңартуы және техникалық қолдауы.   </w:t>
            </w:r>
          </w:p>
        </w:tc>
        <w:tc>
          <w:tcPr>
            <w:tcW w:w="3260" w:type="dxa"/>
            <w:tcMar>
              <w:top w:w="15" w:type="dxa"/>
              <w:left w:w="15" w:type="dxa"/>
              <w:bottom w:w="15" w:type="dxa"/>
              <w:right w:w="15" w:type="dxa"/>
            </w:tcMar>
          </w:tcPr>
          <w:p w:rsidR="00C12C2A" w:rsidRPr="0062316E" w:rsidRDefault="00C12C2A" w:rsidP="00C12C2A">
            <w:pPr>
              <w:pStyle w:val="a5"/>
              <w:numPr>
                <w:ilvl w:val="0"/>
                <w:numId w:val="24"/>
              </w:numPr>
              <w:tabs>
                <w:tab w:val="left" w:pos="34"/>
              </w:tabs>
              <w:spacing w:after="0" w:line="240" w:lineRule="auto"/>
              <w:ind w:left="169" w:firstLine="0"/>
              <w:contextualSpacing w:val="0"/>
              <w:jc w:val="both"/>
              <w:rPr>
                <w:rFonts w:ascii="Times New Roman" w:hAnsi="Times New Roman"/>
                <w:sz w:val="24"/>
                <w:szCs w:val="24"/>
                <w:lang w:val="kk-KZ"/>
              </w:rPr>
            </w:pPr>
            <w:r w:rsidRPr="0062316E">
              <w:rPr>
                <w:rFonts w:ascii="Times New Roman" w:hAnsi="Times New Roman"/>
                <w:sz w:val="24"/>
                <w:szCs w:val="24"/>
                <w:lang w:val="kk-KZ"/>
              </w:rPr>
              <w:t>Open source (ашылу) бағдарламалық қамтамасыз етудегі қолда бар картографиялық материалдарды конветерлеудің техникалық мүмкіндіктерін үйрену.</w:t>
            </w:r>
          </w:p>
          <w:p w:rsidR="00C12C2A" w:rsidRPr="0062316E" w:rsidRDefault="00C12C2A" w:rsidP="00C12C2A">
            <w:pPr>
              <w:pStyle w:val="a5"/>
              <w:numPr>
                <w:ilvl w:val="0"/>
                <w:numId w:val="24"/>
              </w:numPr>
              <w:tabs>
                <w:tab w:val="left" w:pos="317"/>
              </w:tabs>
              <w:spacing w:after="0" w:line="240" w:lineRule="auto"/>
              <w:ind w:left="169"/>
              <w:contextualSpacing w:val="0"/>
              <w:jc w:val="both"/>
              <w:rPr>
                <w:rFonts w:ascii="Times New Roman" w:hAnsi="Times New Roman"/>
                <w:sz w:val="24"/>
                <w:szCs w:val="24"/>
                <w:lang w:val="ru-RU"/>
              </w:rPr>
            </w:pPr>
            <w:r w:rsidRPr="0062316E">
              <w:rPr>
                <w:rFonts w:ascii="Times New Roman" w:hAnsi="Times New Roman"/>
                <w:sz w:val="24"/>
                <w:szCs w:val="24"/>
                <w:lang w:val="kk-KZ"/>
              </w:rPr>
              <w:t>Қажетті конветерлер мен технологияларды әзірлеу</w:t>
            </w:r>
            <w:r w:rsidRPr="0062316E">
              <w:rPr>
                <w:rFonts w:ascii="Times New Roman" w:hAnsi="Times New Roman"/>
                <w:sz w:val="24"/>
                <w:szCs w:val="24"/>
                <w:lang w:val="ru-RU"/>
              </w:rPr>
              <w:t>.</w:t>
            </w:r>
          </w:p>
          <w:p w:rsidR="00C12C2A" w:rsidRPr="0062316E" w:rsidRDefault="00C12C2A" w:rsidP="00C12C2A">
            <w:pPr>
              <w:pStyle w:val="a5"/>
              <w:numPr>
                <w:ilvl w:val="0"/>
                <w:numId w:val="24"/>
              </w:numPr>
              <w:tabs>
                <w:tab w:val="left" w:pos="0"/>
              </w:tabs>
              <w:spacing w:after="0" w:line="240" w:lineRule="auto"/>
              <w:ind w:left="169" w:firstLine="0"/>
              <w:contextualSpacing w:val="0"/>
              <w:jc w:val="both"/>
              <w:rPr>
                <w:rFonts w:ascii="Times New Roman" w:hAnsi="Times New Roman"/>
                <w:sz w:val="24"/>
                <w:szCs w:val="24"/>
                <w:lang w:val="ru-RU"/>
              </w:rPr>
            </w:pPr>
            <w:r w:rsidRPr="0062316E">
              <w:rPr>
                <w:rFonts w:ascii="Times New Roman" w:hAnsi="Times New Roman"/>
                <w:sz w:val="24"/>
                <w:szCs w:val="24"/>
              </w:rPr>
              <w:t>Open</w:t>
            </w:r>
            <w:r w:rsidRPr="0062316E">
              <w:rPr>
                <w:rFonts w:ascii="Times New Roman" w:hAnsi="Times New Roman"/>
                <w:sz w:val="24"/>
                <w:szCs w:val="24"/>
                <w:lang w:val="ru-RU"/>
              </w:rPr>
              <w:t xml:space="preserve"> </w:t>
            </w:r>
            <w:r w:rsidRPr="0062316E">
              <w:rPr>
                <w:rFonts w:ascii="Times New Roman" w:hAnsi="Times New Roman"/>
                <w:sz w:val="24"/>
                <w:szCs w:val="24"/>
              </w:rPr>
              <w:t>source</w:t>
            </w:r>
            <w:r w:rsidRPr="0062316E">
              <w:rPr>
                <w:rFonts w:ascii="Times New Roman" w:hAnsi="Times New Roman"/>
                <w:sz w:val="24"/>
                <w:szCs w:val="24"/>
                <w:lang w:val="ru-RU"/>
              </w:rPr>
              <w:t xml:space="preserve"> (</w:t>
            </w:r>
            <w:r w:rsidRPr="0062316E">
              <w:rPr>
                <w:rFonts w:ascii="Times New Roman" w:hAnsi="Times New Roman"/>
                <w:sz w:val="24"/>
                <w:szCs w:val="24"/>
                <w:lang w:val="kk-KZ"/>
              </w:rPr>
              <w:t>ашылу</w:t>
            </w:r>
            <w:r w:rsidRPr="0062316E">
              <w:rPr>
                <w:rFonts w:ascii="Times New Roman" w:hAnsi="Times New Roman"/>
                <w:sz w:val="24"/>
                <w:szCs w:val="24"/>
                <w:lang w:val="ru-RU"/>
              </w:rPr>
              <w:t>)</w:t>
            </w:r>
            <w:r w:rsidRPr="0062316E">
              <w:rPr>
                <w:rFonts w:ascii="Times New Roman" w:hAnsi="Times New Roman"/>
                <w:sz w:val="24"/>
                <w:szCs w:val="24"/>
                <w:lang w:val="kk-KZ"/>
              </w:rPr>
              <w:t xml:space="preserve"> бағдарламалық қамтамасыз етуді пайдалануға көшу</w:t>
            </w:r>
            <w:r w:rsidRPr="0062316E">
              <w:rPr>
                <w:rFonts w:ascii="Times New Roman" w:hAnsi="Times New Roman"/>
                <w:sz w:val="24"/>
                <w:szCs w:val="24"/>
                <w:lang w:val="ru-RU"/>
              </w:rPr>
              <w:t>.</w:t>
            </w:r>
          </w:p>
        </w:tc>
        <w:tc>
          <w:tcPr>
            <w:tcW w:w="6946" w:type="dxa"/>
            <w:tcMar>
              <w:top w:w="15" w:type="dxa"/>
              <w:left w:w="15" w:type="dxa"/>
              <w:bottom w:w="15" w:type="dxa"/>
              <w:right w:w="15" w:type="dxa"/>
            </w:tcMar>
          </w:tcPr>
          <w:p w:rsidR="00F81220" w:rsidRPr="00745304" w:rsidRDefault="00F81220" w:rsidP="00F81220">
            <w:pPr>
              <w:spacing w:after="0" w:line="240" w:lineRule="auto"/>
              <w:ind w:firstLine="567"/>
              <w:jc w:val="both"/>
              <w:rPr>
                <w:rFonts w:ascii="Times New Roman" w:hAnsi="Times New Roman"/>
                <w:lang w:val="kk-KZ"/>
              </w:rPr>
            </w:pPr>
            <w:r w:rsidRPr="000778E5">
              <w:rPr>
                <w:rFonts w:ascii="Times New Roman" w:hAnsi="Times New Roman"/>
                <w:lang w:val="kk-KZ"/>
              </w:rPr>
              <w:t>Геодезия және картография комитетінің "Қазгеодезия" РМҚК қолда бар картографиялық материалдарды open source (ашық) бағдарламалық қамтамасыз етуде айырбастаудың техникалық мүмкіндіктері зерделенді, қажетті конвертер мен технологиялар әзірленді. Нәтижесінде, топографиялық карталар мен жоспарларды ашық пайдаланылатын картографиялық материалдарға түрлендірген кезде open source (ашық) шешімдер қолданылды, осы материалдар map.gov.kz ГАЖ серверде жарияланады.</w:t>
            </w:r>
          </w:p>
          <w:p w:rsidR="00C12C2A" w:rsidRPr="0062316E" w:rsidRDefault="00C12C2A" w:rsidP="00C12C2A">
            <w:pPr>
              <w:spacing w:after="0" w:line="240" w:lineRule="auto"/>
              <w:ind w:left="169" w:right="120"/>
              <w:rPr>
                <w:rFonts w:ascii="Times New Roman" w:hAnsi="Times New Roman"/>
                <w:sz w:val="24"/>
                <w:szCs w:val="24"/>
                <w:lang w:val="kk-KZ"/>
              </w:rPr>
            </w:pPr>
          </w:p>
        </w:tc>
        <w:tc>
          <w:tcPr>
            <w:tcW w:w="1559" w:type="dxa"/>
            <w:tcMar>
              <w:top w:w="15" w:type="dxa"/>
              <w:left w:w="15" w:type="dxa"/>
              <w:bottom w:w="15" w:type="dxa"/>
              <w:right w:w="15" w:type="dxa"/>
            </w:tcMar>
          </w:tcPr>
          <w:p w:rsidR="00C12C2A" w:rsidRPr="0062316E" w:rsidRDefault="00EB3E92" w:rsidP="00EB3E92">
            <w:pPr>
              <w:spacing w:after="0" w:line="240" w:lineRule="auto"/>
              <w:ind w:left="127"/>
              <w:rPr>
                <w:rFonts w:ascii="Times New Roman" w:hAnsi="Times New Roman" w:cs="Times New Roman"/>
                <w:sz w:val="24"/>
                <w:szCs w:val="24"/>
                <w:lang w:val="kk-KZ"/>
              </w:rPr>
            </w:pPr>
            <w:r w:rsidRPr="00EB3E92">
              <w:rPr>
                <w:rFonts w:ascii="Times New Roman" w:hAnsi="Times New Roman" w:cs="Times New Roman"/>
                <w:b/>
                <w:sz w:val="24"/>
                <w:szCs w:val="24"/>
                <w:lang w:val="kk-KZ"/>
              </w:rPr>
              <w:t>Орындалды.</w:t>
            </w:r>
          </w:p>
        </w:tc>
      </w:tr>
      <w:tr w:rsidR="00C12C2A" w:rsidRPr="0062316E" w:rsidTr="00EB3E92">
        <w:trPr>
          <w:trHeight w:val="30"/>
        </w:trPr>
        <w:tc>
          <w:tcPr>
            <w:tcW w:w="3019" w:type="dxa"/>
            <w:tcMar>
              <w:top w:w="15" w:type="dxa"/>
              <w:left w:w="15" w:type="dxa"/>
              <w:bottom w:w="15" w:type="dxa"/>
              <w:right w:w="15" w:type="dxa"/>
            </w:tcMar>
          </w:tcPr>
          <w:p w:rsidR="00C12C2A" w:rsidRPr="0062316E" w:rsidRDefault="00C12C2A" w:rsidP="00C12C2A">
            <w:pPr>
              <w:widowControl w:val="0"/>
              <w:tabs>
                <w:tab w:val="left" w:pos="1276"/>
              </w:tabs>
              <w:spacing w:after="0" w:line="240" w:lineRule="auto"/>
              <w:ind w:left="169" w:right="129"/>
              <w:rPr>
                <w:rFonts w:ascii="Times New Roman" w:hAnsi="Times New Roman"/>
                <w:sz w:val="24"/>
                <w:szCs w:val="24"/>
                <w:lang w:val="kk-KZ"/>
              </w:rPr>
            </w:pPr>
            <w:r w:rsidRPr="0062316E">
              <w:rPr>
                <w:rFonts w:ascii="Times New Roman" w:hAnsi="Times New Roman"/>
                <w:color w:val="000000"/>
                <w:sz w:val="24"/>
                <w:szCs w:val="24"/>
                <w:lang w:val="kk-KZ"/>
              </w:rPr>
              <w:t xml:space="preserve">Аэротүсірілім және далалық жұмыстарды орындау аумағындағы (күннің бұлт болуы, су тасқаны, эпидемия, карантин және т.б.) форс-мажорлық жағдайлар  </w:t>
            </w:r>
          </w:p>
        </w:tc>
        <w:tc>
          <w:tcPr>
            <w:tcW w:w="3260" w:type="dxa"/>
            <w:tcMar>
              <w:top w:w="15" w:type="dxa"/>
              <w:left w:w="15" w:type="dxa"/>
              <w:bottom w:w="15" w:type="dxa"/>
              <w:right w:w="15" w:type="dxa"/>
            </w:tcMar>
          </w:tcPr>
          <w:p w:rsidR="00C12C2A" w:rsidRPr="0062316E" w:rsidRDefault="00C12C2A" w:rsidP="00C12C2A">
            <w:pPr>
              <w:spacing w:after="0" w:line="240" w:lineRule="auto"/>
              <w:ind w:left="169"/>
              <w:rPr>
                <w:rFonts w:ascii="Times New Roman" w:hAnsi="Times New Roman"/>
                <w:sz w:val="24"/>
                <w:szCs w:val="24"/>
                <w:lang w:val="kk-KZ"/>
              </w:rPr>
            </w:pPr>
            <w:r w:rsidRPr="0062316E">
              <w:rPr>
                <w:rFonts w:ascii="Times New Roman" w:hAnsi="Times New Roman"/>
                <w:sz w:val="24"/>
                <w:szCs w:val="24"/>
                <w:lang w:val="kk-KZ"/>
              </w:rPr>
              <w:t>1) Далалық жұмыстарды орындаудың жай-күйі мен мүмкіндіктерін бағалау.</w:t>
            </w:r>
          </w:p>
          <w:p w:rsidR="00C12C2A" w:rsidRPr="0062316E" w:rsidRDefault="00C12C2A" w:rsidP="00C12C2A">
            <w:pPr>
              <w:tabs>
                <w:tab w:val="left" w:pos="317"/>
              </w:tabs>
              <w:spacing w:after="0" w:line="240" w:lineRule="auto"/>
              <w:ind w:left="169"/>
              <w:rPr>
                <w:rFonts w:ascii="Times New Roman" w:hAnsi="Times New Roman"/>
                <w:sz w:val="24"/>
                <w:szCs w:val="24"/>
                <w:lang w:val="kk-KZ"/>
              </w:rPr>
            </w:pPr>
            <w:r w:rsidRPr="0062316E">
              <w:rPr>
                <w:rFonts w:ascii="Times New Roman" w:hAnsi="Times New Roman"/>
                <w:sz w:val="24"/>
                <w:szCs w:val="24"/>
                <w:lang w:val="kk-KZ"/>
              </w:rPr>
              <w:t>2)</w:t>
            </w:r>
            <w:r w:rsidRPr="0062316E">
              <w:rPr>
                <w:rFonts w:ascii="Times New Roman" w:hAnsi="Times New Roman"/>
                <w:sz w:val="24"/>
                <w:szCs w:val="24"/>
                <w:lang w:val="kk-KZ"/>
              </w:rPr>
              <w:tab/>
              <w:t>Жұмыстарды орындаудың жоспарларына өзгерістер енгізу, не болмаса түзету енгізу бойынша шаралар қабылдау.</w:t>
            </w:r>
          </w:p>
        </w:tc>
        <w:tc>
          <w:tcPr>
            <w:tcW w:w="6946" w:type="dxa"/>
            <w:tcMar>
              <w:top w:w="15" w:type="dxa"/>
              <w:left w:w="15" w:type="dxa"/>
              <w:bottom w:w="15" w:type="dxa"/>
              <w:right w:w="15" w:type="dxa"/>
            </w:tcMar>
          </w:tcPr>
          <w:p w:rsidR="00F81220" w:rsidRPr="009B54AF" w:rsidRDefault="00F81220" w:rsidP="00F81220">
            <w:pPr>
              <w:tabs>
                <w:tab w:val="left" w:pos="317"/>
              </w:tabs>
              <w:spacing w:after="0" w:line="240" w:lineRule="auto"/>
              <w:ind w:firstLine="429"/>
              <w:jc w:val="both"/>
              <w:rPr>
                <w:rFonts w:ascii="Times New Roman" w:hAnsi="Times New Roman"/>
                <w:lang w:val="kk-KZ"/>
              </w:rPr>
            </w:pPr>
            <w:r w:rsidRPr="009B54AF">
              <w:rPr>
                <w:rFonts w:ascii="Times New Roman" w:hAnsi="Times New Roman"/>
                <w:lang w:val="kk-KZ"/>
              </w:rPr>
              <w:t>Елде төтенше жағдай енгізілгеннен кейін, мемлекеттік тапсырма шеңберінде орындалатын топографиялық-геодезиялық және картографиялық жұмыстар да тоқтатылды.</w:t>
            </w:r>
          </w:p>
          <w:p w:rsidR="00F81220" w:rsidRPr="009B54AF" w:rsidRDefault="00F81220" w:rsidP="00F81220">
            <w:pPr>
              <w:tabs>
                <w:tab w:val="left" w:pos="317"/>
              </w:tabs>
              <w:spacing w:after="0" w:line="240" w:lineRule="auto"/>
              <w:ind w:firstLine="429"/>
              <w:jc w:val="both"/>
              <w:rPr>
                <w:rFonts w:ascii="Times New Roman" w:hAnsi="Times New Roman"/>
                <w:lang w:val="kk-KZ"/>
              </w:rPr>
            </w:pPr>
            <w:r w:rsidRPr="009B54AF">
              <w:rPr>
                <w:rFonts w:ascii="Times New Roman" w:hAnsi="Times New Roman"/>
                <w:lang w:val="kk-KZ"/>
              </w:rPr>
              <w:t>Далалық жұмыстардың маусымдылығына байланысты, сондай-ақ "Қазгеодезия" РМҚК және "Ұлттық картографиялық – геодезиялық қоры" РМҚК мемлекеттік кәсіпорындарының тұтас үздіксіз жұмысын жүзеге асыруды қамтамасыз ету үшін Қазақстан Республикасының Президенті жанындағы төтенше жағдай режимін қамтамасыз ету жөніндегі мемлекеттік комиссияның (бұдан әрі-мемлекеттік комиссия) отырысына шығару үшін тиісті ұсыныс жіберілді.</w:t>
            </w:r>
          </w:p>
          <w:p w:rsidR="00F81220" w:rsidRPr="009B54AF" w:rsidRDefault="00F81220" w:rsidP="00F81220">
            <w:pPr>
              <w:spacing w:after="0" w:line="240" w:lineRule="auto"/>
              <w:ind w:right="120" w:firstLine="429"/>
              <w:jc w:val="both"/>
              <w:rPr>
                <w:rFonts w:ascii="Times New Roman" w:hAnsi="Times New Roman"/>
                <w:lang w:val="kk-KZ"/>
              </w:rPr>
            </w:pPr>
            <w:r w:rsidRPr="009B54AF">
              <w:rPr>
                <w:rFonts w:ascii="Times New Roman" w:hAnsi="Times New Roman"/>
                <w:lang w:val="kk-KZ"/>
              </w:rPr>
              <w:t xml:space="preserve">Мемлекеттік комиссияның 2020 жылғы 27 сәуірдегі №16 </w:t>
            </w:r>
            <w:r w:rsidRPr="009B54AF">
              <w:rPr>
                <w:rFonts w:ascii="Times New Roman" w:hAnsi="Times New Roman"/>
                <w:lang w:val="kk-KZ"/>
              </w:rPr>
              <w:lastRenderedPageBreak/>
              <w:t>хаттамасымен (</w:t>
            </w:r>
            <w:r w:rsidRPr="009B54AF">
              <w:rPr>
                <w:rFonts w:ascii="Times New Roman" w:hAnsi="Times New Roman"/>
                <w:i/>
                <w:lang w:val="kk-KZ"/>
              </w:rPr>
              <w:t>исх. № 20-3/11-33 от 28.04.2020, вход № Д-853 от 28.04.2020</w:t>
            </w:r>
            <w:r w:rsidRPr="009B54AF">
              <w:rPr>
                <w:rFonts w:ascii="Times New Roman" w:hAnsi="Times New Roman"/>
                <w:lang w:val="kk-KZ"/>
              </w:rPr>
              <w:t>) "Қазгеодезия" РМҚК және "Ұлттық картографиялық-геодезиялық қоры" РМҚК өндірістік кәсіпорындарының қызметін 50% қызметкерлерге рұқсат берумен және санитариялық-эпидемиологиялық талаптарды сақтаумен қамтамасыз ету тапсырылды. Мемлекеттік комиссияның хаттамасына сәйкес жергілікті атқарушы органдармен блокпосттар бойынша кәсіпорын қызметкерлерінің кедергісіз жүріп-тұруы мақсатында жұмыс жүргізілді..</w:t>
            </w:r>
          </w:p>
          <w:p w:rsidR="00C12C2A" w:rsidRPr="0062316E" w:rsidRDefault="00F81220" w:rsidP="00F81220">
            <w:pPr>
              <w:spacing w:after="0" w:line="240" w:lineRule="auto"/>
              <w:ind w:left="169" w:right="120"/>
              <w:rPr>
                <w:rFonts w:ascii="Times New Roman" w:hAnsi="Times New Roman"/>
                <w:sz w:val="24"/>
                <w:szCs w:val="24"/>
                <w:lang w:val="kk-KZ"/>
              </w:rPr>
            </w:pPr>
            <w:r w:rsidRPr="009B54AF">
              <w:rPr>
                <w:rFonts w:ascii="Times New Roman" w:hAnsi="Times New Roman"/>
                <w:lang w:val="kk-KZ"/>
              </w:rPr>
              <w:t>Мақтаарал ауданының су басуына байланысты жоспарланған учаскелерде Цифрлы топографиялық карталарды жасау үшін ғарыштық суреттерді өңдеу бойынша бюджет қаражаты қайта бөлінді.</w:t>
            </w:r>
          </w:p>
        </w:tc>
        <w:tc>
          <w:tcPr>
            <w:tcW w:w="1559" w:type="dxa"/>
            <w:tcMar>
              <w:top w:w="15" w:type="dxa"/>
              <w:left w:w="15" w:type="dxa"/>
              <w:bottom w:w="15" w:type="dxa"/>
              <w:right w:w="15" w:type="dxa"/>
            </w:tcMar>
          </w:tcPr>
          <w:p w:rsidR="00C12C2A" w:rsidRPr="0062316E" w:rsidRDefault="00EB3E92" w:rsidP="00EB3E92">
            <w:pPr>
              <w:spacing w:after="0" w:line="240" w:lineRule="auto"/>
              <w:ind w:left="127"/>
              <w:rPr>
                <w:rFonts w:ascii="Times New Roman" w:hAnsi="Times New Roman" w:cs="Times New Roman"/>
                <w:sz w:val="24"/>
                <w:szCs w:val="24"/>
                <w:lang w:val="kk-KZ"/>
              </w:rPr>
            </w:pPr>
            <w:r w:rsidRPr="00EB3E92">
              <w:rPr>
                <w:rFonts w:ascii="Times New Roman" w:hAnsi="Times New Roman" w:cs="Times New Roman"/>
                <w:b/>
                <w:sz w:val="24"/>
                <w:szCs w:val="24"/>
                <w:lang w:val="kk-KZ"/>
              </w:rPr>
              <w:lastRenderedPageBreak/>
              <w:t>Орындалды.</w:t>
            </w:r>
          </w:p>
        </w:tc>
      </w:tr>
    </w:tbl>
    <w:p w:rsidR="009E6B6B" w:rsidRDefault="009E6B6B"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bookmarkStart w:id="4" w:name="z28"/>
    </w:p>
    <w:p w:rsidR="00C12C2A" w:rsidRDefault="00C12C2A"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C12C2A" w:rsidRDefault="00C12C2A"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C12C2A" w:rsidRDefault="00C12C2A"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5548CD" w:rsidRDefault="005548CD"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5548CD" w:rsidRDefault="005548CD"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5548CD" w:rsidRDefault="005548CD"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5548CD" w:rsidRDefault="005548CD"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5548CD" w:rsidRDefault="005548CD"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5548CD" w:rsidRDefault="005548CD"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5548CD" w:rsidRDefault="005548CD"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88269B" w:rsidRDefault="0088269B"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5548CD" w:rsidRDefault="005548CD"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5548CD" w:rsidRDefault="005548CD"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5548CD" w:rsidRDefault="005548CD" w:rsidP="009E6B6B">
      <w:pPr>
        <w:pStyle w:val="a5"/>
        <w:tabs>
          <w:tab w:val="left" w:pos="993"/>
        </w:tabs>
        <w:spacing w:before="251" w:after="151" w:line="435" w:lineRule="atLeast"/>
        <w:ind w:left="709"/>
        <w:jc w:val="both"/>
        <w:textAlignment w:val="baseline"/>
        <w:outlineLvl w:val="2"/>
        <w:rPr>
          <w:rFonts w:ascii="Times New Roman" w:eastAsia="Times New Roman" w:hAnsi="Times New Roman" w:cs="Times New Roman"/>
          <w:b/>
          <w:color w:val="1E1E1E"/>
          <w:sz w:val="28"/>
          <w:szCs w:val="28"/>
          <w:lang w:val="kk-KZ" w:eastAsia="ru-RU"/>
        </w:rPr>
      </w:pPr>
    </w:p>
    <w:p w:rsidR="00A2509B" w:rsidRPr="0083149D" w:rsidRDefault="00A2509B" w:rsidP="009E6B6B">
      <w:pPr>
        <w:pStyle w:val="a5"/>
        <w:numPr>
          <w:ilvl w:val="0"/>
          <w:numId w:val="1"/>
        </w:numPr>
        <w:tabs>
          <w:tab w:val="left" w:pos="993"/>
        </w:tabs>
        <w:spacing w:before="251" w:after="151" w:line="435" w:lineRule="atLeast"/>
        <w:ind w:left="709" w:firstLine="0"/>
        <w:jc w:val="both"/>
        <w:textAlignment w:val="baseline"/>
        <w:outlineLvl w:val="2"/>
        <w:rPr>
          <w:rFonts w:ascii="Times New Roman" w:eastAsia="Times New Roman" w:hAnsi="Times New Roman" w:cs="Times New Roman"/>
          <w:b/>
          <w:color w:val="1E1E1E"/>
          <w:sz w:val="28"/>
          <w:szCs w:val="28"/>
          <w:lang w:val="kk-KZ" w:eastAsia="ru-RU"/>
        </w:rPr>
      </w:pPr>
      <w:r w:rsidRPr="0083149D">
        <w:rPr>
          <w:rFonts w:ascii="Times New Roman" w:eastAsia="Times New Roman" w:hAnsi="Times New Roman" w:cs="Times New Roman"/>
          <w:b/>
          <w:color w:val="1E1E1E"/>
          <w:sz w:val="28"/>
          <w:szCs w:val="28"/>
          <w:lang w:val="kk-KZ" w:eastAsia="ru-RU"/>
        </w:rPr>
        <w:t>Мақсаттарға және нысаналы индикаторларға қол жеткізу</w:t>
      </w:r>
    </w:p>
    <w:p w:rsidR="001D2AF1" w:rsidRPr="0083149D" w:rsidRDefault="001D2AF1" w:rsidP="00B44757">
      <w:pPr>
        <w:spacing w:after="0" w:line="240" w:lineRule="auto"/>
        <w:rPr>
          <w:rFonts w:ascii="Times New Roman" w:hAnsi="Times New Roman" w:cs="Times New Roman"/>
          <w:sz w:val="24"/>
          <w:szCs w:val="28"/>
          <w:lang w:val="kk-KZ"/>
        </w:rPr>
      </w:pPr>
    </w:p>
    <w:tbl>
      <w:tblPr>
        <w:tblpPr w:leftFromText="180" w:rightFromText="180" w:vertAnchor="text" w:tblpY="1"/>
        <w:tblOverlap w:val="neve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961"/>
        <w:gridCol w:w="1276"/>
        <w:gridCol w:w="1276"/>
        <w:gridCol w:w="992"/>
        <w:gridCol w:w="940"/>
        <w:gridCol w:w="52"/>
        <w:gridCol w:w="5103"/>
      </w:tblGrid>
      <w:tr w:rsidR="00330A9B" w:rsidRPr="000943AC" w:rsidTr="006F085F">
        <w:trPr>
          <w:trHeight w:val="696"/>
          <w:tblHeader/>
        </w:trPr>
        <w:tc>
          <w:tcPr>
            <w:tcW w:w="724" w:type="dxa"/>
            <w:vMerge w:val="restart"/>
            <w:vAlign w:val="center"/>
          </w:tcPr>
          <w:p w:rsidR="00330A9B" w:rsidRPr="006F085F" w:rsidRDefault="00A2509B" w:rsidP="00B44757">
            <w:pPr>
              <w:spacing w:after="0" w:line="240" w:lineRule="auto"/>
              <w:jc w:val="center"/>
              <w:rPr>
                <w:rFonts w:ascii="Times New Roman" w:eastAsia="Times New Roman" w:hAnsi="Times New Roman" w:cs="Times New Roman"/>
                <w:b/>
                <w:bCs/>
                <w:sz w:val="24"/>
                <w:szCs w:val="24"/>
                <w:lang w:eastAsia="ru-RU"/>
              </w:rPr>
            </w:pPr>
            <w:r w:rsidRPr="006F085F">
              <w:rPr>
                <w:rFonts w:ascii="Times New Roman" w:eastAsia="Times New Roman" w:hAnsi="Times New Roman" w:cs="Times New Roman"/>
                <w:b/>
                <w:bCs/>
                <w:sz w:val="24"/>
                <w:szCs w:val="24"/>
                <w:lang w:val="kk-KZ" w:eastAsia="ru-RU"/>
              </w:rPr>
              <w:t>р</w:t>
            </w:r>
            <w:r w:rsidR="00E62FDB" w:rsidRPr="006F085F">
              <w:rPr>
                <w:rFonts w:ascii="Times New Roman" w:eastAsia="Times New Roman" w:hAnsi="Times New Roman" w:cs="Times New Roman"/>
                <w:b/>
                <w:bCs/>
                <w:sz w:val="24"/>
                <w:szCs w:val="24"/>
                <w:lang w:eastAsia="ru-RU"/>
              </w:rPr>
              <w:t>/</w:t>
            </w:r>
            <w:r w:rsidR="00E62FDB" w:rsidRPr="006F085F">
              <w:rPr>
                <w:rFonts w:ascii="Times New Roman" w:eastAsia="Times New Roman" w:hAnsi="Times New Roman" w:cs="Times New Roman"/>
                <w:b/>
                <w:bCs/>
                <w:sz w:val="24"/>
                <w:szCs w:val="24"/>
                <w:lang w:val="kk-KZ" w:eastAsia="ru-RU"/>
              </w:rPr>
              <w:t>с</w:t>
            </w:r>
            <w:r w:rsidR="00330A9B" w:rsidRPr="006F085F">
              <w:rPr>
                <w:rFonts w:ascii="Times New Roman" w:eastAsia="Times New Roman" w:hAnsi="Times New Roman" w:cs="Times New Roman"/>
                <w:b/>
                <w:bCs/>
                <w:sz w:val="24"/>
                <w:szCs w:val="24"/>
                <w:lang w:eastAsia="ru-RU"/>
              </w:rPr>
              <w:t xml:space="preserve">№ </w:t>
            </w:r>
          </w:p>
        </w:tc>
        <w:tc>
          <w:tcPr>
            <w:tcW w:w="4961" w:type="dxa"/>
            <w:vMerge w:val="restart"/>
            <w:shd w:val="clear" w:color="auto" w:fill="auto"/>
            <w:vAlign w:val="center"/>
          </w:tcPr>
          <w:p w:rsidR="00330A9B" w:rsidRPr="006F085F" w:rsidRDefault="00A2509B" w:rsidP="00B44757">
            <w:pPr>
              <w:spacing w:after="0" w:line="240" w:lineRule="auto"/>
              <w:jc w:val="center"/>
              <w:rPr>
                <w:rFonts w:ascii="Times New Roman" w:eastAsia="Times New Roman" w:hAnsi="Times New Roman" w:cs="Times New Roman"/>
                <w:b/>
                <w:bCs/>
                <w:sz w:val="24"/>
                <w:szCs w:val="24"/>
                <w:lang w:val="kk-KZ" w:eastAsia="ru-RU"/>
              </w:rPr>
            </w:pPr>
            <w:r w:rsidRPr="006F085F">
              <w:rPr>
                <w:rFonts w:ascii="Times New Roman" w:eastAsia="Times New Roman" w:hAnsi="Times New Roman" w:cs="Times New Roman"/>
                <w:b/>
                <w:bCs/>
                <w:sz w:val="24"/>
                <w:szCs w:val="24"/>
                <w:lang w:val="kk-KZ" w:eastAsia="ru-RU"/>
              </w:rPr>
              <w:t>Нысаналы индикатордың атауы</w:t>
            </w:r>
          </w:p>
        </w:tc>
        <w:tc>
          <w:tcPr>
            <w:tcW w:w="1276" w:type="dxa"/>
            <w:vMerge w:val="restart"/>
            <w:vAlign w:val="center"/>
          </w:tcPr>
          <w:p w:rsidR="00330A9B" w:rsidRPr="006F085F" w:rsidRDefault="00A2509B" w:rsidP="00B44757">
            <w:pPr>
              <w:spacing w:after="0" w:line="240" w:lineRule="auto"/>
              <w:jc w:val="center"/>
              <w:rPr>
                <w:rFonts w:ascii="Times New Roman" w:eastAsia="Times New Roman" w:hAnsi="Times New Roman" w:cs="Times New Roman"/>
                <w:b/>
                <w:bCs/>
                <w:sz w:val="24"/>
                <w:szCs w:val="24"/>
                <w:lang w:val="kk-KZ" w:eastAsia="ru-RU"/>
              </w:rPr>
            </w:pPr>
            <w:r w:rsidRPr="006F085F">
              <w:rPr>
                <w:rFonts w:ascii="Times New Roman" w:eastAsia="Times New Roman" w:hAnsi="Times New Roman" w:cs="Times New Roman"/>
                <w:b/>
                <w:bCs/>
                <w:sz w:val="24"/>
                <w:szCs w:val="24"/>
                <w:lang w:val="kk-KZ" w:eastAsia="ru-RU"/>
              </w:rPr>
              <w:t>Ақпа-рат көзі</w:t>
            </w:r>
          </w:p>
        </w:tc>
        <w:tc>
          <w:tcPr>
            <w:tcW w:w="1276" w:type="dxa"/>
            <w:vMerge w:val="restart"/>
            <w:shd w:val="clear" w:color="auto" w:fill="auto"/>
            <w:vAlign w:val="center"/>
          </w:tcPr>
          <w:p w:rsidR="00330A9B" w:rsidRPr="006F085F" w:rsidRDefault="00A2509B" w:rsidP="00B44757">
            <w:pPr>
              <w:spacing w:after="0" w:line="240" w:lineRule="auto"/>
              <w:jc w:val="center"/>
              <w:rPr>
                <w:rFonts w:ascii="Times New Roman" w:eastAsia="Times New Roman" w:hAnsi="Times New Roman" w:cs="Times New Roman"/>
                <w:b/>
                <w:bCs/>
                <w:sz w:val="24"/>
                <w:szCs w:val="24"/>
                <w:lang w:val="kk-KZ" w:eastAsia="ru-RU"/>
              </w:rPr>
            </w:pPr>
            <w:r w:rsidRPr="006F085F">
              <w:rPr>
                <w:rFonts w:ascii="Times New Roman" w:eastAsia="Times New Roman" w:hAnsi="Times New Roman" w:cs="Times New Roman"/>
                <w:b/>
                <w:bCs/>
                <w:sz w:val="24"/>
                <w:szCs w:val="24"/>
                <w:lang w:val="kk-KZ" w:eastAsia="ru-RU"/>
              </w:rPr>
              <w:t>Өлшем бірлігі</w:t>
            </w:r>
          </w:p>
        </w:tc>
        <w:tc>
          <w:tcPr>
            <w:tcW w:w="1932" w:type="dxa"/>
            <w:gridSpan w:val="2"/>
            <w:shd w:val="clear" w:color="auto" w:fill="auto"/>
            <w:vAlign w:val="center"/>
          </w:tcPr>
          <w:p w:rsidR="00330A9B" w:rsidRPr="006F085F" w:rsidRDefault="00A2509B" w:rsidP="00B44757">
            <w:pPr>
              <w:spacing w:after="0" w:line="240" w:lineRule="auto"/>
              <w:jc w:val="center"/>
              <w:rPr>
                <w:rFonts w:ascii="Times New Roman" w:eastAsia="Times New Roman" w:hAnsi="Times New Roman" w:cs="Times New Roman"/>
                <w:b/>
                <w:bCs/>
                <w:sz w:val="24"/>
                <w:szCs w:val="24"/>
                <w:lang w:val="kk-KZ" w:eastAsia="ru-RU"/>
              </w:rPr>
            </w:pPr>
            <w:r w:rsidRPr="006F085F">
              <w:rPr>
                <w:rFonts w:ascii="Times New Roman" w:eastAsia="Times New Roman" w:hAnsi="Times New Roman" w:cs="Times New Roman"/>
                <w:b/>
                <w:bCs/>
                <w:sz w:val="24"/>
                <w:szCs w:val="24"/>
                <w:lang w:val="kk-KZ" w:eastAsia="ru-RU"/>
              </w:rPr>
              <w:t>Есепті кезең</w:t>
            </w:r>
          </w:p>
        </w:tc>
        <w:tc>
          <w:tcPr>
            <w:tcW w:w="5155" w:type="dxa"/>
            <w:gridSpan w:val="2"/>
            <w:vMerge w:val="restart"/>
            <w:shd w:val="clear" w:color="auto" w:fill="auto"/>
            <w:vAlign w:val="center"/>
          </w:tcPr>
          <w:p w:rsidR="00330A9B" w:rsidRPr="006F085F" w:rsidRDefault="00A2509B" w:rsidP="00B44757">
            <w:pPr>
              <w:spacing w:after="0" w:line="240" w:lineRule="auto"/>
              <w:jc w:val="center"/>
              <w:rPr>
                <w:rFonts w:ascii="Times New Roman" w:eastAsia="Times New Roman" w:hAnsi="Times New Roman" w:cs="Times New Roman"/>
                <w:b/>
                <w:bCs/>
                <w:sz w:val="24"/>
                <w:szCs w:val="24"/>
                <w:lang w:val="kk-KZ" w:eastAsia="ru-RU"/>
              </w:rPr>
            </w:pPr>
            <w:r w:rsidRPr="006F085F">
              <w:rPr>
                <w:rFonts w:ascii="Times New Roman" w:eastAsia="Times New Roman" w:hAnsi="Times New Roman" w:cs="Times New Roman"/>
                <w:b/>
                <w:bCs/>
                <w:sz w:val="24"/>
                <w:szCs w:val="24"/>
                <w:lang w:val="kk-KZ" w:eastAsia="ru-RU"/>
              </w:rPr>
              <w:t>Ескертпе</w:t>
            </w:r>
            <w:r w:rsidRPr="006F085F">
              <w:rPr>
                <w:rFonts w:ascii="Times New Roman" w:eastAsia="Times New Roman" w:hAnsi="Times New Roman" w:cs="Times New Roman"/>
                <w:b/>
                <w:bCs/>
                <w:sz w:val="24"/>
                <w:szCs w:val="24"/>
                <w:lang w:val="kk-KZ" w:eastAsia="ru-RU"/>
              </w:rPr>
              <w:br/>
              <w:t>(орындалуы/орындалмауы </w:t>
            </w:r>
            <w:r w:rsidRPr="006F085F">
              <w:rPr>
                <w:rFonts w:ascii="Times New Roman" w:eastAsia="Times New Roman" w:hAnsi="Times New Roman" w:cs="Times New Roman"/>
                <w:b/>
                <w:bCs/>
                <w:sz w:val="24"/>
                <w:szCs w:val="24"/>
                <w:lang w:val="kk-KZ" w:eastAsia="ru-RU"/>
              </w:rPr>
              <w:br/>
              <w:t>туралы ақпарат)</w:t>
            </w:r>
          </w:p>
        </w:tc>
      </w:tr>
      <w:tr w:rsidR="00330A9B" w:rsidRPr="006F085F" w:rsidTr="006F085F">
        <w:trPr>
          <w:trHeight w:val="269"/>
          <w:tblHeader/>
        </w:trPr>
        <w:tc>
          <w:tcPr>
            <w:tcW w:w="724" w:type="dxa"/>
            <w:vMerge/>
            <w:vAlign w:val="center"/>
          </w:tcPr>
          <w:p w:rsidR="00330A9B" w:rsidRPr="006F085F" w:rsidRDefault="00330A9B" w:rsidP="00B44757">
            <w:pPr>
              <w:spacing w:after="0" w:line="240" w:lineRule="auto"/>
              <w:jc w:val="center"/>
              <w:rPr>
                <w:rFonts w:ascii="Times New Roman" w:eastAsia="Times New Roman" w:hAnsi="Times New Roman" w:cs="Times New Roman"/>
                <w:b/>
                <w:bCs/>
                <w:sz w:val="24"/>
                <w:szCs w:val="24"/>
                <w:lang w:val="ru-RU" w:eastAsia="ru-RU"/>
              </w:rPr>
            </w:pPr>
          </w:p>
        </w:tc>
        <w:tc>
          <w:tcPr>
            <w:tcW w:w="4961" w:type="dxa"/>
            <w:vMerge/>
            <w:shd w:val="clear" w:color="auto" w:fill="auto"/>
            <w:vAlign w:val="center"/>
            <w:hideMark/>
          </w:tcPr>
          <w:p w:rsidR="00330A9B" w:rsidRPr="006F085F" w:rsidRDefault="00330A9B" w:rsidP="00B44757">
            <w:pPr>
              <w:spacing w:after="0" w:line="240" w:lineRule="auto"/>
              <w:jc w:val="center"/>
              <w:rPr>
                <w:rFonts w:ascii="Times New Roman" w:eastAsia="Times New Roman" w:hAnsi="Times New Roman" w:cs="Times New Roman"/>
                <w:sz w:val="24"/>
                <w:szCs w:val="24"/>
                <w:lang w:val="ru-RU" w:eastAsia="ru-RU"/>
              </w:rPr>
            </w:pPr>
          </w:p>
        </w:tc>
        <w:tc>
          <w:tcPr>
            <w:tcW w:w="1276" w:type="dxa"/>
            <w:vMerge/>
            <w:vAlign w:val="center"/>
          </w:tcPr>
          <w:p w:rsidR="00330A9B" w:rsidRPr="006F085F" w:rsidRDefault="00330A9B" w:rsidP="00B44757">
            <w:pPr>
              <w:spacing w:after="0" w:line="240" w:lineRule="auto"/>
              <w:jc w:val="center"/>
              <w:rPr>
                <w:rFonts w:ascii="Times New Roman" w:eastAsia="Times New Roman" w:hAnsi="Times New Roman" w:cs="Times New Roman"/>
                <w:b/>
                <w:bCs/>
                <w:sz w:val="24"/>
                <w:szCs w:val="24"/>
                <w:lang w:val="ru-RU" w:eastAsia="ru-RU"/>
              </w:rPr>
            </w:pPr>
          </w:p>
        </w:tc>
        <w:tc>
          <w:tcPr>
            <w:tcW w:w="1276" w:type="dxa"/>
            <w:vMerge/>
            <w:shd w:val="clear" w:color="auto" w:fill="auto"/>
            <w:vAlign w:val="center"/>
            <w:hideMark/>
          </w:tcPr>
          <w:p w:rsidR="00330A9B" w:rsidRPr="006F085F" w:rsidRDefault="00330A9B" w:rsidP="00B44757">
            <w:pPr>
              <w:spacing w:after="0" w:line="240" w:lineRule="auto"/>
              <w:jc w:val="center"/>
              <w:rPr>
                <w:rFonts w:ascii="Times New Roman" w:eastAsia="Times New Roman" w:hAnsi="Times New Roman" w:cs="Times New Roman"/>
                <w:sz w:val="24"/>
                <w:szCs w:val="24"/>
                <w:lang w:val="ru-RU" w:eastAsia="ru-RU"/>
              </w:rPr>
            </w:pPr>
          </w:p>
        </w:tc>
        <w:tc>
          <w:tcPr>
            <w:tcW w:w="992" w:type="dxa"/>
            <w:shd w:val="clear" w:color="auto" w:fill="auto"/>
            <w:vAlign w:val="center"/>
            <w:hideMark/>
          </w:tcPr>
          <w:p w:rsidR="00330A9B" w:rsidRPr="006F085F" w:rsidRDefault="00A2509B" w:rsidP="00B44757">
            <w:pPr>
              <w:spacing w:after="0" w:line="240" w:lineRule="auto"/>
              <w:jc w:val="center"/>
              <w:rPr>
                <w:rFonts w:ascii="Times New Roman" w:eastAsia="Times New Roman" w:hAnsi="Times New Roman" w:cs="Times New Roman"/>
                <w:b/>
                <w:bCs/>
                <w:sz w:val="24"/>
                <w:szCs w:val="24"/>
                <w:lang w:val="kk-KZ" w:eastAsia="ru-RU"/>
              </w:rPr>
            </w:pPr>
            <w:r w:rsidRPr="006F085F">
              <w:rPr>
                <w:rFonts w:ascii="Times New Roman" w:eastAsia="Times New Roman" w:hAnsi="Times New Roman" w:cs="Times New Roman"/>
                <w:b/>
                <w:bCs/>
                <w:sz w:val="24"/>
                <w:szCs w:val="24"/>
                <w:lang w:val="kk-KZ" w:eastAsia="ru-RU"/>
              </w:rPr>
              <w:t>Жоспар</w:t>
            </w:r>
          </w:p>
        </w:tc>
        <w:tc>
          <w:tcPr>
            <w:tcW w:w="940" w:type="dxa"/>
            <w:shd w:val="clear" w:color="auto" w:fill="auto"/>
            <w:vAlign w:val="center"/>
          </w:tcPr>
          <w:p w:rsidR="00330A9B" w:rsidRPr="006F085F" w:rsidRDefault="00330A9B" w:rsidP="00B44757">
            <w:pPr>
              <w:spacing w:after="0" w:line="240" w:lineRule="auto"/>
              <w:jc w:val="center"/>
              <w:rPr>
                <w:rFonts w:ascii="Times New Roman" w:eastAsia="Times New Roman" w:hAnsi="Times New Roman" w:cs="Times New Roman"/>
                <w:b/>
                <w:bCs/>
                <w:sz w:val="24"/>
                <w:szCs w:val="24"/>
                <w:lang w:eastAsia="ru-RU"/>
              </w:rPr>
            </w:pPr>
            <w:proofErr w:type="spellStart"/>
            <w:r w:rsidRPr="006F085F">
              <w:rPr>
                <w:rFonts w:ascii="Times New Roman" w:eastAsia="Times New Roman" w:hAnsi="Times New Roman" w:cs="Times New Roman"/>
                <w:b/>
                <w:bCs/>
                <w:sz w:val="24"/>
                <w:szCs w:val="24"/>
                <w:lang w:eastAsia="ru-RU"/>
              </w:rPr>
              <w:t>Факт</w:t>
            </w:r>
            <w:proofErr w:type="spellEnd"/>
          </w:p>
        </w:tc>
        <w:tc>
          <w:tcPr>
            <w:tcW w:w="5155" w:type="dxa"/>
            <w:gridSpan w:val="2"/>
            <w:vMerge/>
            <w:shd w:val="clear" w:color="auto" w:fill="auto"/>
            <w:vAlign w:val="center"/>
            <w:hideMark/>
          </w:tcPr>
          <w:p w:rsidR="00330A9B" w:rsidRPr="006F085F" w:rsidRDefault="00330A9B" w:rsidP="00B44757">
            <w:pPr>
              <w:spacing w:after="0" w:line="240" w:lineRule="auto"/>
              <w:jc w:val="center"/>
              <w:rPr>
                <w:rFonts w:ascii="Times New Roman" w:eastAsia="Times New Roman" w:hAnsi="Times New Roman" w:cs="Times New Roman"/>
                <w:sz w:val="24"/>
                <w:szCs w:val="24"/>
                <w:lang w:val="ru-RU" w:eastAsia="ru-RU"/>
              </w:rPr>
            </w:pPr>
          </w:p>
        </w:tc>
      </w:tr>
      <w:tr w:rsidR="0083149D" w:rsidRPr="006F085F" w:rsidTr="006F085F">
        <w:trPr>
          <w:trHeight w:val="20"/>
        </w:trPr>
        <w:tc>
          <w:tcPr>
            <w:tcW w:w="15324" w:type="dxa"/>
            <w:gridSpan w:val="8"/>
            <w:shd w:val="clear" w:color="auto" w:fill="auto"/>
          </w:tcPr>
          <w:p w:rsidR="0083149D" w:rsidRPr="006F085F" w:rsidRDefault="0083149D" w:rsidP="0062316E">
            <w:pPr>
              <w:tabs>
                <w:tab w:val="left" w:pos="1276"/>
              </w:tabs>
              <w:spacing w:after="0" w:line="240" w:lineRule="auto"/>
              <w:jc w:val="center"/>
              <w:rPr>
                <w:rFonts w:ascii="Times New Roman" w:hAnsi="Times New Roman" w:cs="Times New Roman"/>
                <w:b/>
                <w:sz w:val="24"/>
                <w:szCs w:val="28"/>
                <w:lang w:val="kk-KZ"/>
              </w:rPr>
            </w:pPr>
            <w:r w:rsidRPr="006F085F">
              <w:rPr>
                <w:rFonts w:ascii="Times New Roman" w:hAnsi="Times New Roman" w:cs="Times New Roman"/>
                <w:b/>
                <w:sz w:val="24"/>
                <w:szCs w:val="28"/>
                <w:lang w:val="kk-KZ"/>
              </w:rPr>
              <w:t>1-стратегиялық бағыт. «Ақпараттық технологиялар саласын, еліміздің инновациялық және ғылыми-техникалық әлеуетін дамыту»</w:t>
            </w:r>
          </w:p>
        </w:tc>
      </w:tr>
      <w:tr w:rsidR="0083149D" w:rsidRPr="006F085F" w:rsidTr="006F085F">
        <w:trPr>
          <w:trHeight w:val="421"/>
        </w:trPr>
        <w:tc>
          <w:tcPr>
            <w:tcW w:w="15324" w:type="dxa"/>
            <w:gridSpan w:val="8"/>
            <w:shd w:val="clear" w:color="auto" w:fill="auto"/>
          </w:tcPr>
          <w:p w:rsidR="0083149D" w:rsidRPr="006F085F" w:rsidRDefault="0083149D" w:rsidP="0062316E">
            <w:pPr>
              <w:tabs>
                <w:tab w:val="left" w:pos="1276"/>
              </w:tabs>
              <w:spacing w:after="0" w:line="240" w:lineRule="auto"/>
              <w:jc w:val="center"/>
              <w:rPr>
                <w:rFonts w:ascii="Times New Roman" w:hAnsi="Times New Roman" w:cs="Times New Roman"/>
                <w:b/>
                <w:sz w:val="24"/>
                <w:szCs w:val="28"/>
                <w:lang w:val="kk-KZ"/>
              </w:rPr>
            </w:pPr>
            <w:r w:rsidRPr="006F085F">
              <w:rPr>
                <w:rFonts w:ascii="Times New Roman" w:hAnsi="Times New Roman" w:cs="Times New Roman"/>
                <w:b/>
                <w:sz w:val="24"/>
                <w:szCs w:val="28"/>
                <w:lang w:val="kk-KZ"/>
              </w:rPr>
              <w:t>1.1-мақсат. «Ақпараттық технологияларды және ұлттық инновациялық жүйенің дамуы және ғылыми-техникалық әлеуетін арттыру»</w:t>
            </w:r>
          </w:p>
        </w:tc>
      </w:tr>
      <w:tr w:rsidR="0054031E" w:rsidRPr="000943AC" w:rsidTr="00C946D2">
        <w:trPr>
          <w:trHeight w:val="20"/>
        </w:trPr>
        <w:tc>
          <w:tcPr>
            <w:tcW w:w="724" w:type="dxa"/>
          </w:tcPr>
          <w:p w:rsidR="0054031E" w:rsidRPr="006F085F" w:rsidRDefault="0054031E" w:rsidP="00B26D8E">
            <w:pPr>
              <w:pStyle w:val="a5"/>
              <w:numPr>
                <w:ilvl w:val="0"/>
                <w:numId w:val="18"/>
              </w:numPr>
              <w:spacing w:after="0" w:line="240" w:lineRule="auto"/>
              <w:ind w:left="49" w:hanging="49"/>
              <w:rPr>
                <w:rFonts w:ascii="Times New Roman" w:eastAsia="Times New Roman" w:hAnsi="Times New Roman" w:cs="Times New Roman"/>
                <w:iCs/>
                <w:sz w:val="24"/>
                <w:szCs w:val="24"/>
                <w:lang w:eastAsia="ru-RU"/>
              </w:rPr>
            </w:pPr>
          </w:p>
        </w:tc>
        <w:tc>
          <w:tcPr>
            <w:tcW w:w="4961" w:type="dxa"/>
            <w:shd w:val="clear" w:color="auto" w:fill="auto"/>
            <w:vAlign w:val="center"/>
          </w:tcPr>
          <w:p w:rsidR="0054031E" w:rsidRPr="006F085F" w:rsidRDefault="0054031E" w:rsidP="00B26D8E">
            <w:pPr>
              <w:spacing w:after="0"/>
              <w:jc w:val="both"/>
              <w:rPr>
                <w:rFonts w:ascii="Times New Roman" w:eastAsia="Times New Roman" w:hAnsi="Times New Roman" w:cs="Times New Roman"/>
                <w:sz w:val="24"/>
                <w:lang w:val="kk-KZ" w:eastAsia="ru-RU"/>
              </w:rPr>
            </w:pPr>
            <w:r w:rsidRPr="006F085F">
              <w:rPr>
                <w:rFonts w:ascii="Times New Roman" w:eastAsia="Times New Roman" w:hAnsi="Times New Roman" w:cs="Times New Roman"/>
                <w:sz w:val="24"/>
                <w:lang w:val="kk-KZ" w:eastAsia="ru-RU"/>
              </w:rPr>
              <w:t>ЖІӨ көлемінде инновациялық өнімнің үлесі</w:t>
            </w:r>
          </w:p>
        </w:tc>
        <w:tc>
          <w:tcPr>
            <w:tcW w:w="1276" w:type="dxa"/>
          </w:tcPr>
          <w:p w:rsidR="0054031E" w:rsidRPr="006F085F" w:rsidRDefault="0054031E" w:rsidP="00B26D8E">
            <w:pPr>
              <w:spacing w:after="0"/>
              <w:jc w:val="center"/>
              <w:rPr>
                <w:rFonts w:ascii="Times New Roman" w:eastAsia="Times New Roman" w:hAnsi="Times New Roman" w:cs="Times New Roman"/>
                <w:sz w:val="24"/>
                <w:lang w:val="kk-KZ" w:eastAsia="ru-RU"/>
              </w:rPr>
            </w:pPr>
            <w:r w:rsidRPr="006F085F">
              <w:rPr>
                <w:rFonts w:ascii="Times New Roman" w:eastAsia="Times New Roman" w:hAnsi="Times New Roman" w:cs="Times New Roman"/>
                <w:sz w:val="24"/>
                <w:lang w:val="kk-KZ" w:eastAsia="ru-RU"/>
              </w:rPr>
              <w:t>Статист. деректер</w:t>
            </w:r>
          </w:p>
        </w:tc>
        <w:tc>
          <w:tcPr>
            <w:tcW w:w="1276" w:type="dxa"/>
            <w:shd w:val="clear" w:color="auto" w:fill="auto"/>
            <w:vAlign w:val="center"/>
          </w:tcPr>
          <w:p w:rsidR="0054031E" w:rsidRPr="006F085F" w:rsidRDefault="0054031E" w:rsidP="00B26D8E">
            <w:pPr>
              <w:spacing w:after="0"/>
              <w:jc w:val="center"/>
              <w:rPr>
                <w:rFonts w:ascii="Times New Roman" w:eastAsia="Times New Roman" w:hAnsi="Times New Roman" w:cs="Times New Roman"/>
                <w:sz w:val="24"/>
                <w:lang w:val="kk-KZ" w:eastAsia="ru-RU"/>
              </w:rPr>
            </w:pPr>
            <w:r w:rsidRPr="006F085F">
              <w:rPr>
                <w:rFonts w:ascii="Times New Roman" w:eastAsia="Times New Roman" w:hAnsi="Times New Roman" w:cs="Times New Roman"/>
                <w:sz w:val="24"/>
                <w:lang w:val="kk-KZ" w:eastAsia="ru-RU"/>
              </w:rPr>
              <w:t>%</w:t>
            </w:r>
          </w:p>
        </w:tc>
        <w:tc>
          <w:tcPr>
            <w:tcW w:w="992"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2,5</w:t>
            </w:r>
          </w:p>
        </w:tc>
        <w:tc>
          <w:tcPr>
            <w:tcW w:w="940" w:type="dxa"/>
            <w:shd w:val="clear" w:color="auto" w:fill="auto"/>
            <w:vAlign w:val="center"/>
          </w:tcPr>
          <w:p w:rsidR="0054031E" w:rsidRPr="005D52FA" w:rsidRDefault="0054031E" w:rsidP="007E3C05">
            <w:pPr>
              <w:tabs>
                <w:tab w:val="left" w:pos="993"/>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tc>
        <w:tc>
          <w:tcPr>
            <w:tcW w:w="5155" w:type="dxa"/>
            <w:gridSpan w:val="2"/>
            <w:shd w:val="clear" w:color="auto" w:fill="auto"/>
          </w:tcPr>
          <w:p w:rsidR="0054031E" w:rsidRPr="006F085F" w:rsidRDefault="0054031E" w:rsidP="00B26D8E">
            <w:pPr>
              <w:spacing w:after="0" w:line="240" w:lineRule="auto"/>
              <w:jc w:val="both"/>
              <w:rPr>
                <w:rFonts w:ascii="Times New Roman" w:hAnsi="Times New Roman" w:cs="Times New Roman"/>
                <w:b/>
                <w:sz w:val="24"/>
                <w:szCs w:val="24"/>
                <w:lang w:val="kk-KZ"/>
              </w:rPr>
            </w:pPr>
            <w:r w:rsidRPr="006F085F">
              <w:rPr>
                <w:rFonts w:ascii="Times New Roman" w:hAnsi="Times New Roman" w:cs="Times New Roman"/>
                <w:b/>
                <w:sz w:val="24"/>
                <w:szCs w:val="24"/>
                <w:lang w:val="kk-KZ"/>
              </w:rPr>
              <w:t>Орындалуда.</w:t>
            </w:r>
          </w:p>
          <w:p w:rsidR="0054031E" w:rsidRPr="006F085F" w:rsidRDefault="0054031E" w:rsidP="0054031E">
            <w:pPr>
              <w:spacing w:after="0" w:line="240" w:lineRule="auto"/>
              <w:jc w:val="both"/>
              <w:rPr>
                <w:rFonts w:ascii="Times New Roman" w:hAnsi="Times New Roman" w:cs="Times New Roman"/>
                <w:sz w:val="24"/>
                <w:szCs w:val="24"/>
                <w:lang w:val="kk-KZ"/>
              </w:rPr>
            </w:pPr>
            <w:r w:rsidRPr="0054031E">
              <w:rPr>
                <w:rFonts w:ascii="Times New Roman" w:hAnsi="Times New Roman" w:cs="Times New Roman"/>
                <w:sz w:val="24"/>
                <w:szCs w:val="24"/>
                <w:lang w:val="kk-KZ"/>
              </w:rPr>
              <w:t>2020 жылдың директері Ұлттық статистика бюросымен 2021 жылдың тамызында жарияланады.</w:t>
            </w:r>
          </w:p>
        </w:tc>
      </w:tr>
      <w:tr w:rsidR="0054031E" w:rsidRPr="006F085F" w:rsidTr="006F085F">
        <w:trPr>
          <w:trHeight w:val="504"/>
        </w:trPr>
        <w:tc>
          <w:tcPr>
            <w:tcW w:w="724" w:type="dxa"/>
          </w:tcPr>
          <w:p w:rsidR="0054031E" w:rsidRPr="00B26D8E" w:rsidRDefault="0054031E" w:rsidP="00B26D8E">
            <w:pPr>
              <w:pStyle w:val="a5"/>
              <w:numPr>
                <w:ilvl w:val="0"/>
                <w:numId w:val="18"/>
              </w:numPr>
              <w:spacing w:after="0" w:line="240" w:lineRule="auto"/>
              <w:ind w:left="49" w:hanging="49"/>
              <w:rPr>
                <w:rFonts w:ascii="Times New Roman" w:eastAsia="Times New Roman" w:hAnsi="Times New Roman" w:cs="Times New Roman"/>
                <w:iCs/>
                <w:sz w:val="24"/>
                <w:szCs w:val="24"/>
                <w:lang w:val="kk-KZ" w:eastAsia="ru-RU"/>
              </w:rPr>
            </w:pPr>
          </w:p>
        </w:tc>
        <w:tc>
          <w:tcPr>
            <w:tcW w:w="4961" w:type="dxa"/>
            <w:shd w:val="clear" w:color="auto" w:fill="auto"/>
          </w:tcPr>
          <w:p w:rsidR="0054031E" w:rsidRPr="006F085F" w:rsidRDefault="0054031E" w:rsidP="00B26D8E">
            <w:pPr>
              <w:widowControl w:val="0"/>
              <w:spacing w:after="0" w:line="240" w:lineRule="auto"/>
              <w:jc w:val="both"/>
              <w:rPr>
                <w:rFonts w:ascii="Times New Roman" w:eastAsia="Times New Roman" w:hAnsi="Times New Roman" w:cs="Times New Roman"/>
                <w:sz w:val="24"/>
                <w:lang w:val="kk-KZ"/>
              </w:rPr>
            </w:pPr>
            <w:r w:rsidRPr="006F085F">
              <w:rPr>
                <w:rFonts w:ascii="Times New Roman" w:eastAsia="Times New Roman" w:hAnsi="Times New Roman" w:cs="Times New Roman"/>
                <w:sz w:val="24"/>
                <w:lang w:val="kk-KZ"/>
              </w:rPr>
              <w:t>«Astana Hub» техносаясабағында жеделдету өткен стартаптар санының үлесі</w:t>
            </w:r>
          </w:p>
        </w:tc>
        <w:tc>
          <w:tcPr>
            <w:tcW w:w="1276" w:type="dxa"/>
            <w:vAlign w:val="center"/>
          </w:tcPr>
          <w:p w:rsidR="0054031E" w:rsidRPr="006F085F" w:rsidRDefault="0054031E" w:rsidP="00B26D8E">
            <w:pPr>
              <w:widowControl w:val="0"/>
              <w:shd w:val="clear" w:color="auto" w:fill="FFFFFF"/>
              <w:spacing w:after="0" w:line="240" w:lineRule="auto"/>
              <w:jc w:val="center"/>
              <w:rPr>
                <w:rFonts w:ascii="Times New Roman" w:hAnsi="Times New Roman" w:cs="Times New Roman"/>
                <w:sz w:val="24"/>
                <w:lang w:val="kk-KZ"/>
              </w:rPr>
            </w:pPr>
            <w:r w:rsidRPr="006F085F">
              <w:rPr>
                <w:rFonts w:ascii="Times New Roman" w:hAnsi="Times New Roman" w:cs="Times New Roman"/>
                <w:sz w:val="24"/>
                <w:lang w:val="kk-KZ"/>
              </w:rPr>
              <w:t xml:space="preserve">Ведомств. </w:t>
            </w:r>
            <w:r w:rsidRPr="006F085F">
              <w:rPr>
                <w:rFonts w:ascii="Times New Roman" w:hAnsi="Times New Roman" w:cs="Times New Roman"/>
                <w:sz w:val="24"/>
                <w:szCs w:val="24"/>
                <w:lang w:val="kk-KZ"/>
              </w:rPr>
              <w:t xml:space="preserve"> деректері</w:t>
            </w:r>
          </w:p>
        </w:tc>
        <w:tc>
          <w:tcPr>
            <w:tcW w:w="1276" w:type="dxa"/>
            <w:shd w:val="clear" w:color="auto" w:fill="auto"/>
            <w:vAlign w:val="center"/>
          </w:tcPr>
          <w:p w:rsidR="0054031E" w:rsidRPr="006F085F" w:rsidRDefault="0054031E" w:rsidP="00B26D8E">
            <w:pPr>
              <w:widowControl w:val="0"/>
              <w:spacing w:after="0" w:line="240" w:lineRule="auto"/>
              <w:jc w:val="center"/>
              <w:rPr>
                <w:rFonts w:ascii="Times New Roman" w:hAnsi="Times New Roman" w:cs="Times New Roman"/>
                <w:sz w:val="24"/>
                <w:lang w:val="kk-KZ"/>
              </w:rPr>
            </w:pPr>
            <w:r w:rsidRPr="006F085F">
              <w:rPr>
                <w:rFonts w:ascii="Times New Roman" w:hAnsi="Times New Roman" w:cs="Times New Roman"/>
                <w:sz w:val="24"/>
                <w:lang w:val="kk-KZ"/>
              </w:rPr>
              <w:t xml:space="preserve">% </w:t>
            </w:r>
          </w:p>
        </w:tc>
        <w:tc>
          <w:tcPr>
            <w:tcW w:w="992"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50,3</w:t>
            </w:r>
          </w:p>
        </w:tc>
        <w:tc>
          <w:tcPr>
            <w:tcW w:w="940" w:type="dxa"/>
            <w:shd w:val="clear" w:color="auto" w:fill="auto"/>
            <w:vAlign w:val="center"/>
          </w:tcPr>
          <w:p w:rsidR="0054031E" w:rsidRPr="005D52FA" w:rsidRDefault="0054031E" w:rsidP="007E3C05">
            <w:pPr>
              <w:tabs>
                <w:tab w:val="left" w:pos="993"/>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76,8</w:t>
            </w:r>
          </w:p>
        </w:tc>
        <w:tc>
          <w:tcPr>
            <w:tcW w:w="5155" w:type="dxa"/>
            <w:gridSpan w:val="2"/>
            <w:shd w:val="clear" w:color="auto" w:fill="auto"/>
          </w:tcPr>
          <w:p w:rsidR="0054031E" w:rsidRPr="006F085F" w:rsidRDefault="0054031E" w:rsidP="00B26D8E">
            <w:pPr>
              <w:spacing w:after="0" w:line="240" w:lineRule="auto"/>
              <w:jc w:val="both"/>
              <w:rPr>
                <w:rFonts w:ascii="Times New Roman" w:hAnsi="Times New Roman" w:cs="Times New Roman"/>
                <w:b/>
                <w:sz w:val="24"/>
                <w:szCs w:val="24"/>
                <w:lang w:val="kk-KZ"/>
              </w:rPr>
            </w:pPr>
            <w:r w:rsidRPr="006F085F">
              <w:rPr>
                <w:rFonts w:ascii="Times New Roman" w:hAnsi="Times New Roman" w:cs="Times New Roman"/>
                <w:b/>
                <w:sz w:val="24"/>
                <w:szCs w:val="24"/>
                <w:lang w:val="kk-KZ"/>
              </w:rPr>
              <w:t>Орындалды.</w:t>
            </w:r>
          </w:p>
        </w:tc>
      </w:tr>
      <w:tr w:rsidR="0054031E" w:rsidRPr="006F085F" w:rsidTr="006F085F">
        <w:trPr>
          <w:trHeight w:val="504"/>
        </w:trPr>
        <w:tc>
          <w:tcPr>
            <w:tcW w:w="724" w:type="dxa"/>
          </w:tcPr>
          <w:p w:rsidR="0054031E" w:rsidRPr="006F085F" w:rsidRDefault="0054031E" w:rsidP="00B26D8E">
            <w:pPr>
              <w:pStyle w:val="a5"/>
              <w:numPr>
                <w:ilvl w:val="0"/>
                <w:numId w:val="18"/>
              </w:numPr>
              <w:spacing w:after="0" w:line="240" w:lineRule="auto"/>
              <w:ind w:left="49" w:hanging="49"/>
              <w:rPr>
                <w:rFonts w:ascii="Times New Roman" w:eastAsia="Times New Roman" w:hAnsi="Times New Roman" w:cs="Times New Roman"/>
                <w:iCs/>
                <w:sz w:val="24"/>
                <w:szCs w:val="24"/>
                <w:lang w:eastAsia="ru-RU"/>
              </w:rPr>
            </w:pPr>
          </w:p>
        </w:tc>
        <w:tc>
          <w:tcPr>
            <w:tcW w:w="4961" w:type="dxa"/>
            <w:shd w:val="clear" w:color="auto" w:fill="auto"/>
          </w:tcPr>
          <w:p w:rsidR="0054031E" w:rsidRPr="006F085F" w:rsidRDefault="0054031E" w:rsidP="00B26D8E">
            <w:pPr>
              <w:widowControl w:val="0"/>
              <w:spacing w:after="0" w:line="240" w:lineRule="auto"/>
              <w:jc w:val="both"/>
              <w:rPr>
                <w:rFonts w:ascii="Times New Roman" w:eastAsia="Times New Roman" w:hAnsi="Times New Roman" w:cs="Times New Roman"/>
                <w:sz w:val="24"/>
                <w:lang w:val="kk-KZ"/>
              </w:rPr>
            </w:pPr>
            <w:r w:rsidRPr="006F085F">
              <w:rPr>
                <w:rFonts w:ascii="Times New Roman" w:eastAsia="Times New Roman" w:hAnsi="Times New Roman" w:cs="Times New Roman"/>
                <w:sz w:val="24"/>
                <w:lang w:val="kk-KZ"/>
              </w:rPr>
              <w:t>Стартаптарға тартылған инвестициялардың үлесі</w:t>
            </w:r>
          </w:p>
        </w:tc>
        <w:tc>
          <w:tcPr>
            <w:tcW w:w="1276" w:type="dxa"/>
            <w:vAlign w:val="center"/>
          </w:tcPr>
          <w:p w:rsidR="0054031E" w:rsidRPr="006F085F" w:rsidRDefault="0054031E" w:rsidP="00B26D8E">
            <w:pPr>
              <w:widowControl w:val="0"/>
              <w:shd w:val="clear" w:color="auto" w:fill="FFFFFF"/>
              <w:spacing w:after="0" w:line="240" w:lineRule="auto"/>
              <w:jc w:val="center"/>
              <w:rPr>
                <w:rFonts w:ascii="Times New Roman" w:hAnsi="Times New Roman" w:cs="Times New Roman"/>
                <w:sz w:val="24"/>
                <w:lang w:val="kk-KZ"/>
              </w:rPr>
            </w:pPr>
            <w:r w:rsidRPr="006F085F">
              <w:rPr>
                <w:rFonts w:ascii="Times New Roman" w:hAnsi="Times New Roman" w:cs="Times New Roman"/>
                <w:sz w:val="24"/>
                <w:lang w:val="kk-KZ"/>
              </w:rPr>
              <w:t xml:space="preserve">Ведомств.  </w:t>
            </w:r>
            <w:r w:rsidRPr="006F085F">
              <w:rPr>
                <w:rFonts w:ascii="Times New Roman" w:hAnsi="Times New Roman" w:cs="Times New Roman"/>
                <w:sz w:val="24"/>
                <w:szCs w:val="24"/>
                <w:lang w:val="kk-KZ"/>
              </w:rPr>
              <w:t xml:space="preserve"> деректері</w:t>
            </w:r>
          </w:p>
        </w:tc>
        <w:tc>
          <w:tcPr>
            <w:tcW w:w="1276" w:type="dxa"/>
            <w:shd w:val="clear" w:color="auto" w:fill="auto"/>
            <w:vAlign w:val="center"/>
          </w:tcPr>
          <w:p w:rsidR="0054031E" w:rsidRPr="006F085F" w:rsidRDefault="0054031E" w:rsidP="00B26D8E">
            <w:pPr>
              <w:widowControl w:val="0"/>
              <w:spacing w:after="0" w:line="240" w:lineRule="auto"/>
              <w:jc w:val="center"/>
              <w:rPr>
                <w:rFonts w:ascii="Times New Roman" w:hAnsi="Times New Roman" w:cs="Times New Roman"/>
                <w:sz w:val="24"/>
                <w:lang w:val="kk-KZ"/>
              </w:rPr>
            </w:pPr>
            <w:r w:rsidRPr="006F085F">
              <w:rPr>
                <w:rFonts w:ascii="Times New Roman" w:hAnsi="Times New Roman" w:cs="Times New Roman"/>
                <w:sz w:val="24"/>
                <w:lang w:val="kk-KZ"/>
              </w:rPr>
              <w:t>%.</w:t>
            </w:r>
          </w:p>
        </w:tc>
        <w:tc>
          <w:tcPr>
            <w:tcW w:w="992"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22,6</w:t>
            </w:r>
          </w:p>
        </w:tc>
        <w:tc>
          <w:tcPr>
            <w:tcW w:w="940" w:type="dxa"/>
            <w:shd w:val="clear" w:color="auto" w:fill="auto"/>
            <w:vAlign w:val="center"/>
          </w:tcPr>
          <w:p w:rsidR="0054031E" w:rsidRPr="005D52FA" w:rsidRDefault="0054031E" w:rsidP="007E3C05">
            <w:pPr>
              <w:tabs>
                <w:tab w:val="left" w:pos="993"/>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28,35</w:t>
            </w:r>
          </w:p>
        </w:tc>
        <w:tc>
          <w:tcPr>
            <w:tcW w:w="5155" w:type="dxa"/>
            <w:gridSpan w:val="2"/>
            <w:shd w:val="clear" w:color="auto" w:fill="auto"/>
          </w:tcPr>
          <w:p w:rsidR="0054031E" w:rsidRPr="006F085F" w:rsidRDefault="0054031E" w:rsidP="00B26D8E">
            <w:pPr>
              <w:spacing w:after="0" w:line="240" w:lineRule="auto"/>
              <w:jc w:val="both"/>
              <w:rPr>
                <w:rFonts w:ascii="Times New Roman" w:hAnsi="Times New Roman" w:cs="Times New Roman"/>
                <w:b/>
                <w:sz w:val="24"/>
                <w:szCs w:val="24"/>
              </w:rPr>
            </w:pPr>
            <w:r w:rsidRPr="006F085F">
              <w:rPr>
                <w:rFonts w:ascii="Times New Roman" w:hAnsi="Times New Roman" w:cs="Times New Roman"/>
                <w:b/>
                <w:sz w:val="24"/>
                <w:szCs w:val="24"/>
                <w:lang w:val="kk-KZ"/>
              </w:rPr>
              <w:t>Орындалды.</w:t>
            </w:r>
          </w:p>
        </w:tc>
      </w:tr>
      <w:tr w:rsidR="0054031E" w:rsidRPr="00B26D8E" w:rsidTr="006F085F">
        <w:trPr>
          <w:trHeight w:val="20"/>
        </w:trPr>
        <w:tc>
          <w:tcPr>
            <w:tcW w:w="724" w:type="dxa"/>
          </w:tcPr>
          <w:p w:rsidR="0054031E" w:rsidRPr="006F085F" w:rsidRDefault="0054031E" w:rsidP="00B26D8E">
            <w:pPr>
              <w:pStyle w:val="a5"/>
              <w:numPr>
                <w:ilvl w:val="0"/>
                <w:numId w:val="18"/>
              </w:numPr>
              <w:spacing w:after="0" w:line="240" w:lineRule="auto"/>
              <w:ind w:left="49" w:hanging="49"/>
              <w:rPr>
                <w:rFonts w:ascii="Times New Roman" w:eastAsia="Times New Roman" w:hAnsi="Times New Roman" w:cs="Times New Roman"/>
                <w:iCs/>
                <w:sz w:val="24"/>
                <w:szCs w:val="24"/>
                <w:lang w:eastAsia="ru-RU"/>
              </w:rPr>
            </w:pPr>
          </w:p>
        </w:tc>
        <w:tc>
          <w:tcPr>
            <w:tcW w:w="4961" w:type="dxa"/>
            <w:shd w:val="clear" w:color="auto" w:fill="auto"/>
          </w:tcPr>
          <w:p w:rsidR="0054031E" w:rsidRPr="006F085F" w:rsidRDefault="0054031E" w:rsidP="00B26D8E">
            <w:pPr>
              <w:widowControl w:val="0"/>
              <w:shd w:val="clear" w:color="auto" w:fill="FFFFFF"/>
              <w:spacing w:after="0" w:line="240" w:lineRule="auto"/>
              <w:jc w:val="both"/>
              <w:rPr>
                <w:rFonts w:ascii="Times New Roman" w:hAnsi="Times New Roman" w:cs="Times New Roman"/>
                <w:sz w:val="24"/>
                <w:lang w:val="kk-KZ"/>
              </w:rPr>
            </w:pPr>
            <w:r>
              <w:rPr>
                <w:rFonts w:ascii="Times New Roman" w:eastAsia="Times New Roman" w:hAnsi="Times New Roman" w:cs="Times New Roman"/>
                <w:sz w:val="24"/>
                <w:lang w:val="kk-KZ"/>
              </w:rPr>
              <w:t xml:space="preserve">Жетекшілік ететін салаларда негізгі капиталға инвестициялар көлемі </w:t>
            </w:r>
          </w:p>
        </w:tc>
        <w:tc>
          <w:tcPr>
            <w:tcW w:w="1276" w:type="dxa"/>
            <w:vAlign w:val="center"/>
          </w:tcPr>
          <w:p w:rsidR="0054031E" w:rsidRPr="0005156A" w:rsidRDefault="0054031E" w:rsidP="000A7ADA">
            <w:pPr>
              <w:widowControl w:val="0"/>
              <w:shd w:val="clear" w:color="auto" w:fill="FFFFFF"/>
              <w:spacing w:after="0" w:line="240" w:lineRule="auto"/>
              <w:jc w:val="center"/>
              <w:rPr>
                <w:rFonts w:ascii="Times New Roman" w:hAnsi="Times New Roman" w:cs="Times New Roman"/>
                <w:sz w:val="24"/>
                <w:lang w:val="kk-KZ"/>
              </w:rPr>
            </w:pPr>
            <w:r w:rsidRPr="0005156A">
              <w:rPr>
                <w:rFonts w:ascii="Times New Roman" w:hAnsi="Times New Roman" w:cs="Times New Roman"/>
                <w:sz w:val="24"/>
                <w:lang w:val="kk-KZ"/>
              </w:rPr>
              <w:t>Ведомств. мәліметтері</w:t>
            </w:r>
          </w:p>
        </w:tc>
        <w:tc>
          <w:tcPr>
            <w:tcW w:w="1276" w:type="dxa"/>
            <w:shd w:val="clear" w:color="auto" w:fill="auto"/>
            <w:vAlign w:val="center"/>
          </w:tcPr>
          <w:p w:rsidR="0054031E" w:rsidRPr="0005156A" w:rsidRDefault="0054031E" w:rsidP="000A7ADA">
            <w:pPr>
              <w:widowControl w:val="0"/>
              <w:shd w:val="clear" w:color="auto" w:fill="FFFFFF"/>
              <w:spacing w:after="0" w:line="240" w:lineRule="auto"/>
              <w:jc w:val="center"/>
              <w:rPr>
                <w:rFonts w:ascii="Times New Roman" w:hAnsi="Times New Roman" w:cs="Times New Roman"/>
                <w:sz w:val="24"/>
                <w:lang w:val="kk-KZ"/>
              </w:rPr>
            </w:pPr>
            <w:r>
              <w:rPr>
                <w:rFonts w:ascii="Times New Roman" w:hAnsi="Times New Roman" w:cs="Times New Roman"/>
                <w:sz w:val="24"/>
                <w:lang w:val="kk-KZ"/>
              </w:rPr>
              <w:t>млрд. теңге</w:t>
            </w:r>
          </w:p>
        </w:tc>
        <w:tc>
          <w:tcPr>
            <w:tcW w:w="992"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193</w:t>
            </w:r>
          </w:p>
        </w:tc>
        <w:tc>
          <w:tcPr>
            <w:tcW w:w="940" w:type="dxa"/>
            <w:shd w:val="clear" w:color="auto" w:fill="auto"/>
            <w:vAlign w:val="center"/>
          </w:tcPr>
          <w:p w:rsidR="0054031E" w:rsidRPr="005D52FA" w:rsidRDefault="0054031E" w:rsidP="007E3C05">
            <w:pPr>
              <w:tabs>
                <w:tab w:val="left" w:pos="993"/>
              </w:tabs>
              <w:spacing w:after="0" w:line="240" w:lineRule="auto"/>
              <w:jc w:val="center"/>
              <w:rPr>
                <w:rFonts w:ascii="Times New Roman" w:hAnsi="Times New Roman" w:cs="Times New Roman"/>
                <w:color w:val="000000"/>
                <w:sz w:val="24"/>
                <w:szCs w:val="24"/>
                <w:lang w:val="kk-KZ"/>
              </w:rPr>
            </w:pPr>
            <w:r w:rsidRPr="005D52FA">
              <w:rPr>
                <w:rFonts w:ascii="Times New Roman" w:hAnsi="Times New Roman" w:cs="Times New Roman"/>
                <w:sz w:val="24"/>
                <w:szCs w:val="24"/>
                <w:lang w:val="kk-KZ"/>
              </w:rPr>
              <w:t>200,2</w:t>
            </w:r>
          </w:p>
        </w:tc>
        <w:tc>
          <w:tcPr>
            <w:tcW w:w="5155" w:type="dxa"/>
            <w:gridSpan w:val="2"/>
            <w:shd w:val="clear" w:color="auto" w:fill="auto"/>
          </w:tcPr>
          <w:p w:rsidR="0054031E" w:rsidRPr="006F085F" w:rsidRDefault="0054031E" w:rsidP="00B26D8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Орындалд</w:t>
            </w:r>
            <w:r>
              <w:rPr>
                <w:rFonts w:ascii="Times New Roman" w:hAnsi="Times New Roman" w:cs="Times New Roman"/>
                <w:b/>
                <w:sz w:val="24"/>
                <w:szCs w:val="24"/>
              </w:rPr>
              <w:t>s</w:t>
            </w:r>
            <w:r w:rsidRPr="006F085F">
              <w:rPr>
                <w:rFonts w:ascii="Times New Roman" w:hAnsi="Times New Roman" w:cs="Times New Roman"/>
                <w:b/>
                <w:sz w:val="24"/>
                <w:szCs w:val="24"/>
                <w:lang w:val="kk-KZ"/>
              </w:rPr>
              <w:t>.</w:t>
            </w:r>
          </w:p>
          <w:p w:rsidR="0054031E" w:rsidRPr="00B26D8E" w:rsidRDefault="0054031E" w:rsidP="00B26D8E">
            <w:pPr>
              <w:spacing w:after="0" w:line="240" w:lineRule="auto"/>
              <w:jc w:val="both"/>
              <w:rPr>
                <w:rFonts w:ascii="Times New Roman" w:hAnsi="Times New Roman" w:cs="Times New Roman"/>
                <w:sz w:val="24"/>
                <w:szCs w:val="24"/>
                <w:lang w:val="kk-KZ"/>
              </w:rPr>
            </w:pPr>
          </w:p>
        </w:tc>
      </w:tr>
      <w:tr w:rsidR="00B26D8E" w:rsidRPr="006F085F" w:rsidTr="006F085F">
        <w:trPr>
          <w:trHeight w:val="20"/>
        </w:trPr>
        <w:tc>
          <w:tcPr>
            <w:tcW w:w="15324" w:type="dxa"/>
            <w:gridSpan w:val="8"/>
          </w:tcPr>
          <w:p w:rsidR="00B26D8E" w:rsidRPr="006F085F" w:rsidRDefault="00B26D8E" w:rsidP="00B26D8E">
            <w:pPr>
              <w:widowControl w:val="0"/>
              <w:shd w:val="clear" w:color="auto" w:fill="FFFFFF"/>
              <w:spacing w:after="0" w:line="240" w:lineRule="auto"/>
              <w:jc w:val="center"/>
              <w:rPr>
                <w:rFonts w:ascii="Times New Roman" w:hAnsi="Times New Roman" w:cs="Times New Roman"/>
                <w:b/>
                <w:sz w:val="24"/>
                <w:lang w:val="kk-KZ"/>
              </w:rPr>
            </w:pPr>
            <w:r w:rsidRPr="006F085F">
              <w:rPr>
                <w:rFonts w:ascii="Times New Roman" w:hAnsi="Times New Roman" w:cs="Times New Roman"/>
                <w:b/>
                <w:sz w:val="24"/>
                <w:lang w:val="kk-KZ"/>
              </w:rPr>
              <w:t>2-стратегиялық бағыт. «Мемлекеттік қызмет көрсету процестерін жетілдіру, байланыс саласын дамыту және ақпараттық қауіпсіздікті қамтамасыз ету»</w:t>
            </w:r>
          </w:p>
        </w:tc>
      </w:tr>
      <w:tr w:rsidR="00B26D8E" w:rsidRPr="006F085F" w:rsidTr="006F085F">
        <w:trPr>
          <w:trHeight w:val="20"/>
        </w:trPr>
        <w:tc>
          <w:tcPr>
            <w:tcW w:w="15324" w:type="dxa"/>
            <w:gridSpan w:val="8"/>
          </w:tcPr>
          <w:p w:rsidR="00B26D8E" w:rsidRPr="006F085F" w:rsidRDefault="00B26D8E" w:rsidP="00B26D8E">
            <w:pPr>
              <w:widowControl w:val="0"/>
              <w:shd w:val="clear" w:color="auto" w:fill="FFFFFF"/>
              <w:tabs>
                <w:tab w:val="left" w:pos="8385"/>
              </w:tabs>
              <w:spacing w:after="0" w:line="240" w:lineRule="auto"/>
              <w:jc w:val="center"/>
              <w:rPr>
                <w:rFonts w:ascii="Times New Roman" w:hAnsi="Times New Roman" w:cs="Times New Roman"/>
                <w:sz w:val="24"/>
                <w:lang w:val="kk-KZ"/>
              </w:rPr>
            </w:pPr>
            <w:r w:rsidRPr="006F085F">
              <w:rPr>
                <w:rFonts w:ascii="Times New Roman" w:hAnsi="Times New Roman" w:cs="Times New Roman"/>
                <w:b/>
                <w:sz w:val="24"/>
                <w:szCs w:val="28"/>
                <w:lang w:val="kk-KZ"/>
              </w:rPr>
              <w:t>2.1-мақсат. «</w:t>
            </w:r>
            <w:r w:rsidRPr="006F085F">
              <w:rPr>
                <w:rFonts w:ascii="Times New Roman" w:hAnsi="Times New Roman" w:cs="Times New Roman"/>
                <w:b/>
                <w:sz w:val="24"/>
                <w:lang w:val="kk-KZ"/>
              </w:rPr>
              <w:t>Мемлекеттік қызмет көрсету сапасын және қолжетімділігін арттыру»</w:t>
            </w:r>
          </w:p>
        </w:tc>
      </w:tr>
      <w:tr w:rsidR="00B26D8E" w:rsidRPr="00B26D8E" w:rsidTr="006F085F">
        <w:trPr>
          <w:trHeight w:val="20"/>
        </w:trPr>
        <w:tc>
          <w:tcPr>
            <w:tcW w:w="724" w:type="dxa"/>
          </w:tcPr>
          <w:p w:rsidR="00B26D8E" w:rsidRPr="006F085F" w:rsidRDefault="00B26D8E" w:rsidP="00B26D8E">
            <w:pPr>
              <w:pStyle w:val="a5"/>
              <w:numPr>
                <w:ilvl w:val="0"/>
                <w:numId w:val="18"/>
              </w:numPr>
              <w:spacing w:after="0" w:line="240" w:lineRule="auto"/>
              <w:ind w:left="49" w:hanging="49"/>
              <w:rPr>
                <w:rFonts w:ascii="Times New Roman" w:eastAsia="Times New Roman" w:hAnsi="Times New Roman" w:cs="Times New Roman"/>
                <w:iCs/>
                <w:sz w:val="24"/>
                <w:szCs w:val="24"/>
                <w:lang w:eastAsia="ru-RU"/>
              </w:rPr>
            </w:pPr>
          </w:p>
        </w:tc>
        <w:tc>
          <w:tcPr>
            <w:tcW w:w="4961" w:type="dxa"/>
            <w:shd w:val="clear" w:color="auto" w:fill="auto"/>
            <w:vAlign w:val="center"/>
          </w:tcPr>
          <w:p w:rsidR="00B26D8E" w:rsidRPr="006F085F" w:rsidRDefault="0054031E" w:rsidP="00B26D8E">
            <w:pPr>
              <w:widowControl w:val="0"/>
              <w:spacing w:after="0" w:line="240" w:lineRule="auto"/>
              <w:jc w:val="both"/>
              <w:rPr>
                <w:rFonts w:ascii="Times New Roman" w:hAnsi="Times New Roman" w:cs="Times New Roman"/>
                <w:sz w:val="24"/>
                <w:szCs w:val="24"/>
                <w:lang w:val="kk-KZ"/>
              </w:rPr>
            </w:pPr>
            <w:r w:rsidRPr="0054031E">
              <w:rPr>
                <w:rFonts w:ascii="Times New Roman" w:hAnsi="Times New Roman" w:cs="Times New Roman"/>
                <w:sz w:val="24"/>
                <w:szCs w:val="24"/>
                <w:lang w:val="kk-KZ"/>
              </w:rPr>
              <w:t>Электрондық үкіметтің даму индексі</w:t>
            </w:r>
          </w:p>
        </w:tc>
        <w:tc>
          <w:tcPr>
            <w:tcW w:w="1276" w:type="dxa"/>
            <w:vAlign w:val="center"/>
          </w:tcPr>
          <w:p w:rsidR="00B26D8E" w:rsidRPr="006F085F" w:rsidRDefault="0054031E" w:rsidP="00B26D8E">
            <w:pPr>
              <w:widowControl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БҰҰ-ның рейтингі</w:t>
            </w:r>
          </w:p>
        </w:tc>
        <w:tc>
          <w:tcPr>
            <w:tcW w:w="1276" w:type="dxa"/>
            <w:shd w:val="clear" w:color="auto" w:fill="auto"/>
            <w:vAlign w:val="center"/>
          </w:tcPr>
          <w:p w:rsidR="00B26D8E" w:rsidRPr="006F085F" w:rsidRDefault="0054031E" w:rsidP="00B26D8E">
            <w:pPr>
              <w:widowControl w:val="0"/>
              <w:shd w:val="clear" w:color="auto" w:fill="FFFFFF"/>
              <w:spacing w:after="0" w:line="240" w:lineRule="auto"/>
              <w:jc w:val="center"/>
              <w:rPr>
                <w:rFonts w:ascii="Times New Roman" w:hAnsi="Times New Roman" w:cs="Times New Roman"/>
                <w:sz w:val="24"/>
                <w:szCs w:val="24"/>
                <w:lang w:val="kk-KZ"/>
              </w:rPr>
            </w:pPr>
            <w:r w:rsidRPr="0054031E">
              <w:rPr>
                <w:rFonts w:ascii="Times New Roman" w:hAnsi="Times New Roman" w:cs="Times New Roman"/>
                <w:sz w:val="24"/>
                <w:szCs w:val="24"/>
                <w:lang w:val="kk-KZ"/>
              </w:rPr>
              <w:t>орын</w:t>
            </w:r>
          </w:p>
        </w:tc>
        <w:tc>
          <w:tcPr>
            <w:tcW w:w="992" w:type="dxa"/>
            <w:shd w:val="clear" w:color="auto" w:fill="auto"/>
            <w:vAlign w:val="center"/>
          </w:tcPr>
          <w:p w:rsidR="00B26D8E" w:rsidRPr="006F085F" w:rsidRDefault="0054031E" w:rsidP="007E3C05">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940" w:type="dxa"/>
            <w:shd w:val="clear" w:color="auto" w:fill="auto"/>
            <w:vAlign w:val="center"/>
          </w:tcPr>
          <w:p w:rsidR="00B26D8E" w:rsidRPr="006F085F" w:rsidRDefault="0054031E" w:rsidP="007E3C05">
            <w:pPr>
              <w:widowControl w:val="0"/>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5155" w:type="dxa"/>
            <w:gridSpan w:val="2"/>
            <w:shd w:val="clear" w:color="auto" w:fill="auto"/>
          </w:tcPr>
          <w:p w:rsidR="00B26D8E" w:rsidRPr="0054031E" w:rsidRDefault="0054031E" w:rsidP="00B26D8E">
            <w:pPr>
              <w:spacing w:after="0" w:line="240" w:lineRule="auto"/>
              <w:jc w:val="both"/>
              <w:rPr>
                <w:rFonts w:ascii="Times New Roman" w:hAnsi="Times New Roman" w:cs="Times New Roman"/>
                <w:sz w:val="24"/>
                <w:szCs w:val="20"/>
                <w:lang w:val="kk-KZ"/>
              </w:rPr>
            </w:pPr>
            <w:r>
              <w:rPr>
                <w:rFonts w:ascii="Times New Roman" w:hAnsi="Times New Roman" w:cs="Times New Roman"/>
                <w:sz w:val="24"/>
                <w:szCs w:val="20"/>
                <w:lang w:val="kk-KZ"/>
              </w:rPr>
              <w:t>Орындалмады</w:t>
            </w:r>
          </w:p>
        </w:tc>
      </w:tr>
      <w:tr w:rsidR="0054031E" w:rsidRPr="000943AC" w:rsidTr="006F085F">
        <w:trPr>
          <w:trHeight w:val="20"/>
        </w:trPr>
        <w:tc>
          <w:tcPr>
            <w:tcW w:w="724" w:type="dxa"/>
          </w:tcPr>
          <w:p w:rsidR="0054031E" w:rsidRPr="006F085F" w:rsidRDefault="0054031E" w:rsidP="0054031E">
            <w:pPr>
              <w:pStyle w:val="a5"/>
              <w:numPr>
                <w:ilvl w:val="0"/>
                <w:numId w:val="18"/>
              </w:numPr>
              <w:spacing w:after="0" w:line="240" w:lineRule="auto"/>
              <w:ind w:left="49" w:hanging="49"/>
              <w:rPr>
                <w:rFonts w:ascii="Times New Roman" w:eastAsia="Times New Roman" w:hAnsi="Times New Roman" w:cs="Times New Roman"/>
                <w:iCs/>
                <w:sz w:val="24"/>
                <w:szCs w:val="24"/>
                <w:lang w:eastAsia="ru-RU"/>
              </w:rPr>
            </w:pPr>
          </w:p>
        </w:tc>
        <w:tc>
          <w:tcPr>
            <w:tcW w:w="4961" w:type="dxa"/>
            <w:shd w:val="clear" w:color="auto" w:fill="auto"/>
            <w:vAlign w:val="center"/>
          </w:tcPr>
          <w:p w:rsidR="0054031E" w:rsidRPr="006F085F" w:rsidRDefault="0054031E" w:rsidP="0054031E">
            <w:pPr>
              <w:widowControl w:val="0"/>
              <w:spacing w:after="0" w:line="240" w:lineRule="auto"/>
              <w:jc w:val="both"/>
              <w:rPr>
                <w:rFonts w:ascii="Times New Roman" w:hAnsi="Times New Roman" w:cs="Times New Roman"/>
                <w:sz w:val="24"/>
                <w:szCs w:val="24"/>
                <w:lang w:val="kk-KZ"/>
              </w:rPr>
            </w:pPr>
            <w:r w:rsidRPr="006F085F">
              <w:rPr>
                <w:rFonts w:ascii="Times New Roman" w:hAnsi="Times New Roman" w:cs="Times New Roman"/>
                <w:sz w:val="24"/>
                <w:szCs w:val="24"/>
                <w:lang w:val="kk-KZ"/>
              </w:rPr>
              <w:t>Жалпы мемлекеттік қызметтер ішіндегі электрондық нысанда көрсетілген мемлекеттік қызметтердің үлесі</w:t>
            </w:r>
          </w:p>
        </w:tc>
        <w:tc>
          <w:tcPr>
            <w:tcW w:w="1276" w:type="dxa"/>
            <w:vAlign w:val="center"/>
          </w:tcPr>
          <w:p w:rsidR="0054031E" w:rsidRPr="006F085F" w:rsidRDefault="0054031E" w:rsidP="0054031E">
            <w:pPr>
              <w:widowControl w:val="0"/>
              <w:spacing w:after="0" w:line="240" w:lineRule="auto"/>
              <w:jc w:val="center"/>
              <w:rPr>
                <w:rFonts w:ascii="Times New Roman" w:hAnsi="Times New Roman" w:cs="Times New Roman"/>
                <w:sz w:val="24"/>
                <w:szCs w:val="24"/>
                <w:lang w:val="kk-KZ"/>
              </w:rPr>
            </w:pPr>
            <w:r w:rsidRPr="006F085F">
              <w:rPr>
                <w:rFonts w:ascii="Times New Roman" w:hAnsi="Times New Roman" w:cs="Times New Roman"/>
                <w:sz w:val="24"/>
                <w:szCs w:val="24"/>
                <w:lang w:val="kk-KZ"/>
              </w:rPr>
              <w:t>Ведомств. деректері</w:t>
            </w:r>
          </w:p>
        </w:tc>
        <w:tc>
          <w:tcPr>
            <w:tcW w:w="1276" w:type="dxa"/>
            <w:shd w:val="clear" w:color="auto" w:fill="auto"/>
            <w:vAlign w:val="center"/>
          </w:tcPr>
          <w:p w:rsidR="0054031E" w:rsidRPr="006F085F" w:rsidRDefault="0054031E" w:rsidP="0054031E">
            <w:pPr>
              <w:widowControl w:val="0"/>
              <w:shd w:val="clear" w:color="auto" w:fill="FFFFFF"/>
              <w:spacing w:after="0" w:line="240" w:lineRule="auto"/>
              <w:jc w:val="center"/>
              <w:rPr>
                <w:rFonts w:ascii="Times New Roman" w:hAnsi="Times New Roman" w:cs="Times New Roman"/>
                <w:sz w:val="24"/>
                <w:szCs w:val="24"/>
                <w:lang w:val="kk-KZ"/>
              </w:rPr>
            </w:pPr>
            <w:r w:rsidRPr="006F085F">
              <w:rPr>
                <w:rFonts w:ascii="Times New Roman" w:hAnsi="Times New Roman" w:cs="Times New Roman"/>
                <w:sz w:val="24"/>
                <w:szCs w:val="24"/>
                <w:lang w:val="ru-RU"/>
              </w:rPr>
              <w:t>%</w:t>
            </w:r>
          </w:p>
        </w:tc>
        <w:tc>
          <w:tcPr>
            <w:tcW w:w="992"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hAnsi="Times New Roman" w:cs="Times New Roman"/>
                <w:sz w:val="24"/>
                <w:szCs w:val="24"/>
                <w:lang w:val="kk-KZ"/>
              </w:rPr>
            </w:pPr>
            <w:r w:rsidRPr="005D52FA">
              <w:rPr>
                <w:rFonts w:ascii="Times New Roman" w:hAnsi="Times New Roman" w:cs="Times New Roman"/>
                <w:sz w:val="24"/>
                <w:szCs w:val="24"/>
                <w:lang w:val="kk-KZ"/>
              </w:rPr>
              <w:t>50</w:t>
            </w:r>
          </w:p>
        </w:tc>
        <w:tc>
          <w:tcPr>
            <w:tcW w:w="940"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83,</w:t>
            </w:r>
            <w:r w:rsidRPr="005D52FA">
              <w:rPr>
                <w:rFonts w:ascii="Times New Roman" w:hAnsi="Times New Roman" w:cs="Times New Roman"/>
                <w:sz w:val="24"/>
                <w:szCs w:val="24"/>
                <w:lang w:val="kk-KZ"/>
              </w:rPr>
              <w:t>7</w:t>
            </w:r>
          </w:p>
        </w:tc>
        <w:tc>
          <w:tcPr>
            <w:tcW w:w="5155" w:type="dxa"/>
            <w:gridSpan w:val="2"/>
            <w:shd w:val="clear" w:color="auto" w:fill="auto"/>
          </w:tcPr>
          <w:p w:rsidR="0054031E" w:rsidRPr="006F085F" w:rsidRDefault="0054031E" w:rsidP="0054031E">
            <w:pPr>
              <w:spacing w:after="0" w:line="240" w:lineRule="auto"/>
              <w:jc w:val="both"/>
              <w:rPr>
                <w:rFonts w:ascii="Times New Roman" w:hAnsi="Times New Roman" w:cs="Times New Roman"/>
                <w:b/>
                <w:sz w:val="24"/>
                <w:szCs w:val="24"/>
                <w:lang w:val="kk-KZ"/>
              </w:rPr>
            </w:pPr>
            <w:r w:rsidRPr="006F085F">
              <w:rPr>
                <w:rFonts w:ascii="Times New Roman" w:hAnsi="Times New Roman" w:cs="Times New Roman"/>
                <w:b/>
                <w:sz w:val="24"/>
                <w:szCs w:val="24"/>
                <w:lang w:val="kk-KZ"/>
              </w:rPr>
              <w:t>Орындалды.</w:t>
            </w:r>
          </w:p>
          <w:p w:rsidR="0054031E" w:rsidRPr="006F085F" w:rsidRDefault="0054031E" w:rsidP="0054031E">
            <w:pPr>
              <w:spacing w:after="0" w:line="240" w:lineRule="auto"/>
              <w:jc w:val="both"/>
              <w:rPr>
                <w:rFonts w:ascii="Times New Roman" w:hAnsi="Times New Roman" w:cs="Times New Roman"/>
                <w:sz w:val="24"/>
                <w:szCs w:val="20"/>
                <w:lang w:val="ru-RU"/>
              </w:rPr>
            </w:pPr>
            <w:r w:rsidRPr="006F085F">
              <w:rPr>
                <w:rFonts w:ascii="Times New Roman" w:hAnsi="Times New Roman" w:cs="Times New Roman"/>
                <w:sz w:val="24"/>
                <w:szCs w:val="20"/>
                <w:lang w:val="ru-RU"/>
              </w:rPr>
              <w:t xml:space="preserve">2019 </w:t>
            </w:r>
            <w:proofErr w:type="spellStart"/>
            <w:r w:rsidRPr="006F085F">
              <w:rPr>
                <w:rFonts w:ascii="Times New Roman" w:hAnsi="Times New Roman" w:cs="Times New Roman"/>
                <w:sz w:val="24"/>
                <w:szCs w:val="20"/>
                <w:lang w:val="ru-RU"/>
              </w:rPr>
              <w:t>жылдың</w:t>
            </w:r>
            <w:proofErr w:type="spellEnd"/>
            <w:r w:rsidRPr="006F085F">
              <w:rPr>
                <w:rFonts w:ascii="Times New Roman" w:hAnsi="Times New Roman" w:cs="Times New Roman"/>
                <w:sz w:val="24"/>
                <w:szCs w:val="20"/>
                <w:lang w:val="ru-RU"/>
              </w:rPr>
              <w:t xml:space="preserve"> 9 </w:t>
            </w:r>
            <w:proofErr w:type="spellStart"/>
            <w:r w:rsidRPr="006F085F">
              <w:rPr>
                <w:rFonts w:ascii="Times New Roman" w:hAnsi="Times New Roman" w:cs="Times New Roman"/>
                <w:sz w:val="24"/>
                <w:szCs w:val="20"/>
                <w:lang w:val="ru-RU"/>
              </w:rPr>
              <w:t>айы</w:t>
            </w:r>
            <w:proofErr w:type="spellEnd"/>
            <w:r w:rsidRPr="006F085F">
              <w:rPr>
                <w:rFonts w:ascii="Times New Roman" w:hAnsi="Times New Roman" w:cs="Times New Roman"/>
                <w:sz w:val="24"/>
                <w:szCs w:val="20"/>
                <w:lang w:val="ru-RU"/>
              </w:rPr>
              <w:t xml:space="preserve"> </w:t>
            </w:r>
            <w:proofErr w:type="spellStart"/>
            <w:r w:rsidRPr="006F085F">
              <w:rPr>
                <w:rFonts w:ascii="Times New Roman" w:hAnsi="Times New Roman" w:cs="Times New Roman"/>
                <w:sz w:val="24"/>
                <w:szCs w:val="20"/>
                <w:lang w:val="ru-RU"/>
              </w:rPr>
              <w:t>бойынша</w:t>
            </w:r>
            <w:proofErr w:type="spellEnd"/>
            <w:r w:rsidRPr="006F085F">
              <w:rPr>
                <w:rFonts w:ascii="Times New Roman" w:hAnsi="Times New Roman" w:cs="Times New Roman"/>
                <w:sz w:val="24"/>
                <w:szCs w:val="20"/>
                <w:lang w:val="ru-RU"/>
              </w:rPr>
              <w:t xml:space="preserve"> </w:t>
            </w:r>
            <w:proofErr w:type="spellStart"/>
            <w:r w:rsidRPr="006F085F">
              <w:rPr>
                <w:rFonts w:ascii="Times New Roman" w:hAnsi="Times New Roman" w:cs="Times New Roman"/>
                <w:sz w:val="24"/>
                <w:szCs w:val="20"/>
                <w:lang w:val="ru-RU"/>
              </w:rPr>
              <w:t>деректер</w:t>
            </w:r>
            <w:proofErr w:type="spellEnd"/>
            <w:r w:rsidRPr="006F085F">
              <w:rPr>
                <w:rFonts w:ascii="Times New Roman" w:hAnsi="Times New Roman" w:cs="Times New Roman"/>
                <w:sz w:val="24"/>
                <w:szCs w:val="20"/>
                <w:lang w:val="ru-RU"/>
              </w:rPr>
              <w:t>.</w:t>
            </w:r>
          </w:p>
        </w:tc>
      </w:tr>
      <w:tr w:rsidR="0054031E" w:rsidRPr="006F085F" w:rsidTr="006F085F">
        <w:trPr>
          <w:trHeight w:val="20"/>
        </w:trPr>
        <w:tc>
          <w:tcPr>
            <w:tcW w:w="724" w:type="dxa"/>
          </w:tcPr>
          <w:p w:rsidR="0054031E" w:rsidRPr="006F085F" w:rsidRDefault="0054031E" w:rsidP="0054031E">
            <w:pPr>
              <w:pStyle w:val="a5"/>
              <w:numPr>
                <w:ilvl w:val="0"/>
                <w:numId w:val="18"/>
              </w:numPr>
              <w:spacing w:after="0" w:line="240" w:lineRule="auto"/>
              <w:ind w:left="49" w:hanging="49"/>
              <w:rPr>
                <w:rFonts w:ascii="Times New Roman" w:eastAsia="Times New Roman" w:hAnsi="Times New Roman" w:cs="Times New Roman"/>
                <w:iCs/>
                <w:sz w:val="24"/>
                <w:szCs w:val="24"/>
                <w:lang w:val="ru-RU" w:eastAsia="ru-RU"/>
              </w:rPr>
            </w:pPr>
          </w:p>
        </w:tc>
        <w:tc>
          <w:tcPr>
            <w:tcW w:w="4961" w:type="dxa"/>
            <w:shd w:val="clear" w:color="auto" w:fill="auto"/>
            <w:vAlign w:val="center"/>
          </w:tcPr>
          <w:p w:rsidR="0054031E" w:rsidRDefault="0054031E" w:rsidP="0054031E">
            <w:pPr>
              <w:widowControl w:val="0"/>
              <w:spacing w:after="0" w:line="240" w:lineRule="auto"/>
              <w:jc w:val="both"/>
              <w:rPr>
                <w:rFonts w:ascii="Times New Roman" w:eastAsia="Times New Roman" w:hAnsi="Times New Roman" w:cs="Times New Roman"/>
                <w:sz w:val="24"/>
                <w:szCs w:val="24"/>
                <w:lang w:val="kk-KZ"/>
              </w:rPr>
            </w:pPr>
            <w:r w:rsidRPr="006F085F">
              <w:rPr>
                <w:rFonts w:ascii="Times New Roman" w:eastAsia="Times New Roman" w:hAnsi="Times New Roman" w:cs="Times New Roman"/>
                <w:sz w:val="24"/>
                <w:szCs w:val="24"/>
                <w:lang w:val="kk-KZ"/>
              </w:rPr>
              <w:t>Дербес қабылданған электрондық қызметтердің сапасына халықтың қанағаттану деңгейі</w:t>
            </w:r>
          </w:p>
          <w:p w:rsidR="00ED2A4E" w:rsidRPr="006F085F" w:rsidRDefault="00ED2A4E" w:rsidP="0054031E">
            <w:pPr>
              <w:widowControl w:val="0"/>
              <w:spacing w:after="0" w:line="240" w:lineRule="auto"/>
              <w:jc w:val="both"/>
              <w:rPr>
                <w:rFonts w:ascii="Times New Roman" w:eastAsia="Times New Roman" w:hAnsi="Times New Roman" w:cs="Times New Roman"/>
                <w:sz w:val="24"/>
                <w:szCs w:val="24"/>
                <w:lang w:val="kk-KZ"/>
              </w:rPr>
            </w:pPr>
            <w:bookmarkStart w:id="5" w:name="_GoBack"/>
            <w:bookmarkEnd w:id="5"/>
          </w:p>
        </w:tc>
        <w:tc>
          <w:tcPr>
            <w:tcW w:w="1276" w:type="dxa"/>
            <w:vAlign w:val="center"/>
          </w:tcPr>
          <w:p w:rsidR="0054031E" w:rsidRPr="006F085F" w:rsidRDefault="0054031E" w:rsidP="0054031E">
            <w:pPr>
              <w:widowControl w:val="0"/>
              <w:spacing w:after="0" w:line="240" w:lineRule="auto"/>
              <w:jc w:val="center"/>
              <w:rPr>
                <w:rFonts w:ascii="Times New Roman" w:hAnsi="Times New Roman" w:cs="Times New Roman"/>
                <w:sz w:val="24"/>
                <w:szCs w:val="24"/>
                <w:lang w:val="kk-KZ"/>
              </w:rPr>
            </w:pPr>
            <w:r w:rsidRPr="006F085F">
              <w:rPr>
                <w:rFonts w:ascii="Times New Roman" w:hAnsi="Times New Roman" w:cs="Times New Roman"/>
                <w:sz w:val="24"/>
                <w:szCs w:val="24"/>
                <w:lang w:val="kk-KZ"/>
              </w:rPr>
              <w:t>Ведомств. деректері</w:t>
            </w:r>
          </w:p>
        </w:tc>
        <w:tc>
          <w:tcPr>
            <w:tcW w:w="1276" w:type="dxa"/>
            <w:shd w:val="clear" w:color="auto" w:fill="auto"/>
            <w:vAlign w:val="center"/>
          </w:tcPr>
          <w:p w:rsidR="0054031E" w:rsidRPr="006F085F" w:rsidRDefault="0054031E" w:rsidP="0054031E">
            <w:pPr>
              <w:widowControl w:val="0"/>
              <w:shd w:val="clear" w:color="auto" w:fill="FFFFFF"/>
              <w:spacing w:after="0" w:line="240" w:lineRule="auto"/>
              <w:jc w:val="center"/>
              <w:rPr>
                <w:rFonts w:ascii="Times New Roman" w:hAnsi="Times New Roman" w:cs="Times New Roman"/>
                <w:sz w:val="24"/>
                <w:szCs w:val="24"/>
                <w:lang w:val="ru-RU"/>
              </w:rPr>
            </w:pPr>
            <w:r w:rsidRPr="006F085F">
              <w:rPr>
                <w:rFonts w:ascii="Times New Roman" w:hAnsi="Times New Roman" w:cs="Times New Roman"/>
                <w:sz w:val="24"/>
                <w:szCs w:val="24"/>
                <w:lang w:val="ru-RU"/>
              </w:rPr>
              <w:t>%</w:t>
            </w:r>
          </w:p>
        </w:tc>
        <w:tc>
          <w:tcPr>
            <w:tcW w:w="992"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hAnsi="Times New Roman" w:cs="Times New Roman"/>
                <w:sz w:val="24"/>
                <w:szCs w:val="24"/>
                <w:lang w:val="kk-KZ"/>
              </w:rPr>
            </w:pPr>
            <w:r w:rsidRPr="005D52FA">
              <w:rPr>
                <w:rFonts w:ascii="Times New Roman" w:hAnsi="Times New Roman" w:cs="Times New Roman"/>
                <w:sz w:val="24"/>
                <w:szCs w:val="24"/>
                <w:lang w:val="kk-KZ"/>
              </w:rPr>
              <w:t>82</w:t>
            </w:r>
          </w:p>
        </w:tc>
        <w:tc>
          <w:tcPr>
            <w:tcW w:w="940"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hAnsi="Times New Roman" w:cs="Times New Roman"/>
                <w:sz w:val="24"/>
                <w:szCs w:val="24"/>
                <w:lang w:val="kk-KZ"/>
              </w:rPr>
            </w:pPr>
            <w:r w:rsidRPr="005D52FA">
              <w:rPr>
                <w:rFonts w:ascii="Times New Roman" w:hAnsi="Times New Roman" w:cs="Times New Roman"/>
                <w:sz w:val="24"/>
                <w:szCs w:val="24"/>
                <w:lang w:val="kk-KZ"/>
              </w:rPr>
              <w:t>94,6</w:t>
            </w:r>
          </w:p>
        </w:tc>
        <w:tc>
          <w:tcPr>
            <w:tcW w:w="5155" w:type="dxa"/>
            <w:gridSpan w:val="2"/>
            <w:shd w:val="clear" w:color="auto" w:fill="auto"/>
          </w:tcPr>
          <w:p w:rsidR="0054031E" w:rsidRPr="006F085F" w:rsidRDefault="0054031E" w:rsidP="0054031E">
            <w:pPr>
              <w:spacing w:after="0" w:line="240" w:lineRule="auto"/>
              <w:jc w:val="both"/>
              <w:rPr>
                <w:rFonts w:ascii="Times New Roman" w:hAnsi="Times New Roman" w:cs="Times New Roman"/>
                <w:sz w:val="24"/>
                <w:szCs w:val="20"/>
                <w:lang w:val="ru-RU"/>
              </w:rPr>
            </w:pPr>
            <w:r w:rsidRPr="006F085F">
              <w:rPr>
                <w:rFonts w:ascii="Times New Roman" w:hAnsi="Times New Roman" w:cs="Times New Roman"/>
                <w:b/>
                <w:sz w:val="24"/>
                <w:szCs w:val="24"/>
                <w:lang w:val="kk-KZ"/>
              </w:rPr>
              <w:t>Орындалды.</w:t>
            </w:r>
          </w:p>
        </w:tc>
      </w:tr>
      <w:tr w:rsidR="0054031E" w:rsidRPr="006F085F" w:rsidTr="006F085F">
        <w:trPr>
          <w:trHeight w:val="20"/>
        </w:trPr>
        <w:tc>
          <w:tcPr>
            <w:tcW w:w="15324" w:type="dxa"/>
            <w:gridSpan w:val="8"/>
          </w:tcPr>
          <w:p w:rsidR="0054031E" w:rsidRPr="006F085F" w:rsidRDefault="0054031E" w:rsidP="0054031E">
            <w:pPr>
              <w:widowControl w:val="0"/>
              <w:shd w:val="clear" w:color="auto" w:fill="FFFFFF"/>
              <w:tabs>
                <w:tab w:val="left" w:pos="8385"/>
              </w:tabs>
              <w:spacing w:after="0" w:line="240" w:lineRule="auto"/>
              <w:jc w:val="center"/>
              <w:rPr>
                <w:rFonts w:ascii="Times New Roman" w:hAnsi="Times New Roman" w:cs="Times New Roman"/>
                <w:b/>
                <w:sz w:val="24"/>
                <w:lang w:val="kk-KZ"/>
              </w:rPr>
            </w:pPr>
            <w:r w:rsidRPr="006F085F">
              <w:rPr>
                <w:rFonts w:ascii="Times New Roman" w:hAnsi="Times New Roman" w:cs="Times New Roman"/>
                <w:b/>
                <w:sz w:val="24"/>
                <w:lang w:val="kk-KZ"/>
              </w:rPr>
              <w:lastRenderedPageBreak/>
              <w:t>2.2-мақсат. «Халықтың ақпараттық коммуникациялық инфрақұрылымына қолжетімділігі және ақпараттық қауіпсіздік деңгейін арттыру»</w:t>
            </w:r>
          </w:p>
        </w:tc>
      </w:tr>
      <w:tr w:rsidR="0054031E" w:rsidRPr="000943AC" w:rsidTr="001B0317">
        <w:trPr>
          <w:trHeight w:val="20"/>
        </w:trPr>
        <w:tc>
          <w:tcPr>
            <w:tcW w:w="724" w:type="dxa"/>
          </w:tcPr>
          <w:p w:rsidR="0054031E" w:rsidRPr="006F085F" w:rsidRDefault="0054031E" w:rsidP="0054031E">
            <w:pPr>
              <w:pStyle w:val="a5"/>
              <w:numPr>
                <w:ilvl w:val="0"/>
                <w:numId w:val="18"/>
              </w:numPr>
              <w:spacing w:after="0" w:line="240" w:lineRule="auto"/>
              <w:ind w:left="49" w:hanging="49"/>
              <w:rPr>
                <w:rFonts w:ascii="Times New Roman" w:eastAsia="Times New Roman" w:hAnsi="Times New Roman" w:cs="Times New Roman"/>
                <w:iCs/>
                <w:sz w:val="24"/>
                <w:szCs w:val="24"/>
                <w:lang w:val="kk-KZ" w:eastAsia="ru-RU"/>
              </w:rPr>
            </w:pPr>
          </w:p>
        </w:tc>
        <w:tc>
          <w:tcPr>
            <w:tcW w:w="4961" w:type="dxa"/>
            <w:shd w:val="clear" w:color="auto" w:fill="auto"/>
            <w:vAlign w:val="center"/>
          </w:tcPr>
          <w:p w:rsidR="0054031E" w:rsidRDefault="0054031E" w:rsidP="0054031E">
            <w:pPr>
              <w:spacing w:after="0"/>
              <w:jc w:val="both"/>
              <w:rPr>
                <w:rFonts w:ascii="Times New Roman" w:eastAsia="Times New Roman" w:hAnsi="Times New Roman" w:cs="Times New Roman"/>
                <w:sz w:val="24"/>
                <w:lang w:val="kk-KZ" w:eastAsia="ru-RU"/>
              </w:rPr>
            </w:pPr>
            <w:r w:rsidRPr="006F085F">
              <w:rPr>
                <w:rFonts w:ascii="Times New Roman" w:eastAsia="Times New Roman" w:hAnsi="Times New Roman" w:cs="Times New Roman"/>
                <w:sz w:val="24"/>
                <w:lang w:val="kk-KZ" w:eastAsia="ru-RU"/>
              </w:rPr>
              <w:t>Ақпараттық-коммуникациялық технологияларды дамыту индексі</w:t>
            </w:r>
          </w:p>
          <w:p w:rsidR="0054031E" w:rsidRPr="006F085F" w:rsidRDefault="0054031E" w:rsidP="0054031E">
            <w:pPr>
              <w:spacing w:after="0"/>
              <w:jc w:val="both"/>
              <w:rPr>
                <w:rFonts w:ascii="Times New Roman" w:eastAsia="Times New Roman" w:hAnsi="Times New Roman" w:cs="Times New Roman"/>
                <w:sz w:val="24"/>
                <w:lang w:val="kk-KZ" w:eastAsia="ru-RU"/>
              </w:rPr>
            </w:pPr>
          </w:p>
        </w:tc>
        <w:tc>
          <w:tcPr>
            <w:tcW w:w="1276" w:type="dxa"/>
            <w:vAlign w:val="center"/>
          </w:tcPr>
          <w:p w:rsidR="0054031E" w:rsidRPr="006F085F" w:rsidRDefault="0054031E" w:rsidP="0054031E">
            <w:pPr>
              <w:spacing w:after="0"/>
              <w:jc w:val="center"/>
              <w:rPr>
                <w:rFonts w:ascii="Times New Roman" w:eastAsia="Times New Roman" w:hAnsi="Times New Roman" w:cs="Times New Roman"/>
                <w:sz w:val="24"/>
                <w:lang w:val="kk-KZ" w:eastAsia="ru-RU"/>
              </w:rPr>
            </w:pPr>
            <w:r w:rsidRPr="006F085F">
              <w:rPr>
                <w:rFonts w:ascii="Times New Roman" w:eastAsia="Times New Roman" w:hAnsi="Times New Roman" w:cs="Times New Roman"/>
                <w:sz w:val="24"/>
                <w:lang w:val="kk-KZ" w:eastAsia="ru-RU"/>
              </w:rPr>
              <w:t>БҰҰ сайты</w:t>
            </w:r>
          </w:p>
        </w:tc>
        <w:tc>
          <w:tcPr>
            <w:tcW w:w="1276" w:type="dxa"/>
            <w:shd w:val="clear" w:color="auto" w:fill="auto"/>
            <w:vAlign w:val="center"/>
          </w:tcPr>
          <w:p w:rsidR="0054031E" w:rsidRPr="006F085F" w:rsidRDefault="0054031E" w:rsidP="0054031E">
            <w:pPr>
              <w:spacing w:after="0"/>
              <w:jc w:val="center"/>
              <w:rPr>
                <w:rFonts w:ascii="Times New Roman" w:eastAsia="Times New Roman" w:hAnsi="Times New Roman" w:cs="Times New Roman"/>
                <w:sz w:val="24"/>
                <w:lang w:val="kk-KZ" w:eastAsia="ru-RU"/>
              </w:rPr>
            </w:pPr>
            <w:r w:rsidRPr="006F085F">
              <w:rPr>
                <w:rFonts w:ascii="Times New Roman" w:eastAsia="Times New Roman" w:hAnsi="Times New Roman" w:cs="Times New Roman"/>
                <w:sz w:val="24"/>
                <w:lang w:val="kk-KZ" w:eastAsia="ru-RU"/>
              </w:rPr>
              <w:t>рейтингтегі орын</w:t>
            </w:r>
          </w:p>
        </w:tc>
        <w:tc>
          <w:tcPr>
            <w:tcW w:w="992"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39</w:t>
            </w:r>
          </w:p>
        </w:tc>
        <w:tc>
          <w:tcPr>
            <w:tcW w:w="940" w:type="dxa"/>
            <w:shd w:val="clear" w:color="auto" w:fill="auto"/>
            <w:vAlign w:val="center"/>
          </w:tcPr>
          <w:p w:rsidR="0054031E" w:rsidRPr="005D52FA" w:rsidRDefault="0054031E" w:rsidP="007E3C05">
            <w:pPr>
              <w:tabs>
                <w:tab w:val="left" w:pos="993"/>
              </w:tabs>
              <w:spacing w:after="0" w:line="240" w:lineRule="auto"/>
              <w:jc w:val="center"/>
              <w:rPr>
                <w:rFonts w:ascii="Times New Roman" w:hAnsi="Times New Roman" w:cs="Times New Roman"/>
                <w:color w:val="000000"/>
                <w:sz w:val="24"/>
                <w:szCs w:val="24"/>
                <w:lang w:val="kk-KZ"/>
              </w:rPr>
            </w:pPr>
            <w:r w:rsidRPr="005D52FA">
              <w:rPr>
                <w:rFonts w:ascii="Times New Roman" w:hAnsi="Times New Roman" w:cs="Times New Roman"/>
                <w:color w:val="000000"/>
                <w:sz w:val="24"/>
                <w:szCs w:val="24"/>
                <w:lang w:val="kk-KZ"/>
              </w:rPr>
              <w:t>-</w:t>
            </w:r>
          </w:p>
        </w:tc>
        <w:tc>
          <w:tcPr>
            <w:tcW w:w="5155" w:type="dxa"/>
            <w:gridSpan w:val="2"/>
            <w:shd w:val="clear" w:color="auto" w:fill="auto"/>
          </w:tcPr>
          <w:p w:rsidR="0054031E" w:rsidRPr="006F085F" w:rsidRDefault="0054031E" w:rsidP="0054031E">
            <w:pPr>
              <w:spacing w:after="0" w:line="240" w:lineRule="auto"/>
              <w:jc w:val="both"/>
              <w:rPr>
                <w:rFonts w:ascii="Times New Roman" w:hAnsi="Times New Roman" w:cs="Times New Roman"/>
                <w:b/>
                <w:sz w:val="24"/>
                <w:szCs w:val="20"/>
                <w:lang w:val="kk-KZ"/>
              </w:rPr>
            </w:pPr>
            <w:r w:rsidRPr="006F085F">
              <w:rPr>
                <w:rFonts w:ascii="Times New Roman" w:hAnsi="Times New Roman" w:cs="Times New Roman"/>
                <w:b/>
                <w:sz w:val="24"/>
                <w:szCs w:val="20"/>
                <w:lang w:val="kk-KZ"/>
              </w:rPr>
              <w:t xml:space="preserve">Орындалуда. </w:t>
            </w:r>
          </w:p>
          <w:p w:rsidR="0054031E" w:rsidRPr="006F085F" w:rsidRDefault="0054031E" w:rsidP="0054031E">
            <w:pPr>
              <w:spacing w:after="0" w:line="240" w:lineRule="auto"/>
              <w:jc w:val="both"/>
              <w:rPr>
                <w:rFonts w:ascii="Times New Roman" w:hAnsi="Times New Roman" w:cs="Times New Roman"/>
                <w:sz w:val="24"/>
                <w:szCs w:val="20"/>
                <w:lang w:val="kk-KZ"/>
              </w:rPr>
            </w:pPr>
            <w:r w:rsidRPr="0054031E">
              <w:rPr>
                <w:rFonts w:ascii="Times New Roman" w:hAnsi="Times New Roman" w:cs="Times New Roman"/>
                <w:sz w:val="24"/>
                <w:szCs w:val="20"/>
                <w:lang w:val="kk-KZ"/>
              </w:rPr>
              <w:t>Әлемде қалыптасқан эпидемиологиялық жағдайға байланысты БҰҰ жанындағы Халықаралық Электр байланысы одағы сауалнама бойынша есеп жүргізген жоқ</w:t>
            </w:r>
          </w:p>
        </w:tc>
      </w:tr>
      <w:tr w:rsidR="0054031E" w:rsidRPr="000943AC" w:rsidTr="001B0317">
        <w:trPr>
          <w:trHeight w:val="20"/>
        </w:trPr>
        <w:tc>
          <w:tcPr>
            <w:tcW w:w="724" w:type="dxa"/>
          </w:tcPr>
          <w:p w:rsidR="0054031E" w:rsidRPr="006F085F" w:rsidRDefault="0054031E" w:rsidP="0054031E">
            <w:pPr>
              <w:pStyle w:val="a5"/>
              <w:numPr>
                <w:ilvl w:val="0"/>
                <w:numId w:val="18"/>
              </w:numPr>
              <w:spacing w:after="0" w:line="240" w:lineRule="auto"/>
              <w:ind w:left="49" w:hanging="49"/>
              <w:rPr>
                <w:rFonts w:ascii="Times New Roman" w:eastAsia="Times New Roman" w:hAnsi="Times New Roman" w:cs="Times New Roman"/>
                <w:iCs/>
                <w:sz w:val="24"/>
                <w:szCs w:val="24"/>
                <w:lang w:val="kk-KZ" w:eastAsia="ru-RU"/>
              </w:rPr>
            </w:pPr>
          </w:p>
        </w:tc>
        <w:tc>
          <w:tcPr>
            <w:tcW w:w="4961" w:type="dxa"/>
            <w:shd w:val="clear" w:color="auto" w:fill="auto"/>
            <w:vAlign w:val="center"/>
          </w:tcPr>
          <w:p w:rsidR="0054031E" w:rsidRPr="006F085F" w:rsidRDefault="0054031E" w:rsidP="0054031E">
            <w:pPr>
              <w:spacing w:after="0"/>
              <w:jc w:val="both"/>
              <w:rPr>
                <w:rFonts w:ascii="Times New Roman" w:hAnsi="Times New Roman" w:cs="Times New Roman"/>
                <w:sz w:val="24"/>
                <w:lang w:val="kk-KZ"/>
              </w:rPr>
            </w:pPr>
            <w:r w:rsidRPr="006F085F">
              <w:rPr>
                <w:rFonts w:ascii="Times New Roman" w:hAnsi="Times New Roman" w:cs="Times New Roman"/>
                <w:sz w:val="24"/>
                <w:lang w:val="kk-KZ"/>
              </w:rPr>
              <w:t>Қазақстн Республикасының Жаһандық киберқауіпсіздік индексі</w:t>
            </w:r>
          </w:p>
        </w:tc>
        <w:tc>
          <w:tcPr>
            <w:tcW w:w="1276" w:type="dxa"/>
            <w:vAlign w:val="center"/>
          </w:tcPr>
          <w:p w:rsidR="0054031E" w:rsidRPr="006F085F" w:rsidRDefault="0054031E" w:rsidP="0054031E">
            <w:pPr>
              <w:spacing w:after="0"/>
              <w:jc w:val="center"/>
              <w:rPr>
                <w:rFonts w:ascii="Times New Roman" w:hAnsi="Times New Roman" w:cs="Times New Roman"/>
                <w:sz w:val="24"/>
                <w:lang w:val="kk-KZ"/>
              </w:rPr>
            </w:pPr>
            <w:r w:rsidRPr="006F085F">
              <w:rPr>
                <w:rFonts w:ascii="Times New Roman" w:eastAsia="Times New Roman" w:hAnsi="Times New Roman" w:cs="Times New Roman"/>
                <w:sz w:val="24"/>
                <w:lang w:val="kk-KZ" w:eastAsia="ru-RU"/>
              </w:rPr>
              <w:t>Халықаралық рейтингі</w:t>
            </w:r>
          </w:p>
        </w:tc>
        <w:tc>
          <w:tcPr>
            <w:tcW w:w="1276" w:type="dxa"/>
            <w:shd w:val="clear" w:color="auto" w:fill="auto"/>
            <w:vAlign w:val="center"/>
          </w:tcPr>
          <w:p w:rsidR="0054031E" w:rsidRPr="006F085F" w:rsidRDefault="0054031E" w:rsidP="0054031E">
            <w:pPr>
              <w:widowControl w:val="0"/>
              <w:shd w:val="clear" w:color="auto" w:fill="FFFFFF"/>
              <w:jc w:val="center"/>
              <w:rPr>
                <w:rFonts w:ascii="Times New Roman" w:hAnsi="Times New Roman" w:cs="Times New Roman"/>
                <w:sz w:val="24"/>
                <w:lang w:val="kk-KZ"/>
              </w:rPr>
            </w:pPr>
            <w:r w:rsidRPr="006F085F">
              <w:rPr>
                <w:rFonts w:ascii="Times New Roman" w:hAnsi="Times New Roman" w:cs="Times New Roman"/>
                <w:sz w:val="24"/>
                <w:lang w:val="ru-RU"/>
              </w:rPr>
              <w:t xml:space="preserve">индекс, </w:t>
            </w:r>
            <w:r w:rsidRPr="006F085F">
              <w:rPr>
                <w:rFonts w:ascii="Times New Roman" w:hAnsi="Times New Roman" w:cs="Times New Roman"/>
                <w:sz w:val="24"/>
                <w:lang w:val="kk-KZ"/>
              </w:rPr>
              <w:t>жылға</w:t>
            </w:r>
          </w:p>
        </w:tc>
        <w:tc>
          <w:tcPr>
            <w:tcW w:w="992"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0,790</w:t>
            </w:r>
          </w:p>
        </w:tc>
        <w:tc>
          <w:tcPr>
            <w:tcW w:w="940" w:type="dxa"/>
            <w:shd w:val="clear" w:color="auto" w:fill="auto"/>
            <w:vAlign w:val="center"/>
          </w:tcPr>
          <w:p w:rsidR="0054031E" w:rsidRPr="005D52FA" w:rsidRDefault="0054031E" w:rsidP="007E3C05">
            <w:pPr>
              <w:tabs>
                <w:tab w:val="left" w:pos="993"/>
              </w:tabs>
              <w:spacing w:after="0" w:line="240" w:lineRule="auto"/>
              <w:jc w:val="center"/>
              <w:rPr>
                <w:rFonts w:ascii="Times New Roman" w:hAnsi="Times New Roman" w:cs="Times New Roman"/>
                <w:color w:val="000000"/>
                <w:sz w:val="24"/>
                <w:szCs w:val="24"/>
                <w:lang w:val="kk-KZ"/>
              </w:rPr>
            </w:pPr>
            <w:r w:rsidRPr="005D52FA">
              <w:rPr>
                <w:rFonts w:ascii="Times New Roman" w:hAnsi="Times New Roman" w:cs="Times New Roman"/>
                <w:sz w:val="24"/>
                <w:szCs w:val="24"/>
                <w:lang w:val="kk-KZ"/>
              </w:rPr>
              <w:t>-</w:t>
            </w:r>
          </w:p>
        </w:tc>
        <w:tc>
          <w:tcPr>
            <w:tcW w:w="5155" w:type="dxa"/>
            <w:gridSpan w:val="2"/>
            <w:shd w:val="clear" w:color="auto" w:fill="auto"/>
          </w:tcPr>
          <w:p w:rsidR="0054031E" w:rsidRPr="006F085F" w:rsidRDefault="0054031E" w:rsidP="0054031E">
            <w:pPr>
              <w:spacing w:after="0" w:line="240" w:lineRule="auto"/>
              <w:jc w:val="both"/>
              <w:rPr>
                <w:rFonts w:ascii="Times New Roman" w:hAnsi="Times New Roman" w:cs="Times New Roman"/>
                <w:b/>
                <w:sz w:val="24"/>
                <w:szCs w:val="20"/>
                <w:lang w:val="kk-KZ"/>
              </w:rPr>
            </w:pPr>
            <w:r w:rsidRPr="006F085F">
              <w:rPr>
                <w:rFonts w:ascii="Times New Roman" w:hAnsi="Times New Roman" w:cs="Times New Roman"/>
                <w:b/>
                <w:sz w:val="24"/>
                <w:szCs w:val="20"/>
                <w:lang w:val="kk-KZ"/>
              </w:rPr>
              <w:t xml:space="preserve">Орындалуда. </w:t>
            </w:r>
          </w:p>
          <w:p w:rsidR="0054031E" w:rsidRPr="006F085F" w:rsidRDefault="0054031E" w:rsidP="0054031E">
            <w:pPr>
              <w:spacing w:after="0" w:line="240" w:lineRule="auto"/>
              <w:jc w:val="both"/>
              <w:rPr>
                <w:rFonts w:ascii="Times New Roman" w:hAnsi="Times New Roman" w:cs="Times New Roman"/>
                <w:sz w:val="24"/>
                <w:szCs w:val="20"/>
                <w:lang w:val="kk-KZ"/>
              </w:rPr>
            </w:pPr>
            <w:r w:rsidRPr="0054031E">
              <w:rPr>
                <w:rFonts w:ascii="Times New Roman" w:hAnsi="Times New Roman" w:cs="Times New Roman"/>
                <w:sz w:val="24"/>
                <w:szCs w:val="20"/>
                <w:lang w:val="kk-KZ"/>
              </w:rPr>
              <w:t>Әлемде қалыптасқан эпидемиологиялық жағдайға байланысты БҰҰ жанындағы Халықаралық Электр байланысы одағы сауалнама бойынша есеп жүргізген жоқ</w:t>
            </w:r>
          </w:p>
        </w:tc>
      </w:tr>
      <w:tr w:rsidR="0054031E" w:rsidRPr="000943AC" w:rsidTr="006F085F">
        <w:trPr>
          <w:trHeight w:val="20"/>
        </w:trPr>
        <w:tc>
          <w:tcPr>
            <w:tcW w:w="724" w:type="dxa"/>
          </w:tcPr>
          <w:p w:rsidR="0054031E" w:rsidRPr="006F085F" w:rsidRDefault="0054031E" w:rsidP="0054031E">
            <w:pPr>
              <w:pStyle w:val="a5"/>
              <w:numPr>
                <w:ilvl w:val="0"/>
                <w:numId w:val="18"/>
              </w:numPr>
              <w:spacing w:after="0" w:line="240" w:lineRule="auto"/>
              <w:ind w:left="49" w:hanging="49"/>
              <w:rPr>
                <w:rFonts w:ascii="Times New Roman" w:eastAsia="Times New Roman" w:hAnsi="Times New Roman" w:cs="Times New Roman"/>
                <w:iCs/>
                <w:sz w:val="24"/>
                <w:szCs w:val="24"/>
                <w:lang w:val="kk-KZ" w:eastAsia="ru-RU"/>
              </w:rPr>
            </w:pPr>
          </w:p>
        </w:tc>
        <w:tc>
          <w:tcPr>
            <w:tcW w:w="4961" w:type="dxa"/>
            <w:shd w:val="clear" w:color="auto" w:fill="auto"/>
          </w:tcPr>
          <w:p w:rsidR="0054031E" w:rsidRPr="006F085F" w:rsidRDefault="0054031E" w:rsidP="0054031E">
            <w:pPr>
              <w:widowControl w:val="0"/>
              <w:spacing w:after="0" w:line="240" w:lineRule="auto"/>
              <w:jc w:val="both"/>
              <w:rPr>
                <w:rFonts w:ascii="Times New Roman" w:eastAsia="Times New Roman" w:hAnsi="Times New Roman" w:cs="Times New Roman"/>
                <w:sz w:val="24"/>
                <w:szCs w:val="24"/>
                <w:lang w:val="kk-KZ"/>
              </w:rPr>
            </w:pPr>
            <w:r w:rsidRPr="006F085F">
              <w:rPr>
                <w:rFonts w:ascii="Times New Roman" w:eastAsia="Times New Roman" w:hAnsi="Times New Roman" w:cs="Times New Roman"/>
                <w:sz w:val="24"/>
                <w:szCs w:val="24"/>
                <w:lang w:val="kk-KZ"/>
              </w:rPr>
              <w:t xml:space="preserve">Интернет қолданушылар үлесі  </w:t>
            </w:r>
          </w:p>
        </w:tc>
        <w:tc>
          <w:tcPr>
            <w:tcW w:w="1276" w:type="dxa"/>
            <w:vAlign w:val="center"/>
          </w:tcPr>
          <w:p w:rsidR="0054031E" w:rsidRPr="006F085F" w:rsidRDefault="0054031E" w:rsidP="0054031E">
            <w:pPr>
              <w:widowControl w:val="0"/>
              <w:spacing w:after="0" w:line="240" w:lineRule="auto"/>
              <w:jc w:val="center"/>
              <w:rPr>
                <w:rFonts w:ascii="Times New Roman" w:hAnsi="Times New Roman" w:cs="Times New Roman"/>
                <w:sz w:val="24"/>
                <w:szCs w:val="24"/>
                <w:lang w:val="kk-KZ"/>
              </w:rPr>
            </w:pPr>
            <w:r w:rsidRPr="006F085F">
              <w:rPr>
                <w:rFonts w:ascii="Times New Roman" w:hAnsi="Times New Roman" w:cs="Times New Roman"/>
                <w:sz w:val="24"/>
                <w:szCs w:val="24"/>
                <w:lang w:val="kk-KZ"/>
              </w:rPr>
              <w:t>Статист. деректері</w:t>
            </w:r>
          </w:p>
        </w:tc>
        <w:tc>
          <w:tcPr>
            <w:tcW w:w="1276" w:type="dxa"/>
            <w:shd w:val="clear" w:color="auto" w:fill="auto"/>
            <w:vAlign w:val="center"/>
          </w:tcPr>
          <w:p w:rsidR="0054031E" w:rsidRPr="006F085F" w:rsidRDefault="0054031E" w:rsidP="0054031E">
            <w:pPr>
              <w:widowControl w:val="0"/>
              <w:spacing w:after="0" w:line="240" w:lineRule="auto"/>
              <w:jc w:val="center"/>
              <w:rPr>
                <w:rFonts w:ascii="Times New Roman" w:hAnsi="Times New Roman" w:cs="Times New Roman"/>
                <w:sz w:val="24"/>
                <w:szCs w:val="24"/>
                <w:lang w:val="kk-KZ"/>
              </w:rPr>
            </w:pPr>
            <w:r w:rsidRPr="006F085F">
              <w:rPr>
                <w:rFonts w:ascii="Times New Roman" w:hAnsi="Times New Roman" w:cs="Times New Roman"/>
                <w:sz w:val="24"/>
                <w:szCs w:val="24"/>
                <w:lang w:val="ru-RU"/>
              </w:rPr>
              <w:t>%</w:t>
            </w:r>
          </w:p>
        </w:tc>
        <w:tc>
          <w:tcPr>
            <w:tcW w:w="992"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81,8</w:t>
            </w:r>
          </w:p>
        </w:tc>
        <w:tc>
          <w:tcPr>
            <w:tcW w:w="940" w:type="dxa"/>
            <w:shd w:val="clear" w:color="auto" w:fill="auto"/>
            <w:vAlign w:val="center"/>
          </w:tcPr>
          <w:p w:rsidR="0054031E" w:rsidRPr="005D52FA" w:rsidRDefault="0054031E" w:rsidP="007E3C05">
            <w:pPr>
              <w:tabs>
                <w:tab w:val="left" w:pos="993"/>
              </w:tabs>
              <w:spacing w:after="0" w:line="240" w:lineRule="auto"/>
              <w:jc w:val="center"/>
              <w:rPr>
                <w:rFonts w:ascii="Times New Roman" w:hAnsi="Times New Roman" w:cs="Times New Roman"/>
                <w:color w:val="000000"/>
                <w:sz w:val="24"/>
                <w:szCs w:val="24"/>
                <w:lang w:val="kk-KZ"/>
              </w:rPr>
            </w:pPr>
            <w:r w:rsidRPr="005D52FA">
              <w:rPr>
                <w:rFonts w:ascii="Times New Roman" w:hAnsi="Times New Roman" w:cs="Times New Roman"/>
                <w:sz w:val="24"/>
                <w:szCs w:val="24"/>
                <w:lang w:val="kk-KZ"/>
              </w:rPr>
              <w:t>-</w:t>
            </w:r>
          </w:p>
        </w:tc>
        <w:tc>
          <w:tcPr>
            <w:tcW w:w="5155" w:type="dxa"/>
            <w:gridSpan w:val="2"/>
            <w:shd w:val="clear" w:color="auto" w:fill="auto"/>
          </w:tcPr>
          <w:p w:rsidR="0054031E" w:rsidRPr="006F085F" w:rsidRDefault="0054031E" w:rsidP="0054031E">
            <w:pPr>
              <w:spacing w:after="0" w:line="240" w:lineRule="auto"/>
              <w:jc w:val="both"/>
              <w:rPr>
                <w:rFonts w:ascii="Times New Roman" w:hAnsi="Times New Roman" w:cs="Times New Roman"/>
                <w:b/>
                <w:sz w:val="24"/>
                <w:szCs w:val="20"/>
                <w:lang w:val="kk-KZ"/>
              </w:rPr>
            </w:pPr>
            <w:r w:rsidRPr="006F085F">
              <w:rPr>
                <w:rFonts w:ascii="Times New Roman" w:hAnsi="Times New Roman" w:cs="Times New Roman"/>
                <w:b/>
                <w:sz w:val="24"/>
                <w:szCs w:val="20"/>
                <w:lang w:val="kk-KZ"/>
              </w:rPr>
              <w:t xml:space="preserve">Орындалуда. </w:t>
            </w:r>
          </w:p>
          <w:p w:rsidR="0054031E" w:rsidRPr="006F085F" w:rsidRDefault="00620273" w:rsidP="0054031E">
            <w:pPr>
              <w:spacing w:after="0" w:line="240" w:lineRule="auto"/>
              <w:jc w:val="both"/>
              <w:rPr>
                <w:rFonts w:ascii="Times New Roman" w:hAnsi="Times New Roman" w:cs="Times New Roman"/>
                <w:sz w:val="24"/>
                <w:szCs w:val="20"/>
                <w:lang w:val="kk-KZ"/>
              </w:rPr>
            </w:pPr>
            <w:r w:rsidRPr="0054031E">
              <w:rPr>
                <w:rFonts w:ascii="Times New Roman" w:hAnsi="Times New Roman" w:cs="Times New Roman"/>
                <w:sz w:val="24"/>
                <w:szCs w:val="24"/>
                <w:lang w:val="kk-KZ"/>
              </w:rPr>
              <w:t xml:space="preserve">2020 жылдың директері Ұлттық статистика бюросымен 2021 жылдың </w:t>
            </w:r>
            <w:r w:rsidR="0054031E" w:rsidRPr="006F085F">
              <w:rPr>
                <w:rFonts w:ascii="Times New Roman" w:hAnsi="Times New Roman" w:cs="Times New Roman"/>
                <w:sz w:val="24"/>
                <w:szCs w:val="20"/>
                <w:lang w:val="kk-KZ"/>
              </w:rPr>
              <w:t xml:space="preserve">  жылының  наурыз айында жариялайды.</w:t>
            </w:r>
          </w:p>
        </w:tc>
      </w:tr>
      <w:tr w:rsidR="0054031E" w:rsidRPr="00B26D8E" w:rsidTr="00B26D8E">
        <w:trPr>
          <w:trHeight w:val="749"/>
        </w:trPr>
        <w:tc>
          <w:tcPr>
            <w:tcW w:w="724" w:type="dxa"/>
          </w:tcPr>
          <w:p w:rsidR="0054031E" w:rsidRPr="006F085F" w:rsidRDefault="0054031E" w:rsidP="0054031E">
            <w:pPr>
              <w:pStyle w:val="a5"/>
              <w:numPr>
                <w:ilvl w:val="0"/>
                <w:numId w:val="18"/>
              </w:numPr>
              <w:spacing w:after="0" w:line="240" w:lineRule="auto"/>
              <w:ind w:left="49" w:hanging="49"/>
              <w:rPr>
                <w:rFonts w:ascii="Times New Roman" w:eastAsia="Times New Roman" w:hAnsi="Times New Roman" w:cs="Times New Roman"/>
                <w:iCs/>
                <w:sz w:val="24"/>
                <w:szCs w:val="24"/>
                <w:lang w:val="kk-KZ" w:eastAsia="ru-RU"/>
              </w:rPr>
            </w:pPr>
          </w:p>
        </w:tc>
        <w:tc>
          <w:tcPr>
            <w:tcW w:w="4961" w:type="dxa"/>
            <w:shd w:val="clear" w:color="auto" w:fill="auto"/>
          </w:tcPr>
          <w:p w:rsidR="0054031E" w:rsidRPr="006F085F" w:rsidRDefault="0054031E" w:rsidP="0054031E">
            <w:pPr>
              <w:widowControl w:val="0"/>
              <w:spacing w:after="0" w:line="240" w:lineRule="auto"/>
              <w:jc w:val="both"/>
              <w:rPr>
                <w:rFonts w:ascii="Times New Roman" w:eastAsia="Times New Roman" w:hAnsi="Times New Roman" w:cs="Times New Roman"/>
                <w:sz w:val="24"/>
                <w:szCs w:val="24"/>
                <w:lang w:val="kk-KZ" w:eastAsia="ru-RU"/>
              </w:rPr>
            </w:pPr>
            <w:r w:rsidRPr="006F085F">
              <w:rPr>
                <w:rFonts w:ascii="Times New Roman" w:eastAsia="Times New Roman" w:hAnsi="Times New Roman" w:cs="Times New Roman"/>
                <w:sz w:val="24"/>
                <w:szCs w:val="24"/>
                <w:lang w:val="kk-KZ"/>
              </w:rPr>
              <w:t>МЖӘ жобасы шеңберінде Интернет желісіне қосылған АЕМ</w:t>
            </w:r>
            <w:r w:rsidRPr="006F085F">
              <w:rPr>
                <w:rFonts w:ascii="Times New Roman" w:eastAsia="Times New Roman" w:hAnsi="Times New Roman" w:cs="Times New Roman"/>
                <w:sz w:val="24"/>
                <w:szCs w:val="24"/>
                <w:lang w:val="kk-KZ" w:eastAsia="ru-RU"/>
              </w:rPr>
              <w:t xml:space="preserve"> үлесі</w:t>
            </w:r>
          </w:p>
        </w:tc>
        <w:tc>
          <w:tcPr>
            <w:tcW w:w="1276" w:type="dxa"/>
            <w:vAlign w:val="center"/>
          </w:tcPr>
          <w:p w:rsidR="0054031E" w:rsidRPr="006F085F" w:rsidRDefault="0054031E" w:rsidP="0054031E">
            <w:pPr>
              <w:widowControl w:val="0"/>
              <w:spacing w:after="0" w:line="240" w:lineRule="auto"/>
              <w:jc w:val="center"/>
              <w:rPr>
                <w:rFonts w:ascii="Times New Roman" w:hAnsi="Times New Roman" w:cs="Times New Roman"/>
                <w:sz w:val="24"/>
                <w:szCs w:val="24"/>
                <w:lang w:val="kk-KZ"/>
              </w:rPr>
            </w:pPr>
            <w:r w:rsidRPr="006F085F">
              <w:rPr>
                <w:rFonts w:ascii="Times New Roman" w:hAnsi="Times New Roman" w:cs="Times New Roman"/>
                <w:sz w:val="24"/>
                <w:szCs w:val="24"/>
                <w:lang w:val="kk-KZ"/>
              </w:rPr>
              <w:t>Ведомств. деректері</w:t>
            </w:r>
          </w:p>
        </w:tc>
        <w:tc>
          <w:tcPr>
            <w:tcW w:w="1276" w:type="dxa"/>
            <w:shd w:val="clear" w:color="auto" w:fill="auto"/>
            <w:vAlign w:val="center"/>
          </w:tcPr>
          <w:p w:rsidR="0054031E" w:rsidRPr="006F085F" w:rsidRDefault="0054031E" w:rsidP="0054031E">
            <w:pPr>
              <w:widowControl w:val="0"/>
              <w:spacing w:after="0" w:line="240" w:lineRule="auto"/>
              <w:jc w:val="center"/>
              <w:rPr>
                <w:rFonts w:ascii="Times New Roman" w:hAnsi="Times New Roman" w:cs="Times New Roman"/>
                <w:sz w:val="24"/>
                <w:szCs w:val="24"/>
                <w:lang w:val="kk-KZ"/>
              </w:rPr>
            </w:pPr>
            <w:r w:rsidRPr="006F085F">
              <w:rPr>
                <w:rFonts w:ascii="Times New Roman" w:hAnsi="Times New Roman" w:cs="Times New Roman"/>
                <w:sz w:val="24"/>
                <w:szCs w:val="24"/>
                <w:lang w:val="ru-RU"/>
              </w:rPr>
              <w:t>%</w:t>
            </w:r>
          </w:p>
        </w:tc>
        <w:tc>
          <w:tcPr>
            <w:tcW w:w="992"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100</w:t>
            </w:r>
          </w:p>
        </w:tc>
        <w:tc>
          <w:tcPr>
            <w:tcW w:w="940" w:type="dxa"/>
            <w:shd w:val="clear" w:color="auto" w:fill="auto"/>
            <w:vAlign w:val="center"/>
          </w:tcPr>
          <w:p w:rsidR="0054031E" w:rsidRPr="005D52FA" w:rsidRDefault="0054031E" w:rsidP="007E3C05">
            <w:pPr>
              <w:tabs>
                <w:tab w:val="left" w:pos="993"/>
              </w:tabs>
              <w:spacing w:after="0" w:line="240" w:lineRule="auto"/>
              <w:jc w:val="center"/>
              <w:rPr>
                <w:rFonts w:ascii="Times New Roman" w:hAnsi="Times New Roman" w:cs="Times New Roman"/>
                <w:color w:val="000000"/>
                <w:sz w:val="24"/>
                <w:szCs w:val="24"/>
                <w:lang w:val="kk-KZ"/>
              </w:rPr>
            </w:pPr>
            <w:r w:rsidRPr="005D52FA">
              <w:rPr>
                <w:rFonts w:ascii="Times New Roman" w:hAnsi="Times New Roman" w:cs="Times New Roman"/>
                <w:sz w:val="28"/>
                <w:szCs w:val="28"/>
                <w:lang w:val="kk-KZ"/>
              </w:rPr>
              <w:t>100</w:t>
            </w:r>
          </w:p>
        </w:tc>
        <w:tc>
          <w:tcPr>
            <w:tcW w:w="5155" w:type="dxa"/>
            <w:gridSpan w:val="2"/>
            <w:shd w:val="clear" w:color="auto" w:fill="auto"/>
          </w:tcPr>
          <w:p w:rsidR="0054031E" w:rsidRPr="006F085F" w:rsidRDefault="0054031E" w:rsidP="0054031E">
            <w:pPr>
              <w:spacing w:after="0" w:line="240" w:lineRule="auto"/>
              <w:jc w:val="both"/>
              <w:rPr>
                <w:rFonts w:ascii="Times New Roman" w:hAnsi="Times New Roman" w:cs="Times New Roman"/>
                <w:b/>
                <w:sz w:val="24"/>
                <w:szCs w:val="20"/>
                <w:lang w:val="kk-KZ"/>
              </w:rPr>
            </w:pPr>
            <w:r>
              <w:rPr>
                <w:rFonts w:ascii="Times New Roman" w:hAnsi="Times New Roman" w:cs="Times New Roman"/>
                <w:b/>
                <w:sz w:val="24"/>
                <w:szCs w:val="20"/>
                <w:lang w:val="kk-KZ"/>
              </w:rPr>
              <w:t>Орындал</w:t>
            </w:r>
            <w:r w:rsidRPr="006F085F">
              <w:rPr>
                <w:rFonts w:ascii="Times New Roman" w:hAnsi="Times New Roman" w:cs="Times New Roman"/>
                <w:b/>
                <w:sz w:val="24"/>
                <w:szCs w:val="20"/>
                <w:lang w:val="kk-KZ"/>
              </w:rPr>
              <w:t xml:space="preserve">ды. </w:t>
            </w:r>
          </w:p>
          <w:p w:rsidR="0054031E" w:rsidRPr="006F085F" w:rsidRDefault="0054031E" w:rsidP="0054031E">
            <w:pPr>
              <w:pBdr>
                <w:bottom w:val="single" w:sz="4" w:space="31" w:color="FFFFFF"/>
              </w:pBdr>
              <w:spacing w:after="0" w:line="240" w:lineRule="auto"/>
              <w:jc w:val="both"/>
              <w:rPr>
                <w:rFonts w:ascii="Times New Roman" w:hAnsi="Times New Roman" w:cs="Times New Roman"/>
                <w:sz w:val="24"/>
                <w:szCs w:val="20"/>
                <w:lang w:val="kk-KZ"/>
              </w:rPr>
            </w:pPr>
          </w:p>
        </w:tc>
      </w:tr>
      <w:tr w:rsidR="0054031E" w:rsidRPr="000943AC" w:rsidTr="006F085F">
        <w:trPr>
          <w:trHeight w:val="20"/>
        </w:trPr>
        <w:tc>
          <w:tcPr>
            <w:tcW w:w="724" w:type="dxa"/>
          </w:tcPr>
          <w:p w:rsidR="0054031E" w:rsidRPr="006F085F" w:rsidRDefault="0054031E" w:rsidP="0054031E">
            <w:pPr>
              <w:pStyle w:val="a5"/>
              <w:numPr>
                <w:ilvl w:val="0"/>
                <w:numId w:val="18"/>
              </w:numPr>
              <w:spacing w:after="0" w:line="240" w:lineRule="auto"/>
              <w:ind w:left="49" w:hanging="49"/>
              <w:rPr>
                <w:rFonts w:ascii="Times New Roman" w:eastAsia="Times New Roman" w:hAnsi="Times New Roman" w:cs="Times New Roman"/>
                <w:iCs/>
                <w:sz w:val="24"/>
                <w:szCs w:val="24"/>
                <w:lang w:val="kk-KZ" w:eastAsia="ru-RU"/>
              </w:rPr>
            </w:pPr>
          </w:p>
        </w:tc>
        <w:tc>
          <w:tcPr>
            <w:tcW w:w="4961" w:type="dxa"/>
            <w:shd w:val="clear" w:color="auto" w:fill="auto"/>
          </w:tcPr>
          <w:p w:rsidR="0054031E" w:rsidRPr="006F085F" w:rsidRDefault="0054031E" w:rsidP="0054031E">
            <w:pPr>
              <w:widowControl w:val="0"/>
              <w:spacing w:after="0" w:line="240" w:lineRule="auto"/>
              <w:jc w:val="both"/>
              <w:rPr>
                <w:rFonts w:ascii="Times New Roman" w:eastAsia="Times New Roman" w:hAnsi="Times New Roman" w:cs="Times New Roman"/>
                <w:sz w:val="24"/>
                <w:szCs w:val="24"/>
                <w:lang w:val="kk-KZ"/>
              </w:rPr>
            </w:pPr>
            <w:r w:rsidRPr="006F085F">
              <w:rPr>
                <w:rFonts w:ascii="Times New Roman" w:eastAsia="Times New Roman" w:hAnsi="Times New Roman" w:cs="Times New Roman"/>
                <w:sz w:val="24"/>
                <w:szCs w:val="24"/>
                <w:lang w:val="kk-KZ"/>
              </w:rPr>
              <w:t>Ғаламторға үй кеңжолақты қатынау желілерінің ену деңгейі</w:t>
            </w:r>
          </w:p>
          <w:p w:rsidR="0054031E" w:rsidRPr="006F085F" w:rsidRDefault="0054031E" w:rsidP="0054031E">
            <w:pPr>
              <w:widowControl w:val="0"/>
              <w:spacing w:after="0" w:line="240" w:lineRule="auto"/>
              <w:jc w:val="both"/>
              <w:rPr>
                <w:rFonts w:ascii="Times New Roman" w:eastAsia="Times New Roman" w:hAnsi="Times New Roman" w:cs="Times New Roman"/>
                <w:sz w:val="24"/>
                <w:szCs w:val="24"/>
                <w:lang w:val="kk-KZ"/>
              </w:rPr>
            </w:pPr>
          </w:p>
        </w:tc>
        <w:tc>
          <w:tcPr>
            <w:tcW w:w="1276" w:type="dxa"/>
            <w:vAlign w:val="center"/>
          </w:tcPr>
          <w:p w:rsidR="0054031E" w:rsidRPr="006F085F" w:rsidRDefault="0054031E" w:rsidP="0054031E">
            <w:pPr>
              <w:widowControl w:val="0"/>
              <w:spacing w:after="0" w:line="240" w:lineRule="auto"/>
              <w:jc w:val="center"/>
              <w:rPr>
                <w:rFonts w:ascii="Times New Roman" w:hAnsi="Times New Roman" w:cs="Times New Roman"/>
                <w:sz w:val="24"/>
                <w:szCs w:val="24"/>
                <w:lang w:val="kk-KZ"/>
              </w:rPr>
            </w:pPr>
            <w:r w:rsidRPr="006F085F">
              <w:rPr>
                <w:rFonts w:ascii="Times New Roman" w:hAnsi="Times New Roman" w:cs="Times New Roman"/>
                <w:sz w:val="24"/>
                <w:szCs w:val="24"/>
                <w:lang w:val="kk-KZ"/>
              </w:rPr>
              <w:t>Статисти. деректері</w:t>
            </w:r>
          </w:p>
        </w:tc>
        <w:tc>
          <w:tcPr>
            <w:tcW w:w="1276" w:type="dxa"/>
            <w:shd w:val="clear" w:color="auto" w:fill="auto"/>
            <w:vAlign w:val="center"/>
          </w:tcPr>
          <w:p w:rsidR="0054031E" w:rsidRPr="006F085F" w:rsidRDefault="0054031E" w:rsidP="0054031E">
            <w:pPr>
              <w:widowControl w:val="0"/>
              <w:spacing w:after="0" w:line="240" w:lineRule="auto"/>
              <w:jc w:val="center"/>
              <w:rPr>
                <w:rFonts w:ascii="Times New Roman" w:hAnsi="Times New Roman" w:cs="Times New Roman"/>
                <w:sz w:val="24"/>
                <w:szCs w:val="24"/>
                <w:lang w:val="kk-KZ"/>
              </w:rPr>
            </w:pPr>
            <w:r w:rsidRPr="006F085F">
              <w:rPr>
                <w:rFonts w:ascii="Times New Roman" w:eastAsia="Times New Roman" w:hAnsi="Times New Roman" w:cs="Times New Roman"/>
                <w:bCs/>
                <w:sz w:val="24"/>
                <w:szCs w:val="24"/>
                <w:lang w:val="ru-RU"/>
              </w:rPr>
              <w:t>%</w:t>
            </w:r>
          </w:p>
        </w:tc>
        <w:tc>
          <w:tcPr>
            <w:tcW w:w="992" w:type="dxa"/>
            <w:shd w:val="clear" w:color="auto" w:fill="auto"/>
            <w:vAlign w:val="center"/>
          </w:tcPr>
          <w:p w:rsidR="0054031E" w:rsidRPr="005D52FA" w:rsidRDefault="0054031E" w:rsidP="007E3C05">
            <w:pPr>
              <w:widowControl w:val="0"/>
              <w:shd w:val="clear" w:color="auto" w:fill="FFFFFF"/>
              <w:spacing w:after="0" w:line="240" w:lineRule="auto"/>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84,2</w:t>
            </w:r>
          </w:p>
        </w:tc>
        <w:tc>
          <w:tcPr>
            <w:tcW w:w="940" w:type="dxa"/>
            <w:shd w:val="clear" w:color="auto" w:fill="auto"/>
            <w:vAlign w:val="center"/>
          </w:tcPr>
          <w:p w:rsidR="0054031E" w:rsidRPr="005D52FA" w:rsidRDefault="0054031E" w:rsidP="007E3C05">
            <w:pPr>
              <w:tabs>
                <w:tab w:val="left" w:pos="993"/>
              </w:tabs>
              <w:spacing w:after="0" w:line="240" w:lineRule="auto"/>
              <w:jc w:val="center"/>
              <w:rPr>
                <w:rFonts w:ascii="Times New Roman" w:hAnsi="Times New Roman" w:cs="Times New Roman"/>
                <w:color w:val="000000"/>
                <w:sz w:val="24"/>
                <w:szCs w:val="24"/>
                <w:lang w:val="kk-KZ"/>
              </w:rPr>
            </w:pPr>
            <w:r w:rsidRPr="005D52FA">
              <w:rPr>
                <w:rFonts w:ascii="Times New Roman" w:hAnsi="Times New Roman" w:cs="Times New Roman"/>
                <w:color w:val="000000"/>
                <w:sz w:val="24"/>
                <w:szCs w:val="24"/>
                <w:lang w:val="kk-KZ"/>
              </w:rPr>
              <w:t>-</w:t>
            </w:r>
          </w:p>
        </w:tc>
        <w:tc>
          <w:tcPr>
            <w:tcW w:w="5155" w:type="dxa"/>
            <w:gridSpan w:val="2"/>
            <w:shd w:val="clear" w:color="auto" w:fill="auto"/>
          </w:tcPr>
          <w:p w:rsidR="0054031E" w:rsidRPr="006F085F" w:rsidRDefault="0054031E" w:rsidP="0054031E">
            <w:pPr>
              <w:spacing w:after="0" w:line="240" w:lineRule="auto"/>
              <w:jc w:val="both"/>
              <w:rPr>
                <w:rFonts w:ascii="Times New Roman" w:hAnsi="Times New Roman" w:cs="Times New Roman"/>
                <w:b/>
                <w:sz w:val="24"/>
                <w:szCs w:val="20"/>
                <w:lang w:val="kk-KZ"/>
              </w:rPr>
            </w:pPr>
            <w:r w:rsidRPr="006F085F">
              <w:rPr>
                <w:rFonts w:ascii="Times New Roman" w:hAnsi="Times New Roman" w:cs="Times New Roman"/>
                <w:b/>
                <w:sz w:val="24"/>
                <w:szCs w:val="20"/>
                <w:lang w:val="kk-KZ"/>
              </w:rPr>
              <w:t xml:space="preserve">Орындалуда. </w:t>
            </w:r>
          </w:p>
          <w:p w:rsidR="0054031E" w:rsidRPr="006F085F" w:rsidRDefault="00620273" w:rsidP="0054031E">
            <w:pPr>
              <w:spacing w:after="0" w:line="240" w:lineRule="auto"/>
              <w:jc w:val="both"/>
              <w:rPr>
                <w:rFonts w:ascii="Times New Roman" w:hAnsi="Times New Roman" w:cs="Times New Roman"/>
                <w:sz w:val="24"/>
                <w:szCs w:val="20"/>
                <w:lang w:val="kk-KZ"/>
              </w:rPr>
            </w:pPr>
            <w:r w:rsidRPr="0054031E">
              <w:rPr>
                <w:rFonts w:ascii="Times New Roman" w:hAnsi="Times New Roman" w:cs="Times New Roman"/>
                <w:sz w:val="24"/>
                <w:szCs w:val="24"/>
                <w:lang w:val="kk-KZ"/>
              </w:rPr>
              <w:t xml:space="preserve">2020 жылдың директері Ұлттық статистика бюросымен 2021 жылдың </w:t>
            </w:r>
            <w:r w:rsidR="0054031E" w:rsidRPr="006F085F">
              <w:rPr>
                <w:rFonts w:ascii="Times New Roman" w:hAnsi="Times New Roman" w:cs="Times New Roman"/>
                <w:sz w:val="24"/>
                <w:szCs w:val="20"/>
                <w:lang w:val="kk-KZ"/>
              </w:rPr>
              <w:t xml:space="preserve"> жылының наурыз айында жариялайды.</w:t>
            </w:r>
          </w:p>
        </w:tc>
      </w:tr>
      <w:tr w:rsidR="0054031E" w:rsidRPr="000943AC" w:rsidTr="006F085F">
        <w:trPr>
          <w:trHeight w:val="20"/>
        </w:trPr>
        <w:tc>
          <w:tcPr>
            <w:tcW w:w="15324" w:type="dxa"/>
            <w:gridSpan w:val="8"/>
          </w:tcPr>
          <w:p w:rsidR="0054031E" w:rsidRPr="006F085F" w:rsidRDefault="0054031E" w:rsidP="0054031E">
            <w:pPr>
              <w:widowControl w:val="0"/>
              <w:shd w:val="clear" w:color="auto" w:fill="FFFFFF"/>
              <w:spacing w:after="0" w:line="240" w:lineRule="auto"/>
              <w:jc w:val="center"/>
              <w:rPr>
                <w:rFonts w:ascii="Times New Roman" w:hAnsi="Times New Roman" w:cs="Times New Roman"/>
                <w:b/>
                <w:sz w:val="24"/>
                <w:lang w:val="kk-KZ"/>
              </w:rPr>
            </w:pPr>
            <w:r w:rsidRPr="006F085F">
              <w:rPr>
                <w:rFonts w:ascii="Times New Roman" w:hAnsi="Times New Roman" w:cs="Times New Roman"/>
                <w:b/>
                <w:sz w:val="24"/>
                <w:lang w:val="kk-KZ"/>
              </w:rPr>
              <w:t>3-стратегиялық бағыт. «Аэроғарыш саласын дамыту, сондай-ақ еліміздің геодезиялық және картографиялық ақпаратпен қамту»</w:t>
            </w:r>
          </w:p>
        </w:tc>
      </w:tr>
      <w:tr w:rsidR="0054031E" w:rsidRPr="000943AC" w:rsidTr="006F085F">
        <w:trPr>
          <w:trHeight w:val="20"/>
        </w:trPr>
        <w:tc>
          <w:tcPr>
            <w:tcW w:w="15324" w:type="dxa"/>
            <w:gridSpan w:val="8"/>
          </w:tcPr>
          <w:p w:rsidR="0054031E" w:rsidRPr="006F085F" w:rsidRDefault="0054031E" w:rsidP="0054031E">
            <w:pPr>
              <w:pStyle w:val="a7"/>
              <w:shd w:val="clear" w:color="auto" w:fill="FFFFFF"/>
              <w:spacing w:before="0" w:beforeAutospacing="0" w:after="0" w:afterAutospacing="0"/>
              <w:jc w:val="center"/>
              <w:textAlignment w:val="baseline"/>
              <w:rPr>
                <w:rFonts w:eastAsia="Consolas"/>
                <w:lang w:val="kk-KZ" w:eastAsia="en-US"/>
              </w:rPr>
            </w:pPr>
            <w:r w:rsidRPr="006F085F">
              <w:rPr>
                <w:b/>
                <w:lang w:val="kk-KZ"/>
              </w:rPr>
              <w:t>3.1- мақсат. «Аэроғарыш өнеркәсібін дамыту әрі қолдау»</w:t>
            </w:r>
          </w:p>
        </w:tc>
      </w:tr>
      <w:tr w:rsidR="0054031E" w:rsidRPr="006F085F" w:rsidTr="0054031E">
        <w:trPr>
          <w:trHeight w:val="20"/>
        </w:trPr>
        <w:tc>
          <w:tcPr>
            <w:tcW w:w="724" w:type="dxa"/>
          </w:tcPr>
          <w:p w:rsidR="0054031E" w:rsidRPr="006F085F" w:rsidRDefault="0054031E" w:rsidP="0054031E">
            <w:pPr>
              <w:pStyle w:val="a5"/>
              <w:numPr>
                <w:ilvl w:val="0"/>
                <w:numId w:val="18"/>
              </w:numPr>
              <w:spacing w:after="0" w:line="240" w:lineRule="auto"/>
              <w:ind w:left="49" w:hanging="49"/>
              <w:rPr>
                <w:rFonts w:ascii="Times New Roman" w:eastAsia="Times New Roman" w:hAnsi="Times New Roman" w:cs="Times New Roman"/>
                <w:iCs/>
                <w:sz w:val="24"/>
                <w:szCs w:val="24"/>
                <w:lang w:val="kk-KZ" w:eastAsia="ru-RU"/>
              </w:rPr>
            </w:pPr>
          </w:p>
        </w:tc>
        <w:tc>
          <w:tcPr>
            <w:tcW w:w="4961" w:type="dxa"/>
            <w:shd w:val="clear" w:color="auto" w:fill="auto"/>
          </w:tcPr>
          <w:p w:rsidR="0054031E" w:rsidRPr="006F085F" w:rsidRDefault="0054031E" w:rsidP="0054031E">
            <w:pPr>
              <w:spacing w:after="0"/>
              <w:jc w:val="both"/>
              <w:rPr>
                <w:rFonts w:ascii="Times New Roman" w:hAnsi="Times New Roman" w:cs="Times New Roman"/>
                <w:sz w:val="24"/>
                <w:lang w:val="kk-KZ"/>
              </w:rPr>
            </w:pPr>
            <w:r w:rsidRPr="006F085F">
              <w:rPr>
                <w:rFonts w:ascii="Times New Roman" w:hAnsi="Times New Roman" w:cs="Times New Roman"/>
                <w:sz w:val="24"/>
                <w:lang w:val="kk-KZ"/>
              </w:rPr>
              <w:t xml:space="preserve">ҒЗСКЖ жалпы көлеміндегі сынақ-конструкторлық жұмыстарының үлесі </w:t>
            </w:r>
          </w:p>
        </w:tc>
        <w:tc>
          <w:tcPr>
            <w:tcW w:w="1276" w:type="dxa"/>
            <w:vAlign w:val="center"/>
          </w:tcPr>
          <w:p w:rsidR="0054031E" w:rsidRPr="006F085F" w:rsidRDefault="0054031E" w:rsidP="0054031E">
            <w:pPr>
              <w:spacing w:after="0" w:line="240" w:lineRule="auto"/>
              <w:jc w:val="center"/>
              <w:rPr>
                <w:rFonts w:ascii="Times New Roman" w:hAnsi="Times New Roman" w:cs="Times New Roman"/>
                <w:lang w:val="kk-KZ"/>
              </w:rPr>
            </w:pPr>
            <w:r w:rsidRPr="006F085F">
              <w:rPr>
                <w:rFonts w:ascii="Times New Roman" w:hAnsi="Times New Roman" w:cs="Times New Roman"/>
                <w:sz w:val="24"/>
                <w:szCs w:val="24"/>
                <w:lang w:val="kk-KZ"/>
              </w:rPr>
              <w:t>Ведомств. деректері</w:t>
            </w:r>
          </w:p>
        </w:tc>
        <w:tc>
          <w:tcPr>
            <w:tcW w:w="1276" w:type="dxa"/>
            <w:shd w:val="clear" w:color="auto" w:fill="auto"/>
            <w:vAlign w:val="center"/>
          </w:tcPr>
          <w:p w:rsidR="0054031E" w:rsidRPr="006F085F" w:rsidRDefault="0054031E" w:rsidP="0054031E">
            <w:pPr>
              <w:pStyle w:val="a9"/>
              <w:shd w:val="clear" w:color="auto" w:fill="FFFFFF"/>
              <w:spacing w:line="276" w:lineRule="auto"/>
              <w:jc w:val="center"/>
              <w:rPr>
                <w:rFonts w:ascii="Times New Roman" w:eastAsia="Consolas" w:hAnsi="Times New Roman" w:cs="Times New Roman"/>
                <w:sz w:val="24"/>
                <w:lang w:val="kk-KZ"/>
              </w:rPr>
            </w:pPr>
            <w:r w:rsidRPr="006F085F">
              <w:rPr>
                <w:rFonts w:ascii="Times New Roman" w:eastAsia="Consolas" w:hAnsi="Times New Roman" w:cs="Times New Roman"/>
                <w:sz w:val="24"/>
                <w:lang w:val="kk-KZ"/>
              </w:rPr>
              <w:t>%</w:t>
            </w:r>
          </w:p>
        </w:tc>
        <w:tc>
          <w:tcPr>
            <w:tcW w:w="992" w:type="dxa"/>
            <w:shd w:val="clear" w:color="auto" w:fill="auto"/>
            <w:vAlign w:val="center"/>
          </w:tcPr>
          <w:p w:rsidR="0054031E" w:rsidRPr="005D52FA" w:rsidRDefault="0054031E" w:rsidP="0054031E">
            <w:pPr>
              <w:pStyle w:val="a9"/>
              <w:shd w:val="clear" w:color="auto" w:fill="FFFFFF"/>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19</w:t>
            </w:r>
          </w:p>
        </w:tc>
        <w:tc>
          <w:tcPr>
            <w:tcW w:w="992" w:type="dxa"/>
            <w:gridSpan w:val="2"/>
            <w:shd w:val="clear" w:color="auto" w:fill="auto"/>
            <w:vAlign w:val="center"/>
          </w:tcPr>
          <w:p w:rsidR="0054031E" w:rsidRPr="005D52FA" w:rsidRDefault="0054031E" w:rsidP="0054031E">
            <w:pPr>
              <w:tabs>
                <w:tab w:val="left" w:pos="993"/>
              </w:tabs>
              <w:spacing w:after="0" w:line="240" w:lineRule="auto"/>
              <w:jc w:val="center"/>
              <w:rPr>
                <w:rFonts w:ascii="Times New Roman" w:hAnsi="Times New Roman" w:cs="Times New Roman"/>
                <w:color w:val="000000"/>
                <w:sz w:val="24"/>
                <w:szCs w:val="24"/>
                <w:lang w:val="kk-KZ"/>
              </w:rPr>
            </w:pPr>
            <w:r w:rsidRPr="005D52FA">
              <w:rPr>
                <w:rFonts w:ascii="Times New Roman" w:hAnsi="Times New Roman" w:cs="Times New Roman"/>
                <w:color w:val="000000"/>
                <w:sz w:val="24"/>
                <w:szCs w:val="24"/>
                <w:lang w:val="kk-KZ"/>
              </w:rPr>
              <w:t>19</w:t>
            </w:r>
          </w:p>
        </w:tc>
        <w:tc>
          <w:tcPr>
            <w:tcW w:w="5103" w:type="dxa"/>
            <w:shd w:val="clear" w:color="auto" w:fill="auto"/>
          </w:tcPr>
          <w:p w:rsidR="0054031E" w:rsidRPr="006F085F" w:rsidRDefault="0054031E" w:rsidP="0054031E">
            <w:pPr>
              <w:rPr>
                <w:rFonts w:ascii="Times New Roman" w:hAnsi="Times New Roman" w:cs="Times New Roman"/>
              </w:rPr>
            </w:pPr>
            <w:r w:rsidRPr="006F085F">
              <w:rPr>
                <w:rFonts w:ascii="Times New Roman" w:hAnsi="Times New Roman" w:cs="Times New Roman"/>
                <w:b/>
                <w:sz w:val="24"/>
                <w:szCs w:val="24"/>
                <w:lang w:val="kk-KZ"/>
              </w:rPr>
              <w:t>Орындалды.</w:t>
            </w:r>
          </w:p>
        </w:tc>
      </w:tr>
      <w:tr w:rsidR="0054031E" w:rsidRPr="006F085F" w:rsidTr="0054031E">
        <w:trPr>
          <w:trHeight w:val="20"/>
        </w:trPr>
        <w:tc>
          <w:tcPr>
            <w:tcW w:w="724" w:type="dxa"/>
          </w:tcPr>
          <w:p w:rsidR="0054031E" w:rsidRPr="006F085F" w:rsidRDefault="0054031E" w:rsidP="0054031E">
            <w:pPr>
              <w:pStyle w:val="a5"/>
              <w:numPr>
                <w:ilvl w:val="0"/>
                <w:numId w:val="18"/>
              </w:numPr>
              <w:spacing w:after="0" w:line="240" w:lineRule="auto"/>
              <w:ind w:left="49" w:hanging="49"/>
              <w:rPr>
                <w:rFonts w:ascii="Times New Roman" w:eastAsia="Times New Roman" w:hAnsi="Times New Roman" w:cs="Times New Roman"/>
                <w:iCs/>
                <w:sz w:val="24"/>
                <w:szCs w:val="24"/>
                <w:lang w:val="kk-KZ" w:eastAsia="ru-RU"/>
              </w:rPr>
            </w:pPr>
          </w:p>
        </w:tc>
        <w:tc>
          <w:tcPr>
            <w:tcW w:w="4961" w:type="dxa"/>
            <w:shd w:val="clear" w:color="auto" w:fill="auto"/>
          </w:tcPr>
          <w:p w:rsidR="0054031E" w:rsidRPr="006F085F" w:rsidRDefault="0054031E" w:rsidP="0054031E">
            <w:pPr>
              <w:spacing w:after="0"/>
              <w:jc w:val="both"/>
              <w:rPr>
                <w:rFonts w:ascii="Times New Roman" w:hAnsi="Times New Roman" w:cs="Times New Roman"/>
                <w:sz w:val="24"/>
                <w:lang w:val="kk-KZ"/>
              </w:rPr>
            </w:pPr>
            <w:r w:rsidRPr="006F085F">
              <w:rPr>
                <w:rFonts w:ascii="Times New Roman" w:hAnsi="Times New Roman" w:cs="Times New Roman"/>
                <w:sz w:val="24"/>
                <w:lang w:val="kk-KZ"/>
              </w:rPr>
              <w:t xml:space="preserve">Елдің  ғарыш байланыс жүйесінің өнімдері мен қызметтеріне мұқтаждықтарын қанағаттандыру </w:t>
            </w:r>
          </w:p>
        </w:tc>
        <w:tc>
          <w:tcPr>
            <w:tcW w:w="1276" w:type="dxa"/>
          </w:tcPr>
          <w:p w:rsidR="0054031E" w:rsidRPr="006F085F" w:rsidRDefault="0054031E" w:rsidP="0054031E">
            <w:pPr>
              <w:rPr>
                <w:rFonts w:ascii="Times New Roman" w:hAnsi="Times New Roman" w:cs="Times New Roman"/>
              </w:rPr>
            </w:pPr>
            <w:r w:rsidRPr="006F085F">
              <w:rPr>
                <w:rFonts w:ascii="Times New Roman" w:hAnsi="Times New Roman" w:cs="Times New Roman"/>
                <w:sz w:val="24"/>
                <w:szCs w:val="24"/>
                <w:lang w:val="kk-KZ"/>
              </w:rPr>
              <w:t>Ведомств. деректері</w:t>
            </w:r>
          </w:p>
        </w:tc>
        <w:tc>
          <w:tcPr>
            <w:tcW w:w="1276" w:type="dxa"/>
            <w:shd w:val="clear" w:color="auto" w:fill="auto"/>
            <w:vAlign w:val="center"/>
          </w:tcPr>
          <w:p w:rsidR="0054031E" w:rsidRPr="006F085F" w:rsidRDefault="0054031E" w:rsidP="0054031E">
            <w:pPr>
              <w:pStyle w:val="a9"/>
              <w:shd w:val="clear" w:color="auto" w:fill="FFFFFF"/>
              <w:spacing w:line="276" w:lineRule="auto"/>
              <w:jc w:val="center"/>
              <w:rPr>
                <w:rFonts w:ascii="Times New Roman" w:eastAsia="Consolas" w:hAnsi="Times New Roman" w:cs="Times New Roman"/>
                <w:sz w:val="24"/>
                <w:lang w:val="kk-KZ"/>
              </w:rPr>
            </w:pPr>
            <w:r w:rsidRPr="006F085F">
              <w:rPr>
                <w:rFonts w:ascii="Times New Roman" w:eastAsia="Consolas" w:hAnsi="Times New Roman" w:cs="Times New Roman"/>
                <w:sz w:val="24"/>
                <w:lang w:val="kk-KZ"/>
              </w:rPr>
              <w:t>мгц</w:t>
            </w:r>
          </w:p>
        </w:tc>
        <w:tc>
          <w:tcPr>
            <w:tcW w:w="992" w:type="dxa"/>
            <w:shd w:val="clear" w:color="auto" w:fill="auto"/>
            <w:vAlign w:val="center"/>
          </w:tcPr>
          <w:p w:rsidR="0054031E" w:rsidRPr="005D52FA" w:rsidRDefault="0054031E" w:rsidP="0054031E">
            <w:pPr>
              <w:pStyle w:val="a9"/>
              <w:shd w:val="clear" w:color="auto" w:fill="FFFFFF"/>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1570</w:t>
            </w:r>
          </w:p>
        </w:tc>
        <w:tc>
          <w:tcPr>
            <w:tcW w:w="992" w:type="dxa"/>
            <w:gridSpan w:val="2"/>
            <w:shd w:val="clear" w:color="auto" w:fill="auto"/>
            <w:vAlign w:val="center"/>
          </w:tcPr>
          <w:p w:rsidR="0054031E" w:rsidRPr="005D52FA" w:rsidRDefault="0054031E" w:rsidP="0054031E">
            <w:pPr>
              <w:tabs>
                <w:tab w:val="left" w:pos="993"/>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1585,57</w:t>
            </w:r>
          </w:p>
        </w:tc>
        <w:tc>
          <w:tcPr>
            <w:tcW w:w="5103" w:type="dxa"/>
            <w:shd w:val="clear" w:color="auto" w:fill="auto"/>
          </w:tcPr>
          <w:p w:rsidR="0054031E" w:rsidRPr="006F085F" w:rsidRDefault="0054031E" w:rsidP="0054031E">
            <w:pPr>
              <w:rPr>
                <w:rFonts w:ascii="Times New Roman" w:hAnsi="Times New Roman" w:cs="Times New Roman"/>
              </w:rPr>
            </w:pPr>
            <w:r w:rsidRPr="006F085F">
              <w:rPr>
                <w:rFonts w:ascii="Times New Roman" w:hAnsi="Times New Roman" w:cs="Times New Roman"/>
                <w:b/>
                <w:sz w:val="24"/>
                <w:szCs w:val="24"/>
                <w:lang w:val="kk-KZ"/>
              </w:rPr>
              <w:t>Орындалды.</w:t>
            </w:r>
          </w:p>
        </w:tc>
      </w:tr>
      <w:tr w:rsidR="0054031E" w:rsidRPr="006F085F" w:rsidTr="0054031E">
        <w:trPr>
          <w:trHeight w:val="20"/>
        </w:trPr>
        <w:tc>
          <w:tcPr>
            <w:tcW w:w="724" w:type="dxa"/>
          </w:tcPr>
          <w:p w:rsidR="0054031E" w:rsidRPr="006F085F" w:rsidRDefault="0054031E" w:rsidP="0054031E">
            <w:pPr>
              <w:pStyle w:val="a5"/>
              <w:numPr>
                <w:ilvl w:val="0"/>
                <w:numId w:val="18"/>
              </w:numPr>
              <w:spacing w:after="0" w:line="240" w:lineRule="auto"/>
              <w:ind w:left="49" w:hanging="49"/>
              <w:rPr>
                <w:rFonts w:ascii="Times New Roman" w:eastAsia="Times New Roman" w:hAnsi="Times New Roman" w:cs="Times New Roman"/>
                <w:iCs/>
                <w:sz w:val="24"/>
                <w:szCs w:val="24"/>
                <w:lang w:val="kk-KZ" w:eastAsia="ru-RU"/>
              </w:rPr>
            </w:pPr>
          </w:p>
        </w:tc>
        <w:tc>
          <w:tcPr>
            <w:tcW w:w="4961" w:type="dxa"/>
            <w:shd w:val="clear" w:color="auto" w:fill="auto"/>
          </w:tcPr>
          <w:p w:rsidR="0054031E" w:rsidRPr="006F085F" w:rsidRDefault="0054031E" w:rsidP="0054031E">
            <w:pPr>
              <w:spacing w:after="0"/>
              <w:jc w:val="both"/>
              <w:rPr>
                <w:rFonts w:ascii="Times New Roman" w:hAnsi="Times New Roman" w:cs="Times New Roman"/>
                <w:sz w:val="24"/>
                <w:lang w:val="kk-KZ"/>
              </w:rPr>
            </w:pPr>
            <w:r w:rsidRPr="006F085F">
              <w:rPr>
                <w:rFonts w:ascii="Times New Roman" w:hAnsi="Times New Roman" w:cs="Times New Roman"/>
                <w:sz w:val="24"/>
                <w:lang w:val="kk-KZ"/>
              </w:rPr>
              <w:t xml:space="preserve">Мемлекеттік органдар мен мекемелерге жерді қашықтықтан зондтау  өнімдері мен </w:t>
            </w:r>
            <w:r w:rsidRPr="006F085F">
              <w:rPr>
                <w:rFonts w:ascii="Times New Roman" w:hAnsi="Times New Roman" w:cs="Times New Roman"/>
                <w:sz w:val="24"/>
                <w:lang w:val="kk-KZ"/>
              </w:rPr>
              <w:lastRenderedPageBreak/>
              <w:t>қызметтерін ұсыну деңгейі (РБ ұсталған сомаларынан)</w:t>
            </w:r>
          </w:p>
        </w:tc>
        <w:tc>
          <w:tcPr>
            <w:tcW w:w="1276" w:type="dxa"/>
          </w:tcPr>
          <w:p w:rsidR="0054031E" w:rsidRPr="006F085F" w:rsidRDefault="0054031E" w:rsidP="0054031E">
            <w:pPr>
              <w:rPr>
                <w:rFonts w:ascii="Times New Roman" w:hAnsi="Times New Roman" w:cs="Times New Roman"/>
              </w:rPr>
            </w:pPr>
            <w:r w:rsidRPr="006F085F">
              <w:rPr>
                <w:rFonts w:ascii="Times New Roman" w:hAnsi="Times New Roman" w:cs="Times New Roman"/>
                <w:sz w:val="24"/>
                <w:szCs w:val="24"/>
                <w:lang w:val="kk-KZ"/>
              </w:rPr>
              <w:lastRenderedPageBreak/>
              <w:t>Ведомств. деректері</w:t>
            </w:r>
          </w:p>
        </w:tc>
        <w:tc>
          <w:tcPr>
            <w:tcW w:w="1276" w:type="dxa"/>
            <w:shd w:val="clear" w:color="auto" w:fill="auto"/>
            <w:vAlign w:val="center"/>
          </w:tcPr>
          <w:p w:rsidR="0054031E" w:rsidRPr="006F085F" w:rsidRDefault="0054031E" w:rsidP="0054031E">
            <w:pPr>
              <w:pStyle w:val="a9"/>
              <w:shd w:val="clear" w:color="auto" w:fill="FFFFFF"/>
              <w:spacing w:line="276" w:lineRule="auto"/>
              <w:jc w:val="center"/>
              <w:rPr>
                <w:rFonts w:ascii="Times New Roman" w:eastAsia="Consolas" w:hAnsi="Times New Roman" w:cs="Times New Roman"/>
                <w:sz w:val="24"/>
                <w:lang w:val="kk-KZ"/>
              </w:rPr>
            </w:pPr>
            <w:r w:rsidRPr="006F085F">
              <w:rPr>
                <w:rFonts w:ascii="Times New Roman" w:eastAsia="Consolas" w:hAnsi="Times New Roman" w:cs="Times New Roman"/>
                <w:sz w:val="24"/>
                <w:lang w:val="kk-KZ"/>
              </w:rPr>
              <w:t>%</w:t>
            </w:r>
          </w:p>
        </w:tc>
        <w:tc>
          <w:tcPr>
            <w:tcW w:w="992" w:type="dxa"/>
            <w:shd w:val="clear" w:color="auto" w:fill="auto"/>
            <w:vAlign w:val="center"/>
          </w:tcPr>
          <w:p w:rsidR="0054031E" w:rsidRPr="005D52FA" w:rsidRDefault="0054031E" w:rsidP="0054031E">
            <w:pPr>
              <w:pStyle w:val="a9"/>
              <w:shd w:val="clear" w:color="auto" w:fill="FFFFFF"/>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100</w:t>
            </w:r>
          </w:p>
        </w:tc>
        <w:tc>
          <w:tcPr>
            <w:tcW w:w="992" w:type="dxa"/>
            <w:gridSpan w:val="2"/>
            <w:shd w:val="clear" w:color="auto" w:fill="auto"/>
            <w:vAlign w:val="center"/>
          </w:tcPr>
          <w:p w:rsidR="0054031E" w:rsidRPr="005D52FA" w:rsidRDefault="0054031E" w:rsidP="0054031E">
            <w:pPr>
              <w:tabs>
                <w:tab w:val="left" w:pos="993"/>
              </w:tabs>
              <w:spacing w:after="0" w:line="240" w:lineRule="auto"/>
              <w:jc w:val="center"/>
              <w:rPr>
                <w:rFonts w:ascii="Times New Roman" w:hAnsi="Times New Roman" w:cs="Times New Roman"/>
                <w:color w:val="000000"/>
                <w:sz w:val="24"/>
                <w:szCs w:val="24"/>
                <w:lang w:val="kk-KZ"/>
              </w:rPr>
            </w:pPr>
            <w:r w:rsidRPr="005D52FA">
              <w:rPr>
                <w:rFonts w:ascii="Times New Roman" w:hAnsi="Times New Roman" w:cs="Times New Roman"/>
                <w:color w:val="000000"/>
                <w:sz w:val="24"/>
                <w:szCs w:val="24"/>
                <w:lang w:val="kk-KZ"/>
              </w:rPr>
              <w:t>100</w:t>
            </w:r>
          </w:p>
        </w:tc>
        <w:tc>
          <w:tcPr>
            <w:tcW w:w="5103" w:type="dxa"/>
            <w:shd w:val="clear" w:color="auto" w:fill="auto"/>
          </w:tcPr>
          <w:p w:rsidR="0054031E" w:rsidRPr="00B26D8E" w:rsidRDefault="0054031E" w:rsidP="0054031E">
            <w:pPr>
              <w:rPr>
                <w:rFonts w:ascii="Times New Roman" w:hAnsi="Times New Roman" w:cs="Times New Roman"/>
              </w:rPr>
            </w:pPr>
            <w:r w:rsidRPr="006F085F">
              <w:rPr>
                <w:rFonts w:ascii="Times New Roman" w:hAnsi="Times New Roman" w:cs="Times New Roman"/>
                <w:b/>
                <w:sz w:val="24"/>
                <w:szCs w:val="24"/>
                <w:lang w:val="kk-KZ"/>
              </w:rPr>
              <w:t>Орындалды.</w:t>
            </w:r>
            <w:r>
              <w:rPr>
                <w:rFonts w:ascii="Times New Roman" w:hAnsi="Times New Roman" w:cs="Times New Roman"/>
                <w:b/>
                <w:sz w:val="24"/>
                <w:szCs w:val="24"/>
              </w:rPr>
              <w:t xml:space="preserve"> </w:t>
            </w:r>
          </w:p>
        </w:tc>
      </w:tr>
      <w:tr w:rsidR="0054031E" w:rsidRPr="000943AC" w:rsidTr="0054031E">
        <w:trPr>
          <w:trHeight w:val="20"/>
        </w:trPr>
        <w:tc>
          <w:tcPr>
            <w:tcW w:w="724" w:type="dxa"/>
          </w:tcPr>
          <w:p w:rsidR="0054031E" w:rsidRPr="006F085F" w:rsidRDefault="0054031E" w:rsidP="0054031E">
            <w:pPr>
              <w:pStyle w:val="a5"/>
              <w:numPr>
                <w:ilvl w:val="0"/>
                <w:numId w:val="18"/>
              </w:numPr>
              <w:spacing w:after="0" w:line="240" w:lineRule="auto"/>
              <w:ind w:left="49" w:hanging="49"/>
              <w:rPr>
                <w:rFonts w:ascii="Times New Roman" w:eastAsia="Times New Roman" w:hAnsi="Times New Roman" w:cs="Times New Roman"/>
                <w:iCs/>
                <w:sz w:val="24"/>
                <w:szCs w:val="24"/>
                <w:lang w:val="kk-KZ" w:eastAsia="ru-RU"/>
              </w:rPr>
            </w:pPr>
          </w:p>
        </w:tc>
        <w:tc>
          <w:tcPr>
            <w:tcW w:w="4961" w:type="dxa"/>
            <w:shd w:val="clear" w:color="auto" w:fill="auto"/>
            <w:vAlign w:val="center"/>
          </w:tcPr>
          <w:p w:rsidR="0054031E" w:rsidRPr="0005156A" w:rsidRDefault="0054031E" w:rsidP="0054031E">
            <w:pPr>
              <w:spacing w:after="0" w:line="240" w:lineRule="auto"/>
              <w:jc w:val="both"/>
              <w:rPr>
                <w:rFonts w:ascii="Times New Roman" w:hAnsi="Times New Roman" w:cs="Times New Roman"/>
                <w:sz w:val="24"/>
                <w:lang w:val="kk-KZ"/>
              </w:rPr>
            </w:pPr>
            <w:r w:rsidRPr="0005156A">
              <w:rPr>
                <w:rFonts w:ascii="Times New Roman" w:hAnsi="Times New Roman" w:cs="Times New Roman"/>
                <w:sz w:val="24"/>
                <w:lang w:val="kk-KZ"/>
              </w:rPr>
              <w:t>«Бәйтерек» ғарыштық зымыран кешенін құруының аяқталу деңгейі</w:t>
            </w:r>
          </w:p>
        </w:tc>
        <w:tc>
          <w:tcPr>
            <w:tcW w:w="1276" w:type="dxa"/>
            <w:vAlign w:val="center"/>
          </w:tcPr>
          <w:p w:rsidR="0054031E" w:rsidRPr="0005156A" w:rsidRDefault="0054031E" w:rsidP="0054031E">
            <w:pPr>
              <w:spacing w:after="0"/>
              <w:jc w:val="center"/>
              <w:rPr>
                <w:rFonts w:ascii="Times New Roman" w:eastAsia="Times New Roman" w:hAnsi="Times New Roman" w:cs="Times New Roman"/>
                <w:sz w:val="24"/>
                <w:lang w:val="kk-KZ" w:eastAsia="ru-RU"/>
              </w:rPr>
            </w:pPr>
            <w:r w:rsidRPr="0005156A">
              <w:rPr>
                <w:rFonts w:ascii="Times New Roman" w:hAnsi="Times New Roman" w:cs="Times New Roman"/>
                <w:sz w:val="24"/>
                <w:lang w:val="kk-KZ"/>
              </w:rPr>
              <w:t>Ведомств. деректері</w:t>
            </w:r>
          </w:p>
        </w:tc>
        <w:tc>
          <w:tcPr>
            <w:tcW w:w="1276" w:type="dxa"/>
            <w:shd w:val="clear" w:color="auto" w:fill="auto"/>
            <w:vAlign w:val="center"/>
          </w:tcPr>
          <w:p w:rsidR="0054031E" w:rsidRPr="0005156A" w:rsidRDefault="0054031E" w:rsidP="0054031E">
            <w:pPr>
              <w:widowControl w:val="0"/>
              <w:shd w:val="clear" w:color="auto" w:fill="FFFFFF"/>
              <w:jc w:val="center"/>
              <w:rPr>
                <w:rFonts w:ascii="Times New Roman" w:hAnsi="Times New Roman" w:cs="Times New Roman"/>
                <w:sz w:val="24"/>
                <w:lang w:val="kk-KZ"/>
              </w:rPr>
            </w:pPr>
            <w:r w:rsidRPr="0005156A">
              <w:rPr>
                <w:rFonts w:ascii="Times New Roman" w:hAnsi="Times New Roman" w:cs="Times New Roman"/>
                <w:sz w:val="24"/>
                <w:lang w:val="kk-KZ"/>
              </w:rPr>
              <w:t>%</w:t>
            </w:r>
          </w:p>
        </w:tc>
        <w:tc>
          <w:tcPr>
            <w:tcW w:w="992" w:type="dxa"/>
            <w:shd w:val="clear" w:color="auto" w:fill="auto"/>
            <w:vAlign w:val="center"/>
          </w:tcPr>
          <w:p w:rsidR="0054031E" w:rsidRPr="005D52FA" w:rsidRDefault="0054031E" w:rsidP="0054031E">
            <w:pPr>
              <w:pStyle w:val="a9"/>
              <w:shd w:val="clear" w:color="auto" w:fill="FFFFFF"/>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0,11</w:t>
            </w:r>
          </w:p>
        </w:tc>
        <w:tc>
          <w:tcPr>
            <w:tcW w:w="992" w:type="dxa"/>
            <w:gridSpan w:val="2"/>
            <w:shd w:val="clear" w:color="auto" w:fill="auto"/>
            <w:vAlign w:val="center"/>
          </w:tcPr>
          <w:p w:rsidR="0054031E" w:rsidRPr="005D52FA" w:rsidRDefault="0054031E" w:rsidP="0054031E">
            <w:pPr>
              <w:tabs>
                <w:tab w:val="left" w:pos="993"/>
              </w:tabs>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0,1</w:t>
            </w:r>
          </w:p>
        </w:tc>
        <w:tc>
          <w:tcPr>
            <w:tcW w:w="5103" w:type="dxa"/>
            <w:shd w:val="clear" w:color="auto" w:fill="auto"/>
          </w:tcPr>
          <w:p w:rsidR="0054031E" w:rsidRPr="0054031E" w:rsidRDefault="0054031E" w:rsidP="0054031E">
            <w:pPr>
              <w:spacing w:after="0" w:line="240" w:lineRule="auto"/>
              <w:rPr>
                <w:rFonts w:ascii="Times New Roman" w:hAnsi="Times New Roman" w:cs="Times New Roman"/>
                <w:b/>
                <w:sz w:val="24"/>
                <w:szCs w:val="24"/>
                <w:lang w:val="kk-KZ"/>
              </w:rPr>
            </w:pPr>
            <w:r w:rsidRPr="0054031E">
              <w:rPr>
                <w:rFonts w:ascii="Times New Roman" w:hAnsi="Times New Roman" w:cs="Times New Roman"/>
                <w:b/>
                <w:sz w:val="24"/>
                <w:szCs w:val="24"/>
                <w:lang w:val="kk-KZ"/>
              </w:rPr>
              <w:t>Ішінара орындалды.</w:t>
            </w:r>
          </w:p>
          <w:p w:rsidR="0054031E" w:rsidRPr="0054031E" w:rsidRDefault="0054031E" w:rsidP="0054031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«Бәйтерек» </w:t>
            </w:r>
            <w:r w:rsidRPr="0054031E">
              <w:rPr>
                <w:rFonts w:ascii="Times New Roman" w:hAnsi="Times New Roman" w:cs="Times New Roman"/>
                <w:sz w:val="24"/>
                <w:szCs w:val="24"/>
                <w:lang w:val="kk-KZ"/>
              </w:rPr>
              <w:t xml:space="preserve"> ҒЗК құруға арналған инженерлік ізденістер және эскиздік жобаны әзірлеу бойынша жұмыстардың бір бөлігін орындау мерзімдерінің 2021 жылғы 2 тоқсанға ауыстырылуына байланысты.</w:t>
            </w:r>
          </w:p>
        </w:tc>
      </w:tr>
      <w:tr w:rsidR="0054031E" w:rsidRPr="000943AC" w:rsidTr="0054031E">
        <w:trPr>
          <w:trHeight w:val="20"/>
        </w:trPr>
        <w:tc>
          <w:tcPr>
            <w:tcW w:w="724" w:type="dxa"/>
          </w:tcPr>
          <w:p w:rsidR="0054031E" w:rsidRPr="006F085F" w:rsidRDefault="0054031E" w:rsidP="0054031E">
            <w:pPr>
              <w:pStyle w:val="a5"/>
              <w:numPr>
                <w:ilvl w:val="0"/>
                <w:numId w:val="18"/>
              </w:numPr>
              <w:spacing w:after="0" w:line="240" w:lineRule="auto"/>
              <w:ind w:left="49" w:hanging="49"/>
              <w:rPr>
                <w:rFonts w:ascii="Times New Roman" w:eastAsia="Times New Roman" w:hAnsi="Times New Roman" w:cs="Times New Roman"/>
                <w:iCs/>
                <w:sz w:val="24"/>
                <w:szCs w:val="24"/>
                <w:lang w:val="kk-KZ" w:eastAsia="ru-RU"/>
              </w:rPr>
            </w:pPr>
          </w:p>
        </w:tc>
        <w:tc>
          <w:tcPr>
            <w:tcW w:w="4961" w:type="dxa"/>
            <w:shd w:val="clear" w:color="auto" w:fill="auto"/>
            <w:vAlign w:val="center"/>
          </w:tcPr>
          <w:p w:rsidR="0054031E" w:rsidRPr="0005156A" w:rsidRDefault="0054031E" w:rsidP="0054031E">
            <w:pPr>
              <w:spacing w:after="0" w:line="240" w:lineRule="auto"/>
              <w:jc w:val="both"/>
              <w:rPr>
                <w:rFonts w:ascii="Times New Roman" w:hAnsi="Times New Roman" w:cs="Times New Roman"/>
                <w:sz w:val="24"/>
                <w:lang w:val="kk-KZ"/>
              </w:rPr>
            </w:pPr>
            <w:r w:rsidRPr="0005156A">
              <w:rPr>
                <w:rFonts w:ascii="Times New Roman" w:hAnsi="Times New Roman" w:cs="Times New Roman"/>
                <w:sz w:val="24"/>
                <w:lang w:val="kk-KZ"/>
              </w:rPr>
              <w:t xml:space="preserve">«KazSat-2R» ғарыштық байланыс жүйесін құруының аяқталу деңгейі </w:t>
            </w:r>
          </w:p>
        </w:tc>
        <w:tc>
          <w:tcPr>
            <w:tcW w:w="1276" w:type="dxa"/>
            <w:vAlign w:val="center"/>
          </w:tcPr>
          <w:p w:rsidR="0054031E" w:rsidRPr="0005156A" w:rsidRDefault="0054031E" w:rsidP="0054031E">
            <w:pPr>
              <w:spacing w:after="0"/>
              <w:jc w:val="center"/>
              <w:rPr>
                <w:rFonts w:ascii="Times New Roman" w:eastAsia="Times New Roman" w:hAnsi="Times New Roman" w:cs="Times New Roman"/>
                <w:sz w:val="24"/>
                <w:lang w:val="kk-KZ" w:eastAsia="ru-RU"/>
              </w:rPr>
            </w:pPr>
            <w:r w:rsidRPr="0005156A">
              <w:rPr>
                <w:rFonts w:ascii="Times New Roman" w:hAnsi="Times New Roman" w:cs="Times New Roman"/>
                <w:sz w:val="24"/>
                <w:lang w:val="kk-KZ"/>
              </w:rPr>
              <w:t>Ведомств. деректері</w:t>
            </w:r>
          </w:p>
        </w:tc>
        <w:tc>
          <w:tcPr>
            <w:tcW w:w="1276" w:type="dxa"/>
            <w:shd w:val="clear" w:color="auto" w:fill="auto"/>
            <w:vAlign w:val="center"/>
          </w:tcPr>
          <w:p w:rsidR="0054031E" w:rsidRPr="0005156A" w:rsidRDefault="0054031E" w:rsidP="0054031E">
            <w:pPr>
              <w:widowControl w:val="0"/>
              <w:shd w:val="clear" w:color="auto" w:fill="FFFFFF"/>
              <w:jc w:val="center"/>
              <w:rPr>
                <w:rFonts w:ascii="Times New Roman" w:hAnsi="Times New Roman" w:cs="Times New Roman"/>
                <w:sz w:val="24"/>
                <w:lang w:val="kk-KZ"/>
              </w:rPr>
            </w:pPr>
            <w:r w:rsidRPr="0005156A">
              <w:rPr>
                <w:rFonts w:ascii="Times New Roman" w:hAnsi="Times New Roman" w:cs="Times New Roman"/>
                <w:sz w:val="24"/>
                <w:lang w:val="kk-KZ"/>
              </w:rPr>
              <w:t>%</w:t>
            </w:r>
          </w:p>
        </w:tc>
        <w:tc>
          <w:tcPr>
            <w:tcW w:w="992" w:type="dxa"/>
            <w:shd w:val="clear" w:color="auto" w:fill="auto"/>
            <w:vAlign w:val="center"/>
          </w:tcPr>
          <w:p w:rsidR="0054031E" w:rsidRPr="005D52FA" w:rsidRDefault="0054031E" w:rsidP="0054031E">
            <w:pPr>
              <w:pStyle w:val="a9"/>
              <w:shd w:val="clear" w:color="auto" w:fill="FFFFFF"/>
              <w:jc w:val="center"/>
              <w:rPr>
                <w:rFonts w:ascii="Times New Roman" w:eastAsia="MS Mincho" w:hAnsi="Times New Roman" w:cs="Times New Roman"/>
                <w:sz w:val="24"/>
                <w:szCs w:val="24"/>
                <w:lang w:val="kk-KZ"/>
              </w:rPr>
            </w:pPr>
            <w:r w:rsidRPr="005D52FA">
              <w:rPr>
                <w:rFonts w:ascii="Times New Roman" w:eastAsia="MS Mincho" w:hAnsi="Times New Roman" w:cs="Times New Roman"/>
                <w:sz w:val="24"/>
                <w:szCs w:val="24"/>
                <w:lang w:val="kk-KZ"/>
              </w:rPr>
              <w:t>7,56</w:t>
            </w:r>
          </w:p>
        </w:tc>
        <w:tc>
          <w:tcPr>
            <w:tcW w:w="992" w:type="dxa"/>
            <w:gridSpan w:val="2"/>
            <w:shd w:val="clear" w:color="auto" w:fill="auto"/>
            <w:vAlign w:val="center"/>
          </w:tcPr>
          <w:p w:rsidR="0054031E" w:rsidRPr="005D52FA" w:rsidRDefault="0054031E" w:rsidP="0054031E">
            <w:pPr>
              <w:tabs>
                <w:tab w:val="left" w:pos="993"/>
              </w:tabs>
              <w:spacing w:after="0" w:line="240" w:lineRule="auto"/>
              <w:jc w:val="center"/>
              <w:rPr>
                <w:rFonts w:ascii="Times New Roman" w:hAnsi="Times New Roman" w:cs="Times New Roman"/>
                <w:color w:val="000000"/>
                <w:sz w:val="24"/>
                <w:szCs w:val="24"/>
                <w:lang w:val="kk-KZ"/>
              </w:rPr>
            </w:pPr>
            <w:r w:rsidRPr="005C5BCF">
              <w:rPr>
                <w:rFonts w:ascii="Times New Roman" w:hAnsi="Times New Roman" w:cs="Times New Roman"/>
                <w:color w:val="000000"/>
                <w:sz w:val="24"/>
                <w:szCs w:val="24"/>
                <w:lang w:val="kk-KZ"/>
              </w:rPr>
              <w:t>2,3</w:t>
            </w:r>
          </w:p>
        </w:tc>
        <w:tc>
          <w:tcPr>
            <w:tcW w:w="5103" w:type="dxa"/>
            <w:shd w:val="clear" w:color="auto" w:fill="auto"/>
          </w:tcPr>
          <w:p w:rsidR="0054031E" w:rsidRPr="0054031E" w:rsidRDefault="0054031E" w:rsidP="0054031E">
            <w:pPr>
              <w:spacing w:after="0" w:line="240" w:lineRule="auto"/>
              <w:rPr>
                <w:rFonts w:ascii="Times New Roman" w:hAnsi="Times New Roman" w:cs="Times New Roman"/>
                <w:b/>
                <w:sz w:val="24"/>
                <w:szCs w:val="24"/>
                <w:lang w:val="kk-KZ"/>
              </w:rPr>
            </w:pPr>
            <w:r w:rsidRPr="0054031E">
              <w:rPr>
                <w:rFonts w:ascii="Times New Roman" w:hAnsi="Times New Roman" w:cs="Times New Roman"/>
                <w:b/>
                <w:sz w:val="24"/>
                <w:szCs w:val="24"/>
                <w:lang w:val="kk-KZ"/>
              </w:rPr>
              <w:t xml:space="preserve">Орындалмады. </w:t>
            </w:r>
          </w:p>
          <w:p w:rsidR="0054031E" w:rsidRPr="0054031E" w:rsidRDefault="0054031E" w:rsidP="0054031E">
            <w:pPr>
              <w:spacing w:after="0" w:line="240" w:lineRule="auto"/>
              <w:rPr>
                <w:rFonts w:ascii="Times New Roman" w:hAnsi="Times New Roman" w:cs="Times New Roman"/>
                <w:sz w:val="24"/>
                <w:szCs w:val="24"/>
                <w:lang w:val="kk-KZ"/>
              </w:rPr>
            </w:pPr>
            <w:r w:rsidRPr="0054031E">
              <w:rPr>
                <w:rFonts w:ascii="Times New Roman" w:hAnsi="Times New Roman" w:cs="Times New Roman"/>
                <w:sz w:val="24"/>
                <w:szCs w:val="24"/>
                <w:lang w:val="kk-KZ"/>
              </w:rPr>
              <w:t>Жоспарланған нысаналы индикаторға қол жеткізбеудің себебі жобаны іске асыру бойынша қосалқы мердігермен келісімшарт жасаспау.</w:t>
            </w:r>
          </w:p>
        </w:tc>
      </w:tr>
      <w:tr w:rsidR="0054031E" w:rsidRPr="000943AC" w:rsidTr="006F085F">
        <w:trPr>
          <w:trHeight w:val="20"/>
        </w:trPr>
        <w:tc>
          <w:tcPr>
            <w:tcW w:w="15324" w:type="dxa"/>
            <w:gridSpan w:val="8"/>
          </w:tcPr>
          <w:p w:rsidR="0054031E" w:rsidRPr="006F085F" w:rsidRDefault="0054031E" w:rsidP="0054031E">
            <w:pPr>
              <w:spacing w:after="0" w:line="240" w:lineRule="auto"/>
              <w:jc w:val="center"/>
              <w:rPr>
                <w:rFonts w:ascii="Times New Roman" w:hAnsi="Times New Roman" w:cs="Times New Roman"/>
                <w:sz w:val="20"/>
                <w:szCs w:val="20"/>
                <w:lang w:val="kk-KZ"/>
              </w:rPr>
            </w:pPr>
            <w:r w:rsidRPr="006F085F">
              <w:rPr>
                <w:rFonts w:ascii="Times New Roman" w:hAnsi="Times New Roman" w:cs="Times New Roman"/>
                <w:b/>
                <w:sz w:val="24"/>
                <w:lang w:val="kk-KZ"/>
              </w:rPr>
              <w:t>3.2-мақсат. «Еліміздің мемлекеттік геодезиялық және картографиялық қамтамасыз ету  жүйесінің деңгейін арттыру</w:t>
            </w:r>
            <w:r w:rsidRPr="006F085F">
              <w:rPr>
                <w:rFonts w:ascii="Times New Roman" w:hAnsi="Times New Roman" w:cs="Times New Roman"/>
                <w:b/>
                <w:lang w:val="kk-KZ"/>
              </w:rPr>
              <w:t>»</w:t>
            </w:r>
          </w:p>
        </w:tc>
      </w:tr>
      <w:tr w:rsidR="007E3C05" w:rsidRPr="006F085F" w:rsidTr="006F085F">
        <w:trPr>
          <w:trHeight w:val="20"/>
        </w:trPr>
        <w:tc>
          <w:tcPr>
            <w:tcW w:w="724" w:type="dxa"/>
          </w:tcPr>
          <w:p w:rsidR="007E3C05" w:rsidRPr="006F085F" w:rsidRDefault="007E3C05" w:rsidP="0054031E">
            <w:pPr>
              <w:pStyle w:val="a5"/>
              <w:numPr>
                <w:ilvl w:val="0"/>
                <w:numId w:val="18"/>
              </w:numPr>
              <w:spacing w:after="0" w:line="240" w:lineRule="auto"/>
              <w:ind w:left="49" w:hanging="49"/>
              <w:rPr>
                <w:rFonts w:ascii="Times New Roman" w:eastAsia="Times New Roman" w:hAnsi="Times New Roman" w:cs="Times New Roman"/>
                <w:iCs/>
                <w:sz w:val="24"/>
                <w:szCs w:val="24"/>
                <w:lang w:val="kk-KZ" w:eastAsia="ru-RU"/>
              </w:rPr>
            </w:pPr>
          </w:p>
        </w:tc>
        <w:tc>
          <w:tcPr>
            <w:tcW w:w="4961" w:type="dxa"/>
            <w:shd w:val="clear" w:color="auto" w:fill="auto"/>
          </w:tcPr>
          <w:p w:rsidR="007E3C05" w:rsidRPr="006F085F" w:rsidRDefault="007E3C05" w:rsidP="0054031E">
            <w:pPr>
              <w:widowControl w:val="0"/>
              <w:spacing w:after="0" w:line="240" w:lineRule="auto"/>
              <w:jc w:val="both"/>
              <w:rPr>
                <w:rFonts w:ascii="Times New Roman" w:hAnsi="Times New Roman" w:cs="Times New Roman"/>
                <w:b/>
                <w:sz w:val="20"/>
                <w:szCs w:val="20"/>
                <w:lang w:val="kk-KZ"/>
              </w:rPr>
            </w:pPr>
            <w:r w:rsidRPr="006F085F">
              <w:rPr>
                <w:rFonts w:ascii="Times New Roman" w:hAnsi="Times New Roman" w:cs="Times New Roman"/>
                <w:sz w:val="24"/>
                <w:lang w:val="kk-KZ"/>
              </w:rPr>
              <w:t>Қазақстан Республикасының аумағын геодезиялық және картографиялық ақпаратпен қамту</w:t>
            </w:r>
          </w:p>
        </w:tc>
        <w:tc>
          <w:tcPr>
            <w:tcW w:w="1276" w:type="dxa"/>
            <w:vAlign w:val="center"/>
          </w:tcPr>
          <w:p w:rsidR="007E3C05" w:rsidRPr="006F085F" w:rsidRDefault="007E3C05" w:rsidP="0054031E">
            <w:pPr>
              <w:spacing w:after="0" w:line="240" w:lineRule="auto"/>
              <w:jc w:val="center"/>
              <w:rPr>
                <w:rFonts w:ascii="Times New Roman" w:hAnsi="Times New Roman" w:cs="Times New Roman"/>
                <w:sz w:val="24"/>
                <w:lang w:val="kk-KZ"/>
              </w:rPr>
            </w:pPr>
            <w:r w:rsidRPr="006F085F">
              <w:rPr>
                <w:rFonts w:ascii="Times New Roman" w:hAnsi="Times New Roman" w:cs="Times New Roman"/>
                <w:sz w:val="24"/>
                <w:lang w:val="kk-KZ"/>
              </w:rPr>
              <w:t>Ведомств. деректері</w:t>
            </w:r>
          </w:p>
        </w:tc>
        <w:tc>
          <w:tcPr>
            <w:tcW w:w="1276" w:type="dxa"/>
            <w:shd w:val="clear" w:color="auto" w:fill="auto"/>
            <w:vAlign w:val="center"/>
          </w:tcPr>
          <w:p w:rsidR="007E3C05" w:rsidRPr="006F085F" w:rsidRDefault="007E3C05" w:rsidP="0054031E">
            <w:pPr>
              <w:widowControl w:val="0"/>
              <w:shd w:val="clear" w:color="auto" w:fill="FFFFFF"/>
              <w:spacing w:after="0" w:line="240" w:lineRule="auto"/>
              <w:jc w:val="center"/>
              <w:rPr>
                <w:rFonts w:ascii="Times New Roman" w:hAnsi="Times New Roman" w:cs="Times New Roman"/>
                <w:sz w:val="24"/>
                <w:lang w:val="kk-KZ"/>
              </w:rPr>
            </w:pPr>
            <w:r w:rsidRPr="006F085F">
              <w:rPr>
                <w:rFonts w:ascii="Times New Roman" w:hAnsi="Times New Roman" w:cs="Times New Roman"/>
                <w:sz w:val="24"/>
                <w:lang w:val="kk-KZ"/>
              </w:rPr>
              <w:t>%</w:t>
            </w:r>
          </w:p>
        </w:tc>
        <w:tc>
          <w:tcPr>
            <w:tcW w:w="992" w:type="dxa"/>
            <w:shd w:val="clear" w:color="auto" w:fill="auto"/>
            <w:vAlign w:val="center"/>
          </w:tcPr>
          <w:p w:rsidR="007E3C05" w:rsidRPr="005D52FA" w:rsidRDefault="007E3C05" w:rsidP="007E3C05">
            <w:pPr>
              <w:tabs>
                <w:tab w:val="left" w:pos="993"/>
              </w:tabs>
              <w:spacing w:after="0" w:line="240" w:lineRule="auto"/>
              <w:jc w:val="center"/>
              <w:rPr>
                <w:rFonts w:ascii="Times New Roman" w:hAnsi="Times New Roman" w:cs="Times New Roman"/>
                <w:b/>
                <w:color w:val="000000"/>
                <w:sz w:val="24"/>
                <w:szCs w:val="24"/>
                <w:lang w:val="kk-KZ"/>
              </w:rPr>
            </w:pPr>
            <w:r w:rsidRPr="005D52FA">
              <w:rPr>
                <w:rFonts w:ascii="Times New Roman" w:hAnsi="Times New Roman" w:cs="Times New Roman"/>
                <w:sz w:val="24"/>
                <w:szCs w:val="24"/>
                <w:lang w:val="kk-KZ"/>
              </w:rPr>
              <w:t>76,1</w:t>
            </w:r>
          </w:p>
        </w:tc>
        <w:tc>
          <w:tcPr>
            <w:tcW w:w="940" w:type="dxa"/>
            <w:shd w:val="clear" w:color="auto" w:fill="auto"/>
            <w:vAlign w:val="center"/>
          </w:tcPr>
          <w:p w:rsidR="007E3C05" w:rsidRPr="005D52FA" w:rsidRDefault="007E3C05" w:rsidP="007E3C05">
            <w:pPr>
              <w:tabs>
                <w:tab w:val="left" w:pos="993"/>
              </w:tabs>
              <w:spacing w:after="0" w:line="240" w:lineRule="auto"/>
              <w:jc w:val="center"/>
              <w:rPr>
                <w:rFonts w:ascii="Times New Roman" w:hAnsi="Times New Roman" w:cs="Times New Roman"/>
                <w:color w:val="000000"/>
                <w:sz w:val="24"/>
                <w:szCs w:val="24"/>
                <w:lang w:val="kk-KZ"/>
              </w:rPr>
            </w:pPr>
            <w:r w:rsidRPr="005D52FA">
              <w:rPr>
                <w:rFonts w:ascii="Times New Roman" w:hAnsi="Times New Roman" w:cs="Times New Roman"/>
                <w:color w:val="000000"/>
                <w:sz w:val="24"/>
                <w:szCs w:val="24"/>
                <w:lang w:val="kk-KZ"/>
              </w:rPr>
              <w:t>77,2</w:t>
            </w:r>
          </w:p>
        </w:tc>
        <w:tc>
          <w:tcPr>
            <w:tcW w:w="5155" w:type="dxa"/>
            <w:gridSpan w:val="2"/>
            <w:shd w:val="clear" w:color="auto" w:fill="auto"/>
          </w:tcPr>
          <w:p w:rsidR="007E3C05" w:rsidRPr="00B26D8E" w:rsidRDefault="007E3C05" w:rsidP="0054031E">
            <w:pPr>
              <w:spacing w:after="0" w:line="240" w:lineRule="auto"/>
              <w:jc w:val="both"/>
              <w:rPr>
                <w:rFonts w:ascii="Times New Roman" w:hAnsi="Times New Roman" w:cs="Times New Roman"/>
                <w:b/>
                <w:sz w:val="24"/>
                <w:szCs w:val="24"/>
              </w:rPr>
            </w:pPr>
            <w:r w:rsidRPr="006F085F">
              <w:rPr>
                <w:rFonts w:ascii="Times New Roman" w:hAnsi="Times New Roman" w:cs="Times New Roman"/>
                <w:b/>
                <w:sz w:val="24"/>
                <w:szCs w:val="24"/>
                <w:lang w:val="kk-KZ"/>
              </w:rPr>
              <w:t>Орындалды.</w:t>
            </w:r>
            <w:r>
              <w:rPr>
                <w:rFonts w:ascii="Times New Roman" w:hAnsi="Times New Roman" w:cs="Times New Roman"/>
                <w:b/>
                <w:sz w:val="24"/>
                <w:szCs w:val="24"/>
              </w:rPr>
              <w:t xml:space="preserve"> </w:t>
            </w:r>
          </w:p>
          <w:p w:rsidR="007E3C05" w:rsidRPr="006F085F" w:rsidRDefault="007E3C05" w:rsidP="0054031E">
            <w:pPr>
              <w:spacing w:after="0" w:line="240" w:lineRule="auto"/>
              <w:jc w:val="both"/>
              <w:rPr>
                <w:rFonts w:ascii="Times New Roman" w:hAnsi="Times New Roman" w:cs="Times New Roman"/>
                <w:sz w:val="20"/>
                <w:szCs w:val="20"/>
                <w:lang w:val="kk-KZ"/>
              </w:rPr>
            </w:pPr>
          </w:p>
        </w:tc>
      </w:tr>
      <w:bookmarkEnd w:id="4"/>
    </w:tbl>
    <w:p w:rsidR="00315CBB" w:rsidRDefault="00315CBB" w:rsidP="00B44757">
      <w:pPr>
        <w:spacing w:after="0" w:line="240" w:lineRule="auto"/>
        <w:rPr>
          <w:rFonts w:ascii="Times New Roman" w:hAnsi="Times New Roman" w:cs="Times New Roman"/>
          <w:sz w:val="24"/>
          <w:szCs w:val="28"/>
          <w:lang w:val="kk-KZ"/>
        </w:rPr>
        <w:sectPr w:rsidR="00315CBB" w:rsidSect="0062316E">
          <w:headerReference w:type="default" r:id="rId8"/>
          <w:pgSz w:w="16838" w:h="11906" w:orient="landscape"/>
          <w:pgMar w:top="851" w:right="1134" w:bottom="851" w:left="1134" w:header="709" w:footer="709" w:gutter="0"/>
          <w:cols w:space="708"/>
          <w:titlePg/>
          <w:docGrid w:linePitch="360"/>
        </w:sectPr>
      </w:pPr>
    </w:p>
    <w:p w:rsidR="00315CBB" w:rsidRPr="000009B5" w:rsidRDefault="00315CBB" w:rsidP="00E75A9B">
      <w:pPr>
        <w:spacing w:after="0" w:line="240" w:lineRule="auto"/>
        <w:ind w:firstLine="709"/>
        <w:textAlignment w:val="baseline"/>
        <w:outlineLvl w:val="2"/>
        <w:rPr>
          <w:rFonts w:ascii="Times New Roman" w:eastAsia="Times New Roman" w:hAnsi="Times New Roman" w:cs="Times New Roman"/>
          <w:b/>
          <w:color w:val="1E1E1E"/>
          <w:sz w:val="28"/>
          <w:szCs w:val="28"/>
          <w:lang w:val="ru-RU" w:eastAsia="ru-RU"/>
        </w:rPr>
      </w:pPr>
      <w:r w:rsidRPr="000009B5">
        <w:rPr>
          <w:rFonts w:ascii="Times New Roman" w:eastAsia="Times New Roman" w:hAnsi="Times New Roman" w:cs="Times New Roman"/>
          <w:b/>
          <w:color w:val="1E1E1E"/>
          <w:sz w:val="28"/>
          <w:szCs w:val="28"/>
          <w:lang w:val="ru-RU" w:eastAsia="ru-RU"/>
        </w:rPr>
        <w:lastRenderedPageBreak/>
        <w:t xml:space="preserve">3. </w:t>
      </w:r>
      <w:proofErr w:type="spellStart"/>
      <w:r w:rsidRPr="000009B5">
        <w:rPr>
          <w:rFonts w:ascii="Times New Roman" w:eastAsia="Times New Roman" w:hAnsi="Times New Roman" w:cs="Times New Roman"/>
          <w:b/>
          <w:color w:val="1E1E1E"/>
          <w:sz w:val="28"/>
          <w:szCs w:val="28"/>
          <w:lang w:val="ru-RU" w:eastAsia="ru-RU"/>
        </w:rPr>
        <w:t>Талдамалық</w:t>
      </w:r>
      <w:proofErr w:type="spellEnd"/>
      <w:r w:rsidRPr="000009B5">
        <w:rPr>
          <w:rFonts w:ascii="Times New Roman" w:eastAsia="Times New Roman" w:hAnsi="Times New Roman" w:cs="Times New Roman"/>
          <w:b/>
          <w:color w:val="1E1E1E"/>
          <w:sz w:val="28"/>
          <w:szCs w:val="28"/>
          <w:lang w:val="ru-RU" w:eastAsia="ru-RU"/>
        </w:rPr>
        <w:t xml:space="preserve"> </w:t>
      </w:r>
      <w:proofErr w:type="spellStart"/>
      <w:r w:rsidRPr="000009B5">
        <w:rPr>
          <w:rFonts w:ascii="Times New Roman" w:eastAsia="Times New Roman" w:hAnsi="Times New Roman" w:cs="Times New Roman"/>
          <w:b/>
          <w:color w:val="1E1E1E"/>
          <w:sz w:val="28"/>
          <w:szCs w:val="28"/>
          <w:lang w:val="ru-RU" w:eastAsia="ru-RU"/>
        </w:rPr>
        <w:t>жазба</w:t>
      </w:r>
      <w:proofErr w:type="spellEnd"/>
    </w:p>
    <w:p w:rsidR="00315CBB" w:rsidRPr="000009B5" w:rsidRDefault="00315CBB" w:rsidP="00315CBB">
      <w:pPr>
        <w:spacing w:after="0" w:line="240" w:lineRule="auto"/>
        <w:rPr>
          <w:rFonts w:ascii="Times New Roman" w:hAnsi="Times New Roman" w:cs="Times New Roman"/>
          <w:sz w:val="28"/>
          <w:szCs w:val="28"/>
          <w:lang w:val="ru-RU"/>
        </w:rPr>
      </w:pPr>
    </w:p>
    <w:p w:rsidR="00315CBB" w:rsidRDefault="00315CBB" w:rsidP="00315CBB">
      <w:pPr>
        <w:tabs>
          <w:tab w:val="left" w:pos="993"/>
        </w:tabs>
        <w:spacing w:after="0" w:line="240" w:lineRule="auto"/>
        <w:ind w:firstLine="709"/>
        <w:jc w:val="both"/>
        <w:rPr>
          <w:rFonts w:ascii="Times New Roman" w:hAnsi="Times New Roman"/>
          <w:bCs/>
          <w:sz w:val="28"/>
          <w:szCs w:val="28"/>
          <w:lang w:val="kk-KZ"/>
        </w:rPr>
      </w:pPr>
      <w:r w:rsidRPr="000009B5">
        <w:rPr>
          <w:rFonts w:ascii="Times New Roman" w:hAnsi="Times New Roman"/>
          <w:bCs/>
          <w:sz w:val="28"/>
          <w:szCs w:val="28"/>
          <w:lang w:val="kk-KZ"/>
        </w:rPr>
        <w:t>20</w:t>
      </w:r>
      <w:r w:rsidR="003969FB">
        <w:rPr>
          <w:rFonts w:ascii="Times New Roman" w:hAnsi="Times New Roman"/>
          <w:bCs/>
          <w:sz w:val="28"/>
          <w:szCs w:val="28"/>
          <w:lang w:val="kk-KZ"/>
        </w:rPr>
        <w:t>20</w:t>
      </w:r>
      <w:r w:rsidRPr="000009B5">
        <w:rPr>
          <w:rFonts w:ascii="Times New Roman" w:hAnsi="Times New Roman"/>
          <w:bCs/>
          <w:sz w:val="28"/>
          <w:szCs w:val="28"/>
          <w:lang w:val="kk-KZ"/>
        </w:rPr>
        <w:t>-202</w:t>
      </w:r>
      <w:r w:rsidR="003969FB">
        <w:rPr>
          <w:rFonts w:ascii="Times New Roman" w:hAnsi="Times New Roman"/>
          <w:bCs/>
          <w:sz w:val="28"/>
          <w:szCs w:val="28"/>
          <w:lang w:val="kk-KZ"/>
        </w:rPr>
        <w:t>4</w:t>
      </w:r>
      <w:r w:rsidRPr="000009B5">
        <w:rPr>
          <w:rFonts w:ascii="Times New Roman" w:hAnsi="Times New Roman"/>
          <w:bCs/>
          <w:sz w:val="28"/>
          <w:szCs w:val="28"/>
          <w:lang w:val="kk-KZ"/>
        </w:rPr>
        <w:t xml:space="preserve"> жылдарға арналған </w:t>
      </w:r>
      <w:r w:rsidRPr="00315CBB">
        <w:rPr>
          <w:rFonts w:ascii="Times New Roman" w:hAnsi="Times New Roman"/>
          <w:bCs/>
          <w:sz w:val="28"/>
          <w:szCs w:val="28"/>
          <w:lang w:val="kk-KZ"/>
        </w:rPr>
        <w:t>Қазақстан Республикасы Цифрлық даму, инновациялар және аэроғарыш өнеркәсібі министрлігінің</w:t>
      </w:r>
      <w:r w:rsidRPr="000009B5">
        <w:rPr>
          <w:rFonts w:ascii="Times New Roman" w:hAnsi="Times New Roman"/>
          <w:bCs/>
          <w:sz w:val="28"/>
          <w:szCs w:val="28"/>
          <w:lang w:val="kk-KZ"/>
        </w:rPr>
        <w:t xml:space="preserve"> стратегиялық жоспарында (бұдан әрі - СЖ) 3 стратегиялық бағыт және </w:t>
      </w:r>
      <w:r>
        <w:rPr>
          <w:rFonts w:ascii="Times New Roman" w:hAnsi="Times New Roman"/>
          <w:bCs/>
          <w:sz w:val="28"/>
          <w:szCs w:val="28"/>
          <w:lang w:val="kk-KZ"/>
        </w:rPr>
        <w:t>5</w:t>
      </w:r>
      <w:r w:rsidRPr="000009B5">
        <w:rPr>
          <w:rFonts w:ascii="Times New Roman" w:hAnsi="Times New Roman"/>
          <w:bCs/>
          <w:sz w:val="28"/>
          <w:szCs w:val="28"/>
          <w:lang w:val="kk-KZ"/>
        </w:rPr>
        <w:t xml:space="preserve"> мақсат, оның шеңберінде 20</w:t>
      </w:r>
      <w:r w:rsidR="005C7B4A">
        <w:rPr>
          <w:rFonts w:ascii="Times New Roman" w:hAnsi="Times New Roman"/>
          <w:bCs/>
          <w:sz w:val="28"/>
          <w:szCs w:val="28"/>
          <w:lang w:val="kk-KZ"/>
        </w:rPr>
        <w:t>20</w:t>
      </w:r>
      <w:r w:rsidRPr="000009B5">
        <w:rPr>
          <w:rFonts w:ascii="Times New Roman" w:hAnsi="Times New Roman"/>
          <w:bCs/>
          <w:sz w:val="28"/>
          <w:szCs w:val="28"/>
          <w:lang w:val="kk-KZ"/>
        </w:rPr>
        <w:t xml:space="preserve"> жылдың қорытындысы бойынша </w:t>
      </w:r>
      <w:r w:rsidR="003969FB">
        <w:rPr>
          <w:rFonts w:ascii="Times New Roman" w:hAnsi="Times New Roman"/>
          <w:bCs/>
          <w:sz w:val="28"/>
          <w:szCs w:val="28"/>
          <w:lang w:val="kk-KZ"/>
        </w:rPr>
        <w:t>18</w:t>
      </w:r>
      <w:r w:rsidRPr="000009B5">
        <w:rPr>
          <w:rFonts w:ascii="Times New Roman" w:hAnsi="Times New Roman"/>
          <w:bCs/>
          <w:sz w:val="28"/>
          <w:szCs w:val="28"/>
          <w:lang w:val="kk-KZ"/>
        </w:rPr>
        <w:t xml:space="preserve"> нысаналы индикаторға (НИ) қол жеткізу көзделген.</w:t>
      </w:r>
    </w:p>
    <w:p w:rsidR="003969FB" w:rsidRDefault="003969FB" w:rsidP="00315CBB">
      <w:pPr>
        <w:widowControl w:val="0"/>
        <w:spacing w:after="0" w:line="240" w:lineRule="auto"/>
        <w:ind w:firstLine="567"/>
        <w:jc w:val="both"/>
        <w:rPr>
          <w:rFonts w:ascii="Times New Roman" w:hAnsi="Times New Roman"/>
          <w:kern w:val="24"/>
          <w:sz w:val="28"/>
          <w:szCs w:val="28"/>
          <w:lang w:val="kk-KZ"/>
        </w:rPr>
      </w:pPr>
      <w:r>
        <w:rPr>
          <w:rFonts w:ascii="Times New Roman" w:hAnsi="Times New Roman"/>
          <w:kern w:val="24"/>
          <w:sz w:val="28"/>
          <w:szCs w:val="28"/>
          <w:lang w:val="kk-KZ"/>
        </w:rPr>
        <w:t>5</w:t>
      </w:r>
      <w:r w:rsidR="00315CBB">
        <w:rPr>
          <w:rFonts w:ascii="Times New Roman" w:hAnsi="Times New Roman"/>
          <w:kern w:val="24"/>
          <w:sz w:val="28"/>
          <w:szCs w:val="28"/>
          <w:lang w:val="kk-KZ"/>
        </w:rPr>
        <w:t xml:space="preserve"> НИ жөніндегі деректер </w:t>
      </w:r>
      <w:r>
        <w:rPr>
          <w:rFonts w:ascii="Times New Roman" w:hAnsi="Times New Roman"/>
          <w:kern w:val="24"/>
          <w:sz w:val="28"/>
          <w:szCs w:val="28"/>
          <w:lang w:val="kk-KZ"/>
        </w:rPr>
        <w:t>Ұлттық статистика бюросымен</w:t>
      </w:r>
      <w:r w:rsidR="00315CBB">
        <w:rPr>
          <w:rFonts w:ascii="Times New Roman" w:hAnsi="Times New Roman"/>
          <w:kern w:val="24"/>
          <w:sz w:val="28"/>
          <w:szCs w:val="28"/>
          <w:lang w:val="kk-KZ"/>
        </w:rPr>
        <w:t xml:space="preserve"> және Халықаралық электрбайланыс одағы жыл ішінде қалыптасатын болады. </w:t>
      </w:r>
    </w:p>
    <w:p w:rsidR="00315CBB" w:rsidRDefault="00315CBB" w:rsidP="00315CBB">
      <w:pPr>
        <w:widowControl w:val="0"/>
        <w:spacing w:after="0" w:line="240" w:lineRule="auto"/>
        <w:ind w:firstLine="567"/>
        <w:jc w:val="both"/>
        <w:rPr>
          <w:rFonts w:ascii="Times New Roman" w:hAnsi="Times New Roman"/>
          <w:kern w:val="24"/>
          <w:sz w:val="28"/>
          <w:szCs w:val="28"/>
          <w:lang w:val="kk-KZ"/>
        </w:rPr>
      </w:pPr>
      <w:r>
        <w:rPr>
          <w:rFonts w:ascii="Times New Roman" w:hAnsi="Times New Roman"/>
          <w:kern w:val="24"/>
          <w:sz w:val="28"/>
          <w:szCs w:val="28"/>
          <w:lang w:val="kk-KZ"/>
        </w:rPr>
        <w:t>Осыған орай, оперативті есеп 13 индикаторға қол жеткізуді ескереді.              20</w:t>
      </w:r>
      <w:r w:rsidR="003969FB">
        <w:rPr>
          <w:rFonts w:ascii="Times New Roman" w:hAnsi="Times New Roman"/>
          <w:kern w:val="24"/>
          <w:sz w:val="28"/>
          <w:szCs w:val="28"/>
          <w:lang w:val="kk-KZ"/>
        </w:rPr>
        <w:t>20</w:t>
      </w:r>
      <w:r>
        <w:rPr>
          <w:rFonts w:ascii="Times New Roman" w:hAnsi="Times New Roman"/>
          <w:kern w:val="24"/>
          <w:sz w:val="28"/>
          <w:szCs w:val="28"/>
          <w:lang w:val="kk-KZ"/>
        </w:rPr>
        <w:t xml:space="preserve"> жылдың қорытындысы бойынша </w:t>
      </w:r>
      <w:r w:rsidR="003969FB">
        <w:rPr>
          <w:rFonts w:ascii="Times New Roman" w:hAnsi="Times New Roman"/>
          <w:kern w:val="24"/>
          <w:sz w:val="28"/>
          <w:szCs w:val="28"/>
          <w:lang w:val="kk-KZ"/>
        </w:rPr>
        <w:t>10</w:t>
      </w:r>
      <w:r>
        <w:rPr>
          <w:rFonts w:ascii="Times New Roman" w:hAnsi="Times New Roman"/>
          <w:kern w:val="24"/>
          <w:sz w:val="28"/>
          <w:szCs w:val="28"/>
          <w:lang w:val="kk-KZ"/>
        </w:rPr>
        <w:t xml:space="preserve"> НИ-</w:t>
      </w:r>
      <w:r w:rsidR="003969FB">
        <w:rPr>
          <w:rFonts w:ascii="Times New Roman" w:hAnsi="Times New Roman"/>
          <w:kern w:val="24"/>
          <w:sz w:val="28"/>
          <w:szCs w:val="28"/>
          <w:lang w:val="kk-KZ"/>
        </w:rPr>
        <w:t>ға</w:t>
      </w:r>
      <w:r>
        <w:rPr>
          <w:rFonts w:ascii="Times New Roman" w:hAnsi="Times New Roman"/>
          <w:kern w:val="24"/>
          <w:sz w:val="28"/>
          <w:szCs w:val="28"/>
          <w:lang w:val="kk-KZ"/>
        </w:rPr>
        <w:t xml:space="preserve"> қол жеткізілді</w:t>
      </w:r>
      <w:r w:rsidR="003969FB">
        <w:rPr>
          <w:rFonts w:ascii="Times New Roman" w:hAnsi="Times New Roman"/>
          <w:kern w:val="24"/>
          <w:sz w:val="28"/>
          <w:szCs w:val="28"/>
          <w:lang w:val="kk-KZ"/>
        </w:rPr>
        <w:t>, 1 НИ ішінара орындалды, 2 НИ орындалмады</w:t>
      </w:r>
      <w:r>
        <w:rPr>
          <w:rFonts w:ascii="Times New Roman" w:hAnsi="Times New Roman"/>
          <w:kern w:val="24"/>
          <w:sz w:val="28"/>
          <w:szCs w:val="28"/>
          <w:lang w:val="kk-KZ"/>
        </w:rPr>
        <w:t>.</w:t>
      </w:r>
    </w:p>
    <w:p w:rsidR="00315CBB" w:rsidRPr="00315CBB" w:rsidRDefault="00315CBB" w:rsidP="00315CBB">
      <w:pPr>
        <w:widowControl w:val="0"/>
        <w:spacing w:after="0" w:line="240" w:lineRule="auto"/>
        <w:ind w:firstLine="567"/>
        <w:jc w:val="both"/>
        <w:rPr>
          <w:rFonts w:ascii="Times New Roman" w:hAnsi="Times New Roman"/>
          <w:kern w:val="24"/>
          <w:sz w:val="28"/>
          <w:szCs w:val="28"/>
          <w:lang w:val="kk-KZ"/>
        </w:rPr>
      </w:pPr>
    </w:p>
    <w:p w:rsidR="00315CBB" w:rsidRPr="00E75A9B" w:rsidRDefault="00315CBB" w:rsidP="00315CBB">
      <w:pPr>
        <w:tabs>
          <w:tab w:val="left" w:pos="993"/>
        </w:tabs>
        <w:spacing w:after="0" w:line="240" w:lineRule="auto"/>
        <w:ind w:firstLine="709"/>
        <w:jc w:val="both"/>
        <w:rPr>
          <w:rFonts w:ascii="Times New Roman" w:hAnsi="Times New Roman" w:cs="Times New Roman"/>
          <w:b/>
          <w:bCs/>
          <w:color w:val="000000"/>
          <w:sz w:val="28"/>
          <w:szCs w:val="28"/>
          <w:lang w:val="kk-KZ"/>
        </w:rPr>
      </w:pPr>
      <w:r w:rsidRPr="00E75A9B">
        <w:rPr>
          <w:rFonts w:ascii="Times New Roman" w:hAnsi="Times New Roman" w:cs="Times New Roman"/>
          <w:b/>
          <w:bCs/>
          <w:color w:val="000000"/>
          <w:sz w:val="28"/>
          <w:szCs w:val="28"/>
          <w:lang w:val="kk-KZ"/>
        </w:rPr>
        <w:t>НИ-ның жоспарлы мәндеріне қол жеткізбеуге қатысты</w:t>
      </w:r>
    </w:p>
    <w:p w:rsidR="00315CBB" w:rsidRPr="000009B5" w:rsidRDefault="00315CBB" w:rsidP="00315CBB">
      <w:pPr>
        <w:spacing w:after="0" w:line="240" w:lineRule="auto"/>
        <w:ind w:firstLine="567"/>
        <w:jc w:val="both"/>
        <w:rPr>
          <w:rFonts w:ascii="Times New Roman" w:hAnsi="Times New Roman" w:cs="Times New Roman"/>
          <w:i/>
          <w:sz w:val="28"/>
          <w:szCs w:val="28"/>
          <w:lang w:val="kk-KZ"/>
        </w:rPr>
      </w:pPr>
    </w:p>
    <w:p w:rsidR="00315CBB" w:rsidRPr="000009B5" w:rsidRDefault="00E75A9B" w:rsidP="00315CBB">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w:t>
      </w:r>
      <w:r w:rsidR="003969FB" w:rsidRPr="003969FB">
        <w:rPr>
          <w:rFonts w:ascii="Times New Roman" w:hAnsi="Times New Roman" w:cs="Times New Roman"/>
          <w:i/>
          <w:sz w:val="28"/>
          <w:szCs w:val="28"/>
          <w:lang w:val="kk-KZ"/>
        </w:rPr>
        <w:t>Электрондық үкіметтің даму индексі</w:t>
      </w:r>
      <w:r>
        <w:rPr>
          <w:rFonts w:ascii="Times New Roman" w:hAnsi="Times New Roman" w:cs="Times New Roman"/>
          <w:i/>
          <w:sz w:val="28"/>
          <w:szCs w:val="28"/>
          <w:lang w:val="kk-KZ"/>
        </w:rPr>
        <w:t>» индикаторы бойынша</w:t>
      </w:r>
      <w:r w:rsidRPr="00E75A9B">
        <w:rPr>
          <w:rFonts w:ascii="Times New Roman" w:hAnsi="Times New Roman" w:cs="Times New Roman"/>
          <w:i/>
          <w:sz w:val="28"/>
          <w:szCs w:val="28"/>
          <w:lang w:val="kk-KZ"/>
        </w:rPr>
        <w:t xml:space="preserve"> </w:t>
      </w:r>
      <w:r w:rsidR="00315CBB" w:rsidRPr="000009B5">
        <w:rPr>
          <w:rFonts w:ascii="Times New Roman" w:hAnsi="Times New Roman" w:cs="Times New Roman"/>
          <w:i/>
          <w:sz w:val="28"/>
          <w:szCs w:val="28"/>
          <w:lang w:val="kk-KZ"/>
        </w:rPr>
        <w:t xml:space="preserve">(жоспар </w:t>
      </w:r>
      <w:r w:rsidR="003969FB">
        <w:rPr>
          <w:rFonts w:ascii="Times New Roman" w:hAnsi="Times New Roman" w:cs="Times New Roman"/>
          <w:i/>
          <w:sz w:val="28"/>
          <w:szCs w:val="28"/>
          <w:lang w:val="kk-KZ"/>
        </w:rPr>
        <w:t>–</w:t>
      </w:r>
      <w:r w:rsidR="00315CBB" w:rsidRPr="000009B5">
        <w:rPr>
          <w:rFonts w:ascii="Times New Roman" w:hAnsi="Times New Roman" w:cs="Times New Roman"/>
          <w:i/>
          <w:sz w:val="28"/>
          <w:szCs w:val="28"/>
          <w:lang w:val="kk-KZ"/>
        </w:rPr>
        <w:t xml:space="preserve"> </w:t>
      </w:r>
      <w:r w:rsidR="003969FB">
        <w:rPr>
          <w:rFonts w:ascii="Times New Roman" w:hAnsi="Times New Roman" w:cs="Times New Roman"/>
          <w:i/>
          <w:sz w:val="28"/>
          <w:szCs w:val="28"/>
          <w:lang w:val="kk-KZ"/>
        </w:rPr>
        <w:t>28 орын</w:t>
      </w:r>
      <w:r w:rsidR="00315CBB" w:rsidRPr="000009B5">
        <w:rPr>
          <w:rFonts w:ascii="Times New Roman" w:hAnsi="Times New Roman" w:cs="Times New Roman"/>
          <w:i/>
          <w:sz w:val="28"/>
          <w:szCs w:val="28"/>
          <w:lang w:val="kk-KZ"/>
        </w:rPr>
        <w:t xml:space="preserve"> , факт – </w:t>
      </w:r>
      <w:r w:rsidR="003969FB">
        <w:rPr>
          <w:rFonts w:ascii="Times New Roman" w:hAnsi="Times New Roman" w:cs="Times New Roman"/>
          <w:i/>
          <w:sz w:val="28"/>
          <w:szCs w:val="28"/>
          <w:lang w:val="kk-KZ"/>
        </w:rPr>
        <w:t>29 орын</w:t>
      </w:r>
      <w:r w:rsidR="00315CBB" w:rsidRPr="000009B5">
        <w:rPr>
          <w:rFonts w:ascii="Times New Roman" w:hAnsi="Times New Roman" w:cs="Times New Roman"/>
          <w:i/>
          <w:sz w:val="28"/>
          <w:szCs w:val="28"/>
          <w:lang w:val="kk-KZ"/>
        </w:rPr>
        <w:t xml:space="preserve">). </w:t>
      </w:r>
    </w:p>
    <w:p w:rsidR="00315CBB" w:rsidRPr="000009B5" w:rsidRDefault="00315CBB" w:rsidP="00315CBB">
      <w:pPr>
        <w:tabs>
          <w:tab w:val="left" w:pos="993"/>
        </w:tabs>
        <w:spacing w:after="0" w:line="240" w:lineRule="auto"/>
        <w:ind w:firstLine="709"/>
        <w:jc w:val="both"/>
        <w:rPr>
          <w:rFonts w:ascii="Times New Roman" w:hAnsi="Times New Roman" w:cs="Times New Roman"/>
          <w:b/>
          <w:bCs/>
          <w:i/>
          <w:color w:val="000000"/>
          <w:sz w:val="28"/>
          <w:szCs w:val="28"/>
          <w:lang w:val="kk-KZ"/>
        </w:rPr>
      </w:pPr>
      <w:r w:rsidRPr="000009B5">
        <w:rPr>
          <w:rFonts w:ascii="Times New Roman" w:hAnsi="Times New Roman" w:cs="Times New Roman"/>
          <w:b/>
          <w:bCs/>
          <w:i/>
          <w:color w:val="000000"/>
          <w:sz w:val="28"/>
          <w:szCs w:val="28"/>
          <w:lang w:val="kk-KZ"/>
        </w:rPr>
        <w:t>Қол жеткізбеу себебі:</w:t>
      </w:r>
    </w:p>
    <w:p w:rsidR="003969FB" w:rsidRPr="003969FB" w:rsidRDefault="003969FB" w:rsidP="003969FB">
      <w:pPr>
        <w:widowControl w:val="0"/>
        <w:spacing w:after="0" w:line="240" w:lineRule="auto"/>
        <w:ind w:firstLine="709"/>
        <w:jc w:val="both"/>
        <w:outlineLvl w:val="2"/>
        <w:rPr>
          <w:rFonts w:ascii="Times New Roman" w:hAnsi="Times New Roman" w:cs="Times New Roman"/>
          <w:sz w:val="28"/>
          <w:szCs w:val="28"/>
          <w:lang w:val="kk-KZ"/>
        </w:rPr>
      </w:pPr>
      <w:r w:rsidRPr="003969FB">
        <w:rPr>
          <w:rFonts w:ascii="Times New Roman" w:hAnsi="Times New Roman" w:cs="Times New Roman"/>
          <w:sz w:val="28"/>
          <w:szCs w:val="28"/>
          <w:lang w:val="kk-KZ"/>
        </w:rPr>
        <w:t>2020 жылғы 10 шілдеде электрондық үкіметтің даму деңгейі бойынша БҰҰ-ның жаңа шолуы жарияланды. Биылғы жылы Қазақстан БҰҰ-ға мүше 193 елдің арасында 29-шы орынға (10 позицияға көтерілді) ие болды.</w:t>
      </w:r>
    </w:p>
    <w:p w:rsidR="003969FB" w:rsidRPr="003969FB" w:rsidRDefault="003969FB" w:rsidP="003969FB">
      <w:pPr>
        <w:widowControl w:val="0"/>
        <w:spacing w:after="0" w:line="240" w:lineRule="auto"/>
        <w:ind w:firstLine="709"/>
        <w:jc w:val="both"/>
        <w:outlineLvl w:val="2"/>
        <w:rPr>
          <w:rFonts w:ascii="Times New Roman" w:hAnsi="Times New Roman" w:cs="Times New Roman"/>
          <w:sz w:val="28"/>
          <w:szCs w:val="28"/>
          <w:lang w:val="kk-KZ"/>
        </w:rPr>
      </w:pPr>
      <w:r w:rsidRPr="003969FB">
        <w:rPr>
          <w:rFonts w:ascii="Times New Roman" w:hAnsi="Times New Roman" w:cs="Times New Roman"/>
          <w:sz w:val="28"/>
          <w:szCs w:val="28"/>
          <w:lang w:val="kk-KZ"/>
        </w:rPr>
        <w:t>2018 жылмен салыстырғанда, Қазақстанның электрондық үкіметті дамыту индексі (EGDI) 2020 жылы 10.2% - ға өсті.</w:t>
      </w:r>
    </w:p>
    <w:p w:rsidR="003969FB" w:rsidRPr="003969FB" w:rsidRDefault="003969FB" w:rsidP="003969FB">
      <w:pPr>
        <w:widowControl w:val="0"/>
        <w:spacing w:after="0" w:line="240" w:lineRule="auto"/>
        <w:ind w:firstLine="709"/>
        <w:jc w:val="both"/>
        <w:outlineLvl w:val="2"/>
        <w:rPr>
          <w:rFonts w:ascii="Times New Roman" w:hAnsi="Times New Roman" w:cs="Times New Roman"/>
          <w:sz w:val="28"/>
          <w:szCs w:val="28"/>
          <w:lang w:val="kk-KZ"/>
        </w:rPr>
      </w:pPr>
      <w:r w:rsidRPr="003969FB">
        <w:rPr>
          <w:rFonts w:ascii="Times New Roman" w:hAnsi="Times New Roman" w:cs="Times New Roman"/>
          <w:sz w:val="28"/>
          <w:szCs w:val="28"/>
          <w:lang w:val="kk-KZ"/>
        </w:rPr>
        <w:t>Телекоммуникациялық инфрақұрылымды дамыту бойынша ең жоғары өсім байқалады – 22.7%, сонымен қатар электрондық қызметтер деңгейі бойынша Қазақстан іс жүзінде ең жоғары балл-1-ден 0,92-ге ие болды.</w:t>
      </w:r>
    </w:p>
    <w:p w:rsidR="00315CBB" w:rsidRPr="005C7B4A" w:rsidRDefault="00315CBB" w:rsidP="00E75A9B">
      <w:pPr>
        <w:tabs>
          <w:tab w:val="left" w:pos="993"/>
        </w:tabs>
        <w:spacing w:after="0" w:line="240" w:lineRule="auto"/>
        <w:jc w:val="both"/>
        <w:rPr>
          <w:rFonts w:ascii="Times New Roman" w:hAnsi="Times New Roman" w:cs="Times New Roman"/>
          <w:b/>
          <w:szCs w:val="28"/>
          <w:lang w:val="kk-KZ"/>
        </w:rPr>
      </w:pPr>
    </w:p>
    <w:p w:rsidR="003969FB" w:rsidRPr="000009B5" w:rsidRDefault="003969FB" w:rsidP="003969FB">
      <w:pPr>
        <w:spacing w:after="0" w:line="240" w:lineRule="auto"/>
        <w:ind w:firstLine="567"/>
        <w:jc w:val="both"/>
        <w:rPr>
          <w:rFonts w:ascii="Times New Roman" w:hAnsi="Times New Roman" w:cs="Times New Roman"/>
          <w:i/>
          <w:sz w:val="28"/>
          <w:szCs w:val="28"/>
          <w:lang w:val="kk-KZ"/>
        </w:rPr>
      </w:pPr>
      <w:r w:rsidRPr="003969FB">
        <w:rPr>
          <w:rFonts w:ascii="Times New Roman" w:hAnsi="Times New Roman" w:cs="Times New Roman"/>
          <w:i/>
          <w:sz w:val="28"/>
          <w:szCs w:val="28"/>
          <w:lang w:val="kk-KZ"/>
        </w:rPr>
        <w:t>«KazSat-2R» ғарыштық байланыс жүйесін құруының аяқталу деңгейі</w:t>
      </w:r>
      <w:r>
        <w:rPr>
          <w:rFonts w:ascii="Times New Roman" w:hAnsi="Times New Roman" w:cs="Times New Roman"/>
          <w:i/>
          <w:sz w:val="28"/>
          <w:szCs w:val="28"/>
          <w:lang w:val="kk-KZ"/>
        </w:rPr>
        <w:t>» индикаторы бойынша</w:t>
      </w:r>
      <w:r w:rsidRPr="00E75A9B">
        <w:rPr>
          <w:rFonts w:ascii="Times New Roman" w:hAnsi="Times New Roman" w:cs="Times New Roman"/>
          <w:i/>
          <w:sz w:val="28"/>
          <w:szCs w:val="28"/>
          <w:lang w:val="kk-KZ"/>
        </w:rPr>
        <w:t xml:space="preserve"> </w:t>
      </w:r>
      <w:r w:rsidRPr="000009B5">
        <w:rPr>
          <w:rFonts w:ascii="Times New Roman" w:hAnsi="Times New Roman" w:cs="Times New Roman"/>
          <w:i/>
          <w:sz w:val="28"/>
          <w:szCs w:val="28"/>
          <w:lang w:val="kk-KZ"/>
        </w:rPr>
        <w:t xml:space="preserve">(жоспар </w:t>
      </w:r>
      <w:r>
        <w:rPr>
          <w:rFonts w:ascii="Times New Roman" w:hAnsi="Times New Roman" w:cs="Times New Roman"/>
          <w:i/>
          <w:sz w:val="28"/>
          <w:szCs w:val="28"/>
          <w:lang w:val="kk-KZ"/>
        </w:rPr>
        <w:t>–</w:t>
      </w:r>
      <w:r w:rsidRPr="000009B5">
        <w:rPr>
          <w:rFonts w:ascii="Times New Roman" w:hAnsi="Times New Roman" w:cs="Times New Roman"/>
          <w:i/>
          <w:sz w:val="28"/>
          <w:szCs w:val="28"/>
          <w:lang w:val="kk-KZ"/>
        </w:rPr>
        <w:t xml:space="preserve"> </w:t>
      </w:r>
      <w:r>
        <w:rPr>
          <w:rFonts w:ascii="Times New Roman" w:hAnsi="Times New Roman" w:cs="Times New Roman"/>
          <w:i/>
          <w:sz w:val="28"/>
          <w:szCs w:val="28"/>
          <w:lang w:val="kk-KZ"/>
        </w:rPr>
        <w:t>7,56</w:t>
      </w:r>
      <w:r w:rsidRPr="008E7672">
        <w:rPr>
          <w:rFonts w:ascii="Times New Roman" w:hAnsi="Times New Roman" w:cs="Times New Roman"/>
          <w:i/>
          <w:sz w:val="28"/>
          <w:szCs w:val="28"/>
          <w:lang w:val="kk-KZ"/>
        </w:rPr>
        <w:t>%</w:t>
      </w:r>
      <w:r w:rsidRPr="005D52FA">
        <w:rPr>
          <w:rFonts w:ascii="Times New Roman" w:hAnsi="Times New Roman" w:cs="Times New Roman"/>
          <w:i/>
          <w:sz w:val="28"/>
          <w:szCs w:val="28"/>
          <w:lang w:val="kk-KZ"/>
        </w:rPr>
        <w:t xml:space="preserve">, факт – </w:t>
      </w:r>
      <w:r w:rsidRPr="008E7672">
        <w:rPr>
          <w:rFonts w:ascii="Times New Roman" w:hAnsi="Times New Roman" w:cs="Times New Roman"/>
          <w:i/>
          <w:sz w:val="28"/>
          <w:szCs w:val="28"/>
          <w:lang w:val="kk-KZ"/>
        </w:rPr>
        <w:t>2,3</w:t>
      </w:r>
      <w:r>
        <w:rPr>
          <w:rFonts w:ascii="Times New Roman" w:hAnsi="Times New Roman" w:cs="Times New Roman"/>
          <w:i/>
          <w:sz w:val="28"/>
          <w:szCs w:val="28"/>
          <w:lang w:val="kk-KZ"/>
        </w:rPr>
        <w:t>%)</w:t>
      </w:r>
      <w:r w:rsidRPr="000009B5">
        <w:rPr>
          <w:rFonts w:ascii="Times New Roman" w:hAnsi="Times New Roman" w:cs="Times New Roman"/>
          <w:i/>
          <w:sz w:val="28"/>
          <w:szCs w:val="28"/>
          <w:lang w:val="kk-KZ"/>
        </w:rPr>
        <w:t xml:space="preserve">). </w:t>
      </w:r>
    </w:p>
    <w:p w:rsidR="003969FB" w:rsidRPr="000009B5" w:rsidRDefault="003969FB" w:rsidP="003969FB">
      <w:pPr>
        <w:tabs>
          <w:tab w:val="left" w:pos="993"/>
        </w:tabs>
        <w:spacing w:after="0" w:line="240" w:lineRule="auto"/>
        <w:ind w:firstLine="709"/>
        <w:jc w:val="both"/>
        <w:rPr>
          <w:rFonts w:ascii="Times New Roman" w:hAnsi="Times New Roman" w:cs="Times New Roman"/>
          <w:b/>
          <w:bCs/>
          <w:i/>
          <w:color w:val="000000"/>
          <w:sz w:val="28"/>
          <w:szCs w:val="28"/>
          <w:lang w:val="kk-KZ"/>
        </w:rPr>
      </w:pPr>
      <w:r w:rsidRPr="000009B5">
        <w:rPr>
          <w:rFonts w:ascii="Times New Roman" w:hAnsi="Times New Roman" w:cs="Times New Roman"/>
          <w:b/>
          <w:bCs/>
          <w:i/>
          <w:color w:val="000000"/>
          <w:sz w:val="28"/>
          <w:szCs w:val="28"/>
          <w:lang w:val="kk-KZ"/>
        </w:rPr>
        <w:t>Қол жеткізбеу себебі:</w:t>
      </w:r>
    </w:p>
    <w:p w:rsidR="003969FB" w:rsidRPr="005C7B4A" w:rsidRDefault="005C7B4A" w:rsidP="005C7B4A">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5C7B4A">
        <w:rPr>
          <w:rFonts w:ascii="Times New Roman" w:hAnsi="Times New Roman" w:cs="Times New Roman"/>
          <w:sz w:val="28"/>
          <w:szCs w:val="28"/>
          <w:lang w:val="kk-KZ"/>
        </w:rPr>
        <w:t>Жоспарланған нысаналы индикаторға қол жеткізбеудің себебі жобаны іске асыру бойынша қосалқы мердігермен келісімшарт жасаспау.</w:t>
      </w:r>
    </w:p>
    <w:p w:rsidR="005C7B4A" w:rsidRPr="005C7B4A" w:rsidRDefault="005C7B4A" w:rsidP="00315CBB">
      <w:pPr>
        <w:tabs>
          <w:tab w:val="left" w:pos="993"/>
        </w:tabs>
        <w:spacing w:after="0" w:line="240" w:lineRule="auto"/>
        <w:ind w:firstLine="709"/>
        <w:jc w:val="both"/>
        <w:rPr>
          <w:rFonts w:ascii="Times New Roman" w:hAnsi="Times New Roman" w:cs="Times New Roman"/>
          <w:b/>
          <w:sz w:val="20"/>
          <w:szCs w:val="28"/>
          <w:lang w:val="kk-KZ"/>
        </w:rPr>
      </w:pPr>
    </w:p>
    <w:p w:rsidR="00315CBB" w:rsidRPr="000009B5" w:rsidRDefault="00315CBB" w:rsidP="00315CBB">
      <w:pPr>
        <w:tabs>
          <w:tab w:val="left" w:pos="993"/>
        </w:tabs>
        <w:spacing w:after="0" w:line="240" w:lineRule="auto"/>
        <w:ind w:firstLine="709"/>
        <w:jc w:val="both"/>
        <w:rPr>
          <w:rFonts w:ascii="Times New Roman" w:hAnsi="Times New Roman" w:cs="Times New Roman"/>
          <w:b/>
          <w:sz w:val="28"/>
          <w:szCs w:val="28"/>
          <w:lang w:val="kk-KZ"/>
        </w:rPr>
      </w:pPr>
      <w:r w:rsidRPr="000009B5">
        <w:rPr>
          <w:rFonts w:ascii="Times New Roman" w:hAnsi="Times New Roman" w:cs="Times New Roman"/>
          <w:b/>
          <w:sz w:val="28"/>
          <w:szCs w:val="28"/>
          <w:lang w:val="kk-KZ"/>
        </w:rPr>
        <w:t>201</w:t>
      </w:r>
      <w:r w:rsidR="00E75A9B">
        <w:rPr>
          <w:rFonts w:ascii="Times New Roman" w:hAnsi="Times New Roman" w:cs="Times New Roman"/>
          <w:b/>
          <w:sz w:val="28"/>
          <w:szCs w:val="28"/>
          <w:lang w:val="kk-KZ"/>
        </w:rPr>
        <w:t>9</w:t>
      </w:r>
      <w:r w:rsidRPr="000009B5">
        <w:rPr>
          <w:rFonts w:ascii="Times New Roman" w:hAnsi="Times New Roman" w:cs="Times New Roman"/>
          <w:b/>
          <w:sz w:val="28"/>
          <w:szCs w:val="28"/>
          <w:lang w:val="kk-KZ"/>
        </w:rPr>
        <w:t xml:space="preserve"> жылғы бюджетке қатысты</w:t>
      </w:r>
    </w:p>
    <w:p w:rsidR="00315CBB" w:rsidRDefault="00315CBB" w:rsidP="00315CBB">
      <w:pPr>
        <w:spacing w:after="0" w:line="240" w:lineRule="auto"/>
        <w:ind w:firstLine="709"/>
        <w:jc w:val="both"/>
        <w:rPr>
          <w:rFonts w:ascii="Times New Roman" w:hAnsi="Times New Roman" w:cs="Times New Roman"/>
          <w:sz w:val="28"/>
          <w:szCs w:val="28"/>
          <w:lang w:val="kk-KZ"/>
        </w:rPr>
      </w:pPr>
      <w:r w:rsidRPr="000009B5">
        <w:rPr>
          <w:rFonts w:ascii="Times New Roman" w:hAnsi="Times New Roman" w:cs="Times New Roman"/>
          <w:sz w:val="28"/>
          <w:szCs w:val="28"/>
          <w:lang w:val="kk-KZ"/>
        </w:rPr>
        <w:t xml:space="preserve">Қазақстан Республикасы </w:t>
      </w:r>
      <w:r w:rsidR="00E75A9B" w:rsidRPr="00315CBB">
        <w:rPr>
          <w:rFonts w:ascii="Times New Roman" w:hAnsi="Times New Roman"/>
          <w:bCs/>
          <w:sz w:val="28"/>
          <w:szCs w:val="28"/>
          <w:lang w:val="kk-KZ"/>
        </w:rPr>
        <w:t>Цифрлық даму, инновациялар және аэроғарыш өнеркәсібі</w:t>
      </w:r>
      <w:r w:rsidRPr="000009B5">
        <w:rPr>
          <w:rFonts w:ascii="Times New Roman" w:hAnsi="Times New Roman" w:cs="Times New Roman"/>
          <w:sz w:val="28"/>
          <w:szCs w:val="28"/>
          <w:lang w:val="kk-KZ"/>
        </w:rPr>
        <w:t xml:space="preserve"> министрлігіне </w:t>
      </w:r>
      <w:r w:rsidR="005C7B4A">
        <w:rPr>
          <w:rFonts w:ascii="Times New Roman" w:hAnsi="Times New Roman" w:cs="Times New Roman"/>
          <w:sz w:val="28"/>
          <w:szCs w:val="28"/>
          <w:lang w:val="kk-KZ"/>
        </w:rPr>
        <w:t>16</w:t>
      </w:r>
      <w:r w:rsidRPr="000009B5">
        <w:rPr>
          <w:rFonts w:ascii="Times New Roman" w:hAnsi="Times New Roman" w:cs="Times New Roman"/>
          <w:sz w:val="28"/>
          <w:szCs w:val="28"/>
          <w:lang w:val="kk-KZ"/>
        </w:rPr>
        <w:t xml:space="preserve"> бюджеттік бағдарламаны (</w:t>
      </w:r>
      <w:r w:rsidRPr="000009B5">
        <w:rPr>
          <w:rFonts w:ascii="Times New Roman" w:hAnsi="Times New Roman" w:cs="Times New Roman"/>
          <w:i/>
          <w:sz w:val="28"/>
          <w:szCs w:val="28"/>
          <w:lang w:val="kk-KZ"/>
        </w:rPr>
        <w:t>бөлінетін бюджеттік бағдарламалары ескере отырып</w:t>
      </w:r>
      <w:r w:rsidRPr="000009B5">
        <w:rPr>
          <w:rFonts w:ascii="Times New Roman" w:hAnsi="Times New Roman" w:cs="Times New Roman"/>
          <w:sz w:val="28"/>
          <w:szCs w:val="28"/>
          <w:lang w:val="kk-KZ"/>
        </w:rPr>
        <w:t xml:space="preserve">) іске асыру үшін </w:t>
      </w:r>
      <w:r w:rsidR="005C7B4A">
        <w:rPr>
          <w:rFonts w:ascii="Times New Roman" w:hAnsi="Times New Roman" w:cs="Times New Roman"/>
          <w:b/>
          <w:sz w:val="28"/>
          <w:szCs w:val="28"/>
          <w:lang w:val="kk-KZ"/>
        </w:rPr>
        <w:t>105,1</w:t>
      </w:r>
      <w:r w:rsidR="00E75A9B" w:rsidRPr="00E75A9B">
        <w:rPr>
          <w:rFonts w:ascii="Times New Roman" w:hAnsi="Times New Roman" w:cs="Times New Roman"/>
          <w:b/>
          <w:sz w:val="28"/>
          <w:szCs w:val="28"/>
          <w:lang w:val="kk-KZ"/>
        </w:rPr>
        <w:t xml:space="preserve"> млрд</w:t>
      </w:r>
      <w:r w:rsidRPr="00E75A9B">
        <w:rPr>
          <w:rFonts w:ascii="Times New Roman" w:hAnsi="Times New Roman" w:cs="Times New Roman"/>
          <w:b/>
          <w:sz w:val="28"/>
          <w:szCs w:val="28"/>
          <w:lang w:val="kk-KZ"/>
        </w:rPr>
        <w:t xml:space="preserve"> теңге</w:t>
      </w:r>
      <w:r w:rsidRPr="000009B5">
        <w:rPr>
          <w:rFonts w:ascii="Times New Roman" w:hAnsi="Times New Roman" w:cs="Times New Roman"/>
          <w:sz w:val="28"/>
          <w:szCs w:val="28"/>
          <w:lang w:val="kk-KZ"/>
        </w:rPr>
        <w:t xml:space="preserve"> көзделді, жыл жоспары бойынша </w:t>
      </w:r>
      <w:r w:rsidR="005C7B4A">
        <w:rPr>
          <w:rFonts w:ascii="Times New Roman" w:hAnsi="Times New Roman" w:cs="Times New Roman"/>
          <w:b/>
          <w:sz w:val="28"/>
          <w:szCs w:val="28"/>
          <w:lang w:val="kk-KZ"/>
        </w:rPr>
        <w:t>103,1</w:t>
      </w:r>
      <w:r w:rsidR="00E75A9B" w:rsidRPr="00E75A9B">
        <w:rPr>
          <w:rFonts w:ascii="Times New Roman" w:hAnsi="Times New Roman" w:cs="Times New Roman"/>
          <w:b/>
          <w:sz w:val="28"/>
          <w:szCs w:val="28"/>
          <w:lang w:val="kk-KZ"/>
        </w:rPr>
        <w:t>млрд</w:t>
      </w:r>
      <w:r w:rsidRPr="00E75A9B">
        <w:rPr>
          <w:rFonts w:ascii="Times New Roman" w:hAnsi="Times New Roman" w:cs="Times New Roman"/>
          <w:b/>
          <w:sz w:val="28"/>
          <w:szCs w:val="28"/>
          <w:lang w:val="kk-KZ"/>
        </w:rPr>
        <w:t xml:space="preserve"> теңге</w:t>
      </w:r>
      <w:r w:rsidRPr="000009B5">
        <w:rPr>
          <w:rFonts w:ascii="Times New Roman" w:hAnsi="Times New Roman" w:cs="Times New Roman"/>
          <w:sz w:val="28"/>
          <w:szCs w:val="28"/>
          <w:lang w:val="kk-KZ"/>
        </w:rPr>
        <w:t xml:space="preserve"> немесе </w:t>
      </w:r>
      <w:r w:rsidR="005C7B4A">
        <w:rPr>
          <w:rFonts w:ascii="Times New Roman" w:hAnsi="Times New Roman" w:cs="Times New Roman"/>
          <w:b/>
          <w:sz w:val="28"/>
          <w:szCs w:val="28"/>
          <w:lang w:val="kk-KZ"/>
        </w:rPr>
        <w:t>98,1</w:t>
      </w:r>
      <w:r w:rsidRPr="00E75A9B">
        <w:rPr>
          <w:rFonts w:ascii="Times New Roman" w:hAnsi="Times New Roman" w:cs="Times New Roman"/>
          <w:b/>
          <w:sz w:val="28"/>
          <w:szCs w:val="28"/>
          <w:lang w:val="kk-KZ"/>
        </w:rPr>
        <w:t>%</w:t>
      </w:r>
      <w:r w:rsidRPr="000009B5">
        <w:rPr>
          <w:rFonts w:ascii="Times New Roman" w:hAnsi="Times New Roman" w:cs="Times New Roman"/>
          <w:sz w:val="28"/>
          <w:szCs w:val="28"/>
          <w:lang w:val="kk-KZ"/>
        </w:rPr>
        <w:t xml:space="preserve"> пайдаланылды. Игерілмеген қаражат сомасы </w:t>
      </w:r>
      <w:r w:rsidR="005C7B4A">
        <w:rPr>
          <w:rFonts w:ascii="Times New Roman" w:hAnsi="Times New Roman" w:cs="Times New Roman"/>
          <w:b/>
          <w:sz w:val="28"/>
          <w:szCs w:val="28"/>
          <w:lang w:val="kk-KZ"/>
        </w:rPr>
        <w:t>2</w:t>
      </w:r>
      <w:r w:rsidR="00E75A9B" w:rsidRPr="00E75A9B">
        <w:rPr>
          <w:rFonts w:ascii="Times New Roman" w:hAnsi="Times New Roman" w:cs="Times New Roman"/>
          <w:b/>
          <w:sz w:val="28"/>
          <w:szCs w:val="28"/>
          <w:lang w:val="kk-KZ"/>
        </w:rPr>
        <w:t xml:space="preserve"> млрд</w:t>
      </w:r>
      <w:r w:rsidRPr="00E75A9B">
        <w:rPr>
          <w:rFonts w:ascii="Times New Roman" w:hAnsi="Times New Roman" w:cs="Times New Roman"/>
          <w:b/>
          <w:sz w:val="28"/>
          <w:szCs w:val="28"/>
          <w:lang w:val="kk-KZ"/>
        </w:rPr>
        <w:t xml:space="preserve"> теңгені</w:t>
      </w:r>
      <w:r w:rsidRPr="000009B5">
        <w:rPr>
          <w:rFonts w:ascii="Times New Roman" w:hAnsi="Times New Roman" w:cs="Times New Roman"/>
          <w:sz w:val="28"/>
          <w:szCs w:val="28"/>
          <w:lang w:val="kk-KZ"/>
        </w:rPr>
        <w:t xml:space="preserve"> құрады.</w:t>
      </w:r>
    </w:p>
    <w:p w:rsidR="00E75A9B" w:rsidRPr="005C7B4A" w:rsidRDefault="00E75A9B" w:rsidP="00315CBB">
      <w:pPr>
        <w:spacing w:after="0" w:line="240" w:lineRule="auto"/>
        <w:ind w:firstLine="709"/>
        <w:jc w:val="both"/>
        <w:rPr>
          <w:rFonts w:ascii="Times New Roman" w:hAnsi="Times New Roman" w:cs="Times New Roman"/>
          <w:szCs w:val="28"/>
          <w:lang w:val="kk-KZ"/>
        </w:rPr>
      </w:pPr>
    </w:p>
    <w:p w:rsidR="00315CBB" w:rsidRPr="000009B5" w:rsidRDefault="00315CBB" w:rsidP="00315CBB">
      <w:pPr>
        <w:spacing w:after="0" w:line="240" w:lineRule="auto"/>
        <w:ind w:firstLine="709"/>
        <w:jc w:val="both"/>
        <w:rPr>
          <w:rFonts w:ascii="Times New Roman" w:hAnsi="Times New Roman" w:cs="Times New Roman"/>
          <w:sz w:val="28"/>
          <w:szCs w:val="28"/>
          <w:lang w:val="kk-KZ"/>
        </w:rPr>
      </w:pPr>
      <w:r w:rsidRPr="000009B5">
        <w:rPr>
          <w:rFonts w:ascii="Times New Roman" w:hAnsi="Times New Roman" w:cs="Times New Roman"/>
          <w:sz w:val="28"/>
          <w:szCs w:val="28"/>
          <w:lang w:val="kk-KZ"/>
        </w:rPr>
        <w:t>Стратегиялық жоспарды сапалы іске асыру үшін оны іске асыру барысы бойынша тұрақты мониторинг жүргізіліп, белгіленген мерзімдерде орындаушылар-ұйымдар 20</w:t>
      </w:r>
      <w:r w:rsidR="005C7B4A">
        <w:rPr>
          <w:rFonts w:ascii="Times New Roman" w:hAnsi="Times New Roman" w:cs="Times New Roman"/>
          <w:sz w:val="28"/>
          <w:szCs w:val="28"/>
          <w:lang w:val="kk-KZ"/>
        </w:rPr>
        <w:t>20</w:t>
      </w:r>
      <w:r w:rsidRPr="000009B5">
        <w:rPr>
          <w:rFonts w:ascii="Times New Roman" w:hAnsi="Times New Roman" w:cs="Times New Roman"/>
          <w:sz w:val="28"/>
          <w:szCs w:val="28"/>
          <w:lang w:val="kk-KZ"/>
        </w:rPr>
        <w:t xml:space="preserve"> жылға арналған операциялық жоспарды іске асыру туралы есепті ұсынуды қамтамасыз етті. </w:t>
      </w:r>
    </w:p>
    <w:p w:rsidR="00315CBB" w:rsidRPr="005C7B4A" w:rsidRDefault="00315CBB" w:rsidP="00315CBB">
      <w:pPr>
        <w:spacing w:after="0" w:line="240" w:lineRule="auto"/>
        <w:rPr>
          <w:rFonts w:ascii="Times New Roman" w:hAnsi="Times New Roman"/>
          <w:i/>
          <w:sz w:val="18"/>
          <w:szCs w:val="28"/>
          <w:lang w:val="kk-KZ"/>
        </w:rPr>
      </w:pPr>
    </w:p>
    <w:p w:rsidR="0083149D" w:rsidRPr="00E75A9B" w:rsidRDefault="00315CBB" w:rsidP="00E75A9B">
      <w:pPr>
        <w:widowControl w:val="0"/>
        <w:spacing w:after="0" w:line="240" w:lineRule="auto"/>
        <w:jc w:val="center"/>
        <w:outlineLvl w:val="2"/>
        <w:rPr>
          <w:rFonts w:ascii="Times New Roman" w:hAnsi="Times New Roman" w:cs="Times New Roman"/>
          <w:sz w:val="28"/>
          <w:szCs w:val="28"/>
          <w:lang w:val="ru-RU"/>
        </w:rPr>
      </w:pPr>
      <w:r w:rsidRPr="000009B5">
        <w:rPr>
          <w:rFonts w:ascii="Times New Roman" w:hAnsi="Times New Roman" w:cs="Times New Roman"/>
          <w:sz w:val="28"/>
          <w:szCs w:val="28"/>
          <w:lang w:val="ru-RU"/>
        </w:rPr>
        <w:t>___________________________________</w:t>
      </w:r>
    </w:p>
    <w:sectPr w:rsidR="0083149D" w:rsidRPr="00E75A9B" w:rsidSect="00315CB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330" w:rsidRDefault="002A7330" w:rsidP="00FF0C01">
      <w:pPr>
        <w:spacing w:after="0" w:line="240" w:lineRule="auto"/>
      </w:pPr>
      <w:r>
        <w:separator/>
      </w:r>
    </w:p>
  </w:endnote>
  <w:endnote w:type="continuationSeparator" w:id="0">
    <w:p w:rsidR="002A7330" w:rsidRDefault="002A7330" w:rsidP="00FF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330" w:rsidRDefault="002A7330" w:rsidP="00FF0C01">
      <w:pPr>
        <w:spacing w:after="0" w:line="240" w:lineRule="auto"/>
      </w:pPr>
      <w:r>
        <w:separator/>
      </w:r>
    </w:p>
  </w:footnote>
  <w:footnote w:type="continuationSeparator" w:id="0">
    <w:p w:rsidR="002A7330" w:rsidRDefault="002A7330" w:rsidP="00FF0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870017"/>
      <w:docPartObj>
        <w:docPartGallery w:val="Page Numbers (Top of Page)"/>
        <w:docPartUnique/>
      </w:docPartObj>
    </w:sdtPr>
    <w:sdtEndPr>
      <w:rPr>
        <w:rFonts w:ascii="Times New Roman" w:hAnsi="Times New Roman" w:cs="Times New Roman"/>
      </w:rPr>
    </w:sdtEndPr>
    <w:sdtContent>
      <w:p w:rsidR="0062316E" w:rsidRDefault="0062316E" w:rsidP="00315CBB">
        <w:pPr>
          <w:pStyle w:val="ab"/>
          <w:jc w:val="center"/>
          <w:rPr>
            <w:rFonts w:ascii="Times New Roman" w:hAnsi="Times New Roman" w:cs="Times New Roman"/>
            <w:lang w:val="kk-KZ"/>
          </w:rPr>
        </w:pPr>
        <w:r w:rsidRPr="00FE7F1D">
          <w:rPr>
            <w:rFonts w:ascii="Times New Roman" w:hAnsi="Times New Roman" w:cs="Times New Roman"/>
          </w:rPr>
          <w:fldChar w:fldCharType="begin"/>
        </w:r>
        <w:r w:rsidRPr="00FE7F1D">
          <w:rPr>
            <w:rFonts w:ascii="Times New Roman" w:hAnsi="Times New Roman" w:cs="Times New Roman"/>
          </w:rPr>
          <w:instrText>PAGE   \* MERGEFORMAT</w:instrText>
        </w:r>
        <w:r w:rsidRPr="00FE7F1D">
          <w:rPr>
            <w:rFonts w:ascii="Times New Roman" w:hAnsi="Times New Roman" w:cs="Times New Roman"/>
          </w:rPr>
          <w:fldChar w:fldCharType="separate"/>
        </w:r>
        <w:r w:rsidR="00ED2A4E" w:rsidRPr="00ED2A4E">
          <w:rPr>
            <w:rFonts w:ascii="Times New Roman" w:hAnsi="Times New Roman" w:cs="Times New Roman"/>
            <w:noProof/>
            <w:lang w:val="ru-RU"/>
          </w:rPr>
          <w:t>11</w:t>
        </w:r>
        <w:r w:rsidRPr="00FE7F1D">
          <w:rPr>
            <w:rFonts w:ascii="Times New Roman" w:hAnsi="Times New Roman" w:cs="Times New Roman"/>
          </w:rPr>
          <w:fldChar w:fldCharType="end"/>
        </w:r>
      </w:p>
      <w:p w:rsidR="0062316E" w:rsidRPr="00315CBB" w:rsidRDefault="002A7330" w:rsidP="00315CBB">
        <w:pPr>
          <w:pStyle w:val="ab"/>
          <w:jc w:val="center"/>
          <w:rPr>
            <w:rFonts w:ascii="Times New Roman" w:hAnsi="Times New Roman" w:cs="Times New Roman"/>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33D9D"/>
    <w:multiLevelType w:val="hybridMultilevel"/>
    <w:tmpl w:val="FAB0DF32"/>
    <w:lvl w:ilvl="0" w:tplc="0419000F">
      <w:start w:val="1"/>
      <w:numFmt w:val="decimal"/>
      <w:lvlText w:val="%1."/>
      <w:lvlJc w:val="left"/>
      <w:pPr>
        <w:ind w:left="1194" w:hanging="360"/>
      </w:pPr>
    </w:lvl>
    <w:lvl w:ilvl="1" w:tplc="04190019" w:tentative="1">
      <w:start w:val="1"/>
      <w:numFmt w:val="lowerLetter"/>
      <w:lvlText w:val="%2."/>
      <w:lvlJc w:val="left"/>
      <w:pPr>
        <w:ind w:left="1914" w:hanging="360"/>
      </w:pPr>
    </w:lvl>
    <w:lvl w:ilvl="2" w:tplc="0419001B" w:tentative="1">
      <w:start w:val="1"/>
      <w:numFmt w:val="lowerRoman"/>
      <w:lvlText w:val="%3."/>
      <w:lvlJc w:val="right"/>
      <w:pPr>
        <w:ind w:left="2634" w:hanging="180"/>
      </w:pPr>
    </w:lvl>
    <w:lvl w:ilvl="3" w:tplc="0419000F" w:tentative="1">
      <w:start w:val="1"/>
      <w:numFmt w:val="decimal"/>
      <w:lvlText w:val="%4."/>
      <w:lvlJc w:val="left"/>
      <w:pPr>
        <w:ind w:left="3354" w:hanging="360"/>
      </w:pPr>
    </w:lvl>
    <w:lvl w:ilvl="4" w:tplc="04190019" w:tentative="1">
      <w:start w:val="1"/>
      <w:numFmt w:val="lowerLetter"/>
      <w:lvlText w:val="%5."/>
      <w:lvlJc w:val="left"/>
      <w:pPr>
        <w:ind w:left="4074" w:hanging="360"/>
      </w:pPr>
    </w:lvl>
    <w:lvl w:ilvl="5" w:tplc="0419001B" w:tentative="1">
      <w:start w:val="1"/>
      <w:numFmt w:val="lowerRoman"/>
      <w:lvlText w:val="%6."/>
      <w:lvlJc w:val="right"/>
      <w:pPr>
        <w:ind w:left="4794" w:hanging="180"/>
      </w:pPr>
    </w:lvl>
    <w:lvl w:ilvl="6" w:tplc="0419000F" w:tentative="1">
      <w:start w:val="1"/>
      <w:numFmt w:val="decimal"/>
      <w:lvlText w:val="%7."/>
      <w:lvlJc w:val="left"/>
      <w:pPr>
        <w:ind w:left="5514" w:hanging="360"/>
      </w:pPr>
    </w:lvl>
    <w:lvl w:ilvl="7" w:tplc="04190019" w:tentative="1">
      <w:start w:val="1"/>
      <w:numFmt w:val="lowerLetter"/>
      <w:lvlText w:val="%8."/>
      <w:lvlJc w:val="left"/>
      <w:pPr>
        <w:ind w:left="6234" w:hanging="360"/>
      </w:pPr>
    </w:lvl>
    <w:lvl w:ilvl="8" w:tplc="0419001B" w:tentative="1">
      <w:start w:val="1"/>
      <w:numFmt w:val="lowerRoman"/>
      <w:lvlText w:val="%9."/>
      <w:lvlJc w:val="right"/>
      <w:pPr>
        <w:ind w:left="6954" w:hanging="180"/>
      </w:pPr>
    </w:lvl>
  </w:abstractNum>
  <w:abstractNum w:abstractNumId="1">
    <w:nsid w:val="1FDE2E63"/>
    <w:multiLevelType w:val="hybridMultilevel"/>
    <w:tmpl w:val="25D81530"/>
    <w:lvl w:ilvl="0" w:tplc="47B8C1BA">
      <w:start w:val="1"/>
      <w:numFmt w:val="decimal"/>
      <w:lvlText w:val="%1."/>
      <w:lvlJc w:val="left"/>
      <w:pPr>
        <w:ind w:left="756" w:hanging="405"/>
      </w:pPr>
      <w:rPr>
        <w:rFonts w:hint="default"/>
        <w:b w:val="0"/>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
    <w:nsid w:val="22750D9B"/>
    <w:multiLevelType w:val="multilevel"/>
    <w:tmpl w:val="8796E55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AA794C"/>
    <w:multiLevelType w:val="hybridMultilevel"/>
    <w:tmpl w:val="84CA9F10"/>
    <w:lvl w:ilvl="0" w:tplc="DF66E39C">
      <w:start w:val="2"/>
      <w:numFmt w:val="bullet"/>
      <w:lvlText w:val="-"/>
      <w:lvlJc w:val="left"/>
      <w:pPr>
        <w:ind w:left="536" w:hanging="360"/>
      </w:pPr>
      <w:rPr>
        <w:rFonts w:ascii="Times New Roman" w:eastAsia="Consolas" w:hAnsi="Times New Roman" w:cs="Times New Roman" w:hint="default"/>
      </w:rPr>
    </w:lvl>
    <w:lvl w:ilvl="1" w:tplc="04190003" w:tentative="1">
      <w:start w:val="1"/>
      <w:numFmt w:val="bullet"/>
      <w:lvlText w:val="o"/>
      <w:lvlJc w:val="left"/>
      <w:pPr>
        <w:ind w:left="1256" w:hanging="360"/>
      </w:pPr>
      <w:rPr>
        <w:rFonts w:ascii="Courier New" w:hAnsi="Courier New" w:cs="Courier New" w:hint="default"/>
      </w:rPr>
    </w:lvl>
    <w:lvl w:ilvl="2" w:tplc="04190005" w:tentative="1">
      <w:start w:val="1"/>
      <w:numFmt w:val="bullet"/>
      <w:lvlText w:val=""/>
      <w:lvlJc w:val="left"/>
      <w:pPr>
        <w:ind w:left="1976" w:hanging="360"/>
      </w:pPr>
      <w:rPr>
        <w:rFonts w:ascii="Wingdings" w:hAnsi="Wingdings" w:hint="default"/>
      </w:rPr>
    </w:lvl>
    <w:lvl w:ilvl="3" w:tplc="04190001" w:tentative="1">
      <w:start w:val="1"/>
      <w:numFmt w:val="bullet"/>
      <w:lvlText w:val=""/>
      <w:lvlJc w:val="left"/>
      <w:pPr>
        <w:ind w:left="2696" w:hanging="360"/>
      </w:pPr>
      <w:rPr>
        <w:rFonts w:ascii="Symbol" w:hAnsi="Symbol" w:hint="default"/>
      </w:rPr>
    </w:lvl>
    <w:lvl w:ilvl="4" w:tplc="04190003" w:tentative="1">
      <w:start w:val="1"/>
      <w:numFmt w:val="bullet"/>
      <w:lvlText w:val="o"/>
      <w:lvlJc w:val="left"/>
      <w:pPr>
        <w:ind w:left="3416" w:hanging="360"/>
      </w:pPr>
      <w:rPr>
        <w:rFonts w:ascii="Courier New" w:hAnsi="Courier New" w:cs="Courier New" w:hint="default"/>
      </w:rPr>
    </w:lvl>
    <w:lvl w:ilvl="5" w:tplc="04190005" w:tentative="1">
      <w:start w:val="1"/>
      <w:numFmt w:val="bullet"/>
      <w:lvlText w:val=""/>
      <w:lvlJc w:val="left"/>
      <w:pPr>
        <w:ind w:left="4136" w:hanging="360"/>
      </w:pPr>
      <w:rPr>
        <w:rFonts w:ascii="Wingdings" w:hAnsi="Wingdings" w:hint="default"/>
      </w:rPr>
    </w:lvl>
    <w:lvl w:ilvl="6" w:tplc="04190001" w:tentative="1">
      <w:start w:val="1"/>
      <w:numFmt w:val="bullet"/>
      <w:lvlText w:val=""/>
      <w:lvlJc w:val="left"/>
      <w:pPr>
        <w:ind w:left="4856" w:hanging="360"/>
      </w:pPr>
      <w:rPr>
        <w:rFonts w:ascii="Symbol" w:hAnsi="Symbol" w:hint="default"/>
      </w:rPr>
    </w:lvl>
    <w:lvl w:ilvl="7" w:tplc="04190003" w:tentative="1">
      <w:start w:val="1"/>
      <w:numFmt w:val="bullet"/>
      <w:lvlText w:val="o"/>
      <w:lvlJc w:val="left"/>
      <w:pPr>
        <w:ind w:left="5576" w:hanging="360"/>
      </w:pPr>
      <w:rPr>
        <w:rFonts w:ascii="Courier New" w:hAnsi="Courier New" w:cs="Courier New" w:hint="default"/>
      </w:rPr>
    </w:lvl>
    <w:lvl w:ilvl="8" w:tplc="04190005" w:tentative="1">
      <w:start w:val="1"/>
      <w:numFmt w:val="bullet"/>
      <w:lvlText w:val=""/>
      <w:lvlJc w:val="left"/>
      <w:pPr>
        <w:ind w:left="6296" w:hanging="360"/>
      </w:pPr>
      <w:rPr>
        <w:rFonts w:ascii="Wingdings" w:hAnsi="Wingdings" w:hint="default"/>
      </w:rPr>
    </w:lvl>
  </w:abstractNum>
  <w:abstractNum w:abstractNumId="4">
    <w:nsid w:val="264972EA"/>
    <w:multiLevelType w:val="hybridMultilevel"/>
    <w:tmpl w:val="D610AE20"/>
    <w:lvl w:ilvl="0" w:tplc="C3F658D8">
      <w:start w:val="1"/>
      <w:numFmt w:val="bullet"/>
      <w:lvlText w:val="-"/>
      <w:lvlJc w:val="left"/>
      <w:pPr>
        <w:ind w:left="720" w:hanging="360"/>
      </w:pPr>
      <w:rPr>
        <w:rFonts w:ascii="Times New Roman" w:eastAsia="Consola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820D30"/>
    <w:multiLevelType w:val="hybridMultilevel"/>
    <w:tmpl w:val="48A4198E"/>
    <w:lvl w:ilvl="0" w:tplc="DCE283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9C7EC3"/>
    <w:multiLevelType w:val="hybridMultilevel"/>
    <w:tmpl w:val="7F8A614C"/>
    <w:lvl w:ilvl="0" w:tplc="41F47FF6">
      <w:start w:val="2016"/>
      <w:numFmt w:val="bullet"/>
      <w:lvlText w:val="-"/>
      <w:lvlJc w:val="left"/>
      <w:pPr>
        <w:ind w:left="655" w:hanging="360"/>
      </w:pPr>
      <w:rPr>
        <w:rFonts w:ascii="Times New Roman" w:eastAsia="Consolas" w:hAnsi="Times New Roman" w:cs="Times New Roman" w:hint="default"/>
      </w:rPr>
    </w:lvl>
    <w:lvl w:ilvl="1" w:tplc="04190003" w:tentative="1">
      <w:start w:val="1"/>
      <w:numFmt w:val="bullet"/>
      <w:lvlText w:val="o"/>
      <w:lvlJc w:val="left"/>
      <w:pPr>
        <w:ind w:left="1375" w:hanging="360"/>
      </w:pPr>
      <w:rPr>
        <w:rFonts w:ascii="Courier New" w:hAnsi="Courier New" w:cs="Courier New" w:hint="default"/>
      </w:rPr>
    </w:lvl>
    <w:lvl w:ilvl="2" w:tplc="04190005" w:tentative="1">
      <w:start w:val="1"/>
      <w:numFmt w:val="bullet"/>
      <w:lvlText w:val=""/>
      <w:lvlJc w:val="left"/>
      <w:pPr>
        <w:ind w:left="2095" w:hanging="360"/>
      </w:pPr>
      <w:rPr>
        <w:rFonts w:ascii="Wingdings" w:hAnsi="Wingdings" w:hint="default"/>
      </w:rPr>
    </w:lvl>
    <w:lvl w:ilvl="3" w:tplc="04190001" w:tentative="1">
      <w:start w:val="1"/>
      <w:numFmt w:val="bullet"/>
      <w:lvlText w:val=""/>
      <w:lvlJc w:val="left"/>
      <w:pPr>
        <w:ind w:left="2815" w:hanging="360"/>
      </w:pPr>
      <w:rPr>
        <w:rFonts w:ascii="Symbol" w:hAnsi="Symbol" w:hint="default"/>
      </w:rPr>
    </w:lvl>
    <w:lvl w:ilvl="4" w:tplc="04190003" w:tentative="1">
      <w:start w:val="1"/>
      <w:numFmt w:val="bullet"/>
      <w:lvlText w:val="o"/>
      <w:lvlJc w:val="left"/>
      <w:pPr>
        <w:ind w:left="3535" w:hanging="360"/>
      </w:pPr>
      <w:rPr>
        <w:rFonts w:ascii="Courier New" w:hAnsi="Courier New" w:cs="Courier New" w:hint="default"/>
      </w:rPr>
    </w:lvl>
    <w:lvl w:ilvl="5" w:tplc="04190005" w:tentative="1">
      <w:start w:val="1"/>
      <w:numFmt w:val="bullet"/>
      <w:lvlText w:val=""/>
      <w:lvlJc w:val="left"/>
      <w:pPr>
        <w:ind w:left="4255" w:hanging="360"/>
      </w:pPr>
      <w:rPr>
        <w:rFonts w:ascii="Wingdings" w:hAnsi="Wingdings" w:hint="default"/>
      </w:rPr>
    </w:lvl>
    <w:lvl w:ilvl="6" w:tplc="04190001" w:tentative="1">
      <w:start w:val="1"/>
      <w:numFmt w:val="bullet"/>
      <w:lvlText w:val=""/>
      <w:lvlJc w:val="left"/>
      <w:pPr>
        <w:ind w:left="4975" w:hanging="360"/>
      </w:pPr>
      <w:rPr>
        <w:rFonts w:ascii="Symbol" w:hAnsi="Symbol" w:hint="default"/>
      </w:rPr>
    </w:lvl>
    <w:lvl w:ilvl="7" w:tplc="04190003" w:tentative="1">
      <w:start w:val="1"/>
      <w:numFmt w:val="bullet"/>
      <w:lvlText w:val="o"/>
      <w:lvlJc w:val="left"/>
      <w:pPr>
        <w:ind w:left="5695" w:hanging="360"/>
      </w:pPr>
      <w:rPr>
        <w:rFonts w:ascii="Courier New" w:hAnsi="Courier New" w:cs="Courier New" w:hint="default"/>
      </w:rPr>
    </w:lvl>
    <w:lvl w:ilvl="8" w:tplc="04190005" w:tentative="1">
      <w:start w:val="1"/>
      <w:numFmt w:val="bullet"/>
      <w:lvlText w:val=""/>
      <w:lvlJc w:val="left"/>
      <w:pPr>
        <w:ind w:left="6415" w:hanging="360"/>
      </w:pPr>
      <w:rPr>
        <w:rFonts w:ascii="Wingdings" w:hAnsi="Wingdings" w:hint="default"/>
      </w:rPr>
    </w:lvl>
  </w:abstractNum>
  <w:abstractNum w:abstractNumId="7">
    <w:nsid w:val="2AA653FC"/>
    <w:multiLevelType w:val="multilevel"/>
    <w:tmpl w:val="8690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04A8B"/>
    <w:multiLevelType w:val="hybridMultilevel"/>
    <w:tmpl w:val="36E09B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FDD6B73"/>
    <w:multiLevelType w:val="hybridMultilevel"/>
    <w:tmpl w:val="EEE8C558"/>
    <w:lvl w:ilvl="0" w:tplc="3D9858BE">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0">
    <w:nsid w:val="38514318"/>
    <w:multiLevelType w:val="hybridMultilevel"/>
    <w:tmpl w:val="72FCBF1A"/>
    <w:lvl w:ilvl="0" w:tplc="0419000F">
      <w:start w:val="1"/>
      <w:numFmt w:val="decimal"/>
      <w:lvlText w:val="%1."/>
      <w:lvlJc w:val="left"/>
      <w:pPr>
        <w:ind w:left="399" w:hanging="360"/>
      </w:p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11">
    <w:nsid w:val="3AD66AEA"/>
    <w:multiLevelType w:val="hybridMultilevel"/>
    <w:tmpl w:val="BE1855FA"/>
    <w:lvl w:ilvl="0" w:tplc="93768116">
      <w:start w:val="2016"/>
      <w:numFmt w:val="bullet"/>
      <w:lvlText w:val="-"/>
      <w:lvlJc w:val="left"/>
      <w:pPr>
        <w:ind w:left="762" w:hanging="360"/>
      </w:pPr>
      <w:rPr>
        <w:rFonts w:ascii="Times New Roman" w:eastAsia="Consolas" w:hAnsi="Times New Roman" w:cs="Times New Roman"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2">
    <w:nsid w:val="3DB7554F"/>
    <w:multiLevelType w:val="multilevel"/>
    <w:tmpl w:val="EC42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28494E"/>
    <w:multiLevelType w:val="hybridMultilevel"/>
    <w:tmpl w:val="6C0474A8"/>
    <w:lvl w:ilvl="0" w:tplc="9586CC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A1710E"/>
    <w:multiLevelType w:val="hybridMultilevel"/>
    <w:tmpl w:val="C77EAB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F52E1A"/>
    <w:multiLevelType w:val="hybridMultilevel"/>
    <w:tmpl w:val="20EEBE16"/>
    <w:lvl w:ilvl="0" w:tplc="20502920">
      <w:start w:val="2017"/>
      <w:numFmt w:val="bullet"/>
      <w:lvlText w:val="-"/>
      <w:lvlJc w:val="left"/>
      <w:pPr>
        <w:ind w:left="720" w:hanging="360"/>
      </w:pPr>
      <w:rPr>
        <w:rFonts w:ascii="Consolas" w:eastAsia="Consolas" w:hAnsi="Consolas" w:cs="Consola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1357382"/>
    <w:multiLevelType w:val="hybridMultilevel"/>
    <w:tmpl w:val="EB221FAC"/>
    <w:lvl w:ilvl="0" w:tplc="793C8BF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7">
    <w:nsid w:val="6337054A"/>
    <w:multiLevelType w:val="hybridMultilevel"/>
    <w:tmpl w:val="59FC94FE"/>
    <w:lvl w:ilvl="0" w:tplc="6F404EE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6C2550"/>
    <w:multiLevelType w:val="hybridMultilevel"/>
    <w:tmpl w:val="4D681B98"/>
    <w:lvl w:ilvl="0" w:tplc="FF1C62CA">
      <w:start w:val="1"/>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9">
    <w:nsid w:val="69467FFE"/>
    <w:multiLevelType w:val="hybridMultilevel"/>
    <w:tmpl w:val="4594A8FE"/>
    <w:lvl w:ilvl="0" w:tplc="D99A7808">
      <w:start w:val="1"/>
      <w:numFmt w:val="bullet"/>
      <w:lvlText w:val="-"/>
      <w:lvlJc w:val="left"/>
      <w:pPr>
        <w:ind w:left="252" w:hanging="360"/>
      </w:pPr>
      <w:rPr>
        <w:rFonts w:ascii="Times New Roman" w:eastAsia="Calibri" w:hAnsi="Times New Roman" w:cs="Times New Roman"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abstractNum w:abstractNumId="20">
    <w:nsid w:val="74535CEE"/>
    <w:multiLevelType w:val="multilevel"/>
    <w:tmpl w:val="C532A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3416A3"/>
    <w:multiLevelType w:val="hybridMultilevel"/>
    <w:tmpl w:val="F7EA8F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B902860"/>
    <w:multiLevelType w:val="hybridMultilevel"/>
    <w:tmpl w:val="EB221FAC"/>
    <w:lvl w:ilvl="0" w:tplc="793C8BF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nsid w:val="7E0B36F9"/>
    <w:multiLevelType w:val="hybridMultilevel"/>
    <w:tmpl w:val="CEBA5B78"/>
    <w:lvl w:ilvl="0" w:tplc="419205B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18"/>
  </w:num>
  <w:num w:numId="2">
    <w:abstractNumId w:val="9"/>
  </w:num>
  <w:num w:numId="3">
    <w:abstractNumId w:val="1"/>
  </w:num>
  <w:num w:numId="4">
    <w:abstractNumId w:val="14"/>
  </w:num>
  <w:num w:numId="5">
    <w:abstractNumId w:val="16"/>
  </w:num>
  <w:num w:numId="6">
    <w:abstractNumId w:val="4"/>
  </w:num>
  <w:num w:numId="7">
    <w:abstractNumId w:val="7"/>
  </w:num>
  <w:num w:numId="8">
    <w:abstractNumId w:val="5"/>
  </w:num>
  <w:num w:numId="9">
    <w:abstractNumId w:val="20"/>
  </w:num>
  <w:num w:numId="10">
    <w:abstractNumId w:val="12"/>
  </w:num>
  <w:num w:numId="11">
    <w:abstractNumId w:val="13"/>
  </w:num>
  <w:num w:numId="12">
    <w:abstractNumId w:val="15"/>
  </w:num>
  <w:num w:numId="13">
    <w:abstractNumId w:val="22"/>
  </w:num>
  <w:num w:numId="14">
    <w:abstractNumId w:val="3"/>
  </w:num>
  <w:num w:numId="15">
    <w:abstractNumId w:val="6"/>
  </w:num>
  <w:num w:numId="16">
    <w:abstractNumId w:val="11"/>
  </w:num>
  <w:num w:numId="17">
    <w:abstractNumId w:val="2"/>
  </w:num>
  <w:num w:numId="18">
    <w:abstractNumId w:val="0"/>
  </w:num>
  <w:num w:numId="19">
    <w:abstractNumId w:val="19"/>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3EA"/>
    <w:rsid w:val="000009B5"/>
    <w:rsid w:val="0000594E"/>
    <w:rsid w:val="0000749B"/>
    <w:rsid w:val="00010E1D"/>
    <w:rsid w:val="00020B3E"/>
    <w:rsid w:val="00033A9E"/>
    <w:rsid w:val="000503BB"/>
    <w:rsid w:val="000511EC"/>
    <w:rsid w:val="00054AB0"/>
    <w:rsid w:val="0007414C"/>
    <w:rsid w:val="00075BEB"/>
    <w:rsid w:val="00080D04"/>
    <w:rsid w:val="000835EF"/>
    <w:rsid w:val="0008560B"/>
    <w:rsid w:val="0009310B"/>
    <w:rsid w:val="000943AC"/>
    <w:rsid w:val="000978FC"/>
    <w:rsid w:val="000A21EA"/>
    <w:rsid w:val="000A310B"/>
    <w:rsid w:val="000A3CB3"/>
    <w:rsid w:val="000B2A40"/>
    <w:rsid w:val="000C39C1"/>
    <w:rsid w:val="000D404B"/>
    <w:rsid w:val="000D73ED"/>
    <w:rsid w:val="000F3026"/>
    <w:rsid w:val="000F3689"/>
    <w:rsid w:val="000F3818"/>
    <w:rsid w:val="000F54C3"/>
    <w:rsid w:val="000F7A9D"/>
    <w:rsid w:val="001017D7"/>
    <w:rsid w:val="00105943"/>
    <w:rsid w:val="00110AED"/>
    <w:rsid w:val="00115FCF"/>
    <w:rsid w:val="001178FA"/>
    <w:rsid w:val="00126D43"/>
    <w:rsid w:val="00143C06"/>
    <w:rsid w:val="00153F7B"/>
    <w:rsid w:val="00155CAC"/>
    <w:rsid w:val="0018778D"/>
    <w:rsid w:val="00197B2B"/>
    <w:rsid w:val="001A5E1A"/>
    <w:rsid w:val="001B0022"/>
    <w:rsid w:val="001B7905"/>
    <w:rsid w:val="001C0CD3"/>
    <w:rsid w:val="001D2AF1"/>
    <w:rsid w:val="001E55DF"/>
    <w:rsid w:val="001F419A"/>
    <w:rsid w:val="002048C1"/>
    <w:rsid w:val="002053F5"/>
    <w:rsid w:val="0021713D"/>
    <w:rsid w:val="00222CB3"/>
    <w:rsid w:val="00234DDA"/>
    <w:rsid w:val="00236465"/>
    <w:rsid w:val="00241E78"/>
    <w:rsid w:val="00250430"/>
    <w:rsid w:val="0027115C"/>
    <w:rsid w:val="002828D4"/>
    <w:rsid w:val="002829AE"/>
    <w:rsid w:val="00287039"/>
    <w:rsid w:val="00290459"/>
    <w:rsid w:val="0029081A"/>
    <w:rsid w:val="002A7330"/>
    <w:rsid w:val="002B7081"/>
    <w:rsid w:val="002C3196"/>
    <w:rsid w:val="002C3481"/>
    <w:rsid w:val="002C571C"/>
    <w:rsid w:val="002D7A85"/>
    <w:rsid w:val="002E5F4C"/>
    <w:rsid w:val="00301F42"/>
    <w:rsid w:val="00313598"/>
    <w:rsid w:val="00313B26"/>
    <w:rsid w:val="00315CBB"/>
    <w:rsid w:val="003222C9"/>
    <w:rsid w:val="00323E83"/>
    <w:rsid w:val="00325CA8"/>
    <w:rsid w:val="00330A9B"/>
    <w:rsid w:val="00356F20"/>
    <w:rsid w:val="00357D55"/>
    <w:rsid w:val="00361B2E"/>
    <w:rsid w:val="003726D5"/>
    <w:rsid w:val="003730D2"/>
    <w:rsid w:val="003846C0"/>
    <w:rsid w:val="003966F2"/>
    <w:rsid w:val="003969FB"/>
    <w:rsid w:val="003B510C"/>
    <w:rsid w:val="003C20BF"/>
    <w:rsid w:val="003C4E85"/>
    <w:rsid w:val="003D1C29"/>
    <w:rsid w:val="003E1A48"/>
    <w:rsid w:val="003F2A60"/>
    <w:rsid w:val="00403003"/>
    <w:rsid w:val="0040309D"/>
    <w:rsid w:val="00404E7E"/>
    <w:rsid w:val="004128BC"/>
    <w:rsid w:val="004137CF"/>
    <w:rsid w:val="0041555A"/>
    <w:rsid w:val="00416EFF"/>
    <w:rsid w:val="00420262"/>
    <w:rsid w:val="00435A0F"/>
    <w:rsid w:val="0043622D"/>
    <w:rsid w:val="00441071"/>
    <w:rsid w:val="00442798"/>
    <w:rsid w:val="0044293A"/>
    <w:rsid w:val="00444CE4"/>
    <w:rsid w:val="0044749B"/>
    <w:rsid w:val="00447CB3"/>
    <w:rsid w:val="00455183"/>
    <w:rsid w:val="00456E0D"/>
    <w:rsid w:val="0046598C"/>
    <w:rsid w:val="004736F6"/>
    <w:rsid w:val="004764A7"/>
    <w:rsid w:val="00483975"/>
    <w:rsid w:val="004875FA"/>
    <w:rsid w:val="00494EDF"/>
    <w:rsid w:val="004A4798"/>
    <w:rsid w:val="004C36C6"/>
    <w:rsid w:val="004D213D"/>
    <w:rsid w:val="004D65EA"/>
    <w:rsid w:val="004E323C"/>
    <w:rsid w:val="004E3563"/>
    <w:rsid w:val="00533609"/>
    <w:rsid w:val="0053752F"/>
    <w:rsid w:val="0054031E"/>
    <w:rsid w:val="00540873"/>
    <w:rsid w:val="005548CD"/>
    <w:rsid w:val="00571CC9"/>
    <w:rsid w:val="005807CA"/>
    <w:rsid w:val="00596CC6"/>
    <w:rsid w:val="005A010C"/>
    <w:rsid w:val="005B6306"/>
    <w:rsid w:val="005B6E3D"/>
    <w:rsid w:val="005C7B4A"/>
    <w:rsid w:val="005D78DC"/>
    <w:rsid w:val="005E0669"/>
    <w:rsid w:val="005E2EA5"/>
    <w:rsid w:val="005E709A"/>
    <w:rsid w:val="005F5A53"/>
    <w:rsid w:val="006005C6"/>
    <w:rsid w:val="00603C07"/>
    <w:rsid w:val="00620273"/>
    <w:rsid w:val="00620445"/>
    <w:rsid w:val="0062316E"/>
    <w:rsid w:val="0063241C"/>
    <w:rsid w:val="00640F7C"/>
    <w:rsid w:val="0064146A"/>
    <w:rsid w:val="00643F2B"/>
    <w:rsid w:val="00646A18"/>
    <w:rsid w:val="00652902"/>
    <w:rsid w:val="006650FE"/>
    <w:rsid w:val="00686B8E"/>
    <w:rsid w:val="00693B93"/>
    <w:rsid w:val="00697C8F"/>
    <w:rsid w:val="006A1FAD"/>
    <w:rsid w:val="006A3414"/>
    <w:rsid w:val="006C314A"/>
    <w:rsid w:val="006D415E"/>
    <w:rsid w:val="006F085F"/>
    <w:rsid w:val="006F1FA1"/>
    <w:rsid w:val="006F2FBD"/>
    <w:rsid w:val="006F73B3"/>
    <w:rsid w:val="00704B19"/>
    <w:rsid w:val="0070630F"/>
    <w:rsid w:val="00730B44"/>
    <w:rsid w:val="00760A5C"/>
    <w:rsid w:val="007620F0"/>
    <w:rsid w:val="0077027E"/>
    <w:rsid w:val="00782219"/>
    <w:rsid w:val="00785E5E"/>
    <w:rsid w:val="007A42FD"/>
    <w:rsid w:val="007C1AE9"/>
    <w:rsid w:val="007D5322"/>
    <w:rsid w:val="007E2F9B"/>
    <w:rsid w:val="007E3C05"/>
    <w:rsid w:val="007E5B9C"/>
    <w:rsid w:val="007F03B1"/>
    <w:rsid w:val="00807432"/>
    <w:rsid w:val="00807BA1"/>
    <w:rsid w:val="00814CEF"/>
    <w:rsid w:val="00825DBE"/>
    <w:rsid w:val="00830999"/>
    <w:rsid w:val="0083149D"/>
    <w:rsid w:val="00833CF0"/>
    <w:rsid w:val="00833E98"/>
    <w:rsid w:val="00837853"/>
    <w:rsid w:val="008401A5"/>
    <w:rsid w:val="008441E0"/>
    <w:rsid w:val="0084435D"/>
    <w:rsid w:val="00847051"/>
    <w:rsid w:val="0086184C"/>
    <w:rsid w:val="0086508B"/>
    <w:rsid w:val="0088269B"/>
    <w:rsid w:val="00891713"/>
    <w:rsid w:val="00891FEC"/>
    <w:rsid w:val="00894CC0"/>
    <w:rsid w:val="008A601C"/>
    <w:rsid w:val="008D5AEE"/>
    <w:rsid w:val="008D6E30"/>
    <w:rsid w:val="008D7EBC"/>
    <w:rsid w:val="008E4B77"/>
    <w:rsid w:val="00931014"/>
    <w:rsid w:val="00937D96"/>
    <w:rsid w:val="009415E5"/>
    <w:rsid w:val="00944BB0"/>
    <w:rsid w:val="00960C4F"/>
    <w:rsid w:val="00962AA6"/>
    <w:rsid w:val="009650AA"/>
    <w:rsid w:val="00965328"/>
    <w:rsid w:val="00973B21"/>
    <w:rsid w:val="009828A0"/>
    <w:rsid w:val="00984597"/>
    <w:rsid w:val="009865D0"/>
    <w:rsid w:val="00994553"/>
    <w:rsid w:val="00995D6B"/>
    <w:rsid w:val="009A2FEB"/>
    <w:rsid w:val="009B0B75"/>
    <w:rsid w:val="009C0B59"/>
    <w:rsid w:val="009C14FC"/>
    <w:rsid w:val="009C16BA"/>
    <w:rsid w:val="009C723E"/>
    <w:rsid w:val="009C7901"/>
    <w:rsid w:val="009C7E82"/>
    <w:rsid w:val="009E3BC6"/>
    <w:rsid w:val="009E56A8"/>
    <w:rsid w:val="009E6B6B"/>
    <w:rsid w:val="009F7FBC"/>
    <w:rsid w:val="00A015EA"/>
    <w:rsid w:val="00A2509B"/>
    <w:rsid w:val="00A32B70"/>
    <w:rsid w:val="00A455F8"/>
    <w:rsid w:val="00A45F70"/>
    <w:rsid w:val="00A5067F"/>
    <w:rsid w:val="00A653B0"/>
    <w:rsid w:val="00A7440B"/>
    <w:rsid w:val="00A74EB7"/>
    <w:rsid w:val="00A75E6C"/>
    <w:rsid w:val="00A87D6C"/>
    <w:rsid w:val="00A93942"/>
    <w:rsid w:val="00A971A0"/>
    <w:rsid w:val="00AA7621"/>
    <w:rsid w:val="00AB581A"/>
    <w:rsid w:val="00AD51B0"/>
    <w:rsid w:val="00AE4444"/>
    <w:rsid w:val="00AF5CB7"/>
    <w:rsid w:val="00B038D0"/>
    <w:rsid w:val="00B0420D"/>
    <w:rsid w:val="00B0614C"/>
    <w:rsid w:val="00B23E48"/>
    <w:rsid w:val="00B26D8E"/>
    <w:rsid w:val="00B41AC8"/>
    <w:rsid w:val="00B44757"/>
    <w:rsid w:val="00B469A3"/>
    <w:rsid w:val="00B52431"/>
    <w:rsid w:val="00B71B60"/>
    <w:rsid w:val="00B71E26"/>
    <w:rsid w:val="00B736B9"/>
    <w:rsid w:val="00B77900"/>
    <w:rsid w:val="00B86F8E"/>
    <w:rsid w:val="00B905B4"/>
    <w:rsid w:val="00B9545D"/>
    <w:rsid w:val="00BA6CF1"/>
    <w:rsid w:val="00BA77C3"/>
    <w:rsid w:val="00BB7C6F"/>
    <w:rsid w:val="00BC3A3C"/>
    <w:rsid w:val="00BC52F2"/>
    <w:rsid w:val="00BD0F77"/>
    <w:rsid w:val="00BD3ADE"/>
    <w:rsid w:val="00BE48F9"/>
    <w:rsid w:val="00BF7D9C"/>
    <w:rsid w:val="00C10BAF"/>
    <w:rsid w:val="00C11805"/>
    <w:rsid w:val="00C12C2A"/>
    <w:rsid w:val="00C1458D"/>
    <w:rsid w:val="00C16D27"/>
    <w:rsid w:val="00C3562C"/>
    <w:rsid w:val="00C409E2"/>
    <w:rsid w:val="00C409FD"/>
    <w:rsid w:val="00C41788"/>
    <w:rsid w:val="00C56468"/>
    <w:rsid w:val="00C56918"/>
    <w:rsid w:val="00C6101C"/>
    <w:rsid w:val="00C63B5C"/>
    <w:rsid w:val="00C9777A"/>
    <w:rsid w:val="00CA0CEF"/>
    <w:rsid w:val="00CA3C52"/>
    <w:rsid w:val="00CB2F6A"/>
    <w:rsid w:val="00CB7CA2"/>
    <w:rsid w:val="00CC1B5C"/>
    <w:rsid w:val="00CD456F"/>
    <w:rsid w:val="00CE0EC5"/>
    <w:rsid w:val="00CE6604"/>
    <w:rsid w:val="00CF1DAD"/>
    <w:rsid w:val="00D023FC"/>
    <w:rsid w:val="00D0638E"/>
    <w:rsid w:val="00D071DF"/>
    <w:rsid w:val="00D10987"/>
    <w:rsid w:val="00D23319"/>
    <w:rsid w:val="00D349FD"/>
    <w:rsid w:val="00D353EA"/>
    <w:rsid w:val="00D509D6"/>
    <w:rsid w:val="00D7071C"/>
    <w:rsid w:val="00D73D0F"/>
    <w:rsid w:val="00D87D2E"/>
    <w:rsid w:val="00D90DE7"/>
    <w:rsid w:val="00D92B35"/>
    <w:rsid w:val="00D93959"/>
    <w:rsid w:val="00D958F8"/>
    <w:rsid w:val="00D966E6"/>
    <w:rsid w:val="00D97AB3"/>
    <w:rsid w:val="00DA0E95"/>
    <w:rsid w:val="00DA3CB9"/>
    <w:rsid w:val="00DB219E"/>
    <w:rsid w:val="00DB51B5"/>
    <w:rsid w:val="00DC13F3"/>
    <w:rsid w:val="00DD0A1D"/>
    <w:rsid w:val="00DD1CF7"/>
    <w:rsid w:val="00DD2122"/>
    <w:rsid w:val="00DE1013"/>
    <w:rsid w:val="00DF0FBA"/>
    <w:rsid w:val="00E14348"/>
    <w:rsid w:val="00E15137"/>
    <w:rsid w:val="00E154EB"/>
    <w:rsid w:val="00E201C5"/>
    <w:rsid w:val="00E20C73"/>
    <w:rsid w:val="00E2195E"/>
    <w:rsid w:val="00E37B12"/>
    <w:rsid w:val="00E62FDB"/>
    <w:rsid w:val="00E637E4"/>
    <w:rsid w:val="00E639A1"/>
    <w:rsid w:val="00E64A65"/>
    <w:rsid w:val="00E672E4"/>
    <w:rsid w:val="00E72BA2"/>
    <w:rsid w:val="00E732F8"/>
    <w:rsid w:val="00E74CAF"/>
    <w:rsid w:val="00E75A9B"/>
    <w:rsid w:val="00E802A7"/>
    <w:rsid w:val="00E82AD2"/>
    <w:rsid w:val="00E96DDD"/>
    <w:rsid w:val="00EA0A8F"/>
    <w:rsid w:val="00EB3E92"/>
    <w:rsid w:val="00ED2A4E"/>
    <w:rsid w:val="00EE316B"/>
    <w:rsid w:val="00EE3D75"/>
    <w:rsid w:val="00EE7CFD"/>
    <w:rsid w:val="00F219FF"/>
    <w:rsid w:val="00F25677"/>
    <w:rsid w:val="00F27786"/>
    <w:rsid w:val="00F44F27"/>
    <w:rsid w:val="00F515D3"/>
    <w:rsid w:val="00F707EE"/>
    <w:rsid w:val="00F738A2"/>
    <w:rsid w:val="00F7570A"/>
    <w:rsid w:val="00F81220"/>
    <w:rsid w:val="00F81A87"/>
    <w:rsid w:val="00F92580"/>
    <w:rsid w:val="00FA3765"/>
    <w:rsid w:val="00FB0482"/>
    <w:rsid w:val="00FB5F51"/>
    <w:rsid w:val="00FD204A"/>
    <w:rsid w:val="00FD2815"/>
    <w:rsid w:val="00FE5205"/>
    <w:rsid w:val="00FE7F1D"/>
    <w:rsid w:val="00FF0C01"/>
    <w:rsid w:val="00FF43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3EA"/>
    <w:rPr>
      <w:rFonts w:ascii="Consolas" w:eastAsia="Consolas" w:hAnsi="Consolas" w:cs="Consolas"/>
      <w:lang w:val="en-US"/>
    </w:rPr>
  </w:style>
  <w:style w:type="paragraph" w:styleId="1">
    <w:name w:val="heading 1"/>
    <w:basedOn w:val="a"/>
    <w:next w:val="a"/>
    <w:link w:val="10"/>
    <w:uiPriority w:val="9"/>
    <w:qFormat/>
    <w:rsid w:val="00E63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57D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637E4"/>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53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53EA"/>
    <w:rPr>
      <w:rFonts w:ascii="Tahoma" w:eastAsia="Consolas" w:hAnsi="Tahoma" w:cs="Tahoma"/>
      <w:sz w:val="16"/>
      <w:szCs w:val="16"/>
      <w:lang w:val="en-US"/>
    </w:rPr>
  </w:style>
  <w:style w:type="paragraph" w:styleId="a5">
    <w:name w:val="List Paragraph"/>
    <w:aliases w:val="маркированный,List Paragraph,Абзац списка4,Абзац списка41,ненум_список,Heading1,Colorful List - Accent 11,strich,2nd Tier Header,Абзац списка3,Абзац списка1,Списки,Bullet List,FooterText,numbered,Абзац нумеров 2,Абзац списка Знак Знак,Абзац"/>
    <w:basedOn w:val="a"/>
    <w:link w:val="a6"/>
    <w:uiPriority w:val="99"/>
    <w:qFormat/>
    <w:rsid w:val="00BD0F77"/>
    <w:pPr>
      <w:ind w:left="720"/>
      <w:contextualSpacing/>
    </w:pPr>
  </w:style>
  <w:style w:type="character" w:customStyle="1" w:styleId="a6">
    <w:name w:val="Абзац списка Знак"/>
    <w:aliases w:val="маркированный Знак,List Paragraph Знак,Абзац списка4 Знак,Абзац списка41 Знак,ненум_список Знак,Heading1 Знак,Colorful List - Accent 11 Знак,strich Знак,2nd Tier Header Знак,Абзац списка3 Знак,Абзац списка1 Знак,Списки Знак,Абзац Знак"/>
    <w:link w:val="a5"/>
    <w:uiPriority w:val="99"/>
    <w:qFormat/>
    <w:rsid w:val="00F515D3"/>
    <w:rPr>
      <w:rFonts w:ascii="Consolas" w:eastAsia="Consolas" w:hAnsi="Consolas" w:cs="Consolas"/>
      <w:lang w:val="en-US"/>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8"/>
    <w:uiPriority w:val="99"/>
    <w:unhideWhenUsed/>
    <w:qFormat/>
    <w:rsid w:val="00571C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7"/>
    <w:uiPriority w:val="99"/>
    <w:rsid w:val="00571CC9"/>
    <w:rPr>
      <w:rFonts w:ascii="Times New Roman" w:eastAsia="Times New Roman" w:hAnsi="Times New Roman" w:cs="Times New Roman"/>
      <w:sz w:val="24"/>
      <w:szCs w:val="24"/>
      <w:lang w:eastAsia="ru-RU"/>
    </w:rPr>
  </w:style>
  <w:style w:type="paragraph" w:customStyle="1" w:styleId="Default">
    <w:name w:val="Default"/>
    <w:rsid w:val="001D2AF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j19">
    <w:name w:val="j19"/>
    <w:basedOn w:val="a"/>
    <w:uiPriority w:val="99"/>
    <w:rsid w:val="001D2A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 Spacing"/>
    <w:aliases w:val="мелкий,мой рабочий,Обя,Алия,Айгерим,норма,ТекстОтчета"/>
    <w:link w:val="aa"/>
    <w:uiPriority w:val="1"/>
    <w:qFormat/>
    <w:rsid w:val="00D23319"/>
    <w:pPr>
      <w:spacing w:after="0" w:line="240" w:lineRule="auto"/>
    </w:pPr>
  </w:style>
  <w:style w:type="paragraph" w:styleId="ab">
    <w:name w:val="header"/>
    <w:basedOn w:val="a"/>
    <w:link w:val="ac"/>
    <w:uiPriority w:val="99"/>
    <w:unhideWhenUsed/>
    <w:rsid w:val="00FF0C0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F0C01"/>
    <w:rPr>
      <w:rFonts w:ascii="Consolas" w:eastAsia="Consolas" w:hAnsi="Consolas" w:cs="Consolas"/>
      <w:lang w:val="en-US"/>
    </w:rPr>
  </w:style>
  <w:style w:type="paragraph" w:styleId="ad">
    <w:name w:val="footer"/>
    <w:basedOn w:val="a"/>
    <w:link w:val="ae"/>
    <w:uiPriority w:val="99"/>
    <w:unhideWhenUsed/>
    <w:rsid w:val="00FF0C0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F0C01"/>
    <w:rPr>
      <w:rFonts w:ascii="Consolas" w:eastAsia="Consolas" w:hAnsi="Consolas" w:cs="Consolas"/>
      <w:lang w:val="en-US"/>
    </w:rPr>
  </w:style>
  <w:style w:type="character" w:customStyle="1" w:styleId="30">
    <w:name w:val="Заголовок 3 Знак"/>
    <w:basedOn w:val="a0"/>
    <w:link w:val="3"/>
    <w:uiPriority w:val="9"/>
    <w:rsid w:val="00E637E4"/>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E637E4"/>
    <w:rPr>
      <w:rFonts w:asciiTheme="majorHAnsi" w:eastAsiaTheme="majorEastAsia" w:hAnsiTheme="majorHAnsi" w:cstheme="majorBidi"/>
      <w:b/>
      <w:bCs/>
      <w:color w:val="365F91" w:themeColor="accent1" w:themeShade="BF"/>
      <w:sz w:val="28"/>
      <w:szCs w:val="28"/>
      <w:lang w:val="en-US"/>
    </w:rPr>
  </w:style>
  <w:style w:type="character" w:customStyle="1" w:styleId="s1">
    <w:name w:val="s1"/>
    <w:rsid w:val="00DB219E"/>
    <w:rPr>
      <w:rFonts w:ascii="Times New Roman" w:hAnsi="Times New Roman" w:cs="Times New Roman"/>
      <w:b/>
      <w:bCs/>
      <w:color w:val="000000"/>
      <w:sz w:val="16"/>
      <w:szCs w:val="16"/>
      <w:u w:val="none"/>
      <w:effect w:val="none"/>
    </w:rPr>
  </w:style>
  <w:style w:type="character" w:customStyle="1" w:styleId="aa">
    <w:name w:val="Без интервала Знак"/>
    <w:aliases w:val="мелкий Знак,мой рабочий Знак,Обя Знак,Алия Знак,Айгерим Знак,норма Знак,ТекстОтчета Знак"/>
    <w:link w:val="a9"/>
    <w:uiPriority w:val="1"/>
    <w:rsid w:val="00A87D6C"/>
  </w:style>
  <w:style w:type="character" w:customStyle="1" w:styleId="hps">
    <w:name w:val="hps"/>
    <w:uiPriority w:val="99"/>
    <w:rsid w:val="000511EC"/>
  </w:style>
  <w:style w:type="character" w:customStyle="1" w:styleId="shorttext">
    <w:name w:val="short_text"/>
    <w:basedOn w:val="a0"/>
    <w:rsid w:val="0041555A"/>
  </w:style>
  <w:style w:type="paragraph" w:styleId="HTML">
    <w:name w:val="HTML Preformatted"/>
    <w:basedOn w:val="a"/>
    <w:link w:val="HTML0"/>
    <w:uiPriority w:val="99"/>
    <w:semiHidden/>
    <w:unhideWhenUsed/>
    <w:rsid w:val="00B8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B86F8E"/>
    <w:rPr>
      <w:rFonts w:ascii="Courier New" w:eastAsia="Times New Roman" w:hAnsi="Courier New" w:cs="Courier New"/>
      <w:sz w:val="20"/>
      <w:szCs w:val="20"/>
      <w:lang w:eastAsia="ru-RU"/>
    </w:rPr>
  </w:style>
  <w:style w:type="character" w:styleId="af">
    <w:name w:val="Strong"/>
    <w:basedOn w:val="a0"/>
    <w:uiPriority w:val="22"/>
    <w:qFormat/>
    <w:rsid w:val="003730D2"/>
    <w:rPr>
      <w:b/>
      <w:bCs/>
    </w:rPr>
  </w:style>
  <w:style w:type="character" w:customStyle="1" w:styleId="20">
    <w:name w:val="Заголовок 2 Знак"/>
    <w:basedOn w:val="a0"/>
    <w:link w:val="2"/>
    <w:uiPriority w:val="9"/>
    <w:rsid w:val="00357D55"/>
    <w:rPr>
      <w:rFonts w:asciiTheme="majorHAnsi" w:eastAsiaTheme="majorEastAsia" w:hAnsiTheme="majorHAnsi" w:cstheme="majorBidi"/>
      <w:b/>
      <w:bCs/>
      <w:color w:val="4F81BD" w:themeColor="accent1"/>
      <w:sz w:val="26"/>
      <w:szCs w:val="26"/>
      <w:lang w:val="en-US"/>
    </w:rPr>
  </w:style>
  <w:style w:type="paragraph" w:customStyle="1" w:styleId="11">
    <w:name w:val="Обычный1"/>
    <w:uiPriority w:val="99"/>
    <w:rsid w:val="000F3026"/>
    <w:rPr>
      <w:rFonts w:ascii="Calibri" w:eastAsia="Calibri" w:hAnsi="Calibri" w:cs="Calibri"/>
      <w:color w:val="000000"/>
      <w:lang w:eastAsia="ru-RU"/>
    </w:rPr>
  </w:style>
  <w:style w:type="paragraph" w:styleId="af0">
    <w:name w:val="Body Text Indent"/>
    <w:basedOn w:val="a"/>
    <w:link w:val="af1"/>
    <w:rsid w:val="008D7EBC"/>
    <w:pPr>
      <w:spacing w:after="120" w:line="240" w:lineRule="auto"/>
      <w:ind w:left="283"/>
    </w:pPr>
    <w:rPr>
      <w:rFonts w:ascii="Times New Roman" w:eastAsia="Calibri" w:hAnsi="Times New Roman" w:cs="Times New Roman"/>
      <w:sz w:val="20"/>
      <w:szCs w:val="20"/>
      <w:lang w:val="ru-RU" w:eastAsia="ru-RU"/>
    </w:rPr>
  </w:style>
  <w:style w:type="character" w:customStyle="1" w:styleId="af1">
    <w:name w:val="Основной текст с отступом Знак"/>
    <w:basedOn w:val="a0"/>
    <w:link w:val="af0"/>
    <w:rsid w:val="008D7EBC"/>
    <w:rPr>
      <w:rFonts w:ascii="Times New Roman" w:eastAsia="Calibri" w:hAnsi="Times New Roman" w:cs="Times New Roman"/>
      <w:sz w:val="20"/>
      <w:szCs w:val="20"/>
      <w:lang w:eastAsia="ru-RU"/>
    </w:rPr>
  </w:style>
  <w:style w:type="paragraph" w:styleId="21">
    <w:name w:val="Body Text Indent 2"/>
    <w:basedOn w:val="a"/>
    <w:link w:val="22"/>
    <w:uiPriority w:val="99"/>
    <w:rsid w:val="00C12C2A"/>
    <w:pPr>
      <w:spacing w:after="120" w:line="240" w:lineRule="auto"/>
      <w:jc w:val="both"/>
    </w:pPr>
    <w:rPr>
      <w:rFonts w:ascii="Times New Roman" w:eastAsia="Times New Roman" w:hAnsi="Times New Roman" w:cs="Times New Roman"/>
      <w:sz w:val="28"/>
      <w:szCs w:val="20"/>
      <w:lang w:val="ru-RU" w:eastAsia="ru-RU"/>
    </w:rPr>
  </w:style>
  <w:style w:type="character" w:customStyle="1" w:styleId="22">
    <w:name w:val="Основной текст с отступом 2 Знак"/>
    <w:basedOn w:val="a0"/>
    <w:link w:val="21"/>
    <w:uiPriority w:val="99"/>
    <w:rsid w:val="00C12C2A"/>
    <w:rPr>
      <w:rFonts w:ascii="Times New Roman" w:eastAsia="Times New Roman" w:hAnsi="Times New Roman" w:cs="Times New Roman"/>
      <w:sz w:val="28"/>
      <w:szCs w:val="20"/>
      <w:lang w:eastAsia="ru-RU"/>
    </w:rPr>
  </w:style>
  <w:style w:type="paragraph" w:customStyle="1" w:styleId="western">
    <w:name w:val="western"/>
    <w:basedOn w:val="a"/>
    <w:qFormat/>
    <w:rsid w:val="00C12C2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3EA"/>
    <w:rPr>
      <w:rFonts w:ascii="Consolas" w:eastAsia="Consolas" w:hAnsi="Consolas" w:cs="Consolas"/>
      <w:lang w:val="en-US"/>
    </w:rPr>
  </w:style>
  <w:style w:type="paragraph" w:styleId="1">
    <w:name w:val="heading 1"/>
    <w:basedOn w:val="a"/>
    <w:next w:val="a"/>
    <w:link w:val="10"/>
    <w:uiPriority w:val="9"/>
    <w:qFormat/>
    <w:rsid w:val="00E63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57D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637E4"/>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53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53EA"/>
    <w:rPr>
      <w:rFonts w:ascii="Tahoma" w:eastAsia="Consolas" w:hAnsi="Tahoma" w:cs="Tahoma"/>
      <w:sz w:val="16"/>
      <w:szCs w:val="16"/>
      <w:lang w:val="en-US"/>
    </w:rPr>
  </w:style>
  <w:style w:type="paragraph" w:styleId="a5">
    <w:name w:val="List Paragraph"/>
    <w:aliases w:val="маркированный,List Paragraph,Абзац списка4,Абзац списка41,ненум_список,Heading1,Colorful List - Accent 11,strich,2nd Tier Header,Абзац списка3,Абзац списка1,Списки,Bullet List,FooterText,numbered,Абзац нумеров 2,Абзац списка Знак Знак,Абзац"/>
    <w:basedOn w:val="a"/>
    <w:link w:val="a6"/>
    <w:uiPriority w:val="99"/>
    <w:qFormat/>
    <w:rsid w:val="00BD0F77"/>
    <w:pPr>
      <w:ind w:left="720"/>
      <w:contextualSpacing/>
    </w:pPr>
  </w:style>
  <w:style w:type="character" w:customStyle="1" w:styleId="a6">
    <w:name w:val="Абзац списка Знак"/>
    <w:aliases w:val="маркированный Знак,List Paragraph Знак,Абзац списка4 Знак,Абзац списка41 Знак,ненум_список Знак,Heading1 Знак,Colorful List - Accent 11 Знак,strich Знак,2nd Tier Header Знак,Абзац списка3 Знак,Абзац списка1 Знак,Списки Знак,Абзац Знак"/>
    <w:link w:val="a5"/>
    <w:uiPriority w:val="99"/>
    <w:qFormat/>
    <w:rsid w:val="00F515D3"/>
    <w:rPr>
      <w:rFonts w:ascii="Consolas" w:eastAsia="Consolas" w:hAnsi="Consolas" w:cs="Consolas"/>
      <w:lang w:val="en-US"/>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8"/>
    <w:uiPriority w:val="99"/>
    <w:unhideWhenUsed/>
    <w:qFormat/>
    <w:rsid w:val="00571CC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7"/>
    <w:uiPriority w:val="99"/>
    <w:rsid w:val="00571CC9"/>
    <w:rPr>
      <w:rFonts w:ascii="Times New Roman" w:eastAsia="Times New Roman" w:hAnsi="Times New Roman" w:cs="Times New Roman"/>
      <w:sz w:val="24"/>
      <w:szCs w:val="24"/>
      <w:lang w:eastAsia="ru-RU"/>
    </w:rPr>
  </w:style>
  <w:style w:type="paragraph" w:customStyle="1" w:styleId="Default">
    <w:name w:val="Default"/>
    <w:rsid w:val="001D2AF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j19">
    <w:name w:val="j19"/>
    <w:basedOn w:val="a"/>
    <w:uiPriority w:val="99"/>
    <w:rsid w:val="001D2A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 Spacing"/>
    <w:aliases w:val="мелкий,мой рабочий,Обя,Алия,Айгерим,норма,ТекстОтчета"/>
    <w:link w:val="aa"/>
    <w:uiPriority w:val="1"/>
    <w:qFormat/>
    <w:rsid w:val="00D23319"/>
    <w:pPr>
      <w:spacing w:after="0" w:line="240" w:lineRule="auto"/>
    </w:pPr>
  </w:style>
  <w:style w:type="paragraph" w:styleId="ab">
    <w:name w:val="header"/>
    <w:basedOn w:val="a"/>
    <w:link w:val="ac"/>
    <w:uiPriority w:val="99"/>
    <w:unhideWhenUsed/>
    <w:rsid w:val="00FF0C0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F0C01"/>
    <w:rPr>
      <w:rFonts w:ascii="Consolas" w:eastAsia="Consolas" w:hAnsi="Consolas" w:cs="Consolas"/>
      <w:lang w:val="en-US"/>
    </w:rPr>
  </w:style>
  <w:style w:type="paragraph" w:styleId="ad">
    <w:name w:val="footer"/>
    <w:basedOn w:val="a"/>
    <w:link w:val="ae"/>
    <w:uiPriority w:val="99"/>
    <w:unhideWhenUsed/>
    <w:rsid w:val="00FF0C0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F0C01"/>
    <w:rPr>
      <w:rFonts w:ascii="Consolas" w:eastAsia="Consolas" w:hAnsi="Consolas" w:cs="Consolas"/>
      <w:lang w:val="en-US"/>
    </w:rPr>
  </w:style>
  <w:style w:type="character" w:customStyle="1" w:styleId="30">
    <w:name w:val="Заголовок 3 Знак"/>
    <w:basedOn w:val="a0"/>
    <w:link w:val="3"/>
    <w:uiPriority w:val="9"/>
    <w:rsid w:val="00E637E4"/>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E637E4"/>
    <w:rPr>
      <w:rFonts w:asciiTheme="majorHAnsi" w:eastAsiaTheme="majorEastAsia" w:hAnsiTheme="majorHAnsi" w:cstheme="majorBidi"/>
      <w:b/>
      <w:bCs/>
      <w:color w:val="365F91" w:themeColor="accent1" w:themeShade="BF"/>
      <w:sz w:val="28"/>
      <w:szCs w:val="28"/>
      <w:lang w:val="en-US"/>
    </w:rPr>
  </w:style>
  <w:style w:type="character" w:customStyle="1" w:styleId="s1">
    <w:name w:val="s1"/>
    <w:rsid w:val="00DB219E"/>
    <w:rPr>
      <w:rFonts w:ascii="Times New Roman" w:hAnsi="Times New Roman" w:cs="Times New Roman"/>
      <w:b/>
      <w:bCs/>
      <w:color w:val="000000"/>
      <w:sz w:val="16"/>
      <w:szCs w:val="16"/>
      <w:u w:val="none"/>
      <w:effect w:val="none"/>
    </w:rPr>
  </w:style>
  <w:style w:type="character" w:customStyle="1" w:styleId="aa">
    <w:name w:val="Без интервала Знак"/>
    <w:aliases w:val="мелкий Знак,мой рабочий Знак,Обя Знак,Алия Знак,Айгерим Знак,норма Знак,ТекстОтчета Знак"/>
    <w:link w:val="a9"/>
    <w:uiPriority w:val="1"/>
    <w:rsid w:val="00A87D6C"/>
  </w:style>
  <w:style w:type="character" w:customStyle="1" w:styleId="hps">
    <w:name w:val="hps"/>
    <w:uiPriority w:val="99"/>
    <w:rsid w:val="000511EC"/>
  </w:style>
  <w:style w:type="character" w:customStyle="1" w:styleId="shorttext">
    <w:name w:val="short_text"/>
    <w:basedOn w:val="a0"/>
    <w:rsid w:val="0041555A"/>
  </w:style>
  <w:style w:type="paragraph" w:styleId="HTML">
    <w:name w:val="HTML Preformatted"/>
    <w:basedOn w:val="a"/>
    <w:link w:val="HTML0"/>
    <w:uiPriority w:val="99"/>
    <w:semiHidden/>
    <w:unhideWhenUsed/>
    <w:rsid w:val="00B8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B86F8E"/>
    <w:rPr>
      <w:rFonts w:ascii="Courier New" w:eastAsia="Times New Roman" w:hAnsi="Courier New" w:cs="Courier New"/>
      <w:sz w:val="20"/>
      <w:szCs w:val="20"/>
      <w:lang w:eastAsia="ru-RU"/>
    </w:rPr>
  </w:style>
  <w:style w:type="character" w:styleId="af">
    <w:name w:val="Strong"/>
    <w:basedOn w:val="a0"/>
    <w:uiPriority w:val="22"/>
    <w:qFormat/>
    <w:rsid w:val="003730D2"/>
    <w:rPr>
      <w:b/>
      <w:bCs/>
    </w:rPr>
  </w:style>
  <w:style w:type="character" w:customStyle="1" w:styleId="20">
    <w:name w:val="Заголовок 2 Знак"/>
    <w:basedOn w:val="a0"/>
    <w:link w:val="2"/>
    <w:uiPriority w:val="9"/>
    <w:rsid w:val="00357D55"/>
    <w:rPr>
      <w:rFonts w:asciiTheme="majorHAnsi" w:eastAsiaTheme="majorEastAsia" w:hAnsiTheme="majorHAnsi" w:cstheme="majorBidi"/>
      <w:b/>
      <w:bCs/>
      <w:color w:val="4F81BD" w:themeColor="accent1"/>
      <w:sz w:val="26"/>
      <w:szCs w:val="26"/>
      <w:lang w:val="en-US"/>
    </w:rPr>
  </w:style>
  <w:style w:type="paragraph" w:customStyle="1" w:styleId="11">
    <w:name w:val="Обычный1"/>
    <w:uiPriority w:val="99"/>
    <w:rsid w:val="000F3026"/>
    <w:rPr>
      <w:rFonts w:ascii="Calibri" w:eastAsia="Calibri" w:hAnsi="Calibri" w:cs="Calibri"/>
      <w:color w:val="000000"/>
      <w:lang w:eastAsia="ru-RU"/>
    </w:rPr>
  </w:style>
  <w:style w:type="paragraph" w:styleId="af0">
    <w:name w:val="Body Text Indent"/>
    <w:basedOn w:val="a"/>
    <w:link w:val="af1"/>
    <w:rsid w:val="008D7EBC"/>
    <w:pPr>
      <w:spacing w:after="120" w:line="240" w:lineRule="auto"/>
      <w:ind w:left="283"/>
    </w:pPr>
    <w:rPr>
      <w:rFonts w:ascii="Times New Roman" w:eastAsia="Calibri" w:hAnsi="Times New Roman" w:cs="Times New Roman"/>
      <w:sz w:val="20"/>
      <w:szCs w:val="20"/>
      <w:lang w:val="ru-RU" w:eastAsia="ru-RU"/>
    </w:rPr>
  </w:style>
  <w:style w:type="character" w:customStyle="1" w:styleId="af1">
    <w:name w:val="Основной текст с отступом Знак"/>
    <w:basedOn w:val="a0"/>
    <w:link w:val="af0"/>
    <w:rsid w:val="008D7EBC"/>
    <w:rPr>
      <w:rFonts w:ascii="Times New Roman" w:eastAsia="Calibri" w:hAnsi="Times New Roman" w:cs="Times New Roman"/>
      <w:sz w:val="20"/>
      <w:szCs w:val="20"/>
      <w:lang w:eastAsia="ru-RU"/>
    </w:rPr>
  </w:style>
  <w:style w:type="paragraph" w:styleId="21">
    <w:name w:val="Body Text Indent 2"/>
    <w:basedOn w:val="a"/>
    <w:link w:val="22"/>
    <w:uiPriority w:val="99"/>
    <w:rsid w:val="00C12C2A"/>
    <w:pPr>
      <w:spacing w:after="120" w:line="240" w:lineRule="auto"/>
      <w:jc w:val="both"/>
    </w:pPr>
    <w:rPr>
      <w:rFonts w:ascii="Times New Roman" w:eastAsia="Times New Roman" w:hAnsi="Times New Roman" w:cs="Times New Roman"/>
      <w:sz w:val="28"/>
      <w:szCs w:val="20"/>
      <w:lang w:val="ru-RU" w:eastAsia="ru-RU"/>
    </w:rPr>
  </w:style>
  <w:style w:type="character" w:customStyle="1" w:styleId="22">
    <w:name w:val="Основной текст с отступом 2 Знак"/>
    <w:basedOn w:val="a0"/>
    <w:link w:val="21"/>
    <w:uiPriority w:val="99"/>
    <w:rsid w:val="00C12C2A"/>
    <w:rPr>
      <w:rFonts w:ascii="Times New Roman" w:eastAsia="Times New Roman" w:hAnsi="Times New Roman" w:cs="Times New Roman"/>
      <w:sz w:val="28"/>
      <w:szCs w:val="20"/>
      <w:lang w:eastAsia="ru-RU"/>
    </w:rPr>
  </w:style>
  <w:style w:type="paragraph" w:customStyle="1" w:styleId="western">
    <w:name w:val="western"/>
    <w:basedOn w:val="a"/>
    <w:qFormat/>
    <w:rsid w:val="00C12C2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6812">
      <w:bodyDiv w:val="1"/>
      <w:marLeft w:val="0"/>
      <w:marRight w:val="0"/>
      <w:marTop w:val="0"/>
      <w:marBottom w:val="0"/>
      <w:divBdr>
        <w:top w:val="none" w:sz="0" w:space="0" w:color="auto"/>
        <w:left w:val="none" w:sz="0" w:space="0" w:color="auto"/>
        <w:bottom w:val="none" w:sz="0" w:space="0" w:color="auto"/>
        <w:right w:val="none" w:sz="0" w:space="0" w:color="auto"/>
      </w:divBdr>
    </w:div>
    <w:div w:id="448790733">
      <w:bodyDiv w:val="1"/>
      <w:marLeft w:val="0"/>
      <w:marRight w:val="0"/>
      <w:marTop w:val="0"/>
      <w:marBottom w:val="0"/>
      <w:divBdr>
        <w:top w:val="none" w:sz="0" w:space="0" w:color="auto"/>
        <w:left w:val="none" w:sz="0" w:space="0" w:color="auto"/>
        <w:bottom w:val="none" w:sz="0" w:space="0" w:color="auto"/>
        <w:right w:val="none" w:sz="0" w:space="0" w:color="auto"/>
      </w:divBdr>
    </w:div>
    <w:div w:id="626857335">
      <w:bodyDiv w:val="1"/>
      <w:marLeft w:val="0"/>
      <w:marRight w:val="0"/>
      <w:marTop w:val="0"/>
      <w:marBottom w:val="0"/>
      <w:divBdr>
        <w:top w:val="none" w:sz="0" w:space="0" w:color="auto"/>
        <w:left w:val="none" w:sz="0" w:space="0" w:color="auto"/>
        <w:bottom w:val="none" w:sz="0" w:space="0" w:color="auto"/>
        <w:right w:val="none" w:sz="0" w:space="0" w:color="auto"/>
      </w:divBdr>
    </w:div>
    <w:div w:id="643971398">
      <w:bodyDiv w:val="1"/>
      <w:marLeft w:val="0"/>
      <w:marRight w:val="0"/>
      <w:marTop w:val="0"/>
      <w:marBottom w:val="0"/>
      <w:divBdr>
        <w:top w:val="none" w:sz="0" w:space="0" w:color="auto"/>
        <w:left w:val="none" w:sz="0" w:space="0" w:color="auto"/>
        <w:bottom w:val="none" w:sz="0" w:space="0" w:color="auto"/>
        <w:right w:val="none" w:sz="0" w:space="0" w:color="auto"/>
      </w:divBdr>
    </w:div>
    <w:div w:id="743989504">
      <w:bodyDiv w:val="1"/>
      <w:marLeft w:val="0"/>
      <w:marRight w:val="0"/>
      <w:marTop w:val="0"/>
      <w:marBottom w:val="0"/>
      <w:divBdr>
        <w:top w:val="none" w:sz="0" w:space="0" w:color="auto"/>
        <w:left w:val="none" w:sz="0" w:space="0" w:color="auto"/>
        <w:bottom w:val="none" w:sz="0" w:space="0" w:color="auto"/>
        <w:right w:val="none" w:sz="0" w:space="0" w:color="auto"/>
      </w:divBdr>
    </w:div>
    <w:div w:id="1061952054">
      <w:bodyDiv w:val="1"/>
      <w:marLeft w:val="0"/>
      <w:marRight w:val="0"/>
      <w:marTop w:val="0"/>
      <w:marBottom w:val="0"/>
      <w:divBdr>
        <w:top w:val="none" w:sz="0" w:space="0" w:color="auto"/>
        <w:left w:val="none" w:sz="0" w:space="0" w:color="auto"/>
        <w:bottom w:val="none" w:sz="0" w:space="0" w:color="auto"/>
        <w:right w:val="none" w:sz="0" w:space="0" w:color="auto"/>
      </w:divBdr>
    </w:div>
    <w:div w:id="1095593835">
      <w:bodyDiv w:val="1"/>
      <w:marLeft w:val="0"/>
      <w:marRight w:val="0"/>
      <w:marTop w:val="0"/>
      <w:marBottom w:val="0"/>
      <w:divBdr>
        <w:top w:val="none" w:sz="0" w:space="0" w:color="auto"/>
        <w:left w:val="none" w:sz="0" w:space="0" w:color="auto"/>
        <w:bottom w:val="none" w:sz="0" w:space="0" w:color="auto"/>
        <w:right w:val="none" w:sz="0" w:space="0" w:color="auto"/>
      </w:divBdr>
    </w:div>
    <w:div w:id="1316377694">
      <w:bodyDiv w:val="1"/>
      <w:marLeft w:val="0"/>
      <w:marRight w:val="0"/>
      <w:marTop w:val="0"/>
      <w:marBottom w:val="0"/>
      <w:divBdr>
        <w:top w:val="none" w:sz="0" w:space="0" w:color="auto"/>
        <w:left w:val="none" w:sz="0" w:space="0" w:color="auto"/>
        <w:bottom w:val="none" w:sz="0" w:space="0" w:color="auto"/>
        <w:right w:val="none" w:sz="0" w:space="0" w:color="auto"/>
      </w:divBdr>
    </w:div>
    <w:div w:id="1384981794">
      <w:bodyDiv w:val="1"/>
      <w:marLeft w:val="0"/>
      <w:marRight w:val="0"/>
      <w:marTop w:val="0"/>
      <w:marBottom w:val="0"/>
      <w:divBdr>
        <w:top w:val="none" w:sz="0" w:space="0" w:color="auto"/>
        <w:left w:val="none" w:sz="0" w:space="0" w:color="auto"/>
        <w:bottom w:val="none" w:sz="0" w:space="0" w:color="auto"/>
        <w:right w:val="none" w:sz="0" w:space="0" w:color="auto"/>
      </w:divBdr>
    </w:div>
    <w:div w:id="1606838715">
      <w:bodyDiv w:val="1"/>
      <w:marLeft w:val="0"/>
      <w:marRight w:val="0"/>
      <w:marTop w:val="0"/>
      <w:marBottom w:val="0"/>
      <w:divBdr>
        <w:top w:val="none" w:sz="0" w:space="0" w:color="auto"/>
        <w:left w:val="none" w:sz="0" w:space="0" w:color="auto"/>
        <w:bottom w:val="none" w:sz="0" w:space="0" w:color="auto"/>
        <w:right w:val="none" w:sz="0" w:space="0" w:color="auto"/>
      </w:divBdr>
    </w:div>
    <w:div w:id="1614903077">
      <w:bodyDiv w:val="1"/>
      <w:marLeft w:val="0"/>
      <w:marRight w:val="0"/>
      <w:marTop w:val="0"/>
      <w:marBottom w:val="0"/>
      <w:divBdr>
        <w:top w:val="none" w:sz="0" w:space="0" w:color="auto"/>
        <w:left w:val="none" w:sz="0" w:space="0" w:color="auto"/>
        <w:bottom w:val="none" w:sz="0" w:space="0" w:color="auto"/>
        <w:right w:val="none" w:sz="0" w:space="0" w:color="auto"/>
      </w:divBdr>
    </w:div>
    <w:div w:id="1665087139">
      <w:bodyDiv w:val="1"/>
      <w:marLeft w:val="0"/>
      <w:marRight w:val="0"/>
      <w:marTop w:val="0"/>
      <w:marBottom w:val="0"/>
      <w:divBdr>
        <w:top w:val="none" w:sz="0" w:space="0" w:color="auto"/>
        <w:left w:val="none" w:sz="0" w:space="0" w:color="auto"/>
        <w:bottom w:val="none" w:sz="0" w:space="0" w:color="auto"/>
        <w:right w:val="none" w:sz="0" w:space="0" w:color="auto"/>
      </w:divBdr>
    </w:div>
    <w:div w:id="176064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15</Pages>
  <Words>4271</Words>
  <Characters>24349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Анара Киякбаева</dc:creator>
  <cp:lastModifiedBy>Дінмұхамед М. Алмасбек</cp:lastModifiedBy>
  <cp:revision>43</cp:revision>
  <cp:lastPrinted>2019-02-11T09:04:00Z</cp:lastPrinted>
  <dcterms:created xsi:type="dcterms:W3CDTF">2020-01-13T09:30:00Z</dcterms:created>
  <dcterms:modified xsi:type="dcterms:W3CDTF">2021-02-12T14:52:00Z</dcterms:modified>
</cp:coreProperties>
</file>