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742"/>
        <w:gridCol w:w="3613"/>
      </w:tblGrid>
      <w:tr w:rsidR="004E7A98" w:rsidRPr="004E7A98" w14:paraId="2C6991F3" w14:textId="77777777" w:rsidTr="002E7F18">
        <w:trPr>
          <w:trHeight w:val="30"/>
        </w:trPr>
        <w:tc>
          <w:tcPr>
            <w:tcW w:w="5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975E7" w14:textId="77777777" w:rsidR="004E7A98" w:rsidRPr="004E7A98" w:rsidRDefault="004E7A98" w:rsidP="004E7A9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bookmarkStart w:id="0" w:name="_GoBack"/>
            <w:bookmarkEnd w:id="0"/>
          </w:p>
          <w:p w14:paraId="236D1083" w14:textId="77777777" w:rsidR="004E7A98" w:rsidRPr="004E7A98" w:rsidRDefault="004E7A98" w:rsidP="004E7A9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E7A98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3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F3327" w14:textId="77777777" w:rsidR="004E7A98" w:rsidRPr="004E7A98" w:rsidRDefault="004E7A98" w:rsidP="004E7A98">
            <w:pPr>
              <w:spacing w:after="0" w:line="240" w:lineRule="auto"/>
              <w:ind w:left="-91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E7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Солтүстік Қазақстан облысы Тайынша аудандық мәслихатының 2021 жылғы «__» ____________ </w:t>
            </w:r>
          </w:p>
          <w:p w14:paraId="09FA368A" w14:textId="77777777" w:rsidR="004E7A98" w:rsidRPr="004E7A98" w:rsidRDefault="004E7A98" w:rsidP="004E7A98">
            <w:pPr>
              <w:spacing w:after="0" w:line="240" w:lineRule="auto"/>
              <w:ind w:left="-91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7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 ____</w:t>
            </w:r>
            <w:proofErr w:type="spellStart"/>
            <w:r w:rsidRPr="004E7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шешіміне</w:t>
            </w:r>
            <w:proofErr w:type="spellEnd"/>
          </w:p>
          <w:p w14:paraId="5F0AF7AA" w14:textId="77777777" w:rsidR="004E7A98" w:rsidRPr="004E7A98" w:rsidRDefault="004E7A98" w:rsidP="004E7A98">
            <w:pPr>
              <w:spacing w:after="0" w:line="240" w:lineRule="auto"/>
              <w:ind w:left="-91" w:firstLine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4E7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</w:p>
          <w:p w14:paraId="42CC230D" w14:textId="77777777" w:rsidR="004E7A98" w:rsidRPr="004E7A98" w:rsidRDefault="004E7A98" w:rsidP="004E7A98">
            <w:pPr>
              <w:spacing w:after="0" w:line="240" w:lineRule="auto"/>
              <w:ind w:left="-91" w:firstLine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910E427" w14:textId="77777777" w:rsidR="004E7A98" w:rsidRPr="004E7A98" w:rsidRDefault="004E7A98" w:rsidP="004E7A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" w:name="z5"/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Солтүстік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Қазақстан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облысы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Тайынша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ауданында</w:t>
      </w:r>
      <w:proofErr w:type="spellEnd"/>
    </w:p>
    <w:p w14:paraId="480D93F2" w14:textId="77777777" w:rsidR="004E7A98" w:rsidRPr="004E7A98" w:rsidRDefault="004E7A98" w:rsidP="004E7A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жиындарын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өткізу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және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жиынына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қатысу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үшін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Тайынша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қаласы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көшелері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мен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округтер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ауылдары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тұрғындары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өкілдерінің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санын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айқындау</w:t>
      </w:r>
      <w:proofErr w:type="spellEnd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b/>
          <w:color w:val="000000"/>
          <w:sz w:val="28"/>
        </w:rPr>
        <w:t>қағидалары</w:t>
      </w:r>
      <w:proofErr w:type="spellEnd"/>
    </w:p>
    <w:p w14:paraId="4BF17458" w14:textId="77777777" w:rsidR="004E7A98" w:rsidRPr="004E7A98" w:rsidRDefault="004E7A98" w:rsidP="004E7A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092E1C" w14:textId="77777777" w:rsidR="004E7A98" w:rsidRPr="004E7A98" w:rsidRDefault="004E7A98" w:rsidP="004E7A9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6"/>
      <w:bookmarkEnd w:id="1"/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ережелер</w:t>
      </w:r>
      <w:proofErr w:type="spellEnd"/>
    </w:p>
    <w:bookmarkEnd w:id="2"/>
    <w:p w14:paraId="403AAF5B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665FEF7" w14:textId="3FF5CF5E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Солтүстік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облысы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ауданында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жиындарын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өткізудің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тұрғындары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өкілдерінің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санын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айқындаудың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осы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қағидалары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Республикасындағы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басқару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өзін-өзі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басқару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Заңының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39-3-бабының</w:t>
      </w:r>
      <w:r w:rsidR="006E39C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E7A98">
        <w:rPr>
          <w:rFonts w:ascii="Times New Roman" w:eastAsia="Times New Roman" w:hAnsi="Times New Roman" w:cs="Times New Roman"/>
          <w:color w:val="000000"/>
          <w:sz w:val="28"/>
        </w:rPr>
        <w:t>6-тармағына, «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жиындарын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өткізудің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үлгілік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қағидаларын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бекіту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Үкіметінің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2013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18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қазандағы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№ 1106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қаулысына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әзірленді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Солтүстік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облысы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ауданында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жиындарын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өткізу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қаласы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көшелерінің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округтер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ауылдарының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тәртібін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белгілейді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1F31975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2. Осы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Қағидаларда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мынадай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негізгі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ұғымдар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пайдаланылады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56245B2B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қоғамдастық-шекараларында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өзін-өзі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басқару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жүзеге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асырылатын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органдары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құрылатын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жұмыс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істейтін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тиісті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әкімшілік-аумақтық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бөлініс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аумағында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тұратын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тұрғындардың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мүшелерінің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жиынтығы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BCA6D44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көппәтерлі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тұрғын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үй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тұрғындарының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мүшелерінің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өкілдерді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сайлауға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тікелей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  <w:bookmarkStart w:id="3" w:name="z9"/>
    </w:p>
    <w:p w14:paraId="2FCEB214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7928415" w14:textId="77777777" w:rsidR="004E7A98" w:rsidRPr="004E7A98" w:rsidRDefault="004E7A98" w:rsidP="004E7A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жиындарын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өткізудің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тәртібі</w:t>
      </w:r>
      <w:proofErr w:type="spellEnd"/>
    </w:p>
    <w:p w14:paraId="3AE1D2CD" w14:textId="77777777" w:rsidR="004E7A98" w:rsidRPr="004E7A98" w:rsidRDefault="004E7A98" w:rsidP="004E7A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bookmarkEnd w:id="3"/>
    <w:p w14:paraId="0460CCA8" w14:textId="5F0BA6D6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өткізу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аудандық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маңызы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бар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әрі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қарай</w:t>
      </w:r>
      <w:proofErr w:type="spellEnd"/>
      <w:r w:rsidR="006E39C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- 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қаласы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),</w:t>
      </w:r>
      <w:r w:rsidR="006E39C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округтің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аумағы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учаскелерге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ауылдар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көшелер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бөлінеді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097F5C4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қоғамдастықтың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жиындарында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қоғамдастықтың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саны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үш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адамнан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аспайтын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өкілдер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сайланады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0BC248A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5.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қаласының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әкімі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округ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әкімі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шақырады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ұйымдастырады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CD28EC9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6. 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қаласының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әкімі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округтің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әкімі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жиындарының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шақырылу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уақыты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орны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талқыланатын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мәселелер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бұқаралық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ақпарат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құралдары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арқылы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өзге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де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тәсілдермен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олар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өткізілетін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күнге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дейін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күнтізбелік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он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күннен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кешіктірмей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хабардар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етеді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4BC87E3" w14:textId="3A32047C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>7. Тайынша</w:t>
      </w:r>
      <w:r w:rsidR="006E39C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қаласының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көшелері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округ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ауылдары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көшелері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шегінде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өткізуді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қаласының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әкімі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округ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әкімі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ұйымдастырады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FB60B9E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шегінде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көппәтерлі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үйлер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болған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кезде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көппәтерлі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үйдің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жиындары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жүргізілмейді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5E8ABDB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8.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ашудың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алдында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тиісті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қаласының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көшелерінің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округ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ауылдары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көшелерінің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қатысып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отырған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оған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құқығы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бар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тұрғындарын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тіркеу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жүргізіледі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A15A2FC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осы 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қаласында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округ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ауылында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тұратын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оған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құқығы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бар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тұрғындардың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мүшелерінің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кемінде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он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пайызы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қатысқан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кезде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өтті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есептеледі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B1A80C1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қаласының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әкімі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округ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әкімі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ол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уәкілеттік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берген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тұлға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ашады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2CA327A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қаласының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әкімі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округ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әкімі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ол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уәкілеттік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берген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тұлға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төрағасы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болып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табылады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1FF14F0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хаттамасын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ресімдеу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ашық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дауыс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беру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арқылы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хатшы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сайланады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1D311E2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10.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қаласы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көшелерінің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округ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ауылдары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көшелерінің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тұрғындары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өкілдерінің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кандидатураларын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округтердің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аумағындағы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көппәтерлі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тұрғын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үй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сайлаушыларының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санының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1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пайызы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мөлшерінде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бірақ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үш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адамнан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аспайтын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мөлшерде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қатысушылары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ұсынады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961DBA7" w14:textId="385B04D4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6E39C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Тайынша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қаласының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көше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тұрғындары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өкілдерінің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саны:</w:t>
      </w:r>
    </w:p>
    <w:p w14:paraId="2A345343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құқығы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ба</w:t>
      </w:r>
      <w:r w:rsidR="00F27A70">
        <w:rPr>
          <w:rFonts w:ascii="Times New Roman" w:eastAsia="Times New Roman" w:hAnsi="Times New Roman" w:cs="Times New Roman"/>
          <w:color w:val="000000"/>
          <w:sz w:val="28"/>
        </w:rPr>
        <w:t xml:space="preserve">р Тайынша </w:t>
      </w:r>
      <w:proofErr w:type="spellStart"/>
      <w:r w:rsidR="00F27A70">
        <w:rPr>
          <w:rFonts w:ascii="Times New Roman" w:eastAsia="Times New Roman" w:hAnsi="Times New Roman" w:cs="Times New Roman"/>
          <w:color w:val="000000"/>
          <w:sz w:val="28"/>
        </w:rPr>
        <w:t>қаласы</w:t>
      </w:r>
      <w:proofErr w:type="spellEnd"/>
      <w:r w:rsidR="00F27A7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F27A70">
        <w:rPr>
          <w:rFonts w:ascii="Times New Roman" w:eastAsia="Times New Roman" w:hAnsi="Times New Roman" w:cs="Times New Roman"/>
          <w:color w:val="000000"/>
          <w:sz w:val="28"/>
        </w:rPr>
        <w:t>көшесінің</w:t>
      </w:r>
      <w:proofErr w:type="spellEnd"/>
      <w:r w:rsidR="00F27A70">
        <w:rPr>
          <w:rFonts w:ascii="Times New Roman" w:eastAsia="Times New Roman" w:hAnsi="Times New Roman" w:cs="Times New Roman"/>
          <w:color w:val="000000"/>
          <w:sz w:val="28"/>
        </w:rPr>
        <w:t xml:space="preserve"> 1 (б</w:t>
      </w:r>
      <w:r w:rsidR="00F27A70">
        <w:rPr>
          <w:rFonts w:ascii="Times New Roman" w:eastAsia="Times New Roman" w:hAnsi="Times New Roman" w:cs="Times New Roman"/>
          <w:color w:val="000000"/>
          <w:sz w:val="28"/>
          <w:lang w:val="kk-KZ"/>
        </w:rPr>
        <w:t>ір</w:t>
      </w: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өкілі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46AF0A8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округтің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F27A70"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="00F27A7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қоғамдастық</w:t>
      </w:r>
      <w:r w:rsidR="00F27A70"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тұрғындары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өкілдерінің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саны:</w:t>
      </w:r>
    </w:p>
    <w:p w14:paraId="059F232B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құқығы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бар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ауыл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F27A70">
        <w:rPr>
          <w:rFonts w:ascii="Times New Roman" w:eastAsia="Times New Roman" w:hAnsi="Times New Roman" w:cs="Times New Roman"/>
          <w:color w:val="000000"/>
          <w:sz w:val="28"/>
        </w:rPr>
        <w:t>тұрғындарының</w:t>
      </w:r>
      <w:proofErr w:type="spellEnd"/>
      <w:r w:rsidR="00F27A7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F27A70"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 w:rsidR="00F27A7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F27A70">
        <w:rPr>
          <w:rFonts w:ascii="Times New Roman" w:eastAsia="Times New Roman" w:hAnsi="Times New Roman" w:cs="Times New Roman"/>
          <w:color w:val="000000"/>
          <w:sz w:val="28"/>
        </w:rPr>
        <w:t>санының</w:t>
      </w:r>
      <w:proofErr w:type="spellEnd"/>
      <w:r w:rsidR="00F27A70">
        <w:rPr>
          <w:rFonts w:ascii="Times New Roman" w:eastAsia="Times New Roman" w:hAnsi="Times New Roman" w:cs="Times New Roman"/>
          <w:color w:val="000000"/>
          <w:sz w:val="28"/>
        </w:rPr>
        <w:t xml:space="preserve"> 1</w:t>
      </w:r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% (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пайызы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),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бірақ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1 (</w:t>
      </w:r>
      <w:proofErr w:type="spellStart"/>
      <w:r w:rsidR="00F27A70">
        <w:rPr>
          <w:rFonts w:ascii="Times New Roman" w:eastAsia="Times New Roman" w:hAnsi="Times New Roman" w:cs="Times New Roman"/>
          <w:color w:val="000000"/>
          <w:sz w:val="28"/>
        </w:rPr>
        <w:t>бір</w:t>
      </w:r>
      <w:proofErr w:type="spellEnd"/>
      <w:r w:rsidR="00F27A70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="00F27A70">
        <w:rPr>
          <w:rFonts w:ascii="Times New Roman" w:eastAsia="Times New Roman" w:hAnsi="Times New Roman" w:cs="Times New Roman"/>
          <w:color w:val="000000"/>
          <w:sz w:val="28"/>
        </w:rPr>
        <w:t>адамнан</w:t>
      </w:r>
      <w:proofErr w:type="spellEnd"/>
      <w:r w:rsidR="00F27A70">
        <w:rPr>
          <w:rFonts w:ascii="Times New Roman" w:eastAsia="Times New Roman" w:hAnsi="Times New Roman" w:cs="Times New Roman"/>
          <w:color w:val="000000"/>
          <w:sz w:val="28"/>
        </w:rPr>
        <w:t xml:space="preserve"> кем </w:t>
      </w:r>
      <w:proofErr w:type="spellStart"/>
      <w:r w:rsidR="00F27A70">
        <w:rPr>
          <w:rFonts w:ascii="Times New Roman" w:eastAsia="Times New Roman" w:hAnsi="Times New Roman" w:cs="Times New Roman"/>
          <w:color w:val="000000"/>
          <w:sz w:val="28"/>
        </w:rPr>
        <w:t>емес</w:t>
      </w:r>
      <w:proofErr w:type="spellEnd"/>
      <w:r w:rsidR="00F27A7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F27A70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="00F27A70">
        <w:rPr>
          <w:rFonts w:ascii="Times New Roman" w:eastAsia="Times New Roman" w:hAnsi="Times New Roman" w:cs="Times New Roman"/>
          <w:color w:val="000000"/>
          <w:sz w:val="28"/>
        </w:rPr>
        <w:t xml:space="preserve"> 3 (</w:t>
      </w:r>
      <w:proofErr w:type="spellStart"/>
      <w:r w:rsidR="00F27A70">
        <w:rPr>
          <w:rFonts w:ascii="Times New Roman" w:eastAsia="Times New Roman" w:hAnsi="Times New Roman" w:cs="Times New Roman"/>
          <w:color w:val="000000"/>
          <w:sz w:val="28"/>
        </w:rPr>
        <w:t>үш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адамнан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артық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емес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514DCB2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C637BB8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F8E20A1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A8691B6" w14:textId="77777777" w:rsidR="004E7A98" w:rsidRPr="004E7A98" w:rsidRDefault="004E7A98" w:rsidP="004E7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7A9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11.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Дауыс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беру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ашық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тәсілмен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әрбір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кандидатура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дербес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жүргізіледі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жиынына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қатысушылардың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ең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көп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дауысын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алған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кандидаттар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сайланған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болып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color w:val="000000"/>
          <w:sz w:val="28"/>
        </w:rPr>
        <w:t>есептеледі</w:t>
      </w:r>
      <w:proofErr w:type="spellEnd"/>
      <w:r w:rsidRPr="004E7A9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790C910" w14:textId="77777777" w:rsidR="004E7A98" w:rsidRPr="004E7A98" w:rsidRDefault="004E7A98" w:rsidP="004E7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Бөлек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жергілікті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қоғамдастық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жиынында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хаттама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жүргізіледі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оған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төраға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хатшы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қояды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оны Тайынша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қаласы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әкімінің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аппаратына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ауылдық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округке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7A98">
        <w:rPr>
          <w:rFonts w:ascii="Times New Roman" w:eastAsia="Times New Roman" w:hAnsi="Times New Roman" w:cs="Times New Roman"/>
          <w:sz w:val="28"/>
          <w:szCs w:val="28"/>
        </w:rPr>
        <w:t>жібереді</w:t>
      </w:r>
      <w:proofErr w:type="spellEnd"/>
      <w:r w:rsidRPr="004E7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7E2B66" w14:textId="77777777" w:rsidR="00F74192" w:rsidRDefault="00F74192"/>
    <w:sectPr w:rsidR="00F74192" w:rsidSect="004E7A9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3F8D" w14:textId="77777777" w:rsidR="004E4104" w:rsidRDefault="004E4104" w:rsidP="004E7A98">
      <w:pPr>
        <w:spacing w:after="0" w:line="240" w:lineRule="auto"/>
      </w:pPr>
      <w:r>
        <w:separator/>
      </w:r>
    </w:p>
  </w:endnote>
  <w:endnote w:type="continuationSeparator" w:id="0">
    <w:p w14:paraId="27C27A9A" w14:textId="77777777" w:rsidR="004E4104" w:rsidRDefault="004E4104" w:rsidP="004E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3AEC4" w14:textId="77777777" w:rsidR="004E4104" w:rsidRDefault="004E4104" w:rsidP="004E7A98">
      <w:pPr>
        <w:spacing w:after="0" w:line="240" w:lineRule="auto"/>
      </w:pPr>
      <w:r>
        <w:separator/>
      </w:r>
    </w:p>
  </w:footnote>
  <w:footnote w:type="continuationSeparator" w:id="0">
    <w:p w14:paraId="0063F306" w14:textId="77777777" w:rsidR="004E4104" w:rsidRDefault="004E4104" w:rsidP="004E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5970217"/>
      <w:docPartObj>
        <w:docPartGallery w:val="Page Numbers (Top of Page)"/>
        <w:docPartUnique/>
      </w:docPartObj>
    </w:sdtPr>
    <w:sdtEndPr/>
    <w:sdtContent>
      <w:p w14:paraId="479DD601" w14:textId="77777777" w:rsidR="004E7A98" w:rsidRDefault="004E7A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A70" w:rsidRPr="00F27A70">
          <w:rPr>
            <w:noProof/>
            <w:lang w:val="ru-RU"/>
          </w:rPr>
          <w:t>4</w:t>
        </w:r>
        <w:r>
          <w:fldChar w:fldCharType="end"/>
        </w:r>
      </w:p>
    </w:sdtContent>
  </w:sdt>
  <w:p w14:paraId="0D27CD44" w14:textId="77777777" w:rsidR="00C66209" w:rsidRDefault="004E41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D7D6A"/>
    <w:multiLevelType w:val="hybridMultilevel"/>
    <w:tmpl w:val="2ECCC066"/>
    <w:lvl w:ilvl="0" w:tplc="1FE4BB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4254F9"/>
    <w:multiLevelType w:val="hybridMultilevel"/>
    <w:tmpl w:val="57A0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279E7"/>
    <w:multiLevelType w:val="hybridMultilevel"/>
    <w:tmpl w:val="5D785F86"/>
    <w:lvl w:ilvl="0" w:tplc="7F84933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F4"/>
    <w:rsid w:val="004E4104"/>
    <w:rsid w:val="004E7A98"/>
    <w:rsid w:val="0051686A"/>
    <w:rsid w:val="006E39C3"/>
    <w:rsid w:val="00B672F4"/>
    <w:rsid w:val="00EA1363"/>
    <w:rsid w:val="00F27A70"/>
    <w:rsid w:val="00F7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9C52"/>
  <w15:chartTrackingRefBased/>
  <w15:docId w15:val="{4403E19C-B2CD-487A-AD90-0BCA754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A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E7A98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4E7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A98"/>
  </w:style>
  <w:style w:type="paragraph" w:styleId="a7">
    <w:name w:val="List Paragraph"/>
    <w:basedOn w:val="a"/>
    <w:uiPriority w:val="34"/>
    <w:qFormat/>
    <w:rsid w:val="006E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User</cp:lastModifiedBy>
  <cp:revision>2</cp:revision>
  <dcterms:created xsi:type="dcterms:W3CDTF">2021-12-23T11:12:00Z</dcterms:created>
  <dcterms:modified xsi:type="dcterms:W3CDTF">2021-12-23T11:12:00Z</dcterms:modified>
</cp:coreProperties>
</file>