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1d71" w14:textId="ebd1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субъектов социального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2021 года № 773.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79-4 Предпринимательского кодекса Республики Казахстан от 29 октября 2015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субъектов социального предпринимательства.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 № 773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субъектов социального предпринимательства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субъектов социального предпринимательства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79-4 Предпринимательского кодекса Республики Казахстан (далее – Кодекс) и определяют порядок ведения реестра субъектов социального предпринимательства.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консультативно-совещательный орган при местных исполнительных органах областей, городов республиканского значения и столицы, образуемый из числа представителей государственных органов, Национальной палаты предпринимателей Республики Казахстан, общественных объединений и профессиональных союзов в целях рассмотрения вопросов, касающихся включения индивидуальных предпринимателей и юридических лиц (за исключением субъектов крупного предпринимательства) в реестр субъектов социального предпринимательства;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субъектов социального предпринимательства (далее – реестр)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предпринимательства, а именно: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индивидуального предпринимателя либо наименование и дату регистрации юридического лица;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внесения в реестр;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субъекта социального предпринимательства;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социального предпринимательства (далее – ССП) – индивидуальный предприниматель или юридическое лицо (за исключением субъектов крупного предпринимательства), включенные в реестр;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ССП первой категории – ССП, способствующий 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другие законные представители, воспитывающие ребенка-инвалида;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и граждане предпенсионного возраста (в течение пяти лет до наступления возраста, дающего право на пенсионные выплаты по возрасту);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без определенного места жительства;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ССП второй категории – ССП, способствующий реализации производимых товаров, выполняемых работ, оказываемых услуг граждан из числа категорий, указанных в подпункте 7) пункта 2 настоящих Правил. При 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ССП третьей категории – ССП, осуществляющий деятельность по производству товаров, выполнению работ, оказанию услуг, предназначенных для инвалидов, в целях создания для них условий, позволяющих преодолеть или компенсировать ограничения их жизнедеятельности, а также предназначенных для иных лиц, указанных в подпункте 7) пункта 2 настоящих Правил, в целях создания равных с другими гражданами возможностей для участия в общественно полезной деятельности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в соответствии со следующими видами деятельности: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социально-бытовых услуг, направленных на поддержание жизнедеятельности в быту;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социально-педагогических услуг, направленных на профилактику отклонений в поведении;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социально-трудовых услуг, направленных на оказание помощи в трудоустройстве и решении иных проблем, связанных с трудовой адаптацией;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производству и (или) реализации медицинской техники, 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инвалидов, в том числе медицинской абилитации детей-инвалидов;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отдыха и оздоровления инвалидов и пенсионеров;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образовательных программ дополнительного образования;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условий для инвалидов и маломобильных групп населения по обеспечению доступа к объектам социальной, транспортной и рекреационной инфраструктуры, использования транспортных средств, оказания универсальных услуг связи при предоставлении информации;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ССП четвертой категории – ССП, осуществляющий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из числа следующих видов деятельности: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отдыха и оздоровления детей;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охране окружающей среды;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оказанию социально уязвимым слоям населения,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7)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гериатрической и геронтологической помощи, организации центров здоровья и долголетия, мероприятий по ведению здорового образа жизни.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по предпринимательству утверждает реестр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 1 февраля текущего года по состоянию на 31 декабря предшествующего календарного года.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учетом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индивидуального предпринимателя или юридического лица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уполномоченный орган по предпринимательству 1 числа календарного квартала на основании сведений, представленных в уполномоченный орган по предпринимательству местными исполнительными органами областей, городов республиканского значения и столицы по итогам рассмотрения специальной комиссией, вправе вносить в реестр новых ССП.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ведение реестра осуществляются уполномоченным органом по предпринимательству на основании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Индивидуальный предприниматель или юридическое лицо в целях его включения в реестр представляют в местные исполнительные органы областей, городов республиканского значения и столицы на рассмотрение специальной комиссии следующие документы: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включении индивидуального предпринимателя или юридического лица в реестр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зависимости от категории, в соответствии с которой индивидуальный предприниматель или юридическое лицо обращается за включением его в реестр;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Индивидуальный предприниматель или юридическое лицо, соответствующие условиям отнесения к первой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штатного расписания заявителя, действительного на дату подачи заявления;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трудовых договоров с работниками заявителя из числа социально уязвимых слоев населения, указанных в условиях отнесения к первой категории ССП;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отнесение работников заявителя к социально уязвимым слоям населения, указанным в условиях отнесения к первой категории ССП,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численности и заработной плате работников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согласий на обработку персональных данных работников заявителя из числа социально уязвимых слоев населения, указанных в условиях отнесения к первой категории ССП (с указанием на то, что персональные данные предоставляются в местные исполнительные органы для цели включения индивидуального предпринимателя или юридического лица в реестр).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предприниматель или юридическое лицо, соответствующие условиям отнесения ко второй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ССП,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доле доходов, полученных заявителем от осуществления деятельности, указанной в условиях отнесения ко второй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6 к настоящим Правилам.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Индивидуальный предприниматель или юридическое лицо, соответствующие условиям отнесения к третьей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осуществлении деятельности по производству товаров (работ, услуг), предназначенных для граждан из числа категорий, указанной в условиях отнесения к первой категории ССП, в соответствии с направлениями деятельности, указанными в условиях отнесения к третьей категории ССП,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доле доходов, полученных заявителем от осуществления деятельности (видов такой деятельности), указанной в условиях отнесения к третьей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6 к настоящим Правилам.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Индивидуальный предприниматель или юридическое лицо, соответствующие условиям отнесения к четвертой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ССП,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доле доходов, полученных заявителем от осуществления деятельности (видов такой деятельности), указанной в условиях отнесения к четвертой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6 к настоящим Правилам.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областей, городов республиканского значения и столицы: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рассмотрения заявлений и документов индивидуального предпринимателя или юридического лица,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ежегодно не позднее 31 (тридцать первое) декабря создают специальную комиссию;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10 января и ежеквартально с 1 по 15 число месяца, предшествующего календарному кварталу, осуществляют прием заявлений на включение индивидуального предпринимателя или юридического лица в реестр;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чем за 10 рабочих дней до даты начала приема заявлений осуществляют опубликование в областном региональном еженедельном печатном издании, а также на своем интернет-ресурсе объявления о приеме заявлений на включение в реестр с указанием сроков и места приема;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консультируют индивидуальных предпринимателей и юридических лиц по вопросам включения в реестр;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от индивидуальных предпринимателей заявления и прилагаемые к ним в соответствии с настоящими Правилами документы;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ежеквартально организуют и проводят заседания специальной комиссии;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уведомляют индивидуальных предпринимателей или юридических лиц о рекомендациях специальной комиссии.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заявок осуществляется в населенном пункте по месту регистрации (юридическому адресу) индивидуального предпринимателя или юридического лица.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Заявление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подаются индивидуальным предпринимателем или юридическим лицом в местные исполнительные органы областей, городов республиканского значения и столицы в бумажном виде или с использованием электронных носителей и (или) в форме электронных документов по указанному в объявлении адресу лично, по почте, электронной почте или через своего полномочного представителя по утвержденной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подписывается руководителем либо лицом, его замещающим, и скрепляется печатью индивидуального предпринимателя или юридического лица (при наличии). Сведения, содержащиеся в заявлении и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должны быть действительны по состоянию на день их подачи.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Местные исполнительные органы областей, городов республиканского значения и столицы при рассмотрении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осуществляют проверку полноты сведений, содержащихся в представленных документах, в течение двух рабочих дней с даты представления документов.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при рассмотрении заявления и документов, указанных в пунктах 5 – 9 настоящих Правил, осуществляют проверку достоверности сведений путем их сопоставления с информацией, полученной от соответствующих государственных органов.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Специальная комиссия не позднее 5 (пять) рабочих дней со дня завершения приема заявлений и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вырабатывает рекомендации о включении индивидуального предпринимателя или юридического лица в реестр либо отказе во включении индивидуального предпринимателя или юридического лица в реестр.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Специальная комиссия вырабатывает рекомендации об отказе во включении в реестр индивидуального предпринимателя или юридического лица при несоответствии данных, представленных индивидуальным предпринимателем или юридическим лицом, условиям,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6)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предприниматель или юридическое лицо могут повторно обратиться в местные исполнительные органы областей, городов республиканского значения и столицы в случае выработки специальной комиссией рекомендации об отказе во включении его в реестр.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областей, городов республиканского значения и столицы в срок не позднее 20 января текущего календарного года, а также ежеквартально не позднее 25 числа месяца, предшествующего календарному кварталу, представляют уполномоченному органу по предпринимательству перечень индивидуальных предпринимателей или юридических лиц, рекомендованных специальной комиссией для включения в реестр.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предпринимательству на основании данного перечня утверждает реестр и размещает на своем интернет-ресурсе.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 категории субъекта социального предпринимательства представляется заинтересованным лицам, в том числе государственным органам в форме электронного документа, удостоверенного ЭЦП, для использования в работе.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Реестр содержит следующую информацию о каждом ССП: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юридических лицах: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БИН;</w:t>
      </w:r>
    </w:p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организационно-правовую форму и дату регистрации юридического лица;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внесения в реестр;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ССП;</w:t>
      </w:r>
    </w:p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сферу деятельности ССП;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индивидуальных предпринимателях: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ИИН;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его наличии) и (или) наименование индивидуального предпринимателя;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внесения в реестр;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ССП;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сферу деятельности ССП.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Поиск ССП в реестре осуществляется по: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 или ИИН;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наименованию и организационно-правовой форме юридического лица;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 и отчеству (при его наличии) и (или) наименованию индивидуального предпринимателя.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субъектов социального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_______________ 20__ г.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399"/>
        <w:gridCol w:w="4011"/>
        <w:gridCol w:w="788"/>
        <w:gridCol w:w="1539"/>
        <w:gridCol w:w="1611"/>
        <w:gridCol w:w="975"/>
        <w:gridCol w:w="1189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индивидуального предпринимателя или юридического лица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(или) наименование индивидуального предпринимателя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(место нахождения)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в реестр субъектов социального предпринимательства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социального предпринимательства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субъекта социального предпринимательства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bookmarkStart w:name="z120" w:id="10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адрес: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телефон: ________, факс: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электронной почты: 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индивидуального предпринимателя или юридического лица)</w:t>
      </w:r>
    </w:p>
    <w:bookmarkEnd w:id="108"/>
    <w:p>
      <w:pPr>
        <w:spacing w:after="0"/>
        <w:ind w:left="0"/>
        <w:jc w:val="both"/>
      </w:pPr>
      <w:bookmarkStart w:name="z123" w:id="109"/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лице, имеющем право действовать от имени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заявитель) без доверенности: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наименование документа,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удостоверяющего личность, номер, дата его выдачи, наименование органа, выдавшего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указанный документ,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Осуществляемые виды деятельности заявителя в соответствии с Общим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классификатором видов экономической деятельности (ОКЭД) с указанием кодов: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а).......;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б).......;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.......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вышеизложенного и руководствуясь Предпринимательским кодексом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прошу признать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индивидуального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субъектом социального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гарантирует, что сведения, представленные им в заявлении и приложенных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нему документах, являются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предусмотренные Правилами ведения реестра субъектов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предпринимательства, прилагаются (на _____ л.).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330"/>
        <w:gridCol w:w="4091"/>
        <w:gridCol w:w="6696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(подпись)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(расшифровка подписи)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7"/>
        <w:gridCol w:w="81"/>
        <w:gridCol w:w="4252"/>
      </w:tblGrid>
      <w:tr>
        <w:trPr>
          <w:trHeight w:val="30" w:hRule="atLeast"/>
        </w:trPr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(представляются при наличии соответствующего основания)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справки, подтверждающей факт установления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ребенка-инвалида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свидетельств о рождении (усыновлении, удочерении) ребенка;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справки, подтверждающей факт установления инвалидности (установления категории "ребенок-инвалид")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пенсионного удостоверения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акта о доставлении заблудившегося (подкинутого) ребенка;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протокола об отказе от родительских прав и согласии на усыновление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об оставлении ребенка в организации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от участкового по месту жительства;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дело осужденного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центров социальной адаптации для лиц, не имеющих определенного места жительства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их статус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врачебное заключение медико-социальной реабилитации, наркологического и психоневрологического диспансера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их статус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и заработной плате работников заявителя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индивидуального предпринимателя или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из числа социально уязвимых слоев населения, указанных в статье 79-3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"___" _______________ 20__ г.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2"/>
        <w:gridCol w:w="2040"/>
        <w:gridCol w:w="7575"/>
        <w:gridCol w:w="13"/>
        <w:gridCol w:w="822"/>
        <w:gridCol w:w="8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 за предшествующий календарный год,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начисленной заработной платы за предшествующий календарный год, тенге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работники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относящиеся к категориям,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79-3 Предпринимательского кодекса Республики Казахстан, в том числе: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ребенка-инвалида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относящиеся к категориям,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подпунктах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79-3 Предпринимательского кодекса Республики Казахстан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17"/>
      <w:r>
        <w:rPr>
          <w:rFonts w:ascii="Times New Roman"/>
          <w:b w:val="false"/>
          <w:i w:val="false"/>
          <w:color w:val="000000"/>
          <w:sz w:val="28"/>
        </w:rPr>
        <w:t xml:space="preserve">
      Доля работников, относящихся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Предпринимательского кодекса Республики Казахстан, в общей среднесписочной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численности работников (человек) за предшествующий календарный год, в процентах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330"/>
        <w:gridCol w:w="4091"/>
        <w:gridCol w:w="6696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(подпись)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(расшифровка подписи)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субъектов социального предпринимательства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Общая информация о реализации товаров (работ, услуг), производимых гражданами из числа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3917"/>
        <w:gridCol w:w="4343"/>
        <w:gridCol w:w="15"/>
        <w:gridCol w:w="975"/>
        <w:gridCol w:w="975"/>
        <w:gridCol w:w="978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производимых товаров (работ, услуг)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(с указанием предмета договоров)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за предшествующий календарный год (объем денежных средств по договорам),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граждан, относящихся к категориям,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79-3 Предпринимательского кодекса Республики Казахстан, в том числе: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ребенка-инвалида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относящиеся к категориям,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подпунктах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79-3 Предпринимательского кодекса 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механизма обеспечения реализации товаров (работ, услуг),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производимых гражданами,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(в произвольной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330"/>
        <w:gridCol w:w="4091"/>
        <w:gridCol w:w="6696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(подпись)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(расшифровка подписи)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от осуществления деятельности (видов деятельности), указанной в условиях отнесения ко второй категории субъектов социального предпринимательства: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4158"/>
        <w:gridCol w:w="4163"/>
        <w:gridCol w:w="14"/>
        <w:gridCol w:w="850"/>
        <w:gridCol w:w="850"/>
        <w:gridCol w:w="851"/>
      </w:tblGrid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второй категории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третьей категории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четвертой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деятельности (видов деятельности), указанной в условиях отнесения ко второй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осуществления деятельности (видов деятельности),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прибыли,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330"/>
        <w:gridCol w:w="4091"/>
        <w:gridCol w:w="6696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(подпись)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(расшифровка подписи)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5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от осуществления деятельности (видов деятельности), указанной в условиях отнесения к третьей категории субъектов социального предпринимательства: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4158"/>
        <w:gridCol w:w="4163"/>
        <w:gridCol w:w="14"/>
        <w:gridCol w:w="850"/>
        <w:gridCol w:w="850"/>
        <w:gridCol w:w="851"/>
      </w:tblGrid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второй категории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третьей категории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четвертой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деятельности (видов деятельности), указанной в условиях отнесения к третьей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осуществления деятельности (видов деятельности),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прибыли,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330"/>
        <w:gridCol w:w="4091"/>
        <w:gridCol w:w="6696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(подпись)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(расшифровка подписи)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от осуществления деятельности (видов деятельности), указанной в условиях отнесения к четвертой категории субъектов социального предпринимательства: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4158"/>
        <w:gridCol w:w="4163"/>
        <w:gridCol w:w="14"/>
        <w:gridCol w:w="850"/>
        <w:gridCol w:w="850"/>
        <w:gridCol w:w="851"/>
      </w:tblGrid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второй категории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третьей категории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четвертой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прибыли,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330"/>
        <w:gridCol w:w="4091"/>
        <w:gridCol w:w="6696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(подпись)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(расшифровка подписи)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осуществлении деятельности по производству товаров (работ, услуг), предназначенных для граждан из числа категорий, указанной в условиях отнесения к первой категории субъектов социального предпринимательства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информация о производимой продукции (товарах, работах, услугах), предназначенной для граждан из числа категорий, 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отнесения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199"/>
        <w:gridCol w:w="4573"/>
        <w:gridCol w:w="11"/>
        <w:gridCol w:w="848"/>
        <w:gridCol w:w="849"/>
        <w:gridCol w:w="852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аудитория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Производимый вид продукции (товаров, работ, услуг)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производимого вида продукции (товаров, работ, услуг)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продукции (товаров, работ, услуг) за предшествующий календарный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ребенка-инвалида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двенадцати месяцев после освобождения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свойств товаров (работ, услуг), способствующих созданию для граждан из числа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79-3 Предпринимательского кодекса Республики Казахстан,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330"/>
        <w:gridCol w:w="4091"/>
        <w:gridCol w:w="6696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(подпись)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(расшифровка подписи)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8029"/>
        <w:gridCol w:w="29"/>
        <w:gridCol w:w="1519"/>
        <w:gridCol w:w="1523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продукции (товаров, работ,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отдыха и оздоровления детей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оказанию психолого-педагогической поддержки детям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охране окружающей среды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оказанию социально уязвимым слоям населения, указанным в статье 79-3 Предпринимательского кодекса Республики Казахстан, гериатрической и геронтологической помощи, организации центров здоровья и долголетия, мероприятий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здорового образа жизни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330"/>
        <w:gridCol w:w="4091"/>
        <w:gridCol w:w="6696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(руководитель юридического лица)/уполномоченное лицо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(подпись)</w:t>
            </w: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(расшифровка подписи)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4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