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4FA9D" w14:textId="77777777" w:rsidR="000B10C5" w:rsidRPr="00847CB1" w:rsidRDefault="000B10C5" w:rsidP="00917966">
      <w:pPr>
        <w:jc w:val="center"/>
        <w:rPr>
          <w:b/>
          <w:sz w:val="28"/>
          <w:szCs w:val="28"/>
          <w:lang w:val="ru-RU"/>
        </w:rPr>
      </w:pPr>
      <w:r w:rsidRPr="00847CB1">
        <w:rPr>
          <w:b/>
          <w:sz w:val="28"/>
          <w:szCs w:val="28"/>
          <w:lang w:val="ru-RU"/>
        </w:rPr>
        <w:t>Консультативный документ регуляторной политики</w:t>
      </w:r>
    </w:p>
    <w:p w14:paraId="3FAF472E" w14:textId="77777777" w:rsidR="000B10C5" w:rsidRPr="00847CB1" w:rsidRDefault="000B10C5" w:rsidP="00917966">
      <w:pPr>
        <w:jc w:val="center"/>
        <w:rPr>
          <w:b/>
          <w:sz w:val="28"/>
          <w:szCs w:val="28"/>
          <w:lang w:val="ru-RU"/>
        </w:rPr>
      </w:pPr>
      <w:r w:rsidRPr="00847CB1">
        <w:rPr>
          <w:b/>
          <w:sz w:val="28"/>
          <w:szCs w:val="28"/>
          <w:lang w:val="ru-RU"/>
        </w:rPr>
        <w:t>к Закону Республики Казахстан «О профессиональных квалификациях»</w:t>
      </w:r>
    </w:p>
    <w:p w14:paraId="424A8A00" w14:textId="77777777" w:rsidR="000B10C5" w:rsidRPr="00847CB1" w:rsidRDefault="000B10C5" w:rsidP="00917966">
      <w:pPr>
        <w:ind w:firstLine="567"/>
        <w:jc w:val="center"/>
        <w:rPr>
          <w:b/>
          <w:sz w:val="28"/>
          <w:szCs w:val="28"/>
          <w:lang w:val="ru-RU"/>
        </w:rPr>
      </w:pPr>
      <w:r w:rsidRPr="00847CB1">
        <w:rPr>
          <w:b/>
          <w:sz w:val="28"/>
          <w:szCs w:val="28"/>
          <w:lang w:val="ru-RU"/>
        </w:rPr>
        <w:t>____________________________________________________</w:t>
      </w:r>
    </w:p>
    <w:p w14:paraId="409CF71E" w14:textId="77777777" w:rsidR="000B10C5" w:rsidRPr="00847CB1" w:rsidRDefault="000B10C5" w:rsidP="00917966">
      <w:pPr>
        <w:ind w:firstLine="567"/>
        <w:jc w:val="center"/>
        <w:rPr>
          <w:b/>
          <w:sz w:val="28"/>
          <w:szCs w:val="28"/>
          <w:lang w:val="ru-RU"/>
        </w:rPr>
      </w:pPr>
    </w:p>
    <w:p w14:paraId="60C120EC" w14:textId="77777777" w:rsidR="000B10C5" w:rsidRPr="00847CB1" w:rsidRDefault="003B18A2" w:rsidP="00917966">
      <w:pPr>
        <w:tabs>
          <w:tab w:val="left" w:pos="993"/>
        </w:tabs>
        <w:ind w:firstLine="709"/>
        <w:jc w:val="both"/>
        <w:rPr>
          <w:sz w:val="28"/>
          <w:szCs w:val="28"/>
          <w:lang w:val="ru-RU"/>
        </w:rPr>
      </w:pPr>
      <w:r w:rsidRPr="00847CB1">
        <w:rPr>
          <w:b/>
          <w:sz w:val="28"/>
          <w:szCs w:val="28"/>
          <w:lang w:val="ru-RU"/>
        </w:rPr>
        <w:t xml:space="preserve">1. </w:t>
      </w:r>
      <w:r w:rsidR="000B10C5" w:rsidRPr="00847CB1">
        <w:rPr>
          <w:b/>
          <w:sz w:val="28"/>
          <w:szCs w:val="28"/>
          <w:lang w:val="ru-RU"/>
        </w:rPr>
        <w:t>Основания разработки Консультативного документа регуляторной политики:</w:t>
      </w:r>
      <w:r w:rsidR="000B10C5" w:rsidRPr="00847CB1">
        <w:rPr>
          <w:sz w:val="28"/>
          <w:szCs w:val="28"/>
          <w:lang w:val="ru-RU"/>
        </w:rPr>
        <w:t xml:space="preserve"> </w:t>
      </w:r>
    </w:p>
    <w:p w14:paraId="09517900" w14:textId="5165A28A" w:rsidR="00940DCA" w:rsidRPr="00847CB1" w:rsidRDefault="00940DCA" w:rsidP="00940DCA">
      <w:pPr>
        <w:ind w:firstLine="709"/>
        <w:jc w:val="both"/>
        <w:rPr>
          <w:sz w:val="28"/>
          <w:szCs w:val="28"/>
          <w:lang w:val="ru-RU"/>
        </w:rPr>
      </w:pPr>
      <w:r w:rsidRPr="00847CB1">
        <w:rPr>
          <w:sz w:val="28"/>
          <w:szCs w:val="28"/>
          <w:lang w:val="ru-RU"/>
        </w:rPr>
        <w:t xml:space="preserve">В соответствии с Посланием Главы государства народу Казахстана </w:t>
      </w:r>
      <w:r w:rsidR="005408B2" w:rsidRPr="00847CB1">
        <w:rPr>
          <w:sz w:val="28"/>
          <w:szCs w:val="28"/>
          <w:lang w:val="ru-RU"/>
        </w:rPr>
        <w:br/>
      </w:r>
      <w:r w:rsidRPr="00847CB1">
        <w:rPr>
          <w:sz w:val="28"/>
          <w:szCs w:val="28"/>
          <w:lang w:val="ru-RU"/>
        </w:rPr>
        <w:t>от 1 сентября 2021 года «ЕДИНСТВО НАРОДА И СИСТЕМНЫЕ РЕФОРМЫ - ПРОЧНАЯ ОСНОВА ПРОЦВЕТАНИЯ СТРАНЫ» поручено разработать Закон</w:t>
      </w:r>
      <w:r w:rsidR="005917D9" w:rsidRPr="00847CB1">
        <w:rPr>
          <w:sz w:val="28"/>
          <w:szCs w:val="28"/>
          <w:lang w:val="ru-RU"/>
        </w:rPr>
        <w:t xml:space="preserve"> РК</w:t>
      </w:r>
      <w:r w:rsidRPr="00847CB1">
        <w:rPr>
          <w:sz w:val="28"/>
          <w:szCs w:val="28"/>
          <w:lang w:val="ru-RU"/>
        </w:rPr>
        <w:t xml:space="preserve"> «О профессиональных квалификациях», который </w:t>
      </w:r>
      <w:r w:rsidR="005917D9" w:rsidRPr="00847CB1">
        <w:rPr>
          <w:sz w:val="28"/>
          <w:szCs w:val="28"/>
          <w:lang w:val="ru-RU"/>
        </w:rPr>
        <w:t>направлен на регулирование</w:t>
      </w:r>
      <w:r w:rsidRPr="00847CB1">
        <w:rPr>
          <w:sz w:val="28"/>
          <w:szCs w:val="28"/>
          <w:lang w:val="ru-RU"/>
        </w:rPr>
        <w:t xml:space="preserve"> вопрос</w:t>
      </w:r>
      <w:r w:rsidR="005917D9" w:rsidRPr="00847CB1">
        <w:rPr>
          <w:sz w:val="28"/>
          <w:szCs w:val="28"/>
          <w:lang w:val="ru-RU"/>
        </w:rPr>
        <w:t>ов</w:t>
      </w:r>
      <w:r w:rsidRPr="00847CB1">
        <w:rPr>
          <w:sz w:val="28"/>
          <w:szCs w:val="28"/>
          <w:lang w:val="ru-RU"/>
        </w:rPr>
        <w:t xml:space="preserve"> признания квалификаций, </w:t>
      </w:r>
      <w:r w:rsidR="005917D9" w:rsidRPr="00847CB1">
        <w:rPr>
          <w:sz w:val="28"/>
          <w:szCs w:val="28"/>
          <w:lang w:val="ru-RU"/>
        </w:rPr>
        <w:t>в том числе стимулирование</w:t>
      </w:r>
      <w:r w:rsidRPr="00847CB1">
        <w:rPr>
          <w:sz w:val="28"/>
          <w:szCs w:val="28"/>
          <w:lang w:val="ru-RU"/>
        </w:rPr>
        <w:t xml:space="preserve"> работников совершенствовать </w:t>
      </w:r>
      <w:r w:rsidR="005917D9" w:rsidRPr="00847CB1">
        <w:rPr>
          <w:sz w:val="28"/>
          <w:szCs w:val="28"/>
          <w:lang w:val="ru-RU"/>
        </w:rPr>
        <w:t xml:space="preserve">свои профессиональные </w:t>
      </w:r>
      <w:r w:rsidRPr="00847CB1">
        <w:rPr>
          <w:sz w:val="28"/>
          <w:szCs w:val="28"/>
          <w:lang w:val="ru-RU"/>
        </w:rPr>
        <w:t>компетенции.</w:t>
      </w:r>
    </w:p>
    <w:p w14:paraId="6C18F491" w14:textId="2FC3409E" w:rsidR="000B10C5" w:rsidRPr="00847CB1" w:rsidRDefault="0093592B" w:rsidP="00917966">
      <w:pPr>
        <w:pStyle w:val="a8"/>
        <w:tabs>
          <w:tab w:val="left" w:pos="284"/>
          <w:tab w:val="left" w:pos="567"/>
        </w:tabs>
        <w:ind w:left="0" w:firstLine="709"/>
        <w:jc w:val="both"/>
        <w:rPr>
          <w:sz w:val="28"/>
          <w:szCs w:val="28"/>
          <w:lang w:val="ru-RU"/>
        </w:rPr>
      </w:pPr>
      <w:r w:rsidRPr="00847CB1">
        <w:rPr>
          <w:sz w:val="28"/>
          <w:szCs w:val="28"/>
          <w:lang w:val="ru-RU"/>
        </w:rPr>
        <w:t>Наряду с этим</w:t>
      </w:r>
      <w:r w:rsidR="00940DCA" w:rsidRPr="00847CB1">
        <w:rPr>
          <w:sz w:val="28"/>
          <w:szCs w:val="28"/>
          <w:lang w:val="ru-RU"/>
        </w:rPr>
        <w:t xml:space="preserve">, в </w:t>
      </w:r>
      <w:r w:rsidR="00423C58" w:rsidRPr="00847CB1">
        <w:rPr>
          <w:sz w:val="28"/>
          <w:szCs w:val="28"/>
          <w:lang w:val="ru-RU"/>
        </w:rPr>
        <w:t xml:space="preserve">целях развития человеческого капитала </w:t>
      </w:r>
      <w:r w:rsidR="004D228D" w:rsidRPr="00847CB1">
        <w:rPr>
          <w:sz w:val="28"/>
          <w:szCs w:val="28"/>
          <w:lang w:val="ru-RU"/>
        </w:rPr>
        <w:t>Национальным планом развития Республики Казахстан до 2025 года</w:t>
      </w:r>
      <w:r w:rsidR="00472AE8" w:rsidRPr="00847CB1">
        <w:rPr>
          <w:sz w:val="28"/>
          <w:szCs w:val="28"/>
          <w:lang w:val="ru-RU"/>
        </w:rPr>
        <w:t xml:space="preserve">, утвержденным Указом Президента Республики Казахстан от 15 февраля 2018 года № 636, </w:t>
      </w:r>
      <w:r w:rsidR="004D228D" w:rsidRPr="00847CB1">
        <w:rPr>
          <w:sz w:val="28"/>
          <w:szCs w:val="28"/>
          <w:lang w:val="ru-RU"/>
        </w:rPr>
        <w:t>предусмотрено создание законодательной основы для оценки квалификаций и сертификации специалистов, а также Национального квалификационного органа.</w:t>
      </w:r>
    </w:p>
    <w:p w14:paraId="146B6207" w14:textId="544D9D48" w:rsidR="00423C58" w:rsidRPr="00847CB1" w:rsidRDefault="00604D09" w:rsidP="00917966">
      <w:pPr>
        <w:pStyle w:val="a8"/>
        <w:tabs>
          <w:tab w:val="left" w:pos="284"/>
          <w:tab w:val="left" w:pos="567"/>
        </w:tabs>
        <w:ind w:left="0" w:firstLine="709"/>
        <w:jc w:val="both"/>
        <w:rPr>
          <w:sz w:val="28"/>
          <w:szCs w:val="28"/>
          <w:lang w:val="ru-RU"/>
        </w:rPr>
      </w:pPr>
      <w:r w:rsidRPr="00847CB1">
        <w:rPr>
          <w:sz w:val="28"/>
          <w:szCs w:val="28"/>
          <w:lang w:val="ru-RU"/>
        </w:rPr>
        <w:t>Оценка квалификаций и сертификация</w:t>
      </w:r>
      <w:r w:rsidR="0093592B" w:rsidRPr="00847CB1">
        <w:rPr>
          <w:sz w:val="28"/>
          <w:szCs w:val="28"/>
          <w:lang w:val="ru-RU"/>
        </w:rPr>
        <w:t xml:space="preserve"> работников</w:t>
      </w:r>
      <w:r w:rsidRPr="00847CB1">
        <w:rPr>
          <w:sz w:val="28"/>
          <w:szCs w:val="28"/>
          <w:lang w:val="ru-RU"/>
        </w:rPr>
        <w:t xml:space="preserve"> послужит импульсом для </w:t>
      </w:r>
      <w:r w:rsidR="00423C58" w:rsidRPr="00847CB1">
        <w:rPr>
          <w:sz w:val="28"/>
          <w:szCs w:val="28"/>
          <w:lang w:val="ru-RU"/>
        </w:rPr>
        <w:t>совершенств</w:t>
      </w:r>
      <w:r w:rsidRPr="00847CB1">
        <w:rPr>
          <w:sz w:val="28"/>
          <w:szCs w:val="28"/>
          <w:lang w:val="ru-RU"/>
        </w:rPr>
        <w:t xml:space="preserve">ования </w:t>
      </w:r>
      <w:r w:rsidR="0093592B" w:rsidRPr="00847CB1">
        <w:rPr>
          <w:sz w:val="28"/>
          <w:szCs w:val="28"/>
          <w:lang w:val="ru-RU"/>
        </w:rPr>
        <w:t xml:space="preserve">их </w:t>
      </w:r>
      <w:r w:rsidRPr="00847CB1">
        <w:rPr>
          <w:sz w:val="28"/>
          <w:szCs w:val="28"/>
          <w:lang w:val="ru-RU"/>
        </w:rPr>
        <w:t xml:space="preserve">навыков </w:t>
      </w:r>
      <w:r w:rsidR="00423C58" w:rsidRPr="00847CB1">
        <w:rPr>
          <w:sz w:val="28"/>
          <w:szCs w:val="28"/>
          <w:lang w:val="ru-RU"/>
        </w:rPr>
        <w:t>и повыш</w:t>
      </w:r>
      <w:r w:rsidRPr="00847CB1">
        <w:rPr>
          <w:sz w:val="28"/>
          <w:szCs w:val="28"/>
          <w:lang w:val="ru-RU"/>
        </w:rPr>
        <w:t>ения</w:t>
      </w:r>
      <w:r w:rsidR="00423C58" w:rsidRPr="00847CB1">
        <w:rPr>
          <w:sz w:val="28"/>
          <w:szCs w:val="28"/>
          <w:lang w:val="ru-RU"/>
        </w:rPr>
        <w:t xml:space="preserve"> профессиональн</w:t>
      </w:r>
      <w:r w:rsidRPr="00847CB1">
        <w:rPr>
          <w:sz w:val="28"/>
          <w:szCs w:val="28"/>
          <w:lang w:val="ru-RU"/>
        </w:rPr>
        <w:t>ого</w:t>
      </w:r>
      <w:r w:rsidR="00423C58" w:rsidRPr="00847CB1">
        <w:rPr>
          <w:sz w:val="28"/>
          <w:szCs w:val="28"/>
          <w:lang w:val="ru-RU"/>
        </w:rPr>
        <w:t xml:space="preserve"> уровн</w:t>
      </w:r>
      <w:r w:rsidRPr="00847CB1">
        <w:rPr>
          <w:sz w:val="28"/>
          <w:szCs w:val="28"/>
          <w:lang w:val="ru-RU"/>
        </w:rPr>
        <w:t>я.</w:t>
      </w:r>
    </w:p>
    <w:p w14:paraId="699D67CF" w14:textId="2264944E" w:rsidR="00617128" w:rsidRPr="00847CB1" w:rsidRDefault="00617128" w:rsidP="00917966">
      <w:pPr>
        <w:tabs>
          <w:tab w:val="left" w:pos="1134"/>
        </w:tabs>
        <w:ind w:firstLine="709"/>
        <w:jc w:val="both"/>
        <w:rPr>
          <w:sz w:val="28"/>
          <w:szCs w:val="28"/>
          <w:lang w:val="ru-RU"/>
        </w:rPr>
      </w:pPr>
      <w:r w:rsidRPr="00847CB1">
        <w:rPr>
          <w:sz w:val="28"/>
          <w:szCs w:val="28"/>
          <w:lang w:val="ru-RU"/>
        </w:rPr>
        <w:t xml:space="preserve">В целях решения обозначенных </w:t>
      </w:r>
      <w:r w:rsidR="0093592B" w:rsidRPr="00847CB1">
        <w:rPr>
          <w:sz w:val="28"/>
          <w:szCs w:val="28"/>
          <w:lang w:val="ru-RU"/>
        </w:rPr>
        <w:t>вопросов</w:t>
      </w:r>
      <w:r w:rsidRPr="00847CB1">
        <w:rPr>
          <w:sz w:val="28"/>
          <w:szCs w:val="28"/>
          <w:lang w:val="ru-RU"/>
        </w:rPr>
        <w:t xml:space="preserve"> и реализации поручений Главы государства, </w:t>
      </w:r>
      <w:r w:rsidR="0093592B" w:rsidRPr="00847CB1">
        <w:rPr>
          <w:sz w:val="28"/>
          <w:szCs w:val="28"/>
          <w:lang w:val="ru-RU"/>
        </w:rPr>
        <w:t>с учетом лучшей международной практики</w:t>
      </w:r>
      <w:r w:rsidRPr="00847CB1">
        <w:rPr>
          <w:sz w:val="28"/>
          <w:szCs w:val="28"/>
          <w:lang w:val="ru-RU"/>
        </w:rPr>
        <w:t xml:space="preserve"> в Казахстане проводится активная работа по внедрению национальной системы квалификаций</w:t>
      </w:r>
      <w:r w:rsidR="003D212B" w:rsidRPr="00847CB1">
        <w:rPr>
          <w:sz w:val="28"/>
          <w:szCs w:val="28"/>
          <w:lang w:val="ru-RU"/>
        </w:rPr>
        <w:t xml:space="preserve"> (далее - НСК)</w:t>
      </w:r>
      <w:r w:rsidRPr="00847CB1">
        <w:rPr>
          <w:sz w:val="28"/>
          <w:szCs w:val="28"/>
          <w:lang w:val="ru-RU"/>
        </w:rPr>
        <w:t>, как действенного способа для формирования и регулярного</w:t>
      </w:r>
      <w:r w:rsidRPr="00847CB1" w:rsidDel="002058CD">
        <w:rPr>
          <w:sz w:val="28"/>
          <w:szCs w:val="28"/>
          <w:lang w:val="ru-RU"/>
        </w:rPr>
        <w:t xml:space="preserve"> </w:t>
      </w:r>
      <w:r w:rsidRPr="00847CB1">
        <w:rPr>
          <w:sz w:val="28"/>
          <w:szCs w:val="28"/>
          <w:lang w:val="ru-RU"/>
        </w:rPr>
        <w:t>обновления требований работодателей к знаниям и умениям специалистов, обеспеч</w:t>
      </w:r>
      <w:r w:rsidR="00646E6E" w:rsidRPr="00847CB1">
        <w:rPr>
          <w:sz w:val="28"/>
          <w:szCs w:val="28"/>
          <w:lang w:val="ru-RU"/>
        </w:rPr>
        <w:t>е</w:t>
      </w:r>
      <w:r w:rsidRPr="00847CB1">
        <w:rPr>
          <w:sz w:val="28"/>
          <w:szCs w:val="28"/>
          <w:lang w:val="ru-RU"/>
        </w:rPr>
        <w:t xml:space="preserve">ния соответствия получаемых знаний и умений в образовательных учреждениях, </w:t>
      </w:r>
      <w:r w:rsidR="0093592B" w:rsidRPr="00847CB1">
        <w:rPr>
          <w:sz w:val="28"/>
          <w:szCs w:val="28"/>
          <w:lang w:val="ru-RU"/>
        </w:rPr>
        <w:t>в том числе</w:t>
      </w:r>
      <w:r w:rsidRPr="00847CB1">
        <w:rPr>
          <w:sz w:val="28"/>
          <w:szCs w:val="28"/>
          <w:lang w:val="ru-RU"/>
        </w:rPr>
        <w:t xml:space="preserve"> объективной оценки и </w:t>
      </w:r>
      <w:r w:rsidR="00957B44" w:rsidRPr="00847CB1">
        <w:rPr>
          <w:sz w:val="28"/>
          <w:szCs w:val="28"/>
          <w:lang w:val="ru-RU"/>
        </w:rPr>
        <w:t>признания</w:t>
      </w:r>
      <w:r w:rsidRPr="00847CB1">
        <w:rPr>
          <w:sz w:val="28"/>
          <w:szCs w:val="28"/>
          <w:lang w:val="ru-RU"/>
        </w:rPr>
        <w:t xml:space="preserve"> квалификаций специалистов на рынке труда.</w:t>
      </w:r>
    </w:p>
    <w:p w14:paraId="7D78F116" w14:textId="12F8A7A6" w:rsidR="005A6557" w:rsidRPr="00847CB1" w:rsidRDefault="00181280" w:rsidP="00917966">
      <w:pPr>
        <w:tabs>
          <w:tab w:val="left" w:pos="1134"/>
        </w:tabs>
        <w:ind w:firstLine="709"/>
        <w:jc w:val="both"/>
        <w:rPr>
          <w:sz w:val="28"/>
          <w:szCs w:val="28"/>
          <w:lang w:val="ru-RU"/>
        </w:rPr>
      </w:pPr>
      <w:r w:rsidRPr="00847CB1">
        <w:rPr>
          <w:sz w:val="28"/>
          <w:szCs w:val="28"/>
          <w:lang w:val="ru-RU"/>
        </w:rPr>
        <w:t>В</w:t>
      </w:r>
      <w:r w:rsidR="005A6557" w:rsidRPr="00847CB1">
        <w:rPr>
          <w:sz w:val="28"/>
          <w:szCs w:val="28"/>
          <w:lang w:val="ru-RU"/>
        </w:rPr>
        <w:t xml:space="preserve"> рамках внедрения </w:t>
      </w:r>
      <w:r w:rsidR="003D212B" w:rsidRPr="00847CB1">
        <w:rPr>
          <w:sz w:val="28"/>
          <w:szCs w:val="28"/>
          <w:lang w:val="ru-RU"/>
        </w:rPr>
        <w:t>НСК</w:t>
      </w:r>
      <w:r w:rsidR="005A6557" w:rsidRPr="00847CB1">
        <w:rPr>
          <w:sz w:val="28"/>
          <w:szCs w:val="28"/>
          <w:lang w:val="ru-RU"/>
        </w:rPr>
        <w:t xml:space="preserve"> сформированы базовые элементы</w:t>
      </w:r>
      <w:r w:rsidR="00701447" w:rsidRPr="00847CB1">
        <w:rPr>
          <w:sz w:val="28"/>
          <w:szCs w:val="28"/>
          <w:lang w:val="ru-RU"/>
        </w:rPr>
        <w:t>, такие как:</w:t>
      </w:r>
      <w:r w:rsidR="005A6557" w:rsidRPr="00847CB1">
        <w:rPr>
          <w:sz w:val="28"/>
          <w:szCs w:val="28"/>
          <w:lang w:val="ru-RU"/>
        </w:rPr>
        <w:t xml:space="preserve"> Национальная рамка квалификаций, которая содержит </w:t>
      </w:r>
      <w:r w:rsidR="00701447" w:rsidRPr="00847CB1">
        <w:rPr>
          <w:sz w:val="28"/>
          <w:szCs w:val="28"/>
          <w:lang w:val="ru-RU"/>
        </w:rPr>
        <w:t>8</w:t>
      </w:r>
      <w:r w:rsidR="005A6557" w:rsidRPr="00847CB1">
        <w:rPr>
          <w:sz w:val="28"/>
          <w:szCs w:val="28"/>
          <w:lang w:val="ru-RU"/>
        </w:rPr>
        <w:t xml:space="preserve"> уровней квалификации</w:t>
      </w:r>
      <w:r w:rsidR="003D212B" w:rsidRPr="00847CB1">
        <w:rPr>
          <w:sz w:val="28"/>
          <w:szCs w:val="28"/>
          <w:lang w:val="ru-RU"/>
        </w:rPr>
        <w:t>;</w:t>
      </w:r>
      <w:r w:rsidR="00701447" w:rsidRPr="00847CB1">
        <w:rPr>
          <w:sz w:val="28"/>
          <w:szCs w:val="28"/>
          <w:lang w:val="ru-RU"/>
        </w:rPr>
        <w:t xml:space="preserve"> </w:t>
      </w:r>
      <w:r w:rsidR="003D212B" w:rsidRPr="00847CB1">
        <w:rPr>
          <w:sz w:val="28"/>
          <w:szCs w:val="28"/>
          <w:lang w:val="ru-RU"/>
        </w:rPr>
        <w:t xml:space="preserve">порядка </w:t>
      </w:r>
      <w:r w:rsidR="005A6557" w:rsidRPr="00847CB1">
        <w:rPr>
          <w:sz w:val="28"/>
          <w:szCs w:val="28"/>
          <w:lang w:val="ru-RU"/>
        </w:rPr>
        <w:t>58</w:t>
      </w:r>
      <w:r w:rsidR="00940DCA" w:rsidRPr="00847CB1">
        <w:rPr>
          <w:sz w:val="28"/>
          <w:szCs w:val="28"/>
          <w:lang w:val="ru-RU"/>
        </w:rPr>
        <w:t>9</w:t>
      </w:r>
      <w:r w:rsidR="005A6557" w:rsidRPr="00847CB1">
        <w:rPr>
          <w:sz w:val="28"/>
          <w:szCs w:val="28"/>
          <w:lang w:val="ru-RU"/>
        </w:rPr>
        <w:t xml:space="preserve"> профессиональных стандартов и 36 отраслевых рамок квалификаций</w:t>
      </w:r>
      <w:r w:rsidR="003D212B" w:rsidRPr="00847CB1">
        <w:rPr>
          <w:sz w:val="28"/>
          <w:szCs w:val="28"/>
          <w:lang w:val="ru-RU"/>
        </w:rPr>
        <w:t>;</w:t>
      </w:r>
      <w:r w:rsidR="00701447" w:rsidRPr="00847CB1">
        <w:rPr>
          <w:sz w:val="28"/>
          <w:szCs w:val="28"/>
          <w:lang w:val="ru-RU"/>
        </w:rPr>
        <w:t xml:space="preserve"> Национальный классификатор занятий, содержащий </w:t>
      </w:r>
      <w:r w:rsidR="009D021D" w:rsidRPr="00847CB1">
        <w:rPr>
          <w:sz w:val="28"/>
          <w:szCs w:val="28"/>
          <w:lang w:val="ru-RU"/>
        </w:rPr>
        <w:t>11 912</w:t>
      </w:r>
      <w:r w:rsidR="00701447" w:rsidRPr="00847CB1">
        <w:rPr>
          <w:sz w:val="28"/>
          <w:szCs w:val="28"/>
          <w:lang w:val="ru-RU"/>
        </w:rPr>
        <w:t xml:space="preserve"> занятий, объединенных в 1274 группы, </w:t>
      </w:r>
      <w:r w:rsidR="003D212B" w:rsidRPr="00847CB1">
        <w:rPr>
          <w:sz w:val="28"/>
          <w:szCs w:val="28"/>
          <w:lang w:val="ru-RU"/>
        </w:rPr>
        <w:t xml:space="preserve">сформирована соответствующая </w:t>
      </w:r>
      <w:r w:rsidR="00701447" w:rsidRPr="00847CB1">
        <w:rPr>
          <w:sz w:val="28"/>
          <w:szCs w:val="28"/>
          <w:lang w:val="ru-RU"/>
        </w:rPr>
        <w:t xml:space="preserve"> </w:t>
      </w:r>
      <w:r w:rsidR="00EE6E27" w:rsidRPr="00847CB1">
        <w:rPr>
          <w:sz w:val="28"/>
          <w:szCs w:val="28"/>
          <w:lang w:val="ru-RU"/>
        </w:rPr>
        <w:t>нормативно-методическая база</w:t>
      </w:r>
      <w:r w:rsidR="00701447" w:rsidRPr="00847CB1">
        <w:rPr>
          <w:sz w:val="28"/>
          <w:szCs w:val="28"/>
          <w:lang w:val="ru-RU"/>
        </w:rPr>
        <w:t>.</w:t>
      </w:r>
    </w:p>
    <w:p w14:paraId="69178BF6" w14:textId="079A48C9" w:rsidR="007172FE" w:rsidRPr="00847CB1" w:rsidRDefault="00EE6E27" w:rsidP="007F280B">
      <w:pPr>
        <w:ind w:firstLine="720"/>
        <w:jc w:val="both"/>
        <w:rPr>
          <w:sz w:val="28"/>
          <w:szCs w:val="28"/>
          <w:lang w:val="ru-RU"/>
        </w:rPr>
      </w:pPr>
      <w:r w:rsidRPr="00847CB1">
        <w:rPr>
          <w:sz w:val="28"/>
          <w:szCs w:val="28"/>
          <w:lang w:val="ru-RU"/>
        </w:rPr>
        <w:t>Вместе с тем</w:t>
      </w:r>
      <w:r w:rsidR="00181280" w:rsidRPr="00847CB1">
        <w:rPr>
          <w:sz w:val="28"/>
          <w:szCs w:val="28"/>
          <w:lang w:val="ru-RU"/>
        </w:rPr>
        <w:t xml:space="preserve">, </w:t>
      </w:r>
      <w:r w:rsidR="007172FE" w:rsidRPr="00847CB1">
        <w:rPr>
          <w:sz w:val="28"/>
          <w:szCs w:val="28"/>
          <w:lang w:val="ru-RU"/>
        </w:rPr>
        <w:t>вопрос механизма проведения сертификации</w:t>
      </w:r>
      <w:r w:rsidRPr="00847CB1">
        <w:rPr>
          <w:sz w:val="28"/>
          <w:szCs w:val="28"/>
          <w:lang w:val="ru-RU"/>
        </w:rPr>
        <w:t xml:space="preserve"> не регламентирован</w:t>
      </w:r>
      <w:r w:rsidR="007172FE" w:rsidRPr="00847CB1">
        <w:rPr>
          <w:sz w:val="28"/>
          <w:szCs w:val="28"/>
          <w:lang w:val="ru-RU"/>
        </w:rPr>
        <w:t xml:space="preserve">, отсутствует </w:t>
      </w:r>
      <w:r w:rsidRPr="00847CB1">
        <w:rPr>
          <w:sz w:val="28"/>
          <w:szCs w:val="28"/>
          <w:lang w:val="ru-RU"/>
        </w:rPr>
        <w:t>мониторинг</w:t>
      </w:r>
      <w:r w:rsidR="007172FE" w:rsidRPr="00847CB1">
        <w:rPr>
          <w:sz w:val="28"/>
          <w:szCs w:val="28"/>
          <w:lang w:val="ru-RU"/>
        </w:rPr>
        <w:t xml:space="preserve"> по качеству пров</w:t>
      </w:r>
      <w:r w:rsidR="007F280B" w:rsidRPr="00847CB1">
        <w:rPr>
          <w:sz w:val="28"/>
          <w:szCs w:val="28"/>
          <w:lang w:val="ru-RU"/>
        </w:rPr>
        <w:t>о</w:t>
      </w:r>
      <w:r w:rsidR="007172FE" w:rsidRPr="00847CB1">
        <w:rPr>
          <w:sz w:val="28"/>
          <w:szCs w:val="28"/>
          <w:lang w:val="ru-RU"/>
        </w:rPr>
        <w:t>д</w:t>
      </w:r>
      <w:r w:rsidR="007F280B" w:rsidRPr="00847CB1">
        <w:rPr>
          <w:sz w:val="28"/>
          <w:szCs w:val="28"/>
          <w:lang w:val="ru-RU"/>
        </w:rPr>
        <w:t>имой</w:t>
      </w:r>
      <w:r w:rsidR="007172FE" w:rsidRPr="00847CB1">
        <w:rPr>
          <w:sz w:val="28"/>
          <w:szCs w:val="28"/>
          <w:lang w:val="ru-RU"/>
        </w:rPr>
        <w:t xml:space="preserve"> сертификации</w:t>
      </w:r>
      <w:r w:rsidR="00A634AA" w:rsidRPr="00847CB1">
        <w:rPr>
          <w:sz w:val="28"/>
          <w:szCs w:val="28"/>
          <w:lang w:val="ru-RU"/>
        </w:rPr>
        <w:t xml:space="preserve">, вследствие чего со стороны </w:t>
      </w:r>
      <w:r w:rsidRPr="00847CB1">
        <w:rPr>
          <w:sz w:val="28"/>
          <w:szCs w:val="28"/>
          <w:lang w:val="ru-RU"/>
        </w:rPr>
        <w:t xml:space="preserve">отдельных </w:t>
      </w:r>
      <w:r w:rsidR="00A634AA" w:rsidRPr="00847CB1">
        <w:rPr>
          <w:sz w:val="28"/>
          <w:szCs w:val="28"/>
          <w:lang w:val="ru-RU"/>
        </w:rPr>
        <w:t>работодател</w:t>
      </w:r>
      <w:r w:rsidRPr="00847CB1">
        <w:rPr>
          <w:sz w:val="28"/>
          <w:szCs w:val="28"/>
          <w:lang w:val="ru-RU"/>
        </w:rPr>
        <w:t xml:space="preserve">ей наблюдается </w:t>
      </w:r>
      <w:r w:rsidR="007F280B" w:rsidRPr="00847CB1">
        <w:rPr>
          <w:sz w:val="28"/>
          <w:szCs w:val="28"/>
          <w:lang w:val="ru-RU"/>
        </w:rPr>
        <w:t xml:space="preserve">низкий уровень доверия к </w:t>
      </w:r>
      <w:r w:rsidR="00646E6E" w:rsidRPr="00847CB1">
        <w:rPr>
          <w:sz w:val="28"/>
          <w:szCs w:val="28"/>
          <w:lang w:val="ru-RU"/>
        </w:rPr>
        <w:t xml:space="preserve">существующей </w:t>
      </w:r>
      <w:r w:rsidR="007F280B" w:rsidRPr="00847CB1">
        <w:rPr>
          <w:sz w:val="28"/>
          <w:szCs w:val="28"/>
          <w:lang w:val="ru-RU"/>
        </w:rPr>
        <w:t>оценк</w:t>
      </w:r>
      <w:r w:rsidRPr="00847CB1">
        <w:rPr>
          <w:sz w:val="28"/>
          <w:szCs w:val="28"/>
          <w:lang w:val="ru-RU"/>
        </w:rPr>
        <w:t>е</w:t>
      </w:r>
      <w:r w:rsidR="007F280B" w:rsidRPr="00847CB1">
        <w:rPr>
          <w:sz w:val="28"/>
          <w:szCs w:val="28"/>
          <w:lang w:val="ru-RU"/>
        </w:rPr>
        <w:t xml:space="preserve"> квалификации </w:t>
      </w:r>
      <w:r w:rsidRPr="00847CB1">
        <w:rPr>
          <w:sz w:val="28"/>
          <w:szCs w:val="28"/>
          <w:lang w:val="ru-RU"/>
        </w:rPr>
        <w:t>работников</w:t>
      </w:r>
      <w:r w:rsidR="007172FE" w:rsidRPr="00847CB1">
        <w:rPr>
          <w:sz w:val="28"/>
          <w:szCs w:val="28"/>
          <w:lang w:val="ru-RU"/>
        </w:rPr>
        <w:t>.</w:t>
      </w:r>
    </w:p>
    <w:p w14:paraId="7D4D9A12" w14:textId="6A785F13" w:rsidR="007F280B" w:rsidRPr="00847CB1" w:rsidRDefault="007F280B" w:rsidP="00917966">
      <w:pPr>
        <w:tabs>
          <w:tab w:val="left" w:pos="1134"/>
        </w:tabs>
        <w:ind w:firstLine="709"/>
        <w:jc w:val="both"/>
        <w:rPr>
          <w:sz w:val="28"/>
          <w:szCs w:val="28"/>
          <w:lang w:val="ru-RU"/>
        </w:rPr>
      </w:pPr>
      <w:r w:rsidRPr="00847CB1">
        <w:rPr>
          <w:sz w:val="28"/>
          <w:szCs w:val="28"/>
          <w:lang w:val="ru-RU"/>
        </w:rPr>
        <w:t xml:space="preserve">В этой связи, </w:t>
      </w:r>
      <w:r w:rsidR="00EE6E27" w:rsidRPr="00847CB1">
        <w:rPr>
          <w:sz w:val="28"/>
          <w:szCs w:val="28"/>
          <w:lang w:val="ru-RU"/>
        </w:rPr>
        <w:t>заинтересованность со стороны работников</w:t>
      </w:r>
      <w:r w:rsidRPr="00847CB1">
        <w:rPr>
          <w:sz w:val="28"/>
          <w:szCs w:val="28"/>
          <w:lang w:val="ru-RU"/>
        </w:rPr>
        <w:t xml:space="preserve"> в повышении квалификации и </w:t>
      </w:r>
      <w:r w:rsidR="00EE6E27" w:rsidRPr="00847CB1">
        <w:rPr>
          <w:sz w:val="28"/>
          <w:szCs w:val="28"/>
          <w:lang w:val="ru-RU"/>
        </w:rPr>
        <w:t xml:space="preserve">дальнейшей </w:t>
      </w:r>
      <w:r w:rsidR="00BE3E41" w:rsidRPr="00847CB1">
        <w:rPr>
          <w:sz w:val="28"/>
          <w:szCs w:val="28"/>
          <w:lang w:val="ru-RU"/>
        </w:rPr>
        <w:t xml:space="preserve">оценки </w:t>
      </w:r>
      <w:r w:rsidR="00C47663" w:rsidRPr="00847CB1">
        <w:rPr>
          <w:sz w:val="28"/>
          <w:szCs w:val="28"/>
          <w:lang w:val="ru-RU"/>
        </w:rPr>
        <w:t>полученных знаний</w:t>
      </w:r>
      <w:r w:rsidR="00EE6E27" w:rsidRPr="00847CB1">
        <w:rPr>
          <w:sz w:val="28"/>
          <w:szCs w:val="28"/>
          <w:lang w:val="ru-RU"/>
        </w:rPr>
        <w:t xml:space="preserve"> отсутствует</w:t>
      </w:r>
      <w:r w:rsidR="000A121C" w:rsidRPr="00847CB1">
        <w:rPr>
          <w:sz w:val="28"/>
          <w:szCs w:val="28"/>
          <w:lang w:val="ru-RU"/>
        </w:rPr>
        <w:t>.</w:t>
      </w:r>
    </w:p>
    <w:p w14:paraId="2E676C52" w14:textId="77777777" w:rsidR="00810CDF" w:rsidRPr="00847CB1" w:rsidRDefault="00604D09" w:rsidP="00917966">
      <w:pPr>
        <w:tabs>
          <w:tab w:val="left" w:pos="993"/>
        </w:tabs>
        <w:ind w:firstLine="709"/>
        <w:jc w:val="both"/>
        <w:rPr>
          <w:sz w:val="28"/>
          <w:szCs w:val="28"/>
          <w:lang w:val="ru-RU"/>
        </w:rPr>
      </w:pPr>
      <w:r w:rsidRPr="00847CB1">
        <w:rPr>
          <w:sz w:val="28"/>
          <w:szCs w:val="28"/>
          <w:lang w:val="ru-RU"/>
        </w:rPr>
        <w:t xml:space="preserve">Правовой мониторинг и анализ эффективности нормативных правовых актов, практики применения законодательства Республики Казахстан в соответствующих отраслях </w:t>
      </w:r>
      <w:r w:rsidR="00DA05E0" w:rsidRPr="00847CB1">
        <w:rPr>
          <w:sz w:val="28"/>
          <w:szCs w:val="28"/>
          <w:lang w:val="ru-RU"/>
        </w:rPr>
        <w:t xml:space="preserve">государственного управления </w:t>
      </w:r>
      <w:r w:rsidRPr="00847CB1">
        <w:rPr>
          <w:sz w:val="28"/>
          <w:szCs w:val="28"/>
          <w:lang w:val="ru-RU"/>
        </w:rPr>
        <w:t xml:space="preserve">выявили </w:t>
      </w:r>
      <w:r w:rsidR="00B43981" w:rsidRPr="00847CB1">
        <w:rPr>
          <w:sz w:val="28"/>
          <w:szCs w:val="28"/>
          <w:lang w:val="ru-RU"/>
        </w:rPr>
        <w:t>отсутствие единых подходов к систем</w:t>
      </w:r>
      <w:r w:rsidR="001144E2" w:rsidRPr="00847CB1">
        <w:rPr>
          <w:sz w:val="28"/>
          <w:szCs w:val="28"/>
          <w:lang w:val="ru-RU"/>
        </w:rPr>
        <w:t xml:space="preserve">е </w:t>
      </w:r>
      <w:r w:rsidR="00957B44" w:rsidRPr="00847CB1">
        <w:rPr>
          <w:sz w:val="28"/>
          <w:szCs w:val="28"/>
          <w:lang w:val="ru-RU"/>
        </w:rPr>
        <w:t>признания</w:t>
      </w:r>
      <w:r w:rsidR="001144E2" w:rsidRPr="00847CB1">
        <w:rPr>
          <w:sz w:val="28"/>
          <w:szCs w:val="28"/>
          <w:lang w:val="ru-RU"/>
        </w:rPr>
        <w:t xml:space="preserve"> квалификации</w:t>
      </w:r>
      <w:r w:rsidR="00DA05E0" w:rsidRPr="00847CB1">
        <w:rPr>
          <w:sz w:val="28"/>
          <w:szCs w:val="28"/>
          <w:lang w:val="ru-RU"/>
        </w:rPr>
        <w:t xml:space="preserve"> работников</w:t>
      </w:r>
      <w:r w:rsidR="00F0407E" w:rsidRPr="00847CB1">
        <w:rPr>
          <w:sz w:val="28"/>
          <w:szCs w:val="28"/>
          <w:lang w:val="ru-RU"/>
        </w:rPr>
        <w:t xml:space="preserve">, </w:t>
      </w:r>
      <w:r w:rsidR="00810CDF" w:rsidRPr="00847CB1">
        <w:rPr>
          <w:sz w:val="28"/>
          <w:szCs w:val="28"/>
          <w:lang w:val="ru-RU"/>
        </w:rPr>
        <w:t xml:space="preserve">оценки </w:t>
      </w:r>
      <w:r w:rsidR="00E7385E" w:rsidRPr="00847CB1">
        <w:rPr>
          <w:sz w:val="28"/>
          <w:szCs w:val="28"/>
          <w:lang w:val="ru-RU"/>
        </w:rPr>
        <w:lastRenderedPageBreak/>
        <w:t>профессионального развития</w:t>
      </w:r>
      <w:r w:rsidR="001144E2" w:rsidRPr="00847CB1">
        <w:rPr>
          <w:sz w:val="28"/>
          <w:szCs w:val="28"/>
          <w:lang w:val="ru-RU"/>
        </w:rPr>
        <w:t xml:space="preserve"> </w:t>
      </w:r>
      <w:r w:rsidR="00251E81" w:rsidRPr="00847CB1">
        <w:rPr>
          <w:sz w:val="28"/>
          <w:szCs w:val="28"/>
          <w:lang w:val="ru-RU"/>
        </w:rPr>
        <w:t xml:space="preserve"> </w:t>
      </w:r>
      <w:r w:rsidR="00776B5F" w:rsidRPr="00847CB1">
        <w:rPr>
          <w:sz w:val="28"/>
          <w:szCs w:val="28"/>
          <w:lang w:val="ru-RU"/>
        </w:rPr>
        <w:t>специалистов</w:t>
      </w:r>
      <w:r w:rsidR="00A57B69" w:rsidRPr="00847CB1">
        <w:rPr>
          <w:sz w:val="28"/>
          <w:szCs w:val="28"/>
          <w:lang w:val="ru-RU"/>
        </w:rPr>
        <w:t xml:space="preserve">, </w:t>
      </w:r>
      <w:r w:rsidR="00DA05E0" w:rsidRPr="00847CB1">
        <w:rPr>
          <w:sz w:val="28"/>
          <w:szCs w:val="28"/>
          <w:lang w:val="ru-RU"/>
        </w:rPr>
        <w:t>мониторинга</w:t>
      </w:r>
      <w:r w:rsidR="00A57B69" w:rsidRPr="00847CB1">
        <w:rPr>
          <w:sz w:val="28"/>
          <w:szCs w:val="28"/>
          <w:lang w:val="ru-RU"/>
        </w:rPr>
        <w:t xml:space="preserve"> качества </w:t>
      </w:r>
      <w:r w:rsidR="00E574AC" w:rsidRPr="00847CB1">
        <w:rPr>
          <w:sz w:val="28"/>
          <w:szCs w:val="28"/>
          <w:lang w:val="ru-RU"/>
        </w:rPr>
        <w:t>про</w:t>
      </w:r>
      <w:r w:rsidR="00433F63" w:rsidRPr="00847CB1">
        <w:rPr>
          <w:sz w:val="28"/>
          <w:szCs w:val="28"/>
          <w:lang w:val="ru-RU"/>
        </w:rPr>
        <w:t xml:space="preserve">цедур </w:t>
      </w:r>
      <w:r w:rsidR="00957B44" w:rsidRPr="00847CB1">
        <w:rPr>
          <w:sz w:val="28"/>
          <w:szCs w:val="28"/>
          <w:lang w:val="ru-RU"/>
        </w:rPr>
        <w:t>признания</w:t>
      </w:r>
      <w:r w:rsidR="00EA15BA" w:rsidRPr="00847CB1">
        <w:rPr>
          <w:sz w:val="28"/>
          <w:szCs w:val="28"/>
          <w:lang w:val="ru-RU"/>
        </w:rPr>
        <w:t xml:space="preserve"> ква</w:t>
      </w:r>
      <w:r w:rsidR="00177F1A" w:rsidRPr="00847CB1">
        <w:rPr>
          <w:sz w:val="28"/>
          <w:szCs w:val="28"/>
          <w:lang w:val="ru-RU"/>
        </w:rPr>
        <w:t>лификации</w:t>
      </w:r>
      <w:r w:rsidR="009B6E41" w:rsidRPr="00847CB1">
        <w:rPr>
          <w:sz w:val="28"/>
          <w:szCs w:val="28"/>
          <w:lang w:val="ru-RU"/>
        </w:rPr>
        <w:t xml:space="preserve">, </w:t>
      </w:r>
      <w:r w:rsidR="00776B5F" w:rsidRPr="00847CB1">
        <w:rPr>
          <w:sz w:val="28"/>
          <w:szCs w:val="28"/>
          <w:lang w:val="ru-RU"/>
        </w:rPr>
        <w:t xml:space="preserve"> </w:t>
      </w:r>
      <w:r w:rsidR="00DA05E0" w:rsidRPr="00847CB1">
        <w:rPr>
          <w:sz w:val="28"/>
          <w:szCs w:val="28"/>
          <w:lang w:val="ru-RU"/>
        </w:rPr>
        <w:t>а также</w:t>
      </w:r>
      <w:r w:rsidRPr="00847CB1">
        <w:rPr>
          <w:sz w:val="28"/>
          <w:szCs w:val="28"/>
          <w:lang w:val="ru-RU"/>
        </w:rPr>
        <w:t xml:space="preserve"> правовые пробелы</w:t>
      </w:r>
      <w:r w:rsidR="00BC0284" w:rsidRPr="00847CB1">
        <w:rPr>
          <w:sz w:val="28"/>
          <w:szCs w:val="28"/>
          <w:lang w:val="ru-RU"/>
        </w:rPr>
        <w:t xml:space="preserve"> </w:t>
      </w:r>
      <w:r w:rsidR="00DA05E0" w:rsidRPr="00847CB1">
        <w:rPr>
          <w:sz w:val="28"/>
          <w:szCs w:val="28"/>
          <w:lang w:val="ru-RU"/>
        </w:rPr>
        <w:t xml:space="preserve">и низкая эффективность </w:t>
      </w:r>
      <w:r w:rsidR="009B6E41" w:rsidRPr="00847CB1">
        <w:rPr>
          <w:sz w:val="28"/>
          <w:szCs w:val="28"/>
          <w:lang w:val="ru-RU"/>
        </w:rPr>
        <w:t xml:space="preserve">в </w:t>
      </w:r>
      <w:r w:rsidR="001E499F" w:rsidRPr="00847CB1">
        <w:rPr>
          <w:sz w:val="28"/>
          <w:szCs w:val="28"/>
          <w:lang w:val="ru-RU"/>
        </w:rPr>
        <w:t xml:space="preserve">системе аккредитации </w:t>
      </w:r>
      <w:r w:rsidR="00D138B7" w:rsidRPr="00847CB1">
        <w:rPr>
          <w:sz w:val="28"/>
          <w:szCs w:val="28"/>
          <w:lang w:val="ru-RU"/>
        </w:rPr>
        <w:t>органи</w:t>
      </w:r>
      <w:r w:rsidR="00F577A3" w:rsidRPr="00847CB1">
        <w:rPr>
          <w:sz w:val="28"/>
          <w:szCs w:val="28"/>
          <w:lang w:val="ru-RU"/>
        </w:rPr>
        <w:t>заций по сертификации специалистов</w:t>
      </w:r>
      <w:r w:rsidRPr="00847CB1">
        <w:rPr>
          <w:sz w:val="28"/>
          <w:szCs w:val="28"/>
          <w:lang w:val="ru-RU"/>
        </w:rPr>
        <w:t>,</w:t>
      </w:r>
      <w:r w:rsidR="00817E71" w:rsidRPr="00847CB1">
        <w:rPr>
          <w:sz w:val="28"/>
          <w:szCs w:val="28"/>
          <w:lang w:val="ru-RU"/>
        </w:rPr>
        <w:t xml:space="preserve"> </w:t>
      </w:r>
      <w:r w:rsidR="00DA05E0" w:rsidRPr="00847CB1">
        <w:rPr>
          <w:sz w:val="28"/>
          <w:szCs w:val="28"/>
          <w:lang w:val="ru-RU"/>
        </w:rPr>
        <w:t xml:space="preserve">в том числе, отсутствие транспарентности в </w:t>
      </w:r>
      <w:r w:rsidR="00817E71" w:rsidRPr="00847CB1">
        <w:rPr>
          <w:sz w:val="28"/>
          <w:szCs w:val="28"/>
          <w:lang w:val="ru-RU"/>
        </w:rPr>
        <w:t>деятельности квалификационных комиссий по аттестации специалистов</w:t>
      </w:r>
      <w:r w:rsidR="00810CDF" w:rsidRPr="00847CB1">
        <w:rPr>
          <w:sz w:val="28"/>
          <w:szCs w:val="28"/>
          <w:lang w:val="ru-RU"/>
        </w:rPr>
        <w:t>.</w:t>
      </w:r>
    </w:p>
    <w:p w14:paraId="3B695254" w14:textId="77777777" w:rsidR="00B92571" w:rsidRPr="00847CB1" w:rsidRDefault="00B92571" w:rsidP="00917966">
      <w:pPr>
        <w:tabs>
          <w:tab w:val="left" w:pos="993"/>
        </w:tabs>
        <w:ind w:firstLine="709"/>
        <w:jc w:val="both"/>
        <w:rPr>
          <w:sz w:val="28"/>
          <w:szCs w:val="28"/>
          <w:lang w:val="ru-RU"/>
        </w:rPr>
      </w:pPr>
      <w:r w:rsidRPr="00847CB1">
        <w:rPr>
          <w:sz w:val="28"/>
          <w:szCs w:val="28"/>
          <w:lang w:val="ru-RU"/>
        </w:rPr>
        <w:t>Таким образом, имеется необходимость в</w:t>
      </w:r>
      <w:r w:rsidR="00633D76" w:rsidRPr="00847CB1">
        <w:rPr>
          <w:sz w:val="28"/>
          <w:szCs w:val="28"/>
          <w:lang w:val="ru-RU"/>
        </w:rPr>
        <w:t xml:space="preserve"> </w:t>
      </w:r>
      <w:r w:rsidRPr="00847CB1">
        <w:rPr>
          <w:sz w:val="28"/>
          <w:szCs w:val="28"/>
          <w:lang w:val="ru-RU"/>
        </w:rPr>
        <w:t xml:space="preserve">совершенствовании </w:t>
      </w:r>
      <w:r w:rsidR="00633D76" w:rsidRPr="00847CB1">
        <w:rPr>
          <w:sz w:val="28"/>
          <w:szCs w:val="28"/>
          <w:lang w:val="ru-RU"/>
        </w:rPr>
        <w:t>профессионально-квалификационн</w:t>
      </w:r>
      <w:r w:rsidRPr="00847CB1">
        <w:rPr>
          <w:sz w:val="28"/>
          <w:szCs w:val="28"/>
          <w:lang w:val="ru-RU"/>
        </w:rPr>
        <w:t>ой</w:t>
      </w:r>
      <w:r w:rsidR="00633D76" w:rsidRPr="00847CB1">
        <w:rPr>
          <w:sz w:val="28"/>
          <w:szCs w:val="28"/>
          <w:lang w:val="ru-RU"/>
        </w:rPr>
        <w:t xml:space="preserve"> структур</w:t>
      </w:r>
      <w:r w:rsidRPr="00847CB1">
        <w:rPr>
          <w:sz w:val="28"/>
          <w:szCs w:val="28"/>
          <w:lang w:val="ru-RU"/>
        </w:rPr>
        <w:t>ы</w:t>
      </w:r>
      <w:r w:rsidR="00633D76" w:rsidRPr="00847CB1">
        <w:rPr>
          <w:sz w:val="28"/>
          <w:szCs w:val="28"/>
          <w:lang w:val="ru-RU"/>
        </w:rPr>
        <w:t xml:space="preserve"> рынка труда в </w:t>
      </w:r>
      <w:r w:rsidR="00B332E0" w:rsidRPr="00847CB1">
        <w:rPr>
          <w:sz w:val="28"/>
          <w:szCs w:val="28"/>
          <w:lang w:val="ru-RU"/>
        </w:rPr>
        <w:t xml:space="preserve">соответствии с </w:t>
      </w:r>
      <w:r w:rsidR="00864C02" w:rsidRPr="00847CB1">
        <w:rPr>
          <w:sz w:val="28"/>
          <w:szCs w:val="28"/>
          <w:lang w:val="ru-RU"/>
        </w:rPr>
        <w:t xml:space="preserve">возрастающими </w:t>
      </w:r>
      <w:r w:rsidR="003372E9" w:rsidRPr="00847CB1">
        <w:rPr>
          <w:sz w:val="28"/>
          <w:szCs w:val="28"/>
          <w:lang w:val="ru-RU"/>
        </w:rPr>
        <w:t xml:space="preserve">требованиями </w:t>
      </w:r>
      <w:r w:rsidR="00BC0284" w:rsidRPr="00847CB1">
        <w:rPr>
          <w:sz w:val="28"/>
          <w:szCs w:val="28"/>
          <w:lang w:val="ru-RU"/>
        </w:rPr>
        <w:t>работодателей</w:t>
      </w:r>
      <w:r w:rsidR="00DD0A6A" w:rsidRPr="00847CB1">
        <w:rPr>
          <w:sz w:val="28"/>
          <w:szCs w:val="28"/>
          <w:lang w:val="ru-RU"/>
        </w:rPr>
        <w:t xml:space="preserve"> и населения </w:t>
      </w:r>
      <w:r w:rsidR="00864C02" w:rsidRPr="00847CB1">
        <w:rPr>
          <w:sz w:val="28"/>
          <w:szCs w:val="28"/>
          <w:lang w:val="ru-RU"/>
        </w:rPr>
        <w:t xml:space="preserve">к </w:t>
      </w:r>
      <w:r w:rsidR="00D13ED8" w:rsidRPr="00847CB1">
        <w:rPr>
          <w:sz w:val="28"/>
          <w:szCs w:val="28"/>
          <w:lang w:val="ru-RU"/>
        </w:rPr>
        <w:t>компетенциям</w:t>
      </w:r>
      <w:r w:rsidR="00864C02" w:rsidRPr="00847CB1">
        <w:rPr>
          <w:sz w:val="28"/>
          <w:szCs w:val="28"/>
          <w:lang w:val="ru-RU"/>
        </w:rPr>
        <w:t xml:space="preserve"> специалистов</w:t>
      </w:r>
      <w:r w:rsidRPr="00847CB1">
        <w:rPr>
          <w:sz w:val="28"/>
          <w:szCs w:val="28"/>
          <w:lang w:val="ru-RU"/>
        </w:rPr>
        <w:t>.</w:t>
      </w:r>
    </w:p>
    <w:p w14:paraId="270D4620" w14:textId="2BFB22BC" w:rsidR="00253DCC" w:rsidRPr="00847CB1" w:rsidRDefault="00B92571" w:rsidP="00917966">
      <w:pPr>
        <w:tabs>
          <w:tab w:val="left" w:pos="993"/>
        </w:tabs>
        <w:ind w:firstLine="709"/>
        <w:jc w:val="both"/>
        <w:rPr>
          <w:sz w:val="28"/>
          <w:szCs w:val="28"/>
          <w:lang w:val="ru-RU"/>
        </w:rPr>
      </w:pPr>
      <w:r w:rsidRPr="00847CB1">
        <w:rPr>
          <w:sz w:val="28"/>
          <w:szCs w:val="28"/>
          <w:lang w:val="ru-RU"/>
        </w:rPr>
        <w:t>В этой связи перспективным и необходимым является разработка</w:t>
      </w:r>
      <w:r w:rsidR="00604D09" w:rsidRPr="00847CB1">
        <w:rPr>
          <w:sz w:val="28"/>
          <w:szCs w:val="28"/>
          <w:lang w:val="ru-RU"/>
        </w:rPr>
        <w:t xml:space="preserve"> </w:t>
      </w:r>
      <w:r w:rsidR="00FD4901" w:rsidRPr="00847CB1">
        <w:rPr>
          <w:sz w:val="28"/>
          <w:szCs w:val="28"/>
          <w:lang w:val="ru-RU"/>
        </w:rPr>
        <w:t>Закона РК</w:t>
      </w:r>
      <w:r w:rsidR="00444750" w:rsidRPr="00847CB1">
        <w:rPr>
          <w:sz w:val="28"/>
          <w:szCs w:val="28"/>
          <w:lang w:val="ru-RU"/>
        </w:rPr>
        <w:t xml:space="preserve"> «О профессиональных квалификациях»</w:t>
      </w:r>
      <w:r w:rsidR="00FD4901" w:rsidRPr="00847CB1">
        <w:rPr>
          <w:sz w:val="28"/>
          <w:szCs w:val="28"/>
          <w:lang w:val="ru-RU"/>
        </w:rPr>
        <w:t xml:space="preserve">, с учетом действующих положений системы обязательного подтверждения квалификаций работников, закрепленных </w:t>
      </w:r>
      <w:r w:rsidR="00253DCC" w:rsidRPr="00847CB1">
        <w:rPr>
          <w:sz w:val="28"/>
          <w:szCs w:val="28"/>
          <w:lang w:val="ru-RU"/>
        </w:rPr>
        <w:t>действующим законодательством о разрешениях и уведомлениях.</w:t>
      </w:r>
    </w:p>
    <w:p w14:paraId="6E3063A8" w14:textId="13D9D6AC" w:rsidR="000B10C5" w:rsidRPr="00847CB1" w:rsidRDefault="00253DCC" w:rsidP="00917966">
      <w:pPr>
        <w:tabs>
          <w:tab w:val="left" w:pos="993"/>
        </w:tabs>
        <w:ind w:firstLine="709"/>
        <w:jc w:val="both"/>
        <w:rPr>
          <w:sz w:val="28"/>
          <w:szCs w:val="28"/>
          <w:lang w:val="ru-RU"/>
        </w:rPr>
      </w:pPr>
      <w:r w:rsidRPr="00847CB1">
        <w:rPr>
          <w:sz w:val="28"/>
          <w:szCs w:val="28"/>
          <w:lang w:val="ru-RU"/>
        </w:rPr>
        <w:t xml:space="preserve"> </w:t>
      </w:r>
    </w:p>
    <w:p w14:paraId="516C1240" w14:textId="77777777" w:rsidR="00F3690E" w:rsidRPr="00847CB1" w:rsidRDefault="003B18A2" w:rsidP="00917966">
      <w:pPr>
        <w:pStyle w:val="a8"/>
        <w:tabs>
          <w:tab w:val="left" w:pos="993"/>
        </w:tabs>
        <w:ind w:left="0" w:firstLine="709"/>
        <w:jc w:val="both"/>
        <w:rPr>
          <w:b/>
          <w:sz w:val="28"/>
          <w:szCs w:val="28"/>
          <w:lang w:val="ru-RU"/>
        </w:rPr>
      </w:pPr>
      <w:r w:rsidRPr="00847CB1">
        <w:rPr>
          <w:b/>
          <w:sz w:val="28"/>
          <w:szCs w:val="28"/>
          <w:lang w:val="ru-RU"/>
        </w:rPr>
        <w:t xml:space="preserve">2. </w:t>
      </w:r>
      <w:r w:rsidR="00F3690E" w:rsidRPr="00847CB1">
        <w:rPr>
          <w:b/>
          <w:sz w:val="28"/>
          <w:szCs w:val="28"/>
          <w:lang w:val="ru-RU"/>
        </w:rPr>
        <w:t>Описание проблемы, для решения которой требуется законодательное регулирование:</w:t>
      </w:r>
    </w:p>
    <w:p w14:paraId="3A050295" w14:textId="77777777" w:rsidR="00F3690E" w:rsidRPr="00847CB1" w:rsidRDefault="00F3690E" w:rsidP="00917966">
      <w:pPr>
        <w:jc w:val="both"/>
        <w:rPr>
          <w:sz w:val="28"/>
          <w:szCs w:val="28"/>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433"/>
        <w:gridCol w:w="2268"/>
        <w:gridCol w:w="4394"/>
      </w:tblGrid>
      <w:tr w:rsidR="00847CB1" w:rsidRPr="00247819" w14:paraId="733AB9B3" w14:textId="77777777" w:rsidTr="000F2E9D">
        <w:tc>
          <w:tcPr>
            <w:tcW w:w="539" w:type="dxa"/>
            <w:shd w:val="clear" w:color="auto" w:fill="auto"/>
          </w:tcPr>
          <w:p w14:paraId="6D40E618" w14:textId="77777777" w:rsidR="00F3690E" w:rsidRPr="00847CB1" w:rsidRDefault="00F3690E" w:rsidP="00917966">
            <w:pPr>
              <w:jc w:val="center"/>
              <w:rPr>
                <w:b/>
                <w:sz w:val="20"/>
                <w:szCs w:val="20"/>
                <w:lang w:val="ru-RU"/>
              </w:rPr>
            </w:pPr>
            <w:r w:rsidRPr="00847CB1">
              <w:rPr>
                <w:b/>
                <w:sz w:val="20"/>
                <w:szCs w:val="20"/>
                <w:lang w:val="ru-RU"/>
              </w:rPr>
              <w:t>№</w:t>
            </w:r>
          </w:p>
        </w:tc>
        <w:tc>
          <w:tcPr>
            <w:tcW w:w="2433" w:type="dxa"/>
            <w:shd w:val="clear" w:color="auto" w:fill="auto"/>
          </w:tcPr>
          <w:p w14:paraId="6DC809FF" w14:textId="77777777" w:rsidR="00F3690E" w:rsidRPr="00847CB1" w:rsidRDefault="00F3690E" w:rsidP="00917966">
            <w:pPr>
              <w:jc w:val="center"/>
              <w:rPr>
                <w:b/>
                <w:sz w:val="20"/>
                <w:szCs w:val="20"/>
                <w:lang w:val="ru-RU"/>
              </w:rPr>
            </w:pPr>
            <w:r w:rsidRPr="00847CB1">
              <w:rPr>
                <w:b/>
                <w:sz w:val="20"/>
                <w:szCs w:val="20"/>
                <w:lang w:val="ru-RU"/>
              </w:rPr>
              <w:t>Проблемный вопрос</w:t>
            </w:r>
          </w:p>
        </w:tc>
        <w:tc>
          <w:tcPr>
            <w:tcW w:w="2268" w:type="dxa"/>
            <w:shd w:val="clear" w:color="auto" w:fill="auto"/>
          </w:tcPr>
          <w:p w14:paraId="2E346F67" w14:textId="2E977500" w:rsidR="00F3690E" w:rsidRPr="00847CB1" w:rsidRDefault="00F3690E" w:rsidP="000F2E9D">
            <w:pPr>
              <w:ind w:right="39"/>
              <w:jc w:val="center"/>
              <w:rPr>
                <w:b/>
                <w:sz w:val="20"/>
                <w:szCs w:val="20"/>
                <w:lang w:val="ru-RU"/>
              </w:rPr>
            </w:pPr>
            <w:r w:rsidRPr="00847CB1">
              <w:rPr>
                <w:b/>
                <w:sz w:val="20"/>
                <w:szCs w:val="20"/>
                <w:lang w:val="ru-RU"/>
              </w:rPr>
              <w:t>Основные причины возникшей</w:t>
            </w:r>
            <w:r w:rsidR="000F2E9D" w:rsidRPr="00847CB1">
              <w:rPr>
                <w:b/>
                <w:sz w:val="20"/>
                <w:szCs w:val="20"/>
                <w:lang w:val="ru-RU"/>
              </w:rPr>
              <w:t xml:space="preserve"> </w:t>
            </w:r>
            <w:r w:rsidRPr="00847CB1">
              <w:rPr>
                <w:b/>
                <w:sz w:val="20"/>
                <w:szCs w:val="20"/>
                <w:lang w:val="ru-RU"/>
              </w:rPr>
              <w:t>проблемы</w:t>
            </w:r>
          </w:p>
        </w:tc>
        <w:tc>
          <w:tcPr>
            <w:tcW w:w="4394" w:type="dxa"/>
            <w:shd w:val="clear" w:color="auto" w:fill="auto"/>
          </w:tcPr>
          <w:p w14:paraId="2CA28E52" w14:textId="17FB7786" w:rsidR="00F3690E" w:rsidRPr="00847CB1" w:rsidRDefault="008E48EC" w:rsidP="00917966">
            <w:pPr>
              <w:jc w:val="center"/>
              <w:rPr>
                <w:b/>
                <w:sz w:val="20"/>
                <w:szCs w:val="20"/>
                <w:lang w:val="ru-RU"/>
              </w:rPr>
            </w:pPr>
            <w:r w:rsidRPr="00847CB1">
              <w:rPr>
                <w:b/>
                <w:sz w:val="20"/>
                <w:szCs w:val="20"/>
                <w:lang w:val="ru-RU"/>
              </w:rPr>
              <w:t>Аналитические сведения, показывающие уровень и значимость описываемой проблемы</w:t>
            </w:r>
          </w:p>
        </w:tc>
      </w:tr>
      <w:tr w:rsidR="00847CB1" w:rsidRPr="00247819" w14:paraId="032C9E2B" w14:textId="77777777" w:rsidTr="000F2E9D">
        <w:trPr>
          <w:trHeight w:val="2129"/>
        </w:trPr>
        <w:tc>
          <w:tcPr>
            <w:tcW w:w="539" w:type="dxa"/>
            <w:shd w:val="clear" w:color="auto" w:fill="auto"/>
          </w:tcPr>
          <w:p w14:paraId="2EF30708" w14:textId="77777777" w:rsidR="00FC73F1" w:rsidRPr="00847CB1" w:rsidRDefault="00FC73F1" w:rsidP="00917966">
            <w:pPr>
              <w:pStyle w:val="a8"/>
              <w:numPr>
                <w:ilvl w:val="0"/>
                <w:numId w:val="3"/>
              </w:numPr>
              <w:rPr>
                <w:b/>
                <w:sz w:val="20"/>
                <w:szCs w:val="20"/>
                <w:lang w:val="ru-RU"/>
              </w:rPr>
            </w:pPr>
          </w:p>
        </w:tc>
        <w:tc>
          <w:tcPr>
            <w:tcW w:w="2433" w:type="dxa"/>
            <w:shd w:val="clear" w:color="auto" w:fill="auto"/>
          </w:tcPr>
          <w:p w14:paraId="3C619340" w14:textId="26E45BE2" w:rsidR="00FC73F1" w:rsidRPr="00847CB1" w:rsidRDefault="001E7295" w:rsidP="00711E44">
            <w:pPr>
              <w:jc w:val="both"/>
              <w:rPr>
                <w:sz w:val="20"/>
                <w:szCs w:val="20"/>
                <w:lang w:val="ru-RU"/>
              </w:rPr>
            </w:pPr>
            <w:r w:rsidRPr="00847CB1">
              <w:rPr>
                <w:sz w:val="20"/>
                <w:szCs w:val="20"/>
                <w:lang w:val="ru-RU"/>
              </w:rPr>
              <w:t xml:space="preserve">Разрозненный и несистемный подход к способам </w:t>
            </w:r>
            <w:r w:rsidR="00957B44" w:rsidRPr="00847CB1">
              <w:rPr>
                <w:sz w:val="20"/>
                <w:szCs w:val="20"/>
                <w:lang w:val="ru-RU"/>
              </w:rPr>
              <w:t>признания</w:t>
            </w:r>
            <w:r w:rsidRPr="00847CB1">
              <w:rPr>
                <w:sz w:val="20"/>
                <w:szCs w:val="20"/>
                <w:lang w:val="ru-RU"/>
              </w:rPr>
              <w:t xml:space="preserve"> квалификации</w:t>
            </w:r>
            <w:r w:rsidR="004C3755" w:rsidRPr="00847CB1">
              <w:rPr>
                <w:sz w:val="20"/>
                <w:szCs w:val="20"/>
                <w:lang w:val="ru-RU"/>
              </w:rPr>
              <w:t xml:space="preserve"> и отсутствие нормативной правовой базы, регламентирующей </w:t>
            </w:r>
            <w:r w:rsidR="00253DCC" w:rsidRPr="00847CB1">
              <w:rPr>
                <w:sz w:val="20"/>
                <w:szCs w:val="20"/>
                <w:lang w:val="ru-RU"/>
              </w:rPr>
              <w:t xml:space="preserve">единый </w:t>
            </w:r>
            <w:r w:rsidR="004C3755" w:rsidRPr="00847CB1">
              <w:rPr>
                <w:sz w:val="20"/>
                <w:szCs w:val="20"/>
                <w:lang w:val="ru-RU"/>
              </w:rPr>
              <w:t>порядок</w:t>
            </w:r>
            <w:r w:rsidR="00711E44" w:rsidRPr="00847CB1">
              <w:rPr>
                <w:sz w:val="20"/>
                <w:szCs w:val="20"/>
                <w:lang w:val="ru-RU"/>
              </w:rPr>
              <w:t>.</w:t>
            </w:r>
          </w:p>
        </w:tc>
        <w:tc>
          <w:tcPr>
            <w:tcW w:w="2268" w:type="dxa"/>
            <w:shd w:val="clear" w:color="auto" w:fill="auto"/>
          </w:tcPr>
          <w:p w14:paraId="065AD3D2" w14:textId="3AE3B505" w:rsidR="00FC73F1" w:rsidRPr="00847CB1" w:rsidRDefault="00253DCC" w:rsidP="00917966">
            <w:pPr>
              <w:ind w:right="36"/>
              <w:jc w:val="both"/>
              <w:rPr>
                <w:sz w:val="20"/>
                <w:szCs w:val="20"/>
                <w:lang w:val="ru-RU"/>
              </w:rPr>
            </w:pPr>
            <w:r w:rsidRPr="00847CB1">
              <w:rPr>
                <w:sz w:val="20"/>
                <w:szCs w:val="20"/>
                <w:lang w:val="ru-RU"/>
              </w:rPr>
              <w:t>Недостаточны существующие законодательные механизмы, регулирующие НСК</w:t>
            </w:r>
            <w:r w:rsidR="00646E6E" w:rsidRPr="00847CB1">
              <w:rPr>
                <w:sz w:val="20"/>
                <w:szCs w:val="20"/>
                <w:lang w:val="ru-RU"/>
              </w:rPr>
              <w:t>.</w:t>
            </w:r>
          </w:p>
        </w:tc>
        <w:tc>
          <w:tcPr>
            <w:tcW w:w="4394" w:type="dxa"/>
            <w:shd w:val="clear" w:color="auto" w:fill="auto"/>
          </w:tcPr>
          <w:p w14:paraId="1989C6DE" w14:textId="6B728F66" w:rsidR="00B87D89" w:rsidRPr="00847CB1" w:rsidRDefault="00294217" w:rsidP="00917966">
            <w:pPr>
              <w:jc w:val="both"/>
              <w:rPr>
                <w:sz w:val="20"/>
                <w:szCs w:val="20"/>
                <w:lang w:val="ru-RU"/>
              </w:rPr>
            </w:pPr>
            <w:r w:rsidRPr="00847CB1">
              <w:rPr>
                <w:sz w:val="20"/>
                <w:szCs w:val="20"/>
                <w:lang w:val="ru-RU"/>
              </w:rPr>
              <w:t>Г</w:t>
            </w:r>
            <w:r w:rsidR="007F7AEE" w:rsidRPr="00847CB1">
              <w:rPr>
                <w:sz w:val="20"/>
                <w:szCs w:val="20"/>
                <w:lang w:val="ru-RU"/>
              </w:rPr>
              <w:t>осударственны</w:t>
            </w:r>
            <w:r w:rsidRPr="00847CB1">
              <w:rPr>
                <w:sz w:val="20"/>
                <w:szCs w:val="20"/>
                <w:lang w:val="ru-RU"/>
              </w:rPr>
              <w:t>е</w:t>
            </w:r>
            <w:r w:rsidR="007F7AEE" w:rsidRPr="00847CB1">
              <w:rPr>
                <w:sz w:val="20"/>
                <w:szCs w:val="20"/>
                <w:lang w:val="ru-RU"/>
              </w:rPr>
              <w:t xml:space="preserve"> </w:t>
            </w:r>
            <w:r w:rsidR="009335DB" w:rsidRPr="00847CB1">
              <w:rPr>
                <w:sz w:val="20"/>
                <w:szCs w:val="20"/>
                <w:lang w:val="ru-RU"/>
              </w:rPr>
              <w:t>орган</w:t>
            </w:r>
            <w:r w:rsidRPr="00847CB1">
              <w:rPr>
                <w:sz w:val="20"/>
                <w:szCs w:val="20"/>
                <w:lang w:val="ru-RU"/>
              </w:rPr>
              <w:t>ы</w:t>
            </w:r>
            <w:r w:rsidR="00456DDF" w:rsidRPr="00847CB1">
              <w:rPr>
                <w:sz w:val="20"/>
                <w:szCs w:val="20"/>
                <w:lang w:val="ru-RU"/>
              </w:rPr>
              <w:t xml:space="preserve"> </w:t>
            </w:r>
            <w:r w:rsidR="007F7AEE" w:rsidRPr="00847CB1">
              <w:rPr>
                <w:sz w:val="20"/>
                <w:szCs w:val="20"/>
                <w:lang w:val="ru-RU"/>
              </w:rPr>
              <w:t xml:space="preserve">устанавливают </w:t>
            </w:r>
            <w:r w:rsidR="00277B7F" w:rsidRPr="00847CB1">
              <w:rPr>
                <w:sz w:val="20"/>
                <w:szCs w:val="20"/>
                <w:lang w:val="ru-RU"/>
              </w:rPr>
              <w:t xml:space="preserve">квалификационные требования к </w:t>
            </w:r>
            <w:r w:rsidR="001F3A23" w:rsidRPr="00847CB1">
              <w:rPr>
                <w:sz w:val="20"/>
                <w:szCs w:val="20"/>
                <w:lang w:val="ru-RU"/>
              </w:rPr>
              <w:t>отраслевы</w:t>
            </w:r>
            <w:r w:rsidR="00646E6E" w:rsidRPr="00847CB1">
              <w:rPr>
                <w:sz w:val="20"/>
                <w:szCs w:val="20"/>
                <w:lang w:val="ru-RU"/>
              </w:rPr>
              <w:t>м</w:t>
            </w:r>
            <w:r w:rsidR="001F3A23" w:rsidRPr="00847CB1">
              <w:rPr>
                <w:sz w:val="20"/>
                <w:szCs w:val="20"/>
                <w:lang w:val="ru-RU"/>
              </w:rPr>
              <w:t xml:space="preserve"> специалистам </w:t>
            </w:r>
            <w:r w:rsidR="00646E6E" w:rsidRPr="00847CB1">
              <w:rPr>
                <w:sz w:val="20"/>
                <w:szCs w:val="20"/>
                <w:lang w:val="ru-RU"/>
              </w:rPr>
              <w:t>следующими</w:t>
            </w:r>
            <w:r w:rsidR="001F3A23" w:rsidRPr="00847CB1">
              <w:rPr>
                <w:sz w:val="20"/>
                <w:szCs w:val="20"/>
                <w:lang w:val="ru-RU"/>
              </w:rPr>
              <w:t xml:space="preserve"> способами регулирования</w:t>
            </w:r>
            <w:r w:rsidR="00E430CE" w:rsidRPr="00847CB1">
              <w:rPr>
                <w:sz w:val="20"/>
                <w:szCs w:val="20"/>
                <w:lang w:val="ru-RU"/>
              </w:rPr>
              <w:t>: аттестация,</w:t>
            </w:r>
            <w:r w:rsidR="001D593F" w:rsidRPr="00847CB1">
              <w:rPr>
                <w:sz w:val="20"/>
                <w:szCs w:val="20"/>
                <w:lang w:val="ru-RU"/>
              </w:rPr>
              <w:t xml:space="preserve"> лицензирование, уведомление, сертификация</w:t>
            </w:r>
            <w:r w:rsidR="0046731A" w:rsidRPr="00847CB1">
              <w:rPr>
                <w:sz w:val="20"/>
                <w:szCs w:val="20"/>
                <w:lang w:val="ru-RU"/>
              </w:rPr>
              <w:t>.</w:t>
            </w:r>
            <w:r w:rsidR="009335DB" w:rsidRPr="00847CB1">
              <w:rPr>
                <w:sz w:val="20"/>
                <w:szCs w:val="20"/>
                <w:lang w:val="ru-RU"/>
              </w:rPr>
              <w:t xml:space="preserve"> </w:t>
            </w:r>
            <w:r w:rsidR="00B87D89" w:rsidRPr="00847CB1">
              <w:rPr>
                <w:sz w:val="20"/>
                <w:szCs w:val="20"/>
                <w:lang w:val="ru-RU"/>
              </w:rPr>
              <w:t xml:space="preserve">Нормативное регулирование системы </w:t>
            </w:r>
            <w:r w:rsidR="00957B44" w:rsidRPr="00847CB1">
              <w:rPr>
                <w:sz w:val="20"/>
                <w:szCs w:val="20"/>
                <w:lang w:val="ru-RU"/>
              </w:rPr>
              <w:t>признания</w:t>
            </w:r>
            <w:r w:rsidR="00B87D89" w:rsidRPr="00847CB1">
              <w:rPr>
                <w:sz w:val="20"/>
                <w:szCs w:val="20"/>
                <w:lang w:val="ru-RU"/>
              </w:rPr>
              <w:t xml:space="preserve"> квалификации осуществляется отдельными законодательными и подзаконными актами, включая законодательство о разрешениях и уведомлениях, подзаконные акты, определяющие порядок и условия лицензирования, аттестации, сертификации и уведомления.</w:t>
            </w:r>
          </w:p>
          <w:p w14:paraId="559EE9B8" w14:textId="62C1A6FC" w:rsidR="00B87D89" w:rsidRPr="00847CB1" w:rsidRDefault="00B87D89" w:rsidP="00917966">
            <w:pPr>
              <w:jc w:val="both"/>
              <w:rPr>
                <w:sz w:val="20"/>
                <w:szCs w:val="20"/>
                <w:lang w:val="ru-RU"/>
              </w:rPr>
            </w:pPr>
            <w:r w:rsidRPr="00847CB1">
              <w:rPr>
                <w:sz w:val="20"/>
                <w:szCs w:val="20"/>
                <w:lang w:val="ru-RU"/>
              </w:rPr>
              <w:t>Так, для того чтобы заниматься определенными видами деятельности, специалистам необходимо получить лицензию, устанавливающую соответствие предписанным стандартам компетентности, к примеру</w:t>
            </w:r>
            <w:r w:rsidR="00294217" w:rsidRPr="00847CB1">
              <w:rPr>
                <w:sz w:val="20"/>
                <w:szCs w:val="20"/>
                <w:lang w:val="ru-RU"/>
              </w:rPr>
              <w:t xml:space="preserve"> актуарная деятельность.</w:t>
            </w:r>
          </w:p>
          <w:p w14:paraId="4C792517" w14:textId="06B725A0" w:rsidR="00B87D89" w:rsidRPr="00847CB1" w:rsidRDefault="00B87D89" w:rsidP="00917966">
            <w:pPr>
              <w:jc w:val="both"/>
              <w:rPr>
                <w:sz w:val="20"/>
                <w:szCs w:val="20"/>
                <w:lang w:val="ru-RU"/>
              </w:rPr>
            </w:pPr>
            <w:r w:rsidRPr="00847CB1">
              <w:rPr>
                <w:sz w:val="20"/>
                <w:szCs w:val="20"/>
                <w:lang w:val="ru-RU"/>
              </w:rPr>
              <w:t>Аттестация, в свою очередь, проводится в отношении определенных видов деятельности, также установленных законодательством о разрешениях и уведомлениях, к примеру</w:t>
            </w:r>
            <w:r w:rsidR="00B552D9" w:rsidRPr="00847CB1">
              <w:rPr>
                <w:sz w:val="20"/>
                <w:szCs w:val="20"/>
                <w:lang w:val="ru-RU"/>
              </w:rPr>
              <w:t xml:space="preserve"> </w:t>
            </w:r>
            <w:r w:rsidR="00940DCA" w:rsidRPr="00847CB1">
              <w:rPr>
                <w:sz w:val="20"/>
                <w:szCs w:val="20"/>
                <w:lang w:val="ru-RU"/>
              </w:rPr>
              <w:t>аудиторы</w:t>
            </w:r>
            <w:r w:rsidRPr="00847CB1">
              <w:rPr>
                <w:sz w:val="20"/>
                <w:szCs w:val="20"/>
                <w:lang w:val="ru-RU"/>
              </w:rPr>
              <w:t xml:space="preserve">, эксперты-аудиторы в области технического регулирования и т.д. </w:t>
            </w:r>
          </w:p>
          <w:p w14:paraId="6F902836" w14:textId="573CD659" w:rsidR="00D00AEF" w:rsidRPr="00847CB1" w:rsidRDefault="00B87D89" w:rsidP="00917966">
            <w:pPr>
              <w:jc w:val="both"/>
              <w:rPr>
                <w:sz w:val="20"/>
                <w:szCs w:val="20"/>
                <w:lang w:val="ru-RU"/>
              </w:rPr>
            </w:pPr>
            <w:r w:rsidRPr="00847CB1">
              <w:rPr>
                <w:sz w:val="20"/>
                <w:szCs w:val="20"/>
                <w:lang w:val="ru-RU"/>
              </w:rPr>
              <w:t xml:space="preserve">Уведомление также используется в отношении </w:t>
            </w:r>
            <w:r w:rsidR="00253DCC" w:rsidRPr="00847CB1">
              <w:rPr>
                <w:sz w:val="20"/>
                <w:szCs w:val="20"/>
                <w:lang w:val="ru-RU"/>
              </w:rPr>
              <w:t>таких</w:t>
            </w:r>
            <w:r w:rsidRPr="00847CB1">
              <w:rPr>
                <w:sz w:val="20"/>
                <w:szCs w:val="20"/>
                <w:lang w:val="ru-RU"/>
              </w:rPr>
              <w:t xml:space="preserve"> видов профессиональной деятельности, к примеру</w:t>
            </w:r>
            <w:r w:rsidR="00294217" w:rsidRPr="00847CB1">
              <w:rPr>
                <w:sz w:val="20"/>
                <w:szCs w:val="20"/>
                <w:lang w:val="ru-RU"/>
              </w:rPr>
              <w:t xml:space="preserve">, администратор в сфере реабилитации и банкротстве </w:t>
            </w:r>
            <w:r w:rsidRPr="00847CB1">
              <w:rPr>
                <w:sz w:val="20"/>
                <w:szCs w:val="20"/>
                <w:lang w:val="ru-RU"/>
              </w:rPr>
              <w:t>и т.д.</w:t>
            </w:r>
            <w:r w:rsidR="00D20DBA" w:rsidRPr="00847CB1">
              <w:rPr>
                <w:sz w:val="20"/>
                <w:szCs w:val="20"/>
                <w:lang w:val="ru-RU"/>
              </w:rPr>
              <w:t xml:space="preserve"> </w:t>
            </w:r>
          </w:p>
          <w:p w14:paraId="2704BD42" w14:textId="7996F7C9" w:rsidR="00294217" w:rsidRPr="00847CB1" w:rsidRDefault="00D20DBA" w:rsidP="00917966">
            <w:pPr>
              <w:jc w:val="both"/>
              <w:rPr>
                <w:sz w:val="20"/>
                <w:szCs w:val="20"/>
                <w:lang w:val="ru-RU"/>
              </w:rPr>
            </w:pPr>
            <w:r w:rsidRPr="00847CB1">
              <w:rPr>
                <w:sz w:val="20"/>
                <w:szCs w:val="20"/>
                <w:lang w:val="ru-RU"/>
              </w:rPr>
              <w:t xml:space="preserve">Между тем, сертификация используется как способ </w:t>
            </w:r>
            <w:r w:rsidR="00957B44" w:rsidRPr="00847CB1">
              <w:rPr>
                <w:sz w:val="20"/>
                <w:szCs w:val="20"/>
                <w:lang w:val="ru-RU"/>
              </w:rPr>
              <w:t>признания</w:t>
            </w:r>
            <w:r w:rsidRPr="00847CB1">
              <w:rPr>
                <w:sz w:val="20"/>
                <w:szCs w:val="20"/>
                <w:lang w:val="ru-RU"/>
              </w:rPr>
              <w:t xml:space="preserve"> квалификации в отношении </w:t>
            </w:r>
            <w:r w:rsidR="00253DCC" w:rsidRPr="00847CB1">
              <w:rPr>
                <w:sz w:val="20"/>
                <w:szCs w:val="20"/>
                <w:lang w:val="ru-RU"/>
              </w:rPr>
              <w:t>отдельных</w:t>
            </w:r>
            <w:r w:rsidRPr="00847CB1">
              <w:rPr>
                <w:sz w:val="20"/>
                <w:szCs w:val="20"/>
                <w:lang w:val="ru-RU"/>
              </w:rPr>
              <w:t xml:space="preserve"> профессий, которые регулируются государством, к примеру, </w:t>
            </w:r>
            <w:r w:rsidR="00294217" w:rsidRPr="00847CB1">
              <w:rPr>
                <w:sz w:val="20"/>
                <w:szCs w:val="20"/>
                <w:lang w:val="ru-RU"/>
              </w:rPr>
              <w:t>профессиональные бухгалтера и работники в сфере здравоохранения</w:t>
            </w:r>
            <w:r w:rsidRPr="00847CB1">
              <w:rPr>
                <w:sz w:val="20"/>
                <w:szCs w:val="20"/>
                <w:lang w:val="ru-RU"/>
              </w:rPr>
              <w:t>.</w:t>
            </w:r>
          </w:p>
          <w:p w14:paraId="4EFCA21A" w14:textId="05484E3E" w:rsidR="00EC3549" w:rsidRPr="00847CB1" w:rsidRDefault="00EC3549" w:rsidP="00EC3549">
            <w:pPr>
              <w:jc w:val="both"/>
              <w:rPr>
                <w:sz w:val="20"/>
                <w:szCs w:val="20"/>
                <w:lang w:val="ru-RU"/>
              </w:rPr>
            </w:pPr>
            <w:r w:rsidRPr="00847CB1">
              <w:rPr>
                <w:sz w:val="20"/>
                <w:szCs w:val="20"/>
                <w:lang w:val="ru-RU"/>
              </w:rPr>
              <w:lastRenderedPageBreak/>
              <w:t>Наряду с этим, Национальная палата предпринимателей Республики Казахстан «</w:t>
            </w:r>
            <w:proofErr w:type="spellStart"/>
            <w:r w:rsidRPr="00847CB1">
              <w:rPr>
                <w:sz w:val="20"/>
                <w:szCs w:val="20"/>
                <w:lang w:val="ru-RU"/>
              </w:rPr>
              <w:t>Атамекен</w:t>
            </w:r>
            <w:proofErr w:type="spellEnd"/>
            <w:r w:rsidRPr="00847CB1">
              <w:rPr>
                <w:sz w:val="20"/>
                <w:szCs w:val="20"/>
                <w:lang w:val="ru-RU"/>
              </w:rPr>
              <w:t xml:space="preserve">» (далее – </w:t>
            </w:r>
            <w:r w:rsidR="000F2E9D" w:rsidRPr="00847CB1">
              <w:rPr>
                <w:sz w:val="20"/>
                <w:szCs w:val="20"/>
                <w:lang w:val="ru-RU"/>
              </w:rPr>
              <w:t>НПП</w:t>
            </w:r>
            <w:r w:rsidRPr="00847CB1">
              <w:rPr>
                <w:sz w:val="20"/>
                <w:szCs w:val="20"/>
                <w:lang w:val="ru-RU"/>
              </w:rPr>
              <w:t>) осуществляет независимую сертификацию квалификации специалистов технического и профессионального образования.</w:t>
            </w:r>
          </w:p>
          <w:p w14:paraId="14763775" w14:textId="77777777" w:rsidR="00294217" w:rsidRPr="00847CB1" w:rsidRDefault="00EC3549" w:rsidP="00D00AEF">
            <w:pPr>
              <w:jc w:val="both"/>
              <w:rPr>
                <w:sz w:val="20"/>
                <w:szCs w:val="20"/>
                <w:lang w:val="ru-RU"/>
              </w:rPr>
            </w:pPr>
            <w:r w:rsidRPr="00847CB1">
              <w:rPr>
                <w:sz w:val="20"/>
                <w:szCs w:val="20"/>
                <w:lang w:val="ru-RU"/>
              </w:rPr>
              <w:t xml:space="preserve">В реализацию указанной функции </w:t>
            </w:r>
            <w:r w:rsidR="000F2E9D" w:rsidRPr="00847CB1">
              <w:rPr>
                <w:sz w:val="20"/>
                <w:szCs w:val="20"/>
                <w:lang w:val="ru-RU"/>
              </w:rPr>
              <w:t>НПП</w:t>
            </w:r>
            <w:r w:rsidRPr="00847CB1">
              <w:rPr>
                <w:sz w:val="20"/>
                <w:szCs w:val="20"/>
                <w:lang w:val="ru-RU"/>
              </w:rPr>
              <w:t xml:space="preserve"> ведет Реестр центров сертификации специалистов. Центр сертификации специалистов – подразделение при юридическом лице или отраслевой ассоциации (союзе), индивидуальный предприниматель или юридическое лицо, которое определяет степень соответствия уровня квалификации (способности) специалистов к выполнению работы в рамках соответствующего вида профессиональной деятельности. </w:t>
            </w:r>
          </w:p>
          <w:p w14:paraId="657CE366" w14:textId="2E932527" w:rsidR="00253DCC" w:rsidRPr="00847CB1" w:rsidRDefault="00253DCC" w:rsidP="00A816DE">
            <w:pPr>
              <w:jc w:val="both"/>
              <w:rPr>
                <w:sz w:val="20"/>
                <w:szCs w:val="20"/>
                <w:lang w:val="ru-RU"/>
              </w:rPr>
            </w:pPr>
            <w:r w:rsidRPr="00847CB1">
              <w:rPr>
                <w:sz w:val="20"/>
                <w:szCs w:val="20"/>
                <w:lang w:val="ru-RU"/>
              </w:rPr>
              <w:t>Таким образом, на сегодняшний день отсутствует нормативная правовая база, регламентирующая едины</w:t>
            </w:r>
            <w:r w:rsidR="00217150" w:rsidRPr="00847CB1">
              <w:rPr>
                <w:sz w:val="20"/>
                <w:szCs w:val="20"/>
                <w:lang w:val="ru-RU"/>
              </w:rPr>
              <w:t>й</w:t>
            </w:r>
            <w:r w:rsidRPr="00847CB1">
              <w:rPr>
                <w:sz w:val="20"/>
                <w:szCs w:val="20"/>
                <w:lang w:val="ru-RU"/>
              </w:rPr>
              <w:t xml:space="preserve"> порядок проведения </w:t>
            </w:r>
            <w:r w:rsidR="00A816DE" w:rsidRPr="00847CB1">
              <w:rPr>
                <w:sz w:val="20"/>
                <w:szCs w:val="20"/>
                <w:lang w:val="ru-RU"/>
              </w:rPr>
              <w:t xml:space="preserve">признания квалификации </w:t>
            </w:r>
            <w:r w:rsidRPr="00847CB1">
              <w:rPr>
                <w:sz w:val="20"/>
                <w:szCs w:val="20"/>
                <w:lang w:val="ru-RU"/>
              </w:rPr>
              <w:t>в отношении видов профессиональной деятельности, не подпадающих под обязательное регулирование государственных органов.</w:t>
            </w:r>
          </w:p>
        </w:tc>
      </w:tr>
      <w:tr w:rsidR="00847CB1" w:rsidRPr="00247819" w14:paraId="5135F981" w14:textId="77777777" w:rsidTr="000F2E9D">
        <w:tc>
          <w:tcPr>
            <w:tcW w:w="539" w:type="dxa"/>
            <w:shd w:val="clear" w:color="auto" w:fill="auto"/>
          </w:tcPr>
          <w:p w14:paraId="045416AB" w14:textId="77777777" w:rsidR="00B22B8D" w:rsidRPr="00847CB1" w:rsidRDefault="00B22B8D" w:rsidP="00917966">
            <w:pPr>
              <w:pStyle w:val="a8"/>
              <w:numPr>
                <w:ilvl w:val="0"/>
                <w:numId w:val="3"/>
              </w:numPr>
              <w:rPr>
                <w:b/>
                <w:sz w:val="20"/>
                <w:szCs w:val="20"/>
                <w:lang w:val="ru-RU"/>
              </w:rPr>
            </w:pPr>
          </w:p>
        </w:tc>
        <w:tc>
          <w:tcPr>
            <w:tcW w:w="2433" w:type="dxa"/>
            <w:shd w:val="clear" w:color="auto" w:fill="auto"/>
          </w:tcPr>
          <w:p w14:paraId="28F63F17" w14:textId="07751CD3" w:rsidR="00B22B8D" w:rsidRPr="00847CB1" w:rsidRDefault="00B22B8D" w:rsidP="00917966">
            <w:pPr>
              <w:jc w:val="both"/>
              <w:rPr>
                <w:sz w:val="20"/>
                <w:szCs w:val="20"/>
                <w:lang w:val="ru-RU"/>
              </w:rPr>
            </w:pPr>
            <w:bookmarkStart w:id="0" w:name="_Hlk85730497"/>
            <w:r w:rsidRPr="00847CB1">
              <w:rPr>
                <w:sz w:val="20"/>
                <w:szCs w:val="20"/>
                <w:lang w:val="ru-RU"/>
              </w:rPr>
              <w:t>Отсутствие доверия со стороны работодателей к системе</w:t>
            </w:r>
            <w:r w:rsidR="003D22CB" w:rsidRPr="00847CB1">
              <w:rPr>
                <w:sz w:val="20"/>
                <w:szCs w:val="20"/>
                <w:lang w:val="ru-RU"/>
              </w:rPr>
              <w:t xml:space="preserve"> </w:t>
            </w:r>
            <w:r w:rsidR="00957B44" w:rsidRPr="00847CB1">
              <w:rPr>
                <w:sz w:val="20"/>
                <w:szCs w:val="20"/>
                <w:lang w:val="ru-RU"/>
              </w:rPr>
              <w:t>признания</w:t>
            </w:r>
            <w:r w:rsidRPr="00847CB1">
              <w:rPr>
                <w:sz w:val="20"/>
                <w:szCs w:val="20"/>
                <w:lang w:val="ru-RU"/>
              </w:rPr>
              <w:t xml:space="preserve"> квалификации</w:t>
            </w:r>
            <w:bookmarkEnd w:id="0"/>
          </w:p>
        </w:tc>
        <w:tc>
          <w:tcPr>
            <w:tcW w:w="2268" w:type="dxa"/>
            <w:shd w:val="clear" w:color="auto" w:fill="auto"/>
          </w:tcPr>
          <w:p w14:paraId="24A619E6" w14:textId="77777777" w:rsidR="00B22B8D" w:rsidRPr="00847CB1" w:rsidRDefault="00930A8C" w:rsidP="00917966">
            <w:pPr>
              <w:ind w:right="36"/>
              <w:jc w:val="both"/>
              <w:rPr>
                <w:sz w:val="20"/>
                <w:szCs w:val="20"/>
                <w:lang w:val="ru-RU"/>
              </w:rPr>
            </w:pPr>
            <w:r w:rsidRPr="00847CB1">
              <w:rPr>
                <w:sz w:val="20"/>
                <w:szCs w:val="20"/>
                <w:lang w:val="ru-RU"/>
              </w:rPr>
              <w:t xml:space="preserve">Получение профессиональных знаний, умений и навыков и </w:t>
            </w:r>
            <w:r w:rsidR="00957B44" w:rsidRPr="00847CB1">
              <w:rPr>
                <w:sz w:val="20"/>
                <w:szCs w:val="20"/>
                <w:lang w:val="ru-RU"/>
              </w:rPr>
              <w:t>признания</w:t>
            </w:r>
            <w:r w:rsidR="00792C02" w:rsidRPr="00847CB1">
              <w:rPr>
                <w:sz w:val="20"/>
                <w:szCs w:val="20"/>
                <w:lang w:val="ru-RU"/>
              </w:rPr>
              <w:t xml:space="preserve"> </w:t>
            </w:r>
            <w:r w:rsidRPr="00847CB1">
              <w:rPr>
                <w:sz w:val="20"/>
                <w:szCs w:val="20"/>
                <w:lang w:val="ru-RU"/>
              </w:rPr>
              <w:t>квалификаций осуществляется в организациях образования</w:t>
            </w:r>
            <w:r w:rsidR="00D00AEF" w:rsidRPr="00847CB1">
              <w:rPr>
                <w:sz w:val="20"/>
                <w:szCs w:val="20"/>
                <w:lang w:val="ru-RU"/>
              </w:rPr>
              <w:t>.</w:t>
            </w:r>
          </w:p>
          <w:p w14:paraId="09DF2C33" w14:textId="51B84118" w:rsidR="00640AC5" w:rsidRPr="00847CB1" w:rsidRDefault="00640AC5" w:rsidP="00917966">
            <w:pPr>
              <w:ind w:right="36"/>
              <w:jc w:val="both"/>
              <w:rPr>
                <w:sz w:val="20"/>
                <w:szCs w:val="20"/>
                <w:lang w:val="kk-KZ"/>
              </w:rPr>
            </w:pPr>
          </w:p>
        </w:tc>
        <w:tc>
          <w:tcPr>
            <w:tcW w:w="4394" w:type="dxa"/>
            <w:shd w:val="clear" w:color="auto" w:fill="auto"/>
          </w:tcPr>
          <w:p w14:paraId="0FAA4EA7" w14:textId="3803E625" w:rsidR="00646E6E" w:rsidRPr="00847CB1" w:rsidRDefault="00646E6E" w:rsidP="00646E6E">
            <w:pPr>
              <w:jc w:val="both"/>
              <w:rPr>
                <w:sz w:val="20"/>
                <w:szCs w:val="20"/>
                <w:lang w:val="ru-RU"/>
              </w:rPr>
            </w:pPr>
            <w:r w:rsidRPr="00847CB1">
              <w:rPr>
                <w:sz w:val="20"/>
                <w:szCs w:val="20"/>
                <w:lang w:val="ru-RU"/>
              </w:rPr>
              <w:t>НПП совместно с Министерством образования и науки РК c 2018 года проводит независимую оценку образовательных программ казахстанских вузов.</w:t>
            </w:r>
          </w:p>
          <w:p w14:paraId="13980D60" w14:textId="77777777" w:rsidR="00646E6E" w:rsidRPr="00847CB1" w:rsidRDefault="00646E6E" w:rsidP="00646E6E">
            <w:pPr>
              <w:jc w:val="both"/>
              <w:rPr>
                <w:sz w:val="20"/>
                <w:szCs w:val="20"/>
                <w:lang w:val="ru-RU"/>
              </w:rPr>
            </w:pPr>
            <w:r w:rsidRPr="00847CB1">
              <w:rPr>
                <w:sz w:val="20"/>
                <w:szCs w:val="20"/>
                <w:lang w:val="ru-RU"/>
              </w:rPr>
              <w:t>В 2018 году Рейтинг проводился по 12 критериям, среди которых: трудоустройства выпускников и их средняя заработная плата, оценка актуальности образовательных программ, а также результаты анкетирования выпускников.</w:t>
            </w:r>
          </w:p>
          <w:p w14:paraId="50923CF8" w14:textId="77777777" w:rsidR="00646E6E" w:rsidRPr="00847CB1" w:rsidRDefault="00646E6E" w:rsidP="00646E6E">
            <w:pPr>
              <w:jc w:val="both"/>
              <w:rPr>
                <w:sz w:val="20"/>
                <w:szCs w:val="20"/>
                <w:lang w:val="ru-RU"/>
              </w:rPr>
            </w:pPr>
            <w:r w:rsidRPr="00847CB1">
              <w:rPr>
                <w:sz w:val="20"/>
                <w:szCs w:val="20"/>
                <w:lang w:val="ru-RU"/>
              </w:rPr>
              <w:t>В ходе формирования рейтинга по 108 вузам проведена оценка 2000 образовательных программ, получено 6000 экспертных заключений от более 600 экспертов со всех регионов РК ежегодно.</w:t>
            </w:r>
          </w:p>
          <w:p w14:paraId="1539DCD3" w14:textId="77777777" w:rsidR="00646E6E" w:rsidRPr="00847CB1" w:rsidRDefault="00646E6E" w:rsidP="00646E6E">
            <w:pPr>
              <w:jc w:val="both"/>
              <w:rPr>
                <w:sz w:val="20"/>
                <w:szCs w:val="20"/>
                <w:lang w:val="ru-RU"/>
              </w:rPr>
            </w:pPr>
            <w:r w:rsidRPr="00847CB1">
              <w:rPr>
                <w:sz w:val="20"/>
                <w:szCs w:val="20"/>
                <w:lang w:val="ru-RU"/>
              </w:rPr>
              <w:t xml:space="preserve">По сравнению с прошлыми годами средний процент трудоустройства в </w:t>
            </w:r>
            <w:proofErr w:type="spellStart"/>
            <w:r w:rsidRPr="00847CB1">
              <w:rPr>
                <w:sz w:val="20"/>
                <w:szCs w:val="20"/>
                <w:lang w:val="ru-RU"/>
              </w:rPr>
              <w:t>т.г</w:t>
            </w:r>
            <w:proofErr w:type="spellEnd"/>
            <w:r w:rsidRPr="00847CB1">
              <w:rPr>
                <w:sz w:val="20"/>
                <w:szCs w:val="20"/>
                <w:lang w:val="ru-RU"/>
              </w:rPr>
              <w:t>. ниже на 3%, так к примеру, в 2018 году уровень трудоустройства составлял 70%, в 2019 году 74%, в 2020 году 71%, из них 61% работали стабильно в период исследования.</w:t>
            </w:r>
          </w:p>
          <w:p w14:paraId="51AF6802" w14:textId="7FE40DE0" w:rsidR="00D336DC" w:rsidRPr="00847CB1" w:rsidRDefault="00646E6E" w:rsidP="00646E6E">
            <w:pPr>
              <w:jc w:val="both"/>
              <w:rPr>
                <w:sz w:val="20"/>
                <w:szCs w:val="20"/>
                <w:lang w:val="ru-RU"/>
              </w:rPr>
            </w:pPr>
            <w:r w:rsidRPr="00847CB1">
              <w:rPr>
                <w:sz w:val="20"/>
                <w:szCs w:val="20"/>
                <w:lang w:val="ru-RU"/>
              </w:rPr>
              <w:t>В целом работодатели удовлетворены актуальностью образовательных программ на 52%.</w:t>
            </w:r>
          </w:p>
        </w:tc>
      </w:tr>
      <w:tr w:rsidR="00847CB1" w:rsidRPr="00247819" w14:paraId="695C7595" w14:textId="77777777" w:rsidTr="000F2E9D">
        <w:tc>
          <w:tcPr>
            <w:tcW w:w="539" w:type="dxa"/>
            <w:shd w:val="clear" w:color="auto" w:fill="auto"/>
          </w:tcPr>
          <w:p w14:paraId="1EB1AF78" w14:textId="77777777" w:rsidR="00B22B8D" w:rsidRPr="00847CB1" w:rsidRDefault="00B22B8D" w:rsidP="00917966">
            <w:pPr>
              <w:pStyle w:val="a8"/>
              <w:numPr>
                <w:ilvl w:val="0"/>
                <w:numId w:val="3"/>
              </w:numPr>
              <w:rPr>
                <w:b/>
                <w:sz w:val="20"/>
                <w:szCs w:val="20"/>
                <w:lang w:val="ru-RU"/>
              </w:rPr>
            </w:pPr>
          </w:p>
        </w:tc>
        <w:tc>
          <w:tcPr>
            <w:tcW w:w="2433" w:type="dxa"/>
            <w:shd w:val="clear" w:color="auto" w:fill="auto"/>
          </w:tcPr>
          <w:p w14:paraId="21A54DC3" w14:textId="09CEC177" w:rsidR="00B22B8D" w:rsidRPr="00847CB1" w:rsidRDefault="00EC3549" w:rsidP="00917966">
            <w:pPr>
              <w:jc w:val="both"/>
              <w:rPr>
                <w:sz w:val="20"/>
                <w:szCs w:val="20"/>
                <w:lang w:val="ru-RU"/>
              </w:rPr>
            </w:pPr>
            <w:bookmarkStart w:id="1" w:name="_Hlk82523583"/>
            <w:r w:rsidRPr="00847CB1">
              <w:rPr>
                <w:sz w:val="20"/>
                <w:szCs w:val="20"/>
                <w:lang w:val="ru-RU"/>
              </w:rPr>
              <w:t xml:space="preserve">Отсутствие взаимосвязи элементов </w:t>
            </w:r>
            <w:r w:rsidR="00986BFD" w:rsidRPr="00847CB1">
              <w:rPr>
                <w:sz w:val="20"/>
                <w:szCs w:val="20"/>
                <w:lang w:val="ru-RU"/>
              </w:rPr>
              <w:t xml:space="preserve">НСК </w:t>
            </w:r>
            <w:r w:rsidRPr="00847CB1">
              <w:rPr>
                <w:sz w:val="20"/>
                <w:szCs w:val="20"/>
                <w:lang w:val="ru-RU"/>
              </w:rPr>
              <w:t xml:space="preserve">при проведении процедуры признания квалификаций </w:t>
            </w:r>
            <w:bookmarkEnd w:id="1"/>
          </w:p>
        </w:tc>
        <w:tc>
          <w:tcPr>
            <w:tcW w:w="2268" w:type="dxa"/>
            <w:shd w:val="clear" w:color="auto" w:fill="auto"/>
          </w:tcPr>
          <w:p w14:paraId="5DA4EA09" w14:textId="6AF55956" w:rsidR="00B22B8D" w:rsidRPr="00847CB1" w:rsidRDefault="00640AC5" w:rsidP="00917966">
            <w:pPr>
              <w:ind w:right="36"/>
              <w:jc w:val="both"/>
              <w:rPr>
                <w:sz w:val="20"/>
                <w:szCs w:val="20"/>
                <w:lang w:val="ru-RU"/>
              </w:rPr>
            </w:pPr>
            <w:r w:rsidRPr="00847CB1">
              <w:rPr>
                <w:sz w:val="20"/>
                <w:szCs w:val="20"/>
                <w:lang w:val="ru-RU"/>
              </w:rPr>
              <w:t>Низкий охват использования основных инструментов</w:t>
            </w:r>
            <w:r w:rsidR="00EC3549" w:rsidRPr="00847CB1">
              <w:rPr>
                <w:sz w:val="20"/>
                <w:szCs w:val="20"/>
                <w:lang w:val="ru-RU"/>
              </w:rPr>
              <w:t xml:space="preserve"> НСК</w:t>
            </w:r>
            <w:r w:rsidR="00646E6E" w:rsidRPr="00847CB1">
              <w:rPr>
                <w:sz w:val="20"/>
                <w:szCs w:val="20"/>
                <w:lang w:val="ru-RU"/>
              </w:rPr>
              <w:t>.</w:t>
            </w:r>
          </w:p>
        </w:tc>
        <w:tc>
          <w:tcPr>
            <w:tcW w:w="4394" w:type="dxa"/>
            <w:shd w:val="clear" w:color="auto" w:fill="auto"/>
          </w:tcPr>
          <w:p w14:paraId="09BE6C33" w14:textId="77777777" w:rsidR="00986BFD" w:rsidRPr="00847CB1" w:rsidRDefault="00EC3549" w:rsidP="00917966">
            <w:pPr>
              <w:jc w:val="both"/>
              <w:rPr>
                <w:sz w:val="20"/>
                <w:szCs w:val="20"/>
                <w:lang w:val="ru-RU"/>
              </w:rPr>
            </w:pPr>
            <w:r w:rsidRPr="00847CB1">
              <w:rPr>
                <w:sz w:val="20"/>
                <w:szCs w:val="20"/>
                <w:lang w:val="ru-RU"/>
              </w:rPr>
              <w:t>В соответствии с пунктом 8 статьи 101 Трудового кодекса Республики Казахстан (далее - Кодекс) квалификационные требования к работникам и сложность определенных видов работ устанавливаются на основе профессиональных стандартов. Между тем, при проведении процедуры признания квалификаций регулируемых профессий профессиональные стандарты не используется, что не соответствует требованиям Кодекса</w:t>
            </w:r>
            <w:r w:rsidR="00685413" w:rsidRPr="00847CB1">
              <w:rPr>
                <w:sz w:val="20"/>
                <w:szCs w:val="20"/>
                <w:lang w:val="ru-RU"/>
              </w:rPr>
              <w:t xml:space="preserve"> и приводит к низкой заинтересованности в разработке профессиональных стандартов</w:t>
            </w:r>
            <w:r w:rsidR="00986BFD" w:rsidRPr="00847CB1">
              <w:rPr>
                <w:sz w:val="20"/>
                <w:szCs w:val="20"/>
                <w:lang w:val="ru-RU"/>
              </w:rPr>
              <w:t xml:space="preserve">. </w:t>
            </w:r>
          </w:p>
          <w:p w14:paraId="63C5F5E6" w14:textId="4EECC36C" w:rsidR="00986BFD" w:rsidRPr="00847CB1" w:rsidRDefault="00986BFD" w:rsidP="00917966">
            <w:pPr>
              <w:jc w:val="both"/>
              <w:rPr>
                <w:sz w:val="20"/>
                <w:szCs w:val="20"/>
                <w:lang w:val="ru-RU"/>
              </w:rPr>
            </w:pPr>
            <w:r w:rsidRPr="00847CB1">
              <w:rPr>
                <w:sz w:val="20"/>
                <w:szCs w:val="20"/>
                <w:lang w:val="ru-RU"/>
              </w:rPr>
              <w:t xml:space="preserve">В свою очередь, профессиональные стандарты определяют требования рынка труда к </w:t>
            </w:r>
            <w:r w:rsidRPr="00847CB1">
              <w:rPr>
                <w:sz w:val="20"/>
                <w:szCs w:val="20"/>
                <w:lang w:val="ru-RU"/>
              </w:rPr>
              <w:lastRenderedPageBreak/>
              <w:t xml:space="preserve">квалификации специалистов и являются основой для разработки образовательных программ. </w:t>
            </w:r>
          </w:p>
          <w:p w14:paraId="1AB33DF4" w14:textId="041612DB" w:rsidR="00B22B8D" w:rsidRPr="00847CB1" w:rsidRDefault="00685413" w:rsidP="00917966">
            <w:pPr>
              <w:jc w:val="both"/>
              <w:rPr>
                <w:sz w:val="20"/>
                <w:szCs w:val="20"/>
                <w:lang w:val="ru-RU"/>
              </w:rPr>
            </w:pPr>
            <w:r w:rsidRPr="00847CB1">
              <w:rPr>
                <w:sz w:val="20"/>
                <w:szCs w:val="20"/>
                <w:lang w:val="ru-RU"/>
              </w:rPr>
              <w:t xml:space="preserve">В этой связи, </w:t>
            </w:r>
            <w:bookmarkStart w:id="2" w:name="_Hlk82523653"/>
            <w:r w:rsidRPr="00847CB1">
              <w:rPr>
                <w:sz w:val="20"/>
                <w:szCs w:val="20"/>
                <w:lang w:val="ru-RU"/>
              </w:rPr>
              <w:t xml:space="preserve">предлагается внедрить элементы НСК в процедуру признания квалификаций. </w:t>
            </w:r>
            <w:bookmarkEnd w:id="2"/>
          </w:p>
        </w:tc>
      </w:tr>
      <w:tr w:rsidR="00847CB1" w:rsidRPr="00247819" w14:paraId="05996A15" w14:textId="77777777" w:rsidTr="000F2E9D">
        <w:tc>
          <w:tcPr>
            <w:tcW w:w="539" w:type="dxa"/>
            <w:shd w:val="clear" w:color="auto" w:fill="auto"/>
          </w:tcPr>
          <w:p w14:paraId="1B17BAF6" w14:textId="77777777" w:rsidR="00B22B8D" w:rsidRPr="00847CB1" w:rsidRDefault="00B22B8D" w:rsidP="00917966">
            <w:pPr>
              <w:pStyle w:val="a8"/>
              <w:numPr>
                <w:ilvl w:val="0"/>
                <w:numId w:val="3"/>
              </w:numPr>
              <w:rPr>
                <w:b/>
                <w:sz w:val="20"/>
                <w:szCs w:val="20"/>
                <w:lang w:val="ru-RU"/>
              </w:rPr>
            </w:pPr>
          </w:p>
        </w:tc>
        <w:tc>
          <w:tcPr>
            <w:tcW w:w="2433" w:type="dxa"/>
            <w:shd w:val="clear" w:color="auto" w:fill="auto"/>
          </w:tcPr>
          <w:p w14:paraId="786C1D12" w14:textId="77777777" w:rsidR="00B22B8D" w:rsidRPr="00847CB1" w:rsidRDefault="00B22B8D" w:rsidP="00917966">
            <w:pPr>
              <w:jc w:val="both"/>
              <w:rPr>
                <w:sz w:val="20"/>
                <w:szCs w:val="20"/>
                <w:lang w:val="ru-RU"/>
              </w:rPr>
            </w:pPr>
            <w:r w:rsidRPr="00847CB1">
              <w:rPr>
                <w:sz w:val="20"/>
                <w:szCs w:val="20"/>
                <w:lang w:val="ru-RU"/>
              </w:rPr>
              <w:t xml:space="preserve">Высокая дифференциация вопросов, рассматриваемых Национальным советом по развитию социально-трудовой сферы </w:t>
            </w:r>
          </w:p>
        </w:tc>
        <w:tc>
          <w:tcPr>
            <w:tcW w:w="2268" w:type="dxa"/>
            <w:shd w:val="clear" w:color="auto" w:fill="auto"/>
          </w:tcPr>
          <w:p w14:paraId="66A43419" w14:textId="58143241" w:rsidR="00B22B8D" w:rsidRPr="00847CB1" w:rsidRDefault="00A05FDB" w:rsidP="00917966">
            <w:pPr>
              <w:ind w:right="36"/>
              <w:jc w:val="both"/>
              <w:rPr>
                <w:sz w:val="20"/>
                <w:szCs w:val="20"/>
                <w:lang w:val="ru-RU"/>
              </w:rPr>
            </w:pPr>
            <w:r w:rsidRPr="00847CB1">
              <w:rPr>
                <w:sz w:val="20"/>
                <w:szCs w:val="20"/>
                <w:lang w:val="ru-RU"/>
              </w:rPr>
              <w:t>Преобразование Национального совета по квалификаци</w:t>
            </w:r>
            <w:r w:rsidR="00BE4DC2" w:rsidRPr="00847CB1">
              <w:rPr>
                <w:sz w:val="20"/>
                <w:szCs w:val="20"/>
                <w:lang w:val="ru-RU"/>
              </w:rPr>
              <w:t>ям</w:t>
            </w:r>
            <w:r w:rsidRPr="00847CB1">
              <w:rPr>
                <w:sz w:val="20"/>
                <w:szCs w:val="20"/>
                <w:lang w:val="ru-RU"/>
              </w:rPr>
              <w:t xml:space="preserve"> в Национальный совет по </w:t>
            </w:r>
            <w:r w:rsidR="008276F8" w:rsidRPr="00847CB1">
              <w:rPr>
                <w:sz w:val="20"/>
                <w:szCs w:val="20"/>
                <w:lang w:val="ru-RU"/>
              </w:rPr>
              <w:t>развитию</w:t>
            </w:r>
            <w:r w:rsidRPr="00847CB1">
              <w:rPr>
                <w:sz w:val="20"/>
                <w:szCs w:val="20"/>
                <w:lang w:val="ru-RU"/>
              </w:rPr>
              <w:t xml:space="preserve"> социально-трудовой сфере</w:t>
            </w:r>
            <w:r w:rsidR="00646E6E" w:rsidRPr="00847CB1">
              <w:rPr>
                <w:sz w:val="20"/>
                <w:szCs w:val="20"/>
                <w:lang w:val="ru-RU"/>
              </w:rPr>
              <w:t>.</w:t>
            </w:r>
          </w:p>
        </w:tc>
        <w:tc>
          <w:tcPr>
            <w:tcW w:w="4394" w:type="dxa"/>
            <w:shd w:val="clear" w:color="auto" w:fill="auto"/>
          </w:tcPr>
          <w:p w14:paraId="446F86F6" w14:textId="2C7BE22A" w:rsidR="00B22B8D" w:rsidRPr="00847CB1" w:rsidRDefault="008C13D6" w:rsidP="00986BFD">
            <w:pPr>
              <w:jc w:val="both"/>
              <w:rPr>
                <w:sz w:val="20"/>
                <w:szCs w:val="20"/>
                <w:lang w:val="ru-RU"/>
              </w:rPr>
            </w:pPr>
            <w:r w:rsidRPr="00847CB1">
              <w:rPr>
                <w:sz w:val="20"/>
                <w:szCs w:val="20"/>
                <w:lang w:val="ru-RU"/>
              </w:rPr>
              <w:t xml:space="preserve">Основной задачей </w:t>
            </w:r>
            <w:r w:rsidR="00D6382A" w:rsidRPr="00847CB1">
              <w:rPr>
                <w:sz w:val="20"/>
                <w:szCs w:val="20"/>
                <w:lang w:val="ru-RU"/>
              </w:rPr>
              <w:t>Национальн</w:t>
            </w:r>
            <w:r w:rsidRPr="00847CB1">
              <w:rPr>
                <w:sz w:val="20"/>
                <w:szCs w:val="20"/>
                <w:lang w:val="ru-RU"/>
              </w:rPr>
              <w:t>ого</w:t>
            </w:r>
            <w:r w:rsidR="00D6382A" w:rsidRPr="00847CB1">
              <w:rPr>
                <w:sz w:val="20"/>
                <w:szCs w:val="20"/>
                <w:lang w:val="ru-RU"/>
              </w:rPr>
              <w:t xml:space="preserve"> совет</w:t>
            </w:r>
            <w:r w:rsidRPr="00847CB1">
              <w:rPr>
                <w:sz w:val="20"/>
                <w:szCs w:val="20"/>
                <w:lang w:val="ru-RU"/>
              </w:rPr>
              <w:t>а</w:t>
            </w:r>
            <w:r w:rsidR="00D6382A" w:rsidRPr="00847CB1">
              <w:rPr>
                <w:sz w:val="20"/>
                <w:szCs w:val="20"/>
                <w:lang w:val="ru-RU"/>
              </w:rPr>
              <w:t xml:space="preserve"> по развитию социально-трудовой сферы</w:t>
            </w:r>
            <w:r w:rsidR="00710F4E" w:rsidRPr="00847CB1">
              <w:rPr>
                <w:sz w:val="20"/>
                <w:szCs w:val="20"/>
                <w:lang w:val="ru-RU"/>
              </w:rPr>
              <w:t>, как консультативно-совещательного органа при Правительстве Республики Казахстан</w:t>
            </w:r>
            <w:r w:rsidR="007014F7" w:rsidRPr="00847CB1">
              <w:rPr>
                <w:sz w:val="20"/>
                <w:szCs w:val="20"/>
                <w:lang w:val="ru-RU"/>
              </w:rPr>
              <w:t>,</w:t>
            </w:r>
            <w:r w:rsidR="00710F4E" w:rsidRPr="00847CB1">
              <w:rPr>
                <w:sz w:val="20"/>
                <w:szCs w:val="20"/>
                <w:lang w:val="ru-RU"/>
              </w:rPr>
              <w:t xml:space="preserve"> </w:t>
            </w:r>
            <w:r w:rsidRPr="00847CB1">
              <w:rPr>
                <w:sz w:val="20"/>
                <w:szCs w:val="20"/>
                <w:lang w:val="ru-RU"/>
              </w:rPr>
              <w:t xml:space="preserve">является выработка предложений по </w:t>
            </w:r>
            <w:r w:rsidR="00FE101E" w:rsidRPr="00847CB1">
              <w:rPr>
                <w:sz w:val="20"/>
                <w:szCs w:val="20"/>
                <w:lang w:val="ru-RU"/>
              </w:rPr>
              <w:t>вопросам обеспечения социальной защиты населения; развитию рынка труда и содействия занятости населения; разработке основных направлений развития</w:t>
            </w:r>
            <w:r w:rsidR="00986BFD" w:rsidRPr="00847CB1">
              <w:rPr>
                <w:sz w:val="20"/>
                <w:szCs w:val="20"/>
                <w:lang w:val="ru-RU"/>
              </w:rPr>
              <w:t xml:space="preserve"> НСК </w:t>
            </w:r>
            <w:r w:rsidR="00FE101E" w:rsidRPr="00847CB1">
              <w:rPr>
                <w:sz w:val="20"/>
                <w:szCs w:val="20"/>
                <w:lang w:val="ru-RU"/>
              </w:rPr>
              <w:t>по укреплению связи между рынком труда и системой подготовки кадров.</w:t>
            </w:r>
            <w:r w:rsidR="00BC3D96" w:rsidRPr="00847CB1">
              <w:rPr>
                <w:sz w:val="20"/>
                <w:szCs w:val="20"/>
                <w:lang w:val="ru-RU"/>
              </w:rPr>
              <w:t xml:space="preserve"> НСК включает национальный классификатор занятий, национальную и отраслевые рамки квалификаций, профессиональные стандарты, образовательные и квалификационные программы, процедуру </w:t>
            </w:r>
            <w:r w:rsidR="00957B44" w:rsidRPr="00847CB1">
              <w:rPr>
                <w:sz w:val="20"/>
                <w:szCs w:val="20"/>
                <w:lang w:val="ru-RU"/>
              </w:rPr>
              <w:t>признания</w:t>
            </w:r>
            <w:r w:rsidR="00BC3D96" w:rsidRPr="00847CB1">
              <w:rPr>
                <w:sz w:val="20"/>
                <w:szCs w:val="20"/>
                <w:lang w:val="ru-RU"/>
              </w:rPr>
              <w:t xml:space="preserve"> квалификаций.</w:t>
            </w:r>
          </w:p>
        </w:tc>
      </w:tr>
      <w:tr w:rsidR="00847CB1" w:rsidRPr="00847CB1" w14:paraId="20671FDE" w14:textId="77777777" w:rsidTr="000F2E9D">
        <w:tc>
          <w:tcPr>
            <w:tcW w:w="539" w:type="dxa"/>
            <w:shd w:val="clear" w:color="auto" w:fill="auto"/>
          </w:tcPr>
          <w:p w14:paraId="6AD6C475" w14:textId="77777777" w:rsidR="00B22B8D" w:rsidRPr="00847CB1" w:rsidRDefault="00B22B8D" w:rsidP="00917966">
            <w:pPr>
              <w:pStyle w:val="a8"/>
              <w:numPr>
                <w:ilvl w:val="0"/>
                <w:numId w:val="3"/>
              </w:numPr>
              <w:rPr>
                <w:b/>
                <w:sz w:val="20"/>
                <w:szCs w:val="20"/>
                <w:lang w:val="ru-RU"/>
              </w:rPr>
            </w:pPr>
          </w:p>
        </w:tc>
        <w:tc>
          <w:tcPr>
            <w:tcW w:w="2433" w:type="dxa"/>
            <w:shd w:val="clear" w:color="auto" w:fill="auto"/>
          </w:tcPr>
          <w:p w14:paraId="4C3BBDC1" w14:textId="77777777" w:rsidR="00B22B8D" w:rsidRPr="00847CB1" w:rsidRDefault="00B22B8D" w:rsidP="00917966">
            <w:pPr>
              <w:jc w:val="both"/>
              <w:rPr>
                <w:sz w:val="20"/>
                <w:szCs w:val="20"/>
                <w:lang w:val="ru-RU"/>
              </w:rPr>
            </w:pPr>
            <w:r w:rsidRPr="00847CB1">
              <w:rPr>
                <w:sz w:val="20"/>
                <w:szCs w:val="20"/>
                <w:lang w:val="ru-RU"/>
              </w:rPr>
              <w:t>Низкий уровень вовлеченности отраслевых комиссий по социальному партнерству и регулированию социальных и трудовых отношений, действующих при государственных органах в процесс подготовки кадров, требуемых для отрасли</w:t>
            </w:r>
          </w:p>
        </w:tc>
        <w:tc>
          <w:tcPr>
            <w:tcW w:w="2268" w:type="dxa"/>
            <w:shd w:val="clear" w:color="auto" w:fill="auto"/>
          </w:tcPr>
          <w:p w14:paraId="2AEB7BB1" w14:textId="77777777" w:rsidR="00B22B8D" w:rsidRPr="00847CB1" w:rsidRDefault="00A05FDB" w:rsidP="00917966">
            <w:pPr>
              <w:ind w:right="36"/>
              <w:jc w:val="both"/>
              <w:rPr>
                <w:sz w:val="20"/>
                <w:szCs w:val="20"/>
                <w:lang w:val="ru-RU"/>
              </w:rPr>
            </w:pPr>
            <w:r w:rsidRPr="00847CB1">
              <w:rPr>
                <w:sz w:val="20"/>
                <w:szCs w:val="20"/>
                <w:lang w:val="ru-RU"/>
              </w:rPr>
              <w:t>Отсутствие комплексного межведомственного подхода</w:t>
            </w:r>
          </w:p>
        </w:tc>
        <w:tc>
          <w:tcPr>
            <w:tcW w:w="4394" w:type="dxa"/>
            <w:shd w:val="clear" w:color="auto" w:fill="auto"/>
          </w:tcPr>
          <w:p w14:paraId="26F50254" w14:textId="31B3516C" w:rsidR="00B22B8D" w:rsidRPr="00847CB1" w:rsidRDefault="00871D56" w:rsidP="00917966">
            <w:pPr>
              <w:jc w:val="both"/>
              <w:rPr>
                <w:sz w:val="20"/>
                <w:szCs w:val="20"/>
                <w:lang w:val="ru-RU"/>
              </w:rPr>
            </w:pPr>
            <w:r w:rsidRPr="00847CB1">
              <w:rPr>
                <w:sz w:val="20"/>
                <w:szCs w:val="20"/>
                <w:lang w:val="ru-RU"/>
              </w:rPr>
              <w:t xml:space="preserve">Деятельность отраслевых </w:t>
            </w:r>
            <w:r w:rsidR="001813C7" w:rsidRPr="00847CB1">
              <w:rPr>
                <w:sz w:val="20"/>
                <w:szCs w:val="20"/>
                <w:lang w:val="ru-RU"/>
              </w:rPr>
              <w:t>комиссий по социальному партнерству и регулированию</w:t>
            </w:r>
            <w:r w:rsidR="00DE3072" w:rsidRPr="00847CB1">
              <w:rPr>
                <w:sz w:val="20"/>
                <w:szCs w:val="20"/>
                <w:lang w:val="ru-RU"/>
              </w:rPr>
              <w:t xml:space="preserve"> социальных и трудовых отношений </w:t>
            </w:r>
            <w:r w:rsidR="009E17AB" w:rsidRPr="00847CB1">
              <w:rPr>
                <w:sz w:val="20"/>
                <w:szCs w:val="20"/>
                <w:lang w:val="ru-RU"/>
              </w:rPr>
              <w:t>осуществляется в соответствии с Генеральным соглашением</w:t>
            </w:r>
            <w:r w:rsidR="00A32420" w:rsidRPr="00847CB1">
              <w:rPr>
                <w:sz w:val="20"/>
                <w:szCs w:val="20"/>
                <w:lang w:val="ru-RU"/>
              </w:rPr>
              <w:t xml:space="preserve"> на 2021-2023 годы</w:t>
            </w:r>
            <w:r w:rsidR="009E17AB" w:rsidRPr="00847CB1">
              <w:rPr>
                <w:sz w:val="20"/>
                <w:szCs w:val="20"/>
                <w:lang w:val="ru-RU"/>
              </w:rPr>
              <w:t>, заключе</w:t>
            </w:r>
            <w:r w:rsidR="0083793A" w:rsidRPr="00847CB1">
              <w:rPr>
                <w:sz w:val="20"/>
                <w:szCs w:val="20"/>
                <w:lang w:val="ru-RU"/>
              </w:rPr>
              <w:t>нны</w:t>
            </w:r>
            <w:r w:rsidR="008A7F34" w:rsidRPr="00847CB1">
              <w:rPr>
                <w:sz w:val="20"/>
                <w:szCs w:val="20"/>
                <w:lang w:val="ru-RU"/>
              </w:rPr>
              <w:t>м</w:t>
            </w:r>
            <w:r w:rsidR="009E17AB" w:rsidRPr="00847CB1">
              <w:rPr>
                <w:sz w:val="20"/>
                <w:szCs w:val="20"/>
                <w:lang w:val="ru-RU"/>
              </w:rPr>
              <w:t xml:space="preserve"> между Правительством Республики Казахстан, республиканскими объединениями работников и республиканскими объединениями работодателей</w:t>
            </w:r>
            <w:r w:rsidR="007F4351" w:rsidRPr="00847CB1">
              <w:rPr>
                <w:sz w:val="20"/>
                <w:szCs w:val="20"/>
                <w:lang w:val="ru-RU"/>
              </w:rPr>
              <w:t xml:space="preserve"> в </w:t>
            </w:r>
            <w:r w:rsidR="003861F9" w:rsidRPr="00847CB1">
              <w:rPr>
                <w:sz w:val="20"/>
                <w:szCs w:val="20"/>
                <w:lang w:val="ru-RU"/>
              </w:rPr>
              <w:t>реализацию конвенци</w:t>
            </w:r>
            <w:r w:rsidR="00C40D71" w:rsidRPr="00847CB1">
              <w:rPr>
                <w:sz w:val="20"/>
                <w:szCs w:val="20"/>
                <w:lang w:val="ru-RU"/>
              </w:rPr>
              <w:t>й</w:t>
            </w:r>
            <w:r w:rsidR="003861F9" w:rsidRPr="00847CB1">
              <w:rPr>
                <w:sz w:val="20"/>
                <w:szCs w:val="20"/>
                <w:lang w:val="ru-RU"/>
              </w:rPr>
              <w:t xml:space="preserve"> и рекомендациями Международной организации труда</w:t>
            </w:r>
            <w:r w:rsidR="00C40D71" w:rsidRPr="00847CB1">
              <w:rPr>
                <w:sz w:val="20"/>
                <w:szCs w:val="20"/>
                <w:lang w:val="ru-RU"/>
              </w:rPr>
              <w:t xml:space="preserve">. </w:t>
            </w:r>
            <w:r w:rsidR="000C7544" w:rsidRPr="00847CB1">
              <w:rPr>
                <w:sz w:val="20"/>
                <w:szCs w:val="20"/>
                <w:lang w:val="ru-RU"/>
              </w:rPr>
              <w:t xml:space="preserve">Взаимодействие в сфере </w:t>
            </w:r>
            <w:r w:rsidR="006A3C98" w:rsidRPr="00847CB1">
              <w:rPr>
                <w:sz w:val="20"/>
                <w:szCs w:val="20"/>
                <w:lang w:val="ru-RU"/>
              </w:rPr>
              <w:t xml:space="preserve">национальной системы квалификаций в данном соглашении носит декларативный характер </w:t>
            </w:r>
            <w:r w:rsidR="007152FC" w:rsidRPr="00847CB1">
              <w:rPr>
                <w:sz w:val="20"/>
                <w:szCs w:val="20"/>
                <w:lang w:val="ru-RU"/>
              </w:rPr>
              <w:t xml:space="preserve">и не </w:t>
            </w:r>
            <w:r w:rsidR="0037745D" w:rsidRPr="00847CB1">
              <w:rPr>
                <w:sz w:val="20"/>
                <w:szCs w:val="20"/>
                <w:lang w:val="ru-RU"/>
              </w:rPr>
              <w:t xml:space="preserve">предусматривает </w:t>
            </w:r>
            <w:r w:rsidR="00C72CC8" w:rsidRPr="00847CB1">
              <w:rPr>
                <w:sz w:val="20"/>
                <w:szCs w:val="20"/>
                <w:lang w:val="ru-RU"/>
              </w:rPr>
              <w:t>меры</w:t>
            </w:r>
            <w:r w:rsidR="002143DD" w:rsidRPr="00847CB1">
              <w:rPr>
                <w:sz w:val="20"/>
                <w:szCs w:val="20"/>
                <w:lang w:val="ru-RU"/>
              </w:rPr>
              <w:t xml:space="preserve"> по </w:t>
            </w:r>
            <w:r w:rsidR="000058A0" w:rsidRPr="00847CB1">
              <w:rPr>
                <w:sz w:val="20"/>
                <w:szCs w:val="20"/>
                <w:lang w:val="ru-RU"/>
              </w:rPr>
              <w:t>развитию НСК.</w:t>
            </w:r>
            <w:r w:rsidR="006A3C98" w:rsidRPr="00847CB1">
              <w:rPr>
                <w:sz w:val="20"/>
                <w:szCs w:val="20"/>
                <w:lang w:val="ru-RU"/>
              </w:rPr>
              <w:t xml:space="preserve"> </w:t>
            </w:r>
          </w:p>
        </w:tc>
      </w:tr>
      <w:tr w:rsidR="00847CB1" w:rsidRPr="00247819" w14:paraId="6CE6686C" w14:textId="77777777" w:rsidTr="000F2E9D">
        <w:tc>
          <w:tcPr>
            <w:tcW w:w="539" w:type="dxa"/>
            <w:shd w:val="clear" w:color="auto" w:fill="auto"/>
          </w:tcPr>
          <w:p w14:paraId="2F3E48D6" w14:textId="77777777" w:rsidR="00B22B8D" w:rsidRPr="00847CB1" w:rsidRDefault="00B22B8D" w:rsidP="00917966">
            <w:pPr>
              <w:pStyle w:val="a8"/>
              <w:numPr>
                <w:ilvl w:val="0"/>
                <w:numId w:val="3"/>
              </w:numPr>
              <w:rPr>
                <w:b/>
                <w:sz w:val="20"/>
                <w:szCs w:val="20"/>
                <w:lang w:val="ru-RU"/>
              </w:rPr>
            </w:pPr>
          </w:p>
        </w:tc>
        <w:tc>
          <w:tcPr>
            <w:tcW w:w="2433" w:type="dxa"/>
            <w:shd w:val="clear" w:color="auto" w:fill="auto"/>
          </w:tcPr>
          <w:p w14:paraId="037D14A2" w14:textId="242B0603" w:rsidR="00B22B8D" w:rsidRPr="00847CB1" w:rsidRDefault="005E2B6D" w:rsidP="00917966">
            <w:pPr>
              <w:jc w:val="both"/>
              <w:rPr>
                <w:sz w:val="20"/>
                <w:szCs w:val="20"/>
                <w:lang w:val="ru-RU"/>
              </w:rPr>
            </w:pPr>
            <w:r w:rsidRPr="00847CB1">
              <w:rPr>
                <w:sz w:val="20"/>
                <w:szCs w:val="20"/>
                <w:lang w:val="ru-RU"/>
              </w:rPr>
              <w:t>Отсутствие</w:t>
            </w:r>
            <w:r w:rsidR="00B22B8D" w:rsidRPr="00847CB1">
              <w:rPr>
                <w:sz w:val="20"/>
                <w:szCs w:val="20"/>
                <w:lang w:val="ru-RU"/>
              </w:rPr>
              <w:t xml:space="preserve"> мер стимулирования</w:t>
            </w:r>
            <w:r w:rsidR="00004828" w:rsidRPr="00847CB1">
              <w:rPr>
                <w:sz w:val="20"/>
                <w:szCs w:val="20"/>
                <w:lang w:val="ru-RU"/>
              </w:rPr>
              <w:t xml:space="preserve"> </w:t>
            </w:r>
            <w:r w:rsidR="00FB6688" w:rsidRPr="00847CB1">
              <w:rPr>
                <w:sz w:val="20"/>
                <w:szCs w:val="20"/>
                <w:lang w:val="ru-RU"/>
              </w:rPr>
              <w:t>по повышению квалификации и получению новых навыков</w:t>
            </w:r>
          </w:p>
        </w:tc>
        <w:tc>
          <w:tcPr>
            <w:tcW w:w="2268" w:type="dxa"/>
            <w:shd w:val="clear" w:color="auto" w:fill="auto"/>
          </w:tcPr>
          <w:p w14:paraId="708D4AFD" w14:textId="4D0D0F76" w:rsidR="00B22B8D" w:rsidRPr="00847CB1" w:rsidRDefault="00B22B8D" w:rsidP="00917966">
            <w:pPr>
              <w:ind w:right="36"/>
              <w:jc w:val="both"/>
              <w:rPr>
                <w:sz w:val="20"/>
                <w:szCs w:val="20"/>
                <w:lang w:val="ru-RU"/>
              </w:rPr>
            </w:pPr>
            <w:r w:rsidRPr="00847CB1">
              <w:rPr>
                <w:sz w:val="20"/>
                <w:szCs w:val="20"/>
                <w:lang w:val="ru-RU"/>
              </w:rPr>
              <w:t>Отсутств</w:t>
            </w:r>
            <w:r w:rsidR="00457D5E" w:rsidRPr="00847CB1">
              <w:rPr>
                <w:sz w:val="20"/>
                <w:szCs w:val="20"/>
                <w:lang w:val="ru-RU"/>
              </w:rPr>
              <w:t>ие</w:t>
            </w:r>
            <w:r w:rsidRPr="00847CB1">
              <w:rPr>
                <w:sz w:val="20"/>
                <w:szCs w:val="20"/>
                <w:lang w:val="ru-RU"/>
              </w:rPr>
              <w:t xml:space="preserve"> </w:t>
            </w:r>
            <w:r w:rsidR="0065644B" w:rsidRPr="00847CB1">
              <w:rPr>
                <w:sz w:val="20"/>
                <w:szCs w:val="20"/>
                <w:lang w:val="ru-RU"/>
              </w:rPr>
              <w:t>соответствующей нормативной</w:t>
            </w:r>
            <w:r w:rsidR="00930A8C" w:rsidRPr="00847CB1">
              <w:rPr>
                <w:sz w:val="20"/>
                <w:szCs w:val="20"/>
                <w:lang w:val="ru-RU"/>
              </w:rPr>
              <w:t xml:space="preserve"> правовой </w:t>
            </w:r>
            <w:r w:rsidR="00457D5E" w:rsidRPr="00847CB1">
              <w:rPr>
                <w:sz w:val="20"/>
                <w:szCs w:val="20"/>
                <w:lang w:val="ru-RU"/>
              </w:rPr>
              <w:t xml:space="preserve">базы, регулирующей </w:t>
            </w:r>
            <w:r w:rsidR="006A1D75" w:rsidRPr="00847CB1">
              <w:rPr>
                <w:sz w:val="20"/>
                <w:szCs w:val="20"/>
                <w:lang w:val="ru-RU"/>
              </w:rPr>
              <w:t>порядок</w:t>
            </w:r>
            <w:r w:rsidR="00F53F44" w:rsidRPr="00847CB1">
              <w:rPr>
                <w:sz w:val="20"/>
                <w:szCs w:val="20"/>
                <w:lang w:val="ru-RU"/>
              </w:rPr>
              <w:t xml:space="preserve"> предоставления м</w:t>
            </w:r>
            <w:r w:rsidR="00004828" w:rsidRPr="00847CB1">
              <w:rPr>
                <w:sz w:val="20"/>
                <w:szCs w:val="20"/>
                <w:lang w:val="ru-RU"/>
              </w:rPr>
              <w:t xml:space="preserve">ер стимулирования к развитию системы </w:t>
            </w:r>
            <w:r w:rsidR="00957B44" w:rsidRPr="00847CB1">
              <w:rPr>
                <w:sz w:val="20"/>
                <w:szCs w:val="20"/>
                <w:lang w:val="ru-RU"/>
              </w:rPr>
              <w:t>признания</w:t>
            </w:r>
            <w:r w:rsidR="00004828" w:rsidRPr="00847CB1">
              <w:rPr>
                <w:sz w:val="20"/>
                <w:szCs w:val="20"/>
                <w:lang w:val="ru-RU"/>
              </w:rPr>
              <w:t xml:space="preserve"> квалификации</w:t>
            </w:r>
          </w:p>
        </w:tc>
        <w:tc>
          <w:tcPr>
            <w:tcW w:w="4394" w:type="dxa"/>
            <w:shd w:val="clear" w:color="auto" w:fill="auto"/>
          </w:tcPr>
          <w:p w14:paraId="3D2C1BCF" w14:textId="7C318782" w:rsidR="00387F6E" w:rsidRPr="00847CB1" w:rsidRDefault="00387F6E" w:rsidP="00387F6E">
            <w:pPr>
              <w:jc w:val="both"/>
              <w:rPr>
                <w:sz w:val="20"/>
                <w:szCs w:val="20"/>
                <w:lang w:val="ru-RU"/>
              </w:rPr>
            </w:pPr>
            <w:r w:rsidRPr="00847CB1">
              <w:rPr>
                <w:sz w:val="20"/>
                <w:szCs w:val="20"/>
                <w:lang w:val="ru-RU"/>
              </w:rPr>
              <w:t>В мировой практике применяются различные механизмы стимулирования. Одним из известных международных механизмов государственной политики, позволяющих расширить возможность доступа к качественному образованию и квалификации, являются ваучеры. Ваучер представляет собой некий контракт с государством, гарантирующим своему гражданину право покупки курса обучения, повышения или подтверждения</w:t>
            </w:r>
            <w:r w:rsidRPr="00847CB1" w:rsidDel="00314840">
              <w:rPr>
                <w:sz w:val="20"/>
                <w:szCs w:val="20"/>
                <w:lang w:val="ru-RU"/>
              </w:rPr>
              <w:t xml:space="preserve"> </w:t>
            </w:r>
            <w:r w:rsidRPr="00847CB1">
              <w:rPr>
                <w:sz w:val="20"/>
                <w:szCs w:val="20"/>
                <w:lang w:val="ru-RU"/>
              </w:rPr>
              <w:t>квалификации без непосредственного перечисления гражданину денежных средств. Государство при этом берет на себя обязательство частично или полностью оплатить обучение, подтверждение или повышение квалификации путем перечисления денежных средств учебному заведению или центру подтверждения</w:t>
            </w:r>
            <w:r w:rsidRPr="00847CB1" w:rsidDel="00314840">
              <w:rPr>
                <w:sz w:val="20"/>
                <w:szCs w:val="20"/>
                <w:lang w:val="ru-RU"/>
              </w:rPr>
              <w:t xml:space="preserve"> </w:t>
            </w:r>
            <w:r w:rsidRPr="00847CB1">
              <w:rPr>
                <w:sz w:val="20"/>
                <w:szCs w:val="20"/>
                <w:lang w:val="ru-RU"/>
              </w:rPr>
              <w:t>квалификации.</w:t>
            </w:r>
          </w:p>
          <w:p w14:paraId="7E7752E4" w14:textId="00F3E850" w:rsidR="003D0CB7" w:rsidRPr="00847CB1" w:rsidRDefault="003D0CB7" w:rsidP="003D0CB7">
            <w:pPr>
              <w:jc w:val="both"/>
              <w:rPr>
                <w:sz w:val="20"/>
                <w:szCs w:val="20"/>
                <w:lang w:val="ru-RU"/>
              </w:rPr>
            </w:pPr>
            <w:r w:rsidRPr="00847CB1">
              <w:rPr>
                <w:sz w:val="20"/>
                <w:szCs w:val="20"/>
                <w:lang w:val="ru-RU"/>
              </w:rPr>
              <w:t xml:space="preserve">Трудовым кодексом предусмотрены компенсации, гарантии и льготы, предоставляемые специалистам при подготовке, переподготовке, и повышении квалификации. С целью повышения заинтересованности специалистов в подтверждении своей квалификации, в Трудовой кодекс будут внесены изменения для предоставления нижеследующих компенсаций, гарантий и льгот не только за подготовку, переподготовку, повышение квалификации, но, а также за подтверждение </w:t>
            </w:r>
            <w:r w:rsidRPr="00847CB1">
              <w:rPr>
                <w:sz w:val="20"/>
                <w:szCs w:val="20"/>
                <w:lang w:val="ru-RU"/>
              </w:rPr>
              <w:lastRenderedPageBreak/>
              <w:t xml:space="preserve">квалификации специалистов, которые направлены работодателем на </w:t>
            </w:r>
            <w:proofErr w:type="gramStart"/>
            <w:r w:rsidRPr="00847CB1">
              <w:rPr>
                <w:sz w:val="20"/>
                <w:szCs w:val="20"/>
                <w:lang w:val="ru-RU"/>
              </w:rPr>
              <w:t>подтверждение  квалификации</w:t>
            </w:r>
            <w:proofErr w:type="gramEnd"/>
            <w:r w:rsidRPr="00847CB1">
              <w:rPr>
                <w:sz w:val="20"/>
                <w:szCs w:val="20"/>
                <w:lang w:val="ru-RU"/>
              </w:rPr>
              <w:t>:</w:t>
            </w:r>
          </w:p>
          <w:p w14:paraId="42B3E0CD" w14:textId="7CBBC543" w:rsidR="003D0CB7" w:rsidRPr="00847CB1" w:rsidRDefault="003D0CB7" w:rsidP="000F2E9D">
            <w:pPr>
              <w:tabs>
                <w:tab w:val="left" w:pos="172"/>
              </w:tabs>
              <w:jc w:val="both"/>
              <w:rPr>
                <w:sz w:val="20"/>
                <w:szCs w:val="20"/>
                <w:lang w:val="ru-RU"/>
              </w:rPr>
            </w:pPr>
            <w:r w:rsidRPr="00847CB1">
              <w:rPr>
                <w:sz w:val="20"/>
                <w:szCs w:val="20"/>
                <w:lang w:val="ru-RU"/>
              </w:rPr>
              <w:t>1</w:t>
            </w:r>
            <w:r w:rsidR="00FB6688" w:rsidRPr="00847CB1">
              <w:rPr>
                <w:sz w:val="20"/>
                <w:szCs w:val="20"/>
                <w:lang w:val="ru-RU"/>
              </w:rPr>
              <w:t xml:space="preserve">) </w:t>
            </w:r>
            <w:r w:rsidRPr="00847CB1">
              <w:rPr>
                <w:sz w:val="20"/>
                <w:szCs w:val="20"/>
                <w:lang w:val="ru-RU"/>
              </w:rPr>
              <w:t>подтверждение квалификации за счет средств работодателя;</w:t>
            </w:r>
          </w:p>
          <w:p w14:paraId="09C3E893" w14:textId="5AFACEDE" w:rsidR="003D0CB7" w:rsidRPr="00847CB1" w:rsidRDefault="003D0CB7" w:rsidP="000F2E9D">
            <w:pPr>
              <w:tabs>
                <w:tab w:val="left" w:pos="172"/>
              </w:tabs>
              <w:jc w:val="both"/>
              <w:rPr>
                <w:sz w:val="20"/>
                <w:szCs w:val="20"/>
                <w:lang w:val="ru-RU"/>
              </w:rPr>
            </w:pPr>
            <w:r w:rsidRPr="00847CB1">
              <w:rPr>
                <w:sz w:val="20"/>
                <w:szCs w:val="20"/>
                <w:lang w:val="ru-RU"/>
              </w:rPr>
              <w:t>2</w:t>
            </w:r>
            <w:r w:rsidR="00FB6688" w:rsidRPr="00847CB1">
              <w:rPr>
                <w:sz w:val="20"/>
                <w:szCs w:val="20"/>
                <w:lang w:val="ru-RU"/>
              </w:rPr>
              <w:t xml:space="preserve">) </w:t>
            </w:r>
            <w:r w:rsidRPr="00847CB1">
              <w:rPr>
                <w:sz w:val="20"/>
                <w:szCs w:val="20"/>
                <w:lang w:val="ru-RU"/>
              </w:rPr>
              <w:tab/>
              <w:t>сохранение места работы (должности) на время подтверждения квалификации;</w:t>
            </w:r>
          </w:p>
          <w:p w14:paraId="3BBE098C" w14:textId="63833A4C" w:rsidR="003D0CB7" w:rsidRPr="00847CB1" w:rsidRDefault="003D0CB7" w:rsidP="000F2E9D">
            <w:pPr>
              <w:tabs>
                <w:tab w:val="left" w:pos="172"/>
              </w:tabs>
              <w:jc w:val="both"/>
              <w:rPr>
                <w:sz w:val="20"/>
                <w:szCs w:val="20"/>
                <w:lang w:val="ru-RU"/>
              </w:rPr>
            </w:pPr>
            <w:r w:rsidRPr="00847CB1">
              <w:rPr>
                <w:sz w:val="20"/>
                <w:szCs w:val="20"/>
                <w:lang w:val="ru-RU"/>
              </w:rPr>
              <w:t>3</w:t>
            </w:r>
            <w:r w:rsidR="00FB6688" w:rsidRPr="00847CB1">
              <w:rPr>
                <w:sz w:val="20"/>
                <w:szCs w:val="20"/>
                <w:lang w:val="ru-RU"/>
              </w:rPr>
              <w:t xml:space="preserve">) </w:t>
            </w:r>
            <w:r w:rsidRPr="00847CB1">
              <w:rPr>
                <w:sz w:val="20"/>
                <w:szCs w:val="20"/>
                <w:lang w:val="ru-RU"/>
              </w:rPr>
              <w:t>освобождение от работы либо выполнение работы на условиях неполного рабочего времени или работа в режиме гибкого рабочего времени;</w:t>
            </w:r>
          </w:p>
          <w:p w14:paraId="048117E7" w14:textId="565832C3" w:rsidR="003D0CB7" w:rsidRPr="00847CB1" w:rsidRDefault="003D0CB7" w:rsidP="000F2E9D">
            <w:pPr>
              <w:tabs>
                <w:tab w:val="left" w:pos="172"/>
              </w:tabs>
              <w:jc w:val="both"/>
              <w:rPr>
                <w:sz w:val="20"/>
                <w:szCs w:val="20"/>
                <w:lang w:val="ru-RU"/>
              </w:rPr>
            </w:pPr>
            <w:r w:rsidRPr="00847CB1">
              <w:rPr>
                <w:sz w:val="20"/>
                <w:szCs w:val="20"/>
                <w:lang w:val="ru-RU"/>
              </w:rPr>
              <w:t>4</w:t>
            </w:r>
            <w:r w:rsidR="00FB6688" w:rsidRPr="00847CB1">
              <w:rPr>
                <w:sz w:val="20"/>
                <w:szCs w:val="20"/>
                <w:lang w:val="ru-RU"/>
              </w:rPr>
              <w:t xml:space="preserve">) </w:t>
            </w:r>
            <w:r w:rsidRPr="00847CB1">
              <w:rPr>
                <w:sz w:val="20"/>
                <w:szCs w:val="20"/>
                <w:lang w:val="ru-RU"/>
              </w:rPr>
              <w:t xml:space="preserve">выплата средней заработной платы по основному месту работы, в размере, предусмотренном для служебных командировок; </w:t>
            </w:r>
          </w:p>
          <w:p w14:paraId="677EBCCD" w14:textId="283E4A05" w:rsidR="003D0CB7" w:rsidRPr="00847CB1" w:rsidRDefault="00FB6688" w:rsidP="000F2E9D">
            <w:pPr>
              <w:tabs>
                <w:tab w:val="left" w:pos="172"/>
              </w:tabs>
              <w:jc w:val="both"/>
              <w:rPr>
                <w:sz w:val="20"/>
                <w:szCs w:val="20"/>
                <w:lang w:val="ru-RU"/>
              </w:rPr>
            </w:pPr>
            <w:r w:rsidRPr="00847CB1">
              <w:rPr>
                <w:sz w:val="20"/>
                <w:szCs w:val="20"/>
                <w:lang w:val="ru-RU"/>
              </w:rPr>
              <w:t xml:space="preserve">5) </w:t>
            </w:r>
            <w:r w:rsidR="003D0CB7" w:rsidRPr="00847CB1">
              <w:rPr>
                <w:sz w:val="20"/>
                <w:szCs w:val="20"/>
                <w:lang w:val="ru-RU"/>
              </w:rPr>
              <w:tab/>
              <w:t xml:space="preserve">выплата суточных; </w:t>
            </w:r>
          </w:p>
          <w:p w14:paraId="041DF40B" w14:textId="35270F65" w:rsidR="003D0CB7" w:rsidRPr="00847CB1" w:rsidRDefault="003D0CB7" w:rsidP="000F2E9D">
            <w:pPr>
              <w:tabs>
                <w:tab w:val="left" w:pos="172"/>
              </w:tabs>
              <w:jc w:val="both"/>
              <w:rPr>
                <w:sz w:val="20"/>
                <w:szCs w:val="20"/>
                <w:lang w:val="ru-RU"/>
              </w:rPr>
            </w:pPr>
            <w:r w:rsidRPr="00847CB1">
              <w:rPr>
                <w:sz w:val="20"/>
                <w:szCs w:val="20"/>
                <w:lang w:val="ru-RU"/>
              </w:rPr>
              <w:t>6</w:t>
            </w:r>
            <w:r w:rsidR="00FB6688" w:rsidRPr="00847CB1">
              <w:rPr>
                <w:sz w:val="20"/>
                <w:szCs w:val="20"/>
                <w:lang w:val="ru-RU"/>
              </w:rPr>
              <w:t xml:space="preserve">) </w:t>
            </w:r>
            <w:r w:rsidRPr="00847CB1">
              <w:rPr>
                <w:sz w:val="20"/>
                <w:szCs w:val="20"/>
                <w:lang w:val="ru-RU"/>
              </w:rPr>
              <w:t>оплата стоимости проезда и проживания;</w:t>
            </w:r>
          </w:p>
          <w:p w14:paraId="43C4D804" w14:textId="60AD0535" w:rsidR="00387F6E" w:rsidRPr="00847CB1" w:rsidRDefault="003D0CB7" w:rsidP="000F2E9D">
            <w:pPr>
              <w:tabs>
                <w:tab w:val="left" w:pos="172"/>
              </w:tabs>
              <w:jc w:val="both"/>
              <w:rPr>
                <w:sz w:val="20"/>
                <w:szCs w:val="20"/>
                <w:lang w:val="ru-RU"/>
              </w:rPr>
            </w:pPr>
            <w:r w:rsidRPr="00847CB1">
              <w:rPr>
                <w:sz w:val="20"/>
                <w:szCs w:val="20"/>
                <w:lang w:val="ru-RU"/>
              </w:rPr>
              <w:t>7</w:t>
            </w:r>
            <w:r w:rsidR="00FB6688" w:rsidRPr="00847CB1">
              <w:rPr>
                <w:sz w:val="20"/>
                <w:szCs w:val="20"/>
                <w:lang w:val="ru-RU"/>
              </w:rPr>
              <w:t xml:space="preserve">) </w:t>
            </w:r>
            <w:r w:rsidRPr="00847CB1">
              <w:rPr>
                <w:sz w:val="20"/>
                <w:szCs w:val="20"/>
                <w:lang w:val="ru-RU"/>
              </w:rPr>
              <w:t>дополнительные гарантии и льготы специалистам, проходящим подтверждение квалификации, могут быть предоставлены в соответствии с коллективным или трудовым договором.</w:t>
            </w:r>
          </w:p>
          <w:p w14:paraId="0A8FCFB3" w14:textId="68ADBBA3" w:rsidR="003D0CB7" w:rsidRPr="00847CB1" w:rsidRDefault="003D0CB7" w:rsidP="003D0CB7">
            <w:pPr>
              <w:jc w:val="both"/>
              <w:rPr>
                <w:sz w:val="20"/>
                <w:szCs w:val="20"/>
                <w:lang w:val="ru-RU"/>
              </w:rPr>
            </w:pPr>
            <w:r w:rsidRPr="00847CB1">
              <w:rPr>
                <w:sz w:val="20"/>
                <w:szCs w:val="20"/>
                <w:lang w:val="ru-RU"/>
              </w:rPr>
              <w:t>В соответствии с Трудовым кодексом, одним из актуальных механизмов для работодателей</w:t>
            </w:r>
            <w:r w:rsidR="00FB6688" w:rsidRPr="00847CB1">
              <w:rPr>
                <w:sz w:val="20"/>
                <w:szCs w:val="20"/>
                <w:lang w:val="ru-RU"/>
              </w:rPr>
              <w:t>,</w:t>
            </w:r>
            <w:r w:rsidRPr="00847CB1">
              <w:rPr>
                <w:sz w:val="20"/>
                <w:szCs w:val="20"/>
                <w:lang w:val="ru-RU"/>
              </w:rPr>
              <w:t xml:space="preserve"> является декларирование деятельности, которое заключается в проверке деятельности работодателя на соответствие требованиям трудового законодательства Республики Казахстан. В случае, если работодатель соответствует данным требованиям, ему выдается сертификат доверия сроком на 3 (три) года, который учитывается при формировании полугодового списка проведения профилактического контроля с посещением субъекта (объекта) контроля в соответствии с Предпринимательским кодексом Республики Казахстан. В отношении работодателя – обладателя сертификата доверия профилактический контроль с посещением не проводится. </w:t>
            </w:r>
          </w:p>
          <w:p w14:paraId="7782B854" w14:textId="4B16741A" w:rsidR="003D0CB7" w:rsidRPr="00847CB1" w:rsidRDefault="003D0CB7" w:rsidP="003D0CB7">
            <w:pPr>
              <w:jc w:val="both"/>
              <w:rPr>
                <w:sz w:val="20"/>
                <w:szCs w:val="20"/>
                <w:lang w:val="ru-RU"/>
              </w:rPr>
            </w:pPr>
            <w:r w:rsidRPr="00847CB1">
              <w:rPr>
                <w:sz w:val="20"/>
                <w:szCs w:val="20"/>
                <w:lang w:val="ru-RU"/>
              </w:rPr>
              <w:t>В рамках мер стимулирования будут включены критерии о подтверждении</w:t>
            </w:r>
            <w:r w:rsidRPr="00847CB1" w:rsidDel="00314840">
              <w:rPr>
                <w:sz w:val="20"/>
                <w:szCs w:val="20"/>
                <w:lang w:val="ru-RU"/>
              </w:rPr>
              <w:t xml:space="preserve"> </w:t>
            </w:r>
            <w:r w:rsidRPr="00847CB1">
              <w:rPr>
                <w:sz w:val="20"/>
                <w:szCs w:val="20"/>
                <w:lang w:val="ru-RU"/>
              </w:rPr>
              <w:t xml:space="preserve">квалификации работников в </w:t>
            </w:r>
            <w:r w:rsidR="00FB6688" w:rsidRPr="00847CB1">
              <w:rPr>
                <w:sz w:val="20"/>
                <w:szCs w:val="20"/>
                <w:lang w:val="ru-RU"/>
              </w:rPr>
              <w:t xml:space="preserve">аккредитованных </w:t>
            </w:r>
            <w:r w:rsidRPr="00847CB1">
              <w:rPr>
                <w:sz w:val="20"/>
                <w:szCs w:val="20"/>
                <w:lang w:val="ru-RU"/>
              </w:rPr>
              <w:t>центрах признания квалификации, в правила декларирования деятельности работодателя. Данная мера стимулирования предусматривает стимулирование работодателей за активное участие в системе квалификации, так как работодатели, которые соответствуют требованиям трудового законодательства, получают сертификат доверия.</w:t>
            </w:r>
          </w:p>
        </w:tc>
      </w:tr>
    </w:tbl>
    <w:p w14:paraId="5E40E574" w14:textId="77777777" w:rsidR="00F3690E" w:rsidRPr="00847CB1" w:rsidRDefault="00F3690E" w:rsidP="00917966">
      <w:pPr>
        <w:tabs>
          <w:tab w:val="left" w:pos="993"/>
        </w:tabs>
        <w:ind w:firstLine="708"/>
        <w:jc w:val="both"/>
        <w:rPr>
          <w:lang w:val="ru-RU"/>
        </w:rPr>
      </w:pPr>
    </w:p>
    <w:p w14:paraId="7AAF7478" w14:textId="1C1E4D1D" w:rsidR="00F3690E" w:rsidRPr="00847CB1" w:rsidRDefault="00847CB1" w:rsidP="00917966">
      <w:pPr>
        <w:pStyle w:val="a8"/>
        <w:ind w:left="0" w:firstLine="709"/>
        <w:jc w:val="both"/>
        <w:rPr>
          <w:b/>
          <w:sz w:val="28"/>
          <w:szCs w:val="28"/>
          <w:lang w:val="ru-RU"/>
        </w:rPr>
      </w:pPr>
      <w:r>
        <w:rPr>
          <w:b/>
          <w:sz w:val="28"/>
          <w:szCs w:val="28"/>
          <w:lang w:val="ru-RU"/>
        </w:rPr>
        <w:t>3</w:t>
      </w:r>
      <w:r w:rsidR="003B18A2" w:rsidRPr="00847CB1">
        <w:rPr>
          <w:b/>
          <w:sz w:val="28"/>
          <w:szCs w:val="28"/>
          <w:lang w:val="ru-RU"/>
        </w:rPr>
        <w:t xml:space="preserve">. </w:t>
      </w:r>
      <w:r w:rsidR="00F3690E" w:rsidRPr="00847CB1">
        <w:rPr>
          <w:b/>
          <w:sz w:val="28"/>
          <w:szCs w:val="28"/>
          <w:lang w:val="ru-RU"/>
        </w:rPr>
        <w:t>Предлагаемы</w:t>
      </w:r>
      <w:r w:rsidR="00B8755E" w:rsidRPr="00847CB1">
        <w:rPr>
          <w:b/>
          <w:sz w:val="28"/>
          <w:szCs w:val="28"/>
          <w:lang w:val="ru-RU"/>
        </w:rPr>
        <w:t>е</w:t>
      </w:r>
      <w:r w:rsidR="00F3690E" w:rsidRPr="00847CB1">
        <w:rPr>
          <w:b/>
          <w:sz w:val="28"/>
          <w:szCs w:val="28"/>
          <w:lang w:val="ru-RU"/>
        </w:rPr>
        <w:t xml:space="preserve"> пути решения описанной проблемы: </w:t>
      </w:r>
    </w:p>
    <w:p w14:paraId="51C100BB" w14:textId="2823E31C" w:rsidR="004C3755" w:rsidRPr="00847CB1" w:rsidRDefault="00B22B8D" w:rsidP="00917966">
      <w:pPr>
        <w:pStyle w:val="a8"/>
        <w:ind w:left="0" w:firstLine="709"/>
        <w:jc w:val="both"/>
        <w:rPr>
          <w:b/>
          <w:sz w:val="28"/>
          <w:szCs w:val="28"/>
          <w:lang w:val="ru-RU"/>
        </w:rPr>
      </w:pPr>
      <w:r w:rsidRPr="00847CB1">
        <w:rPr>
          <w:b/>
          <w:sz w:val="28"/>
          <w:szCs w:val="28"/>
          <w:lang w:val="ru-RU"/>
        </w:rPr>
        <w:t xml:space="preserve">1) </w:t>
      </w:r>
      <w:r w:rsidR="00627DAC" w:rsidRPr="00847CB1">
        <w:rPr>
          <w:b/>
          <w:sz w:val="28"/>
          <w:szCs w:val="28"/>
          <w:lang w:val="ru-RU"/>
        </w:rPr>
        <w:t xml:space="preserve">разрозненный и несистемный подход к способам признания квалификации и отсутствие нормативной правовой базы, регламентирующей единый порядок </w:t>
      </w:r>
    </w:p>
    <w:p w14:paraId="612BA876" w14:textId="1FDEAA11" w:rsidR="003D22CB" w:rsidRPr="00847CB1" w:rsidRDefault="003D22CB" w:rsidP="00917966">
      <w:pPr>
        <w:pStyle w:val="a8"/>
        <w:ind w:left="0" w:firstLine="709"/>
        <w:jc w:val="both"/>
        <w:rPr>
          <w:sz w:val="28"/>
          <w:szCs w:val="28"/>
          <w:lang w:val="ru-RU"/>
        </w:rPr>
      </w:pPr>
      <w:r w:rsidRPr="00847CB1">
        <w:rPr>
          <w:sz w:val="28"/>
          <w:szCs w:val="28"/>
          <w:lang w:val="ru-RU"/>
        </w:rPr>
        <w:t xml:space="preserve">Нормативно закрепить единый порядок </w:t>
      </w:r>
      <w:r w:rsidR="007A4135" w:rsidRPr="00847CB1">
        <w:rPr>
          <w:sz w:val="28"/>
          <w:szCs w:val="28"/>
          <w:lang w:val="ru-RU"/>
        </w:rPr>
        <w:t>признания</w:t>
      </w:r>
      <w:r w:rsidR="00247819" w:rsidRPr="00247819">
        <w:rPr>
          <w:sz w:val="28"/>
          <w:szCs w:val="28"/>
          <w:lang w:val="ru-RU"/>
        </w:rPr>
        <w:t xml:space="preserve"> </w:t>
      </w:r>
      <w:bookmarkStart w:id="3" w:name="_GoBack"/>
      <w:bookmarkEnd w:id="3"/>
      <w:r w:rsidRPr="00847CB1">
        <w:rPr>
          <w:sz w:val="28"/>
          <w:szCs w:val="28"/>
          <w:lang w:val="ru-RU"/>
        </w:rPr>
        <w:t>квалификации работников с учетом</w:t>
      </w:r>
      <w:r w:rsidR="002B537C" w:rsidRPr="00847CB1">
        <w:rPr>
          <w:sz w:val="28"/>
          <w:szCs w:val="28"/>
          <w:lang w:val="ru-RU"/>
        </w:rPr>
        <w:t xml:space="preserve"> </w:t>
      </w:r>
      <w:r w:rsidRPr="00847CB1">
        <w:rPr>
          <w:sz w:val="28"/>
          <w:szCs w:val="28"/>
          <w:lang w:val="ru-RU"/>
        </w:rPr>
        <w:t>действующих</w:t>
      </w:r>
      <w:r w:rsidR="002B537C" w:rsidRPr="00847CB1">
        <w:rPr>
          <w:sz w:val="28"/>
          <w:szCs w:val="28"/>
          <w:lang w:val="ru-RU"/>
        </w:rPr>
        <w:t xml:space="preserve"> способов </w:t>
      </w:r>
      <w:r w:rsidRPr="00847CB1">
        <w:rPr>
          <w:sz w:val="28"/>
          <w:szCs w:val="28"/>
          <w:lang w:val="ru-RU"/>
        </w:rPr>
        <w:t>в отношении регулируемых профессий</w:t>
      </w:r>
      <w:r w:rsidR="00DF63B6" w:rsidRPr="00847CB1">
        <w:rPr>
          <w:sz w:val="28"/>
          <w:szCs w:val="28"/>
          <w:lang w:val="ru-RU"/>
        </w:rPr>
        <w:t>.</w:t>
      </w:r>
      <w:r w:rsidR="004C3755" w:rsidRPr="00847CB1">
        <w:rPr>
          <w:sz w:val="28"/>
          <w:szCs w:val="28"/>
          <w:lang w:val="ru-RU"/>
        </w:rPr>
        <w:t xml:space="preserve"> </w:t>
      </w:r>
    </w:p>
    <w:p w14:paraId="38141DEC" w14:textId="4E0FADDE" w:rsidR="00D9475A" w:rsidRPr="00847CB1" w:rsidRDefault="004C3755" w:rsidP="00917966">
      <w:pPr>
        <w:pStyle w:val="a8"/>
        <w:ind w:left="0" w:firstLine="709"/>
        <w:jc w:val="both"/>
        <w:rPr>
          <w:sz w:val="28"/>
          <w:szCs w:val="28"/>
          <w:lang w:val="ru-RU"/>
        </w:rPr>
      </w:pPr>
      <w:r w:rsidRPr="00847CB1">
        <w:rPr>
          <w:sz w:val="28"/>
          <w:szCs w:val="28"/>
          <w:lang w:val="ru-RU"/>
        </w:rPr>
        <w:t xml:space="preserve">Предусмотреть компетенции </w:t>
      </w:r>
      <w:r w:rsidR="003D22CB" w:rsidRPr="00847CB1">
        <w:rPr>
          <w:sz w:val="28"/>
          <w:szCs w:val="28"/>
          <w:lang w:val="ru-RU"/>
        </w:rPr>
        <w:t xml:space="preserve">основных участников НСК, в частности </w:t>
      </w:r>
      <w:r w:rsidRPr="00847CB1">
        <w:rPr>
          <w:sz w:val="28"/>
          <w:szCs w:val="28"/>
          <w:lang w:val="ru-RU"/>
        </w:rPr>
        <w:t xml:space="preserve">по разработке и утверждению методики проведения </w:t>
      </w:r>
      <w:r w:rsidR="00A816DE" w:rsidRPr="00847CB1">
        <w:rPr>
          <w:sz w:val="28"/>
          <w:szCs w:val="28"/>
          <w:lang w:val="ru-RU"/>
        </w:rPr>
        <w:t xml:space="preserve">признания </w:t>
      </w:r>
      <w:r w:rsidRPr="00847CB1">
        <w:rPr>
          <w:sz w:val="28"/>
          <w:szCs w:val="28"/>
          <w:lang w:val="ru-RU"/>
        </w:rPr>
        <w:t xml:space="preserve">квалификации, </w:t>
      </w:r>
      <w:r w:rsidRPr="00847CB1">
        <w:rPr>
          <w:sz w:val="28"/>
          <w:szCs w:val="28"/>
          <w:lang w:val="ru-RU"/>
        </w:rPr>
        <w:lastRenderedPageBreak/>
        <w:t>порядка аккредитации центров признания квалификации</w:t>
      </w:r>
      <w:r w:rsidR="003D22CB" w:rsidRPr="00847CB1">
        <w:rPr>
          <w:sz w:val="28"/>
          <w:szCs w:val="28"/>
          <w:lang w:val="ru-RU"/>
        </w:rPr>
        <w:t>, отбора квалификаций для подтверждения и т.д.</w:t>
      </w:r>
    </w:p>
    <w:p w14:paraId="551BD558" w14:textId="17C98993" w:rsidR="007A4135" w:rsidRPr="00847CB1" w:rsidRDefault="007A4135" w:rsidP="00917966">
      <w:pPr>
        <w:pStyle w:val="a8"/>
        <w:ind w:left="0" w:firstLine="709"/>
        <w:jc w:val="both"/>
        <w:rPr>
          <w:sz w:val="28"/>
          <w:szCs w:val="28"/>
          <w:lang w:val="ru-RU"/>
        </w:rPr>
      </w:pPr>
      <w:r w:rsidRPr="00847CB1">
        <w:rPr>
          <w:b/>
          <w:sz w:val="28"/>
          <w:szCs w:val="28"/>
          <w:lang w:val="ru-RU"/>
        </w:rPr>
        <w:t>Негативные последствия:</w:t>
      </w:r>
      <w:r w:rsidRPr="00847CB1">
        <w:rPr>
          <w:sz w:val="28"/>
          <w:szCs w:val="28"/>
          <w:lang w:val="ru-RU"/>
        </w:rPr>
        <w:t xml:space="preserve"> </w:t>
      </w:r>
      <w:r w:rsidR="007628E0" w:rsidRPr="00847CB1">
        <w:rPr>
          <w:sz w:val="28"/>
          <w:szCs w:val="28"/>
          <w:lang w:val="ru-RU"/>
        </w:rPr>
        <w:t>дополнительные финансовые расходы для субъектов рынка, планирующих получить аккредитацию для осуществления деятельности по признанию квалификации специалистов и лиц, получающих сертификат о признании квалификации</w:t>
      </w:r>
      <w:r w:rsidR="00395386" w:rsidRPr="00847CB1">
        <w:rPr>
          <w:sz w:val="28"/>
          <w:szCs w:val="28"/>
          <w:lang w:val="ru-RU"/>
        </w:rPr>
        <w:t xml:space="preserve">; </w:t>
      </w:r>
      <w:r w:rsidR="00395386" w:rsidRPr="00D0787C">
        <w:rPr>
          <w:sz w:val="28"/>
          <w:szCs w:val="28"/>
          <w:lang w:val="ru-RU"/>
        </w:rPr>
        <w:t>отсутствие механизмов государственного стимулирования и гарантированного финансирования сертификации</w:t>
      </w:r>
      <w:r w:rsidR="00847CB1" w:rsidRPr="00847CB1">
        <w:rPr>
          <w:sz w:val="28"/>
          <w:szCs w:val="28"/>
          <w:lang w:val="ru-RU"/>
        </w:rPr>
        <w:t>.</w:t>
      </w:r>
    </w:p>
    <w:p w14:paraId="11CFFBFC" w14:textId="0D4A084A" w:rsidR="007A4135" w:rsidRPr="00847CB1" w:rsidRDefault="007A4135" w:rsidP="00917966">
      <w:pPr>
        <w:pStyle w:val="a8"/>
        <w:ind w:left="0" w:firstLine="709"/>
        <w:jc w:val="both"/>
        <w:rPr>
          <w:sz w:val="28"/>
          <w:szCs w:val="28"/>
          <w:lang w:val="ru-RU"/>
        </w:rPr>
      </w:pPr>
      <w:r w:rsidRPr="00847CB1">
        <w:rPr>
          <w:b/>
          <w:sz w:val="28"/>
          <w:szCs w:val="28"/>
          <w:lang w:val="ru-RU"/>
        </w:rPr>
        <w:t>Положительные последствия:</w:t>
      </w:r>
      <w:r w:rsidR="00847CB1" w:rsidRPr="00847CB1">
        <w:rPr>
          <w:sz w:val="28"/>
          <w:szCs w:val="28"/>
          <w:lang w:val="ru-RU"/>
        </w:rPr>
        <w:t xml:space="preserve"> </w:t>
      </w:r>
      <w:r w:rsidR="00916C82" w:rsidRPr="00847CB1">
        <w:rPr>
          <w:sz w:val="28"/>
          <w:szCs w:val="28"/>
          <w:lang w:val="ru-RU"/>
        </w:rPr>
        <w:t>стимулирование граждан к повышению уровня квалификаций и развитию навыков и компетенций, особенно цифровых; обеспечение единого понимания и подхода к признанию квалификаций</w:t>
      </w:r>
      <w:r w:rsidR="00847CB1" w:rsidRPr="00847CB1">
        <w:rPr>
          <w:sz w:val="28"/>
          <w:szCs w:val="28"/>
          <w:lang w:val="ru-RU"/>
        </w:rPr>
        <w:t>.</w:t>
      </w:r>
    </w:p>
    <w:p w14:paraId="4E0993D6" w14:textId="77777777" w:rsidR="007628E0" w:rsidRPr="00847CB1" w:rsidRDefault="007628E0" w:rsidP="00917966">
      <w:pPr>
        <w:pStyle w:val="a8"/>
        <w:ind w:left="0" w:firstLine="709"/>
        <w:jc w:val="both"/>
        <w:rPr>
          <w:sz w:val="28"/>
          <w:szCs w:val="28"/>
          <w:lang w:val="ru-RU"/>
        </w:rPr>
      </w:pPr>
    </w:p>
    <w:p w14:paraId="0033E30D" w14:textId="678781CD" w:rsidR="004C3755" w:rsidRPr="00847CB1" w:rsidRDefault="004C3755" w:rsidP="00917966">
      <w:pPr>
        <w:pStyle w:val="a8"/>
        <w:ind w:left="0" w:firstLine="709"/>
        <w:jc w:val="both"/>
        <w:rPr>
          <w:b/>
          <w:sz w:val="28"/>
          <w:szCs w:val="28"/>
          <w:lang w:val="ru-RU"/>
        </w:rPr>
      </w:pPr>
      <w:r w:rsidRPr="00847CB1">
        <w:rPr>
          <w:b/>
          <w:sz w:val="28"/>
          <w:szCs w:val="28"/>
          <w:lang w:val="ru-RU"/>
        </w:rPr>
        <w:t>2</w:t>
      </w:r>
      <w:r w:rsidR="002B537C" w:rsidRPr="00847CB1">
        <w:rPr>
          <w:b/>
          <w:sz w:val="28"/>
          <w:szCs w:val="28"/>
          <w:lang w:val="ru-RU"/>
        </w:rPr>
        <w:t xml:space="preserve">) </w:t>
      </w:r>
      <w:r w:rsidR="003D22CB" w:rsidRPr="00847CB1">
        <w:rPr>
          <w:b/>
          <w:sz w:val="28"/>
          <w:szCs w:val="28"/>
          <w:lang w:val="ru-RU"/>
        </w:rPr>
        <w:t>отсутствие доверия со стороны работодателей к системе признания квалификации</w:t>
      </w:r>
    </w:p>
    <w:p w14:paraId="29748886" w14:textId="7C4C4123" w:rsidR="00D9475A" w:rsidRPr="00847CB1" w:rsidRDefault="002B537C" w:rsidP="005024CE">
      <w:pPr>
        <w:pStyle w:val="a8"/>
        <w:ind w:left="0" w:firstLine="709"/>
        <w:jc w:val="both"/>
        <w:rPr>
          <w:sz w:val="28"/>
          <w:szCs w:val="28"/>
          <w:lang w:val="ru-RU"/>
        </w:rPr>
      </w:pPr>
      <w:r w:rsidRPr="00847CB1">
        <w:rPr>
          <w:sz w:val="28"/>
          <w:szCs w:val="28"/>
          <w:lang w:val="ru-RU"/>
        </w:rPr>
        <w:t>Разграничить поняти</w:t>
      </w:r>
      <w:r w:rsidR="00EA28BB" w:rsidRPr="00847CB1">
        <w:rPr>
          <w:sz w:val="28"/>
          <w:szCs w:val="28"/>
          <w:lang w:val="ru-RU"/>
        </w:rPr>
        <w:t>я</w:t>
      </w:r>
      <w:r w:rsidRPr="00847CB1">
        <w:rPr>
          <w:sz w:val="28"/>
          <w:szCs w:val="28"/>
          <w:lang w:val="ru-RU"/>
        </w:rPr>
        <w:t xml:space="preserve"> </w:t>
      </w:r>
      <w:r w:rsidR="00EA28BB" w:rsidRPr="00847CB1">
        <w:rPr>
          <w:sz w:val="28"/>
          <w:szCs w:val="28"/>
          <w:lang w:val="ru-RU"/>
        </w:rPr>
        <w:t>«</w:t>
      </w:r>
      <w:r w:rsidR="00957B44" w:rsidRPr="00847CB1">
        <w:rPr>
          <w:sz w:val="28"/>
          <w:szCs w:val="28"/>
          <w:lang w:val="ru-RU"/>
        </w:rPr>
        <w:t>признание</w:t>
      </w:r>
      <w:r w:rsidRPr="00847CB1">
        <w:rPr>
          <w:sz w:val="28"/>
          <w:szCs w:val="28"/>
          <w:lang w:val="ru-RU"/>
        </w:rPr>
        <w:t xml:space="preserve"> квалификаци</w:t>
      </w:r>
      <w:r w:rsidR="00EA28BB" w:rsidRPr="00847CB1">
        <w:rPr>
          <w:sz w:val="28"/>
          <w:szCs w:val="28"/>
          <w:lang w:val="ru-RU"/>
        </w:rPr>
        <w:t>и»</w:t>
      </w:r>
      <w:r w:rsidRPr="00847CB1">
        <w:rPr>
          <w:sz w:val="28"/>
          <w:szCs w:val="28"/>
          <w:lang w:val="ru-RU"/>
        </w:rPr>
        <w:t xml:space="preserve"> и </w:t>
      </w:r>
      <w:r w:rsidR="00EA28BB" w:rsidRPr="00847CB1">
        <w:rPr>
          <w:sz w:val="28"/>
          <w:szCs w:val="28"/>
          <w:lang w:val="ru-RU"/>
        </w:rPr>
        <w:t>«</w:t>
      </w:r>
      <w:r w:rsidRPr="00847CB1">
        <w:rPr>
          <w:sz w:val="28"/>
          <w:szCs w:val="28"/>
          <w:lang w:val="ru-RU"/>
        </w:rPr>
        <w:t>присвоения квалификаци</w:t>
      </w:r>
      <w:r w:rsidR="00EA28BB" w:rsidRPr="00847CB1">
        <w:rPr>
          <w:sz w:val="28"/>
          <w:szCs w:val="28"/>
          <w:lang w:val="ru-RU"/>
        </w:rPr>
        <w:t>и»</w:t>
      </w:r>
      <w:r w:rsidRPr="00847CB1">
        <w:rPr>
          <w:sz w:val="28"/>
          <w:szCs w:val="28"/>
          <w:lang w:val="ru-RU"/>
        </w:rPr>
        <w:t xml:space="preserve">. Основное отличие </w:t>
      </w:r>
      <w:r w:rsidR="00957B44" w:rsidRPr="00847CB1">
        <w:rPr>
          <w:sz w:val="28"/>
          <w:szCs w:val="28"/>
          <w:lang w:val="ru-RU"/>
        </w:rPr>
        <w:t>признания</w:t>
      </w:r>
      <w:r w:rsidRPr="00847CB1">
        <w:rPr>
          <w:sz w:val="28"/>
          <w:szCs w:val="28"/>
          <w:lang w:val="ru-RU"/>
        </w:rPr>
        <w:t xml:space="preserve"> квалификации от присвоения квалификации в том, что первое осуществляется не в организациях образования, а при активном участии субъектов рынка труда для повышения доверия и интереса работодателей к системе </w:t>
      </w:r>
      <w:r w:rsidR="00957B44" w:rsidRPr="00847CB1">
        <w:rPr>
          <w:sz w:val="28"/>
          <w:szCs w:val="28"/>
          <w:lang w:val="ru-RU"/>
        </w:rPr>
        <w:t>признания</w:t>
      </w:r>
      <w:r w:rsidRPr="00847CB1">
        <w:rPr>
          <w:sz w:val="28"/>
          <w:szCs w:val="28"/>
          <w:lang w:val="ru-RU"/>
        </w:rPr>
        <w:t xml:space="preserve"> квалификации</w:t>
      </w:r>
      <w:r w:rsidR="004C3755" w:rsidRPr="00847CB1">
        <w:rPr>
          <w:sz w:val="28"/>
          <w:szCs w:val="28"/>
          <w:lang w:val="ru-RU"/>
        </w:rPr>
        <w:t>;</w:t>
      </w:r>
    </w:p>
    <w:p w14:paraId="2A47D8CA" w14:textId="70511399" w:rsidR="00395386" w:rsidRPr="00847CB1" w:rsidRDefault="00A049E8" w:rsidP="005024CE">
      <w:pPr>
        <w:pStyle w:val="a8"/>
        <w:ind w:left="0" w:firstLine="709"/>
        <w:jc w:val="both"/>
        <w:rPr>
          <w:sz w:val="28"/>
          <w:szCs w:val="28"/>
          <w:lang w:val="ru-RU"/>
        </w:rPr>
      </w:pPr>
      <w:r w:rsidRPr="00847CB1">
        <w:rPr>
          <w:b/>
          <w:sz w:val="28"/>
          <w:szCs w:val="28"/>
          <w:lang w:val="ru-RU"/>
        </w:rPr>
        <w:t>Негативные последствия:</w:t>
      </w:r>
      <w:r w:rsidR="00847CB1" w:rsidRPr="00847CB1">
        <w:rPr>
          <w:sz w:val="28"/>
          <w:szCs w:val="28"/>
          <w:lang w:val="ru-RU"/>
        </w:rPr>
        <w:t xml:space="preserve"> </w:t>
      </w:r>
      <w:r w:rsidR="00395386" w:rsidRPr="00847CB1">
        <w:rPr>
          <w:sz w:val="28"/>
          <w:szCs w:val="28"/>
          <w:lang w:val="ru-RU"/>
        </w:rPr>
        <w:t>отсутствие интереса со стороны работников к продолжению образования и обучения</w:t>
      </w:r>
      <w:r w:rsidR="00847CB1" w:rsidRPr="00847CB1">
        <w:rPr>
          <w:sz w:val="28"/>
          <w:szCs w:val="28"/>
          <w:lang w:val="ru-RU"/>
        </w:rPr>
        <w:t>.</w:t>
      </w:r>
    </w:p>
    <w:p w14:paraId="23B1F33D" w14:textId="0415039C" w:rsidR="00A049E8" w:rsidRPr="00847CB1" w:rsidRDefault="00A049E8" w:rsidP="005024CE">
      <w:pPr>
        <w:pStyle w:val="a8"/>
        <w:ind w:left="0" w:firstLine="709"/>
        <w:jc w:val="both"/>
        <w:rPr>
          <w:sz w:val="28"/>
          <w:szCs w:val="28"/>
          <w:lang w:val="ru-RU"/>
        </w:rPr>
      </w:pPr>
      <w:r w:rsidRPr="00847CB1">
        <w:rPr>
          <w:b/>
          <w:sz w:val="28"/>
          <w:szCs w:val="28"/>
          <w:lang w:val="ru-RU"/>
        </w:rPr>
        <w:t>Положительные последствия:</w:t>
      </w:r>
      <w:r w:rsidR="00847CB1" w:rsidRPr="00847CB1">
        <w:rPr>
          <w:sz w:val="28"/>
          <w:szCs w:val="28"/>
          <w:lang w:val="ru-RU"/>
        </w:rPr>
        <w:t xml:space="preserve"> </w:t>
      </w:r>
      <w:r w:rsidR="00880C28" w:rsidRPr="00847CB1">
        <w:rPr>
          <w:sz w:val="28"/>
          <w:szCs w:val="28"/>
          <w:lang w:val="ru-RU"/>
        </w:rPr>
        <w:t>обеспечение более гибкой трудовой мобильности внутри страны и за рубежом</w:t>
      </w:r>
      <w:r w:rsidR="00916C82" w:rsidRPr="00847CB1">
        <w:rPr>
          <w:sz w:val="28"/>
          <w:szCs w:val="28"/>
          <w:lang w:val="ru-RU"/>
        </w:rPr>
        <w:t>; получение квалифицированных специалистов, отвечающих современным требованиям рынка труда</w:t>
      </w:r>
      <w:r w:rsidR="0022564A" w:rsidRPr="00847CB1">
        <w:rPr>
          <w:sz w:val="28"/>
          <w:szCs w:val="28"/>
          <w:lang w:val="ru-RU"/>
        </w:rPr>
        <w:t xml:space="preserve">; повышение уровня трудоустройства граждан с неформальным и </w:t>
      </w:r>
      <w:proofErr w:type="spellStart"/>
      <w:r w:rsidR="0022564A" w:rsidRPr="00847CB1">
        <w:rPr>
          <w:sz w:val="28"/>
          <w:szCs w:val="28"/>
          <w:lang w:val="ru-RU"/>
        </w:rPr>
        <w:t>информальным</w:t>
      </w:r>
      <w:proofErr w:type="spellEnd"/>
      <w:r w:rsidR="0022564A" w:rsidRPr="00847CB1">
        <w:rPr>
          <w:sz w:val="28"/>
          <w:szCs w:val="28"/>
          <w:lang w:val="ru-RU"/>
        </w:rPr>
        <w:t xml:space="preserve"> образованием</w:t>
      </w:r>
      <w:r w:rsidR="00847CB1" w:rsidRPr="00847CB1">
        <w:rPr>
          <w:sz w:val="28"/>
          <w:szCs w:val="28"/>
          <w:lang w:val="ru-RU"/>
        </w:rPr>
        <w:t>.</w:t>
      </w:r>
    </w:p>
    <w:p w14:paraId="12F3C843" w14:textId="77777777" w:rsidR="00916C82" w:rsidRPr="00847CB1" w:rsidRDefault="00916C82" w:rsidP="005024CE">
      <w:pPr>
        <w:pStyle w:val="a8"/>
        <w:ind w:left="0" w:firstLine="709"/>
        <w:jc w:val="both"/>
        <w:rPr>
          <w:sz w:val="28"/>
          <w:szCs w:val="28"/>
          <w:lang w:val="ru-RU"/>
        </w:rPr>
      </w:pPr>
    </w:p>
    <w:p w14:paraId="76A63972" w14:textId="75F443C4" w:rsidR="00D9475A" w:rsidRPr="00847CB1" w:rsidRDefault="004C3755" w:rsidP="005024CE">
      <w:pPr>
        <w:pStyle w:val="a8"/>
        <w:ind w:left="0" w:firstLine="709"/>
        <w:jc w:val="both"/>
        <w:rPr>
          <w:b/>
          <w:sz w:val="28"/>
          <w:szCs w:val="28"/>
          <w:lang w:val="ru-RU"/>
        </w:rPr>
      </w:pPr>
      <w:r w:rsidRPr="00847CB1">
        <w:rPr>
          <w:b/>
          <w:sz w:val="28"/>
          <w:szCs w:val="28"/>
          <w:lang w:val="ru-RU"/>
        </w:rPr>
        <w:t>3</w:t>
      </w:r>
      <w:r w:rsidR="00B22B8D" w:rsidRPr="00847CB1">
        <w:rPr>
          <w:b/>
          <w:sz w:val="28"/>
          <w:szCs w:val="28"/>
          <w:lang w:val="ru-RU"/>
        </w:rPr>
        <w:t xml:space="preserve">) </w:t>
      </w:r>
      <w:r w:rsidR="003D22CB" w:rsidRPr="00847CB1">
        <w:rPr>
          <w:b/>
          <w:sz w:val="28"/>
          <w:szCs w:val="28"/>
          <w:lang w:val="ru-RU"/>
        </w:rPr>
        <w:t>отсутствие взаимосвязи элементов НСК при проведении процедуры признания квалификаций</w:t>
      </w:r>
    </w:p>
    <w:p w14:paraId="4D34DD31" w14:textId="379F0827" w:rsidR="005024CE" w:rsidRPr="00847CB1" w:rsidRDefault="005024CE" w:rsidP="005024CE">
      <w:pPr>
        <w:pStyle w:val="a8"/>
        <w:tabs>
          <w:tab w:val="left" w:pos="993"/>
        </w:tabs>
        <w:ind w:left="0" w:firstLine="709"/>
        <w:jc w:val="both"/>
        <w:rPr>
          <w:sz w:val="28"/>
          <w:szCs w:val="28"/>
          <w:lang w:val="ru-RU" w:eastAsia="en-GB"/>
        </w:rPr>
      </w:pPr>
      <w:r w:rsidRPr="00847CB1">
        <w:rPr>
          <w:sz w:val="28"/>
          <w:szCs w:val="28"/>
          <w:lang w:val="ru-RU" w:eastAsia="en-GB"/>
        </w:rPr>
        <w:t>Национальная система квалификаций состоит из следующих элементов: национальной рамки квалификаций, национального классификатора занятий, отраслевых рамок квалификаций, профессиональных стандартов и образовательных программ.</w:t>
      </w:r>
      <w:r w:rsidR="00BC35CF" w:rsidRPr="00847CB1">
        <w:rPr>
          <w:sz w:val="28"/>
          <w:szCs w:val="28"/>
          <w:lang w:val="ru-RU" w:eastAsia="en-GB"/>
        </w:rPr>
        <w:t xml:space="preserve"> Формируется «полная цепочка» от формирования требований до признания квалификации специалистов по данным требованиям.</w:t>
      </w:r>
    </w:p>
    <w:p w14:paraId="487379FF" w14:textId="7418169D" w:rsidR="00BC35CF" w:rsidRPr="00847CB1" w:rsidRDefault="00A049E8" w:rsidP="00A049E8">
      <w:pPr>
        <w:pStyle w:val="a8"/>
        <w:ind w:left="0" w:firstLine="709"/>
        <w:jc w:val="both"/>
        <w:rPr>
          <w:sz w:val="28"/>
          <w:szCs w:val="28"/>
          <w:lang w:val="ru-RU"/>
        </w:rPr>
      </w:pPr>
      <w:r w:rsidRPr="00847CB1">
        <w:rPr>
          <w:b/>
          <w:sz w:val="28"/>
          <w:szCs w:val="28"/>
          <w:lang w:val="ru-RU"/>
        </w:rPr>
        <w:t>Негативные последствия:</w:t>
      </w:r>
      <w:r w:rsidR="00BC35CF" w:rsidRPr="00847CB1">
        <w:rPr>
          <w:sz w:val="28"/>
          <w:szCs w:val="28"/>
          <w:lang w:val="ru-RU"/>
        </w:rPr>
        <w:t xml:space="preserve"> увеличение нагрузки на деятельность организаций по признани</w:t>
      </w:r>
      <w:r w:rsidR="0022564A" w:rsidRPr="00847CB1">
        <w:rPr>
          <w:sz w:val="28"/>
          <w:szCs w:val="28"/>
          <w:lang w:val="ru-RU"/>
        </w:rPr>
        <w:t>ю</w:t>
      </w:r>
      <w:r w:rsidR="00BC35CF" w:rsidRPr="00847CB1">
        <w:rPr>
          <w:sz w:val="28"/>
          <w:szCs w:val="28"/>
          <w:lang w:val="ru-RU"/>
        </w:rPr>
        <w:t xml:space="preserve"> квалификаций в связи с необходимость</w:t>
      </w:r>
      <w:r w:rsidR="0022564A" w:rsidRPr="00847CB1">
        <w:rPr>
          <w:sz w:val="28"/>
          <w:szCs w:val="28"/>
          <w:lang w:val="ru-RU"/>
        </w:rPr>
        <w:t>ю</w:t>
      </w:r>
      <w:r w:rsidR="00BC35CF" w:rsidRPr="00847CB1">
        <w:rPr>
          <w:sz w:val="28"/>
          <w:szCs w:val="28"/>
          <w:lang w:val="ru-RU"/>
        </w:rPr>
        <w:t xml:space="preserve"> соответстви</w:t>
      </w:r>
      <w:r w:rsidR="0022564A" w:rsidRPr="00847CB1">
        <w:rPr>
          <w:sz w:val="28"/>
          <w:szCs w:val="28"/>
          <w:lang w:val="ru-RU"/>
        </w:rPr>
        <w:t>я</w:t>
      </w:r>
      <w:r w:rsidR="00BC35CF" w:rsidRPr="00847CB1">
        <w:rPr>
          <w:sz w:val="28"/>
          <w:szCs w:val="28"/>
          <w:lang w:val="ru-RU"/>
        </w:rPr>
        <w:t xml:space="preserve"> новы</w:t>
      </w:r>
      <w:r w:rsidR="00D42580" w:rsidRPr="00847CB1">
        <w:rPr>
          <w:sz w:val="28"/>
          <w:szCs w:val="28"/>
          <w:lang w:val="ru-RU"/>
        </w:rPr>
        <w:t>м инструментам.</w:t>
      </w:r>
    </w:p>
    <w:p w14:paraId="40643077" w14:textId="0E31D7FC" w:rsidR="00A049E8" w:rsidRPr="00847CB1" w:rsidRDefault="00A049E8" w:rsidP="00A049E8">
      <w:pPr>
        <w:pStyle w:val="a8"/>
        <w:ind w:left="0" w:firstLine="709"/>
        <w:jc w:val="both"/>
        <w:rPr>
          <w:sz w:val="28"/>
          <w:szCs w:val="28"/>
          <w:lang w:val="ru-RU"/>
        </w:rPr>
      </w:pPr>
      <w:r w:rsidRPr="00847CB1">
        <w:rPr>
          <w:b/>
          <w:sz w:val="28"/>
          <w:szCs w:val="28"/>
          <w:lang w:val="ru-RU"/>
        </w:rPr>
        <w:t>Положительные последствия:</w:t>
      </w:r>
      <w:r w:rsidR="00BC35CF" w:rsidRPr="00847CB1">
        <w:rPr>
          <w:sz w:val="28"/>
          <w:szCs w:val="28"/>
          <w:lang w:val="ru-RU"/>
        </w:rPr>
        <w:t xml:space="preserve"> обеспечение единого понимания и подхода к Национальной системе квалификации.</w:t>
      </w:r>
    </w:p>
    <w:p w14:paraId="0626EACA" w14:textId="16CA9323" w:rsidR="005024CE" w:rsidRPr="00847CB1" w:rsidRDefault="005024CE" w:rsidP="005024CE">
      <w:pPr>
        <w:pStyle w:val="a8"/>
        <w:ind w:left="0" w:firstLine="709"/>
        <w:jc w:val="both"/>
        <w:rPr>
          <w:sz w:val="28"/>
          <w:szCs w:val="28"/>
          <w:lang w:val="ru-RU"/>
        </w:rPr>
      </w:pPr>
      <w:r w:rsidRPr="00847CB1">
        <w:rPr>
          <w:sz w:val="28"/>
          <w:szCs w:val="28"/>
          <w:lang w:val="ru-RU"/>
        </w:rPr>
        <w:t>Вместе с тем, для обеспечения единых требований к качеству проведения признания квалификации специалистов требу</w:t>
      </w:r>
      <w:r w:rsidR="00D67B7D" w:rsidRPr="00847CB1">
        <w:rPr>
          <w:sz w:val="28"/>
          <w:szCs w:val="28"/>
          <w:lang w:val="ru-RU"/>
        </w:rPr>
        <w:t>ю</w:t>
      </w:r>
      <w:r w:rsidRPr="00847CB1">
        <w:rPr>
          <w:sz w:val="28"/>
          <w:szCs w:val="28"/>
          <w:lang w:val="ru-RU"/>
        </w:rPr>
        <w:t xml:space="preserve">тся перечень квалификаций, по которым будет осуществляться </w:t>
      </w:r>
      <w:r w:rsidR="00D67B7D" w:rsidRPr="00847CB1">
        <w:rPr>
          <w:sz w:val="28"/>
          <w:szCs w:val="28"/>
          <w:lang w:val="ru-RU"/>
        </w:rPr>
        <w:t xml:space="preserve">признание </w:t>
      </w:r>
      <w:r w:rsidRPr="00847CB1">
        <w:rPr>
          <w:sz w:val="28"/>
          <w:szCs w:val="28"/>
          <w:lang w:val="ru-RU"/>
        </w:rPr>
        <w:t xml:space="preserve">и квалификационные программы, являющиеся инструментом </w:t>
      </w:r>
      <w:r w:rsidRPr="00847CB1">
        <w:rPr>
          <w:sz w:val="28"/>
          <w:szCs w:val="28"/>
          <w:shd w:val="clear" w:color="auto" w:fill="FFFFFF"/>
          <w:lang w:val="ru-RU"/>
        </w:rPr>
        <w:t>оценки соответствия специалиста требованиям к применению знаний и умений, определенных в профессиональных стандартах</w:t>
      </w:r>
      <w:r w:rsidR="00D67B7D" w:rsidRPr="00847CB1">
        <w:rPr>
          <w:sz w:val="28"/>
          <w:szCs w:val="28"/>
          <w:lang w:val="ru-RU"/>
        </w:rPr>
        <w:t>;</w:t>
      </w:r>
    </w:p>
    <w:p w14:paraId="60417C45" w14:textId="3ED0D3BB" w:rsidR="004C3755" w:rsidRPr="00847CB1" w:rsidRDefault="005024CE" w:rsidP="005024CE">
      <w:pPr>
        <w:pStyle w:val="a8"/>
        <w:ind w:left="0" w:firstLine="709"/>
        <w:jc w:val="both"/>
        <w:rPr>
          <w:b/>
          <w:sz w:val="28"/>
          <w:szCs w:val="28"/>
          <w:lang w:val="ru-RU"/>
        </w:rPr>
      </w:pPr>
      <w:r w:rsidRPr="00847CB1">
        <w:rPr>
          <w:sz w:val="28"/>
          <w:szCs w:val="28"/>
          <w:lang w:val="ru-RU"/>
        </w:rPr>
        <w:lastRenderedPageBreak/>
        <w:tab/>
      </w:r>
      <w:r w:rsidR="004C3755" w:rsidRPr="00847CB1">
        <w:rPr>
          <w:b/>
          <w:sz w:val="28"/>
          <w:szCs w:val="28"/>
          <w:lang w:val="ru-RU"/>
        </w:rPr>
        <w:t>4</w:t>
      </w:r>
      <w:r w:rsidR="00B22B8D" w:rsidRPr="00847CB1">
        <w:rPr>
          <w:b/>
          <w:sz w:val="28"/>
          <w:szCs w:val="28"/>
          <w:lang w:val="ru-RU"/>
        </w:rPr>
        <w:t xml:space="preserve">) </w:t>
      </w:r>
      <w:r w:rsidR="004C3755" w:rsidRPr="00847CB1">
        <w:rPr>
          <w:b/>
          <w:sz w:val="28"/>
          <w:szCs w:val="28"/>
          <w:lang w:val="ru-RU"/>
        </w:rPr>
        <w:t>в</w:t>
      </w:r>
      <w:r w:rsidR="00D9475A" w:rsidRPr="00847CB1">
        <w:rPr>
          <w:b/>
          <w:sz w:val="28"/>
          <w:szCs w:val="28"/>
          <w:lang w:val="ru-RU"/>
        </w:rPr>
        <w:t>ысокая дифференциация вопросов, рассматриваемых Национальным советом по развитию социально-трудовой сферы</w:t>
      </w:r>
    </w:p>
    <w:p w14:paraId="61F6B02A" w14:textId="785308D5" w:rsidR="00B03E49" w:rsidRPr="00847CB1" w:rsidRDefault="00B03E49" w:rsidP="00917966">
      <w:pPr>
        <w:pStyle w:val="a8"/>
        <w:ind w:left="0" w:firstLine="709"/>
        <w:jc w:val="both"/>
        <w:rPr>
          <w:sz w:val="28"/>
          <w:szCs w:val="28"/>
          <w:lang w:val="ru-RU"/>
        </w:rPr>
      </w:pPr>
      <w:r w:rsidRPr="00847CB1">
        <w:rPr>
          <w:sz w:val="28"/>
          <w:szCs w:val="28"/>
          <w:lang w:val="ru-RU"/>
        </w:rPr>
        <w:t>Преобразование Национального совета по развитию социально-трудовой сферы в Национальный совет по квалификациям с закреплением т</w:t>
      </w:r>
      <w:r w:rsidR="00320EF8" w:rsidRPr="00847CB1">
        <w:rPr>
          <w:sz w:val="28"/>
          <w:szCs w:val="28"/>
          <w:lang w:val="ru-RU"/>
        </w:rPr>
        <w:t>а</w:t>
      </w:r>
      <w:r w:rsidRPr="00847CB1">
        <w:rPr>
          <w:sz w:val="28"/>
          <w:szCs w:val="28"/>
          <w:lang w:val="ru-RU"/>
        </w:rPr>
        <w:t>ких функций как, определение приоритетов развития Национальной системы квалификаций, утверждение национальной рамки квалификаций, ежегодных планов по разработке/обновлению отраслевых рамок квалификаций, профессиональных стандартов, квалификационных стандартов и квалификационных программ</w:t>
      </w:r>
      <w:r w:rsidR="009C0DDF" w:rsidRPr="00847CB1">
        <w:rPr>
          <w:sz w:val="28"/>
          <w:szCs w:val="28"/>
          <w:lang w:val="ru-RU"/>
        </w:rPr>
        <w:t xml:space="preserve">, </w:t>
      </w:r>
      <w:r w:rsidRPr="00847CB1">
        <w:rPr>
          <w:sz w:val="28"/>
          <w:szCs w:val="28"/>
          <w:lang w:val="ru-RU"/>
        </w:rPr>
        <w:t>ежеквартальное рассмотрение вопросов развития национальной системы квалификаций</w:t>
      </w:r>
      <w:r w:rsidR="004C3755" w:rsidRPr="00847CB1">
        <w:rPr>
          <w:sz w:val="28"/>
          <w:szCs w:val="28"/>
          <w:lang w:val="ru-RU"/>
        </w:rPr>
        <w:t>;</w:t>
      </w:r>
    </w:p>
    <w:p w14:paraId="63810C19" w14:textId="50533667" w:rsidR="00880C28" w:rsidRPr="00847CB1" w:rsidRDefault="00880C28" w:rsidP="00880C28">
      <w:pPr>
        <w:pStyle w:val="a8"/>
        <w:ind w:left="0" w:firstLine="709"/>
        <w:jc w:val="both"/>
        <w:rPr>
          <w:sz w:val="28"/>
          <w:szCs w:val="28"/>
          <w:lang w:val="ru-RU"/>
        </w:rPr>
      </w:pPr>
      <w:r w:rsidRPr="00847CB1">
        <w:rPr>
          <w:b/>
          <w:sz w:val="28"/>
          <w:szCs w:val="28"/>
          <w:lang w:val="ru-RU"/>
        </w:rPr>
        <w:t>Негативные последствия:</w:t>
      </w:r>
      <w:r w:rsidR="00847CB1" w:rsidRPr="00847CB1">
        <w:rPr>
          <w:sz w:val="28"/>
          <w:szCs w:val="28"/>
          <w:lang w:val="ru-RU"/>
        </w:rPr>
        <w:t xml:space="preserve"> </w:t>
      </w:r>
      <w:r w:rsidRPr="00847CB1">
        <w:rPr>
          <w:sz w:val="28"/>
          <w:szCs w:val="28"/>
          <w:lang w:val="ru-RU"/>
        </w:rPr>
        <w:t>ограниченный круг вопросов, входящих в компетенцию Национального совета по квалификациям и создание дополнительного консультативно-совещательного органа.</w:t>
      </w:r>
    </w:p>
    <w:p w14:paraId="68BA0913" w14:textId="459DF05F" w:rsidR="00880C28" w:rsidRPr="00847CB1" w:rsidRDefault="00880C28" w:rsidP="00880C28">
      <w:pPr>
        <w:pStyle w:val="a8"/>
        <w:ind w:left="0" w:firstLine="709"/>
        <w:jc w:val="both"/>
        <w:rPr>
          <w:sz w:val="28"/>
          <w:szCs w:val="28"/>
          <w:lang w:val="ru-RU"/>
        </w:rPr>
      </w:pPr>
      <w:r w:rsidRPr="00847CB1">
        <w:rPr>
          <w:b/>
          <w:sz w:val="28"/>
          <w:szCs w:val="28"/>
          <w:lang w:val="ru-RU"/>
        </w:rPr>
        <w:t>Положительные последствия:</w:t>
      </w:r>
      <w:r w:rsidR="00847CB1" w:rsidRPr="00847CB1">
        <w:rPr>
          <w:sz w:val="28"/>
          <w:szCs w:val="28"/>
          <w:lang w:val="ru-RU"/>
        </w:rPr>
        <w:t xml:space="preserve"> </w:t>
      </w:r>
      <w:r w:rsidR="002731A4" w:rsidRPr="00847CB1">
        <w:rPr>
          <w:sz w:val="28"/>
          <w:szCs w:val="28"/>
          <w:lang w:val="ru-RU"/>
        </w:rPr>
        <w:t>высокий акцент и скорость принятий решения вопросов по Национальной системе квалификации, улучшение межведомственного взаимодействия.</w:t>
      </w:r>
    </w:p>
    <w:p w14:paraId="2486D408" w14:textId="77777777" w:rsidR="00880C28" w:rsidRPr="00847CB1" w:rsidRDefault="00880C28" w:rsidP="00917966">
      <w:pPr>
        <w:pStyle w:val="a8"/>
        <w:ind w:left="0" w:firstLine="709"/>
        <w:jc w:val="both"/>
        <w:rPr>
          <w:sz w:val="28"/>
          <w:szCs w:val="28"/>
          <w:lang w:val="ru-RU"/>
        </w:rPr>
      </w:pPr>
    </w:p>
    <w:p w14:paraId="730F9052" w14:textId="437D9A66" w:rsidR="004C3755" w:rsidRPr="00847CB1" w:rsidRDefault="004C3755" w:rsidP="00917966">
      <w:pPr>
        <w:pStyle w:val="a8"/>
        <w:ind w:left="0" w:firstLine="709"/>
        <w:jc w:val="both"/>
        <w:rPr>
          <w:b/>
          <w:sz w:val="28"/>
          <w:szCs w:val="28"/>
          <w:lang w:val="ru-RU"/>
        </w:rPr>
      </w:pPr>
      <w:r w:rsidRPr="00847CB1">
        <w:rPr>
          <w:b/>
          <w:sz w:val="28"/>
          <w:szCs w:val="28"/>
          <w:lang w:val="ru-RU"/>
        </w:rPr>
        <w:t>5</w:t>
      </w:r>
      <w:r w:rsidR="00B22B8D" w:rsidRPr="00847CB1">
        <w:rPr>
          <w:b/>
          <w:sz w:val="28"/>
          <w:szCs w:val="28"/>
          <w:lang w:val="ru-RU"/>
        </w:rPr>
        <w:t xml:space="preserve">) </w:t>
      </w:r>
      <w:r w:rsidRPr="00847CB1">
        <w:rPr>
          <w:b/>
          <w:sz w:val="28"/>
          <w:szCs w:val="28"/>
          <w:lang w:val="ru-RU"/>
        </w:rPr>
        <w:t>н</w:t>
      </w:r>
      <w:r w:rsidR="00D9475A" w:rsidRPr="00847CB1">
        <w:rPr>
          <w:b/>
          <w:sz w:val="28"/>
          <w:szCs w:val="28"/>
          <w:lang w:val="ru-RU"/>
        </w:rPr>
        <w:t>изкий уровень вовлеченности отраслевых комиссий по социальному партнерству и регулированию социальных и трудовых отношений, действующих при государственных органах в процесс подготовки кадров, требуемых для отрасли</w:t>
      </w:r>
    </w:p>
    <w:p w14:paraId="27000545" w14:textId="7AFC0B11" w:rsidR="00D9475A" w:rsidRPr="00847CB1" w:rsidRDefault="00B03E49" w:rsidP="00917966">
      <w:pPr>
        <w:pStyle w:val="a8"/>
        <w:ind w:left="0" w:firstLine="709"/>
        <w:jc w:val="both"/>
        <w:rPr>
          <w:sz w:val="28"/>
          <w:szCs w:val="28"/>
          <w:lang w:val="ru-RU"/>
        </w:rPr>
      </w:pPr>
      <w:r w:rsidRPr="00847CB1">
        <w:rPr>
          <w:sz w:val="28"/>
          <w:szCs w:val="28"/>
          <w:lang w:val="ru-RU"/>
        </w:rPr>
        <w:t xml:space="preserve">Определить статус отраслевых советов по квалификациям, а также закрепить </w:t>
      </w:r>
      <w:r w:rsidR="00D67B7D" w:rsidRPr="00847CB1">
        <w:rPr>
          <w:sz w:val="28"/>
          <w:szCs w:val="28"/>
          <w:lang w:val="ru-RU"/>
        </w:rPr>
        <w:t>их основные функции и обязанности</w:t>
      </w:r>
      <w:r w:rsidR="00395386" w:rsidRPr="00847CB1">
        <w:rPr>
          <w:sz w:val="28"/>
          <w:szCs w:val="28"/>
          <w:lang w:val="ru-RU"/>
        </w:rPr>
        <w:t>.</w:t>
      </w:r>
      <w:r w:rsidRPr="00847CB1">
        <w:rPr>
          <w:sz w:val="28"/>
          <w:szCs w:val="28"/>
          <w:lang w:val="ru-RU"/>
        </w:rPr>
        <w:t xml:space="preserve"> </w:t>
      </w:r>
    </w:p>
    <w:p w14:paraId="0F1E23CE" w14:textId="20317B73" w:rsidR="002731A4" w:rsidRPr="00847CB1" w:rsidRDefault="00880C28" w:rsidP="00880C28">
      <w:pPr>
        <w:pStyle w:val="a8"/>
        <w:ind w:left="0" w:firstLine="709"/>
        <w:jc w:val="both"/>
        <w:rPr>
          <w:sz w:val="28"/>
          <w:szCs w:val="28"/>
          <w:lang w:val="ru-RU"/>
        </w:rPr>
      </w:pPr>
      <w:r w:rsidRPr="00847CB1">
        <w:rPr>
          <w:b/>
          <w:sz w:val="28"/>
          <w:szCs w:val="28"/>
          <w:lang w:val="ru-RU"/>
        </w:rPr>
        <w:t>Негативные последствия:</w:t>
      </w:r>
      <w:r w:rsidR="002731A4" w:rsidRPr="00847CB1">
        <w:rPr>
          <w:sz w:val="28"/>
          <w:szCs w:val="28"/>
          <w:lang w:val="ru-RU"/>
        </w:rPr>
        <w:t xml:space="preserve"> </w:t>
      </w:r>
      <w:r w:rsidR="00395386" w:rsidRPr="00D0787C">
        <w:rPr>
          <w:sz w:val="28"/>
          <w:szCs w:val="28"/>
          <w:lang w:val="ru-RU"/>
        </w:rPr>
        <w:t>недостаточная развитость социального партнерства</w:t>
      </w:r>
      <w:r w:rsidR="00395386" w:rsidRPr="00847CB1">
        <w:rPr>
          <w:sz w:val="28"/>
          <w:szCs w:val="28"/>
          <w:lang w:val="ru-RU"/>
        </w:rPr>
        <w:t>.</w:t>
      </w:r>
    </w:p>
    <w:p w14:paraId="11B95AC3" w14:textId="2DEB9FA1" w:rsidR="00880C28" w:rsidRPr="00847CB1" w:rsidRDefault="00880C28" w:rsidP="00917966">
      <w:pPr>
        <w:pStyle w:val="a8"/>
        <w:ind w:left="0" w:firstLine="709"/>
        <w:jc w:val="both"/>
        <w:rPr>
          <w:sz w:val="28"/>
          <w:szCs w:val="28"/>
          <w:lang w:val="ru-RU"/>
        </w:rPr>
      </w:pPr>
      <w:r w:rsidRPr="00847CB1">
        <w:rPr>
          <w:b/>
          <w:sz w:val="28"/>
          <w:szCs w:val="28"/>
          <w:lang w:val="ru-RU"/>
        </w:rPr>
        <w:t>Положительные последствия:</w:t>
      </w:r>
      <w:r w:rsidR="004C158A" w:rsidRPr="00847CB1">
        <w:rPr>
          <w:sz w:val="28"/>
          <w:szCs w:val="28"/>
          <w:lang w:val="ru-RU"/>
        </w:rPr>
        <w:t xml:space="preserve"> создание единого и консолидированного мнения отрасли и государственных органов по вопросам квалификации специалистов.</w:t>
      </w:r>
    </w:p>
    <w:p w14:paraId="4BD534E1" w14:textId="449911E6" w:rsidR="004C3755" w:rsidRPr="00847CB1" w:rsidRDefault="00BE3E41" w:rsidP="00917966">
      <w:pPr>
        <w:pStyle w:val="aa"/>
        <w:tabs>
          <w:tab w:val="left" w:pos="1134"/>
        </w:tabs>
        <w:spacing w:before="0" w:beforeAutospacing="0" w:after="0" w:afterAutospacing="0"/>
        <w:ind w:firstLine="720"/>
        <w:jc w:val="both"/>
        <w:rPr>
          <w:b/>
          <w:sz w:val="28"/>
          <w:szCs w:val="28"/>
        </w:rPr>
      </w:pPr>
      <w:r w:rsidRPr="00847CB1">
        <w:rPr>
          <w:b/>
          <w:sz w:val="28"/>
          <w:szCs w:val="28"/>
        </w:rPr>
        <w:t>6</w:t>
      </w:r>
      <w:r w:rsidR="00B22B8D" w:rsidRPr="00847CB1">
        <w:rPr>
          <w:b/>
          <w:sz w:val="28"/>
          <w:szCs w:val="28"/>
        </w:rPr>
        <w:t xml:space="preserve">) </w:t>
      </w:r>
      <w:r w:rsidR="00D67B7D" w:rsidRPr="00847CB1">
        <w:rPr>
          <w:b/>
          <w:sz w:val="28"/>
          <w:szCs w:val="28"/>
        </w:rPr>
        <w:t>отсутствие мер стимулирования по повышению квалификации и получению новых навыков</w:t>
      </w:r>
    </w:p>
    <w:p w14:paraId="46D6DCE4" w14:textId="593D5152" w:rsidR="00B03E49" w:rsidRPr="00847CB1" w:rsidRDefault="00B03E49" w:rsidP="00917966">
      <w:pPr>
        <w:pStyle w:val="aa"/>
        <w:tabs>
          <w:tab w:val="left" w:pos="1134"/>
        </w:tabs>
        <w:spacing w:before="0" w:beforeAutospacing="0" w:after="0" w:afterAutospacing="0"/>
        <w:ind w:firstLine="720"/>
        <w:jc w:val="both"/>
        <w:rPr>
          <w:sz w:val="28"/>
          <w:szCs w:val="28"/>
        </w:rPr>
      </w:pPr>
      <w:r w:rsidRPr="00847CB1">
        <w:rPr>
          <w:sz w:val="28"/>
          <w:szCs w:val="28"/>
        </w:rPr>
        <w:t xml:space="preserve">Предусмотреть </w:t>
      </w:r>
      <w:r w:rsidR="00DE274F" w:rsidRPr="00847CB1">
        <w:rPr>
          <w:sz w:val="28"/>
          <w:szCs w:val="28"/>
        </w:rPr>
        <w:t>использование следующих мер</w:t>
      </w:r>
      <w:r w:rsidRPr="00847CB1">
        <w:rPr>
          <w:sz w:val="28"/>
          <w:szCs w:val="28"/>
        </w:rPr>
        <w:t xml:space="preserve"> для стимулирования вхождения в систему </w:t>
      </w:r>
      <w:r w:rsidR="00957B44" w:rsidRPr="00847CB1">
        <w:rPr>
          <w:sz w:val="28"/>
          <w:szCs w:val="28"/>
        </w:rPr>
        <w:t>признания</w:t>
      </w:r>
      <w:r w:rsidRPr="00847CB1">
        <w:rPr>
          <w:sz w:val="28"/>
          <w:szCs w:val="28"/>
        </w:rPr>
        <w:t xml:space="preserve"> квалификации:</w:t>
      </w:r>
      <w:r w:rsidRPr="00847CB1">
        <w:rPr>
          <w:sz w:val="28"/>
          <w:szCs w:val="28"/>
          <w:shd w:val="clear" w:color="auto" w:fill="FFFFFF"/>
        </w:rPr>
        <w:t xml:space="preserve"> </w:t>
      </w:r>
      <w:r w:rsidR="00DA0F30" w:rsidRPr="00847CB1">
        <w:rPr>
          <w:sz w:val="28"/>
          <w:szCs w:val="28"/>
        </w:rPr>
        <w:t xml:space="preserve">компенсации, гарантии и льготы </w:t>
      </w:r>
      <w:r w:rsidR="00DA0F30" w:rsidRPr="00847CB1">
        <w:rPr>
          <w:sz w:val="28"/>
          <w:szCs w:val="28"/>
          <w:shd w:val="clear" w:color="auto" w:fill="FFFFFF"/>
        </w:rPr>
        <w:t xml:space="preserve">в соответствии с Трудовым кодексом Республики Казахстан, </w:t>
      </w:r>
      <w:r w:rsidRPr="00847CB1">
        <w:rPr>
          <w:sz w:val="28"/>
          <w:szCs w:val="28"/>
          <w:shd w:val="clear" w:color="auto" w:fill="FFFFFF"/>
        </w:rPr>
        <w:t xml:space="preserve">учет </w:t>
      </w:r>
      <w:r w:rsidR="00957B44" w:rsidRPr="00847CB1">
        <w:rPr>
          <w:sz w:val="28"/>
          <w:szCs w:val="28"/>
        </w:rPr>
        <w:t>признания</w:t>
      </w:r>
      <w:r w:rsidRPr="00847CB1">
        <w:rPr>
          <w:sz w:val="28"/>
          <w:szCs w:val="28"/>
        </w:rPr>
        <w:t xml:space="preserve"> </w:t>
      </w:r>
      <w:r w:rsidRPr="00847CB1">
        <w:rPr>
          <w:sz w:val="28"/>
          <w:szCs w:val="28"/>
          <w:shd w:val="clear" w:color="auto" w:fill="FFFFFF"/>
        </w:rPr>
        <w:t xml:space="preserve">квалификации </w:t>
      </w:r>
      <w:r w:rsidRPr="00847CB1">
        <w:rPr>
          <w:sz w:val="28"/>
          <w:szCs w:val="28"/>
        </w:rPr>
        <w:t>специалистов</w:t>
      </w:r>
      <w:r w:rsidRPr="00847CB1">
        <w:rPr>
          <w:sz w:val="28"/>
          <w:szCs w:val="28"/>
          <w:shd w:val="clear" w:color="auto" w:fill="FFFFFF"/>
        </w:rPr>
        <w:t xml:space="preserve"> при декларировании деятельности работодателя, </w:t>
      </w:r>
      <w:proofErr w:type="spellStart"/>
      <w:r w:rsidRPr="00847CB1">
        <w:rPr>
          <w:sz w:val="28"/>
          <w:szCs w:val="28"/>
          <w:shd w:val="clear" w:color="auto" w:fill="FFFFFF"/>
        </w:rPr>
        <w:t>в</w:t>
      </w:r>
      <w:r w:rsidRPr="00847CB1">
        <w:rPr>
          <w:rStyle w:val="s0"/>
          <w:sz w:val="28"/>
          <w:szCs w:val="28"/>
        </w:rPr>
        <w:t>аучерно</w:t>
      </w:r>
      <w:proofErr w:type="spellEnd"/>
      <w:r w:rsidRPr="00847CB1">
        <w:rPr>
          <w:rStyle w:val="s0"/>
          <w:sz w:val="28"/>
          <w:szCs w:val="28"/>
        </w:rPr>
        <w:t xml:space="preserve">-модульная система </w:t>
      </w:r>
      <w:r w:rsidR="00957B44" w:rsidRPr="00847CB1">
        <w:rPr>
          <w:rStyle w:val="s0"/>
          <w:sz w:val="28"/>
          <w:szCs w:val="28"/>
        </w:rPr>
        <w:t>признания</w:t>
      </w:r>
      <w:r w:rsidR="00D82E6B" w:rsidRPr="00847CB1">
        <w:rPr>
          <w:rStyle w:val="s0"/>
          <w:sz w:val="28"/>
          <w:szCs w:val="28"/>
        </w:rPr>
        <w:t xml:space="preserve"> </w:t>
      </w:r>
      <w:r w:rsidRPr="00847CB1">
        <w:rPr>
          <w:rStyle w:val="s0"/>
          <w:sz w:val="28"/>
          <w:szCs w:val="28"/>
        </w:rPr>
        <w:t>квалификации</w:t>
      </w:r>
      <w:r w:rsidRPr="00847CB1">
        <w:rPr>
          <w:sz w:val="28"/>
          <w:szCs w:val="28"/>
        </w:rPr>
        <w:t>.</w:t>
      </w:r>
    </w:p>
    <w:p w14:paraId="753ECD14" w14:textId="3D1629D8" w:rsidR="00880C28" w:rsidRPr="00847CB1" w:rsidRDefault="00880C28" w:rsidP="00880C28">
      <w:pPr>
        <w:pStyle w:val="a8"/>
        <w:ind w:left="0" w:firstLine="709"/>
        <w:jc w:val="both"/>
        <w:rPr>
          <w:sz w:val="28"/>
          <w:szCs w:val="28"/>
          <w:lang w:val="ru-RU"/>
        </w:rPr>
      </w:pPr>
      <w:r w:rsidRPr="00847CB1">
        <w:rPr>
          <w:b/>
          <w:sz w:val="28"/>
          <w:szCs w:val="28"/>
          <w:lang w:val="ru-RU"/>
        </w:rPr>
        <w:t>Негативные последствия:</w:t>
      </w:r>
      <w:r w:rsidR="00ED54E7" w:rsidRPr="00847CB1">
        <w:rPr>
          <w:sz w:val="28"/>
          <w:szCs w:val="28"/>
          <w:lang w:val="ru-RU"/>
        </w:rPr>
        <w:t xml:space="preserve"> </w:t>
      </w:r>
      <w:r w:rsidR="00395386" w:rsidRPr="00D0787C">
        <w:rPr>
          <w:sz w:val="28"/>
          <w:szCs w:val="28"/>
          <w:lang w:val="ru-RU"/>
        </w:rPr>
        <w:t>неготовность работодателей вкладывать средства в кадровое развитие</w:t>
      </w:r>
      <w:r w:rsidR="00395386" w:rsidRPr="00847CB1">
        <w:rPr>
          <w:sz w:val="28"/>
          <w:szCs w:val="28"/>
          <w:lang w:val="ru-RU"/>
        </w:rPr>
        <w:t xml:space="preserve"> своих работников</w:t>
      </w:r>
      <w:r w:rsidR="00847CB1" w:rsidRPr="00847CB1">
        <w:rPr>
          <w:sz w:val="28"/>
          <w:szCs w:val="28"/>
          <w:lang w:val="ru-RU"/>
        </w:rPr>
        <w:t>.</w:t>
      </w:r>
    </w:p>
    <w:p w14:paraId="3BE4F2D7" w14:textId="424D28C5" w:rsidR="00B03E49" w:rsidRPr="00847CB1" w:rsidRDefault="00880C28" w:rsidP="00880C28">
      <w:pPr>
        <w:pStyle w:val="a8"/>
        <w:ind w:left="0" w:firstLine="709"/>
        <w:jc w:val="both"/>
        <w:rPr>
          <w:sz w:val="28"/>
          <w:szCs w:val="28"/>
          <w:lang w:val="ru-RU"/>
        </w:rPr>
      </w:pPr>
      <w:r w:rsidRPr="00847CB1">
        <w:rPr>
          <w:b/>
          <w:sz w:val="28"/>
          <w:szCs w:val="28"/>
          <w:lang w:val="ru-RU"/>
        </w:rPr>
        <w:t>Положительные последствия:</w:t>
      </w:r>
      <w:r w:rsidR="00ED54E7" w:rsidRPr="00847CB1">
        <w:rPr>
          <w:rFonts w:ascii="Arial" w:eastAsiaTheme="minorEastAsia" w:hAnsi="Arial" w:cs="Arial"/>
          <w:kern w:val="24"/>
          <w:sz w:val="28"/>
          <w:szCs w:val="28"/>
          <w:lang w:val="ru-RU"/>
        </w:rPr>
        <w:t xml:space="preserve"> </w:t>
      </w:r>
      <w:r w:rsidR="00ED54E7" w:rsidRPr="00847CB1">
        <w:rPr>
          <w:sz w:val="28"/>
          <w:szCs w:val="28"/>
          <w:lang w:val="ru-RU"/>
        </w:rPr>
        <w:t>предоставление возможности работникам в получении более высокого заработка в связи с признанием своей квалификации на рынке труда</w:t>
      </w:r>
      <w:r w:rsidR="00847CB1" w:rsidRPr="00847CB1">
        <w:rPr>
          <w:sz w:val="28"/>
          <w:szCs w:val="28"/>
          <w:lang w:val="ru-RU"/>
        </w:rPr>
        <w:t>.</w:t>
      </w:r>
    </w:p>
    <w:p w14:paraId="46D2C0F7" w14:textId="57253C42" w:rsidR="00F3690E" w:rsidRPr="00847CB1" w:rsidRDefault="00F3690E" w:rsidP="00917966">
      <w:pPr>
        <w:ind w:firstLine="709"/>
        <w:jc w:val="both"/>
        <w:rPr>
          <w:b/>
          <w:sz w:val="28"/>
          <w:szCs w:val="28"/>
          <w:lang w:val="ru-RU"/>
        </w:rPr>
      </w:pPr>
      <w:r w:rsidRPr="00847CB1">
        <w:rPr>
          <w:b/>
          <w:sz w:val="28"/>
          <w:szCs w:val="28"/>
          <w:lang w:val="ru-RU"/>
        </w:rPr>
        <w:t>4. Рассмотренные альтернативные пути решения проблемы (если проводился анализ возможных альтернатив):</w:t>
      </w:r>
    </w:p>
    <w:p w14:paraId="1E419CD3" w14:textId="00514A87" w:rsidR="00930A8C" w:rsidRPr="00847CB1" w:rsidRDefault="00F3690E" w:rsidP="00917966">
      <w:pPr>
        <w:ind w:firstLine="709"/>
        <w:jc w:val="both"/>
        <w:rPr>
          <w:sz w:val="28"/>
          <w:szCs w:val="28"/>
          <w:lang w:val="ru-RU"/>
        </w:rPr>
      </w:pPr>
      <w:r w:rsidRPr="00847CB1">
        <w:rPr>
          <w:bCs/>
          <w:sz w:val="28"/>
          <w:szCs w:val="28"/>
          <w:lang w:val="ru-RU"/>
        </w:rPr>
        <w:t>Ан</w:t>
      </w:r>
      <w:r w:rsidRPr="00847CB1">
        <w:rPr>
          <w:sz w:val="28"/>
          <w:szCs w:val="28"/>
          <w:lang w:val="ru-RU"/>
        </w:rPr>
        <w:t xml:space="preserve">ализ альтернативных путей решения имеющихся проблем не проводился. Предложенные пути решения сформированы исходя из предложений целевых групп и организаций, поступивших от членов рабочей </w:t>
      </w:r>
      <w:r w:rsidRPr="00847CB1">
        <w:rPr>
          <w:sz w:val="28"/>
          <w:szCs w:val="28"/>
          <w:lang w:val="ru-RU"/>
        </w:rPr>
        <w:lastRenderedPageBreak/>
        <w:t>группы. Данные предложения были неоднократно рассмотрены в ходе публичных встреч и обсуждений на публичных площадка</w:t>
      </w:r>
      <w:r w:rsidR="00264D38" w:rsidRPr="00847CB1">
        <w:rPr>
          <w:sz w:val="28"/>
          <w:szCs w:val="28"/>
          <w:lang w:val="ru-RU"/>
        </w:rPr>
        <w:t>х</w:t>
      </w:r>
      <w:r w:rsidRPr="00847CB1">
        <w:rPr>
          <w:sz w:val="28"/>
          <w:szCs w:val="28"/>
          <w:lang w:val="ru-RU"/>
        </w:rPr>
        <w:t xml:space="preserve">. </w:t>
      </w:r>
    </w:p>
    <w:p w14:paraId="39E82631" w14:textId="29E51F67" w:rsidR="00894432" w:rsidRPr="00847CB1" w:rsidRDefault="00894432" w:rsidP="00917966">
      <w:pPr>
        <w:ind w:firstLine="709"/>
        <w:jc w:val="both"/>
        <w:rPr>
          <w:sz w:val="28"/>
          <w:szCs w:val="28"/>
          <w:lang w:val="ru-RU"/>
        </w:rPr>
      </w:pPr>
      <w:r w:rsidRPr="00847CB1">
        <w:rPr>
          <w:sz w:val="28"/>
          <w:szCs w:val="28"/>
          <w:lang w:val="ru-RU"/>
        </w:rPr>
        <w:t>Всего за указанный период поступило боле</w:t>
      </w:r>
      <w:r w:rsidR="00264D38" w:rsidRPr="00847CB1">
        <w:rPr>
          <w:sz w:val="28"/>
          <w:szCs w:val="28"/>
          <w:lang w:val="ru-RU"/>
        </w:rPr>
        <w:t>е</w:t>
      </w:r>
      <w:r w:rsidRPr="00847CB1">
        <w:rPr>
          <w:sz w:val="28"/>
          <w:szCs w:val="28"/>
          <w:lang w:val="ru-RU"/>
        </w:rPr>
        <w:t xml:space="preserve"> </w:t>
      </w:r>
      <w:r w:rsidR="00901691" w:rsidRPr="00847CB1">
        <w:rPr>
          <w:sz w:val="28"/>
          <w:szCs w:val="28"/>
          <w:lang w:val="ru-RU"/>
        </w:rPr>
        <w:t>23</w:t>
      </w:r>
      <w:r w:rsidRPr="00847CB1">
        <w:rPr>
          <w:sz w:val="28"/>
          <w:szCs w:val="28"/>
          <w:lang w:val="ru-RU"/>
        </w:rPr>
        <w:t xml:space="preserve"> предложений, проведено более </w:t>
      </w:r>
      <w:r w:rsidR="00AA6AC6" w:rsidRPr="00847CB1">
        <w:rPr>
          <w:sz w:val="28"/>
          <w:szCs w:val="28"/>
          <w:lang w:val="ru-RU"/>
        </w:rPr>
        <w:t xml:space="preserve">3 </w:t>
      </w:r>
      <w:r w:rsidRPr="00847CB1">
        <w:rPr>
          <w:sz w:val="28"/>
          <w:szCs w:val="28"/>
          <w:lang w:val="ru-RU"/>
        </w:rPr>
        <w:t xml:space="preserve">публичных встреч. </w:t>
      </w:r>
    </w:p>
    <w:p w14:paraId="46EA3D6D" w14:textId="77777777" w:rsidR="00F3690E" w:rsidRPr="00847CB1" w:rsidRDefault="00F3690E" w:rsidP="00917966">
      <w:pPr>
        <w:ind w:firstLine="709"/>
        <w:jc w:val="both"/>
        <w:rPr>
          <w:b/>
          <w:sz w:val="28"/>
          <w:szCs w:val="28"/>
          <w:lang w:val="ru-RU"/>
        </w:rPr>
      </w:pPr>
    </w:p>
    <w:p w14:paraId="117D7548" w14:textId="77777777" w:rsidR="00971D20" w:rsidRPr="00971D20" w:rsidRDefault="00971D20" w:rsidP="00971D20">
      <w:pPr>
        <w:ind w:firstLine="709"/>
        <w:jc w:val="both"/>
        <w:rPr>
          <w:sz w:val="28"/>
          <w:szCs w:val="28"/>
          <w:lang w:val="ru-RU"/>
        </w:rPr>
      </w:pPr>
      <w:r w:rsidRPr="00971D20">
        <w:rPr>
          <w:b/>
          <w:sz w:val="28"/>
          <w:szCs w:val="28"/>
          <w:lang w:val="ru-RU"/>
        </w:rPr>
        <w:t xml:space="preserve">5. Целевые группы для публичного обсуждения: </w:t>
      </w:r>
      <w:r w:rsidRPr="00971D20">
        <w:rPr>
          <w:sz w:val="28"/>
          <w:szCs w:val="28"/>
          <w:lang w:val="ru-RU"/>
        </w:rPr>
        <w:t>государственные органы, работодатели, НПП «</w:t>
      </w:r>
      <w:proofErr w:type="spellStart"/>
      <w:r w:rsidRPr="00971D20">
        <w:rPr>
          <w:sz w:val="28"/>
          <w:szCs w:val="28"/>
          <w:lang w:val="ru-RU"/>
        </w:rPr>
        <w:t>Атамекен</w:t>
      </w:r>
      <w:proofErr w:type="spellEnd"/>
      <w:r w:rsidRPr="00971D20">
        <w:rPr>
          <w:sz w:val="28"/>
          <w:szCs w:val="28"/>
          <w:lang w:val="ru-RU"/>
        </w:rPr>
        <w:t xml:space="preserve">», </w:t>
      </w:r>
      <w:bookmarkStart w:id="4" w:name="_Hlk87005826"/>
      <w:r w:rsidRPr="00971D20">
        <w:rPr>
          <w:sz w:val="28"/>
          <w:szCs w:val="28"/>
          <w:lang w:val="ru-RU"/>
        </w:rPr>
        <w:t xml:space="preserve">работники, безработные, а также соискатели. </w:t>
      </w:r>
    </w:p>
    <w:bookmarkEnd w:id="4"/>
    <w:p w14:paraId="1509066D" w14:textId="7926E4C5" w:rsidR="00971D20" w:rsidRPr="00971D20" w:rsidRDefault="00971D20" w:rsidP="00971D20">
      <w:pPr>
        <w:ind w:firstLine="709"/>
        <w:jc w:val="both"/>
        <w:rPr>
          <w:sz w:val="28"/>
          <w:szCs w:val="28"/>
          <w:lang w:val="ru-RU"/>
        </w:rPr>
      </w:pPr>
      <w:r w:rsidRPr="00971D20">
        <w:rPr>
          <w:sz w:val="28"/>
          <w:szCs w:val="28"/>
          <w:lang w:val="ru-RU"/>
        </w:rPr>
        <w:t>Государственные органы, работодатели и НПП «</w:t>
      </w:r>
      <w:proofErr w:type="spellStart"/>
      <w:r w:rsidRPr="00971D20">
        <w:rPr>
          <w:sz w:val="28"/>
          <w:szCs w:val="28"/>
          <w:lang w:val="ru-RU"/>
        </w:rPr>
        <w:t>Атамекен</w:t>
      </w:r>
      <w:proofErr w:type="spellEnd"/>
      <w:r w:rsidRPr="00971D20">
        <w:rPr>
          <w:sz w:val="28"/>
          <w:szCs w:val="28"/>
          <w:lang w:val="ru-RU"/>
        </w:rPr>
        <w:t>» являются ключевыми участниками по развитию отрасли в части определения квалификационных и иных требовани</w:t>
      </w:r>
      <w:r w:rsidR="00FF1D41" w:rsidRPr="00FF1D41">
        <w:rPr>
          <w:sz w:val="28"/>
          <w:szCs w:val="28"/>
          <w:lang w:val="ru-RU"/>
        </w:rPr>
        <w:t>я</w:t>
      </w:r>
      <w:r w:rsidRPr="00971D20">
        <w:rPr>
          <w:sz w:val="28"/>
          <w:szCs w:val="28"/>
          <w:lang w:val="ru-RU"/>
        </w:rPr>
        <w:t xml:space="preserve"> для работника. </w:t>
      </w:r>
    </w:p>
    <w:p w14:paraId="16485114" w14:textId="77777777" w:rsidR="00971D20" w:rsidRPr="00971D20" w:rsidRDefault="00971D20" w:rsidP="00971D20">
      <w:pPr>
        <w:ind w:firstLine="709"/>
        <w:jc w:val="both"/>
        <w:rPr>
          <w:sz w:val="28"/>
          <w:szCs w:val="28"/>
          <w:lang w:val="ru-RU"/>
        </w:rPr>
      </w:pPr>
      <w:r w:rsidRPr="00971D20">
        <w:rPr>
          <w:sz w:val="28"/>
          <w:szCs w:val="28"/>
          <w:lang w:val="ru-RU"/>
        </w:rPr>
        <w:t>Работники, безработные, а также соискатели являются основными субъектами по признанию квалификации.</w:t>
      </w:r>
    </w:p>
    <w:p w14:paraId="6F5B18B2" w14:textId="77777777" w:rsidR="00971D20" w:rsidRPr="00971D20" w:rsidRDefault="00971D20" w:rsidP="00971D20">
      <w:pPr>
        <w:ind w:firstLine="709"/>
        <w:jc w:val="both"/>
        <w:rPr>
          <w:sz w:val="28"/>
          <w:szCs w:val="28"/>
          <w:lang w:val="ru-RU"/>
        </w:rPr>
      </w:pPr>
      <w:r w:rsidRPr="00971D20">
        <w:rPr>
          <w:sz w:val="28"/>
          <w:szCs w:val="28"/>
          <w:lang w:val="ru-RU"/>
        </w:rPr>
        <w:t>Консультации будут проводиться с представителями государственных органов, работников, работодателей, бизнеса.</w:t>
      </w:r>
    </w:p>
    <w:p w14:paraId="14CF59DB" w14:textId="77777777" w:rsidR="00971D20" w:rsidRPr="00971D20" w:rsidRDefault="00971D20" w:rsidP="00971D20">
      <w:pPr>
        <w:ind w:firstLine="709"/>
        <w:jc w:val="both"/>
        <w:rPr>
          <w:sz w:val="28"/>
          <w:szCs w:val="28"/>
          <w:lang w:val="ru-RU"/>
        </w:rPr>
      </w:pPr>
      <w:r w:rsidRPr="00971D20">
        <w:rPr>
          <w:b/>
          <w:sz w:val="28"/>
          <w:szCs w:val="28"/>
          <w:lang w:val="ru-RU"/>
        </w:rPr>
        <w:t xml:space="preserve">6. Способы уведомления целевых групп: </w:t>
      </w:r>
      <w:r w:rsidRPr="00971D20">
        <w:rPr>
          <w:sz w:val="28"/>
          <w:szCs w:val="28"/>
          <w:lang w:val="ru-RU"/>
        </w:rPr>
        <w:t xml:space="preserve">пресс-релиз на сайте Министерства и обсуждения на портале открытых НПА. </w:t>
      </w:r>
    </w:p>
    <w:p w14:paraId="77E6F835" w14:textId="77777777" w:rsidR="00F3690E" w:rsidRPr="00847CB1" w:rsidRDefault="00F3690E" w:rsidP="00917966">
      <w:pPr>
        <w:ind w:firstLine="709"/>
        <w:jc w:val="both"/>
        <w:rPr>
          <w:sz w:val="28"/>
          <w:szCs w:val="28"/>
          <w:lang w:val="ru-RU"/>
        </w:rPr>
      </w:pPr>
    </w:p>
    <w:p w14:paraId="72CD07A8" w14:textId="52BF9B85" w:rsidR="00F3690E" w:rsidRPr="00847CB1" w:rsidRDefault="00F3690E" w:rsidP="00917966">
      <w:pPr>
        <w:ind w:firstLine="709"/>
        <w:jc w:val="both"/>
        <w:rPr>
          <w:b/>
          <w:sz w:val="28"/>
          <w:szCs w:val="28"/>
          <w:lang w:val="ru-RU"/>
        </w:rPr>
      </w:pPr>
      <w:r w:rsidRPr="00847CB1">
        <w:rPr>
          <w:b/>
          <w:sz w:val="28"/>
          <w:szCs w:val="28"/>
          <w:lang w:val="ru-RU"/>
        </w:rPr>
        <w:t xml:space="preserve">7. Способ публичного обсуждения: </w:t>
      </w:r>
      <w:r w:rsidR="002B1751" w:rsidRPr="00847CB1">
        <w:rPr>
          <w:sz w:val="28"/>
          <w:szCs w:val="28"/>
          <w:lang w:val="ru-RU"/>
        </w:rPr>
        <w:t>размещение на интернет-портале открытых НПА для публичного обсуждения.</w:t>
      </w:r>
    </w:p>
    <w:p w14:paraId="59804D4E" w14:textId="77777777" w:rsidR="00F3690E" w:rsidRPr="00847CB1" w:rsidRDefault="00F3690E" w:rsidP="00917966">
      <w:pPr>
        <w:ind w:firstLine="709"/>
        <w:jc w:val="both"/>
        <w:rPr>
          <w:sz w:val="28"/>
          <w:szCs w:val="28"/>
          <w:lang w:val="ru-RU"/>
        </w:rPr>
      </w:pPr>
    </w:p>
    <w:p w14:paraId="2A2297C8" w14:textId="52CC78EF" w:rsidR="00F3690E" w:rsidRPr="00847CB1" w:rsidRDefault="00F3690E" w:rsidP="00917966">
      <w:pPr>
        <w:ind w:firstLine="709"/>
        <w:jc w:val="both"/>
        <w:rPr>
          <w:b/>
          <w:sz w:val="28"/>
          <w:szCs w:val="28"/>
          <w:lang w:val="ru-RU"/>
        </w:rPr>
      </w:pPr>
      <w:r w:rsidRPr="00847CB1">
        <w:rPr>
          <w:b/>
          <w:sz w:val="28"/>
          <w:szCs w:val="28"/>
          <w:lang w:val="ru-RU"/>
        </w:rPr>
        <w:t>8. Анализ текущ</w:t>
      </w:r>
      <w:r w:rsidR="0019632B" w:rsidRPr="00847CB1">
        <w:rPr>
          <w:b/>
          <w:sz w:val="28"/>
          <w:szCs w:val="28"/>
          <w:lang w:val="ru-RU"/>
        </w:rPr>
        <w:t>е</w:t>
      </w:r>
      <w:r w:rsidRPr="00847CB1">
        <w:rPr>
          <w:b/>
          <w:sz w:val="28"/>
          <w:szCs w:val="28"/>
          <w:lang w:val="ru-RU"/>
        </w:rPr>
        <w:t>й ситуации, международного опыта и предлагаемых механизмов регулирования:</w:t>
      </w:r>
    </w:p>
    <w:p w14:paraId="0C25A375" w14:textId="77777777" w:rsidR="00F3690E" w:rsidRPr="00847CB1" w:rsidRDefault="00F3690E" w:rsidP="00917966">
      <w:pPr>
        <w:ind w:firstLine="567"/>
        <w:jc w:val="both"/>
        <w:rPr>
          <w:b/>
          <w:sz w:val="28"/>
          <w:szCs w:val="28"/>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3207"/>
        <w:gridCol w:w="3260"/>
        <w:gridCol w:w="2835"/>
      </w:tblGrid>
      <w:tr w:rsidR="00847CB1" w:rsidRPr="00847CB1" w14:paraId="0D71D21F" w14:textId="77777777" w:rsidTr="00917966">
        <w:tc>
          <w:tcPr>
            <w:tcW w:w="474" w:type="dxa"/>
            <w:shd w:val="clear" w:color="auto" w:fill="auto"/>
          </w:tcPr>
          <w:p w14:paraId="1AFC8424" w14:textId="77777777" w:rsidR="00F3690E" w:rsidRPr="00847CB1" w:rsidRDefault="00F3690E" w:rsidP="00917966">
            <w:pPr>
              <w:pStyle w:val="a8"/>
              <w:ind w:left="0"/>
              <w:rPr>
                <w:b/>
                <w:sz w:val="20"/>
                <w:szCs w:val="20"/>
                <w:lang w:val="ru-RU"/>
              </w:rPr>
            </w:pPr>
            <w:r w:rsidRPr="00847CB1">
              <w:rPr>
                <w:b/>
                <w:sz w:val="20"/>
                <w:szCs w:val="20"/>
                <w:lang w:val="ru-RU"/>
              </w:rPr>
              <w:t>№</w:t>
            </w:r>
          </w:p>
        </w:tc>
        <w:tc>
          <w:tcPr>
            <w:tcW w:w="3207" w:type="dxa"/>
            <w:shd w:val="clear" w:color="auto" w:fill="auto"/>
          </w:tcPr>
          <w:p w14:paraId="64661B3D" w14:textId="77777777" w:rsidR="00F3690E" w:rsidRPr="00847CB1" w:rsidRDefault="00F3690E" w:rsidP="00917966">
            <w:pPr>
              <w:jc w:val="center"/>
              <w:rPr>
                <w:b/>
                <w:sz w:val="20"/>
                <w:szCs w:val="20"/>
                <w:lang w:val="ru-RU"/>
              </w:rPr>
            </w:pPr>
            <w:r w:rsidRPr="00847CB1">
              <w:rPr>
                <w:b/>
                <w:sz w:val="20"/>
                <w:szCs w:val="20"/>
                <w:lang w:val="ru-RU"/>
              </w:rPr>
              <w:t>Текущая ситуация</w:t>
            </w:r>
          </w:p>
        </w:tc>
        <w:tc>
          <w:tcPr>
            <w:tcW w:w="3260" w:type="dxa"/>
            <w:shd w:val="clear" w:color="auto" w:fill="auto"/>
          </w:tcPr>
          <w:p w14:paraId="3C2FDBE9" w14:textId="77777777" w:rsidR="00F3690E" w:rsidRPr="00847CB1" w:rsidRDefault="00F3690E" w:rsidP="00917966">
            <w:pPr>
              <w:jc w:val="center"/>
              <w:rPr>
                <w:b/>
                <w:sz w:val="20"/>
                <w:szCs w:val="20"/>
                <w:lang w:val="ru-RU"/>
              </w:rPr>
            </w:pPr>
            <w:r w:rsidRPr="00847CB1">
              <w:rPr>
                <w:b/>
                <w:sz w:val="20"/>
                <w:szCs w:val="20"/>
                <w:lang w:val="ru-RU"/>
              </w:rPr>
              <w:t>Международный опыт</w:t>
            </w:r>
          </w:p>
        </w:tc>
        <w:tc>
          <w:tcPr>
            <w:tcW w:w="2835" w:type="dxa"/>
            <w:shd w:val="clear" w:color="auto" w:fill="auto"/>
          </w:tcPr>
          <w:p w14:paraId="131450F0" w14:textId="77777777" w:rsidR="00F3690E" w:rsidRPr="00847CB1" w:rsidRDefault="00F3690E" w:rsidP="00917966">
            <w:pPr>
              <w:jc w:val="center"/>
              <w:rPr>
                <w:b/>
                <w:sz w:val="20"/>
                <w:szCs w:val="20"/>
                <w:lang w:val="ru-RU"/>
              </w:rPr>
            </w:pPr>
            <w:r w:rsidRPr="00847CB1">
              <w:rPr>
                <w:b/>
                <w:sz w:val="20"/>
                <w:szCs w:val="20"/>
                <w:lang w:val="ru-RU"/>
              </w:rPr>
              <w:t>Предлагаемое регулирование</w:t>
            </w:r>
          </w:p>
        </w:tc>
      </w:tr>
      <w:tr w:rsidR="00847CB1" w:rsidRPr="00247819" w14:paraId="7AC753CB" w14:textId="77777777" w:rsidTr="00917966">
        <w:tc>
          <w:tcPr>
            <w:tcW w:w="474" w:type="dxa"/>
            <w:shd w:val="clear" w:color="auto" w:fill="auto"/>
          </w:tcPr>
          <w:p w14:paraId="629694F3" w14:textId="77777777" w:rsidR="009C0DDF" w:rsidRPr="00847CB1" w:rsidRDefault="009C0DDF" w:rsidP="00917966">
            <w:pPr>
              <w:pStyle w:val="a8"/>
              <w:numPr>
                <w:ilvl w:val="0"/>
                <w:numId w:val="6"/>
              </w:numPr>
              <w:ind w:hanging="1069"/>
              <w:rPr>
                <w:sz w:val="20"/>
                <w:szCs w:val="20"/>
                <w:lang w:val="ru-RU"/>
              </w:rPr>
            </w:pPr>
          </w:p>
        </w:tc>
        <w:tc>
          <w:tcPr>
            <w:tcW w:w="3207" w:type="dxa"/>
            <w:shd w:val="clear" w:color="auto" w:fill="auto"/>
          </w:tcPr>
          <w:p w14:paraId="45DD1621" w14:textId="719A93AF" w:rsidR="00181280" w:rsidRPr="00847CB1" w:rsidRDefault="00181280" w:rsidP="00917966">
            <w:pPr>
              <w:jc w:val="both"/>
              <w:rPr>
                <w:sz w:val="20"/>
                <w:szCs w:val="20"/>
                <w:lang w:val="ru-RU"/>
              </w:rPr>
            </w:pPr>
            <w:r w:rsidRPr="00847CB1">
              <w:rPr>
                <w:sz w:val="20"/>
                <w:szCs w:val="20"/>
                <w:lang w:val="ru-RU"/>
              </w:rPr>
              <w:t xml:space="preserve">На сегодняшний день в Казахстане </w:t>
            </w:r>
            <w:r w:rsidR="00957B44" w:rsidRPr="00847CB1">
              <w:rPr>
                <w:sz w:val="20"/>
                <w:szCs w:val="20"/>
                <w:lang w:val="ru-RU"/>
              </w:rPr>
              <w:t>признание</w:t>
            </w:r>
            <w:r w:rsidR="0094386E" w:rsidRPr="00847CB1">
              <w:rPr>
                <w:sz w:val="20"/>
                <w:szCs w:val="20"/>
                <w:lang w:val="ru-RU"/>
              </w:rPr>
              <w:t xml:space="preserve"> </w:t>
            </w:r>
            <w:r w:rsidRPr="00847CB1">
              <w:rPr>
                <w:sz w:val="20"/>
                <w:szCs w:val="20"/>
                <w:lang w:val="ru-RU"/>
              </w:rPr>
              <w:t xml:space="preserve">квалификации по отдельным видам деятельности и профессиям осуществляют: </w:t>
            </w:r>
          </w:p>
          <w:p w14:paraId="4DA6C063" w14:textId="36B4D9E5" w:rsidR="00181280" w:rsidRPr="00847CB1" w:rsidRDefault="00181280" w:rsidP="003F4A91">
            <w:pPr>
              <w:tabs>
                <w:tab w:val="left" w:pos="264"/>
              </w:tabs>
              <w:jc w:val="both"/>
              <w:rPr>
                <w:sz w:val="20"/>
                <w:szCs w:val="20"/>
                <w:lang w:val="ru-RU"/>
              </w:rPr>
            </w:pPr>
            <w:r w:rsidRPr="00847CB1">
              <w:rPr>
                <w:sz w:val="20"/>
                <w:szCs w:val="20"/>
                <w:lang w:val="ru-RU"/>
              </w:rPr>
              <w:t>1)</w:t>
            </w:r>
            <w:r w:rsidRPr="00847CB1">
              <w:rPr>
                <w:sz w:val="20"/>
                <w:szCs w:val="20"/>
                <w:lang w:val="ru-RU"/>
              </w:rPr>
              <w:tab/>
            </w:r>
            <w:r w:rsidR="00A87E97" w:rsidRPr="00847CB1">
              <w:rPr>
                <w:sz w:val="20"/>
                <w:szCs w:val="20"/>
                <w:lang w:val="ru-RU"/>
              </w:rPr>
              <w:t>у</w:t>
            </w:r>
            <w:r w:rsidRPr="00847CB1">
              <w:rPr>
                <w:sz w:val="20"/>
                <w:szCs w:val="20"/>
                <w:lang w:val="ru-RU"/>
              </w:rPr>
              <w:t xml:space="preserve">полномоченные государственные органы через механизмы лицензирования, аттестации, сертификации и уведомления. </w:t>
            </w:r>
            <w:r w:rsidR="00217150" w:rsidRPr="00847CB1">
              <w:rPr>
                <w:sz w:val="20"/>
                <w:szCs w:val="20"/>
                <w:lang w:val="ru-RU"/>
              </w:rPr>
              <w:t>П</w:t>
            </w:r>
            <w:r w:rsidR="00A87E97" w:rsidRPr="00847CB1">
              <w:rPr>
                <w:sz w:val="20"/>
                <w:szCs w:val="20"/>
                <w:lang w:val="ru-RU"/>
              </w:rPr>
              <w:t>орядка</w:t>
            </w:r>
            <w:r w:rsidRPr="00847CB1">
              <w:rPr>
                <w:sz w:val="20"/>
                <w:szCs w:val="20"/>
                <w:lang w:val="ru-RU"/>
              </w:rPr>
              <w:t xml:space="preserve"> 202 профессий регулируются уполномоченными государственными органами через указанные способы. Деятельность уполномоченных государственных органов при </w:t>
            </w:r>
            <w:r w:rsidR="00957B44" w:rsidRPr="00847CB1">
              <w:rPr>
                <w:sz w:val="20"/>
                <w:szCs w:val="20"/>
                <w:lang w:val="ru-RU"/>
              </w:rPr>
              <w:t>признании</w:t>
            </w:r>
            <w:r w:rsidR="00100970" w:rsidRPr="00847CB1" w:rsidDel="00100970">
              <w:rPr>
                <w:sz w:val="20"/>
                <w:szCs w:val="20"/>
                <w:lang w:val="ru-RU"/>
              </w:rPr>
              <w:t xml:space="preserve"> </w:t>
            </w:r>
            <w:r w:rsidRPr="00847CB1">
              <w:rPr>
                <w:sz w:val="20"/>
                <w:szCs w:val="20"/>
                <w:lang w:val="ru-RU"/>
              </w:rPr>
              <w:t>квалификаций специалистов регулируется в соответствии с внутренними нормативными правовыми актами.</w:t>
            </w:r>
          </w:p>
          <w:p w14:paraId="112F6BFC" w14:textId="01BC1709" w:rsidR="00181280" w:rsidRPr="00847CB1" w:rsidRDefault="00181280" w:rsidP="003F4A91">
            <w:pPr>
              <w:tabs>
                <w:tab w:val="left" w:pos="264"/>
              </w:tabs>
              <w:jc w:val="both"/>
              <w:rPr>
                <w:sz w:val="20"/>
                <w:szCs w:val="20"/>
                <w:lang w:val="ru-RU"/>
              </w:rPr>
            </w:pPr>
            <w:r w:rsidRPr="00847CB1">
              <w:rPr>
                <w:sz w:val="20"/>
                <w:szCs w:val="20"/>
                <w:lang w:val="ru-RU"/>
              </w:rPr>
              <w:t>2)</w:t>
            </w:r>
            <w:r w:rsidRPr="00847CB1">
              <w:rPr>
                <w:sz w:val="20"/>
                <w:szCs w:val="20"/>
                <w:lang w:val="ru-RU"/>
              </w:rPr>
              <w:tab/>
              <w:t xml:space="preserve">Организации, аккредитованные в качестве центров сертификации уполномоченными государственными органами. </w:t>
            </w:r>
            <w:r w:rsidR="00A87E97" w:rsidRPr="00847CB1">
              <w:rPr>
                <w:sz w:val="20"/>
                <w:szCs w:val="20"/>
                <w:lang w:val="ru-RU"/>
              </w:rPr>
              <w:t>А</w:t>
            </w:r>
            <w:r w:rsidRPr="00847CB1">
              <w:rPr>
                <w:sz w:val="20"/>
                <w:szCs w:val="20"/>
                <w:lang w:val="ru-RU"/>
              </w:rPr>
              <w:t xml:space="preserve">ккредитацию осуществляют 5 государственных органов, среди которых, </w:t>
            </w:r>
            <w:r w:rsidR="00A87E97" w:rsidRPr="00847CB1">
              <w:rPr>
                <w:sz w:val="20"/>
                <w:szCs w:val="20"/>
                <w:lang w:val="ru-RU"/>
              </w:rPr>
              <w:t>к примеру</w:t>
            </w:r>
            <w:r w:rsidRPr="00847CB1">
              <w:rPr>
                <w:sz w:val="20"/>
                <w:szCs w:val="20"/>
                <w:lang w:val="ru-RU"/>
              </w:rPr>
              <w:t xml:space="preserve">, Министерство финансов </w:t>
            </w:r>
            <w:r w:rsidRPr="00847CB1">
              <w:rPr>
                <w:sz w:val="20"/>
                <w:szCs w:val="20"/>
                <w:lang w:val="ru-RU"/>
              </w:rPr>
              <w:lastRenderedPageBreak/>
              <w:t xml:space="preserve">Республики Казахстан, которое выдает свидетельство об аккредитации организаций по профессиональной сертификации бухгалтеров и профессиональных аудиторских организаций. </w:t>
            </w:r>
          </w:p>
          <w:p w14:paraId="634E6A1A" w14:textId="5B7B1C6E" w:rsidR="00181280" w:rsidRPr="00847CB1" w:rsidRDefault="00181280" w:rsidP="003F4A91">
            <w:pPr>
              <w:tabs>
                <w:tab w:val="left" w:pos="264"/>
              </w:tabs>
              <w:jc w:val="both"/>
              <w:rPr>
                <w:sz w:val="20"/>
                <w:szCs w:val="20"/>
                <w:lang w:val="ru-RU"/>
              </w:rPr>
            </w:pPr>
            <w:r w:rsidRPr="00847CB1">
              <w:rPr>
                <w:sz w:val="20"/>
                <w:szCs w:val="20"/>
                <w:lang w:val="ru-RU"/>
              </w:rPr>
              <w:t>3)</w:t>
            </w:r>
            <w:r w:rsidRPr="00847CB1">
              <w:rPr>
                <w:sz w:val="20"/>
                <w:szCs w:val="20"/>
                <w:lang w:val="ru-RU"/>
              </w:rPr>
              <w:tab/>
              <w:t xml:space="preserve">Центры </w:t>
            </w:r>
            <w:r w:rsidR="00957B44" w:rsidRPr="00847CB1">
              <w:rPr>
                <w:sz w:val="20"/>
                <w:szCs w:val="20"/>
                <w:lang w:val="ru-RU"/>
              </w:rPr>
              <w:t>признания</w:t>
            </w:r>
            <w:r w:rsidR="001267DB" w:rsidRPr="00847CB1">
              <w:rPr>
                <w:sz w:val="20"/>
                <w:szCs w:val="20"/>
                <w:lang w:val="ru-RU"/>
              </w:rPr>
              <w:t xml:space="preserve"> квалификаций</w:t>
            </w:r>
            <w:r w:rsidRPr="00847CB1">
              <w:rPr>
                <w:sz w:val="20"/>
                <w:szCs w:val="20"/>
                <w:lang w:val="ru-RU"/>
              </w:rPr>
              <w:t xml:space="preserve"> при </w:t>
            </w:r>
            <w:r w:rsidR="000F2E9D" w:rsidRPr="00847CB1">
              <w:rPr>
                <w:sz w:val="20"/>
                <w:szCs w:val="20"/>
                <w:lang w:val="ru-RU"/>
              </w:rPr>
              <w:t>НПП</w:t>
            </w:r>
            <w:r w:rsidR="00A87E97" w:rsidRPr="00847CB1">
              <w:rPr>
                <w:sz w:val="20"/>
                <w:szCs w:val="20"/>
                <w:lang w:val="ru-RU"/>
              </w:rPr>
              <w:t>, н</w:t>
            </w:r>
            <w:r w:rsidRPr="00847CB1">
              <w:rPr>
                <w:sz w:val="20"/>
                <w:szCs w:val="20"/>
                <w:lang w:val="ru-RU"/>
              </w:rPr>
              <w:t xml:space="preserve">асчитывается </w:t>
            </w:r>
            <w:r w:rsidR="00A87E97" w:rsidRPr="00847CB1">
              <w:rPr>
                <w:sz w:val="20"/>
                <w:szCs w:val="20"/>
                <w:lang w:val="ru-RU"/>
              </w:rPr>
              <w:t xml:space="preserve">порядка </w:t>
            </w:r>
            <w:r w:rsidR="00BE3E41" w:rsidRPr="00847CB1">
              <w:rPr>
                <w:sz w:val="20"/>
                <w:szCs w:val="20"/>
                <w:lang w:val="ru-RU"/>
              </w:rPr>
              <w:t xml:space="preserve">40 </w:t>
            </w:r>
            <w:r w:rsidR="001267DB" w:rsidRPr="00847CB1">
              <w:rPr>
                <w:sz w:val="20"/>
                <w:szCs w:val="20"/>
                <w:lang w:val="ru-RU"/>
              </w:rPr>
              <w:t xml:space="preserve">центров </w:t>
            </w:r>
            <w:r w:rsidR="00957B44" w:rsidRPr="00847CB1">
              <w:rPr>
                <w:sz w:val="20"/>
                <w:szCs w:val="20"/>
                <w:lang w:val="ru-RU"/>
              </w:rPr>
              <w:t>признания</w:t>
            </w:r>
            <w:r w:rsidR="001267DB" w:rsidRPr="00847CB1">
              <w:rPr>
                <w:sz w:val="20"/>
                <w:szCs w:val="20"/>
                <w:lang w:val="ru-RU"/>
              </w:rPr>
              <w:t xml:space="preserve"> квалификаций</w:t>
            </w:r>
            <w:r w:rsidRPr="00847CB1">
              <w:rPr>
                <w:sz w:val="20"/>
                <w:szCs w:val="20"/>
                <w:lang w:val="ru-RU"/>
              </w:rPr>
              <w:t>, которые действуют в 6 областях и в 2 городах республиканского значения (гг. Нур-Султан и Алматы). Из них 2</w:t>
            </w:r>
            <w:r w:rsidR="00BE3E41" w:rsidRPr="00847CB1">
              <w:rPr>
                <w:sz w:val="20"/>
                <w:szCs w:val="20"/>
                <w:lang w:val="ru-RU"/>
              </w:rPr>
              <w:t>9</w:t>
            </w:r>
            <w:r w:rsidRPr="00847CB1">
              <w:rPr>
                <w:sz w:val="20"/>
                <w:szCs w:val="20"/>
                <w:lang w:val="ru-RU"/>
              </w:rPr>
              <w:t xml:space="preserve"> центров </w:t>
            </w:r>
            <w:r w:rsidR="00957B44" w:rsidRPr="00847CB1">
              <w:rPr>
                <w:sz w:val="20"/>
                <w:szCs w:val="20"/>
                <w:lang w:val="ru-RU"/>
              </w:rPr>
              <w:t>признания</w:t>
            </w:r>
            <w:r w:rsidR="001267DB" w:rsidRPr="00847CB1">
              <w:rPr>
                <w:sz w:val="20"/>
                <w:szCs w:val="20"/>
                <w:lang w:val="ru-RU"/>
              </w:rPr>
              <w:t xml:space="preserve"> квалификаций</w:t>
            </w:r>
            <w:r w:rsidRPr="00847CB1">
              <w:rPr>
                <w:sz w:val="20"/>
                <w:szCs w:val="20"/>
                <w:lang w:val="ru-RU"/>
              </w:rPr>
              <w:t xml:space="preserve"> действуют при объединениях работодателей, 10 центров </w:t>
            </w:r>
            <w:r w:rsidR="00957B44" w:rsidRPr="00847CB1">
              <w:rPr>
                <w:sz w:val="20"/>
                <w:szCs w:val="20"/>
                <w:lang w:val="ru-RU"/>
              </w:rPr>
              <w:t>признания</w:t>
            </w:r>
            <w:r w:rsidR="001267DB" w:rsidRPr="00847CB1">
              <w:rPr>
                <w:sz w:val="20"/>
                <w:szCs w:val="20"/>
                <w:lang w:val="ru-RU"/>
              </w:rPr>
              <w:t xml:space="preserve"> квалификаций</w:t>
            </w:r>
            <w:r w:rsidRPr="00847CB1">
              <w:rPr>
                <w:sz w:val="20"/>
                <w:szCs w:val="20"/>
                <w:lang w:val="ru-RU"/>
              </w:rPr>
              <w:t xml:space="preserve"> действуют в организационно-правовой форме товарищества с ограниченной ответственностью и акционерных обществ на базе предприятий, а также 1 центр сертификации действует на базе организации технического и профессионального образования при поддержке предприятий. </w:t>
            </w:r>
          </w:p>
          <w:p w14:paraId="52495331" w14:textId="77777777" w:rsidR="00181280" w:rsidRPr="00847CB1" w:rsidRDefault="00181280" w:rsidP="00917966">
            <w:pPr>
              <w:jc w:val="both"/>
              <w:rPr>
                <w:sz w:val="20"/>
                <w:szCs w:val="20"/>
                <w:lang w:val="ru-RU"/>
              </w:rPr>
            </w:pPr>
          </w:p>
        </w:tc>
        <w:tc>
          <w:tcPr>
            <w:tcW w:w="3260" w:type="dxa"/>
            <w:shd w:val="clear" w:color="auto" w:fill="auto"/>
          </w:tcPr>
          <w:p w14:paraId="62096048" w14:textId="6C0B3887" w:rsidR="00181280" w:rsidRPr="00847CB1" w:rsidRDefault="000241C8" w:rsidP="00917966">
            <w:pPr>
              <w:jc w:val="both"/>
              <w:rPr>
                <w:sz w:val="20"/>
                <w:szCs w:val="20"/>
                <w:lang w:val="ru-RU"/>
              </w:rPr>
            </w:pPr>
            <w:r w:rsidRPr="00847CB1">
              <w:rPr>
                <w:sz w:val="20"/>
                <w:szCs w:val="20"/>
                <w:lang w:val="ru-RU"/>
              </w:rPr>
              <w:lastRenderedPageBreak/>
              <w:t>В</w:t>
            </w:r>
            <w:r w:rsidR="00181280" w:rsidRPr="00847CB1">
              <w:rPr>
                <w:sz w:val="20"/>
                <w:szCs w:val="20"/>
                <w:lang w:val="ru-RU"/>
              </w:rPr>
              <w:t xml:space="preserve"> международной практике выделяют </w:t>
            </w:r>
            <w:r w:rsidR="00217150" w:rsidRPr="00847CB1">
              <w:rPr>
                <w:sz w:val="20"/>
                <w:szCs w:val="20"/>
                <w:lang w:val="ru-RU"/>
              </w:rPr>
              <w:t>следующие</w:t>
            </w:r>
            <w:r w:rsidR="00181280" w:rsidRPr="00847CB1">
              <w:rPr>
                <w:sz w:val="20"/>
                <w:szCs w:val="20"/>
                <w:lang w:val="ru-RU"/>
              </w:rPr>
              <w:t xml:space="preserve"> способ</w:t>
            </w:r>
            <w:r w:rsidR="00217150" w:rsidRPr="00847CB1">
              <w:rPr>
                <w:sz w:val="20"/>
                <w:szCs w:val="20"/>
                <w:lang w:val="ru-RU"/>
              </w:rPr>
              <w:t>ы</w:t>
            </w:r>
            <w:r w:rsidR="00181280" w:rsidRPr="00847CB1">
              <w:rPr>
                <w:sz w:val="20"/>
                <w:szCs w:val="20"/>
                <w:lang w:val="ru-RU"/>
              </w:rPr>
              <w:t xml:space="preserve"> </w:t>
            </w:r>
            <w:r w:rsidR="00957B44" w:rsidRPr="00847CB1">
              <w:rPr>
                <w:sz w:val="20"/>
                <w:szCs w:val="20"/>
                <w:lang w:val="ru-RU"/>
              </w:rPr>
              <w:t>признания</w:t>
            </w:r>
            <w:r w:rsidR="00181280" w:rsidRPr="00847CB1">
              <w:rPr>
                <w:sz w:val="20"/>
                <w:szCs w:val="20"/>
                <w:lang w:val="ru-RU"/>
              </w:rPr>
              <w:t xml:space="preserve"> квалификации:</w:t>
            </w:r>
          </w:p>
          <w:p w14:paraId="1CBF9010" w14:textId="4BB6B08A" w:rsidR="00181280" w:rsidRPr="00847CB1" w:rsidRDefault="00181280" w:rsidP="00917966">
            <w:pPr>
              <w:jc w:val="both"/>
              <w:rPr>
                <w:sz w:val="20"/>
                <w:szCs w:val="20"/>
                <w:lang w:val="ru-RU"/>
              </w:rPr>
            </w:pPr>
            <w:r w:rsidRPr="00847CB1">
              <w:rPr>
                <w:sz w:val="20"/>
                <w:szCs w:val="20"/>
                <w:lang w:val="ru-RU"/>
              </w:rPr>
              <w:t>1</w:t>
            </w:r>
            <w:r w:rsidR="00A87E97" w:rsidRPr="00847CB1">
              <w:rPr>
                <w:sz w:val="20"/>
                <w:szCs w:val="20"/>
                <w:lang w:val="ru-RU"/>
              </w:rPr>
              <w:t>) л</w:t>
            </w:r>
            <w:r w:rsidRPr="00847CB1">
              <w:rPr>
                <w:sz w:val="20"/>
                <w:szCs w:val="20"/>
                <w:lang w:val="ru-RU"/>
              </w:rPr>
              <w:t>ицензирование (например, докторов или адвокатов), которое предусматривает, что незаконно выполнять определенный диапазон видов деятельности, без предварительного получения квалификации, которая обеспечивает, чтобы специалист соответствовал предписанным стандартам компетентности</w:t>
            </w:r>
            <w:r w:rsidR="00A87E97" w:rsidRPr="00847CB1">
              <w:rPr>
                <w:sz w:val="20"/>
                <w:szCs w:val="20"/>
                <w:lang w:val="ru-RU"/>
              </w:rPr>
              <w:t>;</w:t>
            </w:r>
          </w:p>
          <w:p w14:paraId="7C066A7C" w14:textId="61ADEDE3" w:rsidR="00181280" w:rsidRPr="00847CB1" w:rsidRDefault="00181280" w:rsidP="00917966">
            <w:pPr>
              <w:jc w:val="both"/>
              <w:rPr>
                <w:sz w:val="20"/>
                <w:szCs w:val="20"/>
                <w:lang w:val="ru-RU"/>
              </w:rPr>
            </w:pPr>
            <w:r w:rsidRPr="00847CB1">
              <w:rPr>
                <w:sz w:val="20"/>
                <w:szCs w:val="20"/>
                <w:lang w:val="ru-RU"/>
              </w:rPr>
              <w:t>2</w:t>
            </w:r>
            <w:r w:rsidR="00A87E97" w:rsidRPr="00847CB1">
              <w:rPr>
                <w:sz w:val="20"/>
                <w:szCs w:val="20"/>
                <w:lang w:val="ru-RU"/>
              </w:rPr>
              <w:t>) р</w:t>
            </w:r>
            <w:r w:rsidRPr="00847CB1">
              <w:rPr>
                <w:sz w:val="20"/>
                <w:szCs w:val="20"/>
                <w:lang w:val="ru-RU"/>
              </w:rPr>
              <w:t>егистрация (например, агентов по недвижимости), которая обеспечивает некоторую форму правового барьера для «входа» в профессиональную деятельность, но не предусматривает четкого стандарта квалификации. При этом, как и в случае с лицензированием незаконно заниматься профессиональной деятельностью без предварительной регистрации своих данных в соответствующем регулирующем органе</w:t>
            </w:r>
            <w:r w:rsidR="00A87E97" w:rsidRPr="00847CB1">
              <w:rPr>
                <w:sz w:val="20"/>
                <w:szCs w:val="20"/>
                <w:lang w:val="ru-RU"/>
              </w:rPr>
              <w:t>;</w:t>
            </w:r>
            <w:r w:rsidRPr="00847CB1">
              <w:rPr>
                <w:sz w:val="20"/>
                <w:szCs w:val="20"/>
                <w:lang w:val="ru-RU"/>
              </w:rPr>
              <w:t xml:space="preserve"> </w:t>
            </w:r>
          </w:p>
          <w:p w14:paraId="1D300B7D" w14:textId="18947985" w:rsidR="00181280" w:rsidRPr="00847CB1" w:rsidRDefault="00181280" w:rsidP="00917966">
            <w:pPr>
              <w:jc w:val="both"/>
              <w:rPr>
                <w:sz w:val="20"/>
                <w:szCs w:val="20"/>
                <w:lang w:val="ru-RU"/>
              </w:rPr>
            </w:pPr>
            <w:r w:rsidRPr="00847CB1">
              <w:rPr>
                <w:sz w:val="20"/>
                <w:szCs w:val="20"/>
                <w:lang w:val="ru-RU"/>
              </w:rPr>
              <w:lastRenderedPageBreak/>
              <w:t>3</w:t>
            </w:r>
            <w:r w:rsidR="00A87E97" w:rsidRPr="00847CB1">
              <w:rPr>
                <w:sz w:val="20"/>
                <w:szCs w:val="20"/>
                <w:lang w:val="ru-RU"/>
              </w:rPr>
              <w:t>) с</w:t>
            </w:r>
            <w:r w:rsidRPr="00847CB1">
              <w:rPr>
                <w:sz w:val="20"/>
                <w:szCs w:val="20"/>
                <w:lang w:val="ru-RU"/>
              </w:rPr>
              <w:t xml:space="preserve">ертификация (например, фитнес инструкторов), которая является необязательной, добровольной формой </w:t>
            </w:r>
            <w:r w:rsidR="00957B44" w:rsidRPr="00847CB1">
              <w:rPr>
                <w:sz w:val="20"/>
                <w:szCs w:val="20"/>
                <w:lang w:val="ru-RU"/>
              </w:rPr>
              <w:t>признания</w:t>
            </w:r>
            <w:r w:rsidR="00397860" w:rsidRPr="00847CB1">
              <w:rPr>
                <w:sz w:val="20"/>
                <w:szCs w:val="20"/>
                <w:lang w:val="ru-RU"/>
              </w:rPr>
              <w:t xml:space="preserve"> </w:t>
            </w:r>
            <w:r w:rsidRPr="00847CB1">
              <w:rPr>
                <w:sz w:val="20"/>
                <w:szCs w:val="20"/>
                <w:lang w:val="ru-RU"/>
              </w:rPr>
              <w:t>квалификации для повышения шансов на трудоустройство и более высокого уровня заработка. При этом специалисты, не прошедшие процедуру сертификации, не ограничиваются в том, чтобы заниматься профессиональной деятельностью</w:t>
            </w:r>
            <w:r w:rsidR="00BF24F2" w:rsidRPr="00847CB1">
              <w:rPr>
                <w:sz w:val="20"/>
                <w:szCs w:val="20"/>
                <w:lang w:val="ru-RU"/>
              </w:rPr>
              <w:t>;</w:t>
            </w:r>
          </w:p>
          <w:p w14:paraId="57357860" w14:textId="553B69D6" w:rsidR="009C0DDF" w:rsidRPr="00847CB1" w:rsidRDefault="00181280" w:rsidP="00917966">
            <w:pPr>
              <w:jc w:val="both"/>
              <w:rPr>
                <w:sz w:val="20"/>
                <w:szCs w:val="20"/>
                <w:lang w:val="ru-RU"/>
              </w:rPr>
            </w:pPr>
            <w:r w:rsidRPr="00847CB1">
              <w:rPr>
                <w:sz w:val="20"/>
                <w:szCs w:val="20"/>
                <w:lang w:val="ru-RU"/>
              </w:rPr>
              <w:t>4</w:t>
            </w:r>
            <w:r w:rsidR="00BF24F2" w:rsidRPr="00847CB1">
              <w:rPr>
                <w:sz w:val="20"/>
                <w:szCs w:val="20"/>
                <w:lang w:val="ru-RU"/>
              </w:rPr>
              <w:t>) а</w:t>
            </w:r>
            <w:r w:rsidRPr="00847CB1">
              <w:rPr>
                <w:sz w:val="20"/>
                <w:szCs w:val="20"/>
                <w:lang w:val="ru-RU"/>
              </w:rPr>
              <w:t xml:space="preserve">ккредитация (например, бухгалтер), которая является добровольной формой </w:t>
            </w:r>
            <w:r w:rsidR="00957B44" w:rsidRPr="00847CB1">
              <w:rPr>
                <w:sz w:val="20"/>
                <w:szCs w:val="20"/>
                <w:lang w:val="ru-RU"/>
              </w:rPr>
              <w:t>признания</w:t>
            </w:r>
            <w:r w:rsidR="00397860" w:rsidRPr="00847CB1">
              <w:rPr>
                <w:sz w:val="20"/>
                <w:szCs w:val="20"/>
                <w:lang w:val="ru-RU"/>
              </w:rPr>
              <w:t xml:space="preserve"> </w:t>
            </w:r>
            <w:r w:rsidRPr="00847CB1">
              <w:rPr>
                <w:sz w:val="20"/>
                <w:szCs w:val="20"/>
                <w:lang w:val="ru-RU"/>
              </w:rPr>
              <w:t xml:space="preserve">квалификации путем </w:t>
            </w:r>
            <w:r w:rsidR="00957B44" w:rsidRPr="00847CB1">
              <w:rPr>
                <w:sz w:val="20"/>
                <w:szCs w:val="20"/>
                <w:lang w:val="ru-RU"/>
              </w:rPr>
              <w:t>признания</w:t>
            </w:r>
            <w:r w:rsidR="00397860" w:rsidRPr="00847CB1">
              <w:rPr>
                <w:sz w:val="20"/>
                <w:szCs w:val="20"/>
                <w:lang w:val="ru-RU"/>
              </w:rPr>
              <w:t xml:space="preserve"> </w:t>
            </w:r>
            <w:r w:rsidRPr="00847CB1">
              <w:rPr>
                <w:sz w:val="20"/>
                <w:szCs w:val="20"/>
                <w:lang w:val="ru-RU"/>
              </w:rPr>
              <w:t>квалификации со стороны профессионального сообщества или отраслевой ассоциации. В данном случае регулирующим органом, определяющим обязательность прохождения аккредитации для «входа» в профессиональную деятельность, является не государство, а профессиональное сообщество или аккредитованная отраслевая ассоциация.</w:t>
            </w:r>
          </w:p>
        </w:tc>
        <w:tc>
          <w:tcPr>
            <w:tcW w:w="2835" w:type="dxa"/>
            <w:shd w:val="clear" w:color="auto" w:fill="auto"/>
          </w:tcPr>
          <w:p w14:paraId="26B6111A" w14:textId="05848D7B" w:rsidR="009C0DDF" w:rsidRPr="00847CB1" w:rsidRDefault="00E379BA" w:rsidP="00917966">
            <w:pPr>
              <w:jc w:val="both"/>
              <w:rPr>
                <w:sz w:val="20"/>
                <w:szCs w:val="20"/>
                <w:lang w:val="ru-RU"/>
              </w:rPr>
            </w:pPr>
            <w:r w:rsidRPr="00847CB1">
              <w:rPr>
                <w:sz w:val="20"/>
                <w:szCs w:val="20"/>
                <w:lang w:val="ru-RU"/>
              </w:rPr>
              <w:lastRenderedPageBreak/>
              <w:t xml:space="preserve">Определение квалификационных требований при проведении </w:t>
            </w:r>
            <w:r w:rsidR="00957B44" w:rsidRPr="00847CB1">
              <w:rPr>
                <w:sz w:val="20"/>
                <w:szCs w:val="20"/>
                <w:lang w:val="ru-RU"/>
              </w:rPr>
              <w:t>признания</w:t>
            </w:r>
            <w:r w:rsidR="00983414" w:rsidRPr="00847CB1">
              <w:rPr>
                <w:sz w:val="20"/>
                <w:szCs w:val="20"/>
                <w:lang w:val="ru-RU"/>
              </w:rPr>
              <w:t xml:space="preserve"> </w:t>
            </w:r>
            <w:r w:rsidRPr="00847CB1">
              <w:rPr>
                <w:sz w:val="20"/>
                <w:szCs w:val="20"/>
                <w:lang w:val="ru-RU"/>
              </w:rPr>
              <w:t>квалификации</w:t>
            </w:r>
            <w:r w:rsidR="00BF24F2" w:rsidRPr="00847CB1">
              <w:rPr>
                <w:sz w:val="20"/>
                <w:szCs w:val="20"/>
                <w:lang w:val="ru-RU"/>
              </w:rPr>
              <w:t xml:space="preserve"> работников</w:t>
            </w:r>
            <w:r w:rsidRPr="00847CB1">
              <w:rPr>
                <w:sz w:val="20"/>
                <w:szCs w:val="20"/>
                <w:lang w:val="ru-RU"/>
              </w:rPr>
              <w:t xml:space="preserve"> в соответствии с квалификационными стандартами. По регулируемым профессиям компетенция по утверждению</w:t>
            </w:r>
            <w:r w:rsidR="00BF24F2" w:rsidRPr="00847CB1">
              <w:rPr>
                <w:sz w:val="20"/>
                <w:szCs w:val="20"/>
                <w:lang w:val="ru-RU"/>
              </w:rPr>
              <w:t xml:space="preserve"> квал</w:t>
            </w:r>
            <w:r w:rsidR="00BE3E41" w:rsidRPr="00847CB1">
              <w:rPr>
                <w:sz w:val="20"/>
                <w:szCs w:val="20"/>
                <w:lang w:val="ru-RU"/>
              </w:rPr>
              <w:t xml:space="preserve">ификационных </w:t>
            </w:r>
            <w:r w:rsidR="00BF24F2" w:rsidRPr="00847CB1">
              <w:rPr>
                <w:sz w:val="20"/>
                <w:szCs w:val="20"/>
                <w:lang w:val="ru-RU"/>
              </w:rPr>
              <w:t>требований</w:t>
            </w:r>
            <w:r w:rsidRPr="00847CB1">
              <w:rPr>
                <w:sz w:val="20"/>
                <w:szCs w:val="20"/>
                <w:lang w:val="ru-RU"/>
              </w:rPr>
              <w:t xml:space="preserve"> будет закреплена за </w:t>
            </w:r>
            <w:r w:rsidR="00785C43" w:rsidRPr="00847CB1">
              <w:rPr>
                <w:sz w:val="20"/>
                <w:szCs w:val="20"/>
                <w:lang w:val="ru-RU"/>
              </w:rPr>
              <w:t>регулирующи</w:t>
            </w:r>
            <w:r w:rsidR="00976CD7" w:rsidRPr="00847CB1">
              <w:rPr>
                <w:sz w:val="20"/>
                <w:szCs w:val="20"/>
                <w:lang w:val="ru-RU"/>
              </w:rPr>
              <w:t xml:space="preserve">ми </w:t>
            </w:r>
            <w:r w:rsidRPr="00847CB1">
              <w:rPr>
                <w:sz w:val="20"/>
                <w:szCs w:val="20"/>
                <w:lang w:val="ru-RU"/>
              </w:rPr>
              <w:t xml:space="preserve">государственными органами, по нерегулируемым </w:t>
            </w:r>
            <w:r w:rsidR="00BF24F2" w:rsidRPr="00847CB1">
              <w:rPr>
                <w:sz w:val="20"/>
                <w:szCs w:val="20"/>
                <w:lang w:val="ru-RU"/>
              </w:rPr>
              <w:t xml:space="preserve">- </w:t>
            </w:r>
            <w:r w:rsidRPr="00847CB1">
              <w:rPr>
                <w:sz w:val="20"/>
                <w:szCs w:val="20"/>
                <w:lang w:val="ru-RU"/>
              </w:rPr>
              <w:t xml:space="preserve">за </w:t>
            </w:r>
            <w:r w:rsidR="00BF24F2" w:rsidRPr="00847CB1">
              <w:rPr>
                <w:sz w:val="20"/>
                <w:szCs w:val="20"/>
                <w:lang w:val="ru-RU"/>
              </w:rPr>
              <w:t>отраслевыми советами по квалификациям</w:t>
            </w:r>
            <w:r w:rsidRPr="00847CB1">
              <w:rPr>
                <w:sz w:val="20"/>
                <w:szCs w:val="20"/>
                <w:lang w:val="ru-RU"/>
              </w:rPr>
              <w:t>.</w:t>
            </w:r>
          </w:p>
          <w:p w14:paraId="3957DD08" w14:textId="3CA382FD" w:rsidR="00187BA7" w:rsidRPr="00847CB1" w:rsidRDefault="00187BA7" w:rsidP="00917966">
            <w:pPr>
              <w:jc w:val="both"/>
              <w:rPr>
                <w:sz w:val="20"/>
                <w:szCs w:val="20"/>
                <w:lang w:val="ru-RU"/>
              </w:rPr>
            </w:pPr>
          </w:p>
        </w:tc>
      </w:tr>
      <w:tr w:rsidR="00847CB1" w:rsidRPr="00247819" w14:paraId="122849F9" w14:textId="77777777" w:rsidTr="00917966">
        <w:tc>
          <w:tcPr>
            <w:tcW w:w="474" w:type="dxa"/>
            <w:shd w:val="clear" w:color="auto" w:fill="auto"/>
          </w:tcPr>
          <w:p w14:paraId="4BE6956C" w14:textId="77777777" w:rsidR="009C0DDF" w:rsidRPr="00847CB1" w:rsidRDefault="009C0DDF" w:rsidP="00917966">
            <w:pPr>
              <w:pStyle w:val="a8"/>
              <w:numPr>
                <w:ilvl w:val="0"/>
                <w:numId w:val="6"/>
              </w:numPr>
              <w:ind w:hanging="1069"/>
              <w:rPr>
                <w:sz w:val="20"/>
                <w:szCs w:val="20"/>
                <w:lang w:val="ru-RU"/>
              </w:rPr>
            </w:pPr>
          </w:p>
        </w:tc>
        <w:tc>
          <w:tcPr>
            <w:tcW w:w="3207" w:type="dxa"/>
            <w:shd w:val="clear" w:color="auto" w:fill="auto"/>
          </w:tcPr>
          <w:p w14:paraId="67FF21AE" w14:textId="55C1B31C" w:rsidR="00A637EB" w:rsidRPr="00847CB1" w:rsidRDefault="00A637EB" w:rsidP="00917966">
            <w:pPr>
              <w:jc w:val="both"/>
              <w:rPr>
                <w:sz w:val="20"/>
                <w:szCs w:val="20"/>
                <w:lang w:val="ru-RU"/>
              </w:rPr>
            </w:pPr>
            <w:r w:rsidRPr="00847CB1">
              <w:rPr>
                <w:sz w:val="20"/>
                <w:szCs w:val="20"/>
                <w:lang w:val="ru-RU"/>
              </w:rPr>
              <w:t xml:space="preserve">Центры </w:t>
            </w:r>
            <w:r w:rsidR="00957B44" w:rsidRPr="00847CB1">
              <w:rPr>
                <w:sz w:val="20"/>
                <w:szCs w:val="20"/>
                <w:lang w:val="ru-RU"/>
              </w:rPr>
              <w:t>признания</w:t>
            </w:r>
            <w:r w:rsidR="00B77ADB" w:rsidRPr="00847CB1">
              <w:rPr>
                <w:sz w:val="20"/>
                <w:szCs w:val="20"/>
                <w:lang w:val="ru-RU"/>
              </w:rPr>
              <w:t xml:space="preserve"> квалификаций</w:t>
            </w:r>
            <w:r w:rsidRPr="00847CB1">
              <w:rPr>
                <w:sz w:val="20"/>
                <w:szCs w:val="20"/>
                <w:lang w:val="ru-RU"/>
              </w:rPr>
              <w:t xml:space="preserve"> при </w:t>
            </w:r>
            <w:r w:rsidR="000F2E9D" w:rsidRPr="00847CB1">
              <w:rPr>
                <w:sz w:val="20"/>
                <w:szCs w:val="20"/>
                <w:lang w:val="ru-RU"/>
              </w:rPr>
              <w:t>НПП</w:t>
            </w:r>
            <w:r w:rsidRPr="00847CB1">
              <w:rPr>
                <w:sz w:val="20"/>
                <w:szCs w:val="20"/>
                <w:lang w:val="ru-RU"/>
              </w:rPr>
              <w:t xml:space="preserve"> осуществляют свою деятельность в соответствии с подпунктом 4) статьи 13 Закона Республики Казахстан от 4 июля 2013 года «О Национальной палате предпринимателей Республики Казахстан», а также регламентом, который устанавливает порядок формирования и ведения Реестра центров </w:t>
            </w:r>
            <w:r w:rsidR="00957B44" w:rsidRPr="00847CB1">
              <w:rPr>
                <w:sz w:val="20"/>
                <w:szCs w:val="20"/>
                <w:lang w:val="ru-RU"/>
              </w:rPr>
              <w:t>признания</w:t>
            </w:r>
            <w:r w:rsidR="00B77ADB" w:rsidRPr="00847CB1">
              <w:rPr>
                <w:sz w:val="20"/>
                <w:szCs w:val="20"/>
                <w:lang w:val="ru-RU"/>
              </w:rPr>
              <w:t xml:space="preserve"> квалификаций</w:t>
            </w:r>
            <w:r w:rsidRPr="00847CB1">
              <w:rPr>
                <w:sz w:val="20"/>
                <w:szCs w:val="20"/>
                <w:lang w:val="ru-RU"/>
              </w:rPr>
              <w:t xml:space="preserve"> специалистов и квалификационные требования к ним, а также Реестра сертифицированных специалистов.</w:t>
            </w:r>
          </w:p>
          <w:p w14:paraId="41BBFB0F" w14:textId="77777777" w:rsidR="009C0DDF" w:rsidRPr="00847CB1" w:rsidRDefault="00A637EB" w:rsidP="00917966">
            <w:pPr>
              <w:jc w:val="both"/>
              <w:rPr>
                <w:sz w:val="20"/>
                <w:szCs w:val="20"/>
                <w:lang w:val="ru-RU"/>
              </w:rPr>
            </w:pPr>
            <w:r w:rsidRPr="00847CB1">
              <w:rPr>
                <w:sz w:val="20"/>
                <w:szCs w:val="20"/>
                <w:lang w:val="ru-RU"/>
              </w:rPr>
              <w:t>Частные сертификационные и учебные центры. Деятельность частных сертификационных и учебных центров в настоящее время никак не регламентируется.</w:t>
            </w:r>
          </w:p>
          <w:p w14:paraId="639B4909" w14:textId="0189061D" w:rsidR="00FD07BD" w:rsidRPr="00847CB1" w:rsidRDefault="00FD07BD" w:rsidP="00917966">
            <w:pPr>
              <w:jc w:val="both"/>
              <w:rPr>
                <w:sz w:val="20"/>
                <w:szCs w:val="20"/>
                <w:lang w:val="ru-RU"/>
              </w:rPr>
            </w:pPr>
            <w:r w:rsidRPr="00847CB1">
              <w:rPr>
                <w:sz w:val="20"/>
                <w:szCs w:val="20"/>
                <w:lang w:val="ru-RU"/>
              </w:rPr>
              <w:t xml:space="preserve">В настоящее время орган, ответственный за осуществление </w:t>
            </w:r>
            <w:r w:rsidR="00187BA7" w:rsidRPr="00847CB1">
              <w:rPr>
                <w:sz w:val="20"/>
                <w:szCs w:val="20"/>
                <w:lang w:val="ru-RU"/>
              </w:rPr>
              <w:t>мониторинга</w:t>
            </w:r>
            <w:r w:rsidRPr="00847CB1">
              <w:rPr>
                <w:sz w:val="20"/>
                <w:szCs w:val="20"/>
                <w:lang w:val="ru-RU"/>
              </w:rPr>
              <w:t xml:space="preserve"> качества и координацию деятельности центров </w:t>
            </w:r>
            <w:r w:rsidR="00957B44" w:rsidRPr="00847CB1">
              <w:rPr>
                <w:sz w:val="20"/>
                <w:szCs w:val="20"/>
                <w:lang w:val="ru-RU"/>
              </w:rPr>
              <w:t>признания</w:t>
            </w:r>
            <w:r w:rsidR="00100970" w:rsidRPr="00847CB1" w:rsidDel="00100970">
              <w:rPr>
                <w:sz w:val="20"/>
                <w:szCs w:val="20"/>
                <w:lang w:val="ru-RU"/>
              </w:rPr>
              <w:t xml:space="preserve"> </w:t>
            </w:r>
            <w:r w:rsidRPr="00847CB1">
              <w:rPr>
                <w:sz w:val="20"/>
                <w:szCs w:val="20"/>
                <w:lang w:val="ru-RU"/>
              </w:rPr>
              <w:t>квалификации отсутствует.</w:t>
            </w:r>
          </w:p>
        </w:tc>
        <w:tc>
          <w:tcPr>
            <w:tcW w:w="3260" w:type="dxa"/>
            <w:shd w:val="clear" w:color="auto" w:fill="auto"/>
          </w:tcPr>
          <w:p w14:paraId="574DCF43" w14:textId="2069EC37" w:rsidR="00CB23E4" w:rsidRPr="00847CB1" w:rsidRDefault="00A637EB" w:rsidP="00917966">
            <w:pPr>
              <w:jc w:val="both"/>
              <w:rPr>
                <w:sz w:val="20"/>
                <w:szCs w:val="20"/>
                <w:lang w:val="ru-RU"/>
              </w:rPr>
            </w:pPr>
            <w:r w:rsidRPr="00847CB1">
              <w:rPr>
                <w:sz w:val="20"/>
                <w:szCs w:val="20"/>
                <w:lang w:val="ru-RU"/>
              </w:rPr>
              <w:t>В</w:t>
            </w:r>
            <w:r w:rsidR="00CB23E4" w:rsidRPr="00847CB1">
              <w:rPr>
                <w:sz w:val="20"/>
                <w:szCs w:val="20"/>
                <w:lang w:val="ru-RU"/>
              </w:rPr>
              <w:t xml:space="preserve"> Эстонии внедрены профессиональные квалификационные стандарты, сертификаты, Эстонский квалификационный орган </w:t>
            </w:r>
            <w:proofErr w:type="spellStart"/>
            <w:r w:rsidR="00CB23E4" w:rsidRPr="00847CB1">
              <w:rPr>
                <w:sz w:val="20"/>
                <w:szCs w:val="20"/>
                <w:lang w:val="ru-RU"/>
              </w:rPr>
              <w:t>Kutsekoda</w:t>
            </w:r>
            <w:proofErr w:type="spellEnd"/>
            <w:r w:rsidR="00CB23E4" w:rsidRPr="00847CB1">
              <w:rPr>
                <w:sz w:val="20"/>
                <w:szCs w:val="20"/>
                <w:lang w:val="ru-RU"/>
              </w:rPr>
              <w:t xml:space="preserve"> (</w:t>
            </w:r>
            <w:proofErr w:type="spellStart"/>
            <w:r w:rsidR="00CB23E4" w:rsidRPr="00847CB1">
              <w:rPr>
                <w:sz w:val="20"/>
                <w:szCs w:val="20"/>
                <w:lang w:val="ru-RU"/>
              </w:rPr>
              <w:t>Кутсекода</w:t>
            </w:r>
            <w:proofErr w:type="spellEnd"/>
            <w:r w:rsidR="00CB23E4" w:rsidRPr="00847CB1">
              <w:rPr>
                <w:sz w:val="20"/>
                <w:szCs w:val="20"/>
                <w:lang w:val="ru-RU"/>
              </w:rPr>
              <w:t xml:space="preserve">). </w:t>
            </w:r>
            <w:proofErr w:type="spellStart"/>
            <w:r w:rsidR="00CB23E4" w:rsidRPr="00847CB1">
              <w:rPr>
                <w:sz w:val="20"/>
                <w:szCs w:val="20"/>
                <w:lang w:val="ru-RU"/>
              </w:rPr>
              <w:t>Кутсекода</w:t>
            </w:r>
            <w:proofErr w:type="spellEnd"/>
            <w:r w:rsidR="00CB23E4" w:rsidRPr="00847CB1">
              <w:rPr>
                <w:sz w:val="20"/>
                <w:szCs w:val="20"/>
                <w:lang w:val="ru-RU"/>
              </w:rPr>
              <w:t xml:space="preserve"> разрабатывает структуру поддержки профессиональной системы квалификаций, чтобы повысить конкурентоспособность эстонских специалистов и способствовать развитию, оценке, </w:t>
            </w:r>
            <w:r w:rsidR="00957B44" w:rsidRPr="00847CB1">
              <w:rPr>
                <w:sz w:val="20"/>
                <w:szCs w:val="20"/>
                <w:lang w:val="ru-RU"/>
              </w:rPr>
              <w:t>признанию</w:t>
            </w:r>
            <w:r w:rsidR="00CB23E4" w:rsidRPr="00847CB1">
              <w:rPr>
                <w:sz w:val="20"/>
                <w:szCs w:val="20"/>
                <w:lang w:val="ru-RU"/>
              </w:rPr>
              <w:t xml:space="preserve"> и сравнению их профессиональных компетенций. Деятельность </w:t>
            </w:r>
            <w:proofErr w:type="spellStart"/>
            <w:r w:rsidR="00CB23E4" w:rsidRPr="00847CB1">
              <w:rPr>
                <w:sz w:val="20"/>
                <w:szCs w:val="20"/>
                <w:lang w:val="ru-RU"/>
              </w:rPr>
              <w:t>Кутсекоды</w:t>
            </w:r>
            <w:proofErr w:type="spellEnd"/>
            <w:r w:rsidR="00CB23E4" w:rsidRPr="00847CB1">
              <w:rPr>
                <w:sz w:val="20"/>
                <w:szCs w:val="20"/>
                <w:lang w:val="ru-RU"/>
              </w:rPr>
              <w:t xml:space="preserve"> финансируется из государственного бюджета за счет Министерства образования Эстонии.</w:t>
            </w:r>
          </w:p>
          <w:p w14:paraId="5F1513E1" w14:textId="77777777" w:rsidR="00CB23E4" w:rsidRPr="00847CB1" w:rsidRDefault="00CB23E4" w:rsidP="00917966">
            <w:pPr>
              <w:jc w:val="both"/>
              <w:rPr>
                <w:sz w:val="20"/>
                <w:szCs w:val="20"/>
                <w:lang w:val="ru-RU"/>
              </w:rPr>
            </w:pPr>
            <w:r w:rsidRPr="00847CB1">
              <w:rPr>
                <w:sz w:val="20"/>
                <w:szCs w:val="20"/>
                <w:lang w:val="ru-RU"/>
              </w:rPr>
              <w:t xml:space="preserve">Основными направлениями деятельности </w:t>
            </w:r>
            <w:proofErr w:type="spellStart"/>
            <w:r w:rsidRPr="00847CB1">
              <w:rPr>
                <w:sz w:val="20"/>
                <w:szCs w:val="20"/>
                <w:lang w:val="ru-RU"/>
              </w:rPr>
              <w:t>Кутсекоды</w:t>
            </w:r>
            <w:proofErr w:type="spellEnd"/>
            <w:r w:rsidRPr="00847CB1">
              <w:rPr>
                <w:sz w:val="20"/>
                <w:szCs w:val="20"/>
                <w:lang w:val="ru-RU"/>
              </w:rPr>
              <w:t xml:space="preserve"> являются: </w:t>
            </w:r>
          </w:p>
          <w:p w14:paraId="46A89713" w14:textId="20552786" w:rsidR="00CB23E4" w:rsidRPr="00847CB1" w:rsidRDefault="00187BA7" w:rsidP="00917966">
            <w:pPr>
              <w:jc w:val="both"/>
              <w:rPr>
                <w:sz w:val="20"/>
                <w:szCs w:val="20"/>
                <w:lang w:val="ru-RU"/>
              </w:rPr>
            </w:pPr>
            <w:r w:rsidRPr="00847CB1">
              <w:rPr>
                <w:sz w:val="20"/>
                <w:szCs w:val="20"/>
                <w:lang w:val="ru-RU"/>
              </w:rPr>
              <w:t>о</w:t>
            </w:r>
            <w:r w:rsidR="00CB23E4" w:rsidRPr="00847CB1">
              <w:rPr>
                <w:sz w:val="20"/>
                <w:szCs w:val="20"/>
                <w:lang w:val="ru-RU"/>
              </w:rPr>
              <w:t>рганизация и координация деятельности отраслевых советов;</w:t>
            </w:r>
          </w:p>
          <w:p w14:paraId="4CB882CD" w14:textId="2D2CB8E3" w:rsidR="00CB23E4" w:rsidRPr="00847CB1" w:rsidRDefault="00187BA7" w:rsidP="00917966">
            <w:pPr>
              <w:jc w:val="both"/>
              <w:rPr>
                <w:sz w:val="20"/>
                <w:szCs w:val="20"/>
                <w:lang w:val="ru-RU"/>
              </w:rPr>
            </w:pPr>
            <w:r w:rsidRPr="00847CB1">
              <w:rPr>
                <w:sz w:val="20"/>
                <w:szCs w:val="20"/>
                <w:lang w:val="ru-RU"/>
              </w:rPr>
              <w:t>к</w:t>
            </w:r>
            <w:r w:rsidR="00CB23E4" w:rsidRPr="00847CB1">
              <w:rPr>
                <w:sz w:val="20"/>
                <w:szCs w:val="20"/>
                <w:lang w:val="ru-RU"/>
              </w:rPr>
              <w:t>онсультирование и поддержка органов, присваивающих квалификацию;</w:t>
            </w:r>
          </w:p>
          <w:p w14:paraId="5D7ED693" w14:textId="3081089E" w:rsidR="00CB23E4" w:rsidRPr="00847CB1" w:rsidRDefault="00187BA7" w:rsidP="00917966">
            <w:pPr>
              <w:jc w:val="both"/>
              <w:rPr>
                <w:sz w:val="20"/>
                <w:szCs w:val="20"/>
                <w:lang w:val="ru-RU"/>
              </w:rPr>
            </w:pPr>
            <w:r w:rsidRPr="00847CB1">
              <w:rPr>
                <w:sz w:val="20"/>
                <w:szCs w:val="20"/>
                <w:lang w:val="ru-RU"/>
              </w:rPr>
              <w:t>в</w:t>
            </w:r>
            <w:r w:rsidR="00CB23E4" w:rsidRPr="00847CB1">
              <w:rPr>
                <w:sz w:val="20"/>
                <w:szCs w:val="20"/>
                <w:lang w:val="ru-RU"/>
              </w:rPr>
              <w:t>едение реестра профессиональных квалификаций;</w:t>
            </w:r>
          </w:p>
          <w:p w14:paraId="65FAB904" w14:textId="31FE5B75" w:rsidR="00CB23E4" w:rsidRPr="00847CB1" w:rsidRDefault="00187BA7" w:rsidP="00917966">
            <w:pPr>
              <w:jc w:val="both"/>
              <w:rPr>
                <w:sz w:val="20"/>
                <w:szCs w:val="20"/>
                <w:lang w:val="ru-RU"/>
              </w:rPr>
            </w:pPr>
            <w:r w:rsidRPr="00847CB1">
              <w:rPr>
                <w:sz w:val="20"/>
                <w:szCs w:val="20"/>
                <w:lang w:val="ru-RU"/>
              </w:rPr>
              <w:t>о</w:t>
            </w:r>
            <w:r w:rsidR="00CB23E4" w:rsidRPr="00847CB1">
              <w:rPr>
                <w:sz w:val="20"/>
                <w:szCs w:val="20"/>
                <w:lang w:val="ru-RU"/>
              </w:rPr>
              <w:t>рганизация консультирования и обучения, связанного с Национальной систем</w:t>
            </w:r>
            <w:r w:rsidR="00514A80" w:rsidRPr="00847CB1">
              <w:rPr>
                <w:sz w:val="20"/>
                <w:szCs w:val="20"/>
                <w:lang w:val="ru-RU"/>
              </w:rPr>
              <w:t>ой</w:t>
            </w:r>
            <w:r w:rsidR="00CB23E4" w:rsidRPr="00847CB1">
              <w:rPr>
                <w:sz w:val="20"/>
                <w:szCs w:val="20"/>
                <w:lang w:val="ru-RU"/>
              </w:rPr>
              <w:t xml:space="preserve"> квалификаций;</w:t>
            </w:r>
          </w:p>
          <w:p w14:paraId="5E98B2B5" w14:textId="6374F297" w:rsidR="00CB23E4" w:rsidRPr="00847CB1" w:rsidRDefault="00187BA7" w:rsidP="00917966">
            <w:pPr>
              <w:jc w:val="both"/>
              <w:rPr>
                <w:sz w:val="20"/>
                <w:szCs w:val="20"/>
                <w:lang w:val="ru-RU"/>
              </w:rPr>
            </w:pPr>
            <w:r w:rsidRPr="00847CB1">
              <w:rPr>
                <w:sz w:val="20"/>
                <w:szCs w:val="20"/>
                <w:lang w:val="ru-RU"/>
              </w:rPr>
              <w:t>п</w:t>
            </w:r>
            <w:r w:rsidR="00CB23E4" w:rsidRPr="00847CB1">
              <w:rPr>
                <w:sz w:val="20"/>
                <w:szCs w:val="20"/>
                <w:lang w:val="ru-RU"/>
              </w:rPr>
              <w:t xml:space="preserve">редставление Национальной системы квалификаций Эстонии на </w:t>
            </w:r>
            <w:r w:rsidR="00CB23E4" w:rsidRPr="00847CB1">
              <w:rPr>
                <w:sz w:val="20"/>
                <w:szCs w:val="20"/>
                <w:lang w:val="ru-RU"/>
              </w:rPr>
              <w:lastRenderedPageBreak/>
              <w:t>национальном и международном уровне;</w:t>
            </w:r>
          </w:p>
          <w:p w14:paraId="230CA4F2" w14:textId="3B8819F3" w:rsidR="00CB23E4" w:rsidRPr="00847CB1" w:rsidRDefault="00187BA7" w:rsidP="00917966">
            <w:pPr>
              <w:jc w:val="both"/>
              <w:rPr>
                <w:sz w:val="20"/>
                <w:szCs w:val="20"/>
                <w:lang w:val="ru-RU"/>
              </w:rPr>
            </w:pPr>
            <w:r w:rsidRPr="00847CB1">
              <w:rPr>
                <w:sz w:val="20"/>
                <w:szCs w:val="20"/>
                <w:lang w:val="ru-RU"/>
              </w:rPr>
              <w:t>о</w:t>
            </w:r>
            <w:r w:rsidR="00CB23E4" w:rsidRPr="00847CB1">
              <w:rPr>
                <w:sz w:val="20"/>
                <w:szCs w:val="20"/>
                <w:lang w:val="ru-RU"/>
              </w:rPr>
              <w:t>рганизация разработки и обновления профессиональных квалификационных стандартов на основе решения отраслевых советов;</w:t>
            </w:r>
          </w:p>
          <w:p w14:paraId="37208D90" w14:textId="2C3FDB7C" w:rsidR="00CB23E4" w:rsidRPr="00847CB1" w:rsidRDefault="00187BA7" w:rsidP="00917966">
            <w:pPr>
              <w:jc w:val="both"/>
              <w:rPr>
                <w:sz w:val="20"/>
                <w:szCs w:val="20"/>
                <w:lang w:val="ru-RU"/>
              </w:rPr>
            </w:pPr>
            <w:r w:rsidRPr="00847CB1">
              <w:rPr>
                <w:sz w:val="20"/>
                <w:szCs w:val="20"/>
                <w:lang w:val="ru-RU"/>
              </w:rPr>
              <w:t>о</w:t>
            </w:r>
            <w:r w:rsidR="00CB23E4" w:rsidRPr="00847CB1">
              <w:rPr>
                <w:sz w:val="20"/>
                <w:szCs w:val="20"/>
                <w:lang w:val="ru-RU"/>
              </w:rPr>
              <w:t xml:space="preserve">рганизация работы центра </w:t>
            </w:r>
            <w:proofErr w:type="spellStart"/>
            <w:r w:rsidR="00CB23E4" w:rsidRPr="00847CB1">
              <w:rPr>
                <w:sz w:val="20"/>
                <w:szCs w:val="20"/>
                <w:lang w:val="ru-RU"/>
              </w:rPr>
              <w:t>Europass</w:t>
            </w:r>
            <w:proofErr w:type="spellEnd"/>
            <w:r w:rsidR="00CB23E4" w:rsidRPr="00847CB1">
              <w:rPr>
                <w:sz w:val="20"/>
                <w:szCs w:val="20"/>
                <w:lang w:val="ru-RU"/>
              </w:rPr>
              <w:t xml:space="preserve"> (центр поддержки мобильности трудовых ресурсов в Европе);</w:t>
            </w:r>
          </w:p>
          <w:p w14:paraId="76E3A93F" w14:textId="6580D900" w:rsidR="009C0DDF" w:rsidRPr="00847CB1" w:rsidRDefault="00187BA7" w:rsidP="00917966">
            <w:pPr>
              <w:jc w:val="both"/>
              <w:rPr>
                <w:sz w:val="20"/>
                <w:szCs w:val="20"/>
                <w:lang w:val="ru-RU"/>
              </w:rPr>
            </w:pPr>
            <w:r w:rsidRPr="00847CB1">
              <w:rPr>
                <w:sz w:val="20"/>
                <w:szCs w:val="20"/>
                <w:lang w:val="ru-RU"/>
              </w:rPr>
              <w:t>в</w:t>
            </w:r>
            <w:r w:rsidR="00CB23E4" w:rsidRPr="00847CB1">
              <w:rPr>
                <w:sz w:val="20"/>
                <w:szCs w:val="20"/>
                <w:lang w:val="ru-RU"/>
              </w:rPr>
              <w:t>ыступление в роли национального координационного центра по вопросам внедрения европейской рамки квалификаций.</w:t>
            </w:r>
          </w:p>
          <w:p w14:paraId="16E0D139" w14:textId="77777777" w:rsidR="00A637EB" w:rsidRPr="00847CB1" w:rsidRDefault="00A637EB" w:rsidP="00917966">
            <w:pPr>
              <w:jc w:val="both"/>
              <w:rPr>
                <w:sz w:val="20"/>
                <w:szCs w:val="20"/>
                <w:lang w:val="ru-RU"/>
              </w:rPr>
            </w:pPr>
            <w:r w:rsidRPr="00847CB1">
              <w:rPr>
                <w:sz w:val="20"/>
                <w:szCs w:val="20"/>
                <w:lang w:val="ru-RU"/>
              </w:rPr>
              <w:t>Правительство Великобритании поставило цель — к 2020 году в мировом рейтинге конкурентоспособности страна должна подняться с 13 на 8 место. Для этого национальной идеей должен стать переход от «управления человеческими ресурсами» к «управлению человеческим капиталом», поскольку именно человек — «собственник» квалификации — становится ключевым фактором развития «экономики знаний».</w:t>
            </w:r>
          </w:p>
          <w:p w14:paraId="49C72A95" w14:textId="77777777" w:rsidR="00A637EB" w:rsidRPr="00847CB1" w:rsidRDefault="00A637EB" w:rsidP="00917966">
            <w:pPr>
              <w:jc w:val="both"/>
              <w:rPr>
                <w:sz w:val="20"/>
                <w:szCs w:val="20"/>
                <w:lang w:val="ru-RU"/>
              </w:rPr>
            </w:pPr>
            <w:r w:rsidRPr="00847CB1">
              <w:rPr>
                <w:sz w:val="20"/>
                <w:szCs w:val="20"/>
                <w:lang w:val="ru-RU"/>
              </w:rPr>
              <w:t>Несмотря на то, что в последнее время различия между академическими и профессиональными квалификациями постепенно стираются, формировать требования к уровням квалификации, разрабатывать и оценивать профессиональные стандарты и квалификации могут только организации работодателей. В Великобритании эти ответственные задачи делегируются Советам по развитию отраслевых квалификаций, которым предоставляются соответствующие полномочия и финансирование. На сегодня в Великобритании действует 23 Совета, они охватывают 90% национальной экономики.</w:t>
            </w:r>
          </w:p>
          <w:p w14:paraId="78B97CC7" w14:textId="77777777" w:rsidR="00A637EB" w:rsidRPr="00847CB1" w:rsidRDefault="00A637EB" w:rsidP="00917966">
            <w:pPr>
              <w:jc w:val="both"/>
              <w:rPr>
                <w:sz w:val="20"/>
                <w:szCs w:val="20"/>
                <w:lang w:val="ru-RU"/>
              </w:rPr>
            </w:pPr>
            <w:r w:rsidRPr="00847CB1">
              <w:rPr>
                <w:sz w:val="20"/>
                <w:szCs w:val="20"/>
                <w:lang w:val="ru-RU"/>
              </w:rPr>
              <w:t xml:space="preserve">Квалификационный регулятор (национальные квалификационные агентства) устанавливает требования к профессиональным квалификациям, производит аккредитацию органов присвоения квалификаций и мониторинг их деятельности, определяет критерии Национальной рамки квалификаций и проверяет соответствие заявленных квалификаций (профессиональных </w:t>
            </w:r>
            <w:r w:rsidRPr="00847CB1">
              <w:rPr>
                <w:sz w:val="20"/>
                <w:szCs w:val="20"/>
                <w:lang w:val="ru-RU"/>
              </w:rPr>
              <w:lastRenderedPageBreak/>
              <w:t>стандартов) требованиям работодателей.</w:t>
            </w:r>
          </w:p>
        </w:tc>
        <w:tc>
          <w:tcPr>
            <w:tcW w:w="2835" w:type="dxa"/>
            <w:shd w:val="clear" w:color="auto" w:fill="auto"/>
          </w:tcPr>
          <w:p w14:paraId="7EF4D8A6" w14:textId="4453AB92" w:rsidR="009C0DDF" w:rsidRPr="00847CB1" w:rsidRDefault="00E379BA" w:rsidP="00917966">
            <w:pPr>
              <w:jc w:val="both"/>
              <w:rPr>
                <w:sz w:val="20"/>
                <w:szCs w:val="20"/>
                <w:lang w:val="ru-RU"/>
              </w:rPr>
            </w:pPr>
            <w:r w:rsidRPr="00847CB1">
              <w:rPr>
                <w:sz w:val="20"/>
                <w:szCs w:val="20"/>
                <w:lang w:val="ru-RU"/>
              </w:rPr>
              <w:lastRenderedPageBreak/>
              <w:t xml:space="preserve">Введение </w:t>
            </w:r>
            <w:r w:rsidR="000241C8" w:rsidRPr="00847CB1">
              <w:rPr>
                <w:sz w:val="20"/>
                <w:szCs w:val="20"/>
                <w:lang w:val="ru-RU"/>
              </w:rPr>
              <w:t>аккредитации НПП</w:t>
            </w:r>
            <w:r w:rsidRPr="00847CB1">
              <w:rPr>
                <w:sz w:val="20"/>
                <w:szCs w:val="20"/>
                <w:lang w:val="ru-RU"/>
              </w:rPr>
              <w:t xml:space="preserve"> центров </w:t>
            </w:r>
            <w:r w:rsidR="00957B44" w:rsidRPr="00847CB1">
              <w:rPr>
                <w:sz w:val="20"/>
                <w:szCs w:val="20"/>
                <w:lang w:val="ru-RU"/>
              </w:rPr>
              <w:t>признания</w:t>
            </w:r>
            <w:r w:rsidR="00100970" w:rsidRPr="00847CB1" w:rsidDel="00100970">
              <w:rPr>
                <w:sz w:val="20"/>
                <w:szCs w:val="20"/>
                <w:lang w:val="ru-RU"/>
              </w:rPr>
              <w:t xml:space="preserve"> </w:t>
            </w:r>
            <w:r w:rsidRPr="00847CB1">
              <w:rPr>
                <w:sz w:val="20"/>
                <w:szCs w:val="20"/>
                <w:lang w:val="ru-RU"/>
              </w:rPr>
              <w:t>квалификаци</w:t>
            </w:r>
            <w:r w:rsidR="00D046FF" w:rsidRPr="00847CB1">
              <w:rPr>
                <w:sz w:val="20"/>
                <w:szCs w:val="20"/>
                <w:lang w:val="ru-RU"/>
              </w:rPr>
              <w:t>й</w:t>
            </w:r>
            <w:r w:rsidR="00187BA7" w:rsidRPr="00847CB1">
              <w:rPr>
                <w:sz w:val="20"/>
                <w:szCs w:val="20"/>
                <w:lang w:val="ru-RU"/>
              </w:rPr>
              <w:t xml:space="preserve"> и закрепление функций по мониторингу качества их деятельности.</w:t>
            </w:r>
          </w:p>
        </w:tc>
      </w:tr>
      <w:tr w:rsidR="00847CB1" w:rsidRPr="00247819" w14:paraId="2BBD1127" w14:textId="77777777" w:rsidTr="00917966">
        <w:tc>
          <w:tcPr>
            <w:tcW w:w="474" w:type="dxa"/>
            <w:shd w:val="clear" w:color="auto" w:fill="auto"/>
          </w:tcPr>
          <w:p w14:paraId="2EAA9E10" w14:textId="77777777" w:rsidR="00F1252F" w:rsidRPr="00847CB1" w:rsidRDefault="00F1252F" w:rsidP="00917966">
            <w:pPr>
              <w:pStyle w:val="a8"/>
              <w:numPr>
                <w:ilvl w:val="0"/>
                <w:numId w:val="6"/>
              </w:numPr>
              <w:ind w:hanging="1069"/>
              <w:rPr>
                <w:sz w:val="20"/>
                <w:szCs w:val="20"/>
                <w:lang w:val="ru-RU"/>
              </w:rPr>
            </w:pPr>
          </w:p>
        </w:tc>
        <w:tc>
          <w:tcPr>
            <w:tcW w:w="3207" w:type="dxa"/>
            <w:shd w:val="clear" w:color="auto" w:fill="auto"/>
          </w:tcPr>
          <w:p w14:paraId="627EA606" w14:textId="77777777" w:rsidR="00F1252F" w:rsidRPr="00847CB1" w:rsidRDefault="00F1252F" w:rsidP="00917966">
            <w:pPr>
              <w:jc w:val="both"/>
              <w:rPr>
                <w:sz w:val="20"/>
                <w:szCs w:val="20"/>
                <w:lang w:val="ru-RU"/>
              </w:rPr>
            </w:pPr>
            <w:r w:rsidRPr="00847CB1">
              <w:rPr>
                <w:sz w:val="20"/>
                <w:szCs w:val="20"/>
                <w:lang w:val="ru-RU"/>
              </w:rPr>
              <w:t>Действующим Трудовым кодексом предусмотрены компенсации, гарантии и льготы, предоставляемые специалистам при подготовке, переподготовке, и повышении квалификации.</w:t>
            </w:r>
          </w:p>
        </w:tc>
        <w:tc>
          <w:tcPr>
            <w:tcW w:w="3260" w:type="dxa"/>
            <w:shd w:val="clear" w:color="auto" w:fill="auto"/>
          </w:tcPr>
          <w:p w14:paraId="2FB428B2" w14:textId="3C8BACEB" w:rsidR="00F1252F" w:rsidRPr="00847CB1" w:rsidRDefault="00F1252F" w:rsidP="00917966">
            <w:pPr>
              <w:jc w:val="both"/>
              <w:rPr>
                <w:sz w:val="20"/>
                <w:szCs w:val="20"/>
                <w:lang w:val="ru-RU"/>
              </w:rPr>
            </w:pPr>
            <w:r w:rsidRPr="00847CB1">
              <w:rPr>
                <w:sz w:val="20"/>
                <w:szCs w:val="20"/>
                <w:lang w:val="ru-RU"/>
              </w:rPr>
              <w:t xml:space="preserve">Согласно международной практике, уровень квалификации специалиста является одним из основных факторов при установлении в системе оплаты труда уровней оплаты труда в зависимости от квалификации, что в свою очередь является стимулирующей мерой для </w:t>
            </w:r>
            <w:r w:rsidR="00957B44" w:rsidRPr="00847CB1">
              <w:rPr>
                <w:sz w:val="20"/>
                <w:szCs w:val="20"/>
                <w:lang w:val="ru-RU"/>
              </w:rPr>
              <w:t>признания</w:t>
            </w:r>
            <w:r w:rsidR="00100970" w:rsidRPr="00847CB1" w:rsidDel="00100970">
              <w:rPr>
                <w:sz w:val="20"/>
                <w:szCs w:val="20"/>
                <w:lang w:val="ru-RU"/>
              </w:rPr>
              <w:t xml:space="preserve"> </w:t>
            </w:r>
            <w:r w:rsidRPr="00847CB1">
              <w:rPr>
                <w:sz w:val="20"/>
                <w:szCs w:val="20"/>
                <w:lang w:val="ru-RU"/>
              </w:rPr>
              <w:t>квалификации. Тем самым</w:t>
            </w:r>
            <w:r w:rsidR="00C47B75" w:rsidRPr="00847CB1">
              <w:rPr>
                <w:sz w:val="20"/>
                <w:szCs w:val="20"/>
                <w:lang w:val="ru-RU"/>
              </w:rPr>
              <w:t>,</w:t>
            </w:r>
            <w:r w:rsidRPr="00847CB1">
              <w:rPr>
                <w:sz w:val="20"/>
                <w:szCs w:val="20"/>
                <w:lang w:val="ru-RU"/>
              </w:rPr>
              <w:t xml:space="preserve"> полученн</w:t>
            </w:r>
            <w:r w:rsidR="00C47B75" w:rsidRPr="00847CB1">
              <w:rPr>
                <w:sz w:val="20"/>
                <w:szCs w:val="20"/>
                <w:lang w:val="ru-RU"/>
              </w:rPr>
              <w:t xml:space="preserve">ый </w:t>
            </w:r>
            <w:r w:rsidR="00B16A7E" w:rsidRPr="00847CB1">
              <w:rPr>
                <w:sz w:val="20"/>
                <w:szCs w:val="20"/>
                <w:lang w:val="ru-RU"/>
              </w:rPr>
              <w:t>д</w:t>
            </w:r>
            <w:r w:rsidRPr="00847CB1">
              <w:rPr>
                <w:sz w:val="20"/>
                <w:szCs w:val="20"/>
                <w:lang w:val="ru-RU"/>
              </w:rPr>
              <w:t>о</w:t>
            </w:r>
            <w:r w:rsidR="00B16A7E" w:rsidRPr="00847CB1">
              <w:rPr>
                <w:sz w:val="20"/>
                <w:szCs w:val="20"/>
                <w:lang w:val="ru-RU"/>
              </w:rPr>
              <w:t>кумент</w:t>
            </w:r>
            <w:r w:rsidRPr="00847CB1">
              <w:rPr>
                <w:sz w:val="20"/>
                <w:szCs w:val="20"/>
                <w:lang w:val="ru-RU"/>
              </w:rPr>
              <w:t xml:space="preserve"> о </w:t>
            </w:r>
            <w:r w:rsidR="00957B44" w:rsidRPr="00847CB1">
              <w:rPr>
                <w:sz w:val="20"/>
                <w:szCs w:val="20"/>
                <w:lang w:val="ru-RU"/>
              </w:rPr>
              <w:t>признании</w:t>
            </w:r>
            <w:r w:rsidRPr="00847CB1">
              <w:rPr>
                <w:sz w:val="20"/>
                <w:szCs w:val="20"/>
                <w:lang w:val="ru-RU"/>
              </w:rPr>
              <w:t xml:space="preserve"> квалификации, обеспечивает специалистам: </w:t>
            </w:r>
          </w:p>
          <w:p w14:paraId="2D89F973" w14:textId="2915E4B3" w:rsidR="00F1252F" w:rsidRPr="00847CB1" w:rsidRDefault="00F1252F" w:rsidP="00917966">
            <w:pPr>
              <w:jc w:val="both"/>
              <w:rPr>
                <w:sz w:val="20"/>
                <w:szCs w:val="20"/>
                <w:lang w:val="ru-RU"/>
              </w:rPr>
            </w:pPr>
            <w:r w:rsidRPr="00847CB1">
              <w:rPr>
                <w:sz w:val="20"/>
                <w:szCs w:val="20"/>
                <w:lang w:val="ru-RU"/>
              </w:rPr>
              <w:t>1</w:t>
            </w:r>
            <w:r w:rsidR="00C47B75" w:rsidRPr="00847CB1">
              <w:rPr>
                <w:sz w:val="20"/>
                <w:szCs w:val="20"/>
                <w:lang w:val="ru-RU"/>
              </w:rPr>
              <w:t xml:space="preserve">) </w:t>
            </w:r>
            <w:r w:rsidRPr="00847CB1">
              <w:rPr>
                <w:sz w:val="20"/>
                <w:szCs w:val="20"/>
                <w:lang w:val="ru-RU"/>
              </w:rPr>
              <w:t>возможность занятия более высокой должности;</w:t>
            </w:r>
          </w:p>
          <w:p w14:paraId="213380E1" w14:textId="29C9FA5F" w:rsidR="00F1252F" w:rsidRPr="00847CB1" w:rsidRDefault="00F1252F" w:rsidP="00917966">
            <w:pPr>
              <w:jc w:val="both"/>
              <w:rPr>
                <w:sz w:val="20"/>
                <w:szCs w:val="20"/>
                <w:lang w:val="ru-RU"/>
              </w:rPr>
            </w:pPr>
            <w:r w:rsidRPr="00847CB1">
              <w:rPr>
                <w:sz w:val="20"/>
                <w:szCs w:val="20"/>
                <w:lang w:val="ru-RU"/>
              </w:rPr>
              <w:t>2</w:t>
            </w:r>
            <w:r w:rsidR="00C47B75" w:rsidRPr="00847CB1">
              <w:rPr>
                <w:sz w:val="20"/>
                <w:szCs w:val="20"/>
                <w:lang w:val="ru-RU"/>
              </w:rPr>
              <w:t xml:space="preserve">) </w:t>
            </w:r>
            <w:r w:rsidRPr="00847CB1">
              <w:rPr>
                <w:sz w:val="20"/>
                <w:szCs w:val="20"/>
                <w:lang w:val="ru-RU"/>
              </w:rPr>
              <w:t>возможность получения надбавки к заработной плате в соответствии с установленной системой оплаты труда;</w:t>
            </w:r>
          </w:p>
          <w:p w14:paraId="4FE3F1E2" w14:textId="26D73412" w:rsidR="00F1252F" w:rsidRPr="00847CB1" w:rsidRDefault="00F1252F" w:rsidP="00917966">
            <w:pPr>
              <w:jc w:val="both"/>
              <w:rPr>
                <w:sz w:val="20"/>
                <w:szCs w:val="20"/>
                <w:lang w:val="ru-RU"/>
              </w:rPr>
            </w:pPr>
            <w:r w:rsidRPr="00847CB1">
              <w:rPr>
                <w:sz w:val="20"/>
                <w:szCs w:val="20"/>
                <w:lang w:val="ru-RU"/>
              </w:rPr>
              <w:t>3</w:t>
            </w:r>
            <w:r w:rsidR="00C47B75" w:rsidRPr="00847CB1">
              <w:rPr>
                <w:sz w:val="20"/>
                <w:szCs w:val="20"/>
                <w:lang w:val="ru-RU"/>
              </w:rPr>
              <w:t xml:space="preserve">) </w:t>
            </w:r>
            <w:r w:rsidRPr="00847CB1">
              <w:rPr>
                <w:sz w:val="20"/>
                <w:szCs w:val="20"/>
                <w:lang w:val="ru-RU"/>
              </w:rPr>
              <w:t>преимущественное трудоустройство;</w:t>
            </w:r>
          </w:p>
          <w:p w14:paraId="76C34324" w14:textId="77BE7DFB" w:rsidR="00F1252F" w:rsidRPr="00847CB1" w:rsidRDefault="00F1252F" w:rsidP="00917966">
            <w:pPr>
              <w:jc w:val="both"/>
              <w:rPr>
                <w:sz w:val="20"/>
                <w:szCs w:val="20"/>
                <w:lang w:val="ru-RU"/>
              </w:rPr>
            </w:pPr>
            <w:r w:rsidRPr="00847CB1">
              <w:rPr>
                <w:sz w:val="20"/>
                <w:szCs w:val="20"/>
                <w:lang w:val="ru-RU"/>
              </w:rPr>
              <w:t>4</w:t>
            </w:r>
            <w:r w:rsidR="00C47B75" w:rsidRPr="00847CB1">
              <w:rPr>
                <w:sz w:val="20"/>
                <w:szCs w:val="20"/>
                <w:lang w:val="ru-RU"/>
              </w:rPr>
              <w:t xml:space="preserve">) </w:t>
            </w:r>
            <w:r w:rsidRPr="00847CB1">
              <w:rPr>
                <w:sz w:val="20"/>
                <w:szCs w:val="20"/>
                <w:lang w:val="ru-RU"/>
              </w:rPr>
              <w:t>допуск к определённым видам работ.</w:t>
            </w:r>
          </w:p>
        </w:tc>
        <w:tc>
          <w:tcPr>
            <w:tcW w:w="2835" w:type="dxa"/>
            <w:shd w:val="clear" w:color="auto" w:fill="auto"/>
          </w:tcPr>
          <w:p w14:paraId="3BF3A654" w14:textId="1367057F" w:rsidR="00F1252F" w:rsidRPr="00847CB1" w:rsidRDefault="00F1252F" w:rsidP="00917966">
            <w:pPr>
              <w:jc w:val="both"/>
              <w:rPr>
                <w:sz w:val="20"/>
                <w:szCs w:val="20"/>
                <w:lang w:val="ru-RU"/>
              </w:rPr>
            </w:pPr>
            <w:r w:rsidRPr="00847CB1">
              <w:rPr>
                <w:sz w:val="20"/>
                <w:szCs w:val="20"/>
                <w:lang w:val="ru-RU"/>
              </w:rPr>
              <w:t xml:space="preserve">С целью повышения заинтересованности специалистов в </w:t>
            </w:r>
            <w:r w:rsidR="00957B44" w:rsidRPr="00847CB1">
              <w:rPr>
                <w:sz w:val="20"/>
                <w:szCs w:val="20"/>
                <w:lang w:val="ru-RU"/>
              </w:rPr>
              <w:t>признании</w:t>
            </w:r>
            <w:r w:rsidRPr="00847CB1">
              <w:rPr>
                <w:sz w:val="20"/>
                <w:szCs w:val="20"/>
                <w:lang w:val="ru-RU"/>
              </w:rPr>
              <w:t xml:space="preserve"> своей квалификации, в Трудовой кодекс Республики Казахстан от 23 ноября 2015 года будут внесены изменения для предоставления нижеследующих компенсаций, гарантий и льгот не только за подготовку, переподготовку, повышение квалификации, но а также за </w:t>
            </w:r>
            <w:r w:rsidR="00957B44" w:rsidRPr="00847CB1">
              <w:rPr>
                <w:sz w:val="20"/>
                <w:szCs w:val="20"/>
                <w:lang w:val="ru-RU"/>
              </w:rPr>
              <w:t>признание</w:t>
            </w:r>
            <w:r w:rsidR="00100970" w:rsidRPr="00847CB1" w:rsidDel="00100970">
              <w:rPr>
                <w:sz w:val="20"/>
                <w:szCs w:val="20"/>
                <w:lang w:val="ru-RU"/>
              </w:rPr>
              <w:t xml:space="preserve"> </w:t>
            </w:r>
            <w:r w:rsidRPr="00847CB1">
              <w:rPr>
                <w:sz w:val="20"/>
                <w:szCs w:val="20"/>
                <w:lang w:val="ru-RU"/>
              </w:rPr>
              <w:t xml:space="preserve">квалификации специалистов, которые направлены работодателем на </w:t>
            </w:r>
            <w:r w:rsidR="00957B44" w:rsidRPr="00847CB1">
              <w:rPr>
                <w:sz w:val="20"/>
                <w:szCs w:val="20"/>
                <w:lang w:val="ru-RU"/>
              </w:rPr>
              <w:t>признание</w:t>
            </w:r>
            <w:r w:rsidR="00100970" w:rsidRPr="00847CB1">
              <w:rPr>
                <w:sz w:val="20"/>
                <w:szCs w:val="20"/>
                <w:lang w:val="ru-RU"/>
              </w:rPr>
              <w:t xml:space="preserve"> </w:t>
            </w:r>
            <w:r w:rsidRPr="00847CB1">
              <w:rPr>
                <w:sz w:val="20"/>
                <w:szCs w:val="20"/>
                <w:lang w:val="ru-RU"/>
              </w:rPr>
              <w:t>квалификации:</w:t>
            </w:r>
          </w:p>
          <w:p w14:paraId="0D40ADE0" w14:textId="68F9EFE8" w:rsidR="00F1252F" w:rsidRPr="00847CB1" w:rsidRDefault="00F1252F" w:rsidP="00917966">
            <w:pPr>
              <w:jc w:val="both"/>
              <w:rPr>
                <w:sz w:val="20"/>
                <w:szCs w:val="20"/>
                <w:lang w:val="ru-RU"/>
              </w:rPr>
            </w:pPr>
            <w:r w:rsidRPr="00847CB1">
              <w:rPr>
                <w:sz w:val="20"/>
                <w:szCs w:val="20"/>
                <w:lang w:val="ru-RU"/>
              </w:rPr>
              <w:t>1</w:t>
            </w:r>
            <w:r w:rsidR="009263C8" w:rsidRPr="00847CB1">
              <w:rPr>
                <w:sz w:val="20"/>
                <w:szCs w:val="20"/>
                <w:lang w:val="ru-RU"/>
              </w:rPr>
              <w:t xml:space="preserve">) </w:t>
            </w:r>
            <w:r w:rsidR="00A7782B" w:rsidRPr="00847CB1">
              <w:rPr>
                <w:sz w:val="20"/>
                <w:szCs w:val="20"/>
                <w:lang w:val="ru-RU"/>
              </w:rPr>
              <w:t xml:space="preserve">признание </w:t>
            </w:r>
            <w:r w:rsidRPr="00847CB1">
              <w:rPr>
                <w:sz w:val="20"/>
                <w:szCs w:val="20"/>
                <w:lang w:val="ru-RU"/>
              </w:rPr>
              <w:t>квалификации за счет средств работодателя;</w:t>
            </w:r>
          </w:p>
          <w:p w14:paraId="055B1730" w14:textId="10CFC255" w:rsidR="00F1252F" w:rsidRPr="00847CB1" w:rsidRDefault="00F1252F" w:rsidP="00917966">
            <w:pPr>
              <w:jc w:val="both"/>
              <w:rPr>
                <w:sz w:val="20"/>
                <w:szCs w:val="20"/>
                <w:lang w:val="ru-RU"/>
              </w:rPr>
            </w:pPr>
            <w:r w:rsidRPr="00847CB1">
              <w:rPr>
                <w:sz w:val="20"/>
                <w:szCs w:val="20"/>
                <w:lang w:val="ru-RU"/>
              </w:rPr>
              <w:t>2</w:t>
            </w:r>
            <w:r w:rsidR="009263C8" w:rsidRPr="00847CB1">
              <w:rPr>
                <w:sz w:val="20"/>
                <w:szCs w:val="20"/>
                <w:lang w:val="ru-RU"/>
              </w:rPr>
              <w:t xml:space="preserve">) </w:t>
            </w:r>
            <w:r w:rsidRPr="00847CB1">
              <w:rPr>
                <w:sz w:val="20"/>
                <w:szCs w:val="20"/>
                <w:lang w:val="ru-RU"/>
              </w:rPr>
              <w:t xml:space="preserve">сохранение места работы (должности) на время </w:t>
            </w:r>
            <w:r w:rsidR="00957B44" w:rsidRPr="00847CB1">
              <w:rPr>
                <w:sz w:val="20"/>
                <w:szCs w:val="20"/>
                <w:lang w:val="ru-RU"/>
              </w:rPr>
              <w:t>признания</w:t>
            </w:r>
            <w:r w:rsidRPr="00847CB1">
              <w:rPr>
                <w:sz w:val="20"/>
                <w:szCs w:val="20"/>
                <w:lang w:val="ru-RU"/>
              </w:rPr>
              <w:t xml:space="preserve"> квалификации;</w:t>
            </w:r>
          </w:p>
          <w:p w14:paraId="12953161" w14:textId="7CBC6B7C" w:rsidR="00F1252F" w:rsidRPr="00847CB1" w:rsidRDefault="00F1252F" w:rsidP="00917966">
            <w:pPr>
              <w:jc w:val="both"/>
              <w:rPr>
                <w:sz w:val="20"/>
                <w:szCs w:val="20"/>
                <w:lang w:val="ru-RU"/>
              </w:rPr>
            </w:pPr>
            <w:r w:rsidRPr="00847CB1">
              <w:rPr>
                <w:sz w:val="20"/>
                <w:szCs w:val="20"/>
                <w:lang w:val="ru-RU"/>
              </w:rPr>
              <w:t>3</w:t>
            </w:r>
            <w:r w:rsidR="009263C8" w:rsidRPr="00847CB1">
              <w:rPr>
                <w:sz w:val="20"/>
                <w:szCs w:val="20"/>
                <w:lang w:val="ru-RU"/>
              </w:rPr>
              <w:t xml:space="preserve">) </w:t>
            </w:r>
            <w:r w:rsidRPr="00847CB1">
              <w:rPr>
                <w:sz w:val="20"/>
                <w:szCs w:val="20"/>
                <w:lang w:val="ru-RU"/>
              </w:rPr>
              <w:t>освобождение от работы либо выполнение работы на условиях неполного рабочего времени или работа в режиме гибкого рабочего времени;</w:t>
            </w:r>
          </w:p>
          <w:p w14:paraId="00941EC6" w14:textId="5848151B" w:rsidR="00F1252F" w:rsidRPr="00847CB1" w:rsidRDefault="00F1252F" w:rsidP="00917966">
            <w:pPr>
              <w:jc w:val="both"/>
              <w:rPr>
                <w:sz w:val="20"/>
                <w:szCs w:val="20"/>
                <w:lang w:val="ru-RU"/>
              </w:rPr>
            </w:pPr>
            <w:r w:rsidRPr="00847CB1">
              <w:rPr>
                <w:sz w:val="20"/>
                <w:szCs w:val="20"/>
                <w:lang w:val="ru-RU"/>
              </w:rPr>
              <w:t>4</w:t>
            </w:r>
            <w:r w:rsidR="009263C8" w:rsidRPr="00847CB1">
              <w:rPr>
                <w:sz w:val="20"/>
                <w:szCs w:val="20"/>
                <w:lang w:val="ru-RU"/>
              </w:rPr>
              <w:t xml:space="preserve">) </w:t>
            </w:r>
            <w:r w:rsidRPr="00847CB1">
              <w:rPr>
                <w:sz w:val="20"/>
                <w:szCs w:val="20"/>
                <w:lang w:val="ru-RU"/>
              </w:rPr>
              <w:t xml:space="preserve">выплата средней заработной платы по основному месту работы, в размере, предусмотренном для служебных командировок; </w:t>
            </w:r>
          </w:p>
          <w:p w14:paraId="4D6D3ED0" w14:textId="7DF2F63E" w:rsidR="00F1252F" w:rsidRPr="00847CB1" w:rsidRDefault="00F1252F" w:rsidP="00917966">
            <w:pPr>
              <w:jc w:val="both"/>
              <w:rPr>
                <w:sz w:val="20"/>
                <w:szCs w:val="20"/>
                <w:lang w:val="ru-RU"/>
              </w:rPr>
            </w:pPr>
            <w:r w:rsidRPr="00847CB1">
              <w:rPr>
                <w:sz w:val="20"/>
                <w:szCs w:val="20"/>
                <w:lang w:val="ru-RU"/>
              </w:rPr>
              <w:t>5</w:t>
            </w:r>
            <w:r w:rsidR="009263C8" w:rsidRPr="00847CB1">
              <w:rPr>
                <w:sz w:val="20"/>
                <w:szCs w:val="20"/>
                <w:lang w:val="ru-RU"/>
              </w:rPr>
              <w:t xml:space="preserve">) </w:t>
            </w:r>
            <w:r w:rsidRPr="00847CB1">
              <w:rPr>
                <w:sz w:val="20"/>
                <w:szCs w:val="20"/>
                <w:lang w:val="ru-RU"/>
              </w:rPr>
              <w:t xml:space="preserve">выплата суточных; </w:t>
            </w:r>
          </w:p>
          <w:p w14:paraId="730F83D5" w14:textId="6F4AE35A" w:rsidR="00F1252F" w:rsidRPr="00847CB1" w:rsidRDefault="00F1252F" w:rsidP="00917966">
            <w:pPr>
              <w:jc w:val="both"/>
              <w:rPr>
                <w:sz w:val="20"/>
                <w:szCs w:val="20"/>
                <w:lang w:val="ru-RU"/>
              </w:rPr>
            </w:pPr>
            <w:r w:rsidRPr="00847CB1">
              <w:rPr>
                <w:sz w:val="20"/>
                <w:szCs w:val="20"/>
                <w:lang w:val="ru-RU"/>
              </w:rPr>
              <w:t>6</w:t>
            </w:r>
            <w:r w:rsidR="009263C8" w:rsidRPr="00847CB1">
              <w:rPr>
                <w:sz w:val="20"/>
                <w:szCs w:val="20"/>
                <w:lang w:val="ru-RU"/>
              </w:rPr>
              <w:t xml:space="preserve">) </w:t>
            </w:r>
            <w:r w:rsidRPr="00847CB1">
              <w:rPr>
                <w:sz w:val="20"/>
                <w:szCs w:val="20"/>
                <w:lang w:val="ru-RU"/>
              </w:rPr>
              <w:t>оплата стоимости проезда и проживания;</w:t>
            </w:r>
          </w:p>
          <w:p w14:paraId="3541789E" w14:textId="65547EFD" w:rsidR="00F1252F" w:rsidRPr="00847CB1" w:rsidRDefault="00F1252F" w:rsidP="00917966">
            <w:pPr>
              <w:jc w:val="both"/>
              <w:rPr>
                <w:sz w:val="20"/>
                <w:szCs w:val="20"/>
                <w:lang w:val="ru-RU"/>
              </w:rPr>
            </w:pPr>
            <w:r w:rsidRPr="00847CB1">
              <w:rPr>
                <w:sz w:val="20"/>
                <w:szCs w:val="20"/>
                <w:lang w:val="ru-RU"/>
              </w:rPr>
              <w:t>7</w:t>
            </w:r>
            <w:r w:rsidR="009263C8" w:rsidRPr="00847CB1">
              <w:rPr>
                <w:sz w:val="20"/>
                <w:szCs w:val="20"/>
                <w:lang w:val="ru-RU"/>
              </w:rPr>
              <w:t xml:space="preserve">) </w:t>
            </w:r>
            <w:r w:rsidRPr="00847CB1">
              <w:rPr>
                <w:sz w:val="20"/>
                <w:szCs w:val="20"/>
                <w:lang w:val="ru-RU"/>
              </w:rPr>
              <w:t xml:space="preserve">дополнительные гарантии и льготы специалистам, проходящим </w:t>
            </w:r>
            <w:r w:rsidR="00957B44" w:rsidRPr="00847CB1">
              <w:rPr>
                <w:sz w:val="20"/>
                <w:szCs w:val="20"/>
                <w:lang w:val="ru-RU"/>
              </w:rPr>
              <w:t>признание</w:t>
            </w:r>
            <w:r w:rsidR="00100970" w:rsidRPr="00847CB1">
              <w:rPr>
                <w:sz w:val="20"/>
                <w:szCs w:val="20"/>
                <w:lang w:val="ru-RU"/>
              </w:rPr>
              <w:t xml:space="preserve"> </w:t>
            </w:r>
            <w:r w:rsidRPr="00847CB1">
              <w:rPr>
                <w:sz w:val="20"/>
                <w:szCs w:val="20"/>
                <w:lang w:val="ru-RU"/>
              </w:rPr>
              <w:t xml:space="preserve">квалификации, могут быть предоставлены в соответствии с коллективным или трудовым договором.  </w:t>
            </w:r>
          </w:p>
        </w:tc>
      </w:tr>
      <w:tr w:rsidR="00847CB1" w:rsidRPr="00247819" w14:paraId="434FF467" w14:textId="77777777" w:rsidTr="00917966">
        <w:tc>
          <w:tcPr>
            <w:tcW w:w="474" w:type="dxa"/>
            <w:shd w:val="clear" w:color="auto" w:fill="auto"/>
          </w:tcPr>
          <w:p w14:paraId="5049AAA3" w14:textId="77777777" w:rsidR="00F1252F" w:rsidRPr="00847CB1" w:rsidRDefault="00F1252F" w:rsidP="00917966">
            <w:pPr>
              <w:pStyle w:val="a8"/>
              <w:numPr>
                <w:ilvl w:val="0"/>
                <w:numId w:val="6"/>
              </w:numPr>
              <w:ind w:hanging="1069"/>
              <w:rPr>
                <w:sz w:val="20"/>
                <w:szCs w:val="20"/>
                <w:lang w:val="ru-RU"/>
              </w:rPr>
            </w:pPr>
          </w:p>
        </w:tc>
        <w:tc>
          <w:tcPr>
            <w:tcW w:w="3207" w:type="dxa"/>
            <w:shd w:val="clear" w:color="auto" w:fill="auto"/>
          </w:tcPr>
          <w:p w14:paraId="35241857" w14:textId="6E79CB95" w:rsidR="00F1252F" w:rsidRPr="00847CB1" w:rsidRDefault="00F1252F" w:rsidP="00917966">
            <w:pPr>
              <w:jc w:val="both"/>
              <w:rPr>
                <w:sz w:val="20"/>
                <w:szCs w:val="20"/>
                <w:lang w:val="ru-RU"/>
              </w:rPr>
            </w:pPr>
            <w:r w:rsidRPr="00847CB1">
              <w:rPr>
                <w:sz w:val="20"/>
                <w:szCs w:val="20"/>
                <w:lang w:val="ru-RU"/>
              </w:rPr>
              <w:t>В соответствии с Трудовым кодексом, одн</w:t>
            </w:r>
            <w:r w:rsidR="002465C3" w:rsidRPr="00847CB1">
              <w:rPr>
                <w:sz w:val="20"/>
                <w:szCs w:val="20"/>
                <w:lang w:val="ru-RU"/>
              </w:rPr>
              <w:t>им</w:t>
            </w:r>
            <w:r w:rsidRPr="00847CB1">
              <w:rPr>
                <w:sz w:val="20"/>
                <w:szCs w:val="20"/>
                <w:lang w:val="ru-RU"/>
              </w:rPr>
              <w:t xml:space="preserve"> из актуальных ме</w:t>
            </w:r>
            <w:r w:rsidR="002465C3" w:rsidRPr="00847CB1">
              <w:rPr>
                <w:sz w:val="20"/>
                <w:szCs w:val="20"/>
                <w:lang w:val="ru-RU"/>
              </w:rPr>
              <w:t>ханизмов</w:t>
            </w:r>
            <w:r w:rsidRPr="00847CB1">
              <w:rPr>
                <w:sz w:val="20"/>
                <w:szCs w:val="20"/>
                <w:lang w:val="ru-RU"/>
              </w:rPr>
              <w:t xml:space="preserve"> для работодателей является декларирование деятельности, которое заключается в проверке деятельности работодателя на соответствие требованиям трудового законодательства Республики Казахстан. В случае, если работодатель соответствует данным требованиям, ему выдается сертификат доверия сроком на 3 (три) года, который учитывается при формировании полугодового списка проведения профилактического контроля с посещением субъекта (объекта) контроля в соответствии с </w:t>
            </w:r>
            <w:r w:rsidRPr="00847CB1">
              <w:rPr>
                <w:sz w:val="20"/>
                <w:szCs w:val="20"/>
                <w:lang w:val="ru-RU"/>
              </w:rPr>
              <w:lastRenderedPageBreak/>
              <w:t>Предпринимательским кодексом Республики Казахстан. В отношении работодателя – обладателя сертификата доверия профилактический контроль с посещением не проводится.</w:t>
            </w:r>
          </w:p>
        </w:tc>
        <w:tc>
          <w:tcPr>
            <w:tcW w:w="3260" w:type="dxa"/>
            <w:shd w:val="clear" w:color="auto" w:fill="auto"/>
          </w:tcPr>
          <w:p w14:paraId="44C69560" w14:textId="52C12779" w:rsidR="00F1252F" w:rsidRPr="00847CB1" w:rsidRDefault="0054288C" w:rsidP="00917966">
            <w:pPr>
              <w:jc w:val="both"/>
              <w:rPr>
                <w:sz w:val="20"/>
                <w:szCs w:val="20"/>
                <w:lang w:val="ru-RU"/>
              </w:rPr>
            </w:pPr>
            <w:r w:rsidRPr="00847CB1">
              <w:rPr>
                <w:sz w:val="20"/>
                <w:szCs w:val="20"/>
                <w:lang w:val="ru-RU"/>
              </w:rPr>
              <w:lastRenderedPageBreak/>
              <w:t xml:space="preserve">Отсутствует международный опыт так как декларирование деятельности работодателя применяется в рамках законодательства Республики Казахстан. </w:t>
            </w:r>
          </w:p>
        </w:tc>
        <w:tc>
          <w:tcPr>
            <w:tcW w:w="2835" w:type="dxa"/>
            <w:shd w:val="clear" w:color="auto" w:fill="auto"/>
          </w:tcPr>
          <w:p w14:paraId="115D6091" w14:textId="51840A6A" w:rsidR="00F1252F" w:rsidRPr="00847CB1" w:rsidRDefault="00F1252F" w:rsidP="00917966">
            <w:pPr>
              <w:jc w:val="both"/>
              <w:rPr>
                <w:sz w:val="20"/>
                <w:szCs w:val="20"/>
                <w:lang w:val="ru-RU"/>
              </w:rPr>
            </w:pPr>
            <w:r w:rsidRPr="00847CB1">
              <w:rPr>
                <w:sz w:val="20"/>
                <w:szCs w:val="20"/>
                <w:lang w:val="ru-RU"/>
              </w:rPr>
              <w:t xml:space="preserve">Учет </w:t>
            </w:r>
            <w:r w:rsidR="00957B44" w:rsidRPr="00847CB1">
              <w:rPr>
                <w:sz w:val="20"/>
                <w:szCs w:val="20"/>
                <w:lang w:val="ru-RU"/>
              </w:rPr>
              <w:t>признания</w:t>
            </w:r>
            <w:r w:rsidRPr="00847CB1">
              <w:rPr>
                <w:sz w:val="20"/>
                <w:szCs w:val="20"/>
                <w:lang w:val="ru-RU"/>
              </w:rPr>
              <w:t xml:space="preserve"> квалификации специалистов при декларировании деятельности работодателя.</w:t>
            </w:r>
          </w:p>
          <w:p w14:paraId="464E423D" w14:textId="519064F1" w:rsidR="00F1252F" w:rsidRPr="00847CB1" w:rsidRDefault="00F1252F" w:rsidP="00917966">
            <w:pPr>
              <w:jc w:val="both"/>
              <w:rPr>
                <w:sz w:val="20"/>
                <w:szCs w:val="20"/>
                <w:lang w:val="ru-RU"/>
              </w:rPr>
            </w:pPr>
            <w:r w:rsidRPr="00847CB1">
              <w:rPr>
                <w:sz w:val="20"/>
                <w:szCs w:val="20"/>
                <w:lang w:val="ru-RU"/>
              </w:rPr>
              <w:t xml:space="preserve">В рамках мер стимулирования будут включены критерии </w:t>
            </w:r>
            <w:r w:rsidR="00957B44" w:rsidRPr="00847CB1">
              <w:rPr>
                <w:sz w:val="20"/>
                <w:szCs w:val="20"/>
                <w:lang w:val="ru-RU"/>
              </w:rPr>
              <w:t>признания</w:t>
            </w:r>
            <w:r w:rsidRPr="00847CB1">
              <w:rPr>
                <w:sz w:val="20"/>
                <w:szCs w:val="20"/>
                <w:lang w:val="ru-RU"/>
              </w:rPr>
              <w:t xml:space="preserve"> квалификации специалистов в правила декларирования деятельности работодателя. Данная мера стимулирования предусматривает стимулирование работодателей за активное участие в системе квалификации, так как работодатели, которые соответствуют требованиям трудового законодательства </w:t>
            </w:r>
            <w:r w:rsidRPr="00847CB1">
              <w:rPr>
                <w:sz w:val="20"/>
                <w:szCs w:val="20"/>
                <w:lang w:val="ru-RU"/>
              </w:rPr>
              <w:lastRenderedPageBreak/>
              <w:t>получают сертификат доверия.</w:t>
            </w:r>
          </w:p>
        </w:tc>
      </w:tr>
      <w:tr w:rsidR="00847CB1" w:rsidRPr="00247819" w14:paraId="00B80779" w14:textId="77777777" w:rsidTr="00917966">
        <w:tc>
          <w:tcPr>
            <w:tcW w:w="474" w:type="dxa"/>
            <w:shd w:val="clear" w:color="auto" w:fill="auto"/>
          </w:tcPr>
          <w:p w14:paraId="6D5FEFE1" w14:textId="77777777" w:rsidR="00676F25" w:rsidRPr="00847CB1" w:rsidRDefault="00676F25" w:rsidP="00917966">
            <w:pPr>
              <w:pStyle w:val="a8"/>
              <w:numPr>
                <w:ilvl w:val="0"/>
                <w:numId w:val="6"/>
              </w:numPr>
              <w:ind w:hanging="1069"/>
              <w:rPr>
                <w:sz w:val="20"/>
                <w:szCs w:val="20"/>
                <w:lang w:val="ru-RU"/>
              </w:rPr>
            </w:pPr>
          </w:p>
        </w:tc>
        <w:tc>
          <w:tcPr>
            <w:tcW w:w="3207" w:type="dxa"/>
            <w:shd w:val="clear" w:color="auto" w:fill="auto"/>
          </w:tcPr>
          <w:p w14:paraId="14826A20" w14:textId="77777777" w:rsidR="00676F25" w:rsidRPr="00847CB1" w:rsidRDefault="00676F25" w:rsidP="00917966">
            <w:pPr>
              <w:jc w:val="both"/>
              <w:rPr>
                <w:sz w:val="20"/>
                <w:szCs w:val="20"/>
                <w:lang w:val="ru-RU"/>
              </w:rPr>
            </w:pPr>
            <w:r w:rsidRPr="00847CB1">
              <w:rPr>
                <w:sz w:val="20"/>
                <w:szCs w:val="20"/>
                <w:lang w:val="ru-RU"/>
              </w:rPr>
              <w:t>В целях самостоятельного получения рабочей квалификации, востребованной на рынке труда, Государственной программой «</w:t>
            </w:r>
            <w:proofErr w:type="spellStart"/>
            <w:r w:rsidRPr="00847CB1">
              <w:rPr>
                <w:sz w:val="20"/>
                <w:szCs w:val="20"/>
                <w:lang w:val="ru-RU"/>
              </w:rPr>
              <w:t>Еңбек</w:t>
            </w:r>
            <w:proofErr w:type="spellEnd"/>
            <w:r w:rsidRPr="00847CB1">
              <w:rPr>
                <w:sz w:val="20"/>
                <w:szCs w:val="20"/>
                <w:lang w:val="ru-RU"/>
              </w:rPr>
              <w:t>» предусматривается предоставление ваучера на обучение по квалификациям, утвержденным согласно перечню 100 востребованных сервисных и индустриальных профессий. В стоимость ваучера на обучение входят расходы на образовательный процесс в соответствии с требованиями образовательных программ, стипендия и материальная помощь на проезд, проживание и прохождение медицинского осмотра участника программы «</w:t>
            </w:r>
            <w:proofErr w:type="spellStart"/>
            <w:r w:rsidRPr="00847CB1">
              <w:rPr>
                <w:sz w:val="20"/>
                <w:szCs w:val="20"/>
                <w:lang w:val="ru-RU"/>
              </w:rPr>
              <w:t>Еңбек</w:t>
            </w:r>
            <w:proofErr w:type="spellEnd"/>
            <w:r w:rsidRPr="00847CB1">
              <w:rPr>
                <w:sz w:val="20"/>
                <w:szCs w:val="20"/>
                <w:lang w:val="ru-RU"/>
              </w:rPr>
              <w:t xml:space="preserve">». Для получения ваучера на обучение претендент обращается в центр занятости населения по месту жительства или мобильные центры занятости.  </w:t>
            </w:r>
          </w:p>
          <w:p w14:paraId="6A2E09F1" w14:textId="2B7D42A0" w:rsidR="00676F25" w:rsidRPr="00847CB1" w:rsidRDefault="00676F25" w:rsidP="00917966">
            <w:pPr>
              <w:jc w:val="both"/>
              <w:rPr>
                <w:sz w:val="20"/>
                <w:szCs w:val="20"/>
                <w:lang w:val="ru-RU"/>
              </w:rPr>
            </w:pPr>
            <w:r w:rsidRPr="00847CB1">
              <w:rPr>
                <w:sz w:val="20"/>
                <w:szCs w:val="20"/>
                <w:lang w:val="ru-RU"/>
              </w:rPr>
              <w:t xml:space="preserve">Также Законом Республики Казахстан от 6 апреля 2016 года «О занятости населения» предусмотрены различные меры содействия занятости населения и социальной защиты от безработицы, которые, в свою очередь, все еще не являются достаточно эффективными и не доводят обучившегося до </w:t>
            </w:r>
            <w:r w:rsidR="00957B44" w:rsidRPr="00847CB1">
              <w:rPr>
                <w:sz w:val="20"/>
                <w:szCs w:val="20"/>
                <w:lang w:val="ru-RU"/>
              </w:rPr>
              <w:t>признания</w:t>
            </w:r>
            <w:r w:rsidRPr="00847CB1">
              <w:rPr>
                <w:sz w:val="20"/>
                <w:szCs w:val="20"/>
                <w:lang w:val="ru-RU"/>
              </w:rPr>
              <w:t xml:space="preserve"> его квалификации.</w:t>
            </w:r>
          </w:p>
        </w:tc>
        <w:tc>
          <w:tcPr>
            <w:tcW w:w="3260" w:type="dxa"/>
            <w:shd w:val="clear" w:color="auto" w:fill="auto"/>
          </w:tcPr>
          <w:p w14:paraId="034044DC" w14:textId="64112CD4" w:rsidR="00676F25" w:rsidRPr="00847CB1" w:rsidRDefault="00676F25" w:rsidP="00917966">
            <w:pPr>
              <w:jc w:val="both"/>
              <w:rPr>
                <w:sz w:val="20"/>
                <w:szCs w:val="20"/>
                <w:lang w:val="ru-RU"/>
              </w:rPr>
            </w:pPr>
            <w:r w:rsidRPr="00847CB1">
              <w:rPr>
                <w:sz w:val="20"/>
                <w:szCs w:val="20"/>
                <w:lang w:val="ru-RU"/>
              </w:rPr>
              <w:t xml:space="preserve">В мировой практике применяются различные механизмы стимулирования. Одним из известных международных механизмов государственной политики, позволяющих расширить возможность доступа к качественному образованию и квалификации, являются ваучеры. Ваучер представляет собой некий контракт с государством, гарантирующим своему гражданину право покупки курса обучения, повышения или </w:t>
            </w:r>
            <w:r w:rsidR="00957B44" w:rsidRPr="00847CB1">
              <w:rPr>
                <w:sz w:val="20"/>
                <w:szCs w:val="20"/>
                <w:lang w:val="ru-RU"/>
              </w:rPr>
              <w:t>признания</w:t>
            </w:r>
            <w:r w:rsidR="00B53658" w:rsidRPr="00847CB1" w:rsidDel="00B53658">
              <w:rPr>
                <w:sz w:val="20"/>
                <w:szCs w:val="20"/>
                <w:lang w:val="ru-RU"/>
              </w:rPr>
              <w:t xml:space="preserve"> </w:t>
            </w:r>
            <w:r w:rsidRPr="00847CB1">
              <w:rPr>
                <w:sz w:val="20"/>
                <w:szCs w:val="20"/>
                <w:lang w:val="ru-RU"/>
              </w:rPr>
              <w:t xml:space="preserve">квалификации без непосредственного перечисления гражданину денежных средств. Государство при этом берет на себя обязательство частично или полностью оплатить обучение, </w:t>
            </w:r>
            <w:r w:rsidR="00957B44" w:rsidRPr="00847CB1">
              <w:rPr>
                <w:sz w:val="20"/>
                <w:szCs w:val="20"/>
                <w:lang w:val="ru-RU"/>
              </w:rPr>
              <w:t>признание</w:t>
            </w:r>
            <w:r w:rsidRPr="00847CB1">
              <w:rPr>
                <w:sz w:val="20"/>
                <w:szCs w:val="20"/>
                <w:lang w:val="ru-RU"/>
              </w:rPr>
              <w:t xml:space="preserve"> или повышение квалификации путем перечисления денежных средств учебному заведению или центру </w:t>
            </w:r>
            <w:r w:rsidR="00957B44" w:rsidRPr="00847CB1">
              <w:rPr>
                <w:sz w:val="20"/>
                <w:szCs w:val="20"/>
                <w:lang w:val="ru-RU"/>
              </w:rPr>
              <w:t>признания</w:t>
            </w:r>
            <w:r w:rsidRPr="00847CB1">
              <w:rPr>
                <w:sz w:val="20"/>
                <w:szCs w:val="20"/>
                <w:lang w:val="ru-RU"/>
              </w:rPr>
              <w:t xml:space="preserve"> квалификации.</w:t>
            </w:r>
          </w:p>
          <w:p w14:paraId="539E6B63" w14:textId="77777777" w:rsidR="00676F25" w:rsidRPr="00847CB1" w:rsidRDefault="00676F25" w:rsidP="00917966">
            <w:pPr>
              <w:jc w:val="both"/>
              <w:rPr>
                <w:sz w:val="20"/>
                <w:szCs w:val="20"/>
                <w:lang w:val="ru-RU"/>
              </w:rPr>
            </w:pPr>
            <w:r w:rsidRPr="00847CB1">
              <w:rPr>
                <w:sz w:val="20"/>
                <w:szCs w:val="20"/>
                <w:lang w:val="ru-RU"/>
              </w:rPr>
              <w:t>На сегодняшний день ваучерная система используется в отношении специалистов образования и в рамках Государственной программы развития продуктивной занятости и массового предпринимательства на 2017 – 2021 «</w:t>
            </w:r>
            <w:proofErr w:type="spellStart"/>
            <w:r w:rsidRPr="00847CB1">
              <w:rPr>
                <w:sz w:val="20"/>
                <w:szCs w:val="20"/>
                <w:lang w:val="ru-RU"/>
              </w:rPr>
              <w:t>Еңбек</w:t>
            </w:r>
            <w:proofErr w:type="spellEnd"/>
            <w:r w:rsidRPr="00847CB1">
              <w:rPr>
                <w:sz w:val="20"/>
                <w:szCs w:val="20"/>
                <w:lang w:val="ru-RU"/>
              </w:rPr>
              <w:t xml:space="preserve">». Так, согласно Закону Республики Казахстан от 27 июля 2007 года «Об образовании», </w:t>
            </w:r>
            <w:proofErr w:type="spellStart"/>
            <w:r w:rsidRPr="00847CB1">
              <w:rPr>
                <w:sz w:val="20"/>
                <w:szCs w:val="20"/>
                <w:lang w:val="ru-RU"/>
              </w:rPr>
              <w:t>ваучерно</w:t>
            </w:r>
            <w:proofErr w:type="spellEnd"/>
            <w:r w:rsidRPr="00847CB1">
              <w:rPr>
                <w:sz w:val="20"/>
                <w:szCs w:val="20"/>
                <w:lang w:val="ru-RU"/>
              </w:rPr>
              <w:t>-модульная система повышения квалификации представляет собой форму повышения квалификации, предоставляющую специалисту образования возможность выбора организации, содержания и сроков обучения, финансируемую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tc>
        <w:tc>
          <w:tcPr>
            <w:tcW w:w="2835" w:type="dxa"/>
            <w:shd w:val="clear" w:color="auto" w:fill="auto"/>
          </w:tcPr>
          <w:p w14:paraId="7F8A8908" w14:textId="01F1A92C" w:rsidR="00676F25" w:rsidRPr="00847CB1" w:rsidRDefault="00676F25" w:rsidP="00917966">
            <w:pPr>
              <w:jc w:val="both"/>
              <w:rPr>
                <w:sz w:val="20"/>
                <w:szCs w:val="20"/>
                <w:lang w:val="ru-RU"/>
              </w:rPr>
            </w:pPr>
            <w:r w:rsidRPr="00847CB1">
              <w:rPr>
                <w:sz w:val="20"/>
                <w:szCs w:val="20"/>
                <w:lang w:val="ru-RU"/>
              </w:rPr>
              <w:t xml:space="preserve">Законом Республики Казахстан «О профессиональных квалификациях» будет предусмотрено предоставление ваучеров на </w:t>
            </w:r>
            <w:r w:rsidR="00957B44" w:rsidRPr="00847CB1">
              <w:rPr>
                <w:sz w:val="20"/>
                <w:szCs w:val="20"/>
                <w:lang w:val="ru-RU"/>
              </w:rPr>
              <w:t>признание</w:t>
            </w:r>
            <w:r w:rsidR="00100970" w:rsidRPr="00847CB1" w:rsidDel="00100970">
              <w:rPr>
                <w:sz w:val="20"/>
                <w:szCs w:val="20"/>
                <w:lang w:val="ru-RU"/>
              </w:rPr>
              <w:t xml:space="preserve"> </w:t>
            </w:r>
            <w:r w:rsidRPr="00847CB1">
              <w:rPr>
                <w:sz w:val="20"/>
                <w:szCs w:val="20"/>
                <w:lang w:val="ru-RU"/>
              </w:rPr>
              <w:t>квалификации наряду с ваучерами на обучение и повышение квалификации, а также и различными действующими мерами содействия занятости населения и социальной защиты от безработицы, что послужит одним из механизмов стимулирования к вхождению в Национальную систему квалификаций.</w:t>
            </w:r>
          </w:p>
        </w:tc>
      </w:tr>
    </w:tbl>
    <w:p w14:paraId="483C21EC" w14:textId="77777777" w:rsidR="009C0DDF" w:rsidRPr="00847CB1" w:rsidRDefault="009C0DDF" w:rsidP="00917966">
      <w:pPr>
        <w:ind w:firstLine="567"/>
        <w:jc w:val="both"/>
        <w:rPr>
          <w:b/>
          <w:sz w:val="28"/>
          <w:szCs w:val="28"/>
          <w:lang w:val="ru-RU"/>
        </w:rPr>
      </w:pPr>
    </w:p>
    <w:p w14:paraId="45EE2CB5" w14:textId="77777777" w:rsidR="00930A8C" w:rsidRPr="00847CB1" w:rsidRDefault="00930A8C" w:rsidP="00917966">
      <w:pPr>
        <w:ind w:firstLine="567"/>
        <w:jc w:val="both"/>
        <w:rPr>
          <w:b/>
          <w:sz w:val="28"/>
          <w:szCs w:val="28"/>
          <w:lang w:val="ru-RU"/>
        </w:rPr>
      </w:pPr>
      <w:r w:rsidRPr="00847CB1">
        <w:rPr>
          <w:b/>
          <w:sz w:val="28"/>
          <w:szCs w:val="28"/>
          <w:lang w:val="ru-RU"/>
        </w:rPr>
        <w:t>9. Индикаторы измерения проблемы и ожидаемые результаты:</w:t>
      </w:r>
    </w:p>
    <w:p w14:paraId="5D35EAA7" w14:textId="77777777" w:rsidR="00930A8C" w:rsidRPr="00847CB1" w:rsidRDefault="00930A8C" w:rsidP="00917966">
      <w:pPr>
        <w:jc w:val="both"/>
        <w:rPr>
          <w:b/>
          <w:sz w:val="28"/>
          <w:szCs w:val="28"/>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19"/>
        <w:gridCol w:w="1401"/>
        <w:gridCol w:w="1430"/>
        <w:gridCol w:w="1430"/>
        <w:gridCol w:w="1430"/>
        <w:gridCol w:w="1547"/>
      </w:tblGrid>
      <w:tr w:rsidR="00847CB1" w:rsidRPr="00247819" w14:paraId="48140D97" w14:textId="77777777" w:rsidTr="00917966">
        <w:tc>
          <w:tcPr>
            <w:tcW w:w="419" w:type="dxa"/>
            <w:shd w:val="clear" w:color="auto" w:fill="auto"/>
          </w:tcPr>
          <w:p w14:paraId="7877ECC5" w14:textId="77777777" w:rsidR="00930A8C" w:rsidRPr="00847CB1" w:rsidRDefault="00930A8C" w:rsidP="00917966">
            <w:pPr>
              <w:jc w:val="center"/>
              <w:rPr>
                <w:b/>
                <w:sz w:val="20"/>
                <w:szCs w:val="20"/>
                <w:lang w:val="ru-RU"/>
              </w:rPr>
            </w:pPr>
            <w:r w:rsidRPr="00847CB1">
              <w:rPr>
                <w:b/>
                <w:sz w:val="20"/>
                <w:szCs w:val="20"/>
                <w:lang w:val="ru-RU"/>
              </w:rPr>
              <w:t>№</w:t>
            </w:r>
          </w:p>
        </w:tc>
        <w:tc>
          <w:tcPr>
            <w:tcW w:w="2119" w:type="dxa"/>
            <w:shd w:val="clear" w:color="auto" w:fill="auto"/>
          </w:tcPr>
          <w:p w14:paraId="2BC3352F" w14:textId="77777777" w:rsidR="00930A8C" w:rsidRPr="00847CB1" w:rsidRDefault="00930A8C" w:rsidP="00917966">
            <w:pPr>
              <w:jc w:val="center"/>
              <w:rPr>
                <w:b/>
                <w:sz w:val="20"/>
                <w:szCs w:val="20"/>
                <w:lang w:val="ru-RU"/>
              </w:rPr>
            </w:pPr>
            <w:r w:rsidRPr="00847CB1">
              <w:rPr>
                <w:b/>
                <w:sz w:val="20"/>
                <w:szCs w:val="20"/>
                <w:lang w:val="ru-RU"/>
              </w:rPr>
              <w:t>Текущие показатели</w:t>
            </w:r>
          </w:p>
        </w:tc>
        <w:tc>
          <w:tcPr>
            <w:tcW w:w="1401" w:type="dxa"/>
            <w:shd w:val="clear" w:color="auto" w:fill="auto"/>
          </w:tcPr>
          <w:p w14:paraId="7ADC0A09" w14:textId="77777777" w:rsidR="00930A8C" w:rsidRPr="00847CB1" w:rsidRDefault="00930A8C" w:rsidP="00917966">
            <w:pPr>
              <w:jc w:val="center"/>
              <w:rPr>
                <w:b/>
                <w:sz w:val="20"/>
                <w:szCs w:val="20"/>
                <w:lang w:val="ru-RU"/>
              </w:rPr>
            </w:pPr>
            <w:r w:rsidRPr="00847CB1">
              <w:rPr>
                <w:b/>
                <w:sz w:val="20"/>
                <w:szCs w:val="20"/>
                <w:lang w:val="ru-RU"/>
              </w:rPr>
              <w:t xml:space="preserve">Результаты, которые будут </w:t>
            </w:r>
            <w:r w:rsidRPr="00847CB1">
              <w:rPr>
                <w:b/>
                <w:sz w:val="20"/>
                <w:szCs w:val="20"/>
                <w:lang w:val="ru-RU"/>
              </w:rPr>
              <w:lastRenderedPageBreak/>
              <w:t>достигнуты за 1 год (после принятия закона)</w:t>
            </w:r>
          </w:p>
        </w:tc>
        <w:tc>
          <w:tcPr>
            <w:tcW w:w="1430" w:type="dxa"/>
            <w:shd w:val="clear" w:color="auto" w:fill="auto"/>
          </w:tcPr>
          <w:p w14:paraId="667A03C9" w14:textId="77777777" w:rsidR="00930A8C" w:rsidRPr="00847CB1" w:rsidRDefault="00930A8C" w:rsidP="00917966">
            <w:pPr>
              <w:jc w:val="center"/>
              <w:rPr>
                <w:b/>
                <w:sz w:val="20"/>
                <w:szCs w:val="20"/>
                <w:lang w:val="ru-RU"/>
              </w:rPr>
            </w:pPr>
            <w:r w:rsidRPr="00847CB1">
              <w:rPr>
                <w:b/>
                <w:sz w:val="20"/>
                <w:szCs w:val="20"/>
                <w:lang w:val="ru-RU"/>
              </w:rPr>
              <w:lastRenderedPageBreak/>
              <w:t xml:space="preserve">Результаты, которые будут </w:t>
            </w:r>
            <w:r w:rsidRPr="00847CB1">
              <w:rPr>
                <w:b/>
                <w:sz w:val="20"/>
                <w:szCs w:val="20"/>
                <w:lang w:val="ru-RU"/>
              </w:rPr>
              <w:lastRenderedPageBreak/>
              <w:t>достигнуты за 2 года (после принятия закона)</w:t>
            </w:r>
          </w:p>
        </w:tc>
        <w:tc>
          <w:tcPr>
            <w:tcW w:w="1430" w:type="dxa"/>
            <w:shd w:val="clear" w:color="auto" w:fill="auto"/>
          </w:tcPr>
          <w:p w14:paraId="71F0346C" w14:textId="77777777" w:rsidR="00930A8C" w:rsidRPr="00847CB1" w:rsidRDefault="00930A8C" w:rsidP="00917966">
            <w:pPr>
              <w:jc w:val="center"/>
              <w:rPr>
                <w:b/>
                <w:sz w:val="20"/>
                <w:szCs w:val="20"/>
                <w:lang w:val="ru-RU"/>
              </w:rPr>
            </w:pPr>
            <w:r w:rsidRPr="00847CB1">
              <w:rPr>
                <w:b/>
                <w:sz w:val="20"/>
                <w:szCs w:val="20"/>
                <w:lang w:val="ru-RU"/>
              </w:rPr>
              <w:lastRenderedPageBreak/>
              <w:t xml:space="preserve">Результаты, которые будут </w:t>
            </w:r>
            <w:r w:rsidRPr="00847CB1">
              <w:rPr>
                <w:b/>
                <w:sz w:val="20"/>
                <w:szCs w:val="20"/>
                <w:lang w:val="ru-RU"/>
              </w:rPr>
              <w:lastRenderedPageBreak/>
              <w:t>достигнуты за 3 года (после принятия закона)</w:t>
            </w:r>
          </w:p>
        </w:tc>
        <w:tc>
          <w:tcPr>
            <w:tcW w:w="1430" w:type="dxa"/>
            <w:shd w:val="clear" w:color="auto" w:fill="auto"/>
          </w:tcPr>
          <w:p w14:paraId="2717FD7C" w14:textId="77777777" w:rsidR="00930A8C" w:rsidRPr="00847CB1" w:rsidRDefault="00930A8C" w:rsidP="00917966">
            <w:pPr>
              <w:jc w:val="center"/>
              <w:rPr>
                <w:b/>
                <w:sz w:val="20"/>
                <w:szCs w:val="20"/>
                <w:lang w:val="ru-RU"/>
              </w:rPr>
            </w:pPr>
            <w:r w:rsidRPr="00847CB1">
              <w:rPr>
                <w:b/>
                <w:sz w:val="20"/>
                <w:szCs w:val="20"/>
                <w:lang w:val="ru-RU"/>
              </w:rPr>
              <w:lastRenderedPageBreak/>
              <w:t xml:space="preserve">Результаты, которые будут </w:t>
            </w:r>
            <w:r w:rsidRPr="00847CB1">
              <w:rPr>
                <w:b/>
                <w:sz w:val="20"/>
                <w:szCs w:val="20"/>
                <w:lang w:val="ru-RU"/>
              </w:rPr>
              <w:lastRenderedPageBreak/>
              <w:t>достигнуты за 4 год (после принятия закона)</w:t>
            </w:r>
          </w:p>
        </w:tc>
        <w:tc>
          <w:tcPr>
            <w:tcW w:w="1547" w:type="dxa"/>
            <w:shd w:val="clear" w:color="auto" w:fill="auto"/>
          </w:tcPr>
          <w:p w14:paraId="5E644766" w14:textId="7592CB1C" w:rsidR="00930A8C" w:rsidRPr="00847CB1" w:rsidRDefault="00930A8C" w:rsidP="00917966">
            <w:pPr>
              <w:jc w:val="center"/>
              <w:rPr>
                <w:b/>
                <w:sz w:val="20"/>
                <w:szCs w:val="20"/>
                <w:lang w:val="ru-RU"/>
              </w:rPr>
            </w:pPr>
            <w:r w:rsidRPr="00847CB1">
              <w:rPr>
                <w:b/>
                <w:sz w:val="20"/>
                <w:szCs w:val="20"/>
                <w:lang w:val="ru-RU"/>
              </w:rPr>
              <w:lastRenderedPageBreak/>
              <w:t xml:space="preserve">Результаты, которые будут достигнуты за </w:t>
            </w:r>
            <w:r w:rsidRPr="00847CB1">
              <w:rPr>
                <w:b/>
                <w:sz w:val="20"/>
                <w:szCs w:val="20"/>
                <w:lang w:val="ru-RU"/>
              </w:rPr>
              <w:lastRenderedPageBreak/>
              <w:t>5 лет (после принятия закона)</w:t>
            </w:r>
          </w:p>
        </w:tc>
      </w:tr>
      <w:tr w:rsidR="007E79D8" w:rsidRPr="00847CB1" w14:paraId="7AD27B50" w14:textId="77777777" w:rsidTr="00917966">
        <w:tc>
          <w:tcPr>
            <w:tcW w:w="419" w:type="dxa"/>
            <w:shd w:val="clear" w:color="auto" w:fill="auto"/>
          </w:tcPr>
          <w:p w14:paraId="16DF5298" w14:textId="77777777" w:rsidR="007E79D8" w:rsidRPr="00847CB1" w:rsidRDefault="007E79D8" w:rsidP="00917966">
            <w:pPr>
              <w:pStyle w:val="a8"/>
              <w:numPr>
                <w:ilvl w:val="0"/>
                <w:numId w:val="7"/>
              </w:numPr>
              <w:jc w:val="both"/>
              <w:rPr>
                <w:b/>
                <w:sz w:val="20"/>
                <w:szCs w:val="20"/>
                <w:lang w:val="ru-RU"/>
              </w:rPr>
            </w:pPr>
          </w:p>
        </w:tc>
        <w:tc>
          <w:tcPr>
            <w:tcW w:w="2119" w:type="dxa"/>
            <w:shd w:val="clear" w:color="auto" w:fill="auto"/>
          </w:tcPr>
          <w:p w14:paraId="10704E5D" w14:textId="77777777" w:rsidR="007E79D8" w:rsidRPr="00847CB1" w:rsidRDefault="007E79D8" w:rsidP="00917966">
            <w:pPr>
              <w:jc w:val="both"/>
              <w:rPr>
                <w:b/>
                <w:sz w:val="20"/>
                <w:szCs w:val="20"/>
                <w:lang w:val="ru-RU"/>
              </w:rPr>
            </w:pPr>
            <w:r w:rsidRPr="00847CB1">
              <w:rPr>
                <w:b/>
                <w:sz w:val="20"/>
                <w:szCs w:val="20"/>
                <w:lang w:val="ru-RU"/>
              </w:rPr>
              <w:t>Охват профессиональными стандартами подклассов ОКЭД</w:t>
            </w:r>
          </w:p>
        </w:tc>
        <w:tc>
          <w:tcPr>
            <w:tcW w:w="1401" w:type="dxa"/>
            <w:shd w:val="clear" w:color="auto" w:fill="auto"/>
          </w:tcPr>
          <w:p w14:paraId="3F7B01A7" w14:textId="46A54ACE" w:rsidR="007E79D8" w:rsidRPr="00847CB1" w:rsidRDefault="00094189" w:rsidP="00917966">
            <w:pPr>
              <w:jc w:val="both"/>
              <w:rPr>
                <w:b/>
                <w:sz w:val="20"/>
                <w:szCs w:val="20"/>
                <w:lang w:val="ru-RU"/>
              </w:rPr>
            </w:pPr>
            <w:r w:rsidRPr="00847CB1">
              <w:rPr>
                <w:b/>
                <w:sz w:val="20"/>
                <w:szCs w:val="20"/>
              </w:rPr>
              <w:t>27</w:t>
            </w:r>
            <w:r w:rsidR="007E79D8" w:rsidRPr="00847CB1">
              <w:rPr>
                <w:b/>
                <w:sz w:val="20"/>
                <w:szCs w:val="20"/>
                <w:lang w:val="ru-RU"/>
              </w:rPr>
              <w:t>%</w:t>
            </w:r>
          </w:p>
        </w:tc>
        <w:tc>
          <w:tcPr>
            <w:tcW w:w="1430" w:type="dxa"/>
            <w:shd w:val="clear" w:color="auto" w:fill="auto"/>
          </w:tcPr>
          <w:p w14:paraId="6CFB4286" w14:textId="05BE9EDE" w:rsidR="007E79D8" w:rsidRPr="00847CB1" w:rsidRDefault="007E79D8" w:rsidP="00917966">
            <w:pPr>
              <w:jc w:val="both"/>
              <w:rPr>
                <w:b/>
                <w:sz w:val="20"/>
                <w:szCs w:val="20"/>
                <w:lang w:val="ru-RU"/>
              </w:rPr>
            </w:pPr>
            <w:r w:rsidRPr="00847CB1">
              <w:rPr>
                <w:b/>
                <w:sz w:val="20"/>
                <w:szCs w:val="20"/>
                <w:lang w:val="ru-RU"/>
              </w:rPr>
              <w:t>+</w:t>
            </w:r>
            <w:r w:rsidR="00094189" w:rsidRPr="00847CB1">
              <w:rPr>
                <w:b/>
                <w:sz w:val="20"/>
                <w:szCs w:val="20"/>
              </w:rPr>
              <w:t>5</w:t>
            </w:r>
            <w:r w:rsidRPr="00847CB1">
              <w:rPr>
                <w:b/>
                <w:sz w:val="20"/>
                <w:szCs w:val="20"/>
                <w:lang w:val="ru-RU"/>
              </w:rPr>
              <w:t>% к базовому уровню</w:t>
            </w:r>
          </w:p>
        </w:tc>
        <w:tc>
          <w:tcPr>
            <w:tcW w:w="1430" w:type="dxa"/>
            <w:shd w:val="clear" w:color="auto" w:fill="auto"/>
          </w:tcPr>
          <w:p w14:paraId="7E340D3B" w14:textId="0A21D24C" w:rsidR="007E79D8" w:rsidRPr="00847CB1" w:rsidRDefault="007E79D8" w:rsidP="00917966">
            <w:pPr>
              <w:jc w:val="both"/>
              <w:rPr>
                <w:b/>
                <w:sz w:val="20"/>
                <w:szCs w:val="20"/>
                <w:lang w:val="ru-RU"/>
              </w:rPr>
            </w:pPr>
            <w:r w:rsidRPr="00847CB1">
              <w:rPr>
                <w:b/>
                <w:sz w:val="20"/>
                <w:szCs w:val="20"/>
                <w:lang w:val="ru-RU"/>
              </w:rPr>
              <w:t>+5% к базовому уровню</w:t>
            </w:r>
          </w:p>
        </w:tc>
        <w:tc>
          <w:tcPr>
            <w:tcW w:w="1430" w:type="dxa"/>
            <w:shd w:val="clear" w:color="auto" w:fill="auto"/>
          </w:tcPr>
          <w:p w14:paraId="2DEC88B2" w14:textId="22424A1D" w:rsidR="007E79D8" w:rsidRPr="00847CB1" w:rsidRDefault="007E79D8" w:rsidP="00917966">
            <w:pPr>
              <w:jc w:val="both"/>
              <w:rPr>
                <w:b/>
                <w:sz w:val="20"/>
                <w:szCs w:val="20"/>
                <w:lang w:val="ru-RU"/>
              </w:rPr>
            </w:pPr>
            <w:r w:rsidRPr="00847CB1">
              <w:rPr>
                <w:b/>
                <w:sz w:val="20"/>
                <w:szCs w:val="20"/>
                <w:lang w:val="ru-RU"/>
              </w:rPr>
              <w:t>+5% к базовому уровню</w:t>
            </w:r>
          </w:p>
        </w:tc>
        <w:tc>
          <w:tcPr>
            <w:tcW w:w="1547" w:type="dxa"/>
            <w:shd w:val="clear" w:color="auto" w:fill="auto"/>
          </w:tcPr>
          <w:p w14:paraId="6644DCAB" w14:textId="06136AFD" w:rsidR="007E79D8" w:rsidRPr="00847CB1" w:rsidRDefault="007E79D8" w:rsidP="00917966">
            <w:pPr>
              <w:jc w:val="both"/>
              <w:rPr>
                <w:b/>
                <w:sz w:val="20"/>
                <w:szCs w:val="20"/>
                <w:lang w:val="ru-RU"/>
              </w:rPr>
            </w:pPr>
            <w:r w:rsidRPr="00847CB1">
              <w:rPr>
                <w:b/>
                <w:sz w:val="20"/>
                <w:szCs w:val="20"/>
                <w:lang w:val="ru-RU"/>
              </w:rPr>
              <w:t>+5% к базовому уровню</w:t>
            </w:r>
          </w:p>
        </w:tc>
      </w:tr>
    </w:tbl>
    <w:p w14:paraId="47B8E4F9" w14:textId="77777777" w:rsidR="00930A8C" w:rsidRPr="00847CB1" w:rsidRDefault="00930A8C" w:rsidP="00917966">
      <w:pPr>
        <w:ind w:firstLine="567"/>
        <w:jc w:val="both"/>
        <w:rPr>
          <w:b/>
          <w:sz w:val="28"/>
          <w:szCs w:val="28"/>
          <w:lang w:val="ru-RU"/>
        </w:rPr>
      </w:pPr>
    </w:p>
    <w:sectPr w:rsidR="00930A8C" w:rsidRPr="00847CB1" w:rsidSect="000B10C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6E7A"/>
    <w:multiLevelType w:val="hybridMultilevel"/>
    <w:tmpl w:val="31E2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263F"/>
    <w:multiLevelType w:val="hybridMultilevel"/>
    <w:tmpl w:val="32B6FED0"/>
    <w:lvl w:ilvl="0" w:tplc="F37C9144">
      <w:start w:val="1"/>
      <w:numFmt w:val="decimal"/>
      <w:lvlText w:val="%1."/>
      <w:lvlJc w:val="left"/>
      <w:pPr>
        <w:ind w:left="927" w:hanging="36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16586DB9"/>
    <w:multiLevelType w:val="hybridMultilevel"/>
    <w:tmpl w:val="EE82A426"/>
    <w:lvl w:ilvl="0" w:tplc="B7527AB4">
      <w:start w:val="1"/>
      <w:numFmt w:val="decimal"/>
      <w:lvlText w:val="%1."/>
      <w:lvlJc w:val="left"/>
      <w:pPr>
        <w:ind w:left="1069" w:hanging="360"/>
      </w:pPr>
      <w:rPr>
        <w:rFonts w:hint="default"/>
        <w:b/>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230E192E"/>
    <w:multiLevelType w:val="hybridMultilevel"/>
    <w:tmpl w:val="06508C98"/>
    <w:lvl w:ilvl="0" w:tplc="30987DF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CE2002"/>
    <w:multiLevelType w:val="hybridMultilevel"/>
    <w:tmpl w:val="CB0ADFE6"/>
    <w:lvl w:ilvl="0" w:tplc="040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F16BE0"/>
    <w:multiLevelType w:val="hybridMultilevel"/>
    <w:tmpl w:val="6B003D7C"/>
    <w:lvl w:ilvl="0" w:tplc="0409000F">
      <w:start w:val="1"/>
      <w:numFmt w:val="decimal"/>
      <w:lvlText w:val="%1."/>
      <w:lvlJc w:val="left"/>
      <w:pPr>
        <w:ind w:left="1440" w:hanging="360"/>
      </w:pPr>
    </w:lvl>
    <w:lvl w:ilvl="1" w:tplc="04190019" w:tentative="1">
      <w:start w:val="1"/>
      <w:numFmt w:val="lowerLetter"/>
      <w:lvlText w:val="%2."/>
      <w:lvlJc w:val="left"/>
      <w:pPr>
        <w:ind w:left="2160" w:hanging="360"/>
      </w:pPr>
    </w:lvl>
    <w:lvl w:ilvl="2" w:tplc="0409000F">
      <w:start w:val="1"/>
      <w:numFmt w:val="decimal"/>
      <w:lvlText w:val="%3."/>
      <w:lvlJc w:val="left"/>
      <w:pPr>
        <w:ind w:left="103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233B05"/>
    <w:multiLevelType w:val="hybridMultilevel"/>
    <w:tmpl w:val="BC6ABDBE"/>
    <w:lvl w:ilvl="0" w:tplc="F37C9144">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B986902"/>
    <w:multiLevelType w:val="hybridMultilevel"/>
    <w:tmpl w:val="884E8D5A"/>
    <w:lvl w:ilvl="0" w:tplc="218EB166">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F5010A2"/>
    <w:multiLevelType w:val="hybridMultilevel"/>
    <w:tmpl w:val="A276F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A43E3"/>
    <w:multiLevelType w:val="hybridMultilevel"/>
    <w:tmpl w:val="3334D2A8"/>
    <w:lvl w:ilvl="0" w:tplc="93EAE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F06B0D"/>
    <w:multiLevelType w:val="hybridMultilevel"/>
    <w:tmpl w:val="C76E4F4E"/>
    <w:lvl w:ilvl="0" w:tplc="B7527AB4">
      <w:start w:val="1"/>
      <w:numFmt w:val="decimal"/>
      <w:lvlText w:val="%1."/>
      <w:lvlJc w:val="left"/>
      <w:pPr>
        <w:ind w:left="360" w:hanging="360"/>
      </w:pPr>
      <w:rPr>
        <w:rFonts w:hint="default"/>
        <w:b/>
      </w:rPr>
    </w:lvl>
    <w:lvl w:ilvl="1" w:tplc="20000019" w:tentative="1">
      <w:start w:val="1"/>
      <w:numFmt w:val="lowerLetter"/>
      <w:lvlText w:val="%2."/>
      <w:lvlJc w:val="left"/>
      <w:pPr>
        <w:ind w:left="731" w:hanging="360"/>
      </w:pPr>
    </w:lvl>
    <w:lvl w:ilvl="2" w:tplc="2000001B" w:tentative="1">
      <w:start w:val="1"/>
      <w:numFmt w:val="lowerRoman"/>
      <w:lvlText w:val="%3."/>
      <w:lvlJc w:val="right"/>
      <w:pPr>
        <w:ind w:left="1451" w:hanging="180"/>
      </w:pPr>
    </w:lvl>
    <w:lvl w:ilvl="3" w:tplc="2000000F" w:tentative="1">
      <w:start w:val="1"/>
      <w:numFmt w:val="decimal"/>
      <w:lvlText w:val="%4."/>
      <w:lvlJc w:val="left"/>
      <w:pPr>
        <w:ind w:left="2171" w:hanging="360"/>
      </w:pPr>
    </w:lvl>
    <w:lvl w:ilvl="4" w:tplc="20000019" w:tentative="1">
      <w:start w:val="1"/>
      <w:numFmt w:val="lowerLetter"/>
      <w:lvlText w:val="%5."/>
      <w:lvlJc w:val="left"/>
      <w:pPr>
        <w:ind w:left="2891" w:hanging="360"/>
      </w:pPr>
    </w:lvl>
    <w:lvl w:ilvl="5" w:tplc="2000001B" w:tentative="1">
      <w:start w:val="1"/>
      <w:numFmt w:val="lowerRoman"/>
      <w:lvlText w:val="%6."/>
      <w:lvlJc w:val="right"/>
      <w:pPr>
        <w:ind w:left="3611" w:hanging="180"/>
      </w:pPr>
    </w:lvl>
    <w:lvl w:ilvl="6" w:tplc="2000000F" w:tentative="1">
      <w:start w:val="1"/>
      <w:numFmt w:val="decimal"/>
      <w:lvlText w:val="%7."/>
      <w:lvlJc w:val="left"/>
      <w:pPr>
        <w:ind w:left="4331" w:hanging="360"/>
      </w:pPr>
    </w:lvl>
    <w:lvl w:ilvl="7" w:tplc="20000019" w:tentative="1">
      <w:start w:val="1"/>
      <w:numFmt w:val="lowerLetter"/>
      <w:lvlText w:val="%8."/>
      <w:lvlJc w:val="left"/>
      <w:pPr>
        <w:ind w:left="5051" w:hanging="360"/>
      </w:pPr>
    </w:lvl>
    <w:lvl w:ilvl="8" w:tplc="2000001B" w:tentative="1">
      <w:start w:val="1"/>
      <w:numFmt w:val="lowerRoman"/>
      <w:lvlText w:val="%9."/>
      <w:lvlJc w:val="right"/>
      <w:pPr>
        <w:ind w:left="5771" w:hanging="180"/>
      </w:pPr>
    </w:lvl>
  </w:abstractNum>
  <w:abstractNum w:abstractNumId="11" w15:restartNumberingAfterBreak="0">
    <w:nsid w:val="563A27FF"/>
    <w:multiLevelType w:val="hybridMultilevel"/>
    <w:tmpl w:val="C76E4F4E"/>
    <w:lvl w:ilvl="0" w:tplc="B7527AB4">
      <w:start w:val="1"/>
      <w:numFmt w:val="decimal"/>
      <w:lvlText w:val="%1."/>
      <w:lvlJc w:val="left"/>
      <w:pPr>
        <w:ind w:left="1069"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3"/>
  </w:num>
  <w:num w:numId="6">
    <w:abstractNumId w:val="11"/>
  </w:num>
  <w:num w:numId="7">
    <w:abstractNumId w:val="10"/>
  </w:num>
  <w:num w:numId="8">
    <w:abstractNumId w:val="8"/>
  </w:num>
  <w:num w:numId="9">
    <w:abstractNumId w:val="9"/>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C5"/>
    <w:rsid w:val="000029A8"/>
    <w:rsid w:val="000029F1"/>
    <w:rsid w:val="00004828"/>
    <w:rsid w:val="000058A0"/>
    <w:rsid w:val="000168C5"/>
    <w:rsid w:val="00022445"/>
    <w:rsid w:val="000241C8"/>
    <w:rsid w:val="000270BB"/>
    <w:rsid w:val="000422B1"/>
    <w:rsid w:val="00043A86"/>
    <w:rsid w:val="00047FF5"/>
    <w:rsid w:val="0005017D"/>
    <w:rsid w:val="00050F02"/>
    <w:rsid w:val="00053595"/>
    <w:rsid w:val="00054C9C"/>
    <w:rsid w:val="00054D92"/>
    <w:rsid w:val="00064336"/>
    <w:rsid w:val="00064C96"/>
    <w:rsid w:val="000828B4"/>
    <w:rsid w:val="00082E7B"/>
    <w:rsid w:val="00085644"/>
    <w:rsid w:val="00092405"/>
    <w:rsid w:val="00094189"/>
    <w:rsid w:val="0009679D"/>
    <w:rsid w:val="00097416"/>
    <w:rsid w:val="000A047F"/>
    <w:rsid w:val="000A121C"/>
    <w:rsid w:val="000A165C"/>
    <w:rsid w:val="000A25CA"/>
    <w:rsid w:val="000A2680"/>
    <w:rsid w:val="000B09E5"/>
    <w:rsid w:val="000B0A42"/>
    <w:rsid w:val="000B10C5"/>
    <w:rsid w:val="000B41A3"/>
    <w:rsid w:val="000C7544"/>
    <w:rsid w:val="000D35CA"/>
    <w:rsid w:val="000D7DD2"/>
    <w:rsid w:val="000E6D62"/>
    <w:rsid w:val="000E7A60"/>
    <w:rsid w:val="000F0D2A"/>
    <w:rsid w:val="000F1044"/>
    <w:rsid w:val="000F14B4"/>
    <w:rsid w:val="000F2E9D"/>
    <w:rsid w:val="000F4AC8"/>
    <w:rsid w:val="000F5F80"/>
    <w:rsid w:val="000F663E"/>
    <w:rsid w:val="00100970"/>
    <w:rsid w:val="00100ABA"/>
    <w:rsid w:val="0010442B"/>
    <w:rsid w:val="001063AB"/>
    <w:rsid w:val="00114078"/>
    <w:rsid w:val="001144E2"/>
    <w:rsid w:val="00115A75"/>
    <w:rsid w:val="00115FC6"/>
    <w:rsid w:val="001214BF"/>
    <w:rsid w:val="001267DB"/>
    <w:rsid w:val="00150FD6"/>
    <w:rsid w:val="001554CF"/>
    <w:rsid w:val="00155852"/>
    <w:rsid w:val="001603C6"/>
    <w:rsid w:val="001613B8"/>
    <w:rsid w:val="0016477C"/>
    <w:rsid w:val="00171EC9"/>
    <w:rsid w:val="0017254E"/>
    <w:rsid w:val="00177F1A"/>
    <w:rsid w:val="00181280"/>
    <w:rsid w:val="001813C7"/>
    <w:rsid w:val="0018192E"/>
    <w:rsid w:val="00187BA7"/>
    <w:rsid w:val="0019085B"/>
    <w:rsid w:val="00192264"/>
    <w:rsid w:val="00193D84"/>
    <w:rsid w:val="0019447D"/>
    <w:rsid w:val="0019632B"/>
    <w:rsid w:val="001A466A"/>
    <w:rsid w:val="001B3676"/>
    <w:rsid w:val="001C3E24"/>
    <w:rsid w:val="001D0384"/>
    <w:rsid w:val="001D5439"/>
    <w:rsid w:val="001D593F"/>
    <w:rsid w:val="001E0051"/>
    <w:rsid w:val="001E499F"/>
    <w:rsid w:val="001E4B80"/>
    <w:rsid w:val="001E7295"/>
    <w:rsid w:val="001E7CE2"/>
    <w:rsid w:val="001F3A23"/>
    <w:rsid w:val="0020334E"/>
    <w:rsid w:val="00204132"/>
    <w:rsid w:val="00206A5E"/>
    <w:rsid w:val="002128DA"/>
    <w:rsid w:val="002134E7"/>
    <w:rsid w:val="00213C90"/>
    <w:rsid w:val="002143DD"/>
    <w:rsid w:val="00215B99"/>
    <w:rsid w:val="00217150"/>
    <w:rsid w:val="0022564A"/>
    <w:rsid w:val="00241DDD"/>
    <w:rsid w:val="00242A9C"/>
    <w:rsid w:val="00245E6B"/>
    <w:rsid w:val="002465C3"/>
    <w:rsid w:val="00246DE3"/>
    <w:rsid w:val="00247819"/>
    <w:rsid w:val="0025131A"/>
    <w:rsid w:val="00251E81"/>
    <w:rsid w:val="0025306B"/>
    <w:rsid w:val="00253DCC"/>
    <w:rsid w:val="00261740"/>
    <w:rsid w:val="00261CE6"/>
    <w:rsid w:val="00264377"/>
    <w:rsid w:val="00264D38"/>
    <w:rsid w:val="00265327"/>
    <w:rsid w:val="00267FCF"/>
    <w:rsid w:val="002731A4"/>
    <w:rsid w:val="0027420B"/>
    <w:rsid w:val="00276C1C"/>
    <w:rsid w:val="00277B7F"/>
    <w:rsid w:val="00280646"/>
    <w:rsid w:val="00292BD6"/>
    <w:rsid w:val="00292CCD"/>
    <w:rsid w:val="00294217"/>
    <w:rsid w:val="00296143"/>
    <w:rsid w:val="002A0914"/>
    <w:rsid w:val="002A5943"/>
    <w:rsid w:val="002B1744"/>
    <w:rsid w:val="002B1751"/>
    <w:rsid w:val="002B1A46"/>
    <w:rsid w:val="002B537C"/>
    <w:rsid w:val="002B78EF"/>
    <w:rsid w:val="002C3442"/>
    <w:rsid w:val="002C48A1"/>
    <w:rsid w:val="002C601E"/>
    <w:rsid w:val="002D1EEB"/>
    <w:rsid w:val="002D3313"/>
    <w:rsid w:val="002D4587"/>
    <w:rsid w:val="002D6301"/>
    <w:rsid w:val="002E049B"/>
    <w:rsid w:val="002E3960"/>
    <w:rsid w:val="002F34E2"/>
    <w:rsid w:val="002F43F9"/>
    <w:rsid w:val="002F4F28"/>
    <w:rsid w:val="00300ED4"/>
    <w:rsid w:val="0030301B"/>
    <w:rsid w:val="00312D78"/>
    <w:rsid w:val="003207A9"/>
    <w:rsid w:val="00320EF8"/>
    <w:rsid w:val="00322084"/>
    <w:rsid w:val="00333196"/>
    <w:rsid w:val="003336A2"/>
    <w:rsid w:val="00334090"/>
    <w:rsid w:val="003372E9"/>
    <w:rsid w:val="0034327B"/>
    <w:rsid w:val="00344CE1"/>
    <w:rsid w:val="003469FF"/>
    <w:rsid w:val="003504B6"/>
    <w:rsid w:val="00350BAA"/>
    <w:rsid w:val="0035313F"/>
    <w:rsid w:val="00354B46"/>
    <w:rsid w:val="0036140E"/>
    <w:rsid w:val="00364D06"/>
    <w:rsid w:val="003662FC"/>
    <w:rsid w:val="00367582"/>
    <w:rsid w:val="0037745D"/>
    <w:rsid w:val="003861F9"/>
    <w:rsid w:val="00387B1D"/>
    <w:rsid w:val="00387F6E"/>
    <w:rsid w:val="00395386"/>
    <w:rsid w:val="00397666"/>
    <w:rsid w:val="00397860"/>
    <w:rsid w:val="003A10A3"/>
    <w:rsid w:val="003A2944"/>
    <w:rsid w:val="003A3A13"/>
    <w:rsid w:val="003A4C2C"/>
    <w:rsid w:val="003A7053"/>
    <w:rsid w:val="003A77C8"/>
    <w:rsid w:val="003B04E1"/>
    <w:rsid w:val="003B18A2"/>
    <w:rsid w:val="003B2122"/>
    <w:rsid w:val="003B24CB"/>
    <w:rsid w:val="003B4072"/>
    <w:rsid w:val="003C43F0"/>
    <w:rsid w:val="003D0795"/>
    <w:rsid w:val="003D0CB7"/>
    <w:rsid w:val="003D212B"/>
    <w:rsid w:val="003D22CB"/>
    <w:rsid w:val="003D5702"/>
    <w:rsid w:val="003D5F10"/>
    <w:rsid w:val="003E0FA2"/>
    <w:rsid w:val="003F3ABB"/>
    <w:rsid w:val="003F4A91"/>
    <w:rsid w:val="003F6B03"/>
    <w:rsid w:val="003F77B7"/>
    <w:rsid w:val="00411384"/>
    <w:rsid w:val="00413990"/>
    <w:rsid w:val="00423C58"/>
    <w:rsid w:val="00425E99"/>
    <w:rsid w:val="00426FB4"/>
    <w:rsid w:val="00431D6A"/>
    <w:rsid w:val="00433F63"/>
    <w:rsid w:val="00443E63"/>
    <w:rsid w:val="00444750"/>
    <w:rsid w:val="004553CB"/>
    <w:rsid w:val="004561B2"/>
    <w:rsid w:val="00456709"/>
    <w:rsid w:val="00456C95"/>
    <w:rsid w:val="00456DDF"/>
    <w:rsid w:val="0045724B"/>
    <w:rsid w:val="00457D5E"/>
    <w:rsid w:val="00460155"/>
    <w:rsid w:val="00461BA4"/>
    <w:rsid w:val="0046731A"/>
    <w:rsid w:val="00472AE8"/>
    <w:rsid w:val="00474E4C"/>
    <w:rsid w:val="00480A5B"/>
    <w:rsid w:val="004834D8"/>
    <w:rsid w:val="00485C66"/>
    <w:rsid w:val="0049260A"/>
    <w:rsid w:val="00495BF2"/>
    <w:rsid w:val="00496825"/>
    <w:rsid w:val="004A3769"/>
    <w:rsid w:val="004B0F97"/>
    <w:rsid w:val="004B1611"/>
    <w:rsid w:val="004C158A"/>
    <w:rsid w:val="004C3755"/>
    <w:rsid w:val="004C5C36"/>
    <w:rsid w:val="004C61A3"/>
    <w:rsid w:val="004C7C75"/>
    <w:rsid w:val="004C7DB6"/>
    <w:rsid w:val="004D0E83"/>
    <w:rsid w:val="004D228D"/>
    <w:rsid w:val="004F1815"/>
    <w:rsid w:val="004F64BE"/>
    <w:rsid w:val="004F76FA"/>
    <w:rsid w:val="0050010F"/>
    <w:rsid w:val="005008BE"/>
    <w:rsid w:val="005024CE"/>
    <w:rsid w:val="00502996"/>
    <w:rsid w:val="00503997"/>
    <w:rsid w:val="00505800"/>
    <w:rsid w:val="00510A9A"/>
    <w:rsid w:val="00511D4B"/>
    <w:rsid w:val="00514A80"/>
    <w:rsid w:val="00515BBE"/>
    <w:rsid w:val="0052177D"/>
    <w:rsid w:val="00521F9A"/>
    <w:rsid w:val="005266BE"/>
    <w:rsid w:val="00533E2E"/>
    <w:rsid w:val="00534890"/>
    <w:rsid w:val="005408B2"/>
    <w:rsid w:val="00541521"/>
    <w:rsid w:val="0054288C"/>
    <w:rsid w:val="00550289"/>
    <w:rsid w:val="00571F6D"/>
    <w:rsid w:val="0057222D"/>
    <w:rsid w:val="00573567"/>
    <w:rsid w:val="00574116"/>
    <w:rsid w:val="0057472A"/>
    <w:rsid w:val="00577A6C"/>
    <w:rsid w:val="00582AE6"/>
    <w:rsid w:val="00586314"/>
    <w:rsid w:val="00586B54"/>
    <w:rsid w:val="005917D9"/>
    <w:rsid w:val="0059521E"/>
    <w:rsid w:val="00596BE6"/>
    <w:rsid w:val="005A6557"/>
    <w:rsid w:val="005B1032"/>
    <w:rsid w:val="005B1533"/>
    <w:rsid w:val="005B5EFB"/>
    <w:rsid w:val="005B62DA"/>
    <w:rsid w:val="005B68A8"/>
    <w:rsid w:val="005C5320"/>
    <w:rsid w:val="005C723C"/>
    <w:rsid w:val="005C75A2"/>
    <w:rsid w:val="005D41BC"/>
    <w:rsid w:val="005D4854"/>
    <w:rsid w:val="005D4F37"/>
    <w:rsid w:val="005E2B6D"/>
    <w:rsid w:val="005F0D16"/>
    <w:rsid w:val="005F0EB2"/>
    <w:rsid w:val="005F2D6B"/>
    <w:rsid w:val="005F3933"/>
    <w:rsid w:val="005F766A"/>
    <w:rsid w:val="006034F4"/>
    <w:rsid w:val="00604D09"/>
    <w:rsid w:val="00604D63"/>
    <w:rsid w:val="00616A01"/>
    <w:rsid w:val="00617128"/>
    <w:rsid w:val="006267D3"/>
    <w:rsid w:val="00627DAC"/>
    <w:rsid w:val="00633D76"/>
    <w:rsid w:val="00640AC5"/>
    <w:rsid w:val="00641F49"/>
    <w:rsid w:val="00642D92"/>
    <w:rsid w:val="0064373D"/>
    <w:rsid w:val="0064454B"/>
    <w:rsid w:val="00644EE9"/>
    <w:rsid w:val="00645447"/>
    <w:rsid w:val="0064562F"/>
    <w:rsid w:val="00646E6E"/>
    <w:rsid w:val="00647330"/>
    <w:rsid w:val="0065219A"/>
    <w:rsid w:val="0065644B"/>
    <w:rsid w:val="00660D98"/>
    <w:rsid w:val="006613EE"/>
    <w:rsid w:val="0066177A"/>
    <w:rsid w:val="00666398"/>
    <w:rsid w:val="00667D46"/>
    <w:rsid w:val="00672948"/>
    <w:rsid w:val="00673F0A"/>
    <w:rsid w:val="00676F25"/>
    <w:rsid w:val="006838AB"/>
    <w:rsid w:val="00685413"/>
    <w:rsid w:val="00685A8F"/>
    <w:rsid w:val="00692E61"/>
    <w:rsid w:val="006A1D75"/>
    <w:rsid w:val="006A3C98"/>
    <w:rsid w:val="006A50C9"/>
    <w:rsid w:val="006A764F"/>
    <w:rsid w:val="006B2C2D"/>
    <w:rsid w:val="006D4355"/>
    <w:rsid w:val="006D66AE"/>
    <w:rsid w:val="006D77EF"/>
    <w:rsid w:val="006E6AD6"/>
    <w:rsid w:val="006F14E1"/>
    <w:rsid w:val="006F385A"/>
    <w:rsid w:val="006F4265"/>
    <w:rsid w:val="00700E5A"/>
    <w:rsid w:val="00701447"/>
    <w:rsid w:val="007014F7"/>
    <w:rsid w:val="0070222E"/>
    <w:rsid w:val="007073F4"/>
    <w:rsid w:val="00710646"/>
    <w:rsid w:val="00710F4E"/>
    <w:rsid w:val="00711E44"/>
    <w:rsid w:val="00713BA9"/>
    <w:rsid w:val="007152FC"/>
    <w:rsid w:val="007172FE"/>
    <w:rsid w:val="00721483"/>
    <w:rsid w:val="00723C27"/>
    <w:rsid w:val="00725596"/>
    <w:rsid w:val="00726E31"/>
    <w:rsid w:val="007270DD"/>
    <w:rsid w:val="007271FB"/>
    <w:rsid w:val="00741CBF"/>
    <w:rsid w:val="007530DB"/>
    <w:rsid w:val="007606BA"/>
    <w:rsid w:val="007628E0"/>
    <w:rsid w:val="007666A1"/>
    <w:rsid w:val="00766E46"/>
    <w:rsid w:val="00776B5F"/>
    <w:rsid w:val="00781357"/>
    <w:rsid w:val="0078255B"/>
    <w:rsid w:val="00785C43"/>
    <w:rsid w:val="00785CFA"/>
    <w:rsid w:val="007863FA"/>
    <w:rsid w:val="00791780"/>
    <w:rsid w:val="00792C02"/>
    <w:rsid w:val="00794526"/>
    <w:rsid w:val="00797C50"/>
    <w:rsid w:val="007A0B26"/>
    <w:rsid w:val="007A4135"/>
    <w:rsid w:val="007A6EE3"/>
    <w:rsid w:val="007B4191"/>
    <w:rsid w:val="007B5F90"/>
    <w:rsid w:val="007B6E7B"/>
    <w:rsid w:val="007E1F21"/>
    <w:rsid w:val="007E6821"/>
    <w:rsid w:val="007E79D8"/>
    <w:rsid w:val="007F0244"/>
    <w:rsid w:val="007F0685"/>
    <w:rsid w:val="007F280B"/>
    <w:rsid w:val="007F4351"/>
    <w:rsid w:val="007F5563"/>
    <w:rsid w:val="007F7AEE"/>
    <w:rsid w:val="00810CDF"/>
    <w:rsid w:val="0081228A"/>
    <w:rsid w:val="00812AAB"/>
    <w:rsid w:val="00817E71"/>
    <w:rsid w:val="008207EE"/>
    <w:rsid w:val="008276F8"/>
    <w:rsid w:val="00832712"/>
    <w:rsid w:val="0083793A"/>
    <w:rsid w:val="00840529"/>
    <w:rsid w:val="0084160C"/>
    <w:rsid w:val="008416F1"/>
    <w:rsid w:val="008455CC"/>
    <w:rsid w:val="00846220"/>
    <w:rsid w:val="00847ADB"/>
    <w:rsid w:val="00847CB1"/>
    <w:rsid w:val="00855004"/>
    <w:rsid w:val="008621D8"/>
    <w:rsid w:val="008633ED"/>
    <w:rsid w:val="008644DD"/>
    <w:rsid w:val="00864C02"/>
    <w:rsid w:val="00871D56"/>
    <w:rsid w:val="00880C28"/>
    <w:rsid w:val="00885785"/>
    <w:rsid w:val="00885844"/>
    <w:rsid w:val="00894432"/>
    <w:rsid w:val="008A7F34"/>
    <w:rsid w:val="008B30F1"/>
    <w:rsid w:val="008C13D6"/>
    <w:rsid w:val="008D1261"/>
    <w:rsid w:val="008D36CB"/>
    <w:rsid w:val="008D6193"/>
    <w:rsid w:val="008D7CB6"/>
    <w:rsid w:val="008E469D"/>
    <w:rsid w:val="008E48EC"/>
    <w:rsid w:val="008E5660"/>
    <w:rsid w:val="008F545A"/>
    <w:rsid w:val="00901691"/>
    <w:rsid w:val="00903BA4"/>
    <w:rsid w:val="00911B3F"/>
    <w:rsid w:val="0091381A"/>
    <w:rsid w:val="00913AA8"/>
    <w:rsid w:val="00916C82"/>
    <w:rsid w:val="0091715D"/>
    <w:rsid w:val="00917966"/>
    <w:rsid w:val="009205EC"/>
    <w:rsid w:val="009223EE"/>
    <w:rsid w:val="009239BF"/>
    <w:rsid w:val="009250BC"/>
    <w:rsid w:val="00925733"/>
    <w:rsid w:val="009263C8"/>
    <w:rsid w:val="00927694"/>
    <w:rsid w:val="00930A8C"/>
    <w:rsid w:val="00930B21"/>
    <w:rsid w:val="009335DB"/>
    <w:rsid w:val="0093592B"/>
    <w:rsid w:val="00937624"/>
    <w:rsid w:val="00940DCA"/>
    <w:rsid w:val="00943123"/>
    <w:rsid w:val="0094386E"/>
    <w:rsid w:val="00957B44"/>
    <w:rsid w:val="00963388"/>
    <w:rsid w:val="009640B2"/>
    <w:rsid w:val="00971D20"/>
    <w:rsid w:val="00976CD7"/>
    <w:rsid w:val="0098207D"/>
    <w:rsid w:val="00983414"/>
    <w:rsid w:val="00984B50"/>
    <w:rsid w:val="00985C02"/>
    <w:rsid w:val="00985DE5"/>
    <w:rsid w:val="00986BFD"/>
    <w:rsid w:val="00994EA6"/>
    <w:rsid w:val="009A1496"/>
    <w:rsid w:val="009A2855"/>
    <w:rsid w:val="009A6B28"/>
    <w:rsid w:val="009B3F3C"/>
    <w:rsid w:val="009B60A6"/>
    <w:rsid w:val="009B6E41"/>
    <w:rsid w:val="009C0DDF"/>
    <w:rsid w:val="009C50DA"/>
    <w:rsid w:val="009C514B"/>
    <w:rsid w:val="009C5468"/>
    <w:rsid w:val="009D00AB"/>
    <w:rsid w:val="009D021D"/>
    <w:rsid w:val="009D1195"/>
    <w:rsid w:val="009E0247"/>
    <w:rsid w:val="009E05C7"/>
    <w:rsid w:val="009E17AB"/>
    <w:rsid w:val="009E22D4"/>
    <w:rsid w:val="009E45DA"/>
    <w:rsid w:val="009F02F0"/>
    <w:rsid w:val="009F05AB"/>
    <w:rsid w:val="00A001B3"/>
    <w:rsid w:val="00A01268"/>
    <w:rsid w:val="00A018C1"/>
    <w:rsid w:val="00A02C27"/>
    <w:rsid w:val="00A03C2A"/>
    <w:rsid w:val="00A049E8"/>
    <w:rsid w:val="00A05FDB"/>
    <w:rsid w:val="00A13927"/>
    <w:rsid w:val="00A2092E"/>
    <w:rsid w:val="00A26181"/>
    <w:rsid w:val="00A302C6"/>
    <w:rsid w:val="00A32420"/>
    <w:rsid w:val="00A36432"/>
    <w:rsid w:val="00A40605"/>
    <w:rsid w:val="00A4515C"/>
    <w:rsid w:val="00A468C6"/>
    <w:rsid w:val="00A561B3"/>
    <w:rsid w:val="00A57B69"/>
    <w:rsid w:val="00A57C1F"/>
    <w:rsid w:val="00A62BB6"/>
    <w:rsid w:val="00A634AA"/>
    <w:rsid w:val="00A637EB"/>
    <w:rsid w:val="00A64000"/>
    <w:rsid w:val="00A653BA"/>
    <w:rsid w:val="00A7782B"/>
    <w:rsid w:val="00A816DE"/>
    <w:rsid w:val="00A87E97"/>
    <w:rsid w:val="00A913F1"/>
    <w:rsid w:val="00AA6AC6"/>
    <w:rsid w:val="00AB74EC"/>
    <w:rsid w:val="00AC3173"/>
    <w:rsid w:val="00AC4488"/>
    <w:rsid w:val="00AE04E5"/>
    <w:rsid w:val="00AF0F26"/>
    <w:rsid w:val="00AF2420"/>
    <w:rsid w:val="00AF7907"/>
    <w:rsid w:val="00B03E49"/>
    <w:rsid w:val="00B16A7E"/>
    <w:rsid w:val="00B175F0"/>
    <w:rsid w:val="00B206E0"/>
    <w:rsid w:val="00B22B8D"/>
    <w:rsid w:val="00B30607"/>
    <w:rsid w:val="00B3114A"/>
    <w:rsid w:val="00B32BCA"/>
    <w:rsid w:val="00B332E0"/>
    <w:rsid w:val="00B37A56"/>
    <w:rsid w:val="00B37D5B"/>
    <w:rsid w:val="00B409DD"/>
    <w:rsid w:val="00B409EE"/>
    <w:rsid w:val="00B427A7"/>
    <w:rsid w:val="00B43981"/>
    <w:rsid w:val="00B5205B"/>
    <w:rsid w:val="00B53658"/>
    <w:rsid w:val="00B5429E"/>
    <w:rsid w:val="00B552D9"/>
    <w:rsid w:val="00B55AB9"/>
    <w:rsid w:val="00B61BED"/>
    <w:rsid w:val="00B66CC7"/>
    <w:rsid w:val="00B76973"/>
    <w:rsid w:val="00B7771C"/>
    <w:rsid w:val="00B77ADB"/>
    <w:rsid w:val="00B8755E"/>
    <w:rsid w:val="00B87D89"/>
    <w:rsid w:val="00B87DA4"/>
    <w:rsid w:val="00B9035F"/>
    <w:rsid w:val="00B913A5"/>
    <w:rsid w:val="00B92571"/>
    <w:rsid w:val="00B92D72"/>
    <w:rsid w:val="00B94BB3"/>
    <w:rsid w:val="00B968F5"/>
    <w:rsid w:val="00B96FE9"/>
    <w:rsid w:val="00BA05D6"/>
    <w:rsid w:val="00BA31DD"/>
    <w:rsid w:val="00BA445C"/>
    <w:rsid w:val="00BC0284"/>
    <w:rsid w:val="00BC08DA"/>
    <w:rsid w:val="00BC35CF"/>
    <w:rsid w:val="00BC3D96"/>
    <w:rsid w:val="00BC4766"/>
    <w:rsid w:val="00BC47F2"/>
    <w:rsid w:val="00BC6ED7"/>
    <w:rsid w:val="00BD3288"/>
    <w:rsid w:val="00BD3DD3"/>
    <w:rsid w:val="00BD71CB"/>
    <w:rsid w:val="00BD7FC1"/>
    <w:rsid w:val="00BE1E7B"/>
    <w:rsid w:val="00BE2CFE"/>
    <w:rsid w:val="00BE3E41"/>
    <w:rsid w:val="00BE4DC2"/>
    <w:rsid w:val="00BF24F2"/>
    <w:rsid w:val="00BF7B98"/>
    <w:rsid w:val="00C05B74"/>
    <w:rsid w:val="00C07B50"/>
    <w:rsid w:val="00C16426"/>
    <w:rsid w:val="00C372B6"/>
    <w:rsid w:val="00C404F8"/>
    <w:rsid w:val="00C40D71"/>
    <w:rsid w:val="00C41414"/>
    <w:rsid w:val="00C45C83"/>
    <w:rsid w:val="00C46AAF"/>
    <w:rsid w:val="00C47663"/>
    <w:rsid w:val="00C47B75"/>
    <w:rsid w:val="00C50609"/>
    <w:rsid w:val="00C52556"/>
    <w:rsid w:val="00C53106"/>
    <w:rsid w:val="00C55FDB"/>
    <w:rsid w:val="00C5675D"/>
    <w:rsid w:val="00C606D9"/>
    <w:rsid w:val="00C653A6"/>
    <w:rsid w:val="00C658E2"/>
    <w:rsid w:val="00C65BB5"/>
    <w:rsid w:val="00C71104"/>
    <w:rsid w:val="00C72CC8"/>
    <w:rsid w:val="00C91855"/>
    <w:rsid w:val="00C97360"/>
    <w:rsid w:val="00CA67D9"/>
    <w:rsid w:val="00CB1CD7"/>
    <w:rsid w:val="00CB23E4"/>
    <w:rsid w:val="00CB2FB1"/>
    <w:rsid w:val="00CC1469"/>
    <w:rsid w:val="00CD2AE5"/>
    <w:rsid w:val="00CD48A9"/>
    <w:rsid w:val="00CD4A7F"/>
    <w:rsid w:val="00CE0186"/>
    <w:rsid w:val="00CE5E23"/>
    <w:rsid w:val="00CF767C"/>
    <w:rsid w:val="00D00AEF"/>
    <w:rsid w:val="00D023D4"/>
    <w:rsid w:val="00D046FF"/>
    <w:rsid w:val="00D05C4A"/>
    <w:rsid w:val="00D0640D"/>
    <w:rsid w:val="00D0787C"/>
    <w:rsid w:val="00D12A6D"/>
    <w:rsid w:val="00D138B7"/>
    <w:rsid w:val="00D13ED8"/>
    <w:rsid w:val="00D14BF7"/>
    <w:rsid w:val="00D20DBA"/>
    <w:rsid w:val="00D2634B"/>
    <w:rsid w:val="00D336DC"/>
    <w:rsid w:val="00D33882"/>
    <w:rsid w:val="00D36789"/>
    <w:rsid w:val="00D42580"/>
    <w:rsid w:val="00D4435B"/>
    <w:rsid w:val="00D46C88"/>
    <w:rsid w:val="00D473B3"/>
    <w:rsid w:val="00D47FCE"/>
    <w:rsid w:val="00D5799D"/>
    <w:rsid w:val="00D61327"/>
    <w:rsid w:val="00D6382A"/>
    <w:rsid w:val="00D65D29"/>
    <w:rsid w:val="00D67B7D"/>
    <w:rsid w:val="00D754FD"/>
    <w:rsid w:val="00D76116"/>
    <w:rsid w:val="00D82E6B"/>
    <w:rsid w:val="00D877DB"/>
    <w:rsid w:val="00D92F7A"/>
    <w:rsid w:val="00D9475A"/>
    <w:rsid w:val="00D96F7D"/>
    <w:rsid w:val="00D97F1F"/>
    <w:rsid w:val="00DA05E0"/>
    <w:rsid w:val="00DA0F30"/>
    <w:rsid w:val="00DA2AF1"/>
    <w:rsid w:val="00DA5830"/>
    <w:rsid w:val="00DA649F"/>
    <w:rsid w:val="00DB0A67"/>
    <w:rsid w:val="00DB3B6A"/>
    <w:rsid w:val="00DB3CC6"/>
    <w:rsid w:val="00DC30E3"/>
    <w:rsid w:val="00DC50BA"/>
    <w:rsid w:val="00DC787D"/>
    <w:rsid w:val="00DD0A6A"/>
    <w:rsid w:val="00DE274F"/>
    <w:rsid w:val="00DE3072"/>
    <w:rsid w:val="00DE5301"/>
    <w:rsid w:val="00DE57BC"/>
    <w:rsid w:val="00DF63B6"/>
    <w:rsid w:val="00E254E4"/>
    <w:rsid w:val="00E27817"/>
    <w:rsid w:val="00E379BA"/>
    <w:rsid w:val="00E41E8D"/>
    <w:rsid w:val="00E430CE"/>
    <w:rsid w:val="00E44858"/>
    <w:rsid w:val="00E46781"/>
    <w:rsid w:val="00E478C5"/>
    <w:rsid w:val="00E544C3"/>
    <w:rsid w:val="00E568FD"/>
    <w:rsid w:val="00E574AC"/>
    <w:rsid w:val="00E660AC"/>
    <w:rsid w:val="00E70528"/>
    <w:rsid w:val="00E7385E"/>
    <w:rsid w:val="00E80205"/>
    <w:rsid w:val="00E80BCD"/>
    <w:rsid w:val="00E81FDB"/>
    <w:rsid w:val="00E86634"/>
    <w:rsid w:val="00E959D0"/>
    <w:rsid w:val="00EA15BA"/>
    <w:rsid w:val="00EA28BB"/>
    <w:rsid w:val="00EA49D8"/>
    <w:rsid w:val="00EB0FDD"/>
    <w:rsid w:val="00EB17E7"/>
    <w:rsid w:val="00EC30D9"/>
    <w:rsid w:val="00EC3549"/>
    <w:rsid w:val="00ED1B9C"/>
    <w:rsid w:val="00ED3C5D"/>
    <w:rsid w:val="00ED4105"/>
    <w:rsid w:val="00ED54E7"/>
    <w:rsid w:val="00EE6E27"/>
    <w:rsid w:val="00EF1B49"/>
    <w:rsid w:val="00EF4DDD"/>
    <w:rsid w:val="00F00C28"/>
    <w:rsid w:val="00F0407E"/>
    <w:rsid w:val="00F062D0"/>
    <w:rsid w:val="00F1252F"/>
    <w:rsid w:val="00F169A4"/>
    <w:rsid w:val="00F17330"/>
    <w:rsid w:val="00F23797"/>
    <w:rsid w:val="00F2507D"/>
    <w:rsid w:val="00F3690E"/>
    <w:rsid w:val="00F41514"/>
    <w:rsid w:val="00F450B2"/>
    <w:rsid w:val="00F53F44"/>
    <w:rsid w:val="00F54C42"/>
    <w:rsid w:val="00F552C6"/>
    <w:rsid w:val="00F577A3"/>
    <w:rsid w:val="00F60A91"/>
    <w:rsid w:val="00F64B2D"/>
    <w:rsid w:val="00F66242"/>
    <w:rsid w:val="00F66DF7"/>
    <w:rsid w:val="00F72047"/>
    <w:rsid w:val="00F76524"/>
    <w:rsid w:val="00F91F93"/>
    <w:rsid w:val="00F927A6"/>
    <w:rsid w:val="00F94ED5"/>
    <w:rsid w:val="00F95ACE"/>
    <w:rsid w:val="00FA4980"/>
    <w:rsid w:val="00FA4F79"/>
    <w:rsid w:val="00FA6051"/>
    <w:rsid w:val="00FB0153"/>
    <w:rsid w:val="00FB6688"/>
    <w:rsid w:val="00FC22E4"/>
    <w:rsid w:val="00FC69C7"/>
    <w:rsid w:val="00FC73F1"/>
    <w:rsid w:val="00FD07BD"/>
    <w:rsid w:val="00FD4901"/>
    <w:rsid w:val="00FE101E"/>
    <w:rsid w:val="00FE457E"/>
    <w:rsid w:val="00FE7F55"/>
    <w:rsid w:val="00FF1D41"/>
    <w:rsid w:val="00FF2D26"/>
    <w:rsid w:val="00FF6E4D"/>
    <w:rsid w:val="209A0E48"/>
    <w:rsid w:val="377710BA"/>
    <w:rsid w:val="3D56D5B5"/>
    <w:rsid w:val="7D324A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E9C5"/>
  <w15:chartTrackingRefBased/>
  <w15:docId w15:val="{EEC1A589-9B56-40A9-B3DC-52B06C00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10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B10C5"/>
    <w:rPr>
      <w:sz w:val="16"/>
      <w:szCs w:val="16"/>
    </w:rPr>
  </w:style>
  <w:style w:type="paragraph" w:styleId="a4">
    <w:name w:val="annotation text"/>
    <w:basedOn w:val="a"/>
    <w:link w:val="a5"/>
    <w:uiPriority w:val="99"/>
    <w:unhideWhenUsed/>
    <w:rsid w:val="000B10C5"/>
    <w:rPr>
      <w:sz w:val="20"/>
      <w:szCs w:val="20"/>
    </w:rPr>
  </w:style>
  <w:style w:type="character" w:customStyle="1" w:styleId="a5">
    <w:name w:val="Текст примечания Знак"/>
    <w:basedOn w:val="a0"/>
    <w:link w:val="a4"/>
    <w:uiPriority w:val="99"/>
    <w:rsid w:val="000B10C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B10C5"/>
    <w:rPr>
      <w:rFonts w:ascii="Segoe UI" w:hAnsi="Segoe UI" w:cs="Segoe UI"/>
      <w:sz w:val="18"/>
      <w:szCs w:val="18"/>
    </w:rPr>
  </w:style>
  <w:style w:type="character" w:customStyle="1" w:styleId="a7">
    <w:name w:val="Текст выноски Знак"/>
    <w:basedOn w:val="a0"/>
    <w:link w:val="a6"/>
    <w:uiPriority w:val="99"/>
    <w:semiHidden/>
    <w:rsid w:val="000B10C5"/>
    <w:rPr>
      <w:rFonts w:ascii="Segoe UI" w:eastAsia="Times New Roman" w:hAnsi="Segoe UI" w:cs="Segoe UI"/>
      <w:sz w:val="18"/>
      <w:szCs w:val="18"/>
      <w:lang w:eastAsia="ru-RU"/>
    </w:rPr>
  </w:style>
  <w:style w:type="paragraph" w:styleId="a8">
    <w:name w:val="List Paragraph"/>
    <w:aliases w:val="Bullets,List Paragraph (numbered (a)),NUMBERED PARAGRAPH,List Paragraph 1,List_Paragraph,Multilevel para_II,Akapit z listą BS,IBL List Paragraph,List Paragraph nowy,Numbered List Paragraph,Bullet1,Numbered list,маркированный,NumberedParas"/>
    <w:basedOn w:val="a"/>
    <w:link w:val="a9"/>
    <w:uiPriority w:val="34"/>
    <w:qFormat/>
    <w:rsid w:val="000B10C5"/>
    <w:pPr>
      <w:ind w:left="720"/>
      <w:contextualSpacing/>
    </w:p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uiPriority w:val="34"/>
    <w:qFormat/>
    <w:locked/>
    <w:rsid w:val="00573567"/>
    <w:rPr>
      <w:rFonts w:ascii="Times New Roman" w:eastAsia="Times New Roman" w:hAnsi="Times New Roman" w:cs="Times New Roman"/>
      <w:sz w:val="24"/>
      <w:szCs w:val="24"/>
      <w:lang w:eastAsia="ru-RU"/>
    </w:rPr>
  </w:style>
  <w:style w:type="paragraph" w:styleId="aa">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
    <w:basedOn w:val="a"/>
    <w:link w:val="ab"/>
    <w:uiPriority w:val="99"/>
    <w:unhideWhenUsed/>
    <w:qFormat/>
    <w:rsid w:val="00B03E49"/>
    <w:pPr>
      <w:spacing w:before="100" w:beforeAutospacing="1" w:after="100" w:afterAutospacing="1"/>
    </w:pPr>
    <w:rPr>
      <w:lang w:val="ru-RU"/>
    </w:rPr>
  </w:style>
  <w:style w:type="character" w:customStyle="1" w:styleId="s0">
    <w:name w:val="s0"/>
    <w:basedOn w:val="a0"/>
    <w:rsid w:val="00B03E49"/>
  </w:style>
  <w:style w:type="character" w:customStyle="1" w:styleId="ab">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a"/>
    <w:uiPriority w:val="99"/>
    <w:rsid w:val="00B03E49"/>
    <w:rPr>
      <w:rFonts w:ascii="Times New Roman" w:eastAsia="Times New Roman" w:hAnsi="Times New Roman" w:cs="Times New Roman"/>
      <w:sz w:val="24"/>
      <w:szCs w:val="24"/>
      <w:lang w:val="ru-RU" w:eastAsia="ru-RU"/>
    </w:rPr>
  </w:style>
  <w:style w:type="paragraph" w:styleId="ac">
    <w:name w:val="annotation subject"/>
    <w:basedOn w:val="a4"/>
    <w:next w:val="a4"/>
    <w:link w:val="ad"/>
    <w:uiPriority w:val="99"/>
    <w:semiHidden/>
    <w:unhideWhenUsed/>
    <w:rsid w:val="00FD07BD"/>
    <w:rPr>
      <w:b/>
      <w:bCs/>
    </w:rPr>
  </w:style>
  <w:style w:type="character" w:customStyle="1" w:styleId="ad">
    <w:name w:val="Тема примечания Знак"/>
    <w:basedOn w:val="a5"/>
    <w:link w:val="ac"/>
    <w:uiPriority w:val="99"/>
    <w:semiHidden/>
    <w:rsid w:val="00FD07BD"/>
    <w:rPr>
      <w:rFonts w:ascii="Times New Roman" w:eastAsia="Times New Roman" w:hAnsi="Times New Roman" w:cs="Times New Roman"/>
      <w:b/>
      <w:bCs/>
      <w:sz w:val="20"/>
      <w:szCs w:val="20"/>
      <w:lang w:eastAsia="ru-RU"/>
    </w:rPr>
  </w:style>
  <w:style w:type="paragraph" w:styleId="ae">
    <w:name w:val="Revision"/>
    <w:hidden/>
    <w:uiPriority w:val="99"/>
    <w:semiHidden/>
    <w:rsid w:val="0054152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1583">
      <w:bodyDiv w:val="1"/>
      <w:marLeft w:val="0"/>
      <w:marRight w:val="0"/>
      <w:marTop w:val="0"/>
      <w:marBottom w:val="0"/>
      <w:divBdr>
        <w:top w:val="none" w:sz="0" w:space="0" w:color="auto"/>
        <w:left w:val="none" w:sz="0" w:space="0" w:color="auto"/>
        <w:bottom w:val="none" w:sz="0" w:space="0" w:color="auto"/>
        <w:right w:val="none" w:sz="0" w:space="0" w:color="auto"/>
      </w:divBdr>
    </w:div>
    <w:div w:id="308558469">
      <w:bodyDiv w:val="1"/>
      <w:marLeft w:val="0"/>
      <w:marRight w:val="0"/>
      <w:marTop w:val="0"/>
      <w:marBottom w:val="0"/>
      <w:divBdr>
        <w:top w:val="none" w:sz="0" w:space="0" w:color="auto"/>
        <w:left w:val="none" w:sz="0" w:space="0" w:color="auto"/>
        <w:bottom w:val="none" w:sz="0" w:space="0" w:color="auto"/>
        <w:right w:val="none" w:sz="0" w:space="0" w:color="auto"/>
      </w:divBdr>
    </w:div>
    <w:div w:id="904948495">
      <w:bodyDiv w:val="1"/>
      <w:marLeft w:val="0"/>
      <w:marRight w:val="0"/>
      <w:marTop w:val="0"/>
      <w:marBottom w:val="0"/>
      <w:divBdr>
        <w:top w:val="none" w:sz="0" w:space="0" w:color="auto"/>
        <w:left w:val="none" w:sz="0" w:space="0" w:color="auto"/>
        <w:bottom w:val="none" w:sz="0" w:space="0" w:color="auto"/>
        <w:right w:val="none" w:sz="0" w:space="0" w:color="auto"/>
      </w:divBdr>
    </w:div>
    <w:div w:id="940769910">
      <w:bodyDiv w:val="1"/>
      <w:marLeft w:val="0"/>
      <w:marRight w:val="0"/>
      <w:marTop w:val="0"/>
      <w:marBottom w:val="0"/>
      <w:divBdr>
        <w:top w:val="none" w:sz="0" w:space="0" w:color="auto"/>
        <w:left w:val="none" w:sz="0" w:space="0" w:color="auto"/>
        <w:bottom w:val="none" w:sz="0" w:space="0" w:color="auto"/>
        <w:right w:val="none" w:sz="0" w:space="0" w:color="auto"/>
      </w:divBdr>
    </w:div>
    <w:div w:id="1909925685">
      <w:bodyDiv w:val="1"/>
      <w:marLeft w:val="0"/>
      <w:marRight w:val="0"/>
      <w:marTop w:val="0"/>
      <w:marBottom w:val="0"/>
      <w:divBdr>
        <w:top w:val="none" w:sz="0" w:space="0" w:color="auto"/>
        <w:left w:val="none" w:sz="0" w:space="0" w:color="auto"/>
        <w:bottom w:val="none" w:sz="0" w:space="0" w:color="auto"/>
        <w:right w:val="none" w:sz="0" w:space="0" w:color="auto"/>
      </w:divBdr>
      <w:divsChild>
        <w:div w:id="97146162">
          <w:marLeft w:val="0"/>
          <w:marRight w:val="0"/>
          <w:marTop w:val="0"/>
          <w:marBottom w:val="0"/>
          <w:divBdr>
            <w:top w:val="none" w:sz="0" w:space="0" w:color="auto"/>
            <w:left w:val="none" w:sz="0" w:space="0" w:color="auto"/>
            <w:bottom w:val="none" w:sz="0" w:space="0" w:color="auto"/>
            <w:right w:val="none" w:sz="0" w:space="0" w:color="auto"/>
          </w:divBdr>
        </w:div>
        <w:div w:id="585579925">
          <w:marLeft w:val="0"/>
          <w:marRight w:val="0"/>
          <w:marTop w:val="0"/>
          <w:marBottom w:val="0"/>
          <w:divBdr>
            <w:top w:val="none" w:sz="0" w:space="0" w:color="auto"/>
            <w:left w:val="none" w:sz="0" w:space="0" w:color="auto"/>
            <w:bottom w:val="none" w:sz="0" w:space="0" w:color="auto"/>
            <w:right w:val="none" w:sz="0" w:space="0" w:color="auto"/>
          </w:divBdr>
        </w:div>
        <w:div w:id="607810518">
          <w:marLeft w:val="0"/>
          <w:marRight w:val="0"/>
          <w:marTop w:val="0"/>
          <w:marBottom w:val="0"/>
          <w:divBdr>
            <w:top w:val="none" w:sz="0" w:space="0" w:color="auto"/>
            <w:left w:val="none" w:sz="0" w:space="0" w:color="auto"/>
            <w:bottom w:val="none" w:sz="0" w:space="0" w:color="auto"/>
            <w:right w:val="none" w:sz="0" w:space="0" w:color="auto"/>
          </w:divBdr>
          <w:divsChild>
            <w:div w:id="218171896">
              <w:marLeft w:val="0"/>
              <w:marRight w:val="0"/>
              <w:marTop w:val="0"/>
              <w:marBottom w:val="0"/>
              <w:divBdr>
                <w:top w:val="none" w:sz="0" w:space="0" w:color="auto"/>
                <w:left w:val="none" w:sz="0" w:space="0" w:color="auto"/>
                <w:bottom w:val="none" w:sz="0" w:space="0" w:color="auto"/>
                <w:right w:val="none" w:sz="0" w:space="0" w:color="auto"/>
              </w:divBdr>
            </w:div>
            <w:div w:id="564532743">
              <w:marLeft w:val="0"/>
              <w:marRight w:val="0"/>
              <w:marTop w:val="0"/>
              <w:marBottom w:val="0"/>
              <w:divBdr>
                <w:top w:val="none" w:sz="0" w:space="0" w:color="auto"/>
                <w:left w:val="none" w:sz="0" w:space="0" w:color="auto"/>
                <w:bottom w:val="none" w:sz="0" w:space="0" w:color="auto"/>
                <w:right w:val="none" w:sz="0" w:space="0" w:color="auto"/>
              </w:divBdr>
            </w:div>
            <w:div w:id="1244296354">
              <w:marLeft w:val="0"/>
              <w:marRight w:val="0"/>
              <w:marTop w:val="0"/>
              <w:marBottom w:val="0"/>
              <w:divBdr>
                <w:top w:val="none" w:sz="0" w:space="0" w:color="auto"/>
                <w:left w:val="none" w:sz="0" w:space="0" w:color="auto"/>
                <w:bottom w:val="none" w:sz="0" w:space="0" w:color="auto"/>
                <w:right w:val="none" w:sz="0" w:space="0" w:color="auto"/>
              </w:divBdr>
            </w:div>
            <w:div w:id="1754931344">
              <w:marLeft w:val="0"/>
              <w:marRight w:val="0"/>
              <w:marTop w:val="0"/>
              <w:marBottom w:val="0"/>
              <w:divBdr>
                <w:top w:val="none" w:sz="0" w:space="0" w:color="auto"/>
                <w:left w:val="none" w:sz="0" w:space="0" w:color="auto"/>
                <w:bottom w:val="none" w:sz="0" w:space="0" w:color="auto"/>
                <w:right w:val="none" w:sz="0" w:space="0" w:color="auto"/>
              </w:divBdr>
            </w:div>
          </w:divsChild>
        </w:div>
        <w:div w:id="697387344">
          <w:marLeft w:val="0"/>
          <w:marRight w:val="0"/>
          <w:marTop w:val="0"/>
          <w:marBottom w:val="0"/>
          <w:divBdr>
            <w:top w:val="none" w:sz="0" w:space="0" w:color="auto"/>
            <w:left w:val="none" w:sz="0" w:space="0" w:color="auto"/>
            <w:bottom w:val="none" w:sz="0" w:space="0" w:color="auto"/>
            <w:right w:val="none" w:sz="0" w:space="0" w:color="auto"/>
          </w:divBdr>
        </w:div>
        <w:div w:id="1774208196">
          <w:marLeft w:val="0"/>
          <w:marRight w:val="0"/>
          <w:marTop w:val="0"/>
          <w:marBottom w:val="0"/>
          <w:divBdr>
            <w:top w:val="none" w:sz="0" w:space="0" w:color="auto"/>
            <w:left w:val="none" w:sz="0" w:space="0" w:color="auto"/>
            <w:bottom w:val="none" w:sz="0" w:space="0" w:color="auto"/>
            <w:right w:val="none" w:sz="0" w:space="0" w:color="auto"/>
          </w:divBdr>
        </w:div>
      </w:divsChild>
    </w:div>
    <w:div w:id="20154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E8ADC134A93C41A19F867AD7F8F3AB" ma:contentTypeVersion="12" ma:contentTypeDescription="Create a new document." ma:contentTypeScope="" ma:versionID="8800a64182a73a112f90c32766d1c393">
  <xsd:schema xmlns:xsd="http://www.w3.org/2001/XMLSchema" xmlns:xs="http://www.w3.org/2001/XMLSchema" xmlns:p="http://schemas.microsoft.com/office/2006/metadata/properties" xmlns:ns2="b9baa69e-8bb5-4b72-af81-ae18c16427ad" xmlns:ns3="62c45138-536b-4d0f-8f5f-67d4d899effd" targetNamespace="http://schemas.microsoft.com/office/2006/metadata/properties" ma:root="true" ma:fieldsID="9e58643d19d2aa46c496877f53d1c072" ns2:_="" ns3:_="">
    <xsd:import namespace="b9baa69e-8bb5-4b72-af81-ae18c16427ad"/>
    <xsd:import namespace="62c45138-536b-4d0f-8f5f-67d4d899ef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aa69e-8bb5-4b72-af81-ae18c1642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c45138-536b-4d0f-8f5f-67d4d899ef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BF92-EDB2-4870-B7EF-886F358B46D8}">
  <ds:schemaRefs>
    <ds:schemaRef ds:uri="http://schemas.microsoft.com/sharepoint/v3/contenttype/forms"/>
  </ds:schemaRefs>
</ds:datastoreItem>
</file>

<file path=customXml/itemProps2.xml><?xml version="1.0" encoding="utf-8"?>
<ds:datastoreItem xmlns:ds="http://schemas.openxmlformats.org/officeDocument/2006/customXml" ds:itemID="{A7A01E2E-A774-4778-9EE5-48DEC27626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FB49D1-07D9-4538-A59F-5C8966903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aa69e-8bb5-4b72-af81-ae18c16427ad"/>
    <ds:schemaRef ds:uri="62c45138-536b-4d0f-8f5f-67d4d899e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5BB80-A733-456C-9257-350207FC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4830</Words>
  <Characters>27531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Умирбаева</dc:creator>
  <cp:keywords/>
  <dc:description/>
  <cp:lastModifiedBy>Асем К.Умирбаева</cp:lastModifiedBy>
  <cp:revision>5</cp:revision>
  <cp:lastPrinted>2021-11-08T10:28:00Z</cp:lastPrinted>
  <dcterms:created xsi:type="dcterms:W3CDTF">2021-11-08T10:44:00Z</dcterms:created>
  <dcterms:modified xsi:type="dcterms:W3CDTF">2021-11-09T05:00:00Z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0x01010095E8ADC134A93C41A19F867AD7F8F3AB</vt:lpwstr>
  </property>
</Properties>
</file>