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threeDEngrave" w:sz="24" w:space="0" w:color="auto"/>
          <w:left w:val="threeDEngrave" w:sz="24" w:space="0" w:color="auto"/>
          <w:bottom w:val="threeDEmboss" w:sz="24" w:space="0" w:color="auto"/>
          <w:right w:val="threeDEmboss" w:sz="24" w:space="0" w:color="auto"/>
        </w:tblBorders>
        <w:tblLook w:val="04A0" w:firstRow="1" w:lastRow="0" w:firstColumn="1" w:lastColumn="0" w:noHBand="0" w:noVBand="1"/>
      </w:tblPr>
      <w:tblGrid>
        <w:gridCol w:w="10065"/>
      </w:tblGrid>
      <w:tr w:rsidR="0089602E" w:rsidRPr="0089602E" w:rsidTr="00C06092">
        <w:trPr>
          <w:trHeight w:val="425"/>
        </w:trPr>
        <w:tc>
          <w:tcPr>
            <w:tcW w:w="10065" w:type="dxa"/>
          </w:tcPr>
          <w:p w:rsidR="00B01105" w:rsidRPr="0089602E" w:rsidRDefault="00B01105" w:rsidP="00914AFE">
            <w:pPr>
              <w:spacing w:after="120" w:line="276" w:lineRule="auto"/>
              <w:jc w:val="center"/>
              <w:outlineLvl w:val="0"/>
              <w:rPr>
                <w:rFonts w:eastAsia="Times New Roman"/>
                <w:b/>
                <w:szCs w:val="28"/>
                <w:lang w:eastAsia="ru-RU"/>
              </w:rPr>
            </w:pPr>
            <w:r w:rsidRPr="0089602E">
              <w:rPr>
                <w:noProof/>
                <w:lang w:eastAsia="ru-RU"/>
              </w:rPr>
              <w:drawing>
                <wp:anchor distT="0" distB="0" distL="114300" distR="114300" simplePos="0" relativeHeight="251664384" behindDoc="1" locked="0" layoutInCell="1" allowOverlap="1" wp14:anchorId="13FFC0FF" wp14:editId="559BA8B0">
                  <wp:simplePos x="0" y="0"/>
                  <wp:positionH relativeFrom="column">
                    <wp:posOffset>2612390</wp:posOffset>
                  </wp:positionH>
                  <wp:positionV relativeFrom="page">
                    <wp:posOffset>171450</wp:posOffset>
                  </wp:positionV>
                  <wp:extent cx="1066800" cy="1038225"/>
                  <wp:effectExtent l="0" t="0" r="0" b="9525"/>
                  <wp:wrapTight wrapText="bothSides">
                    <wp:wrapPolygon edited="0">
                      <wp:start x="0" y="0"/>
                      <wp:lineTo x="0" y="21402"/>
                      <wp:lineTo x="21214" y="21402"/>
                      <wp:lineTo x="21214" y="0"/>
                      <wp:lineTo x="0" y="0"/>
                    </wp:wrapPolygon>
                  </wp:wrapTight>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1105" w:rsidRPr="0089602E" w:rsidRDefault="00B01105" w:rsidP="00914AFE">
            <w:pPr>
              <w:spacing w:after="120" w:line="276" w:lineRule="auto"/>
              <w:jc w:val="center"/>
              <w:outlineLvl w:val="0"/>
              <w:rPr>
                <w:rFonts w:eastAsia="Times New Roman"/>
                <w:b/>
                <w:szCs w:val="28"/>
                <w:lang w:eastAsia="ru-RU"/>
              </w:rPr>
            </w:pPr>
          </w:p>
          <w:p w:rsidR="00B01105" w:rsidRPr="0089602E" w:rsidRDefault="00B01105" w:rsidP="00914AFE">
            <w:pPr>
              <w:spacing w:after="120" w:line="276" w:lineRule="auto"/>
              <w:jc w:val="center"/>
              <w:outlineLvl w:val="0"/>
              <w:rPr>
                <w:rFonts w:eastAsia="Times New Roman"/>
                <w:b/>
                <w:szCs w:val="28"/>
                <w:lang w:eastAsia="ru-RU"/>
              </w:rPr>
            </w:pPr>
          </w:p>
          <w:p w:rsidR="00B01105" w:rsidRPr="0089602E" w:rsidRDefault="00B01105" w:rsidP="00914AFE">
            <w:pPr>
              <w:spacing w:after="120" w:line="276" w:lineRule="auto"/>
              <w:jc w:val="center"/>
              <w:outlineLvl w:val="0"/>
              <w:rPr>
                <w:rFonts w:eastAsia="Times New Roman"/>
                <w:b/>
                <w:szCs w:val="28"/>
                <w:lang w:eastAsia="ru-RU"/>
              </w:rPr>
            </w:pPr>
          </w:p>
          <w:p w:rsidR="00B01105" w:rsidRPr="0089602E" w:rsidRDefault="00B01105" w:rsidP="00914AFE">
            <w:pPr>
              <w:spacing w:after="120" w:line="276" w:lineRule="auto"/>
              <w:jc w:val="center"/>
              <w:outlineLvl w:val="0"/>
              <w:rPr>
                <w:rFonts w:ascii="Times New Roman" w:eastAsia="Times New Roman" w:hAnsi="Times New Roman"/>
                <w:b/>
                <w:smallCaps/>
                <w:sz w:val="32"/>
                <w:szCs w:val="32"/>
                <w:lang w:eastAsia="ru-RU"/>
              </w:rPr>
            </w:pPr>
          </w:p>
          <w:p w:rsidR="00B01105" w:rsidRPr="0089602E" w:rsidRDefault="00B01105" w:rsidP="00914AFE">
            <w:pPr>
              <w:spacing w:after="120" w:line="276" w:lineRule="auto"/>
              <w:jc w:val="center"/>
              <w:outlineLvl w:val="0"/>
              <w:rPr>
                <w:rFonts w:ascii="Times New Roman" w:eastAsia="Times New Roman" w:hAnsi="Times New Roman"/>
                <w:b/>
                <w:smallCaps/>
                <w:sz w:val="32"/>
                <w:szCs w:val="32"/>
                <w:lang w:eastAsia="ru-RU"/>
              </w:rPr>
            </w:pPr>
            <w:r w:rsidRPr="0089602E">
              <w:rPr>
                <w:rFonts w:ascii="Times New Roman" w:eastAsia="Times New Roman" w:hAnsi="Times New Roman"/>
                <w:b/>
                <w:smallCaps/>
                <w:sz w:val="32"/>
                <w:szCs w:val="32"/>
                <w:lang w:eastAsia="ru-RU"/>
              </w:rPr>
              <w:t>Счетный комитет по контролю за исполнением</w:t>
            </w:r>
          </w:p>
          <w:p w:rsidR="00B01105" w:rsidRPr="0089602E" w:rsidRDefault="00B01105" w:rsidP="00F418AB">
            <w:pPr>
              <w:spacing w:after="120" w:line="276" w:lineRule="auto"/>
              <w:jc w:val="center"/>
              <w:outlineLvl w:val="0"/>
              <w:rPr>
                <w:rFonts w:ascii="Times New Roman" w:eastAsia="Times New Roman" w:hAnsi="Times New Roman"/>
                <w:b/>
                <w:caps/>
                <w:smallCaps/>
                <w:sz w:val="32"/>
                <w:szCs w:val="32"/>
                <w:lang w:eastAsia="ru-RU"/>
              </w:rPr>
            </w:pPr>
            <w:r w:rsidRPr="0089602E">
              <w:rPr>
                <w:rFonts w:ascii="Times New Roman" w:eastAsia="Times New Roman" w:hAnsi="Times New Roman"/>
                <w:b/>
                <w:smallCaps/>
                <w:sz w:val="32"/>
                <w:szCs w:val="32"/>
                <w:lang w:eastAsia="ru-RU"/>
              </w:rPr>
              <w:t>республиканского бюджета</w:t>
            </w:r>
          </w:p>
          <w:p w:rsidR="00B01105" w:rsidRPr="0089602E" w:rsidRDefault="00B01105" w:rsidP="00914AFE">
            <w:pPr>
              <w:tabs>
                <w:tab w:val="left" w:pos="3969"/>
              </w:tabs>
              <w:spacing w:after="0" w:line="240" w:lineRule="auto"/>
              <w:jc w:val="both"/>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 w:val="40"/>
                <w:szCs w:val="40"/>
                <w:lang w:eastAsia="ru-RU"/>
              </w:rPr>
            </w:pPr>
          </w:p>
          <w:p w:rsidR="00B01105" w:rsidRPr="0089602E" w:rsidRDefault="00B01105" w:rsidP="00914AFE">
            <w:pPr>
              <w:spacing w:after="0" w:line="240" w:lineRule="auto"/>
              <w:jc w:val="center"/>
              <w:rPr>
                <w:rStyle w:val="af5"/>
                <w:rFonts w:ascii="Arial" w:hAnsi="Arial"/>
                <w:color w:val="auto"/>
                <w:sz w:val="40"/>
                <w:szCs w:val="40"/>
              </w:rPr>
            </w:pPr>
          </w:p>
          <w:p w:rsidR="00B01105" w:rsidRPr="0089602E" w:rsidRDefault="00B01105" w:rsidP="00914AFE">
            <w:pPr>
              <w:spacing w:after="0" w:line="240" w:lineRule="auto"/>
              <w:jc w:val="center"/>
              <w:rPr>
                <w:rStyle w:val="af5"/>
                <w:rFonts w:ascii="Arial" w:hAnsi="Arial"/>
                <w:color w:val="auto"/>
                <w:sz w:val="40"/>
                <w:szCs w:val="40"/>
              </w:rPr>
            </w:pPr>
            <w:r w:rsidRPr="0089602E">
              <w:rPr>
                <w:rStyle w:val="af5"/>
                <w:rFonts w:ascii="Arial" w:hAnsi="Arial"/>
                <w:color w:val="auto"/>
                <w:sz w:val="40"/>
                <w:szCs w:val="40"/>
              </w:rPr>
              <w:t>АУДИТОРСКОЕ ЗАКЛЮЧЕНИЕ</w:t>
            </w:r>
          </w:p>
          <w:p w:rsidR="00B01105" w:rsidRPr="0089602E" w:rsidRDefault="00B01105" w:rsidP="00914AFE">
            <w:pPr>
              <w:spacing w:after="0" w:line="240" w:lineRule="auto"/>
              <w:rPr>
                <w:rFonts w:eastAsia="Times New Roman"/>
                <w:b/>
                <w:sz w:val="40"/>
                <w:szCs w:val="40"/>
                <w:lang w:eastAsia="ru-RU"/>
              </w:rPr>
            </w:pPr>
          </w:p>
          <w:p w:rsidR="00B01105" w:rsidRPr="0089602E" w:rsidRDefault="00B01105" w:rsidP="00914AFE">
            <w:pPr>
              <w:spacing w:after="0" w:line="240" w:lineRule="auto"/>
              <w:jc w:val="center"/>
              <w:rPr>
                <w:rFonts w:eastAsia="Times New Roman"/>
                <w:b/>
                <w:sz w:val="40"/>
                <w:szCs w:val="40"/>
                <w:lang w:eastAsia="ru-RU"/>
              </w:rPr>
            </w:pPr>
          </w:p>
          <w:p w:rsidR="00B01105" w:rsidRPr="0089602E" w:rsidRDefault="00B01105" w:rsidP="00914AFE">
            <w:pPr>
              <w:spacing w:after="0" w:line="240" w:lineRule="auto"/>
              <w:jc w:val="center"/>
              <w:rPr>
                <w:rFonts w:eastAsia="Times New Roman"/>
                <w:b/>
                <w:sz w:val="40"/>
                <w:szCs w:val="40"/>
                <w:lang w:eastAsia="ru-RU"/>
              </w:rPr>
            </w:pPr>
            <w:r w:rsidRPr="0089602E">
              <w:rPr>
                <w:rFonts w:ascii="Arial" w:eastAsia="Times New Roman" w:hAnsi="Arial"/>
                <w:i/>
                <w:sz w:val="40"/>
                <w:szCs w:val="40"/>
                <w:lang w:eastAsia="ru-RU"/>
              </w:rPr>
              <w:t>Государственный аудит эффективности управления активами АО «</w:t>
            </w:r>
            <w:proofErr w:type="spellStart"/>
            <w:r w:rsidRPr="0089602E">
              <w:rPr>
                <w:rFonts w:ascii="Arial" w:eastAsia="Times New Roman" w:hAnsi="Arial"/>
                <w:i/>
                <w:sz w:val="40"/>
                <w:szCs w:val="40"/>
                <w:lang w:eastAsia="ru-RU"/>
              </w:rPr>
              <w:t>Казпочта</w:t>
            </w:r>
            <w:proofErr w:type="spellEnd"/>
            <w:r w:rsidRPr="0089602E">
              <w:rPr>
                <w:rFonts w:ascii="Arial" w:eastAsia="Times New Roman" w:hAnsi="Arial"/>
                <w:i/>
                <w:sz w:val="40"/>
                <w:szCs w:val="40"/>
                <w:lang w:eastAsia="ru-RU"/>
              </w:rPr>
              <w:t>»</w:t>
            </w:r>
          </w:p>
          <w:p w:rsidR="00B01105" w:rsidRPr="0089602E" w:rsidRDefault="00B01105" w:rsidP="00914AFE">
            <w:pPr>
              <w:spacing w:after="0" w:line="240" w:lineRule="auto"/>
              <w:rPr>
                <w:rFonts w:eastAsia="Times New Roman"/>
                <w:b/>
                <w:sz w:val="40"/>
                <w:szCs w:val="40"/>
                <w:lang w:eastAsia="ru-RU"/>
              </w:rPr>
            </w:pPr>
          </w:p>
          <w:p w:rsidR="00B01105" w:rsidRPr="0089602E" w:rsidRDefault="00B01105" w:rsidP="00914AFE">
            <w:pPr>
              <w:spacing w:after="0" w:line="240" w:lineRule="auto"/>
              <w:rPr>
                <w:rFonts w:eastAsia="Times New Roman"/>
                <w:b/>
                <w:sz w:val="40"/>
                <w:szCs w:val="40"/>
                <w:lang w:eastAsia="ru-RU"/>
              </w:rPr>
            </w:pPr>
          </w:p>
          <w:p w:rsidR="00B01105" w:rsidRPr="0089602E" w:rsidRDefault="00B01105" w:rsidP="00914AFE">
            <w:pPr>
              <w:spacing w:after="0" w:line="240" w:lineRule="auto"/>
              <w:rPr>
                <w:rFonts w:eastAsia="Times New Roman"/>
                <w:b/>
                <w:szCs w:val="28"/>
                <w:lang w:eastAsia="ru-RU"/>
              </w:rPr>
            </w:pPr>
          </w:p>
          <w:p w:rsidR="00B01105" w:rsidRPr="0089602E" w:rsidRDefault="00B01105" w:rsidP="00914AFE">
            <w:pPr>
              <w:spacing w:after="0" w:line="240" w:lineRule="auto"/>
              <w:rPr>
                <w:rFonts w:eastAsia="Times New Roman"/>
                <w:b/>
                <w:szCs w:val="28"/>
                <w:lang w:eastAsia="ru-RU"/>
              </w:rPr>
            </w:pPr>
          </w:p>
          <w:p w:rsidR="00B01105" w:rsidRPr="0089602E" w:rsidRDefault="00B01105" w:rsidP="00914AFE">
            <w:pPr>
              <w:spacing w:after="0" w:line="240" w:lineRule="auto"/>
              <w:rPr>
                <w:rFonts w:eastAsia="Times New Roman"/>
                <w:b/>
                <w:szCs w:val="28"/>
                <w:lang w:eastAsia="ru-RU"/>
              </w:rPr>
            </w:pPr>
          </w:p>
          <w:p w:rsidR="00B01105" w:rsidRPr="0089602E" w:rsidRDefault="00B01105" w:rsidP="00914AFE">
            <w:pPr>
              <w:spacing w:after="0" w:line="240" w:lineRule="auto"/>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4956"/>
              <w:rPr>
                <w:rFonts w:eastAsia="Times New Roman"/>
                <w:b/>
                <w:szCs w:val="28"/>
                <w:lang w:eastAsia="ru-RU"/>
              </w:rPr>
            </w:pPr>
          </w:p>
          <w:p w:rsidR="00B01105" w:rsidRPr="0089602E" w:rsidRDefault="00B01105" w:rsidP="00914AFE">
            <w:pPr>
              <w:spacing w:after="0" w:line="240" w:lineRule="auto"/>
              <w:ind w:left="5103"/>
              <w:rPr>
                <w:b/>
                <w:szCs w:val="28"/>
              </w:rPr>
            </w:pPr>
          </w:p>
          <w:p w:rsidR="00B01105" w:rsidRPr="0089602E" w:rsidRDefault="00B01105" w:rsidP="00914AFE">
            <w:pPr>
              <w:spacing w:after="0" w:line="240" w:lineRule="auto"/>
              <w:ind w:left="5103"/>
              <w:rPr>
                <w:b/>
                <w:szCs w:val="28"/>
              </w:rPr>
            </w:pPr>
          </w:p>
          <w:p w:rsidR="00B01105" w:rsidRPr="0089602E" w:rsidRDefault="00B01105" w:rsidP="00B01105">
            <w:pPr>
              <w:spacing w:after="0" w:line="240" w:lineRule="auto"/>
              <w:jc w:val="center"/>
              <w:rPr>
                <w:rFonts w:ascii="Times New Roman" w:hAnsi="Times New Roman"/>
                <w:b/>
                <w:sz w:val="28"/>
                <w:szCs w:val="28"/>
              </w:rPr>
            </w:pPr>
          </w:p>
          <w:p w:rsidR="00B01105" w:rsidRPr="0089602E" w:rsidRDefault="00B01105" w:rsidP="00B01105">
            <w:pPr>
              <w:spacing w:after="0" w:line="240" w:lineRule="auto"/>
              <w:jc w:val="center"/>
              <w:rPr>
                <w:rFonts w:ascii="Times New Roman" w:hAnsi="Times New Roman"/>
                <w:b/>
                <w:sz w:val="28"/>
                <w:szCs w:val="28"/>
              </w:rPr>
            </w:pPr>
          </w:p>
          <w:p w:rsidR="00B01105" w:rsidRPr="0089602E" w:rsidRDefault="00B01105" w:rsidP="00B01105">
            <w:pPr>
              <w:spacing w:after="0" w:line="240" w:lineRule="auto"/>
              <w:jc w:val="center"/>
              <w:rPr>
                <w:rFonts w:ascii="Times New Roman" w:hAnsi="Times New Roman"/>
                <w:b/>
                <w:sz w:val="28"/>
                <w:szCs w:val="28"/>
              </w:rPr>
            </w:pPr>
          </w:p>
          <w:p w:rsidR="00C06092" w:rsidRPr="0089602E" w:rsidRDefault="00C06092" w:rsidP="00B01105">
            <w:pPr>
              <w:spacing w:after="0" w:line="240" w:lineRule="auto"/>
              <w:jc w:val="center"/>
              <w:rPr>
                <w:rFonts w:ascii="Times New Roman" w:hAnsi="Times New Roman"/>
                <w:b/>
                <w:sz w:val="28"/>
                <w:szCs w:val="28"/>
              </w:rPr>
            </w:pPr>
          </w:p>
          <w:p w:rsidR="00C06092" w:rsidRPr="0089602E" w:rsidRDefault="00C06092" w:rsidP="00B01105">
            <w:pPr>
              <w:spacing w:after="0" w:line="240" w:lineRule="auto"/>
              <w:jc w:val="center"/>
              <w:rPr>
                <w:rFonts w:ascii="Times New Roman" w:hAnsi="Times New Roman"/>
                <w:b/>
                <w:sz w:val="28"/>
                <w:szCs w:val="28"/>
              </w:rPr>
            </w:pPr>
          </w:p>
          <w:p w:rsidR="00B01105" w:rsidRPr="0089602E" w:rsidRDefault="00B01105" w:rsidP="00B01105">
            <w:pPr>
              <w:spacing w:after="0" w:line="240" w:lineRule="auto"/>
              <w:jc w:val="center"/>
              <w:rPr>
                <w:rFonts w:ascii="Times New Roman" w:hAnsi="Times New Roman"/>
                <w:b/>
                <w:sz w:val="28"/>
                <w:szCs w:val="28"/>
              </w:rPr>
            </w:pPr>
            <w:r w:rsidRPr="0089602E">
              <w:rPr>
                <w:rFonts w:ascii="Times New Roman" w:hAnsi="Times New Roman"/>
                <w:b/>
                <w:sz w:val="28"/>
                <w:szCs w:val="28"/>
              </w:rPr>
              <w:t xml:space="preserve">г. </w:t>
            </w:r>
            <w:proofErr w:type="spellStart"/>
            <w:r w:rsidRPr="0089602E">
              <w:rPr>
                <w:rFonts w:ascii="Times New Roman" w:hAnsi="Times New Roman"/>
                <w:b/>
                <w:sz w:val="28"/>
                <w:szCs w:val="28"/>
              </w:rPr>
              <w:t>Нур</w:t>
            </w:r>
            <w:proofErr w:type="spellEnd"/>
            <w:r w:rsidRPr="0089602E">
              <w:rPr>
                <w:rFonts w:ascii="Times New Roman" w:hAnsi="Times New Roman"/>
                <w:b/>
                <w:sz w:val="28"/>
                <w:szCs w:val="28"/>
              </w:rPr>
              <w:t>-Султан</w:t>
            </w:r>
          </w:p>
          <w:p w:rsidR="00B01105" w:rsidRPr="0089602E" w:rsidRDefault="00B01105" w:rsidP="00B01105">
            <w:pPr>
              <w:spacing w:after="0" w:line="240" w:lineRule="auto"/>
              <w:jc w:val="center"/>
              <w:rPr>
                <w:rFonts w:ascii="Times New Roman" w:hAnsi="Times New Roman"/>
                <w:b/>
                <w:sz w:val="28"/>
                <w:szCs w:val="28"/>
              </w:rPr>
            </w:pPr>
            <w:r w:rsidRPr="0089602E">
              <w:rPr>
                <w:rFonts w:ascii="Times New Roman" w:hAnsi="Times New Roman"/>
                <w:b/>
                <w:sz w:val="26"/>
                <w:szCs w:val="26"/>
              </w:rPr>
              <w:tab/>
            </w:r>
            <w:r w:rsidRPr="0089602E">
              <w:rPr>
                <w:rFonts w:ascii="Times New Roman" w:hAnsi="Times New Roman"/>
                <w:b/>
                <w:sz w:val="28"/>
                <w:szCs w:val="26"/>
              </w:rPr>
              <w:t>2021 г.</w:t>
            </w:r>
          </w:p>
        </w:tc>
      </w:tr>
    </w:tbl>
    <w:p w:rsidR="00B01105" w:rsidRPr="0089602E" w:rsidRDefault="00B01105"/>
    <w:p w:rsidR="00B01105" w:rsidRPr="0089602E" w:rsidRDefault="00B01105"/>
    <w:tbl>
      <w:tblPr>
        <w:tblW w:w="10248" w:type="dxa"/>
        <w:tblInd w:w="-318" w:type="dxa"/>
        <w:tblLook w:val="04A0" w:firstRow="1" w:lastRow="0" w:firstColumn="1" w:lastColumn="0" w:noHBand="0" w:noVBand="1"/>
      </w:tblPr>
      <w:tblGrid>
        <w:gridCol w:w="9357"/>
        <w:gridCol w:w="891"/>
      </w:tblGrid>
      <w:tr w:rsidR="0089602E" w:rsidRPr="0089602E" w:rsidTr="00C06092">
        <w:trPr>
          <w:trHeight w:val="883"/>
        </w:trPr>
        <w:tc>
          <w:tcPr>
            <w:tcW w:w="10248" w:type="dxa"/>
            <w:gridSpan w:val="2"/>
            <w:vAlign w:val="center"/>
          </w:tcPr>
          <w:p w:rsidR="00B01105" w:rsidRPr="0089602E" w:rsidRDefault="00B01105" w:rsidP="00821B55">
            <w:pPr>
              <w:widowControl w:val="0"/>
              <w:jc w:val="center"/>
              <w:rPr>
                <w:rFonts w:ascii="Times New Roman" w:hAnsi="Times New Roman"/>
                <w:b/>
                <w:sz w:val="28"/>
                <w:szCs w:val="28"/>
              </w:rPr>
            </w:pPr>
            <w:r w:rsidRPr="0089602E">
              <w:rPr>
                <w:rFonts w:ascii="Times New Roman" w:eastAsia="Times New Roman" w:hAnsi="Times New Roman"/>
                <w:b/>
                <w:bCs/>
                <w:sz w:val="28"/>
                <w:szCs w:val="28"/>
                <w:lang w:eastAsia="ru-RU"/>
              </w:rPr>
              <w:t>Содержание</w:t>
            </w:r>
          </w:p>
        </w:tc>
      </w:tr>
      <w:tr w:rsidR="0089602E" w:rsidRPr="0089602E" w:rsidTr="00C06092">
        <w:tc>
          <w:tcPr>
            <w:tcW w:w="9357" w:type="dxa"/>
            <w:vAlign w:val="center"/>
          </w:tcPr>
          <w:p w:rsidR="00821B55" w:rsidRPr="0089602E" w:rsidRDefault="00821B55" w:rsidP="00414B0A">
            <w:pPr>
              <w:widowControl w:val="0"/>
              <w:ind w:firstLine="318"/>
              <w:rPr>
                <w:rFonts w:ascii="Times New Roman" w:eastAsia="Times New Roman" w:hAnsi="Times New Roman"/>
                <w:b/>
                <w:bCs/>
                <w:sz w:val="28"/>
                <w:szCs w:val="28"/>
                <w:lang w:eastAsia="ru-RU"/>
              </w:rPr>
            </w:pPr>
            <w:r w:rsidRPr="0089602E">
              <w:rPr>
                <w:rFonts w:ascii="Times New Roman" w:hAnsi="Times New Roman"/>
                <w:b/>
                <w:sz w:val="28"/>
                <w:szCs w:val="28"/>
              </w:rPr>
              <w:t xml:space="preserve">I. </w:t>
            </w:r>
            <w:r w:rsidRPr="0089602E">
              <w:rPr>
                <w:rFonts w:ascii="Times New Roman" w:eastAsia="Times New Roman" w:hAnsi="Times New Roman"/>
                <w:b/>
                <w:bCs/>
                <w:sz w:val="28"/>
                <w:szCs w:val="28"/>
                <w:lang w:eastAsia="ru-RU"/>
              </w:rPr>
              <w:t>Вводная часть.</w:t>
            </w:r>
          </w:p>
        </w:tc>
        <w:tc>
          <w:tcPr>
            <w:tcW w:w="891" w:type="dxa"/>
            <w:vAlign w:val="center"/>
          </w:tcPr>
          <w:p w:rsidR="00821B55" w:rsidRPr="0089602E" w:rsidRDefault="00C06092" w:rsidP="00821B55">
            <w:pPr>
              <w:widowControl w:val="0"/>
              <w:jc w:val="center"/>
              <w:rPr>
                <w:rFonts w:ascii="Times New Roman" w:hAnsi="Times New Roman"/>
                <w:b/>
                <w:sz w:val="28"/>
                <w:szCs w:val="28"/>
              </w:rPr>
            </w:pPr>
            <w:r w:rsidRPr="0089602E">
              <w:rPr>
                <w:rFonts w:ascii="Times New Roman" w:hAnsi="Times New Roman"/>
                <w:b/>
                <w:sz w:val="28"/>
                <w:szCs w:val="28"/>
              </w:rPr>
              <w:t>3</w:t>
            </w:r>
          </w:p>
        </w:tc>
      </w:tr>
      <w:tr w:rsidR="0089602E" w:rsidRPr="0089602E" w:rsidTr="00C06092">
        <w:tc>
          <w:tcPr>
            <w:tcW w:w="9357" w:type="dxa"/>
            <w:vAlign w:val="center"/>
          </w:tcPr>
          <w:p w:rsidR="00821B55" w:rsidRPr="0089602E" w:rsidRDefault="00821B55" w:rsidP="00414B0A">
            <w:pPr>
              <w:widowControl w:val="0"/>
              <w:ind w:firstLine="318"/>
              <w:rPr>
                <w:rFonts w:ascii="Times New Roman" w:hAnsi="Times New Roman"/>
                <w:b/>
                <w:bCs/>
                <w:sz w:val="28"/>
                <w:szCs w:val="28"/>
              </w:rPr>
            </w:pPr>
            <w:r w:rsidRPr="0089602E">
              <w:rPr>
                <w:rFonts w:ascii="Times New Roman" w:hAnsi="Times New Roman"/>
                <w:b/>
                <w:sz w:val="28"/>
                <w:szCs w:val="28"/>
              </w:rPr>
              <w:t xml:space="preserve">II. </w:t>
            </w:r>
            <w:r w:rsidRPr="0089602E">
              <w:rPr>
                <w:rFonts w:ascii="Times New Roman" w:hAnsi="Times New Roman"/>
                <w:b/>
                <w:bCs/>
                <w:sz w:val="28"/>
                <w:szCs w:val="28"/>
              </w:rPr>
              <w:t>Основная (аналитическая) часть.</w:t>
            </w:r>
          </w:p>
        </w:tc>
        <w:tc>
          <w:tcPr>
            <w:tcW w:w="891" w:type="dxa"/>
            <w:vAlign w:val="center"/>
          </w:tcPr>
          <w:p w:rsidR="00821B55" w:rsidRPr="0089602E" w:rsidRDefault="00C06092" w:rsidP="00522E41">
            <w:pPr>
              <w:widowControl w:val="0"/>
              <w:jc w:val="center"/>
              <w:rPr>
                <w:rFonts w:ascii="Times New Roman" w:hAnsi="Times New Roman"/>
                <w:b/>
                <w:sz w:val="28"/>
                <w:szCs w:val="28"/>
              </w:rPr>
            </w:pPr>
            <w:r w:rsidRPr="0089602E">
              <w:rPr>
                <w:rFonts w:ascii="Times New Roman" w:hAnsi="Times New Roman"/>
                <w:b/>
                <w:sz w:val="28"/>
                <w:szCs w:val="28"/>
              </w:rPr>
              <w:t>3-</w:t>
            </w:r>
            <w:r w:rsidR="00B45F3D" w:rsidRPr="0089602E">
              <w:rPr>
                <w:rFonts w:ascii="Times New Roman" w:hAnsi="Times New Roman"/>
                <w:b/>
                <w:sz w:val="28"/>
                <w:szCs w:val="28"/>
              </w:rPr>
              <w:t>1</w:t>
            </w:r>
            <w:r w:rsidR="00522E41" w:rsidRPr="0089602E">
              <w:rPr>
                <w:rFonts w:ascii="Times New Roman" w:hAnsi="Times New Roman"/>
                <w:b/>
                <w:sz w:val="28"/>
                <w:szCs w:val="28"/>
              </w:rPr>
              <w:t>8</w:t>
            </w:r>
          </w:p>
        </w:tc>
      </w:tr>
      <w:tr w:rsidR="0089602E" w:rsidRPr="0089602E" w:rsidTr="00C06092">
        <w:trPr>
          <w:trHeight w:val="435"/>
        </w:trPr>
        <w:tc>
          <w:tcPr>
            <w:tcW w:w="9357" w:type="dxa"/>
            <w:vAlign w:val="center"/>
          </w:tcPr>
          <w:p w:rsidR="00821B55" w:rsidRPr="0089602E" w:rsidRDefault="00821B55" w:rsidP="00414B0A">
            <w:pPr>
              <w:widowControl w:val="0"/>
              <w:ind w:firstLine="318"/>
              <w:rPr>
                <w:rFonts w:ascii="Times New Roman" w:hAnsi="Times New Roman"/>
                <w:b/>
                <w:bCs/>
                <w:sz w:val="28"/>
                <w:szCs w:val="28"/>
              </w:rPr>
            </w:pPr>
            <w:r w:rsidRPr="0089602E">
              <w:rPr>
                <w:rFonts w:ascii="Times New Roman" w:hAnsi="Times New Roman"/>
                <w:b/>
                <w:bCs/>
                <w:sz w:val="28"/>
                <w:szCs w:val="28"/>
              </w:rPr>
              <w:t xml:space="preserve">2.1. Краткий анализ состояния </w:t>
            </w:r>
            <w:proofErr w:type="spellStart"/>
            <w:r w:rsidRPr="0089602E">
              <w:rPr>
                <w:rFonts w:ascii="Times New Roman" w:hAnsi="Times New Roman"/>
                <w:b/>
                <w:bCs/>
                <w:sz w:val="28"/>
                <w:szCs w:val="28"/>
              </w:rPr>
              <w:t>аудируемой</w:t>
            </w:r>
            <w:proofErr w:type="spellEnd"/>
            <w:r w:rsidRPr="0089602E">
              <w:rPr>
                <w:rFonts w:ascii="Times New Roman" w:hAnsi="Times New Roman"/>
                <w:b/>
                <w:bCs/>
                <w:sz w:val="28"/>
                <w:szCs w:val="28"/>
              </w:rPr>
              <w:t xml:space="preserve"> сферы.</w:t>
            </w:r>
          </w:p>
        </w:tc>
        <w:tc>
          <w:tcPr>
            <w:tcW w:w="891" w:type="dxa"/>
            <w:vAlign w:val="center"/>
          </w:tcPr>
          <w:p w:rsidR="00821B55" w:rsidRPr="0089602E" w:rsidRDefault="00B45F3D" w:rsidP="00821B55">
            <w:pPr>
              <w:widowControl w:val="0"/>
              <w:jc w:val="center"/>
              <w:rPr>
                <w:rFonts w:ascii="Times New Roman" w:hAnsi="Times New Roman"/>
                <w:b/>
                <w:bCs/>
                <w:sz w:val="28"/>
                <w:szCs w:val="28"/>
              </w:rPr>
            </w:pPr>
            <w:r w:rsidRPr="0089602E">
              <w:rPr>
                <w:rFonts w:ascii="Times New Roman" w:hAnsi="Times New Roman"/>
                <w:b/>
                <w:bCs/>
                <w:sz w:val="28"/>
                <w:szCs w:val="28"/>
              </w:rPr>
              <w:t>3-4</w:t>
            </w:r>
          </w:p>
        </w:tc>
      </w:tr>
      <w:tr w:rsidR="0089602E" w:rsidRPr="0089602E" w:rsidTr="00C06092">
        <w:trPr>
          <w:trHeight w:val="613"/>
        </w:trPr>
        <w:tc>
          <w:tcPr>
            <w:tcW w:w="9357" w:type="dxa"/>
            <w:vAlign w:val="center"/>
          </w:tcPr>
          <w:p w:rsidR="00414B0A" w:rsidRPr="0089602E" w:rsidRDefault="00414B0A" w:rsidP="00414B0A">
            <w:pPr>
              <w:widowControl w:val="0"/>
              <w:ind w:firstLine="318"/>
              <w:rPr>
                <w:rFonts w:ascii="Times New Roman" w:hAnsi="Times New Roman"/>
                <w:b/>
                <w:bCs/>
                <w:iCs/>
                <w:sz w:val="28"/>
                <w:szCs w:val="28"/>
              </w:rPr>
            </w:pPr>
            <w:bookmarkStart w:id="0" w:name="_Hlk34414545"/>
            <w:r w:rsidRPr="0089602E">
              <w:rPr>
                <w:rFonts w:ascii="Times New Roman" w:hAnsi="Times New Roman"/>
                <w:b/>
                <w:bCs/>
                <w:sz w:val="28"/>
              </w:rPr>
              <w:t>2.2. Основные результаты государственного аудита.</w:t>
            </w:r>
            <w:bookmarkEnd w:id="0"/>
          </w:p>
        </w:tc>
        <w:tc>
          <w:tcPr>
            <w:tcW w:w="891" w:type="dxa"/>
            <w:vAlign w:val="center"/>
          </w:tcPr>
          <w:p w:rsidR="00414B0A" w:rsidRPr="0089602E" w:rsidRDefault="00B45F3D" w:rsidP="00522E41">
            <w:pPr>
              <w:widowControl w:val="0"/>
              <w:jc w:val="center"/>
              <w:rPr>
                <w:rFonts w:ascii="Times New Roman" w:hAnsi="Times New Roman"/>
                <w:b/>
                <w:bCs/>
                <w:sz w:val="28"/>
                <w:szCs w:val="28"/>
              </w:rPr>
            </w:pPr>
            <w:r w:rsidRPr="0089602E">
              <w:rPr>
                <w:rFonts w:ascii="Times New Roman" w:hAnsi="Times New Roman"/>
                <w:b/>
                <w:bCs/>
                <w:sz w:val="28"/>
                <w:szCs w:val="28"/>
              </w:rPr>
              <w:t>4-1</w:t>
            </w:r>
            <w:r w:rsidR="00522E41" w:rsidRPr="0089602E">
              <w:rPr>
                <w:rFonts w:ascii="Times New Roman" w:hAnsi="Times New Roman"/>
                <w:b/>
                <w:bCs/>
                <w:sz w:val="28"/>
                <w:szCs w:val="28"/>
              </w:rPr>
              <w:t>7</w:t>
            </w:r>
          </w:p>
        </w:tc>
      </w:tr>
      <w:tr w:rsidR="0089602E" w:rsidRPr="0089602E" w:rsidTr="00C06092">
        <w:trPr>
          <w:trHeight w:val="848"/>
        </w:trPr>
        <w:tc>
          <w:tcPr>
            <w:tcW w:w="9357" w:type="dxa"/>
            <w:vAlign w:val="center"/>
          </w:tcPr>
          <w:p w:rsidR="00821B55" w:rsidRPr="0089602E" w:rsidRDefault="00821B55" w:rsidP="00414B0A">
            <w:pPr>
              <w:widowControl w:val="0"/>
              <w:ind w:firstLine="318"/>
              <w:rPr>
                <w:rFonts w:ascii="Times New Roman" w:hAnsi="Times New Roman"/>
                <w:bCs/>
                <w:iCs/>
                <w:sz w:val="28"/>
                <w:szCs w:val="28"/>
              </w:rPr>
            </w:pPr>
            <w:bookmarkStart w:id="1" w:name="_Hlk34494803"/>
            <w:bookmarkStart w:id="2" w:name="_Hlk34414584"/>
            <w:r w:rsidRPr="0089602E">
              <w:rPr>
                <w:rFonts w:ascii="Times New Roman" w:hAnsi="Times New Roman"/>
                <w:bCs/>
                <w:iCs/>
                <w:sz w:val="28"/>
                <w:szCs w:val="28"/>
              </w:rPr>
              <w:t xml:space="preserve">2.2.1. Оценка деятельности </w:t>
            </w:r>
            <w:r w:rsidRPr="0089602E">
              <w:rPr>
                <w:rFonts w:ascii="Times New Roman" w:eastAsia="Times New Roman" w:hAnsi="Times New Roman"/>
                <w:spacing w:val="-1"/>
                <w:sz w:val="28"/>
                <w:szCs w:val="28"/>
              </w:rPr>
              <w:t>АО «</w:t>
            </w:r>
            <w:proofErr w:type="spellStart"/>
            <w:r w:rsidRPr="0089602E">
              <w:rPr>
                <w:rFonts w:ascii="Times New Roman" w:eastAsia="Times New Roman" w:hAnsi="Times New Roman"/>
                <w:spacing w:val="-1"/>
                <w:sz w:val="28"/>
                <w:szCs w:val="28"/>
              </w:rPr>
              <w:t>Казпочта</w:t>
            </w:r>
            <w:proofErr w:type="spellEnd"/>
            <w:r w:rsidRPr="0089602E">
              <w:rPr>
                <w:rFonts w:ascii="Times New Roman" w:eastAsia="Times New Roman" w:hAnsi="Times New Roman"/>
                <w:spacing w:val="-1"/>
                <w:sz w:val="28"/>
                <w:szCs w:val="28"/>
              </w:rPr>
              <w:t xml:space="preserve">» </w:t>
            </w:r>
            <w:r w:rsidRPr="0089602E">
              <w:rPr>
                <w:rFonts w:ascii="Times New Roman" w:hAnsi="Times New Roman"/>
                <w:bCs/>
                <w:iCs/>
                <w:sz w:val="28"/>
                <w:szCs w:val="28"/>
              </w:rPr>
              <w:t>в качестве Национального оператора почты;</w:t>
            </w:r>
            <w:bookmarkEnd w:id="1"/>
            <w:bookmarkEnd w:id="2"/>
          </w:p>
        </w:tc>
        <w:tc>
          <w:tcPr>
            <w:tcW w:w="891" w:type="dxa"/>
            <w:vAlign w:val="center"/>
          </w:tcPr>
          <w:p w:rsidR="00821B55" w:rsidRPr="0089602E" w:rsidRDefault="00B45F3D" w:rsidP="00821B55">
            <w:pPr>
              <w:widowControl w:val="0"/>
              <w:jc w:val="center"/>
              <w:rPr>
                <w:rFonts w:ascii="Times New Roman" w:hAnsi="Times New Roman"/>
                <w:bCs/>
                <w:sz w:val="28"/>
                <w:szCs w:val="28"/>
              </w:rPr>
            </w:pPr>
            <w:r w:rsidRPr="0089602E">
              <w:rPr>
                <w:rFonts w:ascii="Times New Roman" w:hAnsi="Times New Roman"/>
                <w:bCs/>
                <w:sz w:val="28"/>
                <w:szCs w:val="28"/>
              </w:rPr>
              <w:t>4-7</w:t>
            </w:r>
          </w:p>
        </w:tc>
      </w:tr>
      <w:tr w:rsidR="0089602E" w:rsidRPr="0089602E" w:rsidTr="00C06092">
        <w:trPr>
          <w:trHeight w:val="700"/>
        </w:trPr>
        <w:tc>
          <w:tcPr>
            <w:tcW w:w="9357" w:type="dxa"/>
            <w:vAlign w:val="center"/>
          </w:tcPr>
          <w:p w:rsidR="00821B55" w:rsidRPr="0089602E" w:rsidRDefault="00821B55" w:rsidP="00414B0A">
            <w:pPr>
              <w:widowControl w:val="0"/>
              <w:ind w:firstLine="318"/>
              <w:rPr>
                <w:rFonts w:ascii="Times New Roman" w:hAnsi="Times New Roman"/>
                <w:b/>
                <w:bCs/>
                <w:sz w:val="28"/>
                <w:szCs w:val="28"/>
              </w:rPr>
            </w:pPr>
            <w:bookmarkStart w:id="3" w:name="_Hlk34413263"/>
            <w:r w:rsidRPr="0089602E">
              <w:rPr>
                <w:rFonts w:ascii="Times New Roman" w:hAnsi="Times New Roman"/>
                <w:bCs/>
                <w:iCs/>
                <w:sz w:val="28"/>
                <w:szCs w:val="28"/>
              </w:rPr>
              <w:t xml:space="preserve">2.2.2. </w:t>
            </w:r>
            <w:bookmarkEnd w:id="3"/>
            <w:r w:rsidRPr="0089602E">
              <w:rPr>
                <w:rFonts w:ascii="Times New Roman" w:hAnsi="Times New Roman"/>
                <w:bCs/>
                <w:iCs/>
                <w:sz w:val="28"/>
                <w:szCs w:val="28"/>
              </w:rPr>
              <w:t xml:space="preserve">Основные результаты государственного аудита </w:t>
            </w:r>
            <w:r w:rsidRPr="0089602E">
              <w:rPr>
                <w:rFonts w:ascii="Times New Roman" w:eastAsia="Times New Roman" w:hAnsi="Times New Roman"/>
                <w:spacing w:val="-1"/>
                <w:sz w:val="28"/>
                <w:szCs w:val="28"/>
              </w:rPr>
              <w:t>АО «</w:t>
            </w:r>
            <w:proofErr w:type="spellStart"/>
            <w:r w:rsidRPr="0089602E">
              <w:rPr>
                <w:rFonts w:ascii="Times New Roman" w:eastAsia="Times New Roman" w:hAnsi="Times New Roman"/>
                <w:spacing w:val="-1"/>
                <w:sz w:val="28"/>
                <w:szCs w:val="28"/>
              </w:rPr>
              <w:t>Казпочта</w:t>
            </w:r>
            <w:proofErr w:type="spellEnd"/>
            <w:r w:rsidRPr="0089602E">
              <w:rPr>
                <w:rFonts w:ascii="Times New Roman" w:eastAsia="Times New Roman" w:hAnsi="Times New Roman"/>
                <w:spacing w:val="-1"/>
                <w:sz w:val="28"/>
                <w:szCs w:val="28"/>
              </w:rPr>
              <w:t>».</w:t>
            </w:r>
          </w:p>
        </w:tc>
        <w:tc>
          <w:tcPr>
            <w:tcW w:w="891" w:type="dxa"/>
            <w:vAlign w:val="center"/>
          </w:tcPr>
          <w:p w:rsidR="00821B55" w:rsidRPr="0089602E" w:rsidRDefault="00B45F3D" w:rsidP="00522E41">
            <w:pPr>
              <w:widowControl w:val="0"/>
              <w:jc w:val="center"/>
              <w:rPr>
                <w:rFonts w:ascii="Times New Roman" w:hAnsi="Times New Roman"/>
                <w:bCs/>
                <w:sz w:val="28"/>
                <w:szCs w:val="28"/>
              </w:rPr>
            </w:pPr>
            <w:r w:rsidRPr="0089602E">
              <w:rPr>
                <w:rFonts w:ascii="Times New Roman" w:hAnsi="Times New Roman"/>
                <w:bCs/>
                <w:sz w:val="28"/>
                <w:szCs w:val="28"/>
              </w:rPr>
              <w:t>7-1</w:t>
            </w:r>
            <w:r w:rsidR="00522E41" w:rsidRPr="0089602E">
              <w:rPr>
                <w:rFonts w:ascii="Times New Roman" w:hAnsi="Times New Roman"/>
                <w:bCs/>
                <w:sz w:val="28"/>
                <w:szCs w:val="28"/>
              </w:rPr>
              <w:t>7</w:t>
            </w:r>
          </w:p>
        </w:tc>
      </w:tr>
      <w:tr w:rsidR="0089602E" w:rsidRPr="0089602E" w:rsidTr="00C06092">
        <w:tc>
          <w:tcPr>
            <w:tcW w:w="9357" w:type="dxa"/>
            <w:vAlign w:val="center"/>
          </w:tcPr>
          <w:p w:rsidR="00821B55" w:rsidRPr="0089602E" w:rsidRDefault="00821B55" w:rsidP="00414B0A">
            <w:pPr>
              <w:widowControl w:val="0"/>
              <w:ind w:firstLine="318"/>
              <w:rPr>
                <w:rFonts w:ascii="Times New Roman" w:hAnsi="Times New Roman"/>
                <w:b/>
                <w:bCs/>
                <w:sz w:val="28"/>
                <w:szCs w:val="28"/>
              </w:rPr>
            </w:pPr>
            <w:r w:rsidRPr="0089602E">
              <w:rPr>
                <w:rFonts w:ascii="Times New Roman" w:hAnsi="Times New Roman"/>
                <w:b/>
                <w:bCs/>
                <w:sz w:val="28"/>
                <w:szCs w:val="28"/>
              </w:rPr>
              <w:t xml:space="preserve">2.3. </w:t>
            </w:r>
            <w:bookmarkStart w:id="4" w:name="_Hlk34839034"/>
            <w:r w:rsidRPr="0089602E">
              <w:rPr>
                <w:rFonts w:ascii="Times New Roman" w:hAnsi="Times New Roman"/>
                <w:b/>
                <w:bCs/>
                <w:sz w:val="28"/>
                <w:szCs w:val="28"/>
              </w:rPr>
              <w:t>Оценка влияния деятельности объекта государственного аудита на социально-экономическое развитие</w:t>
            </w:r>
            <w:bookmarkEnd w:id="4"/>
            <w:r w:rsidRPr="0089602E">
              <w:rPr>
                <w:rFonts w:ascii="Times New Roman" w:hAnsi="Times New Roman"/>
                <w:b/>
                <w:bCs/>
                <w:sz w:val="28"/>
                <w:szCs w:val="28"/>
              </w:rPr>
              <w:t>.</w:t>
            </w:r>
          </w:p>
        </w:tc>
        <w:tc>
          <w:tcPr>
            <w:tcW w:w="891" w:type="dxa"/>
            <w:vAlign w:val="center"/>
          </w:tcPr>
          <w:p w:rsidR="00821B55" w:rsidRPr="0089602E" w:rsidRDefault="00483D34" w:rsidP="002315A6">
            <w:pPr>
              <w:widowControl w:val="0"/>
              <w:jc w:val="center"/>
              <w:rPr>
                <w:rFonts w:ascii="Times New Roman" w:hAnsi="Times New Roman"/>
                <w:b/>
                <w:bCs/>
                <w:sz w:val="28"/>
                <w:szCs w:val="28"/>
              </w:rPr>
            </w:pPr>
            <w:r w:rsidRPr="0089602E">
              <w:rPr>
                <w:rFonts w:ascii="Times New Roman" w:hAnsi="Times New Roman"/>
                <w:b/>
                <w:bCs/>
                <w:sz w:val="28"/>
                <w:szCs w:val="28"/>
              </w:rPr>
              <w:t>1</w:t>
            </w:r>
            <w:r w:rsidR="002315A6" w:rsidRPr="0089602E">
              <w:rPr>
                <w:rFonts w:ascii="Times New Roman" w:hAnsi="Times New Roman"/>
                <w:b/>
                <w:bCs/>
                <w:sz w:val="28"/>
                <w:szCs w:val="28"/>
              </w:rPr>
              <w:t>7</w:t>
            </w:r>
          </w:p>
        </w:tc>
      </w:tr>
      <w:tr w:rsidR="0089602E" w:rsidRPr="0089602E" w:rsidTr="00C06092">
        <w:tc>
          <w:tcPr>
            <w:tcW w:w="9357" w:type="dxa"/>
            <w:vAlign w:val="center"/>
          </w:tcPr>
          <w:p w:rsidR="00821B55" w:rsidRPr="0089602E" w:rsidRDefault="00821B55" w:rsidP="00414B0A">
            <w:pPr>
              <w:widowControl w:val="0"/>
              <w:ind w:firstLine="318"/>
              <w:rPr>
                <w:rFonts w:ascii="Times New Roman" w:hAnsi="Times New Roman"/>
                <w:sz w:val="28"/>
                <w:szCs w:val="28"/>
              </w:rPr>
            </w:pPr>
            <w:r w:rsidRPr="0089602E">
              <w:rPr>
                <w:rFonts w:ascii="Times New Roman" w:eastAsia="Times New Roman" w:hAnsi="Times New Roman"/>
                <w:b/>
                <w:sz w:val="28"/>
                <w:szCs w:val="28"/>
                <w:lang w:eastAsia="ru-RU"/>
              </w:rPr>
              <w:t>III. Итоговая часть.</w:t>
            </w:r>
          </w:p>
        </w:tc>
        <w:tc>
          <w:tcPr>
            <w:tcW w:w="891" w:type="dxa"/>
            <w:vAlign w:val="center"/>
          </w:tcPr>
          <w:p w:rsidR="00821B55" w:rsidRPr="0089602E" w:rsidRDefault="000E1C90" w:rsidP="00522E41">
            <w:pPr>
              <w:widowControl w:val="0"/>
              <w:jc w:val="center"/>
              <w:rPr>
                <w:rFonts w:ascii="Times New Roman" w:eastAsia="Times New Roman" w:hAnsi="Times New Roman"/>
                <w:b/>
                <w:sz w:val="28"/>
                <w:szCs w:val="28"/>
                <w:lang w:eastAsia="ru-RU"/>
              </w:rPr>
            </w:pPr>
            <w:r w:rsidRPr="0089602E">
              <w:rPr>
                <w:rFonts w:ascii="Times New Roman" w:eastAsia="Times New Roman" w:hAnsi="Times New Roman"/>
                <w:b/>
                <w:sz w:val="28"/>
                <w:szCs w:val="28"/>
                <w:lang w:eastAsia="ru-RU"/>
              </w:rPr>
              <w:t>1</w:t>
            </w:r>
            <w:r w:rsidR="00522E41" w:rsidRPr="0089602E">
              <w:rPr>
                <w:rFonts w:ascii="Times New Roman" w:eastAsia="Times New Roman" w:hAnsi="Times New Roman"/>
                <w:b/>
                <w:sz w:val="28"/>
                <w:szCs w:val="28"/>
                <w:lang w:eastAsia="ru-RU"/>
              </w:rPr>
              <w:t>8</w:t>
            </w:r>
            <w:r w:rsidRPr="0089602E">
              <w:rPr>
                <w:rFonts w:ascii="Times New Roman" w:eastAsia="Times New Roman" w:hAnsi="Times New Roman"/>
                <w:b/>
                <w:sz w:val="28"/>
                <w:szCs w:val="28"/>
                <w:lang w:eastAsia="ru-RU"/>
              </w:rPr>
              <w:t>-24</w:t>
            </w:r>
          </w:p>
        </w:tc>
      </w:tr>
      <w:tr w:rsidR="0089602E" w:rsidRPr="0089602E" w:rsidTr="00C06092">
        <w:tc>
          <w:tcPr>
            <w:tcW w:w="9357" w:type="dxa"/>
            <w:vAlign w:val="center"/>
          </w:tcPr>
          <w:p w:rsidR="00821B55" w:rsidRPr="0089602E" w:rsidRDefault="00821B55" w:rsidP="00414B0A">
            <w:pPr>
              <w:widowControl w:val="0"/>
              <w:tabs>
                <w:tab w:val="left" w:pos="1134"/>
              </w:tabs>
              <w:autoSpaceDE w:val="0"/>
              <w:autoSpaceDN w:val="0"/>
              <w:adjustRightInd w:val="0"/>
              <w:ind w:firstLine="318"/>
              <w:rPr>
                <w:rFonts w:ascii="Times New Roman" w:hAnsi="Times New Roman"/>
                <w:b/>
                <w:sz w:val="28"/>
                <w:szCs w:val="28"/>
              </w:rPr>
            </w:pPr>
            <w:r w:rsidRPr="0089602E">
              <w:rPr>
                <w:rFonts w:ascii="Times New Roman" w:hAnsi="Times New Roman"/>
                <w:b/>
                <w:sz w:val="28"/>
                <w:szCs w:val="28"/>
              </w:rPr>
              <w:t>3.1. Принятые меры в ходе государственного аудита.</w:t>
            </w:r>
          </w:p>
        </w:tc>
        <w:tc>
          <w:tcPr>
            <w:tcW w:w="891" w:type="dxa"/>
            <w:vAlign w:val="center"/>
          </w:tcPr>
          <w:p w:rsidR="00821B55" w:rsidRPr="0089602E" w:rsidRDefault="00B45F3D" w:rsidP="00522E41">
            <w:pPr>
              <w:widowControl w:val="0"/>
              <w:tabs>
                <w:tab w:val="left" w:pos="1134"/>
              </w:tabs>
              <w:autoSpaceDE w:val="0"/>
              <w:autoSpaceDN w:val="0"/>
              <w:adjustRightInd w:val="0"/>
              <w:jc w:val="center"/>
              <w:rPr>
                <w:rFonts w:ascii="Times New Roman" w:hAnsi="Times New Roman"/>
                <w:b/>
                <w:sz w:val="28"/>
                <w:szCs w:val="28"/>
              </w:rPr>
            </w:pPr>
            <w:r w:rsidRPr="0089602E">
              <w:rPr>
                <w:rFonts w:ascii="Times New Roman" w:hAnsi="Times New Roman"/>
                <w:b/>
                <w:sz w:val="28"/>
                <w:szCs w:val="28"/>
              </w:rPr>
              <w:t>1</w:t>
            </w:r>
            <w:r w:rsidR="00522E41" w:rsidRPr="0089602E">
              <w:rPr>
                <w:rFonts w:ascii="Times New Roman" w:hAnsi="Times New Roman"/>
                <w:b/>
                <w:sz w:val="28"/>
                <w:szCs w:val="28"/>
              </w:rPr>
              <w:t>8</w:t>
            </w:r>
          </w:p>
        </w:tc>
      </w:tr>
      <w:tr w:rsidR="0089602E" w:rsidRPr="0089602E" w:rsidTr="00C06092">
        <w:tc>
          <w:tcPr>
            <w:tcW w:w="9357" w:type="dxa"/>
            <w:vAlign w:val="center"/>
          </w:tcPr>
          <w:p w:rsidR="00821B55" w:rsidRPr="0089602E" w:rsidRDefault="00821B55" w:rsidP="00414B0A">
            <w:pPr>
              <w:widowControl w:val="0"/>
              <w:ind w:firstLine="318"/>
              <w:rPr>
                <w:rFonts w:ascii="Times New Roman" w:eastAsia="Times New Roman" w:hAnsi="Times New Roman"/>
                <w:b/>
                <w:sz w:val="28"/>
                <w:szCs w:val="28"/>
                <w:lang w:eastAsia="ru-RU"/>
              </w:rPr>
            </w:pPr>
            <w:r w:rsidRPr="0089602E">
              <w:rPr>
                <w:rFonts w:ascii="Times New Roman" w:eastAsia="Times New Roman" w:hAnsi="Times New Roman"/>
                <w:b/>
                <w:sz w:val="28"/>
                <w:szCs w:val="28"/>
                <w:lang w:eastAsia="ru-RU"/>
              </w:rPr>
              <w:t>3.2. Выводы по результатам государственного аудита.</w:t>
            </w:r>
          </w:p>
        </w:tc>
        <w:tc>
          <w:tcPr>
            <w:tcW w:w="891" w:type="dxa"/>
            <w:vAlign w:val="center"/>
          </w:tcPr>
          <w:p w:rsidR="00821B55" w:rsidRPr="0089602E" w:rsidRDefault="00B45F3D" w:rsidP="00483D34">
            <w:pPr>
              <w:widowControl w:val="0"/>
              <w:jc w:val="center"/>
              <w:rPr>
                <w:rFonts w:ascii="Times New Roman" w:eastAsia="Times New Roman" w:hAnsi="Times New Roman"/>
                <w:b/>
                <w:sz w:val="28"/>
                <w:szCs w:val="28"/>
                <w:lang w:eastAsia="ru-RU"/>
              </w:rPr>
            </w:pPr>
            <w:r w:rsidRPr="0089602E">
              <w:rPr>
                <w:rFonts w:ascii="Times New Roman" w:eastAsia="Times New Roman" w:hAnsi="Times New Roman"/>
                <w:b/>
                <w:sz w:val="28"/>
                <w:szCs w:val="28"/>
                <w:lang w:eastAsia="ru-RU"/>
              </w:rPr>
              <w:t>1</w:t>
            </w:r>
            <w:r w:rsidR="00483D34" w:rsidRPr="0089602E">
              <w:rPr>
                <w:rFonts w:ascii="Times New Roman" w:eastAsia="Times New Roman" w:hAnsi="Times New Roman"/>
                <w:b/>
                <w:sz w:val="28"/>
                <w:szCs w:val="28"/>
                <w:lang w:eastAsia="ru-RU"/>
              </w:rPr>
              <w:t>8</w:t>
            </w:r>
            <w:r w:rsidRPr="0089602E">
              <w:rPr>
                <w:rFonts w:ascii="Times New Roman" w:eastAsia="Times New Roman" w:hAnsi="Times New Roman"/>
                <w:b/>
                <w:sz w:val="28"/>
                <w:szCs w:val="28"/>
                <w:lang w:eastAsia="ru-RU"/>
              </w:rPr>
              <w:t>-22</w:t>
            </w:r>
          </w:p>
        </w:tc>
      </w:tr>
      <w:tr w:rsidR="0089602E" w:rsidRPr="0089602E" w:rsidTr="00C06092">
        <w:trPr>
          <w:trHeight w:val="377"/>
        </w:trPr>
        <w:tc>
          <w:tcPr>
            <w:tcW w:w="9357" w:type="dxa"/>
            <w:vAlign w:val="center"/>
          </w:tcPr>
          <w:p w:rsidR="00821B55" w:rsidRPr="0089602E" w:rsidRDefault="00821B55" w:rsidP="00414B0A">
            <w:pPr>
              <w:widowControl w:val="0"/>
              <w:tabs>
                <w:tab w:val="left" w:pos="1134"/>
              </w:tabs>
              <w:autoSpaceDE w:val="0"/>
              <w:autoSpaceDN w:val="0"/>
              <w:adjustRightInd w:val="0"/>
              <w:ind w:firstLine="318"/>
              <w:rPr>
                <w:rFonts w:ascii="Times New Roman" w:eastAsia="Times New Roman" w:hAnsi="Times New Roman"/>
                <w:b/>
                <w:sz w:val="28"/>
                <w:szCs w:val="28"/>
                <w:lang w:eastAsia="ru-RU"/>
              </w:rPr>
            </w:pPr>
            <w:r w:rsidRPr="0089602E">
              <w:rPr>
                <w:rFonts w:ascii="Times New Roman" w:eastAsia="Times New Roman" w:hAnsi="Times New Roman"/>
                <w:b/>
                <w:sz w:val="28"/>
                <w:szCs w:val="28"/>
                <w:lang w:eastAsia="ru-RU"/>
              </w:rPr>
              <w:t>3.3. Рекомендации по результатам государственного аудита.</w:t>
            </w:r>
          </w:p>
        </w:tc>
        <w:tc>
          <w:tcPr>
            <w:tcW w:w="891" w:type="dxa"/>
            <w:vAlign w:val="center"/>
          </w:tcPr>
          <w:p w:rsidR="00821B55" w:rsidRPr="0089602E" w:rsidRDefault="002315A6" w:rsidP="00821B55">
            <w:pPr>
              <w:widowControl w:val="0"/>
              <w:tabs>
                <w:tab w:val="left" w:pos="1134"/>
              </w:tabs>
              <w:autoSpaceDE w:val="0"/>
              <w:autoSpaceDN w:val="0"/>
              <w:adjustRightInd w:val="0"/>
              <w:jc w:val="center"/>
              <w:rPr>
                <w:rFonts w:ascii="Times New Roman" w:eastAsia="Times New Roman" w:hAnsi="Times New Roman"/>
                <w:b/>
                <w:sz w:val="28"/>
                <w:szCs w:val="28"/>
                <w:lang w:eastAsia="ru-RU"/>
              </w:rPr>
            </w:pPr>
            <w:r w:rsidRPr="0089602E">
              <w:rPr>
                <w:rFonts w:ascii="Times New Roman" w:eastAsia="Times New Roman" w:hAnsi="Times New Roman"/>
                <w:b/>
                <w:sz w:val="28"/>
                <w:szCs w:val="28"/>
                <w:lang w:eastAsia="ru-RU"/>
              </w:rPr>
              <w:t>22-23</w:t>
            </w:r>
          </w:p>
        </w:tc>
      </w:tr>
      <w:tr w:rsidR="0089602E" w:rsidRPr="0089602E" w:rsidTr="00C06092">
        <w:tc>
          <w:tcPr>
            <w:tcW w:w="9357" w:type="dxa"/>
            <w:vAlign w:val="center"/>
          </w:tcPr>
          <w:p w:rsidR="00821B55" w:rsidRPr="0089602E" w:rsidRDefault="00B45F3D" w:rsidP="00414B0A">
            <w:pPr>
              <w:widowControl w:val="0"/>
              <w:tabs>
                <w:tab w:val="left" w:pos="1134"/>
              </w:tabs>
              <w:autoSpaceDE w:val="0"/>
              <w:autoSpaceDN w:val="0"/>
              <w:adjustRightInd w:val="0"/>
              <w:ind w:firstLine="318"/>
              <w:rPr>
                <w:rFonts w:ascii="Times New Roman" w:eastAsia="Times New Roman" w:hAnsi="Times New Roman"/>
                <w:b/>
                <w:sz w:val="28"/>
                <w:szCs w:val="28"/>
                <w:lang w:eastAsia="ru-RU"/>
              </w:rPr>
            </w:pPr>
            <w:r w:rsidRPr="0089602E">
              <w:rPr>
                <w:rFonts w:ascii="Times New Roman" w:eastAsia="Times New Roman" w:hAnsi="Times New Roman"/>
                <w:b/>
                <w:sz w:val="28"/>
                <w:szCs w:val="28"/>
                <w:lang w:eastAsia="ru-RU"/>
              </w:rPr>
              <w:t>3.4. Приложение</w:t>
            </w:r>
            <w:r w:rsidR="00821B55" w:rsidRPr="0089602E">
              <w:rPr>
                <w:rFonts w:ascii="Times New Roman" w:eastAsia="Times New Roman" w:hAnsi="Times New Roman"/>
                <w:b/>
                <w:sz w:val="28"/>
                <w:szCs w:val="28"/>
                <w:lang w:eastAsia="ru-RU"/>
              </w:rPr>
              <w:t>.</w:t>
            </w:r>
          </w:p>
        </w:tc>
        <w:tc>
          <w:tcPr>
            <w:tcW w:w="891" w:type="dxa"/>
            <w:vAlign w:val="center"/>
          </w:tcPr>
          <w:p w:rsidR="00821B55" w:rsidRPr="0089602E" w:rsidRDefault="002315A6" w:rsidP="00821B55">
            <w:pPr>
              <w:widowControl w:val="0"/>
              <w:tabs>
                <w:tab w:val="left" w:pos="1134"/>
              </w:tabs>
              <w:autoSpaceDE w:val="0"/>
              <w:autoSpaceDN w:val="0"/>
              <w:adjustRightInd w:val="0"/>
              <w:jc w:val="center"/>
              <w:rPr>
                <w:rFonts w:ascii="Times New Roman" w:eastAsia="Times New Roman" w:hAnsi="Times New Roman"/>
                <w:b/>
                <w:sz w:val="28"/>
                <w:szCs w:val="28"/>
                <w:lang w:eastAsia="ru-RU"/>
              </w:rPr>
            </w:pPr>
            <w:r w:rsidRPr="0089602E">
              <w:rPr>
                <w:rFonts w:ascii="Times New Roman" w:eastAsia="Times New Roman" w:hAnsi="Times New Roman"/>
                <w:b/>
                <w:sz w:val="28"/>
                <w:szCs w:val="28"/>
                <w:lang w:eastAsia="ru-RU"/>
              </w:rPr>
              <w:t>23</w:t>
            </w:r>
          </w:p>
        </w:tc>
      </w:tr>
    </w:tbl>
    <w:p w:rsidR="00F6725B" w:rsidRPr="0089602E" w:rsidRDefault="00F6725B" w:rsidP="00B7241E">
      <w:pPr>
        <w:spacing w:after="0" w:line="240" w:lineRule="auto"/>
        <w:ind w:left="6804" w:firstLine="11"/>
        <w:rPr>
          <w:rFonts w:ascii="Times New Roman" w:hAnsi="Times New Roman"/>
          <w:b/>
          <w:bCs/>
          <w:sz w:val="28"/>
          <w:szCs w:val="27"/>
        </w:rPr>
      </w:pPr>
    </w:p>
    <w:p w:rsidR="00F6725B" w:rsidRPr="0089602E" w:rsidRDefault="00F6725B" w:rsidP="00B7241E">
      <w:pPr>
        <w:spacing w:after="0" w:line="240" w:lineRule="auto"/>
        <w:ind w:left="6804" w:firstLine="11"/>
        <w:rPr>
          <w:rFonts w:ascii="Times New Roman" w:hAnsi="Times New Roman"/>
          <w:b/>
          <w:bCs/>
          <w:sz w:val="28"/>
          <w:szCs w:val="27"/>
        </w:rPr>
      </w:pPr>
    </w:p>
    <w:p w:rsidR="004B14B1" w:rsidRPr="0089602E" w:rsidRDefault="004B14B1" w:rsidP="00B7241E">
      <w:pPr>
        <w:spacing w:after="0" w:line="240" w:lineRule="auto"/>
        <w:ind w:left="6804" w:firstLine="11"/>
        <w:rPr>
          <w:rFonts w:ascii="Times New Roman" w:hAnsi="Times New Roman"/>
          <w:b/>
          <w:bCs/>
          <w:sz w:val="28"/>
          <w:szCs w:val="27"/>
        </w:rPr>
      </w:pPr>
    </w:p>
    <w:p w:rsidR="004B14B1" w:rsidRPr="0089602E" w:rsidRDefault="004B14B1"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C740D2" w:rsidRPr="0089602E" w:rsidRDefault="00C740D2" w:rsidP="00B7241E">
      <w:pPr>
        <w:spacing w:after="0" w:line="240" w:lineRule="auto"/>
        <w:ind w:left="6804" w:firstLine="11"/>
        <w:rPr>
          <w:rFonts w:ascii="Times New Roman" w:hAnsi="Times New Roman"/>
          <w:b/>
          <w:bCs/>
          <w:sz w:val="28"/>
          <w:szCs w:val="27"/>
        </w:rPr>
      </w:pPr>
    </w:p>
    <w:p w:rsidR="00B7241E" w:rsidRPr="0089602E" w:rsidRDefault="00B7241E" w:rsidP="00B7241E">
      <w:pPr>
        <w:spacing w:after="0" w:line="240" w:lineRule="auto"/>
        <w:ind w:left="6804" w:firstLine="11"/>
        <w:rPr>
          <w:rFonts w:ascii="Times New Roman" w:hAnsi="Times New Roman"/>
          <w:b/>
          <w:bCs/>
          <w:sz w:val="28"/>
          <w:szCs w:val="27"/>
        </w:rPr>
      </w:pPr>
      <w:r w:rsidRPr="0089602E">
        <w:rPr>
          <w:rFonts w:ascii="Times New Roman" w:hAnsi="Times New Roman"/>
          <w:b/>
          <w:bCs/>
          <w:sz w:val="28"/>
          <w:szCs w:val="27"/>
        </w:rPr>
        <w:lastRenderedPageBreak/>
        <w:t>Председателю</w:t>
      </w:r>
    </w:p>
    <w:p w:rsidR="00B7241E" w:rsidRPr="0089602E" w:rsidRDefault="00B7241E" w:rsidP="00B7241E">
      <w:pPr>
        <w:autoSpaceDE w:val="0"/>
        <w:autoSpaceDN w:val="0"/>
        <w:adjustRightInd w:val="0"/>
        <w:spacing w:after="0" w:line="240" w:lineRule="auto"/>
        <w:ind w:left="6804" w:firstLine="11"/>
        <w:jc w:val="both"/>
        <w:rPr>
          <w:rFonts w:ascii="Times New Roman" w:hAnsi="Times New Roman"/>
          <w:b/>
          <w:bCs/>
          <w:sz w:val="28"/>
          <w:szCs w:val="27"/>
        </w:rPr>
      </w:pPr>
      <w:r w:rsidRPr="0089602E">
        <w:rPr>
          <w:rFonts w:ascii="Times New Roman" w:hAnsi="Times New Roman"/>
          <w:b/>
          <w:bCs/>
          <w:sz w:val="28"/>
          <w:szCs w:val="27"/>
        </w:rPr>
        <w:t>Счетного комитета</w:t>
      </w:r>
    </w:p>
    <w:p w:rsidR="00B7241E" w:rsidRPr="0089602E" w:rsidRDefault="00B7241E" w:rsidP="00B7241E">
      <w:pPr>
        <w:autoSpaceDE w:val="0"/>
        <w:autoSpaceDN w:val="0"/>
        <w:adjustRightInd w:val="0"/>
        <w:spacing w:after="0" w:line="240" w:lineRule="auto"/>
        <w:ind w:left="6804" w:firstLine="11"/>
        <w:jc w:val="both"/>
        <w:rPr>
          <w:rFonts w:ascii="Times New Roman" w:hAnsi="Times New Roman"/>
          <w:b/>
          <w:sz w:val="28"/>
          <w:szCs w:val="27"/>
        </w:rPr>
      </w:pPr>
      <w:r w:rsidRPr="0089602E">
        <w:rPr>
          <w:rFonts w:ascii="Times New Roman" w:hAnsi="Times New Roman"/>
          <w:b/>
          <w:sz w:val="28"/>
          <w:szCs w:val="27"/>
        </w:rPr>
        <w:t>Годуновой Н.Н.</w:t>
      </w:r>
    </w:p>
    <w:p w:rsidR="00353B63" w:rsidRPr="0089602E" w:rsidRDefault="00353B63" w:rsidP="00B7241E">
      <w:pPr>
        <w:autoSpaceDE w:val="0"/>
        <w:autoSpaceDN w:val="0"/>
        <w:adjustRightInd w:val="0"/>
        <w:spacing w:after="0" w:line="240" w:lineRule="auto"/>
        <w:ind w:left="6480"/>
        <w:jc w:val="both"/>
        <w:rPr>
          <w:rFonts w:ascii="Times New Roman" w:hAnsi="Times New Roman"/>
          <w:sz w:val="28"/>
          <w:szCs w:val="27"/>
        </w:rPr>
      </w:pPr>
    </w:p>
    <w:p w:rsidR="00EA5921" w:rsidRPr="0089602E" w:rsidRDefault="00EA5921" w:rsidP="00B7241E">
      <w:pPr>
        <w:autoSpaceDE w:val="0"/>
        <w:autoSpaceDN w:val="0"/>
        <w:adjustRightInd w:val="0"/>
        <w:spacing w:after="0" w:line="240" w:lineRule="auto"/>
        <w:jc w:val="center"/>
        <w:rPr>
          <w:rFonts w:ascii="Times New Roman" w:hAnsi="Times New Roman"/>
          <w:b/>
          <w:bCs/>
          <w:sz w:val="28"/>
          <w:szCs w:val="27"/>
        </w:rPr>
      </w:pPr>
    </w:p>
    <w:p w:rsidR="00B7241E" w:rsidRPr="0089602E" w:rsidRDefault="00B7241E" w:rsidP="00B7241E">
      <w:pPr>
        <w:autoSpaceDE w:val="0"/>
        <w:autoSpaceDN w:val="0"/>
        <w:adjustRightInd w:val="0"/>
        <w:spacing w:after="0" w:line="240" w:lineRule="auto"/>
        <w:jc w:val="center"/>
        <w:rPr>
          <w:rFonts w:ascii="Times New Roman" w:hAnsi="Times New Roman"/>
          <w:b/>
          <w:bCs/>
          <w:sz w:val="28"/>
          <w:szCs w:val="27"/>
        </w:rPr>
      </w:pPr>
      <w:r w:rsidRPr="0089602E">
        <w:rPr>
          <w:rFonts w:ascii="Times New Roman" w:hAnsi="Times New Roman"/>
          <w:b/>
          <w:bCs/>
          <w:sz w:val="28"/>
          <w:szCs w:val="27"/>
        </w:rPr>
        <w:t>АУДИТОРСКОЕ ЗАКЛЮЧЕНИЕ</w:t>
      </w:r>
    </w:p>
    <w:p w:rsidR="00B7241E" w:rsidRPr="0089602E" w:rsidRDefault="00B7241E" w:rsidP="00B7241E">
      <w:pPr>
        <w:autoSpaceDE w:val="0"/>
        <w:autoSpaceDN w:val="0"/>
        <w:adjustRightInd w:val="0"/>
        <w:spacing w:after="0" w:line="240" w:lineRule="auto"/>
        <w:jc w:val="center"/>
        <w:rPr>
          <w:rFonts w:ascii="Times New Roman" w:hAnsi="Times New Roman"/>
          <w:b/>
          <w:bCs/>
          <w:sz w:val="28"/>
          <w:szCs w:val="27"/>
        </w:rPr>
      </w:pPr>
    </w:p>
    <w:p w:rsidR="00B7241E" w:rsidRPr="0089602E" w:rsidRDefault="00B7241E" w:rsidP="00B7241E">
      <w:pPr>
        <w:autoSpaceDE w:val="0"/>
        <w:autoSpaceDN w:val="0"/>
        <w:adjustRightInd w:val="0"/>
        <w:spacing w:after="0" w:line="240" w:lineRule="auto"/>
        <w:ind w:firstLine="709"/>
        <w:jc w:val="both"/>
        <w:rPr>
          <w:rFonts w:ascii="Times New Roman" w:hAnsi="Times New Roman"/>
          <w:b/>
          <w:bCs/>
          <w:sz w:val="28"/>
          <w:szCs w:val="27"/>
        </w:rPr>
      </w:pPr>
      <w:r w:rsidRPr="0089602E">
        <w:rPr>
          <w:rFonts w:ascii="Times New Roman" w:hAnsi="Times New Roman"/>
          <w:b/>
          <w:bCs/>
          <w:sz w:val="28"/>
          <w:szCs w:val="27"/>
        </w:rPr>
        <w:t>I. Вводная часть</w:t>
      </w:r>
      <w:r w:rsidR="00B87905" w:rsidRPr="0089602E">
        <w:rPr>
          <w:rFonts w:ascii="Times New Roman" w:hAnsi="Times New Roman"/>
          <w:b/>
          <w:bCs/>
          <w:sz w:val="28"/>
          <w:szCs w:val="27"/>
        </w:rPr>
        <w:t>.</w:t>
      </w:r>
    </w:p>
    <w:p w:rsidR="00B7241E" w:rsidRPr="0089602E" w:rsidRDefault="00B7241E" w:rsidP="00B7241E">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hAnsi="Times New Roman"/>
          <w:b/>
          <w:sz w:val="28"/>
          <w:szCs w:val="27"/>
        </w:rPr>
        <w:t>1.1. Наименование аудиторского мероприятия:</w:t>
      </w:r>
      <w:r w:rsidRPr="0089602E">
        <w:rPr>
          <w:sz w:val="28"/>
          <w:szCs w:val="27"/>
        </w:rPr>
        <w:t xml:space="preserve"> </w:t>
      </w:r>
      <w:r w:rsidR="00640EE9" w:rsidRPr="0089602E">
        <w:rPr>
          <w:rFonts w:ascii="Times New Roman" w:eastAsia="Times New Roman" w:hAnsi="Times New Roman"/>
          <w:spacing w:val="2"/>
          <w:sz w:val="28"/>
          <w:szCs w:val="27"/>
        </w:rPr>
        <w:t xml:space="preserve">государственный аудит эффективности </w:t>
      </w:r>
      <w:r w:rsidR="00C53658" w:rsidRPr="0089602E">
        <w:rPr>
          <w:rFonts w:ascii="Times New Roman" w:eastAsia="Times New Roman" w:hAnsi="Times New Roman"/>
          <w:spacing w:val="2"/>
          <w:sz w:val="28"/>
          <w:szCs w:val="27"/>
        </w:rPr>
        <w:t>управления активами АО «</w:t>
      </w:r>
      <w:proofErr w:type="spellStart"/>
      <w:r w:rsidR="00C53658" w:rsidRPr="0089602E">
        <w:rPr>
          <w:rFonts w:ascii="Times New Roman" w:eastAsia="Times New Roman" w:hAnsi="Times New Roman"/>
          <w:spacing w:val="2"/>
          <w:sz w:val="28"/>
          <w:szCs w:val="27"/>
        </w:rPr>
        <w:t>Казпочта</w:t>
      </w:r>
      <w:proofErr w:type="spellEnd"/>
      <w:r w:rsidR="00C53658" w:rsidRPr="0089602E">
        <w:rPr>
          <w:rFonts w:ascii="Times New Roman" w:eastAsia="Times New Roman" w:hAnsi="Times New Roman"/>
          <w:spacing w:val="2"/>
          <w:sz w:val="28"/>
          <w:szCs w:val="27"/>
        </w:rPr>
        <w:t>».</w:t>
      </w:r>
    </w:p>
    <w:p w:rsidR="00B7241E" w:rsidRPr="0089602E" w:rsidRDefault="00B7241E" w:rsidP="00B7241E">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hAnsi="Times New Roman"/>
          <w:b/>
          <w:sz w:val="28"/>
          <w:szCs w:val="27"/>
        </w:rPr>
        <w:t>1.2. Цель государственного аудита:</w:t>
      </w:r>
      <w:r w:rsidRPr="0089602E">
        <w:rPr>
          <w:rFonts w:ascii="Times New Roman" w:hAnsi="Times New Roman"/>
          <w:sz w:val="28"/>
          <w:szCs w:val="27"/>
        </w:rPr>
        <w:t xml:space="preserve"> </w:t>
      </w:r>
      <w:r w:rsidR="00C53658" w:rsidRPr="0089602E">
        <w:rPr>
          <w:rFonts w:ascii="Times New Roman" w:eastAsia="Times New Roman" w:hAnsi="Times New Roman"/>
          <w:spacing w:val="2"/>
          <w:sz w:val="28"/>
          <w:szCs w:val="27"/>
        </w:rPr>
        <w:t>Оценка эффективности использования активов АО «</w:t>
      </w:r>
      <w:proofErr w:type="spellStart"/>
      <w:r w:rsidR="00C53658" w:rsidRPr="0089602E">
        <w:rPr>
          <w:rFonts w:ascii="Times New Roman" w:eastAsia="Times New Roman" w:hAnsi="Times New Roman"/>
          <w:spacing w:val="2"/>
          <w:sz w:val="28"/>
          <w:szCs w:val="27"/>
        </w:rPr>
        <w:t>Казпочта</w:t>
      </w:r>
      <w:proofErr w:type="spellEnd"/>
      <w:r w:rsidR="00C53658" w:rsidRPr="0089602E">
        <w:rPr>
          <w:rFonts w:ascii="Times New Roman" w:eastAsia="Times New Roman" w:hAnsi="Times New Roman"/>
          <w:spacing w:val="2"/>
          <w:sz w:val="28"/>
          <w:szCs w:val="27"/>
        </w:rPr>
        <w:t>».</w:t>
      </w:r>
    </w:p>
    <w:p w:rsidR="00B7241E" w:rsidRPr="0089602E" w:rsidRDefault="00B7241E" w:rsidP="00B7241E">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1.3. Объекты государственного аудита:</w:t>
      </w:r>
      <w:r w:rsidRPr="0089602E">
        <w:rPr>
          <w:rFonts w:ascii="Times New Roman" w:hAnsi="Times New Roman"/>
          <w:sz w:val="28"/>
          <w:szCs w:val="27"/>
        </w:rPr>
        <w:t xml:space="preserve"> </w:t>
      </w:r>
      <w:r w:rsidR="00C53658" w:rsidRPr="0089602E">
        <w:rPr>
          <w:rFonts w:ascii="Times New Roman" w:eastAsia="Times New Roman" w:hAnsi="Times New Roman"/>
          <w:spacing w:val="2"/>
          <w:sz w:val="28"/>
          <w:szCs w:val="27"/>
          <w:lang w:eastAsia="ru-RU"/>
        </w:rPr>
        <w:t>АО «</w:t>
      </w:r>
      <w:proofErr w:type="spellStart"/>
      <w:r w:rsidR="00C53658" w:rsidRPr="0089602E">
        <w:rPr>
          <w:rFonts w:ascii="Times New Roman" w:eastAsia="Times New Roman" w:hAnsi="Times New Roman"/>
          <w:spacing w:val="2"/>
          <w:sz w:val="28"/>
          <w:szCs w:val="27"/>
          <w:lang w:eastAsia="ru-RU"/>
        </w:rPr>
        <w:t>Казпочта</w:t>
      </w:r>
      <w:proofErr w:type="spellEnd"/>
      <w:r w:rsidR="00C53658" w:rsidRPr="0089602E">
        <w:rPr>
          <w:rFonts w:ascii="Times New Roman" w:eastAsia="Times New Roman" w:hAnsi="Times New Roman"/>
          <w:spacing w:val="2"/>
          <w:sz w:val="28"/>
          <w:szCs w:val="27"/>
          <w:lang w:eastAsia="ru-RU"/>
        </w:rPr>
        <w:t>» (</w:t>
      </w:r>
      <w:r w:rsidR="00C53658" w:rsidRPr="0089602E">
        <w:rPr>
          <w:rFonts w:ascii="Times New Roman" w:eastAsia="Times New Roman" w:hAnsi="Times New Roman"/>
          <w:i/>
          <w:spacing w:val="2"/>
          <w:sz w:val="24"/>
          <w:szCs w:val="27"/>
          <w:lang w:eastAsia="ru-RU"/>
        </w:rPr>
        <w:t xml:space="preserve">далее –Общество), </w:t>
      </w:r>
      <w:r w:rsidR="00C53658" w:rsidRPr="0089602E">
        <w:rPr>
          <w:rFonts w:ascii="Times New Roman" w:eastAsia="Times New Roman" w:hAnsi="Times New Roman"/>
          <w:spacing w:val="2"/>
          <w:sz w:val="28"/>
          <w:szCs w:val="27"/>
          <w:lang w:eastAsia="ru-RU"/>
        </w:rPr>
        <w:t>РГУ «Комитет телекоммуникаций Министерства цифрового развития, инноваций и аэрокосмической промышленности Республики Казахстан»</w:t>
      </w:r>
      <w:r w:rsidR="00C53658" w:rsidRPr="0089602E">
        <w:rPr>
          <w:rFonts w:ascii="Times New Roman" w:eastAsia="Times New Roman" w:hAnsi="Times New Roman"/>
          <w:i/>
          <w:spacing w:val="2"/>
          <w:sz w:val="28"/>
          <w:szCs w:val="27"/>
          <w:lang w:eastAsia="ru-RU"/>
        </w:rPr>
        <w:t xml:space="preserve"> </w:t>
      </w:r>
      <w:r w:rsidR="00C53658" w:rsidRPr="0089602E">
        <w:rPr>
          <w:rFonts w:ascii="Times New Roman" w:eastAsia="Times New Roman" w:hAnsi="Times New Roman"/>
          <w:i/>
          <w:spacing w:val="2"/>
          <w:sz w:val="24"/>
          <w:szCs w:val="27"/>
          <w:lang w:eastAsia="ru-RU"/>
        </w:rPr>
        <w:t>(далее – Комитет).</w:t>
      </w:r>
    </w:p>
    <w:p w:rsidR="00B7241E" w:rsidRPr="0089602E" w:rsidRDefault="00B7241E" w:rsidP="00B7241E">
      <w:pPr>
        <w:autoSpaceDE w:val="0"/>
        <w:autoSpaceDN w:val="0"/>
        <w:adjustRightInd w:val="0"/>
        <w:spacing w:after="0" w:line="240" w:lineRule="auto"/>
        <w:ind w:firstLine="709"/>
        <w:jc w:val="both"/>
        <w:rPr>
          <w:rFonts w:ascii="Times New Roman" w:eastAsia="Times New Roman" w:hAnsi="Times New Roman"/>
          <w:bCs/>
          <w:i/>
          <w:iCs/>
          <w:sz w:val="24"/>
          <w:szCs w:val="24"/>
          <w:lang w:eastAsia="ru-RU"/>
        </w:rPr>
      </w:pPr>
      <w:r w:rsidRPr="0089602E">
        <w:rPr>
          <w:rFonts w:ascii="Times New Roman" w:hAnsi="Times New Roman"/>
          <w:b/>
          <w:sz w:val="28"/>
          <w:szCs w:val="27"/>
        </w:rPr>
        <w:t>1.4. Период, охваченный государственным аудитом:</w:t>
      </w:r>
      <w:r w:rsidRPr="0089602E">
        <w:rPr>
          <w:rFonts w:ascii="Times New Roman" w:hAnsi="Times New Roman"/>
          <w:sz w:val="28"/>
          <w:szCs w:val="27"/>
        </w:rPr>
        <w:t xml:space="preserve"> </w:t>
      </w:r>
      <w:r w:rsidR="00C53658" w:rsidRPr="0089602E">
        <w:rPr>
          <w:rFonts w:ascii="Times New Roman" w:eastAsia="Times New Roman" w:hAnsi="Times New Roman"/>
          <w:bCs/>
          <w:sz w:val="28"/>
          <w:szCs w:val="27"/>
          <w:lang w:eastAsia="ru-RU"/>
        </w:rPr>
        <w:t xml:space="preserve">с 1 января 2018 года по 31 декабря 2020 года </w:t>
      </w:r>
      <w:r w:rsidR="00AF0ABA" w:rsidRPr="0089602E">
        <w:rPr>
          <w:rFonts w:ascii="Times New Roman" w:eastAsia="Times New Roman" w:hAnsi="Times New Roman"/>
          <w:bCs/>
          <w:sz w:val="28"/>
          <w:szCs w:val="27"/>
          <w:lang w:eastAsia="ru-RU"/>
        </w:rPr>
        <w:t>и другие периоды по отдельным вопросам.</w:t>
      </w:r>
    </w:p>
    <w:p w:rsidR="00B7241E" w:rsidRPr="0089602E" w:rsidRDefault="00B7241E" w:rsidP="00B7241E">
      <w:pPr>
        <w:autoSpaceDE w:val="0"/>
        <w:autoSpaceDN w:val="0"/>
        <w:adjustRightInd w:val="0"/>
        <w:spacing w:after="0" w:line="240" w:lineRule="auto"/>
        <w:ind w:firstLine="709"/>
        <w:rPr>
          <w:rFonts w:ascii="Times New Roman" w:hAnsi="Times New Roman"/>
          <w:b/>
          <w:sz w:val="28"/>
          <w:szCs w:val="27"/>
        </w:rPr>
      </w:pPr>
      <w:r w:rsidRPr="0089602E">
        <w:rPr>
          <w:rFonts w:ascii="Times New Roman" w:hAnsi="Times New Roman"/>
          <w:b/>
          <w:sz w:val="28"/>
          <w:szCs w:val="27"/>
        </w:rPr>
        <w:t>II. Основная (аналитическая) часть:</w:t>
      </w:r>
    </w:p>
    <w:p w:rsidR="00B7241E" w:rsidRPr="0089602E" w:rsidRDefault="00B7241E" w:rsidP="00B7241E">
      <w:pPr>
        <w:autoSpaceDE w:val="0"/>
        <w:autoSpaceDN w:val="0"/>
        <w:adjustRightInd w:val="0"/>
        <w:spacing w:after="0" w:line="240" w:lineRule="auto"/>
        <w:ind w:firstLine="709"/>
        <w:rPr>
          <w:rFonts w:ascii="Times New Roman" w:hAnsi="Times New Roman"/>
          <w:b/>
          <w:sz w:val="28"/>
          <w:szCs w:val="27"/>
        </w:rPr>
      </w:pPr>
      <w:r w:rsidRPr="0089602E">
        <w:rPr>
          <w:rFonts w:ascii="Times New Roman" w:hAnsi="Times New Roman"/>
          <w:b/>
          <w:sz w:val="28"/>
          <w:szCs w:val="27"/>
        </w:rPr>
        <w:t xml:space="preserve">2.1 Краткий анализ состояния </w:t>
      </w:r>
      <w:proofErr w:type="spellStart"/>
      <w:r w:rsidRPr="0089602E">
        <w:rPr>
          <w:rFonts w:ascii="Times New Roman" w:hAnsi="Times New Roman"/>
          <w:b/>
          <w:sz w:val="28"/>
          <w:szCs w:val="27"/>
        </w:rPr>
        <w:t>аудируемой</w:t>
      </w:r>
      <w:proofErr w:type="spellEnd"/>
      <w:r w:rsidRPr="0089602E">
        <w:rPr>
          <w:rFonts w:ascii="Times New Roman" w:hAnsi="Times New Roman"/>
          <w:b/>
          <w:sz w:val="28"/>
          <w:szCs w:val="27"/>
        </w:rPr>
        <w:t xml:space="preserve"> сферы.</w:t>
      </w:r>
    </w:p>
    <w:p w:rsidR="00910CA7" w:rsidRPr="0089602E" w:rsidRDefault="00FE408C" w:rsidP="006D2E12">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hAnsi="Times New Roman"/>
          <w:sz w:val="28"/>
          <w:szCs w:val="27"/>
        </w:rPr>
        <w:t>В настоящее время деятельность большинства организаций почтовой связи</w:t>
      </w:r>
      <w:r w:rsidR="006D2E12" w:rsidRPr="0089602E">
        <w:rPr>
          <w:rFonts w:ascii="Times New Roman" w:hAnsi="Times New Roman"/>
          <w:sz w:val="28"/>
          <w:szCs w:val="27"/>
        </w:rPr>
        <w:t xml:space="preserve"> в мире</w:t>
      </w:r>
      <w:r w:rsidRPr="0089602E">
        <w:rPr>
          <w:rFonts w:ascii="Times New Roman" w:hAnsi="Times New Roman"/>
          <w:sz w:val="28"/>
          <w:szCs w:val="27"/>
        </w:rPr>
        <w:t xml:space="preserve"> сконцентрирована на трех основных направлениях: почтовые и финансовые услуги, услуги логистики. Данные Всемирного почтового </w:t>
      </w:r>
      <w:r w:rsidR="006D2E12" w:rsidRPr="0089602E">
        <w:rPr>
          <w:rFonts w:ascii="Times New Roman" w:hAnsi="Times New Roman"/>
          <w:sz w:val="28"/>
          <w:szCs w:val="27"/>
        </w:rPr>
        <w:t xml:space="preserve">союза </w:t>
      </w:r>
      <w:r w:rsidR="006D2E12" w:rsidRPr="0089602E">
        <w:rPr>
          <w:rFonts w:ascii="Times New Roman" w:hAnsi="Times New Roman"/>
          <w:i/>
          <w:sz w:val="24"/>
          <w:szCs w:val="27"/>
        </w:rPr>
        <w:t>(</w:t>
      </w:r>
      <w:r w:rsidRPr="0089602E">
        <w:rPr>
          <w:rFonts w:ascii="Times New Roman" w:hAnsi="Times New Roman"/>
          <w:i/>
          <w:sz w:val="24"/>
          <w:szCs w:val="27"/>
        </w:rPr>
        <w:t>далее - ВПС)</w:t>
      </w:r>
      <w:r w:rsidRPr="0089602E">
        <w:rPr>
          <w:rFonts w:ascii="Times New Roman" w:hAnsi="Times New Roman"/>
          <w:sz w:val="24"/>
          <w:szCs w:val="27"/>
        </w:rPr>
        <w:t xml:space="preserve"> </w:t>
      </w:r>
      <w:r w:rsidRPr="0089602E">
        <w:rPr>
          <w:rFonts w:ascii="Times New Roman" w:hAnsi="Times New Roman"/>
          <w:sz w:val="28"/>
          <w:szCs w:val="27"/>
        </w:rPr>
        <w:t>свидетельствуют о том, что в индустриально развитых странах непрофильные сферы бизнеса приносят почтовым операторам практически половину совокупных доходов. Почтовые компании</w:t>
      </w:r>
      <w:r w:rsidR="006D2E12" w:rsidRPr="0089602E">
        <w:rPr>
          <w:rFonts w:ascii="Times New Roman" w:hAnsi="Times New Roman"/>
          <w:sz w:val="28"/>
          <w:szCs w:val="27"/>
        </w:rPr>
        <w:t xml:space="preserve"> </w:t>
      </w:r>
      <w:r w:rsidR="006D2E12" w:rsidRPr="0089602E">
        <w:rPr>
          <w:rFonts w:ascii="Times New Roman" w:hAnsi="Times New Roman"/>
          <w:i/>
          <w:sz w:val="24"/>
          <w:szCs w:val="27"/>
        </w:rPr>
        <w:t xml:space="preserve">(почтовые банки - </w:t>
      </w:r>
      <w:proofErr w:type="spellStart"/>
      <w:r w:rsidR="006D2E12" w:rsidRPr="0089602E">
        <w:rPr>
          <w:rFonts w:ascii="Times New Roman" w:hAnsi="Times New Roman"/>
          <w:i/>
          <w:sz w:val="24"/>
          <w:szCs w:val="27"/>
        </w:rPr>
        <w:t>Japan</w:t>
      </w:r>
      <w:proofErr w:type="spellEnd"/>
      <w:r w:rsidR="006D2E12" w:rsidRPr="0089602E">
        <w:rPr>
          <w:rFonts w:ascii="Times New Roman" w:hAnsi="Times New Roman"/>
          <w:i/>
          <w:sz w:val="24"/>
          <w:szCs w:val="27"/>
        </w:rPr>
        <w:t xml:space="preserve"> </w:t>
      </w:r>
      <w:proofErr w:type="spellStart"/>
      <w:r w:rsidR="006D2E12" w:rsidRPr="0089602E">
        <w:rPr>
          <w:rFonts w:ascii="Times New Roman" w:hAnsi="Times New Roman"/>
          <w:i/>
          <w:sz w:val="24"/>
          <w:szCs w:val="27"/>
        </w:rPr>
        <w:t>Post</w:t>
      </w:r>
      <w:proofErr w:type="spellEnd"/>
      <w:r w:rsidR="006D2E12" w:rsidRPr="0089602E">
        <w:rPr>
          <w:rFonts w:ascii="Times New Roman" w:hAnsi="Times New Roman"/>
          <w:i/>
          <w:sz w:val="24"/>
          <w:szCs w:val="27"/>
        </w:rPr>
        <w:t xml:space="preserve">, </w:t>
      </w:r>
      <w:proofErr w:type="spellStart"/>
      <w:r w:rsidR="006D2E12" w:rsidRPr="0089602E">
        <w:rPr>
          <w:rFonts w:ascii="Times New Roman" w:hAnsi="Times New Roman"/>
          <w:i/>
          <w:sz w:val="24"/>
          <w:szCs w:val="27"/>
        </w:rPr>
        <w:t>Postbank</w:t>
      </w:r>
      <w:proofErr w:type="spellEnd"/>
      <w:r w:rsidR="006D2E12" w:rsidRPr="0089602E">
        <w:rPr>
          <w:rFonts w:ascii="Times New Roman" w:hAnsi="Times New Roman"/>
          <w:i/>
          <w:sz w:val="24"/>
          <w:szCs w:val="27"/>
        </w:rPr>
        <w:t xml:space="preserve"> AG, </w:t>
      </w:r>
      <w:proofErr w:type="spellStart"/>
      <w:r w:rsidR="006D2E12" w:rsidRPr="0089602E">
        <w:rPr>
          <w:rFonts w:ascii="Times New Roman" w:hAnsi="Times New Roman"/>
          <w:i/>
          <w:sz w:val="24"/>
          <w:szCs w:val="27"/>
        </w:rPr>
        <w:t>La</w:t>
      </w:r>
      <w:proofErr w:type="spellEnd"/>
      <w:r w:rsidR="006D2E12" w:rsidRPr="0089602E">
        <w:rPr>
          <w:rFonts w:ascii="Times New Roman" w:hAnsi="Times New Roman"/>
          <w:i/>
          <w:sz w:val="24"/>
          <w:szCs w:val="27"/>
        </w:rPr>
        <w:t xml:space="preserve"> </w:t>
      </w:r>
      <w:proofErr w:type="spellStart"/>
      <w:r w:rsidR="006D2E12" w:rsidRPr="0089602E">
        <w:rPr>
          <w:rFonts w:ascii="Times New Roman" w:hAnsi="Times New Roman"/>
          <w:i/>
          <w:sz w:val="24"/>
          <w:szCs w:val="27"/>
        </w:rPr>
        <w:t>Post</w:t>
      </w:r>
      <w:proofErr w:type="spellEnd"/>
      <w:r w:rsidR="006D2E12" w:rsidRPr="0089602E">
        <w:rPr>
          <w:rFonts w:ascii="Times New Roman" w:hAnsi="Times New Roman"/>
          <w:i/>
          <w:sz w:val="24"/>
          <w:szCs w:val="27"/>
        </w:rPr>
        <w:t xml:space="preserve"> </w:t>
      </w:r>
      <w:proofErr w:type="spellStart"/>
      <w:r w:rsidR="006D2E12" w:rsidRPr="0089602E">
        <w:rPr>
          <w:rFonts w:ascii="Times New Roman" w:hAnsi="Times New Roman"/>
          <w:i/>
          <w:sz w:val="24"/>
          <w:szCs w:val="27"/>
        </w:rPr>
        <w:t>Group</w:t>
      </w:r>
      <w:proofErr w:type="spellEnd"/>
      <w:r w:rsidR="006D2E12" w:rsidRPr="0089602E">
        <w:rPr>
          <w:rFonts w:ascii="Times New Roman" w:hAnsi="Times New Roman"/>
          <w:i/>
          <w:sz w:val="24"/>
          <w:szCs w:val="27"/>
        </w:rPr>
        <w:t>)</w:t>
      </w:r>
      <w:r w:rsidRPr="0089602E">
        <w:rPr>
          <w:rFonts w:ascii="Times New Roman" w:hAnsi="Times New Roman"/>
          <w:i/>
          <w:sz w:val="24"/>
          <w:szCs w:val="27"/>
        </w:rPr>
        <w:t xml:space="preserve"> </w:t>
      </w:r>
      <w:r w:rsidRPr="0089602E">
        <w:rPr>
          <w:rFonts w:ascii="Times New Roman" w:hAnsi="Times New Roman"/>
          <w:sz w:val="28"/>
          <w:szCs w:val="27"/>
        </w:rPr>
        <w:t>вполне успешно конкурируют в нетрадиционных для них сферах бизнеса, являясь собственниками или участниками крупнейших банков, фондов, страховых компаний.</w:t>
      </w:r>
    </w:p>
    <w:p w:rsidR="005650B0" w:rsidRPr="0089602E" w:rsidRDefault="00777E1D" w:rsidP="005650B0">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hAnsi="Times New Roman"/>
          <w:sz w:val="28"/>
          <w:szCs w:val="27"/>
        </w:rPr>
        <w:t>Значительная часть почтовых операторов в настоящее время существует в форме интегрированных структур.</w:t>
      </w:r>
      <w:r w:rsidR="005650B0" w:rsidRPr="0089602E">
        <w:rPr>
          <w:rFonts w:ascii="Times New Roman" w:hAnsi="Times New Roman"/>
          <w:sz w:val="28"/>
          <w:szCs w:val="27"/>
        </w:rPr>
        <w:t xml:space="preserve"> Например, </w:t>
      </w:r>
      <w:r w:rsidR="005650B0" w:rsidRPr="0089602E">
        <w:rPr>
          <w:rFonts w:ascii="Times New Roman" w:eastAsia="Times New Roman" w:hAnsi="Times New Roman"/>
          <w:spacing w:val="-1"/>
          <w:sz w:val="28"/>
          <w:szCs w:val="28"/>
        </w:rPr>
        <w:t>крупней</w:t>
      </w:r>
      <w:r w:rsidR="00865158" w:rsidRPr="0089602E">
        <w:rPr>
          <w:rFonts w:ascii="Times New Roman" w:eastAsia="Times New Roman" w:hAnsi="Times New Roman"/>
          <w:spacing w:val="-1"/>
          <w:sz w:val="28"/>
          <w:szCs w:val="28"/>
        </w:rPr>
        <w:t>ший почтовый оператор в Европе -</w:t>
      </w:r>
      <w:r w:rsidR="005650B0" w:rsidRPr="0089602E">
        <w:rPr>
          <w:rFonts w:ascii="Times New Roman" w:eastAsia="Times New Roman" w:hAnsi="Times New Roman"/>
          <w:spacing w:val="-1"/>
          <w:sz w:val="28"/>
          <w:szCs w:val="28"/>
        </w:rPr>
        <w:t xml:space="preserve"> концерн </w:t>
      </w:r>
      <w:proofErr w:type="spellStart"/>
      <w:r w:rsidR="005650B0" w:rsidRPr="0089602E">
        <w:rPr>
          <w:rFonts w:ascii="Times New Roman" w:eastAsia="Times New Roman" w:hAnsi="Times New Roman"/>
          <w:spacing w:val="-1"/>
          <w:sz w:val="28"/>
          <w:szCs w:val="28"/>
        </w:rPr>
        <w:t>Deutsche</w:t>
      </w:r>
      <w:proofErr w:type="spellEnd"/>
      <w:r w:rsidR="005650B0" w:rsidRPr="0089602E">
        <w:rPr>
          <w:rFonts w:ascii="Times New Roman" w:eastAsia="Times New Roman" w:hAnsi="Times New Roman"/>
          <w:spacing w:val="-1"/>
          <w:sz w:val="28"/>
          <w:szCs w:val="28"/>
        </w:rPr>
        <w:t xml:space="preserve"> </w:t>
      </w:r>
      <w:proofErr w:type="spellStart"/>
      <w:r w:rsidR="005650B0" w:rsidRPr="0089602E">
        <w:rPr>
          <w:rFonts w:ascii="Times New Roman" w:eastAsia="Times New Roman" w:hAnsi="Times New Roman"/>
          <w:spacing w:val="-1"/>
          <w:sz w:val="28"/>
          <w:szCs w:val="28"/>
        </w:rPr>
        <w:t>Post</w:t>
      </w:r>
      <w:proofErr w:type="spellEnd"/>
      <w:r w:rsidR="005650B0" w:rsidRPr="0089602E">
        <w:rPr>
          <w:rFonts w:ascii="Times New Roman" w:eastAsia="Times New Roman" w:hAnsi="Times New Roman"/>
          <w:spacing w:val="-1"/>
          <w:sz w:val="28"/>
          <w:szCs w:val="28"/>
        </w:rPr>
        <w:t xml:space="preserve"> </w:t>
      </w:r>
      <w:proofErr w:type="spellStart"/>
      <w:r w:rsidR="005650B0" w:rsidRPr="0089602E">
        <w:rPr>
          <w:rFonts w:ascii="Times New Roman" w:eastAsia="Times New Roman" w:hAnsi="Times New Roman"/>
          <w:spacing w:val="-1"/>
          <w:sz w:val="28"/>
          <w:szCs w:val="28"/>
        </w:rPr>
        <w:t>World</w:t>
      </w:r>
      <w:proofErr w:type="spellEnd"/>
      <w:r w:rsidR="005650B0" w:rsidRPr="0089602E">
        <w:rPr>
          <w:rFonts w:ascii="Times New Roman" w:eastAsia="Times New Roman" w:hAnsi="Times New Roman"/>
          <w:spacing w:val="-1"/>
          <w:sz w:val="28"/>
          <w:szCs w:val="28"/>
        </w:rPr>
        <w:t xml:space="preserve"> </w:t>
      </w:r>
      <w:proofErr w:type="spellStart"/>
      <w:r w:rsidR="005650B0" w:rsidRPr="0089602E">
        <w:rPr>
          <w:rFonts w:ascii="Times New Roman" w:eastAsia="Times New Roman" w:hAnsi="Times New Roman"/>
          <w:spacing w:val="-1"/>
          <w:sz w:val="28"/>
          <w:szCs w:val="28"/>
        </w:rPr>
        <w:t>Net</w:t>
      </w:r>
      <w:proofErr w:type="spellEnd"/>
      <w:r w:rsidR="005650B0" w:rsidRPr="0089602E">
        <w:rPr>
          <w:rFonts w:ascii="Times New Roman" w:eastAsia="Times New Roman" w:hAnsi="Times New Roman"/>
          <w:spacing w:val="-1"/>
          <w:sz w:val="28"/>
          <w:szCs w:val="28"/>
        </w:rPr>
        <w:t xml:space="preserve"> </w:t>
      </w:r>
      <w:r w:rsidR="005650B0" w:rsidRPr="0089602E">
        <w:rPr>
          <w:rFonts w:ascii="Times New Roman" w:eastAsia="Times New Roman" w:hAnsi="Times New Roman"/>
          <w:i/>
          <w:spacing w:val="-1"/>
          <w:sz w:val="24"/>
          <w:szCs w:val="28"/>
        </w:rPr>
        <w:t>(Германия)</w:t>
      </w:r>
      <w:r w:rsidR="005650B0" w:rsidRPr="0089602E">
        <w:rPr>
          <w:rFonts w:ascii="Times New Roman" w:eastAsia="Times New Roman" w:hAnsi="Times New Roman"/>
          <w:spacing w:val="-1"/>
          <w:sz w:val="24"/>
          <w:szCs w:val="28"/>
        </w:rPr>
        <w:t xml:space="preserve"> </w:t>
      </w:r>
      <w:r w:rsidR="00865158" w:rsidRPr="0089602E">
        <w:rPr>
          <w:rFonts w:ascii="Times New Roman" w:eastAsia="Times New Roman" w:hAnsi="Times New Roman"/>
          <w:spacing w:val="-1"/>
          <w:sz w:val="28"/>
          <w:szCs w:val="28"/>
        </w:rPr>
        <w:t>-</w:t>
      </w:r>
      <w:r w:rsidR="005650B0" w:rsidRPr="0089602E">
        <w:rPr>
          <w:rFonts w:ascii="Times New Roman" w:eastAsia="Times New Roman" w:hAnsi="Times New Roman"/>
          <w:spacing w:val="-1"/>
          <w:sz w:val="28"/>
          <w:szCs w:val="28"/>
        </w:rPr>
        <w:t xml:space="preserve"> объединяет три предприятия: </w:t>
      </w:r>
      <w:proofErr w:type="spellStart"/>
      <w:r w:rsidR="005650B0" w:rsidRPr="0089602E">
        <w:rPr>
          <w:rFonts w:ascii="Times New Roman" w:eastAsia="Times New Roman" w:hAnsi="Times New Roman"/>
          <w:spacing w:val="-1"/>
          <w:sz w:val="28"/>
          <w:szCs w:val="28"/>
        </w:rPr>
        <w:t>Deutsche</w:t>
      </w:r>
      <w:proofErr w:type="spellEnd"/>
      <w:r w:rsidR="005650B0" w:rsidRPr="0089602E">
        <w:rPr>
          <w:rFonts w:ascii="Times New Roman" w:eastAsia="Times New Roman" w:hAnsi="Times New Roman"/>
          <w:spacing w:val="-1"/>
          <w:sz w:val="28"/>
          <w:szCs w:val="28"/>
        </w:rPr>
        <w:t xml:space="preserve"> </w:t>
      </w:r>
      <w:proofErr w:type="spellStart"/>
      <w:r w:rsidR="005650B0" w:rsidRPr="0089602E">
        <w:rPr>
          <w:rFonts w:ascii="Times New Roman" w:eastAsia="Times New Roman" w:hAnsi="Times New Roman"/>
          <w:spacing w:val="-1"/>
          <w:sz w:val="28"/>
          <w:szCs w:val="28"/>
        </w:rPr>
        <w:t>Post</w:t>
      </w:r>
      <w:proofErr w:type="spellEnd"/>
      <w:r w:rsidR="005650B0" w:rsidRPr="0089602E">
        <w:rPr>
          <w:rFonts w:ascii="Times New Roman" w:eastAsia="Times New Roman" w:hAnsi="Times New Roman"/>
          <w:spacing w:val="-1"/>
          <w:sz w:val="28"/>
          <w:szCs w:val="28"/>
        </w:rPr>
        <w:t xml:space="preserve"> AG, </w:t>
      </w:r>
      <w:proofErr w:type="spellStart"/>
      <w:r w:rsidR="005650B0" w:rsidRPr="0089602E">
        <w:rPr>
          <w:rFonts w:ascii="Times New Roman" w:eastAsia="Times New Roman" w:hAnsi="Times New Roman"/>
          <w:spacing w:val="-1"/>
          <w:sz w:val="28"/>
          <w:szCs w:val="28"/>
        </w:rPr>
        <w:t>Postbank</w:t>
      </w:r>
      <w:proofErr w:type="spellEnd"/>
      <w:r w:rsidR="005650B0" w:rsidRPr="0089602E">
        <w:rPr>
          <w:rFonts w:ascii="Times New Roman" w:eastAsia="Times New Roman" w:hAnsi="Times New Roman"/>
          <w:spacing w:val="-1"/>
          <w:sz w:val="28"/>
          <w:szCs w:val="28"/>
        </w:rPr>
        <w:t xml:space="preserve"> AG (работают в финансовой сфере) и DHL </w:t>
      </w:r>
      <w:r w:rsidR="005650B0" w:rsidRPr="0089602E">
        <w:rPr>
          <w:rFonts w:ascii="Times New Roman" w:eastAsia="Times New Roman" w:hAnsi="Times New Roman"/>
          <w:i/>
          <w:spacing w:val="-1"/>
          <w:sz w:val="24"/>
          <w:szCs w:val="28"/>
        </w:rPr>
        <w:t>(осуществляет экспресс-доставку)</w:t>
      </w:r>
      <w:r w:rsidR="005650B0" w:rsidRPr="0089602E">
        <w:rPr>
          <w:rFonts w:ascii="Times New Roman" w:eastAsia="Times New Roman" w:hAnsi="Times New Roman"/>
          <w:spacing w:val="-1"/>
          <w:sz w:val="28"/>
          <w:szCs w:val="28"/>
        </w:rPr>
        <w:t xml:space="preserve">, </w:t>
      </w:r>
      <w:r w:rsidR="00D42567" w:rsidRPr="0089602E">
        <w:rPr>
          <w:rFonts w:ascii="Times New Roman" w:eastAsia="Times New Roman" w:hAnsi="Times New Roman"/>
          <w:spacing w:val="-1"/>
          <w:sz w:val="28"/>
          <w:szCs w:val="28"/>
        </w:rPr>
        <w:t xml:space="preserve">группа «компаний </w:t>
      </w:r>
      <w:proofErr w:type="spellStart"/>
      <w:r w:rsidR="00D42567" w:rsidRPr="0089602E">
        <w:rPr>
          <w:rFonts w:ascii="Times New Roman" w:eastAsia="Times New Roman" w:hAnsi="Times New Roman"/>
          <w:spacing w:val="-1"/>
          <w:sz w:val="28"/>
          <w:szCs w:val="28"/>
        </w:rPr>
        <w:t>Royal</w:t>
      </w:r>
      <w:proofErr w:type="spellEnd"/>
      <w:r w:rsidR="00D42567" w:rsidRPr="0089602E">
        <w:rPr>
          <w:rFonts w:ascii="Times New Roman" w:eastAsia="Times New Roman" w:hAnsi="Times New Roman"/>
          <w:spacing w:val="-1"/>
          <w:sz w:val="28"/>
          <w:szCs w:val="28"/>
        </w:rPr>
        <w:t xml:space="preserve"> </w:t>
      </w:r>
      <w:proofErr w:type="spellStart"/>
      <w:r w:rsidR="00D42567" w:rsidRPr="0089602E">
        <w:rPr>
          <w:rFonts w:ascii="Times New Roman" w:eastAsia="Times New Roman" w:hAnsi="Times New Roman"/>
          <w:spacing w:val="-1"/>
          <w:sz w:val="28"/>
          <w:szCs w:val="28"/>
        </w:rPr>
        <w:t>Mail</w:t>
      </w:r>
      <w:proofErr w:type="spellEnd"/>
      <w:r w:rsidR="00D42567" w:rsidRPr="0089602E">
        <w:rPr>
          <w:rFonts w:ascii="Times New Roman" w:eastAsia="Times New Roman" w:hAnsi="Times New Roman"/>
          <w:spacing w:val="-1"/>
          <w:sz w:val="28"/>
          <w:szCs w:val="28"/>
        </w:rPr>
        <w:t xml:space="preserve"> </w:t>
      </w:r>
      <w:proofErr w:type="spellStart"/>
      <w:r w:rsidR="00D42567" w:rsidRPr="0089602E">
        <w:rPr>
          <w:rFonts w:ascii="Times New Roman" w:eastAsia="Times New Roman" w:hAnsi="Times New Roman"/>
          <w:spacing w:val="-1"/>
          <w:sz w:val="28"/>
          <w:szCs w:val="28"/>
        </w:rPr>
        <w:t>Group</w:t>
      </w:r>
      <w:proofErr w:type="spellEnd"/>
      <w:r w:rsidR="00D42567" w:rsidRPr="0089602E">
        <w:rPr>
          <w:rFonts w:ascii="Times New Roman" w:eastAsia="Times New Roman" w:hAnsi="Times New Roman"/>
          <w:spacing w:val="-1"/>
          <w:sz w:val="28"/>
          <w:szCs w:val="28"/>
        </w:rPr>
        <w:t xml:space="preserve"> </w:t>
      </w:r>
      <w:proofErr w:type="spellStart"/>
      <w:r w:rsidR="00D42567" w:rsidRPr="0089602E">
        <w:rPr>
          <w:rFonts w:ascii="Times New Roman" w:eastAsia="Times New Roman" w:hAnsi="Times New Roman"/>
          <w:spacing w:val="-1"/>
          <w:sz w:val="28"/>
          <w:szCs w:val="28"/>
        </w:rPr>
        <w:t>pic</w:t>
      </w:r>
      <w:proofErr w:type="spellEnd"/>
      <w:r w:rsidR="00D42567" w:rsidRPr="0089602E">
        <w:rPr>
          <w:rFonts w:ascii="Times New Roman" w:eastAsia="Times New Roman" w:hAnsi="Times New Roman"/>
          <w:spacing w:val="-1"/>
          <w:sz w:val="28"/>
          <w:szCs w:val="28"/>
        </w:rPr>
        <w:t xml:space="preserve"> </w:t>
      </w:r>
      <w:r w:rsidR="00D42567" w:rsidRPr="0089602E">
        <w:rPr>
          <w:rFonts w:ascii="Times New Roman" w:eastAsia="Times New Roman" w:hAnsi="Times New Roman"/>
          <w:i/>
          <w:spacing w:val="-1"/>
          <w:sz w:val="24"/>
          <w:szCs w:val="28"/>
        </w:rPr>
        <w:t>(Великобритания)</w:t>
      </w:r>
      <w:r w:rsidR="00D42567" w:rsidRPr="0089602E">
        <w:rPr>
          <w:rFonts w:ascii="Times New Roman" w:eastAsia="Times New Roman" w:hAnsi="Times New Roman"/>
          <w:spacing w:val="-1"/>
          <w:sz w:val="24"/>
          <w:szCs w:val="28"/>
        </w:rPr>
        <w:t xml:space="preserve"> </w:t>
      </w:r>
      <w:r w:rsidR="00D42567" w:rsidRPr="0089602E">
        <w:rPr>
          <w:rFonts w:ascii="Times New Roman" w:eastAsia="Times New Roman" w:hAnsi="Times New Roman"/>
          <w:spacing w:val="-1"/>
          <w:sz w:val="28"/>
          <w:szCs w:val="28"/>
        </w:rPr>
        <w:t xml:space="preserve">объединяет такие известные компании, как </w:t>
      </w:r>
      <w:proofErr w:type="spellStart"/>
      <w:r w:rsidR="00D42567" w:rsidRPr="0089602E">
        <w:rPr>
          <w:rFonts w:ascii="Times New Roman" w:eastAsia="Times New Roman" w:hAnsi="Times New Roman"/>
          <w:spacing w:val="-1"/>
          <w:sz w:val="28"/>
          <w:szCs w:val="28"/>
        </w:rPr>
        <w:t>Royal</w:t>
      </w:r>
      <w:proofErr w:type="spellEnd"/>
      <w:r w:rsidR="00D42567" w:rsidRPr="0089602E">
        <w:rPr>
          <w:rFonts w:ascii="Times New Roman" w:eastAsia="Times New Roman" w:hAnsi="Times New Roman"/>
          <w:spacing w:val="-1"/>
          <w:sz w:val="28"/>
          <w:szCs w:val="28"/>
        </w:rPr>
        <w:t xml:space="preserve"> </w:t>
      </w:r>
      <w:proofErr w:type="spellStart"/>
      <w:r w:rsidR="00D42567" w:rsidRPr="0089602E">
        <w:rPr>
          <w:rFonts w:ascii="Times New Roman" w:eastAsia="Times New Roman" w:hAnsi="Times New Roman"/>
          <w:spacing w:val="-1"/>
          <w:sz w:val="28"/>
          <w:szCs w:val="28"/>
        </w:rPr>
        <w:t>Mail</w:t>
      </w:r>
      <w:proofErr w:type="spellEnd"/>
      <w:r w:rsidR="00D42567" w:rsidRPr="0089602E">
        <w:rPr>
          <w:rFonts w:ascii="Times New Roman" w:eastAsia="Times New Roman" w:hAnsi="Times New Roman"/>
          <w:spacing w:val="-1"/>
          <w:sz w:val="28"/>
          <w:szCs w:val="28"/>
        </w:rPr>
        <w:t xml:space="preserve"> </w:t>
      </w:r>
      <w:r w:rsidR="00D42567" w:rsidRPr="0089602E">
        <w:rPr>
          <w:rFonts w:ascii="Times New Roman" w:eastAsia="Times New Roman" w:hAnsi="Times New Roman"/>
          <w:i/>
          <w:spacing w:val="-1"/>
          <w:sz w:val="24"/>
          <w:szCs w:val="28"/>
        </w:rPr>
        <w:t>(универсальная почтовая служба)</w:t>
      </w:r>
      <w:r w:rsidR="00D42567" w:rsidRPr="0089602E">
        <w:rPr>
          <w:rFonts w:ascii="Times New Roman" w:eastAsia="Times New Roman" w:hAnsi="Times New Roman"/>
          <w:spacing w:val="-1"/>
          <w:sz w:val="28"/>
          <w:szCs w:val="28"/>
        </w:rPr>
        <w:t xml:space="preserve">, </w:t>
      </w:r>
      <w:proofErr w:type="spellStart"/>
      <w:r w:rsidR="00D42567" w:rsidRPr="0089602E">
        <w:rPr>
          <w:rFonts w:ascii="Times New Roman" w:eastAsia="Times New Roman" w:hAnsi="Times New Roman"/>
          <w:spacing w:val="-1"/>
          <w:sz w:val="28"/>
          <w:szCs w:val="28"/>
        </w:rPr>
        <w:t>Post</w:t>
      </w:r>
      <w:proofErr w:type="spellEnd"/>
      <w:r w:rsidR="00D42567" w:rsidRPr="0089602E">
        <w:rPr>
          <w:rFonts w:ascii="Times New Roman" w:eastAsia="Times New Roman" w:hAnsi="Times New Roman"/>
          <w:spacing w:val="-1"/>
          <w:sz w:val="28"/>
          <w:szCs w:val="28"/>
        </w:rPr>
        <w:t xml:space="preserve"> </w:t>
      </w:r>
      <w:proofErr w:type="spellStart"/>
      <w:r w:rsidR="00D42567" w:rsidRPr="0089602E">
        <w:rPr>
          <w:rFonts w:ascii="Times New Roman" w:eastAsia="Times New Roman" w:hAnsi="Times New Roman"/>
          <w:spacing w:val="-1"/>
          <w:sz w:val="28"/>
          <w:szCs w:val="28"/>
        </w:rPr>
        <w:t>Office</w:t>
      </w:r>
      <w:proofErr w:type="spellEnd"/>
      <w:r w:rsidR="00D42567" w:rsidRPr="0089602E">
        <w:rPr>
          <w:rFonts w:ascii="Times New Roman" w:eastAsia="Times New Roman" w:hAnsi="Times New Roman"/>
          <w:spacing w:val="-1"/>
          <w:sz w:val="28"/>
          <w:szCs w:val="28"/>
        </w:rPr>
        <w:t xml:space="preserve"> </w:t>
      </w:r>
      <w:r w:rsidR="00D42567" w:rsidRPr="0089602E">
        <w:rPr>
          <w:rFonts w:ascii="Times New Roman" w:eastAsia="Times New Roman" w:hAnsi="Times New Roman"/>
          <w:i/>
          <w:spacing w:val="-1"/>
          <w:sz w:val="24"/>
          <w:szCs w:val="28"/>
        </w:rPr>
        <w:t xml:space="preserve">(почтовая связь и финансовые услуги) </w:t>
      </w:r>
      <w:r w:rsidR="00D42567" w:rsidRPr="0089602E">
        <w:rPr>
          <w:rFonts w:ascii="Times New Roman" w:eastAsia="Times New Roman" w:hAnsi="Times New Roman"/>
          <w:spacing w:val="-1"/>
          <w:sz w:val="28"/>
          <w:szCs w:val="28"/>
        </w:rPr>
        <w:t xml:space="preserve">и </w:t>
      </w:r>
      <w:proofErr w:type="spellStart"/>
      <w:r w:rsidR="00D42567" w:rsidRPr="0089602E">
        <w:rPr>
          <w:rFonts w:ascii="Times New Roman" w:eastAsia="Times New Roman" w:hAnsi="Times New Roman"/>
          <w:spacing w:val="-1"/>
          <w:sz w:val="28"/>
          <w:szCs w:val="28"/>
        </w:rPr>
        <w:t>Parcelforce</w:t>
      </w:r>
      <w:proofErr w:type="spellEnd"/>
      <w:r w:rsidR="00D42567" w:rsidRPr="0089602E">
        <w:rPr>
          <w:rFonts w:ascii="Times New Roman" w:eastAsia="Times New Roman" w:hAnsi="Times New Roman"/>
          <w:spacing w:val="-1"/>
          <w:sz w:val="28"/>
          <w:szCs w:val="28"/>
        </w:rPr>
        <w:t xml:space="preserve"> </w:t>
      </w:r>
      <w:proofErr w:type="spellStart"/>
      <w:r w:rsidR="00D42567" w:rsidRPr="0089602E">
        <w:rPr>
          <w:rFonts w:ascii="Times New Roman" w:eastAsia="Times New Roman" w:hAnsi="Times New Roman"/>
          <w:spacing w:val="-1"/>
          <w:sz w:val="28"/>
          <w:szCs w:val="28"/>
        </w:rPr>
        <w:t>Worldwide</w:t>
      </w:r>
      <w:proofErr w:type="spellEnd"/>
      <w:r w:rsidR="00D42567" w:rsidRPr="0089602E">
        <w:rPr>
          <w:rFonts w:ascii="Times New Roman" w:eastAsia="Times New Roman" w:hAnsi="Times New Roman"/>
          <w:spacing w:val="-1"/>
          <w:sz w:val="28"/>
          <w:szCs w:val="28"/>
        </w:rPr>
        <w:t xml:space="preserve"> </w:t>
      </w:r>
      <w:r w:rsidR="00D42567" w:rsidRPr="0089602E">
        <w:rPr>
          <w:rFonts w:ascii="Times New Roman" w:eastAsia="Times New Roman" w:hAnsi="Times New Roman"/>
          <w:i/>
          <w:spacing w:val="-1"/>
          <w:sz w:val="24"/>
          <w:szCs w:val="28"/>
        </w:rPr>
        <w:t>(экспресс-доставка)</w:t>
      </w:r>
      <w:r w:rsidR="00D42567" w:rsidRPr="0089602E">
        <w:rPr>
          <w:rFonts w:ascii="Times New Roman" w:eastAsia="Times New Roman" w:hAnsi="Times New Roman"/>
          <w:spacing w:val="-1"/>
          <w:sz w:val="28"/>
          <w:szCs w:val="28"/>
        </w:rPr>
        <w:t>.</w:t>
      </w:r>
    </w:p>
    <w:p w:rsidR="00D42567" w:rsidRPr="0089602E" w:rsidRDefault="00D42567" w:rsidP="00D42567">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В настоящее время, подавляющее большинство национальных операторов почтовой связи функционируют в статусе государственных предприятий (корпораций) или хозяйственных обществ, контролируемых государством. Их общее количество превышает 120 </w:t>
      </w:r>
      <w:r w:rsidRPr="0089602E">
        <w:rPr>
          <w:rFonts w:ascii="Times New Roman" w:eastAsia="Times New Roman" w:hAnsi="Times New Roman"/>
          <w:i/>
          <w:spacing w:val="-1"/>
          <w:sz w:val="24"/>
          <w:szCs w:val="28"/>
        </w:rPr>
        <w:t>(из 158 государств, включенных во Всемирный почтовый союз).</w:t>
      </w:r>
      <w:r w:rsidRPr="0089602E">
        <w:rPr>
          <w:rFonts w:ascii="Times New Roman" w:eastAsia="Times New Roman" w:hAnsi="Times New Roman"/>
          <w:spacing w:val="-1"/>
          <w:sz w:val="24"/>
          <w:szCs w:val="28"/>
        </w:rPr>
        <w:t xml:space="preserve"> </w:t>
      </w:r>
      <w:r w:rsidRPr="0089602E">
        <w:rPr>
          <w:rFonts w:ascii="Times New Roman" w:eastAsia="Times New Roman" w:hAnsi="Times New Roman"/>
          <w:spacing w:val="-1"/>
          <w:sz w:val="28"/>
          <w:szCs w:val="28"/>
        </w:rPr>
        <w:t xml:space="preserve">Статусом государственных предприятий обладают преимущественно национальные операторы стран СНГ и Восточной Европы. В их числе: </w:t>
      </w:r>
      <w:proofErr w:type="spellStart"/>
      <w:r w:rsidRPr="0089602E">
        <w:rPr>
          <w:rFonts w:ascii="Times New Roman" w:eastAsia="Times New Roman" w:hAnsi="Times New Roman"/>
          <w:spacing w:val="-1"/>
          <w:sz w:val="28"/>
          <w:szCs w:val="28"/>
        </w:rPr>
        <w:t>Czech</w:t>
      </w:r>
      <w:proofErr w:type="spellEnd"/>
      <w:r w:rsidRPr="0089602E">
        <w:rPr>
          <w:rFonts w:ascii="Times New Roman" w:eastAsia="Times New Roman" w:hAnsi="Times New Roman"/>
          <w:spacing w:val="-1"/>
          <w:sz w:val="28"/>
          <w:szCs w:val="28"/>
        </w:rPr>
        <w:t xml:space="preserve"> </w:t>
      </w:r>
      <w:proofErr w:type="spellStart"/>
      <w:r w:rsidRPr="0089602E">
        <w:rPr>
          <w:rFonts w:ascii="Times New Roman" w:eastAsia="Times New Roman" w:hAnsi="Times New Roman"/>
          <w:spacing w:val="-1"/>
          <w:sz w:val="28"/>
          <w:szCs w:val="28"/>
        </w:rPr>
        <w:t>Post</w:t>
      </w:r>
      <w:proofErr w:type="spellEnd"/>
      <w:r w:rsidRPr="0089602E">
        <w:rPr>
          <w:rFonts w:ascii="Times New Roman" w:eastAsia="Times New Roman" w:hAnsi="Times New Roman"/>
          <w:spacing w:val="-1"/>
          <w:sz w:val="28"/>
          <w:szCs w:val="28"/>
        </w:rPr>
        <w:t xml:space="preserve"> </w:t>
      </w:r>
      <w:r w:rsidRPr="0089602E">
        <w:rPr>
          <w:rFonts w:ascii="Times New Roman" w:eastAsia="Times New Roman" w:hAnsi="Times New Roman"/>
          <w:i/>
          <w:spacing w:val="-1"/>
          <w:sz w:val="24"/>
          <w:szCs w:val="28"/>
        </w:rPr>
        <w:t>(Чешская Республика)</w:t>
      </w:r>
      <w:r w:rsidRPr="0089602E">
        <w:rPr>
          <w:rFonts w:ascii="Times New Roman" w:eastAsia="Times New Roman" w:hAnsi="Times New Roman"/>
          <w:spacing w:val="-1"/>
          <w:sz w:val="28"/>
          <w:szCs w:val="28"/>
        </w:rPr>
        <w:t xml:space="preserve">, </w:t>
      </w:r>
      <w:proofErr w:type="spellStart"/>
      <w:r w:rsidRPr="0089602E">
        <w:rPr>
          <w:rFonts w:ascii="Times New Roman" w:eastAsia="Times New Roman" w:hAnsi="Times New Roman"/>
          <w:spacing w:val="-1"/>
          <w:sz w:val="28"/>
          <w:szCs w:val="28"/>
        </w:rPr>
        <w:t>Makedonska</w:t>
      </w:r>
      <w:proofErr w:type="spellEnd"/>
      <w:r w:rsidRPr="0089602E">
        <w:rPr>
          <w:rFonts w:ascii="Times New Roman" w:eastAsia="Times New Roman" w:hAnsi="Times New Roman"/>
          <w:spacing w:val="-1"/>
          <w:sz w:val="28"/>
          <w:szCs w:val="28"/>
        </w:rPr>
        <w:t xml:space="preserve"> </w:t>
      </w:r>
      <w:proofErr w:type="spellStart"/>
      <w:r w:rsidRPr="0089602E">
        <w:rPr>
          <w:rFonts w:ascii="Times New Roman" w:eastAsia="Times New Roman" w:hAnsi="Times New Roman"/>
          <w:spacing w:val="-1"/>
          <w:sz w:val="28"/>
          <w:szCs w:val="28"/>
        </w:rPr>
        <w:t>Posta</w:t>
      </w:r>
      <w:proofErr w:type="spellEnd"/>
      <w:r w:rsidRPr="0089602E">
        <w:rPr>
          <w:rFonts w:ascii="Times New Roman" w:eastAsia="Times New Roman" w:hAnsi="Times New Roman"/>
          <w:spacing w:val="-1"/>
          <w:sz w:val="28"/>
          <w:szCs w:val="28"/>
        </w:rPr>
        <w:t xml:space="preserve"> </w:t>
      </w:r>
      <w:r w:rsidRPr="0089602E">
        <w:rPr>
          <w:rFonts w:ascii="Times New Roman" w:eastAsia="Times New Roman" w:hAnsi="Times New Roman"/>
          <w:i/>
          <w:spacing w:val="-1"/>
          <w:sz w:val="24"/>
          <w:szCs w:val="28"/>
        </w:rPr>
        <w:t>(Македония)</w:t>
      </w:r>
      <w:r w:rsidRPr="0089602E">
        <w:rPr>
          <w:rFonts w:ascii="Times New Roman" w:eastAsia="Times New Roman" w:hAnsi="Times New Roman"/>
          <w:spacing w:val="-1"/>
          <w:sz w:val="28"/>
          <w:szCs w:val="28"/>
        </w:rPr>
        <w:t>, ГП «</w:t>
      </w:r>
      <w:proofErr w:type="spellStart"/>
      <w:r w:rsidRPr="0089602E">
        <w:rPr>
          <w:rFonts w:ascii="Times New Roman" w:eastAsia="Times New Roman" w:hAnsi="Times New Roman"/>
          <w:spacing w:val="-1"/>
          <w:sz w:val="28"/>
          <w:szCs w:val="28"/>
        </w:rPr>
        <w:t>ПоштаМолдовей</w:t>
      </w:r>
      <w:proofErr w:type="spellEnd"/>
      <w:r w:rsidRPr="0089602E">
        <w:rPr>
          <w:rFonts w:ascii="Times New Roman" w:eastAsia="Times New Roman" w:hAnsi="Times New Roman"/>
          <w:spacing w:val="-1"/>
          <w:sz w:val="28"/>
          <w:szCs w:val="28"/>
        </w:rPr>
        <w:t xml:space="preserve">» </w:t>
      </w:r>
      <w:r w:rsidRPr="0089602E">
        <w:rPr>
          <w:rFonts w:ascii="Times New Roman" w:eastAsia="Times New Roman" w:hAnsi="Times New Roman"/>
          <w:i/>
          <w:spacing w:val="-1"/>
          <w:sz w:val="24"/>
          <w:szCs w:val="28"/>
        </w:rPr>
        <w:t>(Молдова)</w:t>
      </w:r>
      <w:r w:rsidRPr="0089602E">
        <w:rPr>
          <w:rFonts w:ascii="Times New Roman" w:eastAsia="Times New Roman" w:hAnsi="Times New Roman"/>
          <w:spacing w:val="-1"/>
          <w:sz w:val="28"/>
          <w:szCs w:val="28"/>
        </w:rPr>
        <w:t>, ГП «</w:t>
      </w:r>
      <w:proofErr w:type="spellStart"/>
      <w:r w:rsidRPr="0089602E">
        <w:rPr>
          <w:rFonts w:ascii="Times New Roman" w:eastAsia="Times New Roman" w:hAnsi="Times New Roman"/>
          <w:spacing w:val="-1"/>
          <w:sz w:val="28"/>
          <w:szCs w:val="28"/>
        </w:rPr>
        <w:t>Кыргыз</w:t>
      </w:r>
      <w:proofErr w:type="spellEnd"/>
      <w:r w:rsidRPr="0089602E">
        <w:rPr>
          <w:rFonts w:ascii="Times New Roman" w:eastAsia="Times New Roman" w:hAnsi="Times New Roman"/>
          <w:spacing w:val="-1"/>
          <w:sz w:val="28"/>
          <w:szCs w:val="28"/>
        </w:rPr>
        <w:t xml:space="preserve"> </w:t>
      </w:r>
      <w:proofErr w:type="spellStart"/>
      <w:r w:rsidRPr="0089602E">
        <w:rPr>
          <w:rFonts w:ascii="Times New Roman" w:eastAsia="Times New Roman" w:hAnsi="Times New Roman"/>
          <w:spacing w:val="-1"/>
          <w:sz w:val="28"/>
          <w:szCs w:val="28"/>
        </w:rPr>
        <w:t>почтаси</w:t>
      </w:r>
      <w:proofErr w:type="spellEnd"/>
      <w:r w:rsidRPr="0089602E">
        <w:rPr>
          <w:rFonts w:ascii="Times New Roman" w:eastAsia="Times New Roman" w:hAnsi="Times New Roman"/>
          <w:spacing w:val="-1"/>
          <w:sz w:val="28"/>
          <w:szCs w:val="28"/>
        </w:rPr>
        <w:t xml:space="preserve">» </w:t>
      </w:r>
      <w:r w:rsidRPr="0089602E">
        <w:rPr>
          <w:rFonts w:ascii="Times New Roman" w:eastAsia="Times New Roman" w:hAnsi="Times New Roman"/>
          <w:i/>
          <w:spacing w:val="-1"/>
          <w:sz w:val="24"/>
          <w:szCs w:val="28"/>
        </w:rPr>
        <w:t>(Киргизия)</w:t>
      </w:r>
      <w:r w:rsidRPr="0089602E">
        <w:rPr>
          <w:rFonts w:ascii="Times New Roman" w:eastAsia="Times New Roman" w:hAnsi="Times New Roman"/>
          <w:spacing w:val="-1"/>
          <w:sz w:val="28"/>
          <w:szCs w:val="28"/>
        </w:rPr>
        <w:t xml:space="preserve">, УГППС </w:t>
      </w:r>
      <w:r w:rsidRPr="0089602E">
        <w:rPr>
          <w:rFonts w:ascii="Times New Roman" w:eastAsia="Times New Roman" w:hAnsi="Times New Roman"/>
          <w:spacing w:val="-1"/>
          <w:sz w:val="28"/>
          <w:szCs w:val="28"/>
        </w:rPr>
        <w:lastRenderedPageBreak/>
        <w:t>«</w:t>
      </w:r>
      <w:proofErr w:type="spellStart"/>
      <w:r w:rsidRPr="0089602E">
        <w:rPr>
          <w:rFonts w:ascii="Times New Roman" w:eastAsia="Times New Roman" w:hAnsi="Times New Roman"/>
          <w:spacing w:val="-1"/>
          <w:sz w:val="28"/>
          <w:szCs w:val="28"/>
        </w:rPr>
        <w:t>Укрпочта</w:t>
      </w:r>
      <w:proofErr w:type="spellEnd"/>
      <w:r w:rsidRPr="0089602E">
        <w:rPr>
          <w:rFonts w:ascii="Times New Roman" w:eastAsia="Times New Roman" w:hAnsi="Times New Roman"/>
          <w:spacing w:val="-1"/>
          <w:sz w:val="28"/>
          <w:szCs w:val="28"/>
        </w:rPr>
        <w:t>» и др.</w:t>
      </w:r>
    </w:p>
    <w:p w:rsidR="00D42567" w:rsidRPr="0089602E" w:rsidRDefault="00D42567" w:rsidP="00D42567">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Следует также отметить, что примерно в 40 государствах оказание почтовых услуг по-прежнему осуществляется государственной службой. Это преимущественно страны Восточной Азии и Африки: Эфиопия, Шри-Ланка, Непал, Судан, Бахрейн, Замбия, Китай и др. И только у незначительного числа почтовых операторов в уставном капитале присутствует частный капитал. В их числе — Германия, Нидерланды, Узбекистан, Румыния.</w:t>
      </w:r>
    </w:p>
    <w:p w:rsidR="00B7241E" w:rsidRPr="0089602E" w:rsidRDefault="000704E6" w:rsidP="00B7241E">
      <w:pPr>
        <w:autoSpaceDE w:val="0"/>
        <w:autoSpaceDN w:val="0"/>
        <w:adjustRightInd w:val="0"/>
        <w:spacing w:after="0" w:line="240" w:lineRule="auto"/>
        <w:ind w:firstLine="709"/>
        <w:rPr>
          <w:rFonts w:ascii="Times New Roman" w:hAnsi="Times New Roman"/>
          <w:b/>
          <w:sz w:val="28"/>
          <w:szCs w:val="27"/>
        </w:rPr>
      </w:pPr>
      <w:r w:rsidRPr="0089602E">
        <w:rPr>
          <w:rFonts w:ascii="Times New Roman" w:hAnsi="Times New Roman"/>
          <w:b/>
          <w:sz w:val="28"/>
          <w:szCs w:val="27"/>
        </w:rPr>
        <w:t>2.2. Основные результаты государственного аудита.</w:t>
      </w:r>
    </w:p>
    <w:p w:rsidR="00C53658" w:rsidRPr="0089602E" w:rsidRDefault="00C53658" w:rsidP="00B2198C">
      <w:pPr>
        <w:spacing w:after="0" w:line="240" w:lineRule="auto"/>
        <w:ind w:firstLine="709"/>
        <w:jc w:val="both"/>
        <w:rPr>
          <w:rFonts w:ascii="Times New Roman" w:hAnsi="Times New Roman"/>
          <w:b/>
          <w:sz w:val="28"/>
          <w:szCs w:val="27"/>
        </w:rPr>
      </w:pPr>
      <w:r w:rsidRPr="0089602E">
        <w:rPr>
          <w:rFonts w:ascii="Times New Roman" w:hAnsi="Times New Roman"/>
          <w:b/>
          <w:sz w:val="28"/>
          <w:szCs w:val="27"/>
        </w:rPr>
        <w:t>2.2.1. Оценка деятельности АО «</w:t>
      </w:r>
      <w:proofErr w:type="spellStart"/>
      <w:r w:rsidRPr="0089602E">
        <w:rPr>
          <w:rFonts w:ascii="Times New Roman" w:hAnsi="Times New Roman"/>
          <w:b/>
          <w:sz w:val="28"/>
          <w:szCs w:val="27"/>
        </w:rPr>
        <w:t>Казпочта</w:t>
      </w:r>
      <w:proofErr w:type="spellEnd"/>
      <w:r w:rsidRPr="0089602E">
        <w:rPr>
          <w:rFonts w:ascii="Times New Roman" w:hAnsi="Times New Roman"/>
          <w:b/>
          <w:sz w:val="28"/>
          <w:szCs w:val="27"/>
        </w:rPr>
        <w:t>» в качестве Национального оператора почты</w:t>
      </w:r>
    </w:p>
    <w:p w:rsidR="00C53658" w:rsidRPr="0089602E" w:rsidRDefault="00216DF9" w:rsidP="005D4CE7">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hAnsi="Times New Roman"/>
          <w:sz w:val="28"/>
          <w:szCs w:val="27"/>
        </w:rPr>
        <w:t>Национальная компания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 xml:space="preserve">» определено </w:t>
      </w:r>
      <w:r w:rsidRPr="0089602E">
        <w:rPr>
          <w:rFonts w:ascii="Times New Roman" w:hAnsi="Times New Roman"/>
          <w:b/>
          <w:sz w:val="28"/>
          <w:szCs w:val="27"/>
        </w:rPr>
        <w:t>Национальным оператором почты</w:t>
      </w:r>
      <w:r w:rsidR="00FC0314" w:rsidRPr="0089602E">
        <w:rPr>
          <w:rFonts w:ascii="Times New Roman" w:hAnsi="Times New Roman"/>
          <w:b/>
          <w:sz w:val="28"/>
          <w:szCs w:val="27"/>
        </w:rPr>
        <w:t xml:space="preserve"> </w:t>
      </w:r>
      <w:r w:rsidR="00FC0314" w:rsidRPr="0089602E">
        <w:rPr>
          <w:rFonts w:ascii="Times New Roman" w:hAnsi="Times New Roman"/>
          <w:i/>
          <w:sz w:val="24"/>
          <w:szCs w:val="27"/>
        </w:rPr>
        <w:t xml:space="preserve">(приказ Министра информации и коммуникаций </w:t>
      </w:r>
      <w:r w:rsidR="00865158" w:rsidRPr="0089602E">
        <w:rPr>
          <w:rFonts w:ascii="Times New Roman" w:hAnsi="Times New Roman"/>
          <w:i/>
          <w:sz w:val="24"/>
          <w:szCs w:val="27"/>
        </w:rPr>
        <w:t>РК от 20.07.2016 года №</w:t>
      </w:r>
      <w:r w:rsidR="00FC0314" w:rsidRPr="0089602E">
        <w:rPr>
          <w:rFonts w:ascii="Times New Roman" w:hAnsi="Times New Roman"/>
          <w:i/>
          <w:sz w:val="24"/>
          <w:szCs w:val="27"/>
        </w:rPr>
        <w:t>49)</w:t>
      </w:r>
      <w:r w:rsidRPr="0089602E">
        <w:rPr>
          <w:rFonts w:ascii="Times New Roman" w:hAnsi="Times New Roman"/>
          <w:i/>
          <w:sz w:val="24"/>
          <w:szCs w:val="27"/>
        </w:rPr>
        <w:t>.</w:t>
      </w:r>
      <w:r w:rsidRPr="0089602E">
        <w:rPr>
          <w:rFonts w:ascii="Times New Roman" w:hAnsi="Times New Roman"/>
          <w:sz w:val="24"/>
          <w:szCs w:val="27"/>
        </w:rPr>
        <w:t xml:space="preserve"> </w:t>
      </w:r>
      <w:r w:rsidRPr="0089602E">
        <w:rPr>
          <w:rFonts w:ascii="Times New Roman" w:hAnsi="Times New Roman"/>
          <w:sz w:val="28"/>
          <w:szCs w:val="27"/>
        </w:rPr>
        <w:t>Этот статус подразумевает обязательное предоставление универсальных услуг почтовой связи и услуг специальной связи, а также право без лицензии оказывать отдельные виды банковских операций.</w:t>
      </w:r>
    </w:p>
    <w:p w:rsidR="002315A6" w:rsidRPr="0089602E" w:rsidRDefault="002315A6" w:rsidP="002315A6">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В соответствии с пунктом 2 статьи 28 Закона «О почте» Национальная почтовая сеть</w:t>
      </w:r>
      <w:r w:rsidRPr="0089602E">
        <w:rPr>
          <w:rStyle w:val="af2"/>
          <w:rFonts w:ascii="Times New Roman" w:eastAsia="Times New Roman" w:hAnsi="Times New Roman"/>
          <w:spacing w:val="-1"/>
          <w:sz w:val="28"/>
          <w:szCs w:val="28"/>
        </w:rPr>
        <w:footnoteReference w:id="1"/>
      </w:r>
      <w:r w:rsidRPr="0089602E">
        <w:rPr>
          <w:rFonts w:ascii="Times New Roman" w:eastAsia="Times New Roman" w:hAnsi="Times New Roman"/>
          <w:spacing w:val="-1"/>
          <w:sz w:val="28"/>
          <w:szCs w:val="28"/>
        </w:rPr>
        <w:t xml:space="preserve"> является </w:t>
      </w:r>
      <w:r w:rsidRPr="0089602E">
        <w:rPr>
          <w:rFonts w:ascii="Times New Roman" w:eastAsia="Times New Roman" w:hAnsi="Times New Roman"/>
          <w:b/>
          <w:spacing w:val="-1"/>
          <w:sz w:val="28"/>
          <w:szCs w:val="28"/>
        </w:rPr>
        <w:t>стратегическим объектом</w:t>
      </w:r>
      <w:r w:rsidRPr="0089602E">
        <w:rPr>
          <w:rFonts w:ascii="Times New Roman" w:eastAsia="Times New Roman" w:hAnsi="Times New Roman"/>
          <w:spacing w:val="-1"/>
          <w:sz w:val="28"/>
          <w:szCs w:val="28"/>
        </w:rPr>
        <w:t xml:space="preserve"> Республики Казахстан. </w:t>
      </w:r>
    </w:p>
    <w:p w:rsidR="00634CC7" w:rsidRPr="0089602E" w:rsidRDefault="00634CC7" w:rsidP="00634CC7">
      <w:pPr>
        <w:pStyle w:val="a7"/>
        <w:spacing w:before="0" w:beforeAutospacing="0" w:after="0" w:afterAutospacing="0"/>
        <w:ind w:firstLine="709"/>
        <w:contextualSpacing/>
        <w:jc w:val="both"/>
        <w:rPr>
          <w:sz w:val="28"/>
          <w:szCs w:val="28"/>
        </w:rPr>
      </w:pPr>
      <w:r w:rsidRPr="0089602E">
        <w:rPr>
          <w:sz w:val="28"/>
          <w:szCs w:val="28"/>
        </w:rPr>
        <w:t>Целями деятельности Общества в соответствии с Уставом являются:</w:t>
      </w:r>
    </w:p>
    <w:p w:rsidR="00634CC7" w:rsidRPr="0089602E" w:rsidRDefault="00634CC7" w:rsidP="00634CC7">
      <w:pPr>
        <w:pStyle w:val="a7"/>
        <w:tabs>
          <w:tab w:val="left" w:pos="1134"/>
        </w:tabs>
        <w:spacing w:after="0"/>
        <w:ind w:firstLine="709"/>
        <w:contextualSpacing/>
        <w:jc w:val="both"/>
        <w:rPr>
          <w:sz w:val="28"/>
          <w:szCs w:val="28"/>
        </w:rPr>
      </w:pPr>
      <w:r w:rsidRPr="0089602E">
        <w:rPr>
          <w:sz w:val="28"/>
          <w:szCs w:val="28"/>
        </w:rPr>
        <w:t>1)</w:t>
      </w:r>
      <w:r w:rsidRPr="0089602E">
        <w:rPr>
          <w:sz w:val="28"/>
          <w:szCs w:val="28"/>
        </w:rPr>
        <w:tab/>
        <w:t>увеличение долгосрочной стоимости Общества и его устойчивое развитие;</w:t>
      </w:r>
    </w:p>
    <w:p w:rsidR="00634CC7" w:rsidRPr="0089602E" w:rsidRDefault="00634CC7" w:rsidP="00634CC7">
      <w:pPr>
        <w:pStyle w:val="a7"/>
        <w:tabs>
          <w:tab w:val="left" w:pos="1134"/>
        </w:tabs>
        <w:spacing w:after="0"/>
        <w:ind w:firstLine="709"/>
        <w:contextualSpacing/>
        <w:jc w:val="both"/>
        <w:rPr>
          <w:sz w:val="28"/>
          <w:szCs w:val="28"/>
        </w:rPr>
      </w:pPr>
      <w:r w:rsidRPr="0089602E">
        <w:rPr>
          <w:sz w:val="28"/>
          <w:szCs w:val="28"/>
        </w:rPr>
        <w:t>2)</w:t>
      </w:r>
      <w:r w:rsidRPr="0089602E">
        <w:rPr>
          <w:sz w:val="28"/>
          <w:szCs w:val="28"/>
        </w:rPr>
        <w:tab/>
        <w:t>получение чистого дохода;</w:t>
      </w:r>
    </w:p>
    <w:p w:rsidR="00634CC7" w:rsidRPr="0089602E" w:rsidRDefault="00634CC7" w:rsidP="00634CC7">
      <w:pPr>
        <w:pStyle w:val="a7"/>
        <w:tabs>
          <w:tab w:val="left" w:pos="1134"/>
        </w:tabs>
        <w:spacing w:after="0"/>
        <w:ind w:firstLine="709"/>
        <w:contextualSpacing/>
        <w:jc w:val="both"/>
        <w:rPr>
          <w:sz w:val="28"/>
          <w:szCs w:val="28"/>
        </w:rPr>
      </w:pPr>
      <w:r w:rsidRPr="0089602E">
        <w:rPr>
          <w:sz w:val="28"/>
          <w:szCs w:val="28"/>
        </w:rPr>
        <w:t>3)</w:t>
      </w:r>
      <w:r w:rsidRPr="0089602E">
        <w:rPr>
          <w:sz w:val="28"/>
          <w:szCs w:val="28"/>
        </w:rPr>
        <w:tab/>
        <w:t>предоставление услуг в сфере почтовой деятельности;</w:t>
      </w:r>
    </w:p>
    <w:p w:rsidR="00634CC7" w:rsidRPr="0089602E" w:rsidRDefault="00634CC7" w:rsidP="00634CC7">
      <w:pPr>
        <w:pStyle w:val="a7"/>
        <w:tabs>
          <w:tab w:val="left" w:pos="1134"/>
        </w:tabs>
        <w:spacing w:after="0"/>
        <w:ind w:firstLine="709"/>
        <w:contextualSpacing/>
        <w:jc w:val="both"/>
        <w:rPr>
          <w:sz w:val="28"/>
          <w:szCs w:val="28"/>
        </w:rPr>
      </w:pPr>
      <w:r w:rsidRPr="0089602E">
        <w:rPr>
          <w:sz w:val="28"/>
          <w:szCs w:val="28"/>
        </w:rPr>
        <w:t>4)</w:t>
      </w:r>
      <w:r w:rsidRPr="0089602E">
        <w:rPr>
          <w:sz w:val="28"/>
          <w:szCs w:val="28"/>
        </w:rPr>
        <w:tab/>
        <w:t>организация предоставления универсальных услуг почтовой связи;</w:t>
      </w:r>
    </w:p>
    <w:p w:rsidR="00634CC7" w:rsidRPr="0089602E" w:rsidRDefault="00634CC7" w:rsidP="00634CC7">
      <w:pPr>
        <w:pStyle w:val="a7"/>
        <w:tabs>
          <w:tab w:val="left" w:pos="1134"/>
        </w:tabs>
        <w:spacing w:after="0"/>
        <w:ind w:firstLine="709"/>
        <w:contextualSpacing/>
        <w:jc w:val="both"/>
        <w:rPr>
          <w:sz w:val="28"/>
          <w:szCs w:val="28"/>
        </w:rPr>
      </w:pPr>
      <w:r w:rsidRPr="0089602E">
        <w:rPr>
          <w:sz w:val="28"/>
          <w:szCs w:val="28"/>
        </w:rPr>
        <w:t>5)</w:t>
      </w:r>
      <w:r w:rsidRPr="0089602E">
        <w:rPr>
          <w:sz w:val="28"/>
          <w:szCs w:val="28"/>
        </w:rPr>
        <w:tab/>
        <w:t>предоставление услуг специальной почтовой связи;</w:t>
      </w:r>
    </w:p>
    <w:p w:rsidR="00634CC7" w:rsidRPr="0089602E" w:rsidRDefault="00634CC7" w:rsidP="00634CC7">
      <w:pPr>
        <w:pStyle w:val="a7"/>
        <w:tabs>
          <w:tab w:val="left" w:pos="1134"/>
        </w:tabs>
        <w:spacing w:before="0" w:beforeAutospacing="0" w:after="0" w:afterAutospacing="0"/>
        <w:ind w:firstLine="709"/>
        <w:contextualSpacing/>
        <w:jc w:val="both"/>
        <w:rPr>
          <w:sz w:val="28"/>
          <w:szCs w:val="28"/>
        </w:rPr>
      </w:pPr>
      <w:r w:rsidRPr="0089602E">
        <w:rPr>
          <w:sz w:val="28"/>
          <w:szCs w:val="28"/>
        </w:rPr>
        <w:t>6)</w:t>
      </w:r>
      <w:r w:rsidRPr="0089602E">
        <w:rPr>
          <w:sz w:val="28"/>
          <w:szCs w:val="28"/>
        </w:rPr>
        <w:tab/>
        <w:t>проведение банковских операций и оказание финансовых услуг.</w:t>
      </w:r>
    </w:p>
    <w:p w:rsidR="00FC0314" w:rsidRPr="0089602E" w:rsidRDefault="00FC0314" w:rsidP="005D4CE7">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hAnsi="Times New Roman"/>
          <w:sz w:val="28"/>
          <w:szCs w:val="27"/>
        </w:rPr>
        <w:t xml:space="preserve">Общество содержит самую широкую региональную сеть в стране для выполнения поставленных целей </w:t>
      </w:r>
      <w:r w:rsidRPr="0089602E">
        <w:rPr>
          <w:rFonts w:ascii="Times New Roman" w:hAnsi="Times New Roman"/>
          <w:i/>
          <w:sz w:val="24"/>
          <w:szCs w:val="27"/>
        </w:rPr>
        <w:t>(</w:t>
      </w:r>
      <w:r w:rsidR="001E4B10" w:rsidRPr="0089602E">
        <w:rPr>
          <w:rFonts w:ascii="Times New Roman" w:hAnsi="Times New Roman"/>
          <w:i/>
          <w:sz w:val="24"/>
          <w:szCs w:val="27"/>
        </w:rPr>
        <w:t>3 024 производственных объектов, в том числе: Центральные операционные участки – 187 ед., Стационарные отделения почтовой связи – 2 026 ед., Пункты почтовой связи – 508 ед., Передвижные отделения почтовой связи – 106 ед., Пункты приема платежей – 197 ед.</w:t>
      </w:r>
      <w:r w:rsidRPr="0089602E">
        <w:rPr>
          <w:rFonts w:ascii="Times New Roman" w:hAnsi="Times New Roman"/>
          <w:i/>
          <w:sz w:val="24"/>
          <w:szCs w:val="27"/>
        </w:rPr>
        <w:t>).</w:t>
      </w:r>
      <w:r w:rsidRPr="0089602E">
        <w:rPr>
          <w:rFonts w:ascii="Times New Roman" w:hAnsi="Times New Roman"/>
          <w:sz w:val="24"/>
          <w:szCs w:val="27"/>
        </w:rPr>
        <w:t xml:space="preserve"> </w:t>
      </w:r>
      <w:r w:rsidRPr="0089602E">
        <w:rPr>
          <w:rFonts w:ascii="Times New Roman" w:hAnsi="Times New Roman"/>
          <w:sz w:val="28"/>
          <w:szCs w:val="27"/>
        </w:rPr>
        <w:t>Списочная численность за 2020 год составила 16 619 человек.</w:t>
      </w:r>
    </w:p>
    <w:p w:rsidR="00C548FF" w:rsidRPr="0089602E" w:rsidRDefault="00F31A19" w:rsidP="00C548FF">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i/>
          <w:spacing w:val="-1"/>
          <w:sz w:val="28"/>
          <w:szCs w:val="28"/>
        </w:rPr>
        <w:t>Краткий анализ</w:t>
      </w:r>
      <w:r w:rsidR="00C548FF" w:rsidRPr="0089602E">
        <w:rPr>
          <w:rFonts w:ascii="Times New Roman" w:eastAsia="Times New Roman" w:hAnsi="Times New Roman"/>
          <w:i/>
          <w:spacing w:val="-1"/>
          <w:sz w:val="28"/>
          <w:szCs w:val="28"/>
        </w:rPr>
        <w:t xml:space="preserve"> показателей деятельности</w:t>
      </w:r>
      <w:r w:rsidR="00C548FF" w:rsidRPr="0089602E">
        <w:rPr>
          <w:rFonts w:ascii="Times New Roman" w:eastAsia="Times New Roman" w:hAnsi="Times New Roman"/>
          <w:spacing w:val="-1"/>
          <w:sz w:val="28"/>
          <w:szCs w:val="28"/>
        </w:rPr>
        <w:t xml:space="preserve"> </w:t>
      </w:r>
      <w:r w:rsidR="00C548FF" w:rsidRPr="0089602E">
        <w:rPr>
          <w:rFonts w:ascii="Times New Roman" w:eastAsia="Times New Roman" w:hAnsi="Times New Roman"/>
          <w:i/>
          <w:spacing w:val="-1"/>
          <w:sz w:val="28"/>
          <w:szCs w:val="28"/>
        </w:rPr>
        <w:t>АО «</w:t>
      </w:r>
      <w:proofErr w:type="spellStart"/>
      <w:r w:rsidR="00C548FF" w:rsidRPr="0089602E">
        <w:rPr>
          <w:rFonts w:ascii="Times New Roman" w:eastAsia="Times New Roman" w:hAnsi="Times New Roman"/>
          <w:i/>
          <w:spacing w:val="-1"/>
          <w:sz w:val="28"/>
          <w:szCs w:val="28"/>
        </w:rPr>
        <w:t>Казпочта</w:t>
      </w:r>
      <w:proofErr w:type="spellEnd"/>
      <w:r w:rsidR="00C548FF" w:rsidRPr="0089602E">
        <w:rPr>
          <w:rFonts w:ascii="Times New Roman" w:eastAsia="Times New Roman" w:hAnsi="Times New Roman"/>
          <w:i/>
          <w:spacing w:val="-1"/>
          <w:sz w:val="28"/>
          <w:szCs w:val="28"/>
        </w:rPr>
        <w:t>»</w:t>
      </w:r>
    </w:p>
    <w:p w:rsidR="00634CC7" w:rsidRPr="0089602E" w:rsidRDefault="00634CC7" w:rsidP="00C548FF">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Анализ </w:t>
      </w:r>
      <w:r w:rsidR="00152B7B" w:rsidRPr="0089602E">
        <w:rPr>
          <w:rFonts w:ascii="Times New Roman" w:eastAsia="Times New Roman" w:hAnsi="Times New Roman"/>
          <w:spacing w:val="-1"/>
          <w:sz w:val="28"/>
          <w:szCs w:val="28"/>
        </w:rPr>
        <w:t>финансовых показателей</w:t>
      </w:r>
      <w:r w:rsidRPr="0089602E">
        <w:rPr>
          <w:rFonts w:ascii="Times New Roman" w:eastAsia="Times New Roman" w:hAnsi="Times New Roman"/>
          <w:spacing w:val="-1"/>
          <w:sz w:val="28"/>
          <w:szCs w:val="28"/>
        </w:rPr>
        <w:t xml:space="preserve"> Общ</w:t>
      </w:r>
      <w:r w:rsidR="00152B7B" w:rsidRPr="0089602E">
        <w:rPr>
          <w:rFonts w:ascii="Times New Roman" w:eastAsia="Times New Roman" w:hAnsi="Times New Roman"/>
          <w:spacing w:val="-1"/>
          <w:sz w:val="28"/>
          <w:szCs w:val="28"/>
        </w:rPr>
        <w:t>ества</w:t>
      </w:r>
      <w:r w:rsidRPr="0089602E">
        <w:rPr>
          <w:rFonts w:ascii="Times New Roman" w:eastAsia="Times New Roman" w:hAnsi="Times New Roman"/>
          <w:spacing w:val="-1"/>
          <w:sz w:val="28"/>
          <w:szCs w:val="28"/>
        </w:rPr>
        <w:t xml:space="preserve"> за последние три года показывает, что основная часть </w:t>
      </w:r>
      <w:r w:rsidR="00152B7B" w:rsidRPr="0089602E">
        <w:rPr>
          <w:rFonts w:ascii="Times New Roman" w:eastAsia="Times New Roman" w:hAnsi="Times New Roman"/>
          <w:spacing w:val="-1"/>
          <w:sz w:val="28"/>
          <w:szCs w:val="28"/>
        </w:rPr>
        <w:t xml:space="preserve">доходов (≈45%) формируется за счет реализации почтовых услуг. За счет оказания финансовых услуг складывается около 35%. </w:t>
      </w:r>
      <w:r w:rsidR="00152B7B" w:rsidRPr="0089602E">
        <w:rPr>
          <w:rFonts w:ascii="Times New Roman" w:hAnsi="Times New Roman"/>
          <w:sz w:val="28"/>
          <w:szCs w:val="28"/>
        </w:rPr>
        <w:t>Остальные источники доходов (</w:t>
      </w:r>
      <w:r w:rsidR="00692078" w:rsidRPr="0089602E">
        <w:rPr>
          <w:rFonts w:ascii="Times New Roman" w:hAnsi="Times New Roman"/>
          <w:sz w:val="28"/>
          <w:szCs w:val="28"/>
        </w:rPr>
        <w:t>≈20</w:t>
      </w:r>
      <w:r w:rsidR="00152B7B" w:rsidRPr="0089602E">
        <w:rPr>
          <w:rFonts w:ascii="Times New Roman" w:hAnsi="Times New Roman"/>
          <w:sz w:val="28"/>
          <w:szCs w:val="28"/>
        </w:rPr>
        <w:t xml:space="preserve">%) представлены </w:t>
      </w:r>
      <w:r w:rsidR="00692078" w:rsidRPr="0089602E">
        <w:rPr>
          <w:rFonts w:ascii="Times New Roman" w:hAnsi="Times New Roman"/>
          <w:sz w:val="28"/>
          <w:szCs w:val="28"/>
        </w:rPr>
        <w:t>прочими</w:t>
      </w:r>
      <w:r w:rsidR="00152B7B" w:rsidRPr="0089602E">
        <w:rPr>
          <w:rFonts w:ascii="Times New Roman" w:hAnsi="Times New Roman"/>
          <w:sz w:val="28"/>
          <w:szCs w:val="28"/>
        </w:rPr>
        <w:t xml:space="preserve"> статьями </w:t>
      </w:r>
      <w:r w:rsidR="00692078" w:rsidRPr="0089602E">
        <w:rPr>
          <w:rFonts w:ascii="Times New Roman" w:hAnsi="Times New Roman"/>
          <w:sz w:val="28"/>
          <w:szCs w:val="28"/>
        </w:rPr>
        <w:t xml:space="preserve">доходов </w:t>
      </w:r>
      <w:r w:rsidR="00692078" w:rsidRPr="0089602E">
        <w:rPr>
          <w:rFonts w:ascii="Times New Roman" w:hAnsi="Times New Roman"/>
          <w:i/>
          <w:sz w:val="24"/>
          <w:szCs w:val="28"/>
        </w:rPr>
        <w:t>(агентские, государственные</w:t>
      </w:r>
      <w:r w:rsidR="00152B7B" w:rsidRPr="0089602E">
        <w:rPr>
          <w:rFonts w:ascii="Times New Roman" w:hAnsi="Times New Roman"/>
          <w:i/>
          <w:sz w:val="24"/>
          <w:szCs w:val="28"/>
        </w:rPr>
        <w:t xml:space="preserve"> субс</w:t>
      </w:r>
      <w:r w:rsidR="00692078" w:rsidRPr="0089602E">
        <w:rPr>
          <w:rFonts w:ascii="Times New Roman" w:hAnsi="Times New Roman"/>
          <w:i/>
          <w:sz w:val="24"/>
          <w:szCs w:val="28"/>
        </w:rPr>
        <w:t>идии, операционная аренда,</w:t>
      </w:r>
      <w:r w:rsidR="00152B7B" w:rsidRPr="0089602E">
        <w:rPr>
          <w:rFonts w:ascii="Times New Roman" w:hAnsi="Times New Roman"/>
          <w:i/>
          <w:sz w:val="24"/>
          <w:szCs w:val="28"/>
        </w:rPr>
        <w:t xml:space="preserve"> </w:t>
      </w:r>
      <w:r w:rsidR="00692078" w:rsidRPr="0089602E">
        <w:rPr>
          <w:rFonts w:ascii="Times New Roman" w:hAnsi="Times New Roman"/>
          <w:i/>
          <w:sz w:val="24"/>
          <w:szCs w:val="28"/>
        </w:rPr>
        <w:t>реализация продукции, франчайзинг и др.)</w:t>
      </w:r>
      <w:r w:rsidR="00692078" w:rsidRPr="0089602E">
        <w:rPr>
          <w:rFonts w:ascii="Times New Roman" w:hAnsi="Times New Roman"/>
          <w:sz w:val="28"/>
          <w:szCs w:val="28"/>
        </w:rPr>
        <w:t>.</w:t>
      </w:r>
    </w:p>
    <w:p w:rsidR="007600BD" w:rsidRPr="0089602E" w:rsidRDefault="007600BD" w:rsidP="007600BD">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В целом, совокупный доход Общества за 2018 год составил 53,6 млрд. тенге </w:t>
      </w:r>
      <w:r w:rsidRPr="0089602E">
        <w:rPr>
          <w:rFonts w:ascii="Times New Roman" w:eastAsia="Times New Roman" w:hAnsi="Times New Roman"/>
          <w:i/>
          <w:spacing w:val="-1"/>
          <w:sz w:val="24"/>
          <w:szCs w:val="28"/>
        </w:rPr>
        <w:t>(прибыль</w:t>
      </w:r>
      <w:r w:rsidR="004833EA" w:rsidRPr="0089602E">
        <w:rPr>
          <w:rFonts w:ascii="Times New Roman" w:eastAsia="Times New Roman" w:hAnsi="Times New Roman"/>
          <w:i/>
          <w:spacing w:val="-1"/>
          <w:sz w:val="24"/>
          <w:szCs w:val="28"/>
        </w:rPr>
        <w:t xml:space="preserve"> -271,9 млн. тенге</w:t>
      </w:r>
      <w:r w:rsidRPr="0089602E">
        <w:rPr>
          <w:rFonts w:ascii="Times New Roman" w:eastAsia="Times New Roman" w:hAnsi="Times New Roman"/>
          <w:i/>
          <w:spacing w:val="-1"/>
          <w:sz w:val="24"/>
          <w:szCs w:val="28"/>
        </w:rPr>
        <w:t>)</w:t>
      </w:r>
      <w:r w:rsidRPr="0089602E">
        <w:rPr>
          <w:rFonts w:ascii="Times New Roman" w:eastAsia="Times New Roman" w:hAnsi="Times New Roman"/>
          <w:spacing w:val="-1"/>
          <w:sz w:val="28"/>
          <w:szCs w:val="28"/>
        </w:rPr>
        <w:t>, за 2019 год – 58,6 млрд. тенге</w:t>
      </w:r>
      <w:r w:rsidR="004833EA" w:rsidRPr="0089602E">
        <w:rPr>
          <w:rFonts w:ascii="Times New Roman" w:eastAsia="Times New Roman" w:hAnsi="Times New Roman"/>
          <w:spacing w:val="-1"/>
          <w:sz w:val="28"/>
          <w:szCs w:val="28"/>
        </w:rPr>
        <w:t xml:space="preserve"> </w:t>
      </w:r>
      <w:r w:rsidR="004833EA" w:rsidRPr="0089602E">
        <w:rPr>
          <w:rFonts w:ascii="Times New Roman" w:eastAsia="Times New Roman" w:hAnsi="Times New Roman"/>
          <w:i/>
          <w:spacing w:val="-1"/>
          <w:sz w:val="24"/>
          <w:szCs w:val="28"/>
        </w:rPr>
        <w:t>(прибыль – 54,4 млн. тенге)</w:t>
      </w:r>
      <w:r w:rsidRPr="0089602E">
        <w:rPr>
          <w:rFonts w:ascii="Times New Roman" w:eastAsia="Times New Roman" w:hAnsi="Times New Roman"/>
          <w:spacing w:val="-1"/>
          <w:sz w:val="28"/>
          <w:szCs w:val="28"/>
        </w:rPr>
        <w:t>, за 2020 год – 56,0 млрд. тенге</w:t>
      </w:r>
      <w:r w:rsidR="004833EA" w:rsidRPr="0089602E">
        <w:rPr>
          <w:rFonts w:ascii="Times New Roman" w:eastAsia="Times New Roman" w:hAnsi="Times New Roman"/>
          <w:spacing w:val="-1"/>
          <w:sz w:val="28"/>
          <w:szCs w:val="28"/>
        </w:rPr>
        <w:t xml:space="preserve"> </w:t>
      </w:r>
      <w:r w:rsidR="00281F2D" w:rsidRPr="0089602E">
        <w:rPr>
          <w:rFonts w:ascii="Times New Roman" w:eastAsia="Times New Roman" w:hAnsi="Times New Roman"/>
          <w:i/>
          <w:spacing w:val="-1"/>
          <w:sz w:val="24"/>
          <w:szCs w:val="28"/>
        </w:rPr>
        <w:t>(убыток</w:t>
      </w:r>
      <w:r w:rsidR="004833EA" w:rsidRPr="0089602E">
        <w:rPr>
          <w:rFonts w:ascii="Times New Roman" w:eastAsia="Times New Roman" w:hAnsi="Times New Roman"/>
          <w:i/>
          <w:spacing w:val="-1"/>
          <w:sz w:val="24"/>
          <w:szCs w:val="28"/>
        </w:rPr>
        <w:t xml:space="preserve"> (-5 104,6 млн. тенге))</w:t>
      </w:r>
      <w:r w:rsidRPr="0089602E">
        <w:rPr>
          <w:rFonts w:ascii="Times New Roman" w:eastAsia="Times New Roman" w:hAnsi="Times New Roman"/>
          <w:spacing w:val="-1"/>
          <w:sz w:val="28"/>
          <w:szCs w:val="28"/>
        </w:rPr>
        <w:t>.</w:t>
      </w:r>
    </w:p>
    <w:p w:rsidR="00A273DD" w:rsidRPr="0089602E" w:rsidRDefault="00A273DD" w:rsidP="00A273DD">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Производственные показатели Общества за </w:t>
      </w:r>
      <w:proofErr w:type="spellStart"/>
      <w:r w:rsidRPr="0089602E">
        <w:rPr>
          <w:rFonts w:ascii="Times New Roman" w:eastAsia="Times New Roman" w:hAnsi="Times New Roman"/>
          <w:spacing w:val="-1"/>
          <w:sz w:val="28"/>
          <w:szCs w:val="28"/>
        </w:rPr>
        <w:t>аудируемый</w:t>
      </w:r>
      <w:proofErr w:type="spellEnd"/>
      <w:r w:rsidRPr="0089602E">
        <w:rPr>
          <w:rFonts w:ascii="Times New Roman" w:eastAsia="Times New Roman" w:hAnsi="Times New Roman"/>
          <w:spacing w:val="-1"/>
          <w:sz w:val="28"/>
          <w:szCs w:val="28"/>
        </w:rPr>
        <w:t xml:space="preserve"> период </w:t>
      </w:r>
      <w:r w:rsidRPr="0089602E">
        <w:rPr>
          <w:rFonts w:ascii="Times New Roman" w:eastAsia="Times New Roman" w:hAnsi="Times New Roman"/>
          <w:spacing w:val="-1"/>
          <w:sz w:val="28"/>
          <w:szCs w:val="28"/>
        </w:rPr>
        <w:lastRenderedPageBreak/>
        <w:t>уменьшились.</w:t>
      </w:r>
    </w:p>
    <w:p w:rsidR="00A273DD" w:rsidRPr="0089602E" w:rsidRDefault="00A273DD" w:rsidP="00A273DD">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Так, объемы почтовых услуг снизились на 30%, со 193 млн. ед. в 2018 году до 133 млн. ед. за 2020 год </w:t>
      </w:r>
      <w:r w:rsidRPr="0089602E">
        <w:rPr>
          <w:rFonts w:ascii="Times New Roman" w:eastAsia="Times New Roman" w:hAnsi="Times New Roman"/>
          <w:i/>
          <w:spacing w:val="-1"/>
          <w:sz w:val="24"/>
          <w:szCs w:val="28"/>
        </w:rPr>
        <w:t>(2019г. – 180 млн. ед.)</w:t>
      </w:r>
      <w:r w:rsidRPr="0089602E">
        <w:rPr>
          <w:rFonts w:ascii="Times New Roman" w:eastAsia="Times New Roman" w:hAnsi="Times New Roman"/>
          <w:spacing w:val="-1"/>
          <w:sz w:val="28"/>
          <w:szCs w:val="28"/>
        </w:rPr>
        <w:t xml:space="preserve"> Значительное понижение объемов в 2020 году связано с распространением </w:t>
      </w:r>
      <w:proofErr w:type="spellStart"/>
      <w:r w:rsidRPr="0089602E">
        <w:rPr>
          <w:rFonts w:ascii="Times New Roman" w:eastAsia="Times New Roman" w:hAnsi="Times New Roman"/>
          <w:spacing w:val="-1"/>
          <w:sz w:val="28"/>
          <w:szCs w:val="28"/>
        </w:rPr>
        <w:t>коронавирусной</w:t>
      </w:r>
      <w:proofErr w:type="spellEnd"/>
      <w:r w:rsidRPr="0089602E">
        <w:rPr>
          <w:rFonts w:ascii="Times New Roman" w:eastAsia="Times New Roman" w:hAnsi="Times New Roman"/>
          <w:spacing w:val="-1"/>
          <w:sz w:val="28"/>
          <w:szCs w:val="28"/>
        </w:rPr>
        <w:t xml:space="preserve"> инфекции и введением режима чрезвычайного положения.</w:t>
      </w:r>
      <w:r w:rsidRPr="0089602E">
        <w:rPr>
          <w:rFonts w:ascii="Times New Roman" w:hAnsi="Times New Roman"/>
          <w:sz w:val="28"/>
          <w:szCs w:val="28"/>
        </w:rPr>
        <w:t xml:space="preserve"> Так, в начале 2020 года был приостановлен почтовый обмен между странами КНР и Республикой Казахстан. Кроме того, с 24 января 2020 года закрыт Международный центр приграничного сотрудничества «Хоргос», расположенный на границе Республики Казахстан с КНР. С 19 января 2020 года был приостановлен почтовый обмен с КНР на таможенном посту «</w:t>
      </w:r>
      <w:proofErr w:type="spellStart"/>
      <w:r w:rsidRPr="0089602E">
        <w:rPr>
          <w:rFonts w:ascii="Times New Roman" w:hAnsi="Times New Roman"/>
          <w:sz w:val="28"/>
          <w:szCs w:val="28"/>
        </w:rPr>
        <w:t>Нур</w:t>
      </w:r>
      <w:proofErr w:type="spellEnd"/>
      <w:r w:rsidRPr="0089602E">
        <w:rPr>
          <w:rFonts w:ascii="Times New Roman" w:hAnsi="Times New Roman"/>
          <w:sz w:val="28"/>
          <w:szCs w:val="28"/>
        </w:rPr>
        <w:t xml:space="preserve"> </w:t>
      </w:r>
      <w:proofErr w:type="spellStart"/>
      <w:r w:rsidRPr="0089602E">
        <w:rPr>
          <w:rFonts w:ascii="Times New Roman" w:hAnsi="Times New Roman"/>
          <w:sz w:val="28"/>
          <w:szCs w:val="28"/>
        </w:rPr>
        <w:t>Жолы</w:t>
      </w:r>
      <w:proofErr w:type="spellEnd"/>
      <w:r w:rsidRPr="0089602E">
        <w:rPr>
          <w:rFonts w:ascii="Times New Roman" w:hAnsi="Times New Roman"/>
          <w:sz w:val="28"/>
          <w:szCs w:val="28"/>
        </w:rPr>
        <w:t>» и посредством авиатранспорта. Международный почтовый обмен с КНР осуществлялся лишь железнодорожным путем.</w:t>
      </w:r>
      <w:r w:rsidR="00FB0D65" w:rsidRPr="0089602E">
        <w:rPr>
          <w:rFonts w:ascii="Times New Roman" w:hAnsi="Times New Roman"/>
          <w:sz w:val="28"/>
          <w:szCs w:val="28"/>
        </w:rPr>
        <w:t xml:space="preserve"> Так объем </w:t>
      </w:r>
      <w:r w:rsidR="0097162E" w:rsidRPr="0089602E">
        <w:rPr>
          <w:rFonts w:ascii="Times New Roman" w:hAnsi="Times New Roman"/>
          <w:sz w:val="28"/>
          <w:szCs w:val="28"/>
        </w:rPr>
        <w:t>входящих</w:t>
      </w:r>
      <w:r w:rsidR="00AD3103" w:rsidRPr="0089602E">
        <w:rPr>
          <w:rFonts w:ascii="Times New Roman" w:hAnsi="Times New Roman"/>
          <w:sz w:val="28"/>
          <w:szCs w:val="28"/>
        </w:rPr>
        <w:t xml:space="preserve"> почтовых отправлений</w:t>
      </w:r>
      <w:r w:rsidR="00FB0D65" w:rsidRPr="0089602E">
        <w:rPr>
          <w:rFonts w:ascii="Times New Roman" w:hAnsi="Times New Roman"/>
          <w:sz w:val="28"/>
          <w:szCs w:val="28"/>
        </w:rPr>
        <w:t xml:space="preserve"> </w:t>
      </w:r>
      <w:r w:rsidR="00AD3103" w:rsidRPr="0089602E">
        <w:rPr>
          <w:rFonts w:ascii="Times New Roman" w:hAnsi="Times New Roman"/>
          <w:sz w:val="28"/>
          <w:szCs w:val="28"/>
        </w:rPr>
        <w:t>с КНР</w:t>
      </w:r>
      <w:r w:rsidR="00FB0D65" w:rsidRPr="0089602E">
        <w:rPr>
          <w:rFonts w:ascii="Times New Roman" w:hAnsi="Times New Roman"/>
          <w:sz w:val="28"/>
          <w:szCs w:val="28"/>
        </w:rPr>
        <w:t xml:space="preserve"> </w:t>
      </w:r>
      <w:r w:rsidR="00AD3103" w:rsidRPr="0089602E">
        <w:rPr>
          <w:rFonts w:ascii="Times New Roman" w:hAnsi="Times New Roman"/>
          <w:sz w:val="28"/>
          <w:szCs w:val="28"/>
        </w:rPr>
        <w:t>за 2018 год составил 2 827 тонн, 2019 год – 2 707 тонн</w:t>
      </w:r>
      <w:r w:rsidR="00FB0D65" w:rsidRPr="0089602E">
        <w:rPr>
          <w:rFonts w:ascii="Times New Roman" w:hAnsi="Times New Roman"/>
          <w:sz w:val="28"/>
          <w:szCs w:val="28"/>
        </w:rPr>
        <w:t xml:space="preserve">, </w:t>
      </w:r>
      <w:r w:rsidR="00AD3103" w:rsidRPr="0089602E">
        <w:rPr>
          <w:rFonts w:ascii="Times New Roman" w:hAnsi="Times New Roman"/>
          <w:sz w:val="28"/>
          <w:szCs w:val="28"/>
        </w:rPr>
        <w:t>а за 2020 год всего 1 235 тонн.</w:t>
      </w:r>
    </w:p>
    <w:p w:rsidR="00F31A19" w:rsidRPr="0089602E" w:rsidRDefault="00692078" w:rsidP="00C548FF">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При этом р</w:t>
      </w:r>
      <w:r w:rsidR="00BA7FC3" w:rsidRPr="0089602E">
        <w:rPr>
          <w:rFonts w:ascii="Times New Roman" w:eastAsia="Times New Roman" w:hAnsi="Times New Roman"/>
          <w:spacing w:val="-1"/>
          <w:sz w:val="28"/>
          <w:szCs w:val="28"/>
        </w:rPr>
        <w:t>етроспективно</w:t>
      </w:r>
      <w:r w:rsidR="00F31A19" w:rsidRPr="0089602E">
        <w:rPr>
          <w:rFonts w:ascii="Times New Roman" w:eastAsia="Times New Roman" w:hAnsi="Times New Roman"/>
          <w:spacing w:val="-1"/>
          <w:sz w:val="28"/>
          <w:szCs w:val="28"/>
        </w:rPr>
        <w:t>, на</w:t>
      </w:r>
      <w:r w:rsidR="00BA7FC3" w:rsidRPr="0089602E">
        <w:rPr>
          <w:rFonts w:ascii="Times New Roman" w:eastAsia="Times New Roman" w:hAnsi="Times New Roman"/>
          <w:spacing w:val="-1"/>
          <w:sz w:val="28"/>
          <w:szCs w:val="28"/>
        </w:rPr>
        <w:t>блюдается устойчивая динамика уменьшения</w:t>
      </w:r>
      <w:r w:rsidR="00F31A19" w:rsidRPr="0089602E">
        <w:rPr>
          <w:rFonts w:ascii="Times New Roman" w:eastAsia="Times New Roman" w:hAnsi="Times New Roman"/>
          <w:spacing w:val="-1"/>
          <w:sz w:val="28"/>
          <w:szCs w:val="28"/>
        </w:rPr>
        <w:t xml:space="preserve"> количества </w:t>
      </w:r>
      <w:r w:rsidR="00F31A19" w:rsidRPr="0089602E">
        <w:rPr>
          <w:rFonts w:ascii="Times New Roman" w:eastAsia="Times New Roman" w:hAnsi="Times New Roman"/>
          <w:b/>
          <w:spacing w:val="-1"/>
          <w:sz w:val="28"/>
          <w:szCs w:val="28"/>
        </w:rPr>
        <w:t>универсальных услуг почтовой связи</w:t>
      </w:r>
      <w:r w:rsidR="002340D2" w:rsidRPr="0089602E">
        <w:rPr>
          <w:rFonts w:ascii="Times New Roman" w:eastAsia="Times New Roman" w:hAnsi="Times New Roman"/>
          <w:b/>
          <w:spacing w:val="-1"/>
          <w:sz w:val="28"/>
          <w:szCs w:val="28"/>
        </w:rPr>
        <w:t xml:space="preserve">, </w:t>
      </w:r>
      <w:r w:rsidRPr="0089602E">
        <w:rPr>
          <w:rFonts w:ascii="Times New Roman" w:eastAsia="Times New Roman" w:hAnsi="Times New Roman"/>
          <w:spacing w:val="-1"/>
          <w:sz w:val="28"/>
          <w:szCs w:val="28"/>
        </w:rPr>
        <w:t>которые занимают</w:t>
      </w:r>
      <w:r w:rsidR="002340D2" w:rsidRPr="0089602E">
        <w:rPr>
          <w:rFonts w:ascii="Times New Roman" w:eastAsia="Times New Roman" w:hAnsi="Times New Roman"/>
          <w:spacing w:val="-1"/>
          <w:sz w:val="28"/>
          <w:szCs w:val="28"/>
        </w:rPr>
        <w:t xml:space="preserve"> от 78% до 55% от общего объема почтовых отправлений</w:t>
      </w:r>
      <w:r w:rsidR="00F31A19" w:rsidRPr="0089602E">
        <w:rPr>
          <w:rFonts w:ascii="Times New Roman" w:eastAsia="Times New Roman" w:hAnsi="Times New Roman"/>
          <w:b/>
          <w:spacing w:val="-1"/>
          <w:sz w:val="28"/>
          <w:szCs w:val="28"/>
        </w:rPr>
        <w:t>.</w:t>
      </w:r>
      <w:r w:rsidR="00F31A19" w:rsidRPr="0089602E">
        <w:rPr>
          <w:rFonts w:ascii="Times New Roman" w:eastAsia="Times New Roman" w:hAnsi="Times New Roman"/>
          <w:spacing w:val="-1"/>
          <w:sz w:val="28"/>
          <w:szCs w:val="28"/>
        </w:rPr>
        <w:t xml:space="preserve"> Так объем услуг за 2020 год уменьшился по сравнению с 2011 годом в </w:t>
      </w:r>
      <w:r w:rsidR="00F31A19" w:rsidRPr="0089602E">
        <w:rPr>
          <w:rFonts w:ascii="Times New Roman" w:eastAsia="Times New Roman" w:hAnsi="Times New Roman"/>
          <w:b/>
          <w:spacing w:val="-1"/>
          <w:sz w:val="28"/>
          <w:szCs w:val="28"/>
        </w:rPr>
        <w:t>2,5 раза</w:t>
      </w:r>
      <w:r w:rsidR="00F31A19" w:rsidRPr="0089602E">
        <w:rPr>
          <w:rFonts w:ascii="Times New Roman" w:eastAsia="Times New Roman" w:hAnsi="Times New Roman"/>
          <w:spacing w:val="-1"/>
          <w:sz w:val="28"/>
          <w:szCs w:val="28"/>
        </w:rPr>
        <w:t xml:space="preserve"> </w:t>
      </w:r>
      <w:r w:rsidR="00F31A19" w:rsidRPr="0089602E">
        <w:rPr>
          <w:rFonts w:ascii="Times New Roman" w:eastAsia="Times New Roman" w:hAnsi="Times New Roman"/>
          <w:i/>
          <w:spacing w:val="-1"/>
          <w:sz w:val="24"/>
          <w:szCs w:val="28"/>
        </w:rPr>
        <w:t>(за 2011г. – 217,8 млн. шт., за 2020г. – 86,1 млн. шт.).</w:t>
      </w:r>
    </w:p>
    <w:p w:rsidR="00F31A19" w:rsidRPr="0089602E" w:rsidRDefault="00856A26" w:rsidP="00C548FF">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Необходимо отметить, что количество нерегистрируемых писем уменьшилось в </w:t>
      </w:r>
      <w:r w:rsidRPr="0089602E">
        <w:rPr>
          <w:rFonts w:ascii="Times New Roman" w:eastAsia="Times New Roman" w:hAnsi="Times New Roman"/>
          <w:b/>
          <w:spacing w:val="-1"/>
          <w:sz w:val="28"/>
          <w:szCs w:val="28"/>
        </w:rPr>
        <w:t>4 раза</w:t>
      </w:r>
      <w:r w:rsidRPr="0089602E">
        <w:rPr>
          <w:rFonts w:ascii="Times New Roman" w:eastAsia="Times New Roman" w:hAnsi="Times New Roman"/>
          <w:spacing w:val="-1"/>
          <w:sz w:val="28"/>
          <w:szCs w:val="28"/>
        </w:rPr>
        <w:t xml:space="preserve"> </w:t>
      </w:r>
      <w:r w:rsidRPr="0089602E">
        <w:rPr>
          <w:rFonts w:ascii="Times New Roman" w:eastAsia="Times New Roman" w:hAnsi="Times New Roman"/>
          <w:i/>
          <w:spacing w:val="-1"/>
          <w:sz w:val="24"/>
          <w:szCs w:val="28"/>
        </w:rPr>
        <w:t>(с 17</w:t>
      </w:r>
      <w:r w:rsidR="002340D2" w:rsidRPr="0089602E">
        <w:rPr>
          <w:rFonts w:ascii="Times New Roman" w:eastAsia="Times New Roman" w:hAnsi="Times New Roman"/>
          <w:i/>
          <w:spacing w:val="-1"/>
          <w:sz w:val="24"/>
          <w:szCs w:val="28"/>
        </w:rPr>
        <w:t>,5 млн.</w:t>
      </w:r>
      <w:r w:rsidRPr="0089602E">
        <w:rPr>
          <w:rFonts w:ascii="Times New Roman" w:eastAsia="Times New Roman" w:hAnsi="Times New Roman"/>
          <w:i/>
          <w:spacing w:val="-1"/>
          <w:sz w:val="24"/>
          <w:szCs w:val="28"/>
        </w:rPr>
        <w:t xml:space="preserve"> шт.</w:t>
      </w:r>
      <w:r w:rsidR="00C809E1" w:rsidRPr="0089602E">
        <w:rPr>
          <w:rFonts w:ascii="Times New Roman" w:eastAsia="Times New Roman" w:hAnsi="Times New Roman"/>
          <w:i/>
          <w:spacing w:val="-1"/>
          <w:sz w:val="24"/>
          <w:szCs w:val="28"/>
        </w:rPr>
        <w:t xml:space="preserve"> в 2011г.</w:t>
      </w:r>
      <w:r w:rsidRPr="0089602E">
        <w:rPr>
          <w:rFonts w:ascii="Times New Roman" w:eastAsia="Times New Roman" w:hAnsi="Times New Roman"/>
          <w:i/>
          <w:spacing w:val="-1"/>
          <w:sz w:val="24"/>
          <w:szCs w:val="28"/>
        </w:rPr>
        <w:t xml:space="preserve"> до 4</w:t>
      </w:r>
      <w:r w:rsidR="002340D2" w:rsidRPr="0089602E">
        <w:rPr>
          <w:rFonts w:ascii="Times New Roman" w:eastAsia="Times New Roman" w:hAnsi="Times New Roman"/>
          <w:i/>
          <w:spacing w:val="-1"/>
          <w:sz w:val="24"/>
          <w:szCs w:val="28"/>
        </w:rPr>
        <w:t>,4 млн</w:t>
      </w:r>
      <w:r w:rsidRPr="0089602E">
        <w:rPr>
          <w:rFonts w:ascii="Times New Roman" w:eastAsia="Times New Roman" w:hAnsi="Times New Roman"/>
          <w:i/>
          <w:spacing w:val="-1"/>
          <w:sz w:val="24"/>
          <w:szCs w:val="28"/>
        </w:rPr>
        <w:t>. шт.</w:t>
      </w:r>
      <w:r w:rsidR="00C809E1" w:rsidRPr="0089602E">
        <w:rPr>
          <w:rFonts w:ascii="Times New Roman" w:eastAsia="Times New Roman" w:hAnsi="Times New Roman"/>
          <w:i/>
          <w:spacing w:val="-1"/>
          <w:sz w:val="24"/>
          <w:szCs w:val="28"/>
        </w:rPr>
        <w:t xml:space="preserve"> в 2020г.</w:t>
      </w:r>
      <w:r w:rsidRPr="0089602E">
        <w:rPr>
          <w:rFonts w:ascii="Times New Roman" w:eastAsia="Times New Roman" w:hAnsi="Times New Roman"/>
          <w:i/>
          <w:spacing w:val="-1"/>
          <w:sz w:val="24"/>
          <w:szCs w:val="28"/>
        </w:rPr>
        <w:t xml:space="preserve">), </w:t>
      </w:r>
      <w:r w:rsidRPr="0089602E">
        <w:rPr>
          <w:rFonts w:ascii="Times New Roman" w:eastAsia="Times New Roman" w:hAnsi="Times New Roman"/>
          <w:spacing w:val="-1"/>
          <w:sz w:val="28"/>
          <w:szCs w:val="28"/>
        </w:rPr>
        <w:t>а распространение периодических печатных изданий</w:t>
      </w:r>
      <w:r w:rsidR="00AF06A0" w:rsidRPr="0089602E">
        <w:rPr>
          <w:rFonts w:ascii="Times New Roman" w:eastAsia="Times New Roman" w:hAnsi="Times New Roman"/>
          <w:spacing w:val="-1"/>
          <w:sz w:val="28"/>
          <w:szCs w:val="28"/>
        </w:rPr>
        <w:t xml:space="preserve"> </w:t>
      </w:r>
      <w:r w:rsidRPr="0089602E">
        <w:rPr>
          <w:rFonts w:ascii="Times New Roman" w:eastAsia="Times New Roman" w:hAnsi="Times New Roman"/>
          <w:spacing w:val="-1"/>
          <w:sz w:val="28"/>
          <w:szCs w:val="28"/>
        </w:rPr>
        <w:t>по подписке</w:t>
      </w:r>
      <w:r w:rsidR="007544E8" w:rsidRPr="0089602E">
        <w:rPr>
          <w:rFonts w:ascii="Times New Roman" w:eastAsia="Times New Roman" w:hAnsi="Times New Roman"/>
          <w:spacing w:val="-1"/>
          <w:sz w:val="28"/>
          <w:szCs w:val="28"/>
        </w:rPr>
        <w:t xml:space="preserve"> </w:t>
      </w:r>
      <w:r w:rsidR="007544E8" w:rsidRPr="0089602E">
        <w:rPr>
          <w:rFonts w:ascii="Times New Roman" w:eastAsia="Times New Roman" w:hAnsi="Times New Roman"/>
          <w:i/>
          <w:spacing w:val="-1"/>
          <w:sz w:val="24"/>
          <w:szCs w:val="28"/>
        </w:rPr>
        <w:t>(далее - ППИ)</w:t>
      </w:r>
      <w:r w:rsidR="007544E8" w:rsidRPr="0089602E">
        <w:rPr>
          <w:rFonts w:ascii="Times New Roman" w:eastAsia="Times New Roman" w:hAnsi="Times New Roman"/>
          <w:spacing w:val="-1"/>
          <w:sz w:val="28"/>
          <w:szCs w:val="28"/>
        </w:rPr>
        <w:t xml:space="preserve"> уменьшилось</w:t>
      </w:r>
      <w:r w:rsidR="00572881" w:rsidRPr="0089602E">
        <w:rPr>
          <w:rFonts w:ascii="Times New Roman" w:eastAsia="Times New Roman" w:hAnsi="Times New Roman"/>
          <w:spacing w:val="-1"/>
          <w:sz w:val="28"/>
          <w:szCs w:val="28"/>
        </w:rPr>
        <w:t xml:space="preserve"> </w:t>
      </w:r>
      <w:r w:rsidRPr="0089602E">
        <w:rPr>
          <w:rFonts w:ascii="Times New Roman" w:eastAsia="Times New Roman" w:hAnsi="Times New Roman"/>
          <w:spacing w:val="-1"/>
          <w:sz w:val="28"/>
          <w:szCs w:val="28"/>
        </w:rPr>
        <w:t xml:space="preserve">в </w:t>
      </w:r>
      <w:r w:rsidRPr="0089602E">
        <w:rPr>
          <w:rFonts w:ascii="Times New Roman" w:eastAsia="Times New Roman" w:hAnsi="Times New Roman"/>
          <w:b/>
          <w:spacing w:val="-1"/>
          <w:sz w:val="28"/>
          <w:szCs w:val="28"/>
        </w:rPr>
        <w:t>2,5 раза</w:t>
      </w:r>
      <w:r w:rsidRPr="0089602E">
        <w:rPr>
          <w:rFonts w:ascii="Times New Roman" w:eastAsia="Times New Roman" w:hAnsi="Times New Roman"/>
          <w:spacing w:val="-1"/>
          <w:sz w:val="28"/>
          <w:szCs w:val="28"/>
        </w:rPr>
        <w:t xml:space="preserve"> </w:t>
      </w:r>
      <w:r w:rsidRPr="0089602E">
        <w:rPr>
          <w:rFonts w:ascii="Times New Roman" w:eastAsia="Times New Roman" w:hAnsi="Times New Roman"/>
          <w:i/>
          <w:spacing w:val="-1"/>
          <w:sz w:val="24"/>
          <w:szCs w:val="28"/>
        </w:rPr>
        <w:t>(с 200</w:t>
      </w:r>
      <w:r w:rsidR="002340D2" w:rsidRPr="0089602E">
        <w:rPr>
          <w:rFonts w:ascii="Times New Roman" w:eastAsia="Times New Roman" w:hAnsi="Times New Roman"/>
          <w:i/>
          <w:spacing w:val="-1"/>
          <w:sz w:val="24"/>
          <w:szCs w:val="28"/>
        </w:rPr>
        <w:t>,0 млн</w:t>
      </w:r>
      <w:r w:rsidRPr="0089602E">
        <w:rPr>
          <w:rFonts w:ascii="Times New Roman" w:eastAsia="Times New Roman" w:hAnsi="Times New Roman"/>
          <w:i/>
          <w:spacing w:val="-1"/>
          <w:sz w:val="24"/>
          <w:szCs w:val="28"/>
        </w:rPr>
        <w:t xml:space="preserve">. шт. </w:t>
      </w:r>
      <w:r w:rsidR="00C809E1" w:rsidRPr="0089602E">
        <w:rPr>
          <w:rFonts w:ascii="Times New Roman" w:eastAsia="Times New Roman" w:hAnsi="Times New Roman"/>
          <w:i/>
          <w:spacing w:val="-1"/>
          <w:sz w:val="24"/>
          <w:szCs w:val="28"/>
        </w:rPr>
        <w:t xml:space="preserve">в 2011г. </w:t>
      </w:r>
      <w:r w:rsidRPr="0089602E">
        <w:rPr>
          <w:rFonts w:ascii="Times New Roman" w:eastAsia="Times New Roman" w:hAnsi="Times New Roman"/>
          <w:i/>
          <w:spacing w:val="-1"/>
          <w:sz w:val="24"/>
          <w:szCs w:val="28"/>
        </w:rPr>
        <w:t>до 81</w:t>
      </w:r>
      <w:r w:rsidR="002340D2" w:rsidRPr="0089602E">
        <w:rPr>
          <w:rFonts w:ascii="Times New Roman" w:eastAsia="Times New Roman" w:hAnsi="Times New Roman"/>
          <w:i/>
          <w:spacing w:val="-1"/>
          <w:sz w:val="24"/>
          <w:szCs w:val="28"/>
        </w:rPr>
        <w:t>,4 млн</w:t>
      </w:r>
      <w:r w:rsidRPr="0089602E">
        <w:rPr>
          <w:rFonts w:ascii="Times New Roman" w:eastAsia="Times New Roman" w:hAnsi="Times New Roman"/>
          <w:i/>
          <w:spacing w:val="-1"/>
          <w:sz w:val="24"/>
          <w:szCs w:val="28"/>
        </w:rPr>
        <w:t>. шт.</w:t>
      </w:r>
      <w:r w:rsidR="00C809E1" w:rsidRPr="0089602E">
        <w:rPr>
          <w:rFonts w:ascii="Times New Roman" w:eastAsia="Times New Roman" w:hAnsi="Times New Roman"/>
          <w:i/>
          <w:spacing w:val="-1"/>
          <w:sz w:val="24"/>
          <w:szCs w:val="28"/>
        </w:rPr>
        <w:t xml:space="preserve"> в 2020г.</w:t>
      </w:r>
      <w:r w:rsidRPr="0089602E">
        <w:rPr>
          <w:rFonts w:ascii="Times New Roman" w:eastAsia="Times New Roman" w:hAnsi="Times New Roman"/>
          <w:i/>
          <w:spacing w:val="-1"/>
          <w:sz w:val="24"/>
          <w:szCs w:val="28"/>
        </w:rPr>
        <w:t xml:space="preserve">). </w:t>
      </w:r>
      <w:r w:rsidRPr="0089602E">
        <w:rPr>
          <w:rFonts w:ascii="Times New Roman" w:eastAsia="Times New Roman" w:hAnsi="Times New Roman"/>
          <w:spacing w:val="-1"/>
          <w:sz w:val="28"/>
          <w:szCs w:val="28"/>
        </w:rPr>
        <w:t xml:space="preserve">Услуга по пересылке нерегистрируемой почтовой карточки, за последние 3 года </w:t>
      </w:r>
      <w:r w:rsidR="002340D2" w:rsidRPr="0089602E">
        <w:rPr>
          <w:rFonts w:ascii="Times New Roman" w:eastAsia="Times New Roman" w:hAnsi="Times New Roman"/>
          <w:spacing w:val="-1"/>
          <w:sz w:val="28"/>
          <w:szCs w:val="28"/>
        </w:rPr>
        <w:t>не</w:t>
      </w:r>
      <w:r w:rsidRPr="0089602E">
        <w:rPr>
          <w:rFonts w:ascii="Times New Roman" w:eastAsia="Times New Roman" w:hAnsi="Times New Roman"/>
          <w:spacing w:val="-1"/>
          <w:sz w:val="28"/>
          <w:szCs w:val="28"/>
        </w:rPr>
        <w:t xml:space="preserve"> оказывалась</w:t>
      </w:r>
      <w:r w:rsidR="00572881" w:rsidRPr="0089602E">
        <w:rPr>
          <w:rFonts w:ascii="Times New Roman" w:eastAsia="Times New Roman" w:hAnsi="Times New Roman"/>
          <w:spacing w:val="-1"/>
          <w:sz w:val="28"/>
          <w:szCs w:val="28"/>
        </w:rPr>
        <w:t>, и в целом не имеет дальнейшей перспективы</w:t>
      </w:r>
      <w:r w:rsidRPr="0089602E">
        <w:rPr>
          <w:rFonts w:ascii="Times New Roman" w:eastAsia="Times New Roman" w:hAnsi="Times New Roman"/>
          <w:spacing w:val="-1"/>
          <w:sz w:val="28"/>
          <w:szCs w:val="28"/>
        </w:rPr>
        <w:t>.</w:t>
      </w:r>
    </w:p>
    <w:p w:rsidR="00856A26" w:rsidRPr="0089602E" w:rsidRDefault="00D858BF" w:rsidP="00856A26">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О</w:t>
      </w:r>
      <w:r w:rsidR="00856A26" w:rsidRPr="0089602E">
        <w:rPr>
          <w:rFonts w:ascii="Times New Roman" w:eastAsia="Times New Roman" w:hAnsi="Times New Roman"/>
          <w:spacing w:val="-1"/>
          <w:sz w:val="28"/>
          <w:szCs w:val="28"/>
        </w:rPr>
        <w:t xml:space="preserve">сновную долю оказанных универсальных услуг связи </w:t>
      </w:r>
      <w:r w:rsidR="00856A26" w:rsidRPr="0089602E">
        <w:rPr>
          <w:rFonts w:ascii="Times New Roman" w:eastAsia="Times New Roman" w:hAnsi="Times New Roman"/>
          <w:b/>
          <w:i/>
          <w:spacing w:val="-1"/>
          <w:sz w:val="24"/>
          <w:szCs w:val="28"/>
        </w:rPr>
        <w:t>(93,6%)</w:t>
      </w:r>
      <w:r w:rsidR="00856A26" w:rsidRPr="0089602E">
        <w:rPr>
          <w:rFonts w:ascii="Times New Roman" w:eastAsia="Times New Roman" w:hAnsi="Times New Roman"/>
          <w:spacing w:val="-1"/>
          <w:sz w:val="28"/>
          <w:szCs w:val="28"/>
        </w:rPr>
        <w:t xml:space="preserve">, занимает услуга по распространению </w:t>
      </w:r>
      <w:r w:rsidR="00AF06A0" w:rsidRPr="0089602E">
        <w:rPr>
          <w:rFonts w:ascii="Times New Roman" w:eastAsia="Times New Roman" w:hAnsi="Times New Roman"/>
          <w:spacing w:val="-1"/>
          <w:sz w:val="28"/>
          <w:szCs w:val="28"/>
        </w:rPr>
        <w:t>ППИ</w:t>
      </w:r>
      <w:r w:rsidR="00856A26" w:rsidRPr="0089602E">
        <w:rPr>
          <w:rFonts w:ascii="Times New Roman" w:eastAsia="Times New Roman" w:hAnsi="Times New Roman"/>
          <w:spacing w:val="-1"/>
          <w:sz w:val="28"/>
          <w:szCs w:val="28"/>
        </w:rPr>
        <w:t>.</w:t>
      </w:r>
    </w:p>
    <w:p w:rsidR="00606658" w:rsidRPr="0089602E" w:rsidRDefault="00C809E1" w:rsidP="00606658">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О</w:t>
      </w:r>
      <w:r w:rsidR="00606658" w:rsidRPr="0089602E">
        <w:rPr>
          <w:rFonts w:ascii="Times New Roman" w:eastAsia="Times New Roman" w:hAnsi="Times New Roman"/>
          <w:spacing w:val="-1"/>
          <w:sz w:val="28"/>
          <w:szCs w:val="28"/>
        </w:rPr>
        <w:t xml:space="preserve">тмечается </w:t>
      </w:r>
      <w:r w:rsidR="00606658" w:rsidRPr="0089602E">
        <w:rPr>
          <w:rFonts w:ascii="Times New Roman" w:eastAsia="Times New Roman" w:hAnsi="Times New Roman"/>
          <w:b/>
          <w:spacing w:val="-1"/>
          <w:sz w:val="28"/>
          <w:szCs w:val="28"/>
        </w:rPr>
        <w:t xml:space="preserve">значительное </w:t>
      </w:r>
      <w:r w:rsidR="00D858BF" w:rsidRPr="0089602E">
        <w:rPr>
          <w:rFonts w:ascii="Times New Roman" w:eastAsia="Times New Roman" w:hAnsi="Times New Roman"/>
          <w:b/>
          <w:spacing w:val="-1"/>
          <w:sz w:val="28"/>
          <w:szCs w:val="28"/>
        </w:rPr>
        <w:t>снижение</w:t>
      </w:r>
      <w:r w:rsidR="00606658" w:rsidRPr="0089602E">
        <w:rPr>
          <w:rFonts w:ascii="Times New Roman" w:eastAsia="Times New Roman" w:hAnsi="Times New Roman"/>
          <w:spacing w:val="-1"/>
          <w:sz w:val="28"/>
          <w:szCs w:val="28"/>
        </w:rPr>
        <w:t xml:space="preserve"> </w:t>
      </w:r>
      <w:r w:rsidR="00D858BF" w:rsidRPr="0089602E">
        <w:rPr>
          <w:rFonts w:ascii="Times New Roman" w:eastAsia="Times New Roman" w:hAnsi="Times New Roman"/>
          <w:spacing w:val="-1"/>
          <w:sz w:val="28"/>
          <w:szCs w:val="28"/>
        </w:rPr>
        <w:t>розничных продаж</w:t>
      </w:r>
      <w:r w:rsidR="00606658" w:rsidRPr="0089602E">
        <w:rPr>
          <w:rFonts w:ascii="Times New Roman" w:eastAsia="Times New Roman" w:hAnsi="Times New Roman"/>
          <w:spacing w:val="-1"/>
          <w:sz w:val="28"/>
          <w:szCs w:val="28"/>
        </w:rPr>
        <w:t xml:space="preserve"> </w:t>
      </w:r>
      <w:r w:rsidR="00AF06A0" w:rsidRPr="0089602E">
        <w:rPr>
          <w:rFonts w:ascii="Times New Roman" w:eastAsia="Times New Roman" w:hAnsi="Times New Roman"/>
          <w:spacing w:val="-1"/>
          <w:sz w:val="28"/>
          <w:szCs w:val="28"/>
        </w:rPr>
        <w:t>ППИ</w:t>
      </w:r>
      <w:r w:rsidR="00606658" w:rsidRPr="0089602E">
        <w:rPr>
          <w:rFonts w:ascii="Times New Roman" w:eastAsia="Times New Roman" w:hAnsi="Times New Roman"/>
          <w:spacing w:val="-1"/>
          <w:sz w:val="28"/>
          <w:szCs w:val="28"/>
        </w:rPr>
        <w:t>. Так в 2011 году было реализовано 9</w:t>
      </w:r>
      <w:r w:rsidR="00D858BF" w:rsidRPr="0089602E">
        <w:rPr>
          <w:rFonts w:ascii="Times New Roman" w:eastAsia="Times New Roman" w:hAnsi="Times New Roman"/>
          <w:spacing w:val="-1"/>
          <w:sz w:val="28"/>
          <w:szCs w:val="28"/>
        </w:rPr>
        <w:t>,8 млн.</w:t>
      </w:r>
      <w:r w:rsidR="00606658" w:rsidRPr="0089602E">
        <w:rPr>
          <w:rFonts w:ascii="Times New Roman" w:eastAsia="Times New Roman" w:hAnsi="Times New Roman"/>
          <w:spacing w:val="-1"/>
          <w:sz w:val="28"/>
          <w:szCs w:val="28"/>
        </w:rPr>
        <w:t xml:space="preserve"> шт. </w:t>
      </w:r>
      <w:r w:rsidR="00AF06A0" w:rsidRPr="0089602E">
        <w:rPr>
          <w:rFonts w:ascii="Times New Roman" w:eastAsia="Times New Roman" w:hAnsi="Times New Roman"/>
          <w:spacing w:val="-1"/>
          <w:sz w:val="28"/>
          <w:szCs w:val="28"/>
        </w:rPr>
        <w:t>ППИ</w:t>
      </w:r>
      <w:r w:rsidR="00606658" w:rsidRPr="0089602E">
        <w:rPr>
          <w:rFonts w:ascii="Times New Roman" w:eastAsia="Times New Roman" w:hAnsi="Times New Roman"/>
          <w:spacing w:val="-1"/>
          <w:sz w:val="28"/>
          <w:szCs w:val="28"/>
        </w:rPr>
        <w:t xml:space="preserve">, а в 2020 году </w:t>
      </w:r>
      <w:r w:rsidR="00D858BF" w:rsidRPr="0089602E">
        <w:rPr>
          <w:rFonts w:ascii="Times New Roman" w:eastAsia="Times New Roman" w:hAnsi="Times New Roman"/>
          <w:spacing w:val="-1"/>
          <w:sz w:val="28"/>
          <w:szCs w:val="28"/>
        </w:rPr>
        <w:t>–</w:t>
      </w:r>
      <w:r w:rsidR="00606658" w:rsidRPr="0089602E">
        <w:rPr>
          <w:rFonts w:ascii="Times New Roman" w:eastAsia="Times New Roman" w:hAnsi="Times New Roman"/>
          <w:spacing w:val="-1"/>
          <w:sz w:val="28"/>
          <w:szCs w:val="28"/>
        </w:rPr>
        <w:t xml:space="preserve"> 2</w:t>
      </w:r>
      <w:r w:rsidR="00D858BF" w:rsidRPr="0089602E">
        <w:rPr>
          <w:rFonts w:ascii="Times New Roman" w:eastAsia="Times New Roman" w:hAnsi="Times New Roman"/>
          <w:spacing w:val="-1"/>
          <w:sz w:val="28"/>
          <w:szCs w:val="28"/>
        </w:rPr>
        <w:t>,4 млн.</w:t>
      </w:r>
      <w:r w:rsidR="00606658" w:rsidRPr="0089602E">
        <w:rPr>
          <w:rFonts w:ascii="Times New Roman" w:eastAsia="Times New Roman" w:hAnsi="Times New Roman"/>
          <w:spacing w:val="-1"/>
          <w:sz w:val="28"/>
          <w:szCs w:val="28"/>
        </w:rPr>
        <w:t xml:space="preserve"> шт. или в </w:t>
      </w:r>
      <w:r w:rsidR="00606658" w:rsidRPr="0089602E">
        <w:rPr>
          <w:rFonts w:ascii="Times New Roman" w:eastAsia="Times New Roman" w:hAnsi="Times New Roman"/>
          <w:b/>
          <w:spacing w:val="-1"/>
          <w:sz w:val="28"/>
          <w:szCs w:val="28"/>
        </w:rPr>
        <w:t>4 раза</w:t>
      </w:r>
      <w:r w:rsidR="00606658" w:rsidRPr="0089602E">
        <w:rPr>
          <w:rFonts w:ascii="Times New Roman" w:eastAsia="Times New Roman" w:hAnsi="Times New Roman"/>
          <w:spacing w:val="-1"/>
          <w:sz w:val="28"/>
          <w:szCs w:val="28"/>
        </w:rPr>
        <w:t xml:space="preserve">. Будущее печатных СМИ в мире </w:t>
      </w:r>
      <w:r w:rsidR="00DA16C6" w:rsidRPr="0089602E">
        <w:rPr>
          <w:rFonts w:ascii="Times New Roman" w:eastAsia="Times New Roman" w:hAnsi="Times New Roman"/>
          <w:spacing w:val="-1"/>
          <w:sz w:val="28"/>
          <w:szCs w:val="28"/>
        </w:rPr>
        <w:t>прогнозируется падением</w:t>
      </w:r>
      <w:r w:rsidR="00606658" w:rsidRPr="0089602E">
        <w:rPr>
          <w:rFonts w:ascii="Times New Roman" w:eastAsia="Times New Roman" w:hAnsi="Times New Roman"/>
          <w:spacing w:val="-1"/>
          <w:sz w:val="28"/>
          <w:szCs w:val="28"/>
        </w:rPr>
        <w:t xml:space="preserve"> тираж</w:t>
      </w:r>
      <w:r w:rsidR="00DA16C6" w:rsidRPr="0089602E">
        <w:rPr>
          <w:rFonts w:ascii="Times New Roman" w:eastAsia="Times New Roman" w:hAnsi="Times New Roman"/>
          <w:spacing w:val="-1"/>
          <w:sz w:val="28"/>
          <w:szCs w:val="28"/>
        </w:rPr>
        <w:t>ей</w:t>
      </w:r>
      <w:r w:rsidR="00606658" w:rsidRPr="0089602E">
        <w:rPr>
          <w:rFonts w:ascii="Times New Roman" w:eastAsia="Times New Roman" w:hAnsi="Times New Roman"/>
          <w:spacing w:val="-1"/>
          <w:sz w:val="28"/>
          <w:szCs w:val="28"/>
        </w:rPr>
        <w:t>,</w:t>
      </w:r>
      <w:r w:rsidR="00DA16C6" w:rsidRPr="0089602E">
        <w:rPr>
          <w:rFonts w:ascii="Times New Roman" w:eastAsia="Times New Roman" w:hAnsi="Times New Roman"/>
          <w:spacing w:val="-1"/>
          <w:sz w:val="28"/>
          <w:szCs w:val="28"/>
        </w:rPr>
        <w:t xml:space="preserve"> ростом интернет-редакций, снижением</w:t>
      </w:r>
      <w:r w:rsidR="00606658" w:rsidRPr="0089602E">
        <w:rPr>
          <w:rFonts w:ascii="Times New Roman" w:eastAsia="Times New Roman" w:hAnsi="Times New Roman"/>
          <w:spacing w:val="-1"/>
          <w:sz w:val="28"/>
          <w:szCs w:val="28"/>
        </w:rPr>
        <w:t xml:space="preserve"> </w:t>
      </w:r>
      <w:r w:rsidR="00DA16C6" w:rsidRPr="0089602E">
        <w:rPr>
          <w:rFonts w:ascii="Times New Roman" w:eastAsia="Times New Roman" w:hAnsi="Times New Roman"/>
          <w:spacing w:val="-1"/>
          <w:sz w:val="28"/>
          <w:szCs w:val="28"/>
        </w:rPr>
        <w:t>объемов</w:t>
      </w:r>
      <w:r w:rsidR="00606658" w:rsidRPr="0089602E">
        <w:rPr>
          <w:rFonts w:ascii="Times New Roman" w:eastAsia="Times New Roman" w:hAnsi="Times New Roman"/>
          <w:spacing w:val="-1"/>
          <w:sz w:val="28"/>
          <w:szCs w:val="28"/>
        </w:rPr>
        <w:t xml:space="preserve"> распространения печатных изданий. Об этом также свидетельствует статистика международных рынков </w:t>
      </w:r>
      <w:r w:rsidR="00DA16C6" w:rsidRPr="0089602E">
        <w:rPr>
          <w:rFonts w:ascii="Times New Roman" w:eastAsia="Times New Roman" w:hAnsi="Times New Roman"/>
          <w:spacing w:val="-1"/>
          <w:sz w:val="28"/>
          <w:szCs w:val="28"/>
        </w:rPr>
        <w:t xml:space="preserve">отрасли </w:t>
      </w:r>
      <w:r w:rsidR="00606658" w:rsidRPr="0089602E">
        <w:rPr>
          <w:rFonts w:ascii="Times New Roman" w:eastAsia="Times New Roman" w:hAnsi="Times New Roman"/>
          <w:spacing w:val="-1"/>
          <w:sz w:val="28"/>
          <w:szCs w:val="28"/>
        </w:rPr>
        <w:t>в США, Франции и Великобритании.</w:t>
      </w:r>
    </w:p>
    <w:p w:rsidR="00606658" w:rsidRPr="0089602E" w:rsidRDefault="00606658" w:rsidP="00606658">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По прогнозу аналитиков отрасли, в 2021 году объем мирового рынка печатных СМИ в стоимостном выражении </w:t>
      </w:r>
      <w:r w:rsidR="00D858BF" w:rsidRPr="0089602E">
        <w:rPr>
          <w:rFonts w:ascii="Times New Roman" w:eastAsia="Times New Roman" w:hAnsi="Times New Roman"/>
          <w:spacing w:val="-1"/>
          <w:sz w:val="28"/>
          <w:szCs w:val="28"/>
        </w:rPr>
        <w:t>сократится на 8,4%, при этом газетный сегмент - на 13%, а журнальный – на 2,3</w:t>
      </w:r>
      <w:r w:rsidRPr="0089602E">
        <w:rPr>
          <w:rFonts w:ascii="Times New Roman" w:eastAsia="Times New Roman" w:hAnsi="Times New Roman"/>
          <w:spacing w:val="-1"/>
          <w:sz w:val="28"/>
          <w:szCs w:val="28"/>
        </w:rPr>
        <w:t>%.</w:t>
      </w:r>
      <w:r w:rsidR="004A3EBD" w:rsidRPr="0089602E">
        <w:rPr>
          <w:rStyle w:val="af2"/>
          <w:rFonts w:ascii="Times New Roman" w:eastAsia="Times New Roman" w:hAnsi="Times New Roman"/>
          <w:spacing w:val="-1"/>
          <w:sz w:val="28"/>
          <w:szCs w:val="28"/>
        </w:rPr>
        <w:footnoteReference w:id="2"/>
      </w:r>
      <w:r w:rsidR="00DC79AF" w:rsidRPr="0089602E">
        <w:rPr>
          <w:rFonts w:ascii="Times New Roman" w:eastAsia="Times New Roman" w:hAnsi="Times New Roman"/>
          <w:spacing w:val="-1"/>
          <w:sz w:val="28"/>
          <w:szCs w:val="28"/>
        </w:rPr>
        <w:t xml:space="preserve"> </w:t>
      </w:r>
      <w:r w:rsidR="001660B8" w:rsidRPr="0089602E">
        <w:rPr>
          <w:rFonts w:ascii="Times New Roman" w:eastAsia="Times New Roman" w:hAnsi="Times New Roman"/>
          <w:spacing w:val="-1"/>
          <w:sz w:val="28"/>
          <w:szCs w:val="28"/>
        </w:rPr>
        <w:t xml:space="preserve">Инвестиции в развитие печатных СМИ в мире приостановлены почти везде. </w:t>
      </w:r>
    </w:p>
    <w:p w:rsidR="0055687A" w:rsidRPr="0089602E" w:rsidRDefault="0055687A" w:rsidP="0055687A">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Вместе с тем, наблюдается увеличение объема услуг по пересылке регистрируемых почтовых отправлений. Так с 2011 по 2020 год объем увеличился в 1,6 раз </w:t>
      </w:r>
      <w:r w:rsidRPr="0089602E">
        <w:rPr>
          <w:rFonts w:ascii="Times New Roman" w:eastAsia="Times New Roman" w:hAnsi="Times New Roman"/>
          <w:i/>
          <w:spacing w:val="-1"/>
          <w:sz w:val="24"/>
          <w:szCs w:val="28"/>
        </w:rPr>
        <w:t>(с 9</w:t>
      </w:r>
      <w:r w:rsidR="008872BB" w:rsidRPr="0089602E">
        <w:rPr>
          <w:rFonts w:ascii="Times New Roman" w:eastAsia="Times New Roman" w:hAnsi="Times New Roman"/>
          <w:i/>
          <w:spacing w:val="-1"/>
          <w:sz w:val="24"/>
          <w:szCs w:val="28"/>
        </w:rPr>
        <w:t>,4 млн</w:t>
      </w:r>
      <w:r w:rsidRPr="0089602E">
        <w:rPr>
          <w:rFonts w:ascii="Times New Roman" w:eastAsia="Times New Roman" w:hAnsi="Times New Roman"/>
          <w:i/>
          <w:spacing w:val="-1"/>
          <w:sz w:val="24"/>
          <w:szCs w:val="28"/>
        </w:rPr>
        <w:t>. шт. до 15</w:t>
      </w:r>
      <w:r w:rsidR="008872BB" w:rsidRPr="0089602E">
        <w:rPr>
          <w:rFonts w:ascii="Times New Roman" w:eastAsia="Times New Roman" w:hAnsi="Times New Roman"/>
          <w:i/>
          <w:spacing w:val="-1"/>
          <w:sz w:val="24"/>
          <w:szCs w:val="28"/>
        </w:rPr>
        <w:t>,2 млн</w:t>
      </w:r>
      <w:r w:rsidRPr="0089602E">
        <w:rPr>
          <w:rFonts w:ascii="Times New Roman" w:eastAsia="Times New Roman" w:hAnsi="Times New Roman"/>
          <w:i/>
          <w:spacing w:val="-1"/>
          <w:sz w:val="24"/>
          <w:szCs w:val="28"/>
        </w:rPr>
        <w:t>. шт.)</w:t>
      </w:r>
      <w:r w:rsidRPr="0089602E">
        <w:rPr>
          <w:rFonts w:ascii="Times New Roman" w:eastAsia="Times New Roman" w:hAnsi="Times New Roman"/>
          <w:spacing w:val="-1"/>
          <w:sz w:val="28"/>
          <w:szCs w:val="28"/>
        </w:rPr>
        <w:t>.</w:t>
      </w:r>
    </w:p>
    <w:p w:rsidR="008872BB" w:rsidRPr="0089602E" w:rsidRDefault="008872BB" w:rsidP="0055687A">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При этом, по услугам пересылки регистрируемой посылки </w:t>
      </w:r>
      <w:r w:rsidRPr="0089602E">
        <w:rPr>
          <w:rFonts w:ascii="Times New Roman" w:eastAsia="Times New Roman" w:hAnsi="Times New Roman"/>
          <w:i/>
          <w:spacing w:val="-1"/>
          <w:sz w:val="24"/>
          <w:szCs w:val="28"/>
        </w:rPr>
        <w:t xml:space="preserve">(за 10 лет рост в 2,2 раза) </w:t>
      </w:r>
      <w:r w:rsidRPr="0089602E">
        <w:rPr>
          <w:rFonts w:ascii="Times New Roman" w:eastAsia="Times New Roman" w:hAnsi="Times New Roman"/>
          <w:spacing w:val="-1"/>
          <w:sz w:val="28"/>
          <w:szCs w:val="28"/>
        </w:rPr>
        <w:t xml:space="preserve">и услуги по пересылке регистрируемого мелкого пакета </w:t>
      </w:r>
      <w:r w:rsidRPr="0089602E">
        <w:rPr>
          <w:rFonts w:ascii="Times New Roman" w:eastAsia="Times New Roman" w:hAnsi="Times New Roman"/>
          <w:i/>
          <w:spacing w:val="-1"/>
          <w:sz w:val="24"/>
          <w:szCs w:val="28"/>
        </w:rPr>
        <w:t>(за 10 лет рост в 2,5 раза)</w:t>
      </w:r>
      <w:r w:rsidRPr="0089602E">
        <w:rPr>
          <w:rFonts w:ascii="Times New Roman" w:eastAsia="Times New Roman" w:hAnsi="Times New Roman"/>
          <w:spacing w:val="-1"/>
          <w:sz w:val="24"/>
          <w:szCs w:val="28"/>
        </w:rPr>
        <w:t xml:space="preserve"> </w:t>
      </w:r>
      <w:r w:rsidRPr="0089602E">
        <w:rPr>
          <w:rFonts w:ascii="Times New Roman" w:eastAsia="Times New Roman" w:hAnsi="Times New Roman"/>
          <w:spacing w:val="-1"/>
          <w:sz w:val="28"/>
          <w:szCs w:val="28"/>
        </w:rPr>
        <w:t xml:space="preserve">прогнозируется дальнейший рост по причине увеличения продаж </w:t>
      </w:r>
      <w:r w:rsidRPr="0089602E">
        <w:rPr>
          <w:rFonts w:ascii="Times New Roman" w:eastAsia="Times New Roman" w:hAnsi="Times New Roman"/>
          <w:spacing w:val="-1"/>
          <w:sz w:val="28"/>
          <w:szCs w:val="28"/>
        </w:rPr>
        <w:lastRenderedPageBreak/>
        <w:t>товаров массового потребления по системе «товары – почтой», развитие E-</w:t>
      </w:r>
      <w:proofErr w:type="spellStart"/>
      <w:r w:rsidRPr="0089602E">
        <w:rPr>
          <w:rFonts w:ascii="Times New Roman" w:eastAsia="Times New Roman" w:hAnsi="Times New Roman"/>
          <w:spacing w:val="-1"/>
          <w:sz w:val="28"/>
          <w:szCs w:val="28"/>
        </w:rPr>
        <w:t>commerce</w:t>
      </w:r>
      <w:proofErr w:type="spellEnd"/>
      <w:r w:rsidRPr="0089602E">
        <w:rPr>
          <w:rFonts w:ascii="Times New Roman" w:eastAsia="Times New Roman" w:hAnsi="Times New Roman"/>
          <w:spacing w:val="-1"/>
          <w:sz w:val="28"/>
          <w:szCs w:val="28"/>
        </w:rPr>
        <w:t xml:space="preserve"> и повышением качества услуг с ростом конкуренции на данном рынке.</w:t>
      </w:r>
    </w:p>
    <w:p w:rsidR="00C548FF" w:rsidRPr="0089602E" w:rsidRDefault="008A2554" w:rsidP="00C548FF">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 xml:space="preserve">За последние 3 года </w:t>
      </w:r>
      <w:r w:rsidR="0079003D" w:rsidRPr="0089602E">
        <w:rPr>
          <w:rFonts w:ascii="Times New Roman" w:eastAsia="Times New Roman" w:hAnsi="Times New Roman"/>
          <w:spacing w:val="-1"/>
          <w:sz w:val="28"/>
          <w:szCs w:val="28"/>
        </w:rPr>
        <w:t xml:space="preserve">в Обществе </w:t>
      </w:r>
      <w:r w:rsidRPr="0089602E">
        <w:rPr>
          <w:rFonts w:ascii="Times New Roman" w:eastAsia="Times New Roman" w:hAnsi="Times New Roman"/>
          <w:spacing w:val="-1"/>
          <w:sz w:val="28"/>
          <w:szCs w:val="28"/>
        </w:rPr>
        <w:t>н</w:t>
      </w:r>
      <w:r w:rsidR="00C548FF" w:rsidRPr="0089602E">
        <w:rPr>
          <w:rFonts w:ascii="Times New Roman" w:eastAsia="Times New Roman" w:hAnsi="Times New Roman"/>
          <w:spacing w:val="-1"/>
          <w:sz w:val="28"/>
          <w:szCs w:val="28"/>
        </w:rPr>
        <w:t xml:space="preserve">аблюдается сокращение численности работников с 22 980 чел. в 2018 году до 22 101 в 2020 году </w:t>
      </w:r>
      <w:r w:rsidR="00C548FF" w:rsidRPr="0089602E">
        <w:rPr>
          <w:rFonts w:ascii="Times New Roman" w:eastAsia="Times New Roman" w:hAnsi="Times New Roman"/>
          <w:i/>
          <w:spacing w:val="-1"/>
          <w:sz w:val="24"/>
          <w:szCs w:val="28"/>
        </w:rPr>
        <w:t>(2019г. – 22 143 чел.)</w:t>
      </w:r>
      <w:r w:rsidR="00C548FF" w:rsidRPr="0089602E">
        <w:rPr>
          <w:rFonts w:ascii="Times New Roman" w:eastAsia="Times New Roman" w:hAnsi="Times New Roman"/>
          <w:spacing w:val="-1"/>
          <w:sz w:val="28"/>
          <w:szCs w:val="28"/>
        </w:rPr>
        <w:t xml:space="preserve">. Это связано с </w:t>
      </w:r>
      <w:r w:rsidR="004C5AAB" w:rsidRPr="0089602E">
        <w:rPr>
          <w:rFonts w:ascii="Times New Roman" w:hAnsi="Times New Roman"/>
          <w:bCs/>
          <w:sz w:val="28"/>
          <w:szCs w:val="28"/>
        </w:rPr>
        <w:t>оптимизацией штатов, а также с</w:t>
      </w:r>
      <w:r w:rsidR="004C5AAB" w:rsidRPr="0089602E">
        <w:rPr>
          <w:rFonts w:ascii="Times New Roman" w:eastAsia="Times New Roman" w:hAnsi="Times New Roman"/>
          <w:spacing w:val="-1"/>
          <w:sz w:val="28"/>
          <w:szCs w:val="28"/>
        </w:rPr>
        <w:t xml:space="preserve"> </w:t>
      </w:r>
      <w:r w:rsidR="00C548FF" w:rsidRPr="0089602E">
        <w:rPr>
          <w:rFonts w:ascii="Times New Roman" w:eastAsia="Times New Roman" w:hAnsi="Times New Roman"/>
          <w:spacing w:val="-1"/>
          <w:sz w:val="28"/>
          <w:szCs w:val="28"/>
        </w:rPr>
        <w:t>уменьшением численности производственных объектов Общества с 3 470 объектов в 2</w:t>
      </w:r>
      <w:r w:rsidR="00DC0E16" w:rsidRPr="0089602E">
        <w:rPr>
          <w:rFonts w:ascii="Times New Roman" w:eastAsia="Times New Roman" w:hAnsi="Times New Roman"/>
          <w:spacing w:val="-1"/>
          <w:sz w:val="28"/>
          <w:szCs w:val="28"/>
        </w:rPr>
        <w:t>018 году до 3024 объектов в текущем</w:t>
      </w:r>
      <w:r w:rsidR="00C548FF" w:rsidRPr="0089602E">
        <w:rPr>
          <w:rFonts w:ascii="Times New Roman" w:eastAsia="Times New Roman" w:hAnsi="Times New Roman"/>
          <w:spacing w:val="-1"/>
          <w:sz w:val="28"/>
          <w:szCs w:val="28"/>
        </w:rPr>
        <w:t xml:space="preserve"> году.</w:t>
      </w:r>
    </w:p>
    <w:p w:rsidR="00C548FF" w:rsidRPr="0089602E" w:rsidRDefault="008A2554" w:rsidP="00C548FF">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Работа по автоматизации</w:t>
      </w:r>
      <w:r w:rsidR="00C548FF" w:rsidRPr="0089602E">
        <w:rPr>
          <w:rFonts w:ascii="Times New Roman" w:eastAsia="Times New Roman" w:hAnsi="Times New Roman"/>
          <w:spacing w:val="-1"/>
          <w:sz w:val="28"/>
          <w:szCs w:val="28"/>
        </w:rPr>
        <w:t xml:space="preserve"> отделений Общества</w:t>
      </w:r>
      <w:r w:rsidR="009870DA" w:rsidRPr="0089602E">
        <w:rPr>
          <w:rFonts w:ascii="Times New Roman" w:eastAsia="Times New Roman" w:hAnsi="Times New Roman"/>
          <w:spacing w:val="-1"/>
          <w:sz w:val="28"/>
          <w:szCs w:val="28"/>
        </w:rPr>
        <w:t xml:space="preserve"> проводится на низком уровне</w:t>
      </w:r>
      <w:r w:rsidR="00C548FF" w:rsidRPr="0089602E">
        <w:rPr>
          <w:rFonts w:ascii="Times New Roman" w:eastAsia="Times New Roman" w:hAnsi="Times New Roman"/>
          <w:spacing w:val="-1"/>
          <w:sz w:val="28"/>
          <w:szCs w:val="28"/>
        </w:rPr>
        <w:t xml:space="preserve">. </w:t>
      </w:r>
      <w:r w:rsidR="00DA16C6" w:rsidRPr="0089602E">
        <w:rPr>
          <w:rFonts w:ascii="Times New Roman" w:eastAsia="Times New Roman" w:hAnsi="Times New Roman"/>
          <w:spacing w:val="-1"/>
          <w:sz w:val="28"/>
          <w:szCs w:val="28"/>
        </w:rPr>
        <w:t xml:space="preserve">При этом, </w:t>
      </w:r>
      <w:r w:rsidR="00DA16C6" w:rsidRPr="0089602E">
        <w:rPr>
          <w:rFonts w:ascii="Times New Roman" w:hAnsi="Times New Roman"/>
          <w:sz w:val="28"/>
          <w:szCs w:val="27"/>
        </w:rPr>
        <w:t xml:space="preserve">в Обществе отсутствует нормативная документация и определенный процесс по автоматизации работы отделений почтовой связи. </w:t>
      </w:r>
      <w:r w:rsidR="00C548FF" w:rsidRPr="0089602E">
        <w:rPr>
          <w:rFonts w:ascii="Times New Roman" w:eastAsia="Times New Roman" w:hAnsi="Times New Roman"/>
          <w:spacing w:val="-1"/>
          <w:sz w:val="28"/>
          <w:szCs w:val="28"/>
        </w:rPr>
        <w:t>Так, доля автоматизированных производственных объектов составляет за 2018 год – 84,7%, за 2019 год – 85,4%, за 2020 год – 87,5%.</w:t>
      </w:r>
      <w:r w:rsidR="009870DA" w:rsidRPr="0089602E">
        <w:rPr>
          <w:rFonts w:ascii="Times New Roman" w:eastAsia="Times New Roman" w:hAnsi="Times New Roman"/>
          <w:spacing w:val="-1"/>
          <w:sz w:val="28"/>
          <w:szCs w:val="28"/>
        </w:rPr>
        <w:t xml:space="preserve"> Это обусловлено в основном проблемами технического характера </w:t>
      </w:r>
      <w:r w:rsidR="009870DA" w:rsidRPr="0089602E">
        <w:rPr>
          <w:rFonts w:ascii="Times New Roman" w:eastAsia="Times New Roman" w:hAnsi="Times New Roman"/>
          <w:i/>
          <w:spacing w:val="-1"/>
          <w:sz w:val="24"/>
          <w:szCs w:val="28"/>
        </w:rPr>
        <w:t>(Отсутствие технической возможности у провайдера канала связи, отсутствие компьютерной и оргтехники, ограничения в арендованных помещениях).</w:t>
      </w:r>
    </w:p>
    <w:p w:rsidR="00FC0314" w:rsidRPr="0089602E" w:rsidRDefault="0048560E" w:rsidP="005D4CE7">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eastAsia="Times New Roman" w:hAnsi="Times New Roman"/>
          <w:i/>
          <w:spacing w:val="-1"/>
          <w:sz w:val="28"/>
          <w:szCs w:val="28"/>
        </w:rPr>
        <w:t>Передача АО «</w:t>
      </w:r>
      <w:proofErr w:type="spellStart"/>
      <w:r w:rsidRPr="0089602E">
        <w:rPr>
          <w:rFonts w:ascii="Times New Roman" w:eastAsia="Times New Roman" w:hAnsi="Times New Roman"/>
          <w:i/>
          <w:spacing w:val="-1"/>
          <w:sz w:val="28"/>
          <w:szCs w:val="28"/>
        </w:rPr>
        <w:t>Казпочта</w:t>
      </w:r>
      <w:proofErr w:type="spellEnd"/>
      <w:r w:rsidRPr="0089602E">
        <w:rPr>
          <w:rFonts w:ascii="Times New Roman" w:eastAsia="Times New Roman" w:hAnsi="Times New Roman"/>
          <w:i/>
          <w:spacing w:val="-1"/>
          <w:sz w:val="28"/>
          <w:szCs w:val="28"/>
        </w:rPr>
        <w:t>» в конкурентную среду</w:t>
      </w:r>
    </w:p>
    <w:p w:rsidR="00C53658" w:rsidRPr="0089602E" w:rsidRDefault="008E5EB4" w:rsidP="005D4CE7">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hAnsi="Times New Roman"/>
          <w:sz w:val="28"/>
          <w:szCs w:val="27"/>
        </w:rPr>
        <w:t>Постановлением Правительства РК от 30 декабря 2015 года №1141, а также №908 от 29 декабря 2020 года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 вошло в перечень компаний, подлежащих приватизации в приоритетном порядке.</w:t>
      </w:r>
    </w:p>
    <w:p w:rsidR="008E5EB4" w:rsidRPr="0089602E" w:rsidRDefault="008E5EB4" w:rsidP="008E5EB4">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Государственной комиссией по вопросам модернизации экономики РК 10</w:t>
      </w:r>
      <w:r w:rsidR="000626F0" w:rsidRPr="0089602E">
        <w:rPr>
          <w:rFonts w:ascii="Times New Roman" w:eastAsia="Times New Roman" w:hAnsi="Times New Roman"/>
          <w:spacing w:val="-1"/>
          <w:sz w:val="28"/>
          <w:szCs w:val="28"/>
        </w:rPr>
        <w:t> </w:t>
      </w:r>
      <w:r w:rsidRPr="0089602E">
        <w:rPr>
          <w:rFonts w:ascii="Times New Roman" w:eastAsia="Times New Roman" w:hAnsi="Times New Roman"/>
          <w:spacing w:val="-1"/>
          <w:sz w:val="28"/>
          <w:szCs w:val="28"/>
        </w:rPr>
        <w:t>июня 2020 г. согласован способ реализации АО «</w:t>
      </w:r>
      <w:proofErr w:type="spellStart"/>
      <w:r w:rsidRPr="0089602E">
        <w:rPr>
          <w:rFonts w:ascii="Times New Roman" w:eastAsia="Times New Roman" w:hAnsi="Times New Roman"/>
          <w:spacing w:val="-1"/>
          <w:sz w:val="28"/>
          <w:szCs w:val="28"/>
        </w:rPr>
        <w:t>Казпочта</w:t>
      </w:r>
      <w:proofErr w:type="spellEnd"/>
      <w:r w:rsidRPr="0089602E">
        <w:rPr>
          <w:rFonts w:ascii="Times New Roman" w:eastAsia="Times New Roman" w:hAnsi="Times New Roman"/>
          <w:spacing w:val="-1"/>
          <w:sz w:val="28"/>
          <w:szCs w:val="28"/>
        </w:rPr>
        <w:t xml:space="preserve">» путем прямой адресной продажи контрольного пакета акций компании </w:t>
      </w:r>
      <w:r w:rsidRPr="0089602E">
        <w:rPr>
          <w:rFonts w:ascii="Times New Roman" w:eastAsia="Times New Roman" w:hAnsi="Times New Roman"/>
          <w:i/>
          <w:spacing w:val="-1"/>
          <w:sz w:val="24"/>
          <w:szCs w:val="28"/>
        </w:rPr>
        <w:t>(до 100%)</w:t>
      </w:r>
      <w:r w:rsidRPr="0089602E">
        <w:rPr>
          <w:rFonts w:ascii="Times New Roman" w:eastAsia="Times New Roman" w:hAnsi="Times New Roman"/>
          <w:spacing w:val="-1"/>
          <w:sz w:val="24"/>
          <w:szCs w:val="28"/>
        </w:rPr>
        <w:t xml:space="preserve"> </w:t>
      </w:r>
      <w:r w:rsidRPr="0089602E">
        <w:rPr>
          <w:rFonts w:ascii="Times New Roman" w:eastAsia="Times New Roman" w:hAnsi="Times New Roman"/>
          <w:spacing w:val="-1"/>
          <w:sz w:val="28"/>
          <w:szCs w:val="28"/>
        </w:rPr>
        <w:t>с</w:t>
      </w:r>
      <w:r w:rsidR="00BE305A" w:rsidRPr="0089602E">
        <w:rPr>
          <w:rFonts w:ascii="Times New Roman" w:eastAsia="Times New Roman" w:hAnsi="Times New Roman"/>
          <w:spacing w:val="-1"/>
          <w:sz w:val="28"/>
          <w:szCs w:val="28"/>
        </w:rPr>
        <w:t>тратегическому инвестору в 2021</w:t>
      </w:r>
      <w:r w:rsidRPr="0089602E">
        <w:rPr>
          <w:rFonts w:ascii="Times New Roman" w:eastAsia="Times New Roman" w:hAnsi="Times New Roman"/>
          <w:spacing w:val="-1"/>
          <w:sz w:val="28"/>
          <w:szCs w:val="28"/>
        </w:rPr>
        <w:t>г.</w:t>
      </w:r>
    </w:p>
    <w:p w:rsidR="008E5EB4" w:rsidRPr="0089602E" w:rsidRDefault="008E5EB4" w:rsidP="008E5EB4">
      <w:pPr>
        <w:widowControl w:val="0"/>
        <w:spacing w:after="0" w:line="240" w:lineRule="auto"/>
        <w:ind w:left="20" w:right="20" w:firstLine="688"/>
        <w:jc w:val="both"/>
        <w:rPr>
          <w:rFonts w:ascii="Times New Roman" w:eastAsia="Times New Roman" w:hAnsi="Times New Roman"/>
          <w:spacing w:val="-1"/>
          <w:sz w:val="28"/>
          <w:szCs w:val="28"/>
        </w:rPr>
      </w:pPr>
      <w:r w:rsidRPr="0089602E">
        <w:rPr>
          <w:rFonts w:ascii="Times New Roman" w:eastAsia="Times New Roman" w:hAnsi="Times New Roman"/>
          <w:spacing w:val="-1"/>
          <w:sz w:val="28"/>
          <w:szCs w:val="28"/>
        </w:rPr>
        <w:t>Советом директоров АО «ФНБ «</w:t>
      </w:r>
      <w:proofErr w:type="spellStart"/>
      <w:r w:rsidRPr="0089602E">
        <w:rPr>
          <w:rFonts w:ascii="Times New Roman" w:eastAsia="Times New Roman" w:hAnsi="Times New Roman"/>
          <w:spacing w:val="-1"/>
          <w:sz w:val="28"/>
          <w:szCs w:val="28"/>
        </w:rPr>
        <w:t>Самрук-Қазына</w:t>
      </w:r>
      <w:proofErr w:type="spellEnd"/>
      <w:r w:rsidRPr="0089602E">
        <w:rPr>
          <w:rFonts w:ascii="Times New Roman" w:eastAsia="Times New Roman" w:hAnsi="Times New Roman"/>
          <w:spacing w:val="-1"/>
          <w:sz w:val="28"/>
          <w:szCs w:val="28"/>
        </w:rPr>
        <w:t>»</w:t>
      </w:r>
      <w:r w:rsidRPr="0089602E">
        <w:rPr>
          <w:rFonts w:ascii="Times New Roman" w:hAnsi="Times New Roman"/>
          <w:sz w:val="28"/>
          <w:szCs w:val="28"/>
        </w:rPr>
        <w:t xml:space="preserve"> </w:t>
      </w:r>
      <w:r w:rsidRPr="0089602E">
        <w:rPr>
          <w:rFonts w:ascii="Times New Roman" w:hAnsi="Times New Roman"/>
          <w:i/>
          <w:sz w:val="24"/>
          <w:szCs w:val="28"/>
        </w:rPr>
        <w:t>(далее – Фонд)</w:t>
      </w:r>
      <w:r w:rsidRPr="0089602E">
        <w:rPr>
          <w:rFonts w:ascii="Times New Roman" w:hAnsi="Times New Roman"/>
          <w:sz w:val="24"/>
          <w:szCs w:val="28"/>
        </w:rPr>
        <w:t xml:space="preserve"> </w:t>
      </w:r>
      <w:r w:rsidRPr="0089602E">
        <w:rPr>
          <w:rFonts w:ascii="Times New Roman" w:eastAsia="Times New Roman" w:hAnsi="Times New Roman"/>
          <w:spacing w:val="-1"/>
          <w:sz w:val="28"/>
          <w:szCs w:val="28"/>
        </w:rPr>
        <w:t>28 августа 2020 г. определен способ реализации АО «</w:t>
      </w:r>
      <w:proofErr w:type="spellStart"/>
      <w:r w:rsidRPr="0089602E">
        <w:rPr>
          <w:rFonts w:ascii="Times New Roman" w:eastAsia="Times New Roman" w:hAnsi="Times New Roman"/>
          <w:spacing w:val="-1"/>
          <w:sz w:val="28"/>
          <w:szCs w:val="28"/>
        </w:rPr>
        <w:t>Казпочта</w:t>
      </w:r>
      <w:proofErr w:type="spellEnd"/>
      <w:r w:rsidRPr="0089602E">
        <w:rPr>
          <w:rFonts w:ascii="Times New Roman" w:eastAsia="Times New Roman" w:hAnsi="Times New Roman"/>
          <w:spacing w:val="-1"/>
          <w:sz w:val="28"/>
          <w:szCs w:val="28"/>
        </w:rPr>
        <w:t xml:space="preserve">» путем прямой адресной продажи контрольного пакета акций </w:t>
      </w:r>
      <w:r w:rsidRPr="0089602E">
        <w:rPr>
          <w:rFonts w:ascii="Times New Roman" w:eastAsia="Times New Roman" w:hAnsi="Times New Roman"/>
          <w:i/>
          <w:spacing w:val="-1"/>
          <w:sz w:val="24"/>
          <w:szCs w:val="28"/>
        </w:rPr>
        <w:t>(от 51% до 100%)</w:t>
      </w:r>
      <w:r w:rsidRPr="0089602E">
        <w:rPr>
          <w:rFonts w:ascii="Times New Roman" w:eastAsia="Times New Roman" w:hAnsi="Times New Roman"/>
          <w:spacing w:val="-1"/>
          <w:sz w:val="24"/>
          <w:szCs w:val="28"/>
        </w:rPr>
        <w:t xml:space="preserve"> </w:t>
      </w:r>
      <w:r w:rsidRPr="0089602E">
        <w:rPr>
          <w:rFonts w:ascii="Times New Roman" w:eastAsia="Times New Roman" w:hAnsi="Times New Roman"/>
          <w:spacing w:val="-1"/>
          <w:sz w:val="28"/>
          <w:szCs w:val="28"/>
        </w:rPr>
        <w:t>стратегическому инвестору.</w:t>
      </w:r>
    </w:p>
    <w:p w:rsidR="00E70D64" w:rsidRPr="0089602E" w:rsidRDefault="009476D0" w:rsidP="008E5EB4">
      <w:pPr>
        <w:spacing w:after="0" w:line="240" w:lineRule="auto"/>
        <w:ind w:left="20" w:firstLine="688"/>
        <w:jc w:val="both"/>
        <w:rPr>
          <w:rFonts w:ascii="Times New Roman" w:hAnsi="Times New Roman"/>
          <w:sz w:val="28"/>
          <w:szCs w:val="28"/>
        </w:rPr>
      </w:pPr>
      <w:r w:rsidRPr="0089602E">
        <w:rPr>
          <w:rFonts w:ascii="Times New Roman" w:hAnsi="Times New Roman"/>
          <w:sz w:val="28"/>
          <w:szCs w:val="28"/>
        </w:rPr>
        <w:t xml:space="preserve">Правлением Фонда </w:t>
      </w:r>
      <w:r w:rsidRPr="0089602E">
        <w:rPr>
          <w:rFonts w:ascii="Times New Roman" w:hAnsi="Times New Roman"/>
          <w:i/>
          <w:sz w:val="24"/>
          <w:szCs w:val="28"/>
        </w:rPr>
        <w:t>(протокол №10/21 от 30 марта 2021 г.)</w:t>
      </w:r>
      <w:r w:rsidRPr="0089602E">
        <w:rPr>
          <w:rFonts w:ascii="Times New Roman" w:hAnsi="Times New Roman"/>
          <w:sz w:val="24"/>
          <w:szCs w:val="28"/>
        </w:rPr>
        <w:t xml:space="preserve"> </w:t>
      </w:r>
      <w:r w:rsidRPr="0089602E">
        <w:rPr>
          <w:rFonts w:ascii="Times New Roman" w:hAnsi="Times New Roman"/>
          <w:sz w:val="28"/>
          <w:szCs w:val="28"/>
        </w:rPr>
        <w:t xml:space="preserve">утвержден перечень потенциальных инвесторов, допускаемых к этапу проведения </w:t>
      </w:r>
      <w:r w:rsidR="0049072A" w:rsidRPr="0089602E">
        <w:rPr>
          <w:rFonts w:ascii="Times New Roman" w:hAnsi="Times New Roman"/>
          <w:sz w:val="28"/>
          <w:szCs w:val="28"/>
        </w:rPr>
        <w:t>Комплексной проверки</w:t>
      </w:r>
      <w:r w:rsidRPr="0089602E">
        <w:rPr>
          <w:rFonts w:ascii="Times New Roman" w:hAnsi="Times New Roman"/>
          <w:sz w:val="28"/>
          <w:szCs w:val="28"/>
        </w:rPr>
        <w:t xml:space="preserve"> на основании рекомендации </w:t>
      </w:r>
      <w:r w:rsidR="0049072A" w:rsidRPr="0089602E">
        <w:rPr>
          <w:rFonts w:ascii="Times New Roman" w:eastAsia="Times New Roman" w:hAnsi="Times New Roman"/>
          <w:spacing w:val="-1"/>
          <w:sz w:val="28"/>
          <w:szCs w:val="28"/>
        </w:rPr>
        <w:t>ТОО «Эрнст энд Янг Казахстан»:</w:t>
      </w:r>
      <w:r w:rsidRPr="0089602E">
        <w:rPr>
          <w:rFonts w:ascii="Times New Roman" w:hAnsi="Times New Roman"/>
          <w:sz w:val="28"/>
          <w:szCs w:val="28"/>
        </w:rPr>
        <w:t xml:space="preserve"> </w:t>
      </w:r>
      <w:r w:rsidRPr="0089602E">
        <w:rPr>
          <w:rFonts w:ascii="Times New Roman" w:hAnsi="Times New Roman"/>
          <w:i/>
          <w:sz w:val="28"/>
          <w:szCs w:val="28"/>
        </w:rPr>
        <w:t>1) АО «Народный банк Казахстана», 2) Консорциум (</w:t>
      </w:r>
      <w:proofErr w:type="spellStart"/>
      <w:r w:rsidRPr="0089602E">
        <w:rPr>
          <w:rFonts w:ascii="Times New Roman" w:hAnsi="Times New Roman"/>
          <w:i/>
          <w:sz w:val="28"/>
          <w:szCs w:val="28"/>
        </w:rPr>
        <w:t>Eurasian</w:t>
      </w:r>
      <w:proofErr w:type="spellEnd"/>
      <w:r w:rsidRPr="0089602E">
        <w:rPr>
          <w:rFonts w:ascii="Times New Roman" w:hAnsi="Times New Roman"/>
          <w:i/>
          <w:sz w:val="28"/>
          <w:szCs w:val="28"/>
        </w:rPr>
        <w:t xml:space="preserve"> </w:t>
      </w:r>
      <w:proofErr w:type="spellStart"/>
      <w:r w:rsidRPr="0089602E">
        <w:rPr>
          <w:rFonts w:ascii="Times New Roman" w:hAnsi="Times New Roman"/>
          <w:i/>
          <w:sz w:val="28"/>
          <w:szCs w:val="28"/>
        </w:rPr>
        <w:t>Digital</w:t>
      </w:r>
      <w:proofErr w:type="spellEnd"/>
      <w:r w:rsidRPr="0089602E">
        <w:rPr>
          <w:rFonts w:ascii="Times New Roman" w:hAnsi="Times New Roman"/>
          <w:i/>
          <w:sz w:val="28"/>
          <w:szCs w:val="28"/>
        </w:rPr>
        <w:t xml:space="preserve"> </w:t>
      </w:r>
      <w:proofErr w:type="spellStart"/>
      <w:r w:rsidRPr="0089602E">
        <w:rPr>
          <w:rFonts w:ascii="Times New Roman" w:hAnsi="Times New Roman"/>
          <w:i/>
          <w:sz w:val="28"/>
          <w:szCs w:val="28"/>
        </w:rPr>
        <w:t>Ventures</w:t>
      </w:r>
      <w:proofErr w:type="spellEnd"/>
      <w:r w:rsidRPr="0089602E">
        <w:rPr>
          <w:rFonts w:ascii="Times New Roman" w:hAnsi="Times New Roman"/>
          <w:i/>
          <w:sz w:val="28"/>
          <w:szCs w:val="28"/>
        </w:rPr>
        <w:t xml:space="preserve"> I LP и ТОО «</w:t>
      </w:r>
      <w:proofErr w:type="spellStart"/>
      <w:r w:rsidRPr="0089602E">
        <w:rPr>
          <w:rFonts w:ascii="Times New Roman" w:hAnsi="Times New Roman"/>
          <w:i/>
          <w:sz w:val="28"/>
          <w:szCs w:val="28"/>
        </w:rPr>
        <w:t>ТрансКом</w:t>
      </w:r>
      <w:proofErr w:type="spellEnd"/>
      <w:r w:rsidRPr="0089602E">
        <w:rPr>
          <w:rFonts w:ascii="Times New Roman" w:hAnsi="Times New Roman"/>
          <w:i/>
          <w:sz w:val="28"/>
          <w:szCs w:val="28"/>
        </w:rPr>
        <w:t>») и 3) Консорциум (ТОО «КУА «</w:t>
      </w:r>
      <w:proofErr w:type="spellStart"/>
      <w:r w:rsidRPr="0089602E">
        <w:rPr>
          <w:rFonts w:ascii="Times New Roman" w:hAnsi="Times New Roman"/>
          <w:i/>
          <w:sz w:val="28"/>
          <w:szCs w:val="28"/>
        </w:rPr>
        <w:t>Алмалы</w:t>
      </w:r>
      <w:proofErr w:type="spellEnd"/>
      <w:r w:rsidRPr="0089602E">
        <w:rPr>
          <w:rFonts w:ascii="Times New Roman" w:hAnsi="Times New Roman"/>
          <w:i/>
          <w:sz w:val="28"/>
          <w:szCs w:val="28"/>
        </w:rPr>
        <w:t>» и ТОО «</w:t>
      </w:r>
      <w:proofErr w:type="spellStart"/>
      <w:r w:rsidRPr="0089602E">
        <w:rPr>
          <w:rFonts w:ascii="Times New Roman" w:hAnsi="Times New Roman"/>
          <w:i/>
          <w:sz w:val="28"/>
          <w:szCs w:val="28"/>
        </w:rPr>
        <w:t>Хави</w:t>
      </w:r>
      <w:proofErr w:type="spellEnd"/>
      <w:r w:rsidRPr="0089602E">
        <w:rPr>
          <w:rFonts w:ascii="Times New Roman" w:hAnsi="Times New Roman"/>
          <w:i/>
          <w:sz w:val="28"/>
          <w:szCs w:val="28"/>
        </w:rPr>
        <w:t xml:space="preserve"> Казахстан»), </w:t>
      </w:r>
      <w:r w:rsidRPr="0089602E">
        <w:rPr>
          <w:rFonts w:ascii="Times New Roman" w:hAnsi="Times New Roman"/>
          <w:sz w:val="28"/>
          <w:szCs w:val="28"/>
        </w:rPr>
        <w:t xml:space="preserve">а также актуализирована дорожная карта (план-график) по передаче от 51% до 100% пакета акций </w:t>
      </w:r>
      <w:r w:rsidRPr="0089602E">
        <w:rPr>
          <w:rFonts w:ascii="Times New Roman" w:eastAsia="Times New Roman" w:hAnsi="Times New Roman"/>
          <w:spacing w:val="-1"/>
          <w:sz w:val="28"/>
          <w:szCs w:val="28"/>
        </w:rPr>
        <w:t>АО «</w:t>
      </w:r>
      <w:proofErr w:type="spellStart"/>
      <w:r w:rsidRPr="0089602E">
        <w:rPr>
          <w:rFonts w:ascii="Times New Roman" w:eastAsia="Times New Roman" w:hAnsi="Times New Roman"/>
          <w:spacing w:val="-1"/>
          <w:sz w:val="28"/>
          <w:szCs w:val="28"/>
        </w:rPr>
        <w:t>Казпочта</w:t>
      </w:r>
      <w:proofErr w:type="spellEnd"/>
      <w:r w:rsidRPr="0089602E">
        <w:rPr>
          <w:rFonts w:ascii="Times New Roman" w:eastAsia="Times New Roman" w:hAnsi="Times New Roman"/>
          <w:spacing w:val="-1"/>
          <w:sz w:val="28"/>
          <w:szCs w:val="28"/>
        </w:rPr>
        <w:t xml:space="preserve">» </w:t>
      </w:r>
      <w:r w:rsidRPr="0089602E">
        <w:rPr>
          <w:rFonts w:ascii="Times New Roman" w:hAnsi="Times New Roman"/>
          <w:sz w:val="28"/>
          <w:szCs w:val="28"/>
        </w:rPr>
        <w:t>в конкурентную среду</w:t>
      </w:r>
      <w:r w:rsidR="00E70D64" w:rsidRPr="0089602E">
        <w:rPr>
          <w:rFonts w:ascii="Times New Roman" w:hAnsi="Times New Roman"/>
          <w:sz w:val="28"/>
          <w:szCs w:val="28"/>
        </w:rPr>
        <w:t>.</w:t>
      </w:r>
    </w:p>
    <w:p w:rsidR="008E5EB4" w:rsidRPr="0089602E" w:rsidRDefault="008E5EB4" w:rsidP="008E5EB4">
      <w:pPr>
        <w:spacing w:after="0" w:line="240" w:lineRule="auto"/>
        <w:ind w:left="20" w:firstLine="688"/>
        <w:jc w:val="both"/>
        <w:rPr>
          <w:rFonts w:ascii="Times New Roman" w:hAnsi="Times New Roman"/>
          <w:sz w:val="28"/>
          <w:szCs w:val="28"/>
        </w:rPr>
      </w:pPr>
      <w:r w:rsidRPr="0089602E">
        <w:rPr>
          <w:rFonts w:ascii="Times New Roman" w:hAnsi="Times New Roman"/>
          <w:sz w:val="28"/>
          <w:szCs w:val="28"/>
        </w:rPr>
        <w:t>В настоящее время, Фондом проводятся мероприятия по актуализации перечня потенциальных инвесторов, допускаемых к этапу предоставления обязывающих предложений и установлению минимальной цены с завершением сделки до 16 января 2022 г.</w:t>
      </w:r>
    </w:p>
    <w:p w:rsidR="008E5EB4" w:rsidRPr="0089602E" w:rsidRDefault="008E5EB4" w:rsidP="008E5EB4">
      <w:pPr>
        <w:widowControl w:val="0"/>
        <w:spacing w:after="0" w:line="240" w:lineRule="auto"/>
        <w:ind w:left="20" w:right="20" w:firstLine="688"/>
        <w:jc w:val="both"/>
        <w:rPr>
          <w:rFonts w:ascii="Times New Roman" w:hAnsi="Times New Roman"/>
          <w:sz w:val="28"/>
          <w:szCs w:val="28"/>
        </w:rPr>
      </w:pPr>
      <w:r w:rsidRPr="0089602E">
        <w:rPr>
          <w:rFonts w:ascii="Times New Roman" w:hAnsi="Times New Roman"/>
          <w:sz w:val="28"/>
          <w:szCs w:val="28"/>
        </w:rPr>
        <w:t xml:space="preserve">Одновременно, в целях обеспечения правовой основы передачи контрольного пакета акций компании стратегическому инвестору, </w:t>
      </w:r>
      <w:r w:rsidRPr="0089602E">
        <w:rPr>
          <w:rFonts w:ascii="Times New Roman" w:eastAsia="Times New Roman" w:hAnsi="Times New Roman"/>
          <w:spacing w:val="-1"/>
          <w:sz w:val="28"/>
          <w:szCs w:val="28"/>
        </w:rPr>
        <w:t>АО «</w:t>
      </w:r>
      <w:proofErr w:type="spellStart"/>
      <w:r w:rsidRPr="0089602E">
        <w:rPr>
          <w:rFonts w:ascii="Times New Roman" w:eastAsia="Times New Roman" w:hAnsi="Times New Roman"/>
          <w:spacing w:val="-1"/>
          <w:sz w:val="28"/>
          <w:szCs w:val="28"/>
        </w:rPr>
        <w:t>Казпочта</w:t>
      </w:r>
      <w:proofErr w:type="spellEnd"/>
      <w:r w:rsidRPr="0089602E">
        <w:rPr>
          <w:rFonts w:ascii="Times New Roman" w:eastAsia="Times New Roman" w:hAnsi="Times New Roman"/>
          <w:spacing w:val="-1"/>
          <w:sz w:val="28"/>
          <w:szCs w:val="28"/>
        </w:rPr>
        <w:t xml:space="preserve">» </w:t>
      </w:r>
      <w:r w:rsidRPr="0089602E">
        <w:rPr>
          <w:rFonts w:ascii="Times New Roman" w:hAnsi="Times New Roman"/>
          <w:sz w:val="28"/>
          <w:szCs w:val="28"/>
        </w:rPr>
        <w:t xml:space="preserve">совместно с заинтересованными государственными органами инициирована законодательная поправка, предусматривающая внесение изменения в определение термина «Национальный оператор почты» </w:t>
      </w:r>
      <w:r w:rsidRPr="0089602E">
        <w:rPr>
          <w:rFonts w:ascii="Times New Roman" w:hAnsi="Times New Roman"/>
          <w:i/>
          <w:szCs w:val="28"/>
        </w:rPr>
        <w:t xml:space="preserve">(путем </w:t>
      </w:r>
      <w:r w:rsidRPr="0089602E">
        <w:rPr>
          <w:rFonts w:ascii="Times New Roman" w:hAnsi="Times New Roman"/>
          <w:i/>
          <w:szCs w:val="28"/>
        </w:rPr>
        <w:lastRenderedPageBreak/>
        <w:t>исключения слов «контрольный пакет акций которого принадлежит национальному управляющему холдингу»)</w:t>
      </w:r>
      <w:r w:rsidRPr="0089602E">
        <w:rPr>
          <w:rFonts w:ascii="Times New Roman" w:hAnsi="Times New Roman"/>
          <w:sz w:val="28"/>
          <w:szCs w:val="28"/>
        </w:rPr>
        <w:t>, которая 16 июня 2021 г. одобрена Мажилисом Парламента РК и направлена на рассмотрение Сенату Парламента РК в рамках проекта Закона РК «О внесении изменений и дополнений в некоторые законодательные акты РК по вопросам государственных закупок».</w:t>
      </w:r>
    </w:p>
    <w:p w:rsidR="00E70D64" w:rsidRPr="0089602E" w:rsidRDefault="00E70D64" w:rsidP="004535ED">
      <w:pPr>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Необходимо отметить, что </w:t>
      </w:r>
      <w:r w:rsidR="00EE3541" w:rsidRPr="0089602E">
        <w:rPr>
          <w:rFonts w:ascii="Times New Roman" w:hAnsi="Times New Roman"/>
          <w:sz w:val="28"/>
          <w:szCs w:val="28"/>
        </w:rPr>
        <w:t>передача</w:t>
      </w:r>
      <w:r w:rsidRPr="0089602E">
        <w:rPr>
          <w:rFonts w:ascii="Times New Roman" w:hAnsi="Times New Roman"/>
          <w:sz w:val="28"/>
          <w:szCs w:val="28"/>
        </w:rPr>
        <w:t xml:space="preserve"> </w:t>
      </w:r>
      <w:r w:rsidR="00EE3541" w:rsidRPr="0089602E">
        <w:rPr>
          <w:rFonts w:ascii="Times New Roman" w:hAnsi="Times New Roman"/>
          <w:sz w:val="28"/>
          <w:szCs w:val="28"/>
        </w:rPr>
        <w:t>контрольного</w:t>
      </w:r>
      <w:r w:rsidRPr="0089602E">
        <w:rPr>
          <w:rFonts w:ascii="Times New Roman" w:hAnsi="Times New Roman"/>
          <w:sz w:val="28"/>
          <w:szCs w:val="28"/>
        </w:rPr>
        <w:t xml:space="preserve"> пакета акций </w:t>
      </w:r>
      <w:r w:rsidRPr="0089602E">
        <w:rPr>
          <w:rFonts w:ascii="Times New Roman" w:eastAsia="Times New Roman" w:hAnsi="Times New Roman"/>
          <w:spacing w:val="-1"/>
          <w:sz w:val="28"/>
          <w:szCs w:val="28"/>
        </w:rPr>
        <w:t>АО «</w:t>
      </w:r>
      <w:proofErr w:type="spellStart"/>
      <w:r w:rsidRPr="0089602E">
        <w:rPr>
          <w:rFonts w:ascii="Times New Roman" w:eastAsia="Times New Roman" w:hAnsi="Times New Roman"/>
          <w:spacing w:val="-1"/>
          <w:sz w:val="28"/>
          <w:szCs w:val="28"/>
        </w:rPr>
        <w:t>Казпочта</w:t>
      </w:r>
      <w:proofErr w:type="spellEnd"/>
      <w:r w:rsidRPr="0089602E">
        <w:rPr>
          <w:rFonts w:ascii="Times New Roman" w:eastAsia="Times New Roman" w:hAnsi="Times New Roman"/>
          <w:spacing w:val="-1"/>
          <w:sz w:val="28"/>
          <w:szCs w:val="28"/>
        </w:rPr>
        <w:t xml:space="preserve">» </w:t>
      </w:r>
      <w:r w:rsidRPr="0089602E">
        <w:rPr>
          <w:rFonts w:ascii="Times New Roman" w:hAnsi="Times New Roman"/>
          <w:sz w:val="28"/>
          <w:szCs w:val="28"/>
        </w:rPr>
        <w:t>в конкурентную среду</w:t>
      </w:r>
      <w:r w:rsidR="008908D2" w:rsidRPr="0089602E">
        <w:rPr>
          <w:rFonts w:ascii="Times New Roman" w:hAnsi="Times New Roman"/>
          <w:sz w:val="28"/>
          <w:szCs w:val="28"/>
        </w:rPr>
        <w:t xml:space="preserve"> </w:t>
      </w:r>
      <w:r w:rsidR="008908D2" w:rsidRPr="0089602E">
        <w:rPr>
          <w:rFonts w:ascii="Times New Roman" w:hAnsi="Times New Roman"/>
          <w:i/>
          <w:sz w:val="24"/>
          <w:szCs w:val="28"/>
        </w:rPr>
        <w:t>(стоимость активов на 31.12.2020г.</w:t>
      </w:r>
      <w:r w:rsidR="004535ED" w:rsidRPr="0089602E">
        <w:rPr>
          <w:rFonts w:ascii="Times New Roman" w:hAnsi="Times New Roman"/>
          <w:i/>
          <w:sz w:val="24"/>
          <w:szCs w:val="28"/>
        </w:rPr>
        <w:t xml:space="preserve"> составила</w:t>
      </w:r>
      <w:r w:rsidR="008908D2" w:rsidRPr="0089602E">
        <w:rPr>
          <w:rFonts w:ascii="Times New Roman" w:hAnsi="Times New Roman"/>
          <w:i/>
          <w:sz w:val="24"/>
          <w:szCs w:val="28"/>
        </w:rPr>
        <w:t xml:space="preserve"> 108 014,3 млн. тенге)</w:t>
      </w:r>
      <w:r w:rsidR="00EE3541" w:rsidRPr="0089602E">
        <w:rPr>
          <w:rFonts w:ascii="Times New Roman" w:hAnsi="Times New Roman"/>
          <w:sz w:val="24"/>
          <w:szCs w:val="28"/>
        </w:rPr>
        <w:t xml:space="preserve"> </w:t>
      </w:r>
      <w:r w:rsidR="00EE3541" w:rsidRPr="0089602E">
        <w:rPr>
          <w:rFonts w:ascii="Times New Roman" w:hAnsi="Times New Roman"/>
          <w:sz w:val="28"/>
          <w:szCs w:val="28"/>
        </w:rPr>
        <w:t xml:space="preserve">несет за собой риски закрытия </w:t>
      </w:r>
      <w:r w:rsidR="00C63DF3" w:rsidRPr="0089602E">
        <w:rPr>
          <w:rFonts w:ascii="Times New Roman" w:hAnsi="Times New Roman"/>
          <w:sz w:val="28"/>
          <w:szCs w:val="28"/>
        </w:rPr>
        <w:t xml:space="preserve">нерентабельных </w:t>
      </w:r>
      <w:r w:rsidR="00EE3541" w:rsidRPr="0089602E">
        <w:rPr>
          <w:rFonts w:ascii="Times New Roman" w:hAnsi="Times New Roman"/>
          <w:sz w:val="28"/>
          <w:szCs w:val="28"/>
        </w:rPr>
        <w:t>отделений АО «</w:t>
      </w:r>
      <w:proofErr w:type="spellStart"/>
      <w:r w:rsidR="00EE3541" w:rsidRPr="0089602E">
        <w:rPr>
          <w:rFonts w:ascii="Times New Roman" w:hAnsi="Times New Roman"/>
          <w:sz w:val="28"/>
          <w:szCs w:val="28"/>
        </w:rPr>
        <w:t>Казпочта</w:t>
      </w:r>
      <w:proofErr w:type="spellEnd"/>
      <w:r w:rsidR="00EE3541" w:rsidRPr="0089602E">
        <w:rPr>
          <w:rFonts w:ascii="Times New Roman" w:hAnsi="Times New Roman"/>
          <w:sz w:val="28"/>
          <w:szCs w:val="28"/>
        </w:rPr>
        <w:t>» в сельской местности, которые выполняют социально значимую функцию по выплате пенсий и доставке почтовых отправлений</w:t>
      </w:r>
      <w:r w:rsidR="00C63DF3" w:rsidRPr="0089602E">
        <w:rPr>
          <w:rFonts w:ascii="Times New Roman" w:hAnsi="Times New Roman"/>
          <w:sz w:val="28"/>
          <w:szCs w:val="28"/>
        </w:rPr>
        <w:t>.</w:t>
      </w:r>
      <w:r w:rsidR="00FB0D65" w:rsidRPr="0089602E">
        <w:rPr>
          <w:rFonts w:ascii="Times New Roman" w:hAnsi="Times New Roman"/>
          <w:sz w:val="28"/>
          <w:szCs w:val="28"/>
        </w:rPr>
        <w:t xml:space="preserve"> Учитывая широкую </w:t>
      </w:r>
      <w:r w:rsidR="005550A9" w:rsidRPr="0089602E">
        <w:rPr>
          <w:rFonts w:ascii="Times New Roman" w:hAnsi="Times New Roman"/>
          <w:sz w:val="28"/>
          <w:szCs w:val="28"/>
        </w:rPr>
        <w:t>региональную</w:t>
      </w:r>
      <w:r w:rsidR="00FB0D65" w:rsidRPr="0089602E">
        <w:rPr>
          <w:rFonts w:ascii="Times New Roman" w:hAnsi="Times New Roman"/>
          <w:sz w:val="28"/>
          <w:szCs w:val="28"/>
        </w:rPr>
        <w:t xml:space="preserve"> сеть АО «</w:t>
      </w:r>
      <w:proofErr w:type="spellStart"/>
      <w:r w:rsidR="00FB0D65" w:rsidRPr="0089602E">
        <w:rPr>
          <w:rFonts w:ascii="Times New Roman" w:hAnsi="Times New Roman"/>
          <w:sz w:val="28"/>
          <w:szCs w:val="28"/>
        </w:rPr>
        <w:t>Казпочта</w:t>
      </w:r>
      <w:proofErr w:type="spellEnd"/>
      <w:r w:rsidR="00FB0D65" w:rsidRPr="0089602E">
        <w:rPr>
          <w:rFonts w:ascii="Times New Roman" w:hAnsi="Times New Roman"/>
          <w:sz w:val="28"/>
          <w:szCs w:val="28"/>
        </w:rPr>
        <w:t>»</w:t>
      </w:r>
      <w:r w:rsidR="005550A9" w:rsidRPr="0089602E">
        <w:rPr>
          <w:rFonts w:ascii="Times New Roman" w:hAnsi="Times New Roman"/>
          <w:sz w:val="28"/>
          <w:szCs w:val="28"/>
        </w:rPr>
        <w:t>,</w:t>
      </w:r>
      <w:r w:rsidR="00FB0D65" w:rsidRPr="0089602E">
        <w:rPr>
          <w:rFonts w:ascii="Times New Roman" w:hAnsi="Times New Roman"/>
          <w:sz w:val="28"/>
          <w:szCs w:val="28"/>
        </w:rPr>
        <w:t xml:space="preserve"> среди основ</w:t>
      </w:r>
      <w:r w:rsidR="005550A9" w:rsidRPr="0089602E">
        <w:rPr>
          <w:rFonts w:ascii="Times New Roman" w:hAnsi="Times New Roman"/>
          <w:sz w:val="28"/>
          <w:szCs w:val="28"/>
        </w:rPr>
        <w:t>ных инвесторов могут выступать б</w:t>
      </w:r>
      <w:r w:rsidR="00FB0D65" w:rsidRPr="0089602E">
        <w:rPr>
          <w:rFonts w:ascii="Times New Roman" w:hAnsi="Times New Roman"/>
          <w:sz w:val="28"/>
          <w:szCs w:val="28"/>
        </w:rPr>
        <w:t>анки второго уровня, которые будут заинтересованы в использовании филиальной сети с одновременным закрытием почтовых филиалов в местах</w:t>
      </w:r>
      <w:r w:rsidR="005550A9" w:rsidRPr="0089602E">
        <w:rPr>
          <w:rFonts w:ascii="Times New Roman" w:hAnsi="Times New Roman"/>
          <w:sz w:val="28"/>
          <w:szCs w:val="28"/>
        </w:rPr>
        <w:t>,</w:t>
      </w:r>
      <w:r w:rsidR="00FB0D65" w:rsidRPr="0089602E">
        <w:rPr>
          <w:rFonts w:ascii="Times New Roman" w:hAnsi="Times New Roman"/>
          <w:sz w:val="28"/>
          <w:szCs w:val="28"/>
        </w:rPr>
        <w:t xml:space="preserve"> где представлены филиалы Банка.</w:t>
      </w:r>
    </w:p>
    <w:p w:rsidR="006D2B7D" w:rsidRPr="0089602E" w:rsidRDefault="006D2B7D" w:rsidP="004535ED">
      <w:pPr>
        <w:spacing w:after="0" w:line="240" w:lineRule="auto"/>
        <w:ind w:firstLine="709"/>
        <w:jc w:val="both"/>
        <w:rPr>
          <w:rFonts w:ascii="Times New Roman" w:eastAsia="Times New Roman" w:hAnsi="Times New Roman"/>
          <w:spacing w:val="-1"/>
          <w:sz w:val="28"/>
          <w:szCs w:val="28"/>
        </w:rPr>
      </w:pPr>
      <w:r w:rsidRPr="0089602E">
        <w:rPr>
          <w:rFonts w:ascii="Times New Roman" w:hAnsi="Times New Roman"/>
          <w:sz w:val="28"/>
          <w:szCs w:val="28"/>
        </w:rPr>
        <w:t>Кроме того, возникает вопрос дальнейшего функционирования Республиканской службы специальной связи, как филиала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w:t>
      </w:r>
      <w:r w:rsidR="00F930FF" w:rsidRPr="0089602E">
        <w:rPr>
          <w:rFonts w:ascii="Times New Roman" w:hAnsi="Times New Roman"/>
          <w:sz w:val="28"/>
          <w:szCs w:val="28"/>
        </w:rPr>
        <w:t>,</w:t>
      </w:r>
      <w:r w:rsidRPr="0089602E">
        <w:rPr>
          <w:rFonts w:ascii="Times New Roman" w:hAnsi="Times New Roman"/>
          <w:sz w:val="28"/>
          <w:szCs w:val="28"/>
        </w:rPr>
        <w:t xml:space="preserve"> выполняющего особые уставные задачи по обеспечению защиты сведений, составляющих государственные секреты, при пересылке специальных отправлений по каналам специальной почтовой связи.</w:t>
      </w:r>
    </w:p>
    <w:p w:rsidR="00C53658" w:rsidRPr="0089602E" w:rsidRDefault="00C53658" w:rsidP="00F52ADA">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b/>
          <w:sz w:val="28"/>
          <w:szCs w:val="27"/>
        </w:rPr>
        <w:t>2.2.2. Основные результаты государственного аудита АО «</w:t>
      </w:r>
      <w:proofErr w:type="spellStart"/>
      <w:r w:rsidRPr="0089602E">
        <w:rPr>
          <w:rFonts w:ascii="Times New Roman" w:hAnsi="Times New Roman"/>
          <w:b/>
          <w:sz w:val="28"/>
          <w:szCs w:val="27"/>
        </w:rPr>
        <w:t>Казпочта</w:t>
      </w:r>
      <w:proofErr w:type="spellEnd"/>
      <w:r w:rsidRPr="0089602E">
        <w:rPr>
          <w:rFonts w:ascii="Times New Roman" w:hAnsi="Times New Roman"/>
          <w:b/>
          <w:sz w:val="28"/>
          <w:szCs w:val="27"/>
        </w:rPr>
        <w:t>»</w:t>
      </w:r>
    </w:p>
    <w:p w:rsidR="00AF2124" w:rsidRPr="0089602E" w:rsidRDefault="00007DA3" w:rsidP="00C53658">
      <w:pPr>
        <w:tabs>
          <w:tab w:val="left" w:pos="1134"/>
        </w:tabs>
        <w:spacing w:after="0" w:line="240" w:lineRule="auto"/>
        <w:ind w:firstLine="709"/>
        <w:jc w:val="both"/>
        <w:rPr>
          <w:rFonts w:ascii="Times New Roman" w:hAnsi="Times New Roman"/>
          <w:b/>
          <w:i/>
          <w:sz w:val="28"/>
          <w:szCs w:val="28"/>
        </w:rPr>
      </w:pPr>
      <w:r w:rsidRPr="0089602E">
        <w:rPr>
          <w:rFonts w:ascii="Times New Roman" w:hAnsi="Times New Roman"/>
          <w:b/>
          <w:i/>
          <w:sz w:val="28"/>
          <w:szCs w:val="28"/>
        </w:rPr>
        <w:t>1. Реализация стратегических направлений деятельности АО «</w:t>
      </w:r>
      <w:proofErr w:type="spellStart"/>
      <w:r w:rsidRPr="0089602E">
        <w:rPr>
          <w:rFonts w:ascii="Times New Roman" w:hAnsi="Times New Roman"/>
          <w:b/>
          <w:i/>
          <w:sz w:val="28"/>
          <w:szCs w:val="28"/>
        </w:rPr>
        <w:t>Казпочта</w:t>
      </w:r>
      <w:proofErr w:type="spellEnd"/>
      <w:r w:rsidRPr="0089602E">
        <w:rPr>
          <w:rFonts w:ascii="Times New Roman" w:hAnsi="Times New Roman"/>
          <w:b/>
          <w:i/>
          <w:sz w:val="28"/>
          <w:szCs w:val="28"/>
        </w:rPr>
        <w:t>»</w:t>
      </w:r>
      <w:r w:rsidR="005307B7" w:rsidRPr="0089602E">
        <w:rPr>
          <w:rFonts w:ascii="Times New Roman" w:hAnsi="Times New Roman"/>
          <w:b/>
          <w:i/>
          <w:sz w:val="28"/>
          <w:szCs w:val="28"/>
        </w:rPr>
        <w:t>.</w:t>
      </w:r>
    </w:p>
    <w:p w:rsidR="00F930FF" w:rsidRPr="0089602E" w:rsidRDefault="00F930FF" w:rsidP="00F930F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1.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 свою деятельность осуществляет на основе Стратегии развития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 xml:space="preserve">» до 2027 года </w:t>
      </w:r>
      <w:r w:rsidRPr="0089602E">
        <w:rPr>
          <w:rFonts w:ascii="Times New Roman" w:hAnsi="Times New Roman"/>
          <w:i/>
          <w:sz w:val="24"/>
          <w:szCs w:val="24"/>
        </w:rPr>
        <w:t>(далее – Стратегия развития)</w:t>
      </w:r>
      <w:r w:rsidRPr="0089602E">
        <w:rPr>
          <w:rFonts w:ascii="Times New Roman" w:hAnsi="Times New Roman"/>
          <w:sz w:val="28"/>
          <w:szCs w:val="28"/>
        </w:rPr>
        <w:t xml:space="preserve"> утвержденной протоколом заседания Совета директоров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 от 4 ноября 2020 года.</w:t>
      </w:r>
    </w:p>
    <w:p w:rsidR="00F930FF" w:rsidRPr="0089602E" w:rsidRDefault="00F930FF" w:rsidP="00F930F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В рамках утвержденной Стратегии развития предусмотрено три ключевых развития с индивидуальными инициативами:</w:t>
      </w:r>
      <w:r w:rsidRPr="0089602E">
        <w:rPr>
          <w:rFonts w:ascii="Times New Roman" w:hAnsi="Times New Roman"/>
          <w:b/>
          <w:sz w:val="28"/>
          <w:szCs w:val="28"/>
        </w:rPr>
        <w:t xml:space="preserve"> </w:t>
      </w:r>
    </w:p>
    <w:p w:rsidR="00F930FF" w:rsidRPr="0089602E" w:rsidRDefault="00F930FF" w:rsidP="00F930F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 Цифровая трансформация:</w:t>
      </w:r>
      <w:r w:rsidRPr="0089602E">
        <w:rPr>
          <w:rFonts w:ascii="Times New Roman" w:hAnsi="Times New Roman"/>
          <w:b/>
          <w:sz w:val="28"/>
          <w:szCs w:val="28"/>
        </w:rPr>
        <w:t xml:space="preserve"> </w:t>
      </w:r>
      <w:r w:rsidRPr="0089602E">
        <w:rPr>
          <w:rFonts w:ascii="Times New Roman" w:hAnsi="Times New Roman"/>
          <w:i/>
          <w:sz w:val="24"/>
          <w:szCs w:val="24"/>
        </w:rPr>
        <w:t>(инициативы: Внедрение цифрового ID; Развитие гипермаркета услуг; Формирование аналитики BIG DATA и внедрение DATA SCIENCE).</w:t>
      </w:r>
    </w:p>
    <w:p w:rsidR="00F930FF" w:rsidRPr="0089602E" w:rsidRDefault="00F930FF" w:rsidP="00F930FF">
      <w:pPr>
        <w:pStyle w:val="aa"/>
        <w:tabs>
          <w:tab w:val="left" w:pos="1134"/>
        </w:tabs>
        <w:spacing w:after="0" w:line="240" w:lineRule="auto"/>
        <w:ind w:left="0" w:firstLine="709"/>
        <w:jc w:val="both"/>
        <w:rPr>
          <w:rFonts w:ascii="Times New Roman" w:hAnsi="Times New Roman"/>
          <w:b/>
          <w:sz w:val="28"/>
          <w:szCs w:val="28"/>
        </w:rPr>
      </w:pPr>
      <w:r w:rsidRPr="0089602E">
        <w:rPr>
          <w:rFonts w:ascii="Times New Roman" w:hAnsi="Times New Roman"/>
          <w:sz w:val="28"/>
          <w:szCs w:val="28"/>
        </w:rPr>
        <w:t>- Создание экосистемы для электронной коммерции:</w:t>
      </w:r>
      <w:r w:rsidRPr="0089602E">
        <w:rPr>
          <w:rFonts w:ascii="Times New Roman" w:hAnsi="Times New Roman"/>
          <w:b/>
          <w:sz w:val="28"/>
          <w:szCs w:val="28"/>
        </w:rPr>
        <w:t xml:space="preserve"> </w:t>
      </w:r>
      <w:r w:rsidRPr="0089602E">
        <w:rPr>
          <w:rFonts w:ascii="Times New Roman" w:hAnsi="Times New Roman"/>
          <w:i/>
          <w:sz w:val="24"/>
          <w:szCs w:val="24"/>
        </w:rPr>
        <w:t>(инициативы:</w:t>
      </w:r>
      <w:r w:rsidRPr="0089602E">
        <w:rPr>
          <w:rFonts w:ascii="Times New Roman" w:hAnsi="Times New Roman"/>
          <w:b/>
          <w:i/>
          <w:sz w:val="24"/>
          <w:szCs w:val="24"/>
        </w:rPr>
        <w:t xml:space="preserve"> </w:t>
      </w:r>
      <w:r w:rsidRPr="0089602E">
        <w:rPr>
          <w:rFonts w:ascii="Times New Roman" w:hAnsi="Times New Roman"/>
          <w:i/>
          <w:sz w:val="24"/>
          <w:szCs w:val="24"/>
        </w:rPr>
        <w:t>Развитие карточного бизнеса и Интернет-</w:t>
      </w:r>
      <w:proofErr w:type="spellStart"/>
      <w:r w:rsidRPr="0089602E">
        <w:rPr>
          <w:rFonts w:ascii="Times New Roman" w:hAnsi="Times New Roman"/>
          <w:i/>
          <w:sz w:val="24"/>
          <w:szCs w:val="24"/>
        </w:rPr>
        <w:t>эквайринга</w:t>
      </w:r>
      <w:proofErr w:type="spellEnd"/>
      <w:r w:rsidRPr="0089602E">
        <w:rPr>
          <w:rFonts w:ascii="Times New Roman" w:hAnsi="Times New Roman"/>
          <w:i/>
          <w:sz w:val="24"/>
          <w:szCs w:val="24"/>
        </w:rPr>
        <w:t>; Предоставление 3PL услуг; Стимулирование транзита через Казахстан и развитие бондовых складов).</w:t>
      </w:r>
    </w:p>
    <w:p w:rsidR="00F930FF" w:rsidRPr="0089602E" w:rsidRDefault="00F930FF" w:rsidP="00F930FF">
      <w:pPr>
        <w:pStyle w:val="aa"/>
        <w:tabs>
          <w:tab w:val="left" w:pos="1134"/>
        </w:tabs>
        <w:spacing w:after="0" w:line="240" w:lineRule="auto"/>
        <w:ind w:left="0" w:firstLine="709"/>
        <w:jc w:val="both"/>
        <w:rPr>
          <w:rFonts w:ascii="Times New Roman" w:hAnsi="Times New Roman"/>
          <w:i/>
          <w:sz w:val="24"/>
          <w:szCs w:val="24"/>
        </w:rPr>
      </w:pPr>
      <w:r w:rsidRPr="0089602E">
        <w:rPr>
          <w:rFonts w:ascii="Times New Roman" w:hAnsi="Times New Roman"/>
          <w:sz w:val="28"/>
          <w:szCs w:val="28"/>
        </w:rPr>
        <w:t xml:space="preserve">- Организационная трансформация: </w:t>
      </w:r>
      <w:r w:rsidRPr="0089602E">
        <w:rPr>
          <w:rFonts w:ascii="Times New Roman" w:hAnsi="Times New Roman"/>
          <w:i/>
          <w:sz w:val="24"/>
          <w:szCs w:val="24"/>
        </w:rPr>
        <w:t xml:space="preserve">(инициативы: Партнерство МСБ и </w:t>
      </w:r>
      <w:proofErr w:type="spellStart"/>
      <w:r w:rsidRPr="0089602E">
        <w:rPr>
          <w:rFonts w:ascii="Times New Roman" w:hAnsi="Times New Roman"/>
          <w:i/>
          <w:sz w:val="24"/>
          <w:szCs w:val="24"/>
        </w:rPr>
        <w:t>Казпочты</w:t>
      </w:r>
      <w:proofErr w:type="spellEnd"/>
      <w:r w:rsidRPr="0089602E">
        <w:rPr>
          <w:rFonts w:ascii="Times New Roman" w:hAnsi="Times New Roman"/>
          <w:i/>
          <w:sz w:val="24"/>
          <w:szCs w:val="24"/>
        </w:rPr>
        <w:t>; Операционное превосходство).</w:t>
      </w:r>
    </w:p>
    <w:p w:rsidR="00F930FF" w:rsidRPr="0089602E" w:rsidRDefault="00F930FF" w:rsidP="00F930F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В Корпоративное управление входят 4 инициативы: HR-Стратегия, IТ-Стратегия, Приватизация АО «</w:t>
      </w:r>
      <w:proofErr w:type="spellStart"/>
      <w:r w:rsidRPr="0089602E">
        <w:rPr>
          <w:rFonts w:ascii="Times New Roman" w:hAnsi="Times New Roman"/>
          <w:sz w:val="28"/>
          <w:szCs w:val="28"/>
        </w:rPr>
        <w:t>Казпочты</w:t>
      </w:r>
      <w:proofErr w:type="spellEnd"/>
      <w:r w:rsidRPr="0089602E">
        <w:rPr>
          <w:rFonts w:ascii="Times New Roman" w:hAnsi="Times New Roman"/>
          <w:sz w:val="28"/>
          <w:szCs w:val="28"/>
        </w:rPr>
        <w:t xml:space="preserve">», Устойчивое развитие. </w:t>
      </w:r>
    </w:p>
    <w:p w:rsidR="00F930FF" w:rsidRPr="0089602E" w:rsidRDefault="00F930FF" w:rsidP="00F930FF">
      <w:pPr>
        <w:spacing w:after="0" w:line="240" w:lineRule="auto"/>
        <w:ind w:firstLine="709"/>
        <w:jc w:val="both"/>
        <w:rPr>
          <w:rFonts w:ascii="Times New Roman" w:hAnsi="Times New Roman"/>
          <w:sz w:val="28"/>
          <w:szCs w:val="27"/>
        </w:rPr>
      </w:pPr>
      <w:r w:rsidRPr="0089602E">
        <w:rPr>
          <w:rFonts w:ascii="Times New Roman" w:hAnsi="Times New Roman"/>
          <w:sz w:val="28"/>
          <w:szCs w:val="27"/>
        </w:rPr>
        <w:t xml:space="preserve">За </w:t>
      </w:r>
      <w:proofErr w:type="spellStart"/>
      <w:r w:rsidRPr="0089602E">
        <w:rPr>
          <w:rFonts w:ascii="Times New Roman" w:hAnsi="Times New Roman"/>
          <w:sz w:val="28"/>
          <w:szCs w:val="27"/>
        </w:rPr>
        <w:t>аудируемый</w:t>
      </w:r>
      <w:proofErr w:type="spellEnd"/>
      <w:r w:rsidRPr="0089602E">
        <w:rPr>
          <w:rFonts w:ascii="Times New Roman" w:hAnsi="Times New Roman"/>
          <w:sz w:val="28"/>
          <w:szCs w:val="27"/>
        </w:rPr>
        <w:t xml:space="preserve"> период установлено неисполнение мероприятий Дорожной карты по реализации Стратегии развития:</w:t>
      </w:r>
    </w:p>
    <w:p w:rsidR="00F930FF" w:rsidRPr="0089602E" w:rsidRDefault="00F930FF" w:rsidP="00F930FF">
      <w:pPr>
        <w:spacing w:after="0" w:line="240" w:lineRule="auto"/>
        <w:ind w:firstLine="709"/>
        <w:jc w:val="both"/>
        <w:rPr>
          <w:rFonts w:ascii="Times New Roman" w:hAnsi="Times New Roman"/>
          <w:sz w:val="28"/>
          <w:szCs w:val="27"/>
        </w:rPr>
      </w:pPr>
      <w:r w:rsidRPr="0089602E">
        <w:rPr>
          <w:rFonts w:ascii="Times New Roman" w:hAnsi="Times New Roman"/>
          <w:sz w:val="28"/>
          <w:szCs w:val="27"/>
        </w:rPr>
        <w:t>В 2018 году из 75 мероприятий</w:t>
      </w:r>
      <w:r w:rsidRPr="0089602E">
        <w:rPr>
          <w:rFonts w:ascii="Times New Roman" w:hAnsi="Times New Roman"/>
          <w:sz w:val="28"/>
        </w:rPr>
        <w:t xml:space="preserve"> подлежало исполнению 18 мероприятий, из которых </w:t>
      </w:r>
      <w:r w:rsidRPr="0089602E">
        <w:rPr>
          <w:rFonts w:ascii="Times New Roman" w:hAnsi="Times New Roman"/>
          <w:sz w:val="28"/>
          <w:szCs w:val="27"/>
        </w:rPr>
        <w:t xml:space="preserve">не исполнено 9 мероприятий или 50%, </w:t>
      </w:r>
      <w:r w:rsidRPr="0089602E">
        <w:rPr>
          <w:rFonts w:ascii="Times New Roman" w:hAnsi="Times New Roman"/>
          <w:i/>
          <w:sz w:val="24"/>
          <w:szCs w:val="24"/>
        </w:rPr>
        <w:t>(частично исполнено 5 мероприятий, не своевременно исполнено 4 мероприятия).</w:t>
      </w:r>
    </w:p>
    <w:p w:rsidR="00F930FF" w:rsidRPr="0089602E" w:rsidRDefault="00F930FF" w:rsidP="00F930FF">
      <w:pPr>
        <w:spacing w:after="0" w:line="240" w:lineRule="auto"/>
        <w:ind w:firstLine="709"/>
        <w:jc w:val="both"/>
        <w:rPr>
          <w:rFonts w:ascii="Times New Roman" w:hAnsi="Times New Roman"/>
          <w:sz w:val="28"/>
          <w:szCs w:val="27"/>
        </w:rPr>
      </w:pPr>
      <w:r w:rsidRPr="0089602E">
        <w:rPr>
          <w:rFonts w:ascii="Times New Roman" w:hAnsi="Times New Roman"/>
          <w:sz w:val="28"/>
          <w:szCs w:val="27"/>
        </w:rPr>
        <w:t>В 2019 году</w:t>
      </w:r>
      <w:r w:rsidRPr="0089602E">
        <w:rPr>
          <w:rFonts w:ascii="Times New Roman" w:hAnsi="Times New Roman"/>
          <w:sz w:val="28"/>
        </w:rPr>
        <w:t xml:space="preserve"> из 75 мероприятий подлежало исполнению 17 мероприятий, из которых </w:t>
      </w:r>
      <w:r w:rsidRPr="0089602E">
        <w:rPr>
          <w:rFonts w:ascii="Times New Roman" w:hAnsi="Times New Roman"/>
          <w:sz w:val="28"/>
          <w:szCs w:val="27"/>
        </w:rPr>
        <w:t xml:space="preserve">не исполнено 10 мероприятий или 58%, </w:t>
      </w:r>
      <w:r w:rsidRPr="0089602E">
        <w:rPr>
          <w:rFonts w:ascii="Times New Roman" w:hAnsi="Times New Roman"/>
          <w:i/>
          <w:sz w:val="24"/>
          <w:szCs w:val="24"/>
        </w:rPr>
        <w:t>(частично исполнено 1 мероприятие, не своевременно исполнено 3 мероприятия).</w:t>
      </w:r>
    </w:p>
    <w:p w:rsidR="00F930FF" w:rsidRPr="0089602E" w:rsidRDefault="00F930FF" w:rsidP="00F930FF">
      <w:pPr>
        <w:spacing w:after="0" w:line="240" w:lineRule="auto"/>
        <w:ind w:firstLine="709"/>
        <w:jc w:val="both"/>
        <w:rPr>
          <w:rFonts w:ascii="Times New Roman" w:hAnsi="Times New Roman"/>
          <w:i/>
          <w:sz w:val="24"/>
          <w:szCs w:val="24"/>
        </w:rPr>
      </w:pPr>
      <w:r w:rsidRPr="0089602E">
        <w:rPr>
          <w:rFonts w:ascii="Times New Roman" w:hAnsi="Times New Roman"/>
          <w:sz w:val="28"/>
          <w:szCs w:val="27"/>
        </w:rPr>
        <w:lastRenderedPageBreak/>
        <w:t xml:space="preserve">В 2020 году из </w:t>
      </w:r>
      <w:r w:rsidRPr="0089602E">
        <w:rPr>
          <w:rFonts w:ascii="Times New Roman" w:hAnsi="Times New Roman"/>
          <w:sz w:val="28"/>
        </w:rPr>
        <w:t xml:space="preserve">113 мероприятий подлежало исполнению 89 мероприятий, из которых </w:t>
      </w:r>
      <w:r w:rsidRPr="0089602E">
        <w:rPr>
          <w:rFonts w:ascii="Times New Roman" w:hAnsi="Times New Roman"/>
          <w:sz w:val="28"/>
          <w:szCs w:val="27"/>
        </w:rPr>
        <w:t xml:space="preserve">не исполнено 36 мероприятий или 40,4%, </w:t>
      </w:r>
      <w:r w:rsidRPr="0089602E">
        <w:rPr>
          <w:rFonts w:ascii="Times New Roman" w:hAnsi="Times New Roman"/>
          <w:i/>
          <w:sz w:val="24"/>
          <w:szCs w:val="24"/>
        </w:rPr>
        <w:t>(частично исполнено 8 мероприятий, не своевременно исполнено 6 мероприятий).</w:t>
      </w:r>
    </w:p>
    <w:p w:rsidR="00F930FF" w:rsidRPr="0089602E" w:rsidRDefault="00F930FF" w:rsidP="00F930FF">
      <w:pPr>
        <w:spacing w:after="0" w:line="240" w:lineRule="auto"/>
        <w:ind w:firstLine="709"/>
        <w:jc w:val="both"/>
        <w:rPr>
          <w:rFonts w:ascii="Times New Roman" w:hAnsi="Times New Roman"/>
          <w:sz w:val="28"/>
          <w:szCs w:val="27"/>
        </w:rPr>
      </w:pPr>
      <w:r w:rsidRPr="0089602E">
        <w:rPr>
          <w:rFonts w:ascii="Times New Roman" w:hAnsi="Times New Roman"/>
          <w:sz w:val="28"/>
          <w:szCs w:val="27"/>
        </w:rPr>
        <w:t xml:space="preserve">Так, например, </w:t>
      </w:r>
      <w:r w:rsidRPr="0089602E">
        <w:rPr>
          <w:rFonts w:ascii="Times New Roman" w:hAnsi="Times New Roman"/>
          <w:sz w:val="28"/>
          <w:szCs w:val="24"/>
        </w:rPr>
        <w:t xml:space="preserve">4 мероприятия Дорожной карты по реализации Стратегии развития за 2018-2019 гг. по </w:t>
      </w:r>
      <w:r w:rsidRPr="0089602E">
        <w:rPr>
          <w:rFonts w:ascii="Times New Roman" w:hAnsi="Times New Roman"/>
          <w:sz w:val="28"/>
          <w:szCs w:val="28"/>
        </w:rPr>
        <w:t xml:space="preserve">Инициативе 1: </w:t>
      </w:r>
      <w:r w:rsidRPr="0089602E">
        <w:rPr>
          <w:rFonts w:ascii="Times New Roman" w:hAnsi="Times New Roman"/>
          <w:i/>
          <w:sz w:val="28"/>
          <w:szCs w:val="28"/>
        </w:rPr>
        <w:t>«Внедрение цифрового ID»</w:t>
      </w:r>
      <w:r w:rsidRPr="0089602E">
        <w:rPr>
          <w:rFonts w:ascii="Times New Roman" w:hAnsi="Times New Roman"/>
          <w:sz w:val="28"/>
          <w:szCs w:val="28"/>
        </w:rPr>
        <w:t xml:space="preserve"> не исполнены связи с </w:t>
      </w:r>
      <w:r w:rsidRPr="0089602E">
        <w:rPr>
          <w:rFonts w:ascii="Times New Roman" w:hAnsi="Times New Roman"/>
          <w:sz w:val="28"/>
          <w:szCs w:val="27"/>
        </w:rPr>
        <w:t xml:space="preserve">неполучением статуса национального оператора по удаленной верификации от Национального банка </w:t>
      </w:r>
      <w:proofErr w:type="spellStart"/>
      <w:r w:rsidRPr="0089602E">
        <w:rPr>
          <w:rFonts w:ascii="Times New Roman" w:hAnsi="Times New Roman"/>
          <w:sz w:val="28"/>
          <w:szCs w:val="27"/>
        </w:rPr>
        <w:t>Республикик</w:t>
      </w:r>
      <w:proofErr w:type="spellEnd"/>
      <w:r w:rsidRPr="0089602E">
        <w:rPr>
          <w:rFonts w:ascii="Times New Roman" w:hAnsi="Times New Roman"/>
          <w:sz w:val="28"/>
          <w:szCs w:val="27"/>
        </w:rPr>
        <w:t xml:space="preserve"> Казахстан.</w:t>
      </w:r>
    </w:p>
    <w:p w:rsidR="00F930FF" w:rsidRPr="0089602E" w:rsidRDefault="00F930FF" w:rsidP="00F930FF">
      <w:pPr>
        <w:spacing w:after="0" w:line="240" w:lineRule="auto"/>
        <w:ind w:firstLine="709"/>
        <w:jc w:val="both"/>
        <w:rPr>
          <w:rFonts w:ascii="Times New Roman" w:hAnsi="Times New Roman"/>
          <w:sz w:val="28"/>
          <w:szCs w:val="27"/>
        </w:rPr>
      </w:pPr>
      <w:r w:rsidRPr="0089602E">
        <w:rPr>
          <w:rFonts w:ascii="Times New Roman" w:hAnsi="Times New Roman"/>
          <w:sz w:val="28"/>
          <w:szCs w:val="27"/>
        </w:rPr>
        <w:t xml:space="preserve">Кроме того, установлены факты некачественного планирования. Например, мероприятие </w:t>
      </w:r>
      <w:r w:rsidRPr="0089602E">
        <w:rPr>
          <w:rFonts w:ascii="Times New Roman" w:hAnsi="Times New Roman"/>
          <w:i/>
          <w:sz w:val="28"/>
          <w:szCs w:val="28"/>
        </w:rPr>
        <w:t xml:space="preserve">«Создание и внедрение процессов управления каналами продаж и маркетинга за счет применения цифровых сервисов» </w:t>
      </w:r>
      <w:r w:rsidRPr="0089602E">
        <w:rPr>
          <w:rFonts w:ascii="Times New Roman" w:hAnsi="Times New Roman"/>
          <w:i/>
          <w:sz w:val="24"/>
          <w:szCs w:val="24"/>
        </w:rPr>
        <w:t>(Срок реализации с января 2018 года по декабрь 2019 года)</w:t>
      </w:r>
      <w:r w:rsidRPr="0089602E">
        <w:rPr>
          <w:rFonts w:ascii="Times New Roman" w:hAnsi="Times New Roman"/>
          <w:i/>
          <w:sz w:val="28"/>
          <w:szCs w:val="28"/>
        </w:rPr>
        <w:t xml:space="preserve"> </w:t>
      </w:r>
      <w:r w:rsidRPr="0089602E">
        <w:rPr>
          <w:rFonts w:ascii="Times New Roman" w:hAnsi="Times New Roman"/>
          <w:sz w:val="28"/>
          <w:szCs w:val="28"/>
        </w:rPr>
        <w:t xml:space="preserve">предусмотренное в </w:t>
      </w:r>
      <w:r w:rsidR="00CE294C" w:rsidRPr="0089602E">
        <w:rPr>
          <w:rFonts w:ascii="Times New Roman" w:hAnsi="Times New Roman"/>
          <w:sz w:val="28"/>
          <w:szCs w:val="28"/>
        </w:rPr>
        <w:t>рамках</w:t>
      </w:r>
      <w:r w:rsidR="00CE294C" w:rsidRPr="0089602E">
        <w:rPr>
          <w:rFonts w:ascii="Times New Roman" w:hAnsi="Times New Roman"/>
          <w:i/>
          <w:sz w:val="28"/>
          <w:szCs w:val="28"/>
        </w:rPr>
        <w:t xml:space="preserve"> </w:t>
      </w:r>
      <w:r w:rsidR="00CE294C" w:rsidRPr="0089602E">
        <w:rPr>
          <w:rFonts w:ascii="Times New Roman" w:hAnsi="Times New Roman"/>
          <w:sz w:val="28"/>
          <w:szCs w:val="27"/>
        </w:rPr>
        <w:t>инициативы</w:t>
      </w:r>
      <w:r w:rsidRPr="0089602E">
        <w:rPr>
          <w:rFonts w:ascii="Times New Roman" w:hAnsi="Times New Roman"/>
          <w:sz w:val="28"/>
          <w:szCs w:val="27"/>
        </w:rPr>
        <w:t xml:space="preserve"> №3 </w:t>
      </w:r>
      <w:r w:rsidRPr="0089602E">
        <w:rPr>
          <w:rFonts w:ascii="Times New Roman" w:hAnsi="Times New Roman"/>
          <w:i/>
          <w:sz w:val="28"/>
          <w:szCs w:val="27"/>
        </w:rPr>
        <w:t>«Формирование аналитики BIG DATA и внедрение DATA SCIENCE»</w:t>
      </w:r>
      <w:r w:rsidRPr="0089602E">
        <w:rPr>
          <w:rFonts w:ascii="Times New Roman" w:hAnsi="Times New Roman"/>
          <w:sz w:val="28"/>
          <w:szCs w:val="27"/>
        </w:rPr>
        <w:t xml:space="preserve"> не исполнено по причине того, что данное мероприятие реализуется </w:t>
      </w:r>
      <w:r w:rsidRPr="0089602E">
        <w:rPr>
          <w:rFonts w:ascii="Times New Roman" w:hAnsi="Times New Roman"/>
          <w:sz w:val="28"/>
          <w:szCs w:val="28"/>
        </w:rPr>
        <w:t xml:space="preserve">только после полного завершения Проекта </w:t>
      </w:r>
      <w:proofErr w:type="spellStart"/>
      <w:r w:rsidRPr="0089602E">
        <w:rPr>
          <w:rFonts w:ascii="Times New Roman" w:hAnsi="Times New Roman"/>
          <w:sz w:val="28"/>
          <w:szCs w:val="28"/>
        </w:rPr>
        <w:t>Big</w:t>
      </w:r>
      <w:proofErr w:type="spellEnd"/>
      <w:r w:rsidRPr="0089602E">
        <w:rPr>
          <w:rFonts w:ascii="Times New Roman" w:hAnsi="Times New Roman"/>
          <w:sz w:val="28"/>
          <w:szCs w:val="28"/>
        </w:rPr>
        <w:t xml:space="preserve"> </w:t>
      </w:r>
      <w:proofErr w:type="spellStart"/>
      <w:r w:rsidRPr="0089602E">
        <w:rPr>
          <w:rFonts w:ascii="Times New Roman" w:hAnsi="Times New Roman"/>
          <w:sz w:val="28"/>
          <w:szCs w:val="28"/>
        </w:rPr>
        <w:t>Data</w:t>
      </w:r>
      <w:proofErr w:type="spellEnd"/>
      <w:r w:rsidRPr="0089602E">
        <w:rPr>
          <w:rFonts w:ascii="Times New Roman" w:hAnsi="Times New Roman"/>
          <w:sz w:val="28"/>
          <w:szCs w:val="28"/>
        </w:rPr>
        <w:t xml:space="preserve"> </w:t>
      </w:r>
      <w:r w:rsidRPr="0089602E">
        <w:rPr>
          <w:rFonts w:ascii="Times New Roman" w:hAnsi="Times New Roman"/>
          <w:i/>
          <w:sz w:val="24"/>
          <w:szCs w:val="24"/>
        </w:rPr>
        <w:t xml:space="preserve">(дата завершения Проекта 2027 год). </w:t>
      </w:r>
    </w:p>
    <w:p w:rsidR="00F930FF" w:rsidRPr="0089602E" w:rsidRDefault="00F930FF" w:rsidP="00F930FF">
      <w:pPr>
        <w:pStyle w:val="aa"/>
        <w:tabs>
          <w:tab w:val="left" w:pos="1134"/>
        </w:tabs>
        <w:spacing w:after="0" w:line="240" w:lineRule="auto"/>
        <w:ind w:left="0" w:firstLine="709"/>
        <w:jc w:val="both"/>
        <w:rPr>
          <w:rFonts w:ascii="Times New Roman" w:hAnsi="Times New Roman"/>
          <w:i/>
          <w:sz w:val="28"/>
          <w:szCs w:val="28"/>
        </w:rPr>
      </w:pPr>
      <w:r w:rsidRPr="0089602E">
        <w:rPr>
          <w:rFonts w:ascii="Times New Roman" w:hAnsi="Times New Roman"/>
          <w:sz w:val="28"/>
          <w:szCs w:val="28"/>
        </w:rPr>
        <w:t>2. Стратегией развития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 xml:space="preserve">» до 2027 года предусмотрена амбиция: </w:t>
      </w:r>
      <w:r w:rsidRPr="0089602E">
        <w:rPr>
          <w:rFonts w:ascii="Times New Roman" w:hAnsi="Times New Roman"/>
          <w:i/>
          <w:sz w:val="28"/>
          <w:szCs w:val="28"/>
        </w:rPr>
        <w:t>«Войти в число 20 ведущих почтовых компаний по версии Всемирного почтового союза».</w:t>
      </w:r>
    </w:p>
    <w:p w:rsidR="00F930FF" w:rsidRPr="0089602E" w:rsidRDefault="00F930FF" w:rsidP="00F930F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Всемирный почтовый союз формирует рейтинг назначенных почтовых операторов.</w:t>
      </w:r>
    </w:p>
    <w:p w:rsidR="00F930FF" w:rsidRPr="0089602E" w:rsidRDefault="00F930FF" w:rsidP="00F930F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Для анализа состояния почтового сектора применяется инструмент «</w:t>
      </w:r>
      <w:proofErr w:type="spellStart"/>
      <w:r w:rsidRPr="0089602E">
        <w:rPr>
          <w:rFonts w:ascii="Times New Roman" w:hAnsi="Times New Roman"/>
          <w:sz w:val="28"/>
          <w:szCs w:val="28"/>
        </w:rPr>
        <w:t>The</w:t>
      </w:r>
      <w:proofErr w:type="spellEnd"/>
      <w:r w:rsidRPr="0089602E">
        <w:rPr>
          <w:rFonts w:ascii="Times New Roman" w:hAnsi="Times New Roman"/>
          <w:sz w:val="28"/>
          <w:szCs w:val="28"/>
        </w:rPr>
        <w:t xml:space="preserve"> </w:t>
      </w:r>
      <w:proofErr w:type="spellStart"/>
      <w:r w:rsidRPr="0089602E">
        <w:rPr>
          <w:rFonts w:ascii="Times New Roman" w:hAnsi="Times New Roman"/>
          <w:sz w:val="28"/>
          <w:szCs w:val="28"/>
        </w:rPr>
        <w:t>Integrated</w:t>
      </w:r>
      <w:proofErr w:type="spellEnd"/>
      <w:r w:rsidRPr="0089602E">
        <w:rPr>
          <w:rFonts w:ascii="Times New Roman" w:hAnsi="Times New Roman"/>
          <w:sz w:val="28"/>
          <w:szCs w:val="28"/>
        </w:rPr>
        <w:t xml:space="preserve"> </w:t>
      </w:r>
      <w:proofErr w:type="spellStart"/>
      <w:r w:rsidRPr="0089602E">
        <w:rPr>
          <w:rFonts w:ascii="Times New Roman" w:hAnsi="Times New Roman"/>
          <w:sz w:val="28"/>
          <w:szCs w:val="28"/>
        </w:rPr>
        <w:t>Index</w:t>
      </w:r>
      <w:proofErr w:type="spellEnd"/>
      <w:r w:rsidRPr="0089602E">
        <w:rPr>
          <w:rFonts w:ascii="Times New Roman" w:hAnsi="Times New Roman"/>
          <w:sz w:val="28"/>
          <w:szCs w:val="28"/>
        </w:rPr>
        <w:t xml:space="preserve"> </w:t>
      </w:r>
      <w:proofErr w:type="spellStart"/>
      <w:r w:rsidRPr="0089602E">
        <w:rPr>
          <w:rFonts w:ascii="Times New Roman" w:hAnsi="Times New Roman"/>
          <w:sz w:val="28"/>
          <w:szCs w:val="28"/>
        </w:rPr>
        <w:t>for</w:t>
      </w:r>
      <w:proofErr w:type="spellEnd"/>
      <w:r w:rsidRPr="0089602E">
        <w:rPr>
          <w:rFonts w:ascii="Times New Roman" w:hAnsi="Times New Roman"/>
          <w:sz w:val="28"/>
          <w:szCs w:val="28"/>
        </w:rPr>
        <w:t xml:space="preserve"> </w:t>
      </w:r>
      <w:proofErr w:type="spellStart"/>
      <w:r w:rsidRPr="0089602E">
        <w:rPr>
          <w:rFonts w:ascii="Times New Roman" w:hAnsi="Times New Roman"/>
          <w:sz w:val="28"/>
          <w:szCs w:val="28"/>
        </w:rPr>
        <w:t>Postal</w:t>
      </w:r>
      <w:proofErr w:type="spellEnd"/>
      <w:r w:rsidRPr="0089602E">
        <w:rPr>
          <w:rFonts w:ascii="Times New Roman" w:hAnsi="Times New Roman"/>
          <w:sz w:val="28"/>
          <w:szCs w:val="28"/>
        </w:rPr>
        <w:t xml:space="preserve"> </w:t>
      </w:r>
      <w:proofErr w:type="spellStart"/>
      <w:r w:rsidRPr="0089602E">
        <w:rPr>
          <w:rFonts w:ascii="Times New Roman" w:hAnsi="Times New Roman"/>
          <w:sz w:val="28"/>
          <w:szCs w:val="28"/>
        </w:rPr>
        <w:t>Development</w:t>
      </w:r>
      <w:proofErr w:type="spellEnd"/>
      <w:r w:rsidRPr="0089602E">
        <w:rPr>
          <w:rFonts w:ascii="Times New Roman" w:hAnsi="Times New Roman"/>
          <w:sz w:val="28"/>
          <w:szCs w:val="28"/>
        </w:rPr>
        <w:t>» (IIPD) который включает четыре критерия надежность, доступность, релевантность, устойчивость.</w:t>
      </w:r>
    </w:p>
    <w:p w:rsidR="00F930FF" w:rsidRPr="0089602E" w:rsidRDefault="00F930FF" w:rsidP="00F930F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Для формирования рейтинга между назначенными почтовыми операторами, Всемирный почтовый союз на ежегодной основе направляет вопросник по почтовой статистике.</w:t>
      </w:r>
    </w:p>
    <w:p w:rsidR="00F930FF" w:rsidRPr="0089602E" w:rsidRDefault="00F930FF" w:rsidP="00F930FF">
      <w:pPr>
        <w:pStyle w:val="aa"/>
        <w:tabs>
          <w:tab w:val="left" w:pos="1134"/>
        </w:tabs>
        <w:spacing w:after="0" w:line="240" w:lineRule="auto"/>
        <w:ind w:left="0" w:firstLine="709"/>
        <w:jc w:val="both"/>
        <w:rPr>
          <w:rFonts w:ascii="Times New Roman" w:hAnsi="Times New Roman"/>
          <w:i/>
          <w:sz w:val="28"/>
          <w:szCs w:val="28"/>
        </w:rPr>
      </w:pPr>
      <w:r w:rsidRPr="0089602E">
        <w:rPr>
          <w:rFonts w:ascii="Times New Roman" w:hAnsi="Times New Roman"/>
          <w:sz w:val="28"/>
          <w:szCs w:val="28"/>
        </w:rPr>
        <w:t>Вместе с тем,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 xml:space="preserve">» </w:t>
      </w:r>
      <w:r w:rsidRPr="0089602E">
        <w:rPr>
          <w:rFonts w:ascii="Times New Roman" w:hAnsi="Times New Roman"/>
          <w:b/>
          <w:sz w:val="28"/>
          <w:szCs w:val="28"/>
        </w:rPr>
        <w:t>ежегодно снижается</w:t>
      </w:r>
      <w:r w:rsidRPr="0089602E">
        <w:rPr>
          <w:rFonts w:ascii="Times New Roman" w:hAnsi="Times New Roman"/>
          <w:sz w:val="28"/>
          <w:szCs w:val="28"/>
        </w:rPr>
        <w:t xml:space="preserve"> на 3 позиции в рейтинге Всемирного почтового союза. Так, за 2017 год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 xml:space="preserve">» заняло 46 место, за 2018 год – 49 место, за 2019 год – 52 место. Таким образом, возникает </w:t>
      </w:r>
      <w:r w:rsidRPr="0089602E">
        <w:rPr>
          <w:rFonts w:ascii="Times New Roman" w:hAnsi="Times New Roman"/>
          <w:b/>
          <w:sz w:val="28"/>
          <w:szCs w:val="28"/>
        </w:rPr>
        <w:t>риск не достижения</w:t>
      </w:r>
      <w:r w:rsidRPr="0089602E">
        <w:rPr>
          <w:rFonts w:ascii="Times New Roman" w:hAnsi="Times New Roman"/>
          <w:sz w:val="28"/>
          <w:szCs w:val="28"/>
        </w:rPr>
        <w:t xml:space="preserve"> к 2027 году поставленной амбиции: </w:t>
      </w:r>
      <w:r w:rsidRPr="0089602E">
        <w:rPr>
          <w:rFonts w:ascii="Times New Roman" w:hAnsi="Times New Roman"/>
          <w:i/>
          <w:sz w:val="28"/>
          <w:szCs w:val="28"/>
        </w:rPr>
        <w:t xml:space="preserve">«Войти в число 20 ведущих почтовых компаний по версии Всемирного почтового союза». </w:t>
      </w:r>
    </w:p>
    <w:p w:rsidR="00F930FF" w:rsidRPr="0089602E" w:rsidRDefault="00F930FF" w:rsidP="00F930FF">
      <w:pPr>
        <w:pStyle w:val="aa"/>
        <w:spacing w:after="0" w:line="240" w:lineRule="auto"/>
        <w:ind w:left="0" w:firstLine="709"/>
        <w:jc w:val="both"/>
        <w:rPr>
          <w:rFonts w:ascii="Times New Roman" w:hAnsi="Times New Roman"/>
          <w:i/>
          <w:sz w:val="24"/>
          <w:szCs w:val="24"/>
        </w:rPr>
      </w:pPr>
      <w:r w:rsidRPr="0089602E">
        <w:rPr>
          <w:rFonts w:ascii="Times New Roman" w:hAnsi="Times New Roman"/>
          <w:i/>
          <w:sz w:val="24"/>
          <w:szCs w:val="24"/>
        </w:rPr>
        <w:t>Справочно: АО «</w:t>
      </w:r>
      <w:proofErr w:type="spellStart"/>
      <w:r w:rsidRPr="0089602E">
        <w:rPr>
          <w:rFonts w:ascii="Times New Roman" w:hAnsi="Times New Roman"/>
          <w:i/>
          <w:sz w:val="24"/>
          <w:szCs w:val="24"/>
        </w:rPr>
        <w:t>Казпочта</w:t>
      </w:r>
      <w:proofErr w:type="spellEnd"/>
      <w:r w:rsidRPr="0089602E">
        <w:rPr>
          <w:rFonts w:ascii="Times New Roman" w:hAnsi="Times New Roman"/>
          <w:i/>
          <w:sz w:val="24"/>
          <w:szCs w:val="24"/>
        </w:rPr>
        <w:t xml:space="preserve"> в Всемирный почтовый союз ежегодно предоставляет информацию по 6-ти показателям («Общее количество служащих»; «Процент служащих-женщин, занимающих посты старшего руководящего состава персонала (по отношению к общему числу служащих)»; «Чистый результат (после оплаты налогов) (СДР*)»; «Процент почтовых доходов от письменной корреспонденции»; «Среднее количество выемок из ящиков, установленных за пределами почтовых отделений в городской зоне, по рабочим дням»; «Счета (платежи, обрабатываемые почтовым оператором от имени частного лица для оплаты услуг сторонних компаний, как правило коммунальных предприятий (вода, электричество, телефон, телевидение)»).</w:t>
      </w:r>
    </w:p>
    <w:p w:rsidR="00F930FF" w:rsidRPr="0089602E" w:rsidRDefault="00277DBD" w:rsidP="00F930FF">
      <w:pPr>
        <w:pStyle w:val="aa"/>
        <w:tabs>
          <w:tab w:val="left" w:pos="1134"/>
        </w:tabs>
        <w:spacing w:after="0" w:line="240" w:lineRule="auto"/>
        <w:ind w:left="0" w:firstLine="709"/>
        <w:jc w:val="both"/>
        <w:rPr>
          <w:rFonts w:ascii="Times New Roman" w:hAnsi="Times New Roman"/>
          <w:sz w:val="28"/>
          <w:szCs w:val="28"/>
        </w:rPr>
      </w:pPr>
      <w:r w:rsidRPr="0089602E">
        <w:rPr>
          <w:rFonts w:ascii="Times New Roman" w:eastAsia="Times New Roman" w:hAnsi="Times New Roman"/>
          <w:sz w:val="28"/>
          <w:szCs w:val="28"/>
        </w:rPr>
        <w:t>3. Аудитом установлено</w:t>
      </w:r>
      <w:r w:rsidR="00F930FF" w:rsidRPr="0089602E">
        <w:rPr>
          <w:rFonts w:ascii="Times New Roman" w:eastAsia="Times New Roman" w:hAnsi="Times New Roman"/>
          <w:sz w:val="28"/>
          <w:szCs w:val="28"/>
        </w:rPr>
        <w:t xml:space="preserve"> </w:t>
      </w:r>
      <w:r w:rsidR="00F930FF" w:rsidRPr="0089602E">
        <w:rPr>
          <w:rFonts w:ascii="Times New Roman" w:hAnsi="Times New Roman"/>
          <w:sz w:val="28"/>
          <w:szCs w:val="28"/>
        </w:rPr>
        <w:t>не достижение АО «</w:t>
      </w:r>
      <w:proofErr w:type="spellStart"/>
      <w:r w:rsidR="00F930FF" w:rsidRPr="0089602E">
        <w:rPr>
          <w:rFonts w:ascii="Times New Roman" w:hAnsi="Times New Roman"/>
          <w:sz w:val="28"/>
          <w:szCs w:val="28"/>
        </w:rPr>
        <w:t>Казпочта</w:t>
      </w:r>
      <w:proofErr w:type="spellEnd"/>
      <w:r w:rsidR="00F930FF" w:rsidRPr="0089602E">
        <w:rPr>
          <w:rFonts w:ascii="Times New Roman" w:hAnsi="Times New Roman"/>
          <w:sz w:val="28"/>
          <w:szCs w:val="28"/>
        </w:rPr>
        <w:t xml:space="preserve">» исполнения стратегических ключевых показателей деятельности </w:t>
      </w:r>
      <w:r w:rsidR="00F930FF" w:rsidRPr="0089602E">
        <w:rPr>
          <w:rFonts w:ascii="Times New Roman" w:hAnsi="Times New Roman"/>
          <w:i/>
          <w:sz w:val="24"/>
          <w:szCs w:val="24"/>
        </w:rPr>
        <w:t>(далее – показатели КПД).</w:t>
      </w:r>
      <w:r w:rsidR="00F930FF" w:rsidRPr="0089602E">
        <w:rPr>
          <w:rFonts w:ascii="Times New Roman" w:hAnsi="Times New Roman"/>
          <w:sz w:val="28"/>
          <w:szCs w:val="28"/>
        </w:rPr>
        <w:t xml:space="preserve"> </w:t>
      </w:r>
    </w:p>
    <w:p w:rsidR="00F930FF" w:rsidRPr="0089602E" w:rsidRDefault="00F930FF" w:rsidP="00F930FF">
      <w:pPr>
        <w:pStyle w:val="aa"/>
        <w:tabs>
          <w:tab w:val="left" w:pos="1134"/>
        </w:tabs>
        <w:spacing w:after="0" w:line="240" w:lineRule="auto"/>
        <w:ind w:left="0" w:firstLine="709"/>
        <w:jc w:val="both"/>
        <w:rPr>
          <w:rFonts w:ascii="Times New Roman" w:hAnsi="Times New Roman"/>
          <w:b/>
          <w:sz w:val="28"/>
          <w:szCs w:val="28"/>
        </w:rPr>
      </w:pPr>
      <w:r w:rsidRPr="0089602E">
        <w:rPr>
          <w:rFonts w:ascii="Times New Roman" w:hAnsi="Times New Roman"/>
          <w:sz w:val="28"/>
          <w:szCs w:val="28"/>
        </w:rPr>
        <w:t xml:space="preserve">В 2018 году – достигнуто 5 из 7 показателей, или 71,4%, </w:t>
      </w:r>
      <w:r w:rsidRPr="0089602E">
        <w:rPr>
          <w:rFonts w:ascii="Times New Roman" w:hAnsi="Times New Roman"/>
          <w:b/>
          <w:sz w:val="28"/>
          <w:szCs w:val="28"/>
        </w:rPr>
        <w:t xml:space="preserve">2 </w:t>
      </w:r>
      <w:r w:rsidRPr="0089602E">
        <w:rPr>
          <w:rFonts w:ascii="Times New Roman" w:hAnsi="Times New Roman"/>
          <w:sz w:val="28"/>
          <w:szCs w:val="28"/>
        </w:rPr>
        <w:t xml:space="preserve">показателя КПД </w:t>
      </w:r>
      <w:r w:rsidRPr="0089602E">
        <w:rPr>
          <w:rFonts w:ascii="Times New Roman" w:hAnsi="Times New Roman"/>
          <w:b/>
          <w:sz w:val="28"/>
          <w:szCs w:val="28"/>
        </w:rPr>
        <w:t>не достигнуты,</w:t>
      </w:r>
      <w:r w:rsidRPr="0089602E">
        <w:rPr>
          <w:rFonts w:ascii="Times New Roman" w:hAnsi="Times New Roman"/>
          <w:sz w:val="28"/>
          <w:szCs w:val="28"/>
        </w:rPr>
        <w:t xml:space="preserve"> 2019 году достигнуты 2 из 7 показателей, или 28,5%, </w:t>
      </w:r>
      <w:r w:rsidRPr="0089602E">
        <w:rPr>
          <w:rFonts w:ascii="Times New Roman" w:hAnsi="Times New Roman"/>
          <w:b/>
          <w:sz w:val="28"/>
          <w:szCs w:val="28"/>
        </w:rPr>
        <w:t>5</w:t>
      </w:r>
      <w:r w:rsidR="005D0B48" w:rsidRPr="0089602E">
        <w:rPr>
          <w:rFonts w:ascii="Times New Roman" w:hAnsi="Times New Roman"/>
          <w:b/>
          <w:sz w:val="28"/>
          <w:szCs w:val="28"/>
        </w:rPr>
        <w:t> </w:t>
      </w:r>
      <w:r w:rsidRPr="0089602E">
        <w:rPr>
          <w:rFonts w:ascii="Times New Roman" w:hAnsi="Times New Roman"/>
          <w:sz w:val="28"/>
          <w:szCs w:val="28"/>
        </w:rPr>
        <w:t>показателей КПД</w:t>
      </w:r>
      <w:r w:rsidRPr="0089602E">
        <w:rPr>
          <w:rFonts w:ascii="Times New Roman" w:hAnsi="Times New Roman"/>
          <w:b/>
          <w:sz w:val="28"/>
          <w:szCs w:val="28"/>
        </w:rPr>
        <w:t xml:space="preserve"> не достигнуты</w:t>
      </w:r>
      <w:r w:rsidRPr="0089602E">
        <w:rPr>
          <w:rFonts w:ascii="Times New Roman" w:hAnsi="Times New Roman"/>
          <w:sz w:val="28"/>
          <w:szCs w:val="28"/>
        </w:rPr>
        <w:t>, в</w:t>
      </w:r>
      <w:r w:rsidRPr="0089602E">
        <w:rPr>
          <w:rFonts w:ascii="Times New Roman" w:hAnsi="Times New Roman"/>
          <w:b/>
          <w:sz w:val="28"/>
          <w:szCs w:val="28"/>
        </w:rPr>
        <w:t xml:space="preserve"> </w:t>
      </w:r>
      <w:r w:rsidRPr="0089602E">
        <w:rPr>
          <w:rFonts w:ascii="Times New Roman" w:hAnsi="Times New Roman"/>
          <w:sz w:val="28"/>
          <w:szCs w:val="28"/>
        </w:rPr>
        <w:t xml:space="preserve">2020 году – достигнут 1 из 7 показателей, или 14,2%, </w:t>
      </w:r>
      <w:r w:rsidRPr="0089602E">
        <w:rPr>
          <w:rFonts w:ascii="Times New Roman" w:hAnsi="Times New Roman"/>
          <w:b/>
          <w:sz w:val="28"/>
          <w:szCs w:val="28"/>
        </w:rPr>
        <w:t>6</w:t>
      </w:r>
      <w:r w:rsidRPr="0089602E">
        <w:rPr>
          <w:rFonts w:ascii="Times New Roman" w:hAnsi="Times New Roman"/>
          <w:sz w:val="28"/>
          <w:szCs w:val="28"/>
        </w:rPr>
        <w:t xml:space="preserve"> показателей КПД</w:t>
      </w:r>
      <w:r w:rsidRPr="0089602E">
        <w:rPr>
          <w:rFonts w:ascii="Times New Roman" w:hAnsi="Times New Roman"/>
          <w:b/>
          <w:sz w:val="28"/>
          <w:szCs w:val="28"/>
        </w:rPr>
        <w:t xml:space="preserve"> не достигнуты.</w:t>
      </w:r>
    </w:p>
    <w:p w:rsidR="00F930FF" w:rsidRPr="0089602E" w:rsidRDefault="00F930FF" w:rsidP="00F930FF">
      <w:pPr>
        <w:pStyle w:val="aa"/>
        <w:tabs>
          <w:tab w:val="left" w:pos="1134"/>
        </w:tabs>
        <w:spacing w:after="0" w:line="240" w:lineRule="auto"/>
        <w:ind w:left="0" w:firstLine="709"/>
        <w:jc w:val="both"/>
        <w:rPr>
          <w:rFonts w:ascii="Times New Roman" w:hAnsi="Times New Roman"/>
          <w:sz w:val="28"/>
          <w:szCs w:val="28"/>
        </w:rPr>
      </w:pPr>
      <w:r w:rsidRPr="0089602E">
        <w:rPr>
          <w:rFonts w:ascii="Times New Roman" w:hAnsi="Times New Roman"/>
          <w:sz w:val="28"/>
          <w:szCs w:val="28"/>
        </w:rPr>
        <w:lastRenderedPageBreak/>
        <w:t xml:space="preserve">Так, например, наблюдается ежегодное не достижение </w:t>
      </w:r>
      <w:r w:rsidRPr="0089602E">
        <w:rPr>
          <w:rFonts w:ascii="Times New Roman" w:hAnsi="Times New Roman"/>
          <w:sz w:val="28"/>
        </w:rPr>
        <w:t xml:space="preserve">показателей КПД «EBITDA </w:t>
      </w:r>
      <w:proofErr w:type="spellStart"/>
      <w:r w:rsidRPr="0089602E">
        <w:rPr>
          <w:rFonts w:ascii="Times New Roman" w:hAnsi="Times New Roman"/>
          <w:sz w:val="28"/>
        </w:rPr>
        <w:t>margin</w:t>
      </w:r>
      <w:proofErr w:type="spellEnd"/>
      <w:r w:rsidRPr="0089602E">
        <w:rPr>
          <w:rFonts w:ascii="Times New Roman" w:hAnsi="Times New Roman"/>
          <w:sz w:val="28"/>
        </w:rPr>
        <w:t xml:space="preserve"> %» и «Производительность труда» в связи с неисполнением плана по доходам от основной деятельности.   </w:t>
      </w:r>
    </w:p>
    <w:p w:rsidR="00007DA3" w:rsidRPr="0089602E" w:rsidRDefault="00007DA3" w:rsidP="00C53658">
      <w:pPr>
        <w:tabs>
          <w:tab w:val="left" w:pos="1134"/>
        </w:tabs>
        <w:spacing w:after="0" w:line="240" w:lineRule="auto"/>
        <w:ind w:firstLine="709"/>
        <w:jc w:val="both"/>
        <w:rPr>
          <w:rFonts w:ascii="Times New Roman" w:hAnsi="Times New Roman"/>
          <w:b/>
          <w:i/>
          <w:sz w:val="28"/>
          <w:szCs w:val="28"/>
        </w:rPr>
      </w:pPr>
      <w:r w:rsidRPr="0089602E">
        <w:rPr>
          <w:rFonts w:ascii="Times New Roman" w:hAnsi="Times New Roman"/>
          <w:b/>
          <w:i/>
          <w:sz w:val="28"/>
          <w:szCs w:val="28"/>
        </w:rPr>
        <w:t xml:space="preserve">2. </w:t>
      </w:r>
      <w:r w:rsidR="005307B7" w:rsidRPr="0089602E">
        <w:rPr>
          <w:rFonts w:ascii="Times New Roman" w:hAnsi="Times New Roman"/>
          <w:b/>
          <w:i/>
          <w:sz w:val="28"/>
          <w:szCs w:val="28"/>
        </w:rPr>
        <w:t xml:space="preserve">Использование активов </w:t>
      </w:r>
      <w:r w:rsidR="00045050" w:rsidRPr="0089602E">
        <w:rPr>
          <w:rFonts w:ascii="Times New Roman" w:hAnsi="Times New Roman"/>
          <w:b/>
          <w:i/>
          <w:sz w:val="28"/>
          <w:szCs w:val="28"/>
        </w:rPr>
        <w:t>и исполнение договорных обязательств АО «</w:t>
      </w:r>
      <w:proofErr w:type="spellStart"/>
      <w:r w:rsidR="00045050" w:rsidRPr="0089602E">
        <w:rPr>
          <w:rFonts w:ascii="Times New Roman" w:hAnsi="Times New Roman"/>
          <w:b/>
          <w:i/>
          <w:sz w:val="28"/>
          <w:szCs w:val="28"/>
        </w:rPr>
        <w:t>Казпочта</w:t>
      </w:r>
      <w:proofErr w:type="spellEnd"/>
      <w:r w:rsidR="00045050" w:rsidRPr="0089602E">
        <w:rPr>
          <w:rFonts w:ascii="Times New Roman" w:hAnsi="Times New Roman"/>
          <w:b/>
          <w:i/>
          <w:sz w:val="28"/>
          <w:szCs w:val="28"/>
        </w:rPr>
        <w:t>»</w:t>
      </w:r>
      <w:r w:rsidR="005307B7" w:rsidRPr="0089602E">
        <w:rPr>
          <w:rFonts w:ascii="Times New Roman" w:hAnsi="Times New Roman"/>
          <w:b/>
          <w:i/>
          <w:sz w:val="28"/>
          <w:szCs w:val="28"/>
        </w:rPr>
        <w:t>.</w:t>
      </w:r>
    </w:p>
    <w:p w:rsidR="00B61283" w:rsidRPr="0089602E" w:rsidRDefault="000A3527" w:rsidP="00494634">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В сравнении с 2018 годом а</w:t>
      </w:r>
      <w:r w:rsidR="00B61283" w:rsidRPr="0089602E">
        <w:rPr>
          <w:rFonts w:ascii="Times New Roman" w:hAnsi="Times New Roman"/>
          <w:sz w:val="28"/>
          <w:szCs w:val="28"/>
        </w:rPr>
        <w:t>ктивы АО «</w:t>
      </w:r>
      <w:proofErr w:type="spellStart"/>
      <w:r w:rsidR="00B61283" w:rsidRPr="0089602E">
        <w:rPr>
          <w:rFonts w:ascii="Times New Roman" w:hAnsi="Times New Roman"/>
          <w:sz w:val="28"/>
          <w:szCs w:val="28"/>
        </w:rPr>
        <w:t>Казпочта</w:t>
      </w:r>
      <w:proofErr w:type="spellEnd"/>
      <w:r w:rsidR="00B61283" w:rsidRPr="0089602E">
        <w:rPr>
          <w:rFonts w:ascii="Times New Roman" w:hAnsi="Times New Roman"/>
          <w:sz w:val="28"/>
          <w:szCs w:val="28"/>
        </w:rPr>
        <w:t xml:space="preserve">» </w:t>
      </w:r>
      <w:r w:rsidRPr="0089602E">
        <w:rPr>
          <w:rFonts w:ascii="Times New Roman" w:hAnsi="Times New Roman"/>
          <w:sz w:val="28"/>
          <w:szCs w:val="28"/>
        </w:rPr>
        <w:t>увеличились</w:t>
      </w:r>
      <w:r w:rsidR="00B61283" w:rsidRPr="0089602E">
        <w:rPr>
          <w:rFonts w:ascii="Times New Roman" w:hAnsi="Times New Roman"/>
          <w:sz w:val="28"/>
          <w:szCs w:val="28"/>
        </w:rPr>
        <w:t xml:space="preserve"> на</w:t>
      </w:r>
      <w:r w:rsidRPr="0089602E">
        <w:rPr>
          <w:rFonts w:ascii="Times New Roman" w:hAnsi="Times New Roman"/>
          <w:sz w:val="28"/>
          <w:szCs w:val="28"/>
        </w:rPr>
        <w:t xml:space="preserve"> 12,5%</w:t>
      </w:r>
      <w:r w:rsidR="00B61283" w:rsidRPr="0089602E">
        <w:rPr>
          <w:rFonts w:ascii="Times New Roman" w:hAnsi="Times New Roman"/>
          <w:sz w:val="28"/>
          <w:szCs w:val="28"/>
        </w:rPr>
        <w:t xml:space="preserve"> </w:t>
      </w:r>
      <w:r w:rsidRPr="0089602E">
        <w:rPr>
          <w:rFonts w:ascii="Times New Roman" w:hAnsi="Times New Roman"/>
          <w:i/>
          <w:sz w:val="24"/>
          <w:szCs w:val="28"/>
        </w:rPr>
        <w:t xml:space="preserve">(на 31.12.2018 г. – 94 434,4 млн. тенге, на </w:t>
      </w:r>
      <w:r w:rsidR="00B61283" w:rsidRPr="0089602E">
        <w:rPr>
          <w:rFonts w:ascii="Times New Roman" w:hAnsi="Times New Roman"/>
          <w:i/>
          <w:sz w:val="24"/>
          <w:szCs w:val="28"/>
        </w:rPr>
        <w:t>31</w:t>
      </w:r>
      <w:r w:rsidRPr="0089602E">
        <w:rPr>
          <w:rFonts w:ascii="Times New Roman" w:hAnsi="Times New Roman"/>
          <w:i/>
          <w:sz w:val="24"/>
          <w:szCs w:val="28"/>
        </w:rPr>
        <w:t>.12.2020 г. -</w:t>
      </w:r>
      <w:r w:rsidR="00B61283" w:rsidRPr="0089602E">
        <w:rPr>
          <w:rFonts w:ascii="Times New Roman" w:hAnsi="Times New Roman"/>
          <w:i/>
          <w:sz w:val="24"/>
          <w:szCs w:val="28"/>
        </w:rPr>
        <w:t xml:space="preserve"> 108 014,3 млн. тенге)</w:t>
      </w:r>
      <w:r w:rsidR="00B61283" w:rsidRPr="0089602E">
        <w:rPr>
          <w:rFonts w:ascii="Times New Roman" w:hAnsi="Times New Roman"/>
          <w:sz w:val="28"/>
          <w:szCs w:val="28"/>
        </w:rPr>
        <w:t>.</w:t>
      </w:r>
      <w:r w:rsidR="005D0B48" w:rsidRPr="0089602E">
        <w:rPr>
          <w:rFonts w:ascii="Times New Roman" w:hAnsi="Times New Roman"/>
          <w:sz w:val="28"/>
          <w:szCs w:val="28"/>
        </w:rPr>
        <w:t xml:space="preserve"> В том числе, о</w:t>
      </w:r>
      <w:r w:rsidR="00494634" w:rsidRPr="0089602E">
        <w:rPr>
          <w:rFonts w:ascii="Times New Roman" w:hAnsi="Times New Roman"/>
          <w:sz w:val="28"/>
          <w:szCs w:val="28"/>
        </w:rPr>
        <w:t>сновные</w:t>
      </w:r>
      <w:r w:rsidR="00B21E98" w:rsidRPr="0089602E">
        <w:rPr>
          <w:rFonts w:ascii="Times New Roman" w:hAnsi="Times New Roman"/>
          <w:sz w:val="28"/>
          <w:szCs w:val="28"/>
        </w:rPr>
        <w:t xml:space="preserve"> средств</w:t>
      </w:r>
      <w:r w:rsidR="00494634" w:rsidRPr="0089602E">
        <w:rPr>
          <w:rFonts w:ascii="Times New Roman" w:hAnsi="Times New Roman"/>
          <w:sz w:val="28"/>
          <w:szCs w:val="28"/>
        </w:rPr>
        <w:t>а</w:t>
      </w:r>
      <w:r w:rsidR="00B21E98" w:rsidRPr="0089602E">
        <w:rPr>
          <w:rFonts w:ascii="Times New Roman" w:hAnsi="Times New Roman"/>
          <w:sz w:val="28"/>
          <w:szCs w:val="28"/>
        </w:rPr>
        <w:t xml:space="preserve"> и </w:t>
      </w:r>
      <w:r w:rsidR="00494634" w:rsidRPr="0089602E">
        <w:rPr>
          <w:rFonts w:ascii="Times New Roman" w:hAnsi="Times New Roman"/>
          <w:sz w:val="28"/>
          <w:szCs w:val="28"/>
        </w:rPr>
        <w:t>нематериальные активы</w:t>
      </w:r>
      <w:r w:rsidR="00B61283" w:rsidRPr="0089602E">
        <w:rPr>
          <w:rFonts w:ascii="Times New Roman" w:hAnsi="Times New Roman"/>
          <w:i/>
          <w:sz w:val="24"/>
          <w:szCs w:val="28"/>
        </w:rPr>
        <w:t xml:space="preserve"> </w:t>
      </w:r>
      <w:r w:rsidR="00B61283" w:rsidRPr="0089602E">
        <w:rPr>
          <w:rFonts w:ascii="Times New Roman" w:hAnsi="Times New Roman"/>
          <w:sz w:val="28"/>
          <w:szCs w:val="28"/>
        </w:rPr>
        <w:t xml:space="preserve">на 31 декабря 2020 года </w:t>
      </w:r>
      <w:r w:rsidR="00494634" w:rsidRPr="0089602E">
        <w:rPr>
          <w:rFonts w:ascii="Times New Roman" w:hAnsi="Times New Roman"/>
          <w:sz w:val="28"/>
          <w:szCs w:val="28"/>
        </w:rPr>
        <w:t>составили 34 797,7 млн. тенге</w:t>
      </w:r>
      <w:r w:rsidR="00B61283" w:rsidRPr="0089602E">
        <w:rPr>
          <w:rFonts w:ascii="Times New Roman" w:hAnsi="Times New Roman"/>
          <w:sz w:val="28"/>
          <w:szCs w:val="28"/>
        </w:rPr>
        <w:t xml:space="preserve"> </w:t>
      </w:r>
      <w:r w:rsidR="00494634" w:rsidRPr="0089602E">
        <w:rPr>
          <w:rFonts w:ascii="Times New Roman" w:hAnsi="Times New Roman"/>
          <w:sz w:val="28"/>
          <w:szCs w:val="28"/>
        </w:rPr>
        <w:t xml:space="preserve">или </w:t>
      </w:r>
      <w:r w:rsidR="00B61283" w:rsidRPr="0089602E">
        <w:rPr>
          <w:rFonts w:ascii="Times New Roman" w:hAnsi="Times New Roman"/>
          <w:sz w:val="28"/>
          <w:szCs w:val="28"/>
        </w:rPr>
        <w:t>76,8 %.</w:t>
      </w:r>
    </w:p>
    <w:p w:rsidR="00B61283" w:rsidRPr="0089602E" w:rsidRDefault="00494634" w:rsidP="00543A3E">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При этом, что существенную долю в структуре основных средств и нематериальных активов занимают здания и сооружения </w:t>
      </w:r>
      <w:r w:rsidRPr="0089602E">
        <w:rPr>
          <w:rFonts w:ascii="Times New Roman" w:hAnsi="Times New Roman"/>
          <w:i/>
          <w:sz w:val="24"/>
          <w:szCs w:val="28"/>
        </w:rPr>
        <w:t>(42,0 % в 2018 году, 41,1 % в 2019 году и 41,6 % в 2020 году)</w:t>
      </w:r>
      <w:r w:rsidRPr="0089602E">
        <w:rPr>
          <w:rFonts w:ascii="Times New Roman" w:hAnsi="Times New Roman"/>
          <w:sz w:val="28"/>
          <w:szCs w:val="28"/>
        </w:rPr>
        <w:t>.</w:t>
      </w:r>
    </w:p>
    <w:p w:rsidR="00674EA3" w:rsidRPr="0089602E" w:rsidRDefault="005D0B48" w:rsidP="00543A3E">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Необходимо отметить, что и</w:t>
      </w:r>
      <w:r w:rsidR="00674EA3" w:rsidRPr="0089602E">
        <w:rPr>
          <w:rFonts w:ascii="Times New Roman" w:hAnsi="Times New Roman"/>
          <w:sz w:val="28"/>
          <w:szCs w:val="28"/>
        </w:rPr>
        <w:t>з 3024 производственных объектов АО «</w:t>
      </w:r>
      <w:proofErr w:type="spellStart"/>
      <w:r w:rsidR="00674EA3" w:rsidRPr="0089602E">
        <w:rPr>
          <w:rFonts w:ascii="Times New Roman" w:hAnsi="Times New Roman"/>
          <w:sz w:val="28"/>
          <w:szCs w:val="28"/>
        </w:rPr>
        <w:t>Казпочта</w:t>
      </w:r>
      <w:proofErr w:type="spellEnd"/>
      <w:r w:rsidR="00674EA3" w:rsidRPr="0089602E">
        <w:rPr>
          <w:rFonts w:ascii="Times New Roman" w:hAnsi="Times New Roman"/>
          <w:sz w:val="28"/>
          <w:szCs w:val="28"/>
        </w:rPr>
        <w:t xml:space="preserve">» </w:t>
      </w:r>
      <w:r w:rsidR="00CD1AAC" w:rsidRPr="0089602E">
        <w:rPr>
          <w:rFonts w:ascii="Times New Roman" w:hAnsi="Times New Roman"/>
          <w:sz w:val="28"/>
          <w:szCs w:val="28"/>
        </w:rPr>
        <w:t xml:space="preserve">2091 объект </w:t>
      </w:r>
      <w:r w:rsidR="00CD1AAC" w:rsidRPr="0089602E">
        <w:rPr>
          <w:rFonts w:ascii="Times New Roman" w:hAnsi="Times New Roman"/>
          <w:i/>
          <w:sz w:val="24"/>
          <w:szCs w:val="28"/>
        </w:rPr>
        <w:t>(69%)</w:t>
      </w:r>
      <w:r w:rsidR="00CD1AAC" w:rsidRPr="0089602E">
        <w:rPr>
          <w:rFonts w:ascii="Times New Roman" w:hAnsi="Times New Roman"/>
          <w:sz w:val="24"/>
          <w:szCs w:val="28"/>
        </w:rPr>
        <w:t xml:space="preserve"> </w:t>
      </w:r>
      <w:r w:rsidR="00CD1AAC" w:rsidRPr="0089602E">
        <w:rPr>
          <w:rFonts w:ascii="Times New Roman" w:hAnsi="Times New Roman"/>
          <w:sz w:val="28"/>
          <w:szCs w:val="28"/>
        </w:rPr>
        <w:t>находи</w:t>
      </w:r>
      <w:r w:rsidR="00674EA3" w:rsidRPr="0089602E">
        <w:rPr>
          <w:rFonts w:ascii="Times New Roman" w:hAnsi="Times New Roman"/>
          <w:sz w:val="28"/>
          <w:szCs w:val="28"/>
        </w:rPr>
        <w:t xml:space="preserve">тся в </w:t>
      </w:r>
      <w:r w:rsidR="00674EA3" w:rsidRPr="0089602E">
        <w:rPr>
          <w:rFonts w:ascii="Times New Roman" w:hAnsi="Times New Roman"/>
          <w:b/>
          <w:sz w:val="28"/>
          <w:szCs w:val="28"/>
        </w:rPr>
        <w:t>удовлетворительном состоянии</w:t>
      </w:r>
      <w:r w:rsidR="00511411" w:rsidRPr="0089602E">
        <w:rPr>
          <w:rFonts w:ascii="Times New Roman" w:hAnsi="Times New Roman"/>
          <w:sz w:val="28"/>
          <w:szCs w:val="28"/>
        </w:rPr>
        <w:t xml:space="preserve">, большую часть из которых </w:t>
      </w:r>
      <w:r w:rsidR="00511411" w:rsidRPr="0089602E">
        <w:rPr>
          <w:rFonts w:ascii="Times New Roman" w:hAnsi="Times New Roman"/>
          <w:i/>
          <w:sz w:val="24"/>
          <w:szCs w:val="28"/>
        </w:rPr>
        <w:t>(1616 объектов или 77%)</w:t>
      </w:r>
      <w:r w:rsidR="00511411" w:rsidRPr="0089602E">
        <w:rPr>
          <w:rFonts w:ascii="Times New Roman" w:hAnsi="Times New Roman"/>
          <w:sz w:val="24"/>
          <w:szCs w:val="28"/>
        </w:rPr>
        <w:t xml:space="preserve"> </w:t>
      </w:r>
      <w:r w:rsidR="00511411" w:rsidRPr="0089602E">
        <w:rPr>
          <w:rFonts w:ascii="Times New Roman" w:hAnsi="Times New Roman"/>
          <w:sz w:val="28"/>
          <w:szCs w:val="28"/>
        </w:rPr>
        <w:t xml:space="preserve">составляют </w:t>
      </w:r>
      <w:r w:rsidRPr="0089602E">
        <w:rPr>
          <w:rFonts w:ascii="Times New Roman" w:hAnsi="Times New Roman"/>
          <w:sz w:val="28"/>
          <w:szCs w:val="28"/>
        </w:rPr>
        <w:t>сельские</w:t>
      </w:r>
      <w:r w:rsidR="00511411" w:rsidRPr="0089602E">
        <w:rPr>
          <w:rFonts w:ascii="Times New Roman" w:hAnsi="Times New Roman"/>
          <w:sz w:val="28"/>
          <w:szCs w:val="28"/>
        </w:rPr>
        <w:t xml:space="preserve"> отделения почтовой связи.</w:t>
      </w:r>
    </w:p>
    <w:p w:rsidR="000C71FF" w:rsidRPr="0089602E" w:rsidRDefault="00A04CE2" w:rsidP="00E97AF8">
      <w:pPr>
        <w:tabs>
          <w:tab w:val="left" w:pos="1134"/>
        </w:tabs>
        <w:spacing w:after="0" w:line="240" w:lineRule="auto"/>
        <w:ind w:firstLine="709"/>
        <w:jc w:val="both"/>
        <w:rPr>
          <w:rFonts w:ascii="Times New Roman" w:hAnsi="Times New Roman"/>
          <w:sz w:val="28"/>
          <w:szCs w:val="27"/>
        </w:rPr>
      </w:pPr>
      <w:r w:rsidRPr="0089602E">
        <w:rPr>
          <w:rFonts w:ascii="Times New Roman" w:hAnsi="Times New Roman"/>
          <w:sz w:val="28"/>
          <w:szCs w:val="28"/>
        </w:rPr>
        <w:t xml:space="preserve">1. </w:t>
      </w:r>
      <w:r w:rsidR="00E97AF8" w:rsidRPr="0089602E">
        <w:rPr>
          <w:rFonts w:ascii="Times New Roman" w:hAnsi="Times New Roman"/>
          <w:sz w:val="28"/>
          <w:szCs w:val="27"/>
        </w:rPr>
        <w:t>Согласно постановлению</w:t>
      </w:r>
      <w:r w:rsidR="000C71FF" w:rsidRPr="0089602E">
        <w:rPr>
          <w:rFonts w:ascii="Times New Roman" w:hAnsi="Times New Roman"/>
          <w:sz w:val="28"/>
          <w:szCs w:val="27"/>
        </w:rPr>
        <w:t xml:space="preserve"> Правительства </w:t>
      </w:r>
      <w:r w:rsidR="00011709" w:rsidRPr="0089602E">
        <w:rPr>
          <w:rFonts w:ascii="Times New Roman" w:hAnsi="Times New Roman"/>
          <w:sz w:val="28"/>
          <w:szCs w:val="27"/>
        </w:rPr>
        <w:t>РК</w:t>
      </w:r>
      <w:r w:rsidR="000C71FF" w:rsidRPr="0089602E">
        <w:rPr>
          <w:rFonts w:ascii="Times New Roman" w:hAnsi="Times New Roman"/>
          <w:sz w:val="28"/>
          <w:szCs w:val="27"/>
        </w:rPr>
        <w:t xml:space="preserve"> от 20 декабря 2018 года №853, </w:t>
      </w:r>
      <w:r w:rsidR="00011709" w:rsidRPr="0089602E">
        <w:rPr>
          <w:rFonts w:ascii="Times New Roman" w:hAnsi="Times New Roman"/>
          <w:sz w:val="28"/>
          <w:szCs w:val="27"/>
        </w:rPr>
        <w:t>Фонду</w:t>
      </w:r>
      <w:r w:rsidR="000C71FF" w:rsidRPr="0089602E">
        <w:rPr>
          <w:rFonts w:ascii="Times New Roman" w:hAnsi="Times New Roman"/>
          <w:sz w:val="28"/>
          <w:szCs w:val="27"/>
        </w:rPr>
        <w:t xml:space="preserve"> поручено обеспечить финансирование строительства Цифрового офиса в городе Туркестан.</w:t>
      </w:r>
    </w:p>
    <w:p w:rsidR="000C71FF" w:rsidRPr="0089602E" w:rsidRDefault="000C71FF" w:rsidP="001F2FCF">
      <w:pPr>
        <w:tabs>
          <w:tab w:val="left" w:pos="1134"/>
        </w:tabs>
        <w:spacing w:after="0" w:line="240" w:lineRule="auto"/>
        <w:ind w:firstLine="709"/>
        <w:jc w:val="both"/>
        <w:rPr>
          <w:rFonts w:ascii="Times New Roman" w:hAnsi="Times New Roman"/>
          <w:sz w:val="28"/>
          <w:szCs w:val="27"/>
        </w:rPr>
      </w:pPr>
      <w:r w:rsidRPr="0089602E">
        <w:rPr>
          <w:rFonts w:ascii="Times New Roman" w:hAnsi="Times New Roman"/>
          <w:sz w:val="28"/>
          <w:szCs w:val="27"/>
        </w:rPr>
        <w:t xml:space="preserve">В качестве </w:t>
      </w:r>
      <w:r w:rsidR="002B7AE8" w:rsidRPr="0089602E">
        <w:rPr>
          <w:rFonts w:ascii="Times New Roman" w:hAnsi="Times New Roman"/>
          <w:sz w:val="28"/>
          <w:szCs w:val="27"/>
        </w:rPr>
        <w:t xml:space="preserve">представителя </w:t>
      </w:r>
      <w:r w:rsidRPr="0089602E">
        <w:rPr>
          <w:rFonts w:ascii="Times New Roman" w:hAnsi="Times New Roman"/>
          <w:sz w:val="28"/>
          <w:szCs w:val="27"/>
        </w:rPr>
        <w:t>заказчика строительства Цифрового офиса выступило АО «</w:t>
      </w:r>
      <w:proofErr w:type="spellStart"/>
      <w:r w:rsidRPr="0089602E">
        <w:rPr>
          <w:rFonts w:ascii="Times New Roman" w:hAnsi="Times New Roman"/>
          <w:sz w:val="28"/>
          <w:szCs w:val="27"/>
        </w:rPr>
        <w:t>Samruk-Kazyna</w:t>
      </w:r>
      <w:proofErr w:type="spellEnd"/>
      <w:r w:rsidRPr="0089602E">
        <w:rPr>
          <w:rFonts w:ascii="Times New Roman" w:hAnsi="Times New Roman"/>
          <w:sz w:val="28"/>
          <w:szCs w:val="27"/>
        </w:rPr>
        <w:t xml:space="preserve"> </w:t>
      </w:r>
      <w:proofErr w:type="spellStart"/>
      <w:r w:rsidRPr="0089602E">
        <w:rPr>
          <w:rFonts w:ascii="Times New Roman" w:hAnsi="Times New Roman"/>
          <w:sz w:val="28"/>
          <w:szCs w:val="27"/>
        </w:rPr>
        <w:t>Constraction</w:t>
      </w:r>
      <w:proofErr w:type="spellEnd"/>
      <w:r w:rsidRPr="0089602E">
        <w:rPr>
          <w:rFonts w:ascii="Times New Roman" w:hAnsi="Times New Roman"/>
          <w:sz w:val="28"/>
          <w:szCs w:val="27"/>
        </w:rPr>
        <w:t>» по доверенности выданной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w:t>
      </w:r>
      <w:r w:rsidR="007C0E41" w:rsidRPr="0089602E">
        <w:rPr>
          <w:rFonts w:ascii="Times New Roman" w:hAnsi="Times New Roman"/>
          <w:sz w:val="28"/>
          <w:szCs w:val="27"/>
        </w:rPr>
        <w:t xml:space="preserve"> </w:t>
      </w:r>
      <w:r w:rsidR="00875649" w:rsidRPr="0089602E">
        <w:rPr>
          <w:rFonts w:ascii="Times New Roman" w:hAnsi="Times New Roman"/>
          <w:sz w:val="28"/>
          <w:szCs w:val="27"/>
        </w:rPr>
        <w:t>При этом,</w:t>
      </w:r>
      <w:r w:rsidR="007C0E41" w:rsidRPr="0089602E">
        <w:rPr>
          <w:rFonts w:ascii="Times New Roman" w:hAnsi="Times New Roman"/>
          <w:sz w:val="28"/>
          <w:szCs w:val="27"/>
        </w:rPr>
        <w:t xml:space="preserve"> подрядчиком ТОО «</w:t>
      </w:r>
      <w:proofErr w:type="spellStart"/>
      <w:r w:rsidR="007C0E41" w:rsidRPr="0089602E">
        <w:rPr>
          <w:rFonts w:ascii="Times New Roman" w:hAnsi="Times New Roman"/>
          <w:sz w:val="28"/>
          <w:szCs w:val="27"/>
        </w:rPr>
        <w:t>Жаңа</w:t>
      </w:r>
      <w:proofErr w:type="spellEnd"/>
      <w:r w:rsidR="007C0E41" w:rsidRPr="0089602E">
        <w:rPr>
          <w:rFonts w:ascii="Times New Roman" w:hAnsi="Times New Roman"/>
          <w:sz w:val="28"/>
          <w:szCs w:val="27"/>
        </w:rPr>
        <w:t xml:space="preserve"> </w:t>
      </w:r>
      <w:proofErr w:type="spellStart"/>
      <w:r w:rsidR="007C0E41" w:rsidRPr="0089602E">
        <w:rPr>
          <w:rFonts w:ascii="Times New Roman" w:hAnsi="Times New Roman"/>
          <w:sz w:val="28"/>
          <w:szCs w:val="27"/>
        </w:rPr>
        <w:t>Арна</w:t>
      </w:r>
      <w:proofErr w:type="spellEnd"/>
      <w:r w:rsidR="007C0E41" w:rsidRPr="0089602E">
        <w:rPr>
          <w:rFonts w:ascii="Times New Roman" w:hAnsi="Times New Roman"/>
          <w:sz w:val="28"/>
          <w:szCs w:val="27"/>
        </w:rPr>
        <w:t xml:space="preserve"> </w:t>
      </w:r>
      <w:proofErr w:type="spellStart"/>
      <w:r w:rsidR="007C0E41" w:rsidRPr="0089602E">
        <w:rPr>
          <w:rFonts w:ascii="Times New Roman" w:hAnsi="Times New Roman"/>
          <w:sz w:val="28"/>
          <w:szCs w:val="27"/>
        </w:rPr>
        <w:t>Құрылыс</w:t>
      </w:r>
      <w:proofErr w:type="spellEnd"/>
      <w:r w:rsidR="007C0E41" w:rsidRPr="0089602E">
        <w:rPr>
          <w:rFonts w:ascii="Times New Roman" w:hAnsi="Times New Roman"/>
          <w:sz w:val="28"/>
          <w:szCs w:val="27"/>
        </w:rPr>
        <w:t>» внесено обеспечение исполнения договора</w:t>
      </w:r>
      <w:r w:rsidR="00B505A3" w:rsidRPr="0089602E">
        <w:rPr>
          <w:rFonts w:ascii="Times New Roman" w:hAnsi="Times New Roman"/>
          <w:sz w:val="28"/>
          <w:szCs w:val="27"/>
        </w:rPr>
        <w:t xml:space="preserve"> в пользу</w:t>
      </w:r>
      <w:r w:rsidR="007C0E41" w:rsidRPr="0089602E">
        <w:rPr>
          <w:rFonts w:ascii="Times New Roman" w:hAnsi="Times New Roman"/>
          <w:sz w:val="28"/>
          <w:szCs w:val="27"/>
        </w:rPr>
        <w:t xml:space="preserve"> </w:t>
      </w:r>
      <w:r w:rsidR="00B505A3" w:rsidRPr="0089602E">
        <w:rPr>
          <w:rFonts w:ascii="Times New Roman" w:hAnsi="Times New Roman"/>
          <w:sz w:val="28"/>
          <w:szCs w:val="27"/>
        </w:rPr>
        <w:t>АО «</w:t>
      </w:r>
      <w:proofErr w:type="spellStart"/>
      <w:r w:rsidR="00B505A3" w:rsidRPr="0089602E">
        <w:rPr>
          <w:rFonts w:ascii="Times New Roman" w:hAnsi="Times New Roman"/>
          <w:sz w:val="28"/>
          <w:szCs w:val="27"/>
        </w:rPr>
        <w:t>Казпочта</w:t>
      </w:r>
      <w:proofErr w:type="spellEnd"/>
      <w:r w:rsidR="00B505A3" w:rsidRPr="0089602E">
        <w:rPr>
          <w:rFonts w:ascii="Times New Roman" w:hAnsi="Times New Roman"/>
          <w:sz w:val="28"/>
          <w:szCs w:val="27"/>
        </w:rPr>
        <w:t xml:space="preserve">» </w:t>
      </w:r>
      <w:r w:rsidR="007C0E41" w:rsidRPr="0089602E">
        <w:rPr>
          <w:rFonts w:ascii="Times New Roman" w:hAnsi="Times New Roman"/>
          <w:sz w:val="28"/>
          <w:szCs w:val="27"/>
        </w:rPr>
        <w:t xml:space="preserve">не </w:t>
      </w:r>
      <w:r w:rsidR="00B02798" w:rsidRPr="0089602E">
        <w:rPr>
          <w:rFonts w:ascii="Times New Roman" w:hAnsi="Times New Roman"/>
          <w:sz w:val="28"/>
          <w:szCs w:val="27"/>
        </w:rPr>
        <w:t xml:space="preserve">в </w:t>
      </w:r>
      <w:r w:rsidR="007C0E41" w:rsidRPr="0089602E">
        <w:rPr>
          <w:rFonts w:ascii="Times New Roman" w:hAnsi="Times New Roman"/>
          <w:sz w:val="28"/>
          <w:szCs w:val="27"/>
        </w:rPr>
        <w:t xml:space="preserve">полном объеме </w:t>
      </w:r>
      <w:r w:rsidR="007C0E41" w:rsidRPr="0089602E">
        <w:rPr>
          <w:rFonts w:ascii="Times New Roman" w:hAnsi="Times New Roman"/>
          <w:i/>
          <w:sz w:val="24"/>
          <w:szCs w:val="27"/>
        </w:rPr>
        <w:t>(3% вместо требуемых 5%).</w:t>
      </w:r>
      <w:r w:rsidR="006B463E" w:rsidRPr="0089602E">
        <w:rPr>
          <w:rFonts w:ascii="Times New Roman" w:hAnsi="Times New Roman"/>
          <w:sz w:val="28"/>
          <w:szCs w:val="27"/>
        </w:rPr>
        <w:t xml:space="preserve"> Однако</w:t>
      </w:r>
      <w:r w:rsidR="007C0E41" w:rsidRPr="0089602E">
        <w:rPr>
          <w:rFonts w:ascii="Times New Roman" w:hAnsi="Times New Roman"/>
          <w:sz w:val="28"/>
          <w:szCs w:val="27"/>
        </w:rPr>
        <w:t>, АО «</w:t>
      </w:r>
      <w:proofErr w:type="spellStart"/>
      <w:r w:rsidR="007C0E41" w:rsidRPr="0089602E">
        <w:rPr>
          <w:rFonts w:ascii="Times New Roman" w:hAnsi="Times New Roman"/>
          <w:sz w:val="28"/>
          <w:szCs w:val="27"/>
        </w:rPr>
        <w:t>Казпочта</w:t>
      </w:r>
      <w:proofErr w:type="spellEnd"/>
      <w:r w:rsidR="007C0E41" w:rsidRPr="0089602E">
        <w:rPr>
          <w:rFonts w:ascii="Times New Roman" w:hAnsi="Times New Roman"/>
          <w:sz w:val="28"/>
          <w:szCs w:val="27"/>
        </w:rPr>
        <w:t xml:space="preserve">» не приняты меры по расторжению договора </w:t>
      </w:r>
      <w:r w:rsidR="00011709" w:rsidRPr="0089602E">
        <w:rPr>
          <w:rFonts w:ascii="Times New Roman" w:hAnsi="Times New Roman"/>
          <w:sz w:val="28"/>
          <w:szCs w:val="27"/>
        </w:rPr>
        <w:t>подряда</w:t>
      </w:r>
      <w:r w:rsidR="007C0E41" w:rsidRPr="0089602E">
        <w:rPr>
          <w:rFonts w:ascii="Times New Roman" w:hAnsi="Times New Roman"/>
          <w:sz w:val="28"/>
          <w:szCs w:val="27"/>
        </w:rPr>
        <w:t xml:space="preserve"> в связи с невнесением обеспечения договора в </w:t>
      </w:r>
      <w:r w:rsidR="00011709" w:rsidRPr="0089602E">
        <w:rPr>
          <w:rFonts w:ascii="Times New Roman" w:hAnsi="Times New Roman"/>
          <w:sz w:val="28"/>
          <w:szCs w:val="27"/>
        </w:rPr>
        <w:t>требуемом размере.</w:t>
      </w:r>
    </w:p>
    <w:p w:rsidR="00543A3E" w:rsidRPr="0089602E" w:rsidRDefault="000C71FF" w:rsidP="001F2FC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Здание </w:t>
      </w:r>
      <w:r w:rsidRPr="0089602E">
        <w:rPr>
          <w:rFonts w:ascii="Times New Roman" w:hAnsi="Times New Roman"/>
          <w:sz w:val="28"/>
          <w:szCs w:val="27"/>
        </w:rPr>
        <w:t xml:space="preserve">Цифрового офиса в городе Туркестан построено и </w:t>
      </w:r>
      <w:r w:rsidR="007C0E41" w:rsidRPr="0089602E">
        <w:rPr>
          <w:rFonts w:ascii="Times New Roman" w:hAnsi="Times New Roman"/>
          <w:sz w:val="28"/>
          <w:szCs w:val="27"/>
        </w:rPr>
        <w:t>принято</w:t>
      </w:r>
      <w:r w:rsidRPr="0089602E">
        <w:rPr>
          <w:rFonts w:ascii="Times New Roman" w:hAnsi="Times New Roman"/>
          <w:sz w:val="28"/>
          <w:szCs w:val="27"/>
        </w:rPr>
        <w:t xml:space="preserve"> в эксплуатацию 25 августа 2020 года</w:t>
      </w:r>
      <w:r w:rsidR="007C0E41" w:rsidRPr="0089602E">
        <w:rPr>
          <w:rFonts w:ascii="Times New Roman" w:hAnsi="Times New Roman"/>
          <w:sz w:val="28"/>
          <w:szCs w:val="27"/>
        </w:rPr>
        <w:t xml:space="preserve"> АО «</w:t>
      </w:r>
      <w:proofErr w:type="spellStart"/>
      <w:r w:rsidR="007C0E41" w:rsidRPr="0089602E">
        <w:rPr>
          <w:rFonts w:ascii="Times New Roman" w:hAnsi="Times New Roman"/>
          <w:sz w:val="28"/>
          <w:szCs w:val="27"/>
        </w:rPr>
        <w:t>Samruk-Kazyna</w:t>
      </w:r>
      <w:proofErr w:type="spellEnd"/>
      <w:r w:rsidR="007C0E41" w:rsidRPr="0089602E">
        <w:rPr>
          <w:rFonts w:ascii="Times New Roman" w:hAnsi="Times New Roman"/>
          <w:sz w:val="28"/>
          <w:szCs w:val="27"/>
        </w:rPr>
        <w:t xml:space="preserve"> </w:t>
      </w:r>
      <w:proofErr w:type="spellStart"/>
      <w:r w:rsidR="007C0E41" w:rsidRPr="0089602E">
        <w:rPr>
          <w:rFonts w:ascii="Times New Roman" w:hAnsi="Times New Roman"/>
          <w:sz w:val="28"/>
          <w:szCs w:val="27"/>
        </w:rPr>
        <w:t>Constraction</w:t>
      </w:r>
      <w:proofErr w:type="spellEnd"/>
      <w:r w:rsidR="007C0E41" w:rsidRPr="0089602E">
        <w:rPr>
          <w:rFonts w:ascii="Times New Roman" w:hAnsi="Times New Roman"/>
          <w:sz w:val="28"/>
          <w:szCs w:val="27"/>
        </w:rPr>
        <w:t>» самостоятельно</w:t>
      </w:r>
      <w:r w:rsidR="00A63073" w:rsidRPr="0089602E">
        <w:rPr>
          <w:rFonts w:ascii="Times New Roman" w:hAnsi="Times New Roman"/>
          <w:sz w:val="28"/>
          <w:szCs w:val="27"/>
        </w:rPr>
        <w:t>, без согласования</w:t>
      </w:r>
      <w:r w:rsidR="000A28D2" w:rsidRPr="0089602E">
        <w:rPr>
          <w:rFonts w:ascii="Times New Roman" w:hAnsi="Times New Roman"/>
          <w:sz w:val="28"/>
          <w:szCs w:val="27"/>
        </w:rPr>
        <w:t xml:space="preserve"> </w:t>
      </w:r>
      <w:r w:rsidR="00B505A3" w:rsidRPr="0089602E">
        <w:rPr>
          <w:rFonts w:ascii="Times New Roman" w:hAnsi="Times New Roman"/>
          <w:sz w:val="28"/>
          <w:szCs w:val="27"/>
        </w:rPr>
        <w:t>с АО «</w:t>
      </w:r>
      <w:proofErr w:type="spellStart"/>
      <w:r w:rsidR="00B505A3" w:rsidRPr="0089602E">
        <w:rPr>
          <w:rFonts w:ascii="Times New Roman" w:hAnsi="Times New Roman"/>
          <w:sz w:val="28"/>
          <w:szCs w:val="27"/>
        </w:rPr>
        <w:t>Казпочта</w:t>
      </w:r>
      <w:proofErr w:type="spellEnd"/>
      <w:r w:rsidR="00B505A3" w:rsidRPr="0089602E">
        <w:rPr>
          <w:rFonts w:ascii="Times New Roman" w:hAnsi="Times New Roman"/>
          <w:sz w:val="28"/>
          <w:szCs w:val="27"/>
        </w:rPr>
        <w:t>»</w:t>
      </w:r>
      <w:r w:rsidR="000A28D2" w:rsidRPr="0089602E">
        <w:rPr>
          <w:rFonts w:ascii="Times New Roman" w:hAnsi="Times New Roman"/>
          <w:sz w:val="28"/>
          <w:szCs w:val="27"/>
        </w:rPr>
        <w:t>.</w:t>
      </w:r>
    </w:p>
    <w:p w:rsidR="00543A3E" w:rsidRPr="0089602E" w:rsidRDefault="000A28D2" w:rsidP="000A28D2">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Контрольным осмотром установлено, что </w:t>
      </w:r>
      <w:r w:rsidRPr="0089602E">
        <w:rPr>
          <w:rFonts w:ascii="Times New Roman" w:hAnsi="Times New Roman"/>
          <w:sz w:val="28"/>
          <w:szCs w:val="27"/>
        </w:rPr>
        <w:t>здание Цифрового офиса</w:t>
      </w:r>
      <w:r w:rsidRPr="0089602E">
        <w:rPr>
          <w:rFonts w:ascii="Times New Roman" w:hAnsi="Times New Roman"/>
          <w:sz w:val="28"/>
          <w:szCs w:val="28"/>
        </w:rPr>
        <w:t xml:space="preserve"> </w:t>
      </w:r>
      <w:r w:rsidR="0074516C" w:rsidRPr="0089602E">
        <w:rPr>
          <w:rFonts w:ascii="Times New Roman" w:hAnsi="Times New Roman"/>
          <w:sz w:val="28"/>
          <w:szCs w:val="27"/>
        </w:rPr>
        <w:t xml:space="preserve">общей стоимостью </w:t>
      </w:r>
      <w:r w:rsidR="005550A9" w:rsidRPr="0089602E">
        <w:rPr>
          <w:rFonts w:ascii="Times New Roman" w:hAnsi="Times New Roman"/>
          <w:sz w:val="28"/>
          <w:szCs w:val="27"/>
        </w:rPr>
        <w:t>979,7 млн. тенге</w:t>
      </w:r>
      <w:r w:rsidR="0074516C" w:rsidRPr="0089602E">
        <w:rPr>
          <w:rFonts w:ascii="Times New Roman" w:hAnsi="Times New Roman"/>
          <w:sz w:val="28"/>
          <w:szCs w:val="28"/>
        </w:rPr>
        <w:t xml:space="preserve"> </w:t>
      </w:r>
      <w:r w:rsidRPr="0089602E">
        <w:rPr>
          <w:rFonts w:ascii="Times New Roman" w:hAnsi="Times New Roman"/>
          <w:sz w:val="28"/>
          <w:szCs w:val="28"/>
        </w:rPr>
        <w:t>не функционирует. Подключение к городским тепловым сетям не произведено</w:t>
      </w:r>
      <w:r w:rsidR="00707ABD" w:rsidRPr="0089602E">
        <w:rPr>
          <w:rFonts w:ascii="Times New Roman" w:hAnsi="Times New Roman"/>
          <w:sz w:val="28"/>
          <w:szCs w:val="28"/>
        </w:rPr>
        <w:t>, в связи с модернизацией городской котельной</w:t>
      </w:r>
      <w:r w:rsidRPr="0089602E">
        <w:rPr>
          <w:rFonts w:ascii="Times New Roman" w:hAnsi="Times New Roman"/>
          <w:sz w:val="28"/>
          <w:szCs w:val="28"/>
        </w:rPr>
        <w:t xml:space="preserve"> </w:t>
      </w:r>
      <w:r w:rsidRPr="0089602E">
        <w:rPr>
          <w:rFonts w:ascii="Times New Roman" w:hAnsi="Times New Roman"/>
          <w:i/>
          <w:sz w:val="24"/>
          <w:szCs w:val="28"/>
        </w:rPr>
        <w:t>(временно подключен</w:t>
      </w:r>
      <w:r w:rsidR="00707ABD" w:rsidRPr="0089602E">
        <w:rPr>
          <w:rFonts w:ascii="Times New Roman" w:hAnsi="Times New Roman"/>
          <w:i/>
          <w:sz w:val="24"/>
          <w:szCs w:val="28"/>
        </w:rPr>
        <w:t>а мобильная газовая котельная).</w:t>
      </w:r>
    </w:p>
    <w:p w:rsidR="00FA7110" w:rsidRPr="0089602E" w:rsidRDefault="00FA7110" w:rsidP="00FA7110">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Также проведенным контрольным осмотром здания Цифрового офиса, установлено, </w:t>
      </w:r>
      <w:r w:rsidRPr="0089602E">
        <w:rPr>
          <w:rFonts w:ascii="Times New Roman" w:hAnsi="Times New Roman"/>
          <w:sz w:val="28"/>
          <w:szCs w:val="27"/>
        </w:rPr>
        <w:t>что в результате отсутствия должного ухода со стороны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 xml:space="preserve">» </w:t>
      </w:r>
      <w:r w:rsidR="00707ABD" w:rsidRPr="0089602E">
        <w:rPr>
          <w:rFonts w:ascii="Times New Roman" w:hAnsi="Times New Roman"/>
          <w:sz w:val="28"/>
          <w:szCs w:val="27"/>
        </w:rPr>
        <w:t>пришло в негодность (</w:t>
      </w:r>
      <w:r w:rsidRPr="0089602E">
        <w:rPr>
          <w:rFonts w:ascii="Times New Roman" w:hAnsi="Times New Roman"/>
          <w:sz w:val="28"/>
          <w:szCs w:val="27"/>
        </w:rPr>
        <w:t>погибло</w:t>
      </w:r>
      <w:r w:rsidR="00707ABD" w:rsidRPr="0089602E">
        <w:rPr>
          <w:rFonts w:ascii="Times New Roman" w:hAnsi="Times New Roman"/>
          <w:sz w:val="28"/>
          <w:szCs w:val="27"/>
        </w:rPr>
        <w:t xml:space="preserve">) </w:t>
      </w:r>
      <w:r w:rsidRPr="0089602E">
        <w:rPr>
          <w:rFonts w:ascii="Times New Roman" w:hAnsi="Times New Roman"/>
          <w:sz w:val="28"/>
          <w:szCs w:val="27"/>
        </w:rPr>
        <w:t xml:space="preserve">все озеленение территории </w:t>
      </w:r>
      <w:r w:rsidRPr="0089602E">
        <w:rPr>
          <w:rFonts w:ascii="Times New Roman" w:hAnsi="Times New Roman"/>
          <w:i/>
          <w:sz w:val="24"/>
          <w:szCs w:val="24"/>
        </w:rPr>
        <w:t>(газон и саженцы деревьев)</w:t>
      </w:r>
      <w:r w:rsidRPr="0089602E">
        <w:rPr>
          <w:rFonts w:ascii="Times New Roman" w:hAnsi="Times New Roman"/>
          <w:i/>
          <w:sz w:val="24"/>
          <w:szCs w:val="27"/>
        </w:rPr>
        <w:t xml:space="preserve"> </w:t>
      </w:r>
      <w:r w:rsidRPr="0089602E">
        <w:rPr>
          <w:rFonts w:ascii="Times New Roman" w:hAnsi="Times New Roman"/>
          <w:sz w:val="28"/>
          <w:szCs w:val="27"/>
        </w:rPr>
        <w:t xml:space="preserve">на посадку </w:t>
      </w:r>
      <w:r w:rsidR="00CE294C" w:rsidRPr="0089602E">
        <w:rPr>
          <w:rFonts w:ascii="Times New Roman" w:hAnsi="Times New Roman"/>
          <w:sz w:val="28"/>
          <w:szCs w:val="27"/>
        </w:rPr>
        <w:t>которого было</w:t>
      </w:r>
      <w:r w:rsidRPr="0089602E">
        <w:rPr>
          <w:rFonts w:ascii="Times New Roman" w:hAnsi="Times New Roman"/>
          <w:sz w:val="28"/>
          <w:szCs w:val="27"/>
        </w:rPr>
        <w:t xml:space="preserve"> затрачено 6,9 млн. тенге.</w:t>
      </w:r>
    </w:p>
    <w:p w:rsidR="00FA7110" w:rsidRPr="0089602E" w:rsidRDefault="00FA7110" w:rsidP="00FA7110">
      <w:pPr>
        <w:tabs>
          <w:tab w:val="left" w:pos="1134"/>
        </w:tabs>
        <w:spacing w:after="0" w:line="240" w:lineRule="auto"/>
        <w:ind w:firstLine="709"/>
        <w:jc w:val="both"/>
        <w:rPr>
          <w:rFonts w:ascii="Times New Roman" w:hAnsi="Times New Roman"/>
          <w:sz w:val="28"/>
          <w:szCs w:val="27"/>
        </w:rPr>
      </w:pPr>
      <w:r w:rsidRPr="0089602E">
        <w:rPr>
          <w:rFonts w:ascii="Times New Roman" w:hAnsi="Times New Roman"/>
          <w:sz w:val="28"/>
          <w:szCs w:val="28"/>
        </w:rPr>
        <w:t xml:space="preserve">Кроме того, установлены незавершенные работы по благоустройству территории вне участка </w:t>
      </w:r>
      <w:r w:rsidRPr="0089602E">
        <w:rPr>
          <w:rFonts w:ascii="Times New Roman" w:hAnsi="Times New Roman"/>
          <w:i/>
          <w:sz w:val="24"/>
          <w:szCs w:val="28"/>
        </w:rPr>
        <w:t>(</w:t>
      </w:r>
      <w:r w:rsidRPr="0089602E">
        <w:rPr>
          <w:rFonts w:ascii="Times New Roman" w:hAnsi="Times New Roman"/>
          <w:i/>
          <w:sz w:val="24"/>
          <w:szCs w:val="27"/>
        </w:rPr>
        <w:t>съезд (примыкание) к автомобильной дороге, тротуарные дорожки)</w:t>
      </w:r>
      <w:r w:rsidRPr="0089602E">
        <w:rPr>
          <w:rFonts w:ascii="Times New Roman" w:hAnsi="Times New Roman"/>
          <w:sz w:val="28"/>
          <w:szCs w:val="27"/>
        </w:rPr>
        <w:t>. Сумма работ, подлежащих к восстановлению составляет 0,9 млн. тенге.</w:t>
      </w:r>
    </w:p>
    <w:p w:rsidR="006B463E" w:rsidRPr="0089602E" w:rsidRDefault="00277DBD" w:rsidP="006B463E">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С</w:t>
      </w:r>
      <w:r w:rsidR="006B463E" w:rsidRPr="0089602E">
        <w:rPr>
          <w:rFonts w:ascii="Times New Roman" w:hAnsi="Times New Roman"/>
          <w:sz w:val="28"/>
          <w:szCs w:val="28"/>
        </w:rPr>
        <w:t>озданной АО «</w:t>
      </w:r>
      <w:proofErr w:type="spellStart"/>
      <w:r w:rsidR="006B463E" w:rsidRPr="0089602E">
        <w:rPr>
          <w:rFonts w:ascii="Times New Roman" w:hAnsi="Times New Roman"/>
          <w:sz w:val="28"/>
          <w:szCs w:val="28"/>
        </w:rPr>
        <w:t>Казпочта</w:t>
      </w:r>
      <w:proofErr w:type="spellEnd"/>
      <w:r w:rsidR="006B463E" w:rsidRPr="0089602E">
        <w:rPr>
          <w:rFonts w:ascii="Times New Roman" w:hAnsi="Times New Roman"/>
          <w:sz w:val="28"/>
          <w:szCs w:val="28"/>
        </w:rPr>
        <w:t xml:space="preserve">» рабочей комиссией </w:t>
      </w:r>
      <w:r w:rsidR="006B463E" w:rsidRPr="0089602E">
        <w:rPr>
          <w:rFonts w:ascii="Times New Roman" w:hAnsi="Times New Roman"/>
          <w:sz w:val="28"/>
          <w:szCs w:val="27"/>
        </w:rPr>
        <w:t>по приемке здания Цифрового офиса составлен акт от 23 октября 2020 года где зафиксированы нарушения и несоответствия проектно-сметной документации</w:t>
      </w:r>
      <w:r w:rsidR="00FA7110" w:rsidRPr="0089602E">
        <w:rPr>
          <w:rFonts w:ascii="Times New Roman" w:hAnsi="Times New Roman"/>
          <w:sz w:val="28"/>
          <w:szCs w:val="27"/>
        </w:rPr>
        <w:t xml:space="preserve"> </w:t>
      </w:r>
      <w:r w:rsidR="00FA7110" w:rsidRPr="0089602E">
        <w:rPr>
          <w:rFonts w:ascii="Times New Roman" w:hAnsi="Times New Roman"/>
          <w:i/>
          <w:sz w:val="24"/>
          <w:szCs w:val="27"/>
        </w:rPr>
        <w:t>(далее – ПСД)</w:t>
      </w:r>
      <w:r w:rsidR="006B463E" w:rsidRPr="0089602E">
        <w:rPr>
          <w:rFonts w:ascii="Times New Roman" w:hAnsi="Times New Roman"/>
          <w:sz w:val="24"/>
          <w:szCs w:val="27"/>
        </w:rPr>
        <w:t xml:space="preserve"> </w:t>
      </w:r>
      <w:r w:rsidR="006B463E" w:rsidRPr="0089602E">
        <w:rPr>
          <w:rFonts w:ascii="Times New Roman" w:hAnsi="Times New Roman"/>
          <w:i/>
          <w:sz w:val="24"/>
          <w:szCs w:val="27"/>
        </w:rPr>
        <w:t xml:space="preserve">(не соответствие условий для доступа маломобильных групп населения, </w:t>
      </w:r>
      <w:proofErr w:type="spellStart"/>
      <w:r w:rsidR="006B463E" w:rsidRPr="0089602E">
        <w:rPr>
          <w:rFonts w:ascii="Times New Roman" w:hAnsi="Times New Roman"/>
          <w:i/>
          <w:sz w:val="24"/>
          <w:szCs w:val="27"/>
        </w:rPr>
        <w:t>невыполнены</w:t>
      </w:r>
      <w:proofErr w:type="spellEnd"/>
      <w:r w:rsidR="006B463E" w:rsidRPr="0089602E">
        <w:rPr>
          <w:rFonts w:ascii="Times New Roman" w:hAnsi="Times New Roman"/>
          <w:i/>
          <w:sz w:val="24"/>
          <w:szCs w:val="27"/>
        </w:rPr>
        <w:t xml:space="preserve"> работы </w:t>
      </w:r>
      <w:r w:rsidR="006B463E" w:rsidRPr="0089602E">
        <w:rPr>
          <w:rFonts w:ascii="Times New Roman" w:hAnsi="Times New Roman"/>
          <w:i/>
          <w:sz w:val="24"/>
          <w:szCs w:val="27"/>
        </w:rPr>
        <w:lastRenderedPageBreak/>
        <w:t>по озеленению, благоустройству территории, отоплению, не соблюдены требования по кассовым помещениям и хранилищам, не установлены камеры видеонаблюдения и др.)</w:t>
      </w:r>
      <w:r w:rsidR="006B463E" w:rsidRPr="0089602E">
        <w:rPr>
          <w:rFonts w:ascii="Times New Roman" w:hAnsi="Times New Roman"/>
          <w:sz w:val="28"/>
          <w:szCs w:val="27"/>
        </w:rPr>
        <w:t>.</w:t>
      </w:r>
    </w:p>
    <w:p w:rsidR="00543A3E" w:rsidRPr="0089602E" w:rsidRDefault="00B77F80" w:rsidP="001F2FCF">
      <w:pPr>
        <w:tabs>
          <w:tab w:val="left" w:pos="1134"/>
        </w:tabs>
        <w:spacing w:after="0" w:line="240" w:lineRule="auto"/>
        <w:ind w:firstLine="709"/>
        <w:jc w:val="both"/>
        <w:rPr>
          <w:rFonts w:ascii="Times New Roman" w:hAnsi="Times New Roman"/>
          <w:sz w:val="28"/>
          <w:szCs w:val="27"/>
        </w:rPr>
      </w:pPr>
      <w:r w:rsidRPr="0089602E">
        <w:rPr>
          <w:rFonts w:ascii="Times New Roman" w:hAnsi="Times New Roman"/>
          <w:sz w:val="28"/>
          <w:szCs w:val="28"/>
        </w:rPr>
        <w:t xml:space="preserve">В результате </w:t>
      </w:r>
      <w:r w:rsidRPr="0089602E">
        <w:rPr>
          <w:rFonts w:ascii="Times New Roman" w:hAnsi="Times New Roman"/>
          <w:sz w:val="28"/>
          <w:szCs w:val="27"/>
        </w:rPr>
        <w:t>подрядчиком ТОО «</w:t>
      </w:r>
      <w:proofErr w:type="spellStart"/>
      <w:r w:rsidRPr="0089602E">
        <w:rPr>
          <w:rFonts w:ascii="Times New Roman" w:hAnsi="Times New Roman"/>
          <w:sz w:val="28"/>
          <w:szCs w:val="27"/>
        </w:rPr>
        <w:t>Жаңа</w:t>
      </w:r>
      <w:proofErr w:type="spellEnd"/>
      <w:r w:rsidRPr="0089602E">
        <w:rPr>
          <w:rFonts w:ascii="Times New Roman" w:hAnsi="Times New Roman"/>
          <w:sz w:val="28"/>
          <w:szCs w:val="27"/>
        </w:rPr>
        <w:t xml:space="preserve"> </w:t>
      </w:r>
      <w:proofErr w:type="spellStart"/>
      <w:r w:rsidRPr="0089602E">
        <w:rPr>
          <w:rFonts w:ascii="Times New Roman" w:hAnsi="Times New Roman"/>
          <w:sz w:val="28"/>
          <w:szCs w:val="27"/>
        </w:rPr>
        <w:t>Арна</w:t>
      </w:r>
      <w:proofErr w:type="spellEnd"/>
      <w:r w:rsidRPr="0089602E">
        <w:rPr>
          <w:rFonts w:ascii="Times New Roman" w:hAnsi="Times New Roman"/>
          <w:sz w:val="28"/>
          <w:szCs w:val="27"/>
        </w:rPr>
        <w:t xml:space="preserve"> </w:t>
      </w:r>
      <w:proofErr w:type="spellStart"/>
      <w:r w:rsidRPr="0089602E">
        <w:rPr>
          <w:rFonts w:ascii="Times New Roman" w:hAnsi="Times New Roman"/>
          <w:sz w:val="28"/>
          <w:szCs w:val="27"/>
        </w:rPr>
        <w:t>Құрылыс</w:t>
      </w:r>
      <w:proofErr w:type="spellEnd"/>
      <w:r w:rsidRPr="0089602E">
        <w:rPr>
          <w:rFonts w:ascii="Times New Roman" w:hAnsi="Times New Roman"/>
          <w:sz w:val="28"/>
          <w:szCs w:val="27"/>
        </w:rPr>
        <w:t xml:space="preserve">» проведены дополнительные работы по устранению </w:t>
      </w:r>
      <w:r w:rsidR="004422EA" w:rsidRPr="0089602E">
        <w:rPr>
          <w:rFonts w:ascii="Times New Roman" w:hAnsi="Times New Roman"/>
          <w:sz w:val="28"/>
          <w:szCs w:val="27"/>
        </w:rPr>
        <w:t>выявленных недостатков</w:t>
      </w:r>
      <w:r w:rsidRPr="0089602E">
        <w:rPr>
          <w:rFonts w:ascii="Times New Roman" w:hAnsi="Times New Roman"/>
          <w:sz w:val="28"/>
          <w:szCs w:val="27"/>
        </w:rPr>
        <w:t xml:space="preserve"> и других видов работ, что подтверждается подписанными актами выполненных работ за октябрь, декабрь 2020 года и февраль 2021 года, т.е. </w:t>
      </w:r>
      <w:r w:rsidRPr="0089602E">
        <w:rPr>
          <w:rFonts w:ascii="Times New Roman" w:hAnsi="Times New Roman"/>
          <w:b/>
          <w:sz w:val="28"/>
          <w:szCs w:val="27"/>
        </w:rPr>
        <w:t>после ввода</w:t>
      </w:r>
      <w:r w:rsidRPr="0089602E">
        <w:rPr>
          <w:rFonts w:ascii="Times New Roman" w:hAnsi="Times New Roman"/>
          <w:sz w:val="28"/>
          <w:szCs w:val="27"/>
        </w:rPr>
        <w:t xml:space="preserve"> </w:t>
      </w:r>
      <w:r w:rsidRPr="0089602E">
        <w:rPr>
          <w:rFonts w:ascii="Times New Roman" w:hAnsi="Times New Roman"/>
          <w:b/>
          <w:sz w:val="28"/>
          <w:szCs w:val="27"/>
        </w:rPr>
        <w:t>Объекта в эксплуатацию.</w:t>
      </w:r>
    </w:p>
    <w:p w:rsidR="00B77F80" w:rsidRPr="0089602E" w:rsidRDefault="00B77F80" w:rsidP="001F2FCF">
      <w:pPr>
        <w:tabs>
          <w:tab w:val="left" w:pos="1134"/>
        </w:tabs>
        <w:spacing w:after="0" w:line="240" w:lineRule="auto"/>
        <w:ind w:firstLine="709"/>
        <w:jc w:val="both"/>
        <w:rPr>
          <w:rFonts w:ascii="Times New Roman" w:hAnsi="Times New Roman"/>
          <w:sz w:val="28"/>
          <w:szCs w:val="27"/>
        </w:rPr>
      </w:pPr>
      <w:r w:rsidRPr="0089602E">
        <w:rPr>
          <w:rFonts w:ascii="Times New Roman" w:hAnsi="Times New Roman"/>
          <w:sz w:val="28"/>
          <w:szCs w:val="27"/>
        </w:rPr>
        <w:t>Таким образом, в нарушение пункта 2 статьи 73 Закона «Об архитектурной, градостроительной и строительной деятельности в Республике Казахстан»</w:t>
      </w:r>
      <w:r w:rsidR="00B84E9B" w:rsidRPr="0089602E">
        <w:rPr>
          <w:rFonts w:ascii="Times New Roman" w:hAnsi="Times New Roman"/>
          <w:sz w:val="28"/>
          <w:szCs w:val="27"/>
        </w:rPr>
        <w:t xml:space="preserve"> </w:t>
      </w:r>
      <w:r w:rsidR="00B84E9B" w:rsidRPr="0089602E">
        <w:rPr>
          <w:rFonts w:ascii="Times New Roman" w:hAnsi="Times New Roman"/>
          <w:i/>
          <w:sz w:val="24"/>
          <w:szCs w:val="27"/>
        </w:rPr>
        <w:t>(далее -  Закон о строительной деятельности)</w:t>
      </w:r>
      <w:r w:rsidRPr="0089602E">
        <w:rPr>
          <w:rFonts w:ascii="Times New Roman" w:hAnsi="Times New Roman"/>
          <w:sz w:val="28"/>
          <w:szCs w:val="27"/>
        </w:rPr>
        <w:t>, здание Цифрового офиса принято в эксплуатацию при его неполной готовности и несоответствии утвержденной проектно-сметной документации</w:t>
      </w:r>
      <w:r w:rsidR="00977892" w:rsidRPr="0089602E">
        <w:rPr>
          <w:rFonts w:ascii="Times New Roman" w:hAnsi="Times New Roman"/>
          <w:sz w:val="28"/>
          <w:szCs w:val="27"/>
        </w:rPr>
        <w:t>.</w:t>
      </w:r>
    </w:p>
    <w:p w:rsidR="007A14CE" w:rsidRPr="0089602E" w:rsidRDefault="007A14CE" w:rsidP="001F2FCF">
      <w:pPr>
        <w:tabs>
          <w:tab w:val="left" w:pos="1134"/>
        </w:tabs>
        <w:spacing w:after="0" w:line="240" w:lineRule="auto"/>
        <w:ind w:firstLine="709"/>
        <w:jc w:val="both"/>
        <w:rPr>
          <w:rFonts w:ascii="Times New Roman" w:hAnsi="Times New Roman"/>
          <w:sz w:val="28"/>
          <w:szCs w:val="27"/>
        </w:rPr>
      </w:pPr>
      <w:r w:rsidRPr="0089602E">
        <w:rPr>
          <w:rFonts w:ascii="Times New Roman" w:hAnsi="Times New Roman"/>
          <w:sz w:val="28"/>
          <w:szCs w:val="27"/>
        </w:rPr>
        <w:t xml:space="preserve">Необходимо отметить, что представителями технического и авторского надзора выданы </w:t>
      </w:r>
      <w:r w:rsidR="004529C3" w:rsidRPr="0089602E">
        <w:rPr>
          <w:rFonts w:ascii="Times New Roman" w:hAnsi="Times New Roman"/>
          <w:sz w:val="28"/>
          <w:szCs w:val="27"/>
        </w:rPr>
        <w:t>соответствующие документы,</w:t>
      </w:r>
      <w:r w:rsidRPr="0089602E">
        <w:rPr>
          <w:rFonts w:ascii="Times New Roman" w:hAnsi="Times New Roman"/>
          <w:sz w:val="28"/>
          <w:szCs w:val="27"/>
        </w:rPr>
        <w:t xml:space="preserve"> на основании которых здание Цифрового офиса принято в эксплуатацию </w:t>
      </w:r>
      <w:r w:rsidRPr="0089602E">
        <w:rPr>
          <w:rFonts w:ascii="Times New Roman" w:hAnsi="Times New Roman"/>
          <w:i/>
          <w:sz w:val="24"/>
          <w:szCs w:val="27"/>
        </w:rPr>
        <w:t>(</w:t>
      </w:r>
      <w:r w:rsidR="004529C3" w:rsidRPr="0089602E">
        <w:rPr>
          <w:rFonts w:ascii="Times New Roman" w:hAnsi="Times New Roman"/>
          <w:i/>
          <w:sz w:val="24"/>
          <w:szCs w:val="27"/>
        </w:rPr>
        <w:t>Заключения</w:t>
      </w:r>
      <w:r w:rsidRPr="0089602E">
        <w:rPr>
          <w:rFonts w:ascii="Times New Roman" w:hAnsi="Times New Roman"/>
          <w:i/>
          <w:sz w:val="24"/>
          <w:szCs w:val="27"/>
        </w:rPr>
        <w:t xml:space="preserve"> о качестве строительно-монтажных работ, </w:t>
      </w:r>
      <w:r w:rsidR="004529C3" w:rsidRPr="0089602E">
        <w:rPr>
          <w:rFonts w:ascii="Times New Roman" w:hAnsi="Times New Roman"/>
          <w:i/>
          <w:sz w:val="24"/>
          <w:szCs w:val="27"/>
        </w:rPr>
        <w:t>о соответствии выполненных работ</w:t>
      </w:r>
      <w:r w:rsidRPr="0089602E">
        <w:rPr>
          <w:rFonts w:ascii="Times New Roman" w:hAnsi="Times New Roman"/>
          <w:i/>
          <w:sz w:val="24"/>
          <w:szCs w:val="27"/>
        </w:rPr>
        <w:t>)</w:t>
      </w:r>
      <w:r w:rsidR="00B84E9B" w:rsidRPr="0089602E">
        <w:rPr>
          <w:rFonts w:ascii="Times New Roman" w:hAnsi="Times New Roman"/>
          <w:i/>
          <w:sz w:val="24"/>
          <w:szCs w:val="27"/>
        </w:rPr>
        <w:t xml:space="preserve">, </w:t>
      </w:r>
      <w:r w:rsidR="00B84E9B" w:rsidRPr="0089602E">
        <w:rPr>
          <w:rFonts w:ascii="Times New Roman" w:hAnsi="Times New Roman"/>
          <w:sz w:val="28"/>
          <w:szCs w:val="27"/>
        </w:rPr>
        <w:t>что также является нарушением Закона о строительной деятельности</w:t>
      </w:r>
      <w:r w:rsidR="004529C3" w:rsidRPr="0089602E">
        <w:rPr>
          <w:rFonts w:ascii="Times New Roman" w:hAnsi="Times New Roman"/>
          <w:sz w:val="28"/>
          <w:szCs w:val="27"/>
        </w:rPr>
        <w:t>.</w:t>
      </w:r>
    </w:p>
    <w:p w:rsidR="006B463E" w:rsidRPr="0089602E" w:rsidRDefault="006B463E" w:rsidP="006B463E">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7"/>
        </w:rPr>
        <w:t>По данным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 xml:space="preserve">», эксплуатация Цифрового офиса не осуществляется в связи затянувшейся регистрацией объекта недвижимости </w:t>
      </w:r>
      <w:r w:rsidRPr="0089602E">
        <w:rPr>
          <w:rFonts w:ascii="Times New Roman" w:hAnsi="Times New Roman"/>
          <w:i/>
          <w:sz w:val="24"/>
          <w:szCs w:val="27"/>
        </w:rPr>
        <w:t>(зарегистрировано 17 мая 2021г.)</w:t>
      </w:r>
      <w:r w:rsidRPr="0089602E">
        <w:rPr>
          <w:rFonts w:ascii="Times New Roman" w:hAnsi="Times New Roman"/>
          <w:sz w:val="28"/>
          <w:szCs w:val="27"/>
        </w:rPr>
        <w:t>, отсутствием в филиале Национального банка в г. Туркестан кассы для приема-сдачи излишек наличности, а также с задержкой передислокации Южно-Казахстанского областного филиала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 xml:space="preserve">» находящегося в г. Шымкент </w:t>
      </w:r>
      <w:r w:rsidRPr="0089602E">
        <w:rPr>
          <w:rFonts w:ascii="Times New Roman" w:hAnsi="Times New Roman"/>
          <w:i/>
          <w:sz w:val="24"/>
          <w:szCs w:val="27"/>
        </w:rPr>
        <w:t>(разделение на областной филиал и почтамт г. Шымкент)</w:t>
      </w:r>
      <w:r w:rsidRPr="0089602E">
        <w:rPr>
          <w:rFonts w:ascii="Times New Roman" w:hAnsi="Times New Roman"/>
          <w:sz w:val="28"/>
          <w:szCs w:val="27"/>
        </w:rPr>
        <w:t>.</w:t>
      </w:r>
    </w:p>
    <w:p w:rsidR="00977892" w:rsidRPr="0089602E" w:rsidRDefault="000C5897" w:rsidP="001F2FC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7"/>
        </w:rPr>
        <w:t xml:space="preserve">При этом, с момента приема здания, на содержание </w:t>
      </w:r>
      <w:r w:rsidR="00B505A3" w:rsidRPr="0089602E">
        <w:rPr>
          <w:rFonts w:ascii="Times New Roman" w:hAnsi="Times New Roman"/>
          <w:sz w:val="28"/>
          <w:szCs w:val="27"/>
        </w:rPr>
        <w:t xml:space="preserve">нефункционирующего здания </w:t>
      </w:r>
      <w:r w:rsidRPr="0089602E">
        <w:rPr>
          <w:rFonts w:ascii="Times New Roman" w:hAnsi="Times New Roman"/>
          <w:sz w:val="28"/>
          <w:szCs w:val="27"/>
        </w:rPr>
        <w:t>Цифрового офиса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 xml:space="preserve">» понесены </w:t>
      </w:r>
      <w:r w:rsidR="00FD7D86" w:rsidRPr="0089602E">
        <w:rPr>
          <w:rFonts w:ascii="Times New Roman" w:hAnsi="Times New Roman"/>
          <w:sz w:val="28"/>
          <w:szCs w:val="27"/>
        </w:rPr>
        <w:t xml:space="preserve">неэффективные </w:t>
      </w:r>
      <w:r w:rsidR="00813F91" w:rsidRPr="0089602E">
        <w:rPr>
          <w:rFonts w:ascii="Times New Roman" w:hAnsi="Times New Roman"/>
          <w:sz w:val="28"/>
          <w:szCs w:val="27"/>
        </w:rPr>
        <w:t>затраты</w:t>
      </w:r>
      <w:r w:rsidRPr="0089602E">
        <w:rPr>
          <w:rFonts w:ascii="Times New Roman" w:hAnsi="Times New Roman"/>
          <w:sz w:val="28"/>
          <w:szCs w:val="27"/>
        </w:rPr>
        <w:t xml:space="preserve"> </w:t>
      </w:r>
      <w:r w:rsidR="00FD7D86" w:rsidRPr="0089602E">
        <w:rPr>
          <w:rFonts w:ascii="Times New Roman" w:hAnsi="Times New Roman"/>
          <w:sz w:val="28"/>
          <w:szCs w:val="27"/>
        </w:rPr>
        <w:t>в общей сумме 1</w:t>
      </w:r>
      <w:r w:rsidR="00813F91" w:rsidRPr="0089602E">
        <w:rPr>
          <w:rFonts w:ascii="Times New Roman" w:hAnsi="Times New Roman"/>
          <w:sz w:val="28"/>
          <w:szCs w:val="27"/>
        </w:rPr>
        <w:t>,7</w:t>
      </w:r>
      <w:r w:rsidR="00FD7D86" w:rsidRPr="0089602E">
        <w:rPr>
          <w:rFonts w:ascii="Times New Roman" w:hAnsi="Times New Roman"/>
          <w:sz w:val="28"/>
          <w:szCs w:val="27"/>
        </w:rPr>
        <w:t> </w:t>
      </w:r>
      <w:r w:rsidR="00813F91" w:rsidRPr="0089602E">
        <w:rPr>
          <w:rFonts w:ascii="Times New Roman" w:hAnsi="Times New Roman"/>
          <w:sz w:val="28"/>
          <w:szCs w:val="27"/>
        </w:rPr>
        <w:t>млн</w:t>
      </w:r>
      <w:r w:rsidR="00FD7D86" w:rsidRPr="0089602E">
        <w:rPr>
          <w:rFonts w:ascii="Times New Roman" w:hAnsi="Times New Roman"/>
          <w:sz w:val="28"/>
          <w:szCs w:val="27"/>
        </w:rPr>
        <w:t>. тенге.</w:t>
      </w:r>
    </w:p>
    <w:p w:rsidR="001F2FCF" w:rsidRPr="0089602E" w:rsidRDefault="00A04CE2" w:rsidP="00B4371D">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2</w:t>
      </w:r>
      <w:r w:rsidR="004529C3" w:rsidRPr="0089602E">
        <w:rPr>
          <w:rFonts w:ascii="Times New Roman" w:hAnsi="Times New Roman"/>
          <w:sz w:val="28"/>
          <w:szCs w:val="28"/>
        </w:rPr>
        <w:t xml:space="preserve">. </w:t>
      </w:r>
      <w:r w:rsidR="00813F91" w:rsidRPr="0089602E">
        <w:rPr>
          <w:rFonts w:ascii="Times New Roman" w:hAnsi="Times New Roman"/>
          <w:sz w:val="28"/>
          <w:szCs w:val="28"/>
        </w:rPr>
        <w:t>Контрольным осмотром у</w:t>
      </w:r>
      <w:r w:rsidR="00B4371D" w:rsidRPr="0089602E">
        <w:rPr>
          <w:rFonts w:ascii="Times New Roman" w:hAnsi="Times New Roman"/>
          <w:sz w:val="28"/>
          <w:szCs w:val="28"/>
        </w:rPr>
        <w:t>становлено</w:t>
      </w:r>
      <w:r w:rsidR="001F2FCF" w:rsidRPr="0089602E">
        <w:rPr>
          <w:rFonts w:ascii="Times New Roman" w:hAnsi="Times New Roman"/>
          <w:sz w:val="28"/>
          <w:szCs w:val="28"/>
        </w:rPr>
        <w:t xml:space="preserve"> </w:t>
      </w:r>
      <w:r w:rsidR="00B4371D" w:rsidRPr="0089602E">
        <w:rPr>
          <w:rFonts w:ascii="Times New Roman" w:hAnsi="Times New Roman"/>
          <w:sz w:val="28"/>
          <w:szCs w:val="28"/>
        </w:rPr>
        <w:t xml:space="preserve">неэффективное использование </w:t>
      </w:r>
      <w:r w:rsidR="001F2FCF" w:rsidRPr="0089602E">
        <w:rPr>
          <w:rFonts w:ascii="Times New Roman" w:hAnsi="Times New Roman"/>
          <w:sz w:val="28"/>
          <w:szCs w:val="28"/>
        </w:rPr>
        <w:t>основных средств стоимостью 1</w:t>
      </w:r>
      <w:r w:rsidR="00B4371D" w:rsidRPr="0089602E">
        <w:rPr>
          <w:rFonts w:ascii="Times New Roman" w:hAnsi="Times New Roman"/>
          <w:sz w:val="28"/>
          <w:szCs w:val="28"/>
        </w:rPr>
        <w:t>,4 млн.</w:t>
      </w:r>
      <w:r w:rsidR="001F2FCF" w:rsidRPr="0089602E">
        <w:rPr>
          <w:rFonts w:ascii="Times New Roman" w:hAnsi="Times New Roman"/>
          <w:sz w:val="28"/>
          <w:szCs w:val="28"/>
        </w:rPr>
        <w:t xml:space="preserve"> тенге, числящихся в </w:t>
      </w:r>
      <w:proofErr w:type="spellStart"/>
      <w:r w:rsidR="001F2FCF" w:rsidRPr="0089602E">
        <w:rPr>
          <w:rFonts w:ascii="Times New Roman" w:hAnsi="Times New Roman"/>
          <w:sz w:val="28"/>
          <w:szCs w:val="28"/>
        </w:rPr>
        <w:t>Шорт</w:t>
      </w:r>
      <w:r w:rsidR="00B4371D" w:rsidRPr="0089602E">
        <w:rPr>
          <w:rFonts w:ascii="Times New Roman" w:hAnsi="Times New Roman"/>
          <w:sz w:val="28"/>
          <w:szCs w:val="28"/>
        </w:rPr>
        <w:t>андинском</w:t>
      </w:r>
      <w:proofErr w:type="spellEnd"/>
      <w:r w:rsidR="00B4371D" w:rsidRPr="0089602E">
        <w:rPr>
          <w:rFonts w:ascii="Times New Roman" w:hAnsi="Times New Roman"/>
          <w:sz w:val="28"/>
          <w:szCs w:val="28"/>
        </w:rPr>
        <w:t xml:space="preserve"> </w:t>
      </w:r>
      <w:r w:rsidR="00755734" w:rsidRPr="0089602E">
        <w:rPr>
          <w:rFonts w:ascii="Times New Roman" w:hAnsi="Times New Roman"/>
          <w:sz w:val="28"/>
          <w:szCs w:val="28"/>
        </w:rPr>
        <w:t xml:space="preserve">районном узле почтовой связи </w:t>
      </w:r>
      <w:r w:rsidR="00755734" w:rsidRPr="0089602E">
        <w:rPr>
          <w:rFonts w:ascii="Times New Roman" w:hAnsi="Times New Roman"/>
          <w:i/>
          <w:sz w:val="24"/>
          <w:szCs w:val="28"/>
        </w:rPr>
        <w:t xml:space="preserve">(далее - </w:t>
      </w:r>
      <w:r w:rsidR="00B4371D" w:rsidRPr="0089602E">
        <w:rPr>
          <w:rFonts w:ascii="Times New Roman" w:hAnsi="Times New Roman"/>
          <w:i/>
          <w:sz w:val="24"/>
          <w:szCs w:val="28"/>
        </w:rPr>
        <w:t>РУПС</w:t>
      </w:r>
      <w:r w:rsidR="00755734" w:rsidRPr="0089602E">
        <w:rPr>
          <w:rFonts w:ascii="Times New Roman" w:hAnsi="Times New Roman"/>
          <w:i/>
          <w:sz w:val="24"/>
          <w:szCs w:val="28"/>
        </w:rPr>
        <w:t>)</w:t>
      </w:r>
      <w:r w:rsidR="00B4371D" w:rsidRPr="0089602E">
        <w:rPr>
          <w:rFonts w:ascii="Times New Roman" w:hAnsi="Times New Roman"/>
          <w:sz w:val="24"/>
          <w:szCs w:val="28"/>
        </w:rPr>
        <w:t xml:space="preserve"> </w:t>
      </w:r>
      <w:r w:rsidR="00B4371D" w:rsidRPr="0089602E">
        <w:rPr>
          <w:rFonts w:ascii="Times New Roman" w:hAnsi="Times New Roman"/>
          <w:sz w:val="28"/>
          <w:szCs w:val="28"/>
        </w:rPr>
        <w:t xml:space="preserve">и </w:t>
      </w:r>
      <w:r w:rsidR="00755734" w:rsidRPr="0089602E">
        <w:rPr>
          <w:rFonts w:ascii="Times New Roman" w:hAnsi="Times New Roman"/>
          <w:sz w:val="28"/>
          <w:szCs w:val="28"/>
        </w:rPr>
        <w:t xml:space="preserve">сельском отделении почтовой связи </w:t>
      </w:r>
      <w:r w:rsidR="00755734" w:rsidRPr="0089602E">
        <w:rPr>
          <w:rFonts w:ascii="Times New Roman" w:hAnsi="Times New Roman"/>
          <w:i/>
          <w:sz w:val="24"/>
          <w:szCs w:val="28"/>
        </w:rPr>
        <w:t xml:space="preserve">(далее – </w:t>
      </w:r>
      <w:r w:rsidR="00B4371D" w:rsidRPr="0089602E">
        <w:rPr>
          <w:rFonts w:ascii="Times New Roman" w:hAnsi="Times New Roman"/>
          <w:i/>
          <w:sz w:val="24"/>
          <w:szCs w:val="28"/>
        </w:rPr>
        <w:t>СОПС</w:t>
      </w:r>
      <w:r w:rsidR="00755734" w:rsidRPr="0089602E">
        <w:rPr>
          <w:rFonts w:ascii="Times New Roman" w:hAnsi="Times New Roman"/>
          <w:i/>
          <w:sz w:val="24"/>
          <w:szCs w:val="28"/>
        </w:rPr>
        <w:t>)</w:t>
      </w:r>
      <w:r w:rsidR="00B4371D" w:rsidRPr="0089602E">
        <w:rPr>
          <w:rFonts w:ascii="Times New Roman" w:hAnsi="Times New Roman"/>
          <w:sz w:val="28"/>
          <w:szCs w:val="28"/>
        </w:rPr>
        <w:t xml:space="preserve"> </w:t>
      </w:r>
      <w:proofErr w:type="spellStart"/>
      <w:r w:rsidR="00B4371D" w:rsidRPr="0089602E">
        <w:rPr>
          <w:rFonts w:ascii="Times New Roman" w:hAnsi="Times New Roman"/>
          <w:sz w:val="28"/>
          <w:szCs w:val="28"/>
        </w:rPr>
        <w:t>Бозайгыр</w:t>
      </w:r>
      <w:proofErr w:type="spellEnd"/>
      <w:r w:rsidR="00B4371D" w:rsidRPr="0089602E">
        <w:rPr>
          <w:rFonts w:ascii="Times New Roman" w:hAnsi="Times New Roman"/>
          <w:sz w:val="28"/>
          <w:szCs w:val="28"/>
        </w:rPr>
        <w:t xml:space="preserve">, </w:t>
      </w:r>
      <w:r w:rsidR="001F2FCF" w:rsidRPr="0089602E">
        <w:rPr>
          <w:rFonts w:ascii="Times New Roman" w:hAnsi="Times New Roman"/>
          <w:sz w:val="28"/>
          <w:szCs w:val="28"/>
        </w:rPr>
        <w:t xml:space="preserve">излишки основных </w:t>
      </w:r>
      <w:r w:rsidR="00B4371D" w:rsidRPr="0089602E">
        <w:rPr>
          <w:rFonts w:ascii="Times New Roman" w:hAnsi="Times New Roman"/>
          <w:sz w:val="28"/>
          <w:szCs w:val="28"/>
        </w:rPr>
        <w:t xml:space="preserve">средств в количестве 14 ед., </w:t>
      </w:r>
      <w:r w:rsidR="001F2FCF" w:rsidRPr="0089602E">
        <w:rPr>
          <w:rFonts w:ascii="Times New Roman" w:hAnsi="Times New Roman"/>
          <w:sz w:val="28"/>
          <w:szCs w:val="28"/>
        </w:rPr>
        <w:t xml:space="preserve">стоимостью </w:t>
      </w:r>
      <w:r w:rsidR="00B4371D" w:rsidRPr="0089602E">
        <w:rPr>
          <w:rFonts w:ascii="Times New Roman" w:hAnsi="Times New Roman"/>
          <w:sz w:val="28"/>
          <w:szCs w:val="28"/>
        </w:rPr>
        <w:t xml:space="preserve">0,6 млн. тенге, а также несоблюдение </w:t>
      </w:r>
      <w:r w:rsidR="001F2FCF" w:rsidRPr="0089602E">
        <w:rPr>
          <w:rFonts w:ascii="Times New Roman" w:hAnsi="Times New Roman"/>
          <w:sz w:val="28"/>
          <w:szCs w:val="28"/>
        </w:rPr>
        <w:t xml:space="preserve">пункта 35 Правил ведения бухгалтерского учета, утвержденных приказом Министра финансов </w:t>
      </w:r>
      <w:r w:rsidR="00FA7110" w:rsidRPr="0089602E">
        <w:rPr>
          <w:rFonts w:ascii="Times New Roman" w:hAnsi="Times New Roman"/>
          <w:sz w:val="28"/>
          <w:szCs w:val="28"/>
        </w:rPr>
        <w:t xml:space="preserve">РК </w:t>
      </w:r>
      <w:r w:rsidR="001F2FCF" w:rsidRPr="0089602E">
        <w:rPr>
          <w:rFonts w:ascii="Times New Roman" w:hAnsi="Times New Roman"/>
          <w:sz w:val="28"/>
          <w:szCs w:val="28"/>
        </w:rPr>
        <w:t xml:space="preserve">от 31 марта 2015 года № 241, в </w:t>
      </w:r>
      <w:r w:rsidR="00B4371D" w:rsidRPr="0089602E">
        <w:rPr>
          <w:rFonts w:ascii="Times New Roman" w:hAnsi="Times New Roman"/>
          <w:sz w:val="28"/>
          <w:szCs w:val="28"/>
        </w:rPr>
        <w:t>части отсутствия инвентарных номеров у основных средств.</w:t>
      </w:r>
    </w:p>
    <w:p w:rsidR="001F2FCF" w:rsidRPr="0089602E" w:rsidRDefault="00A04CE2" w:rsidP="001F2FCF">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7"/>
        </w:rPr>
        <w:t>3</w:t>
      </w:r>
      <w:r w:rsidR="00A31D85" w:rsidRPr="0089602E">
        <w:rPr>
          <w:rFonts w:ascii="Times New Roman" w:hAnsi="Times New Roman"/>
          <w:sz w:val="28"/>
          <w:szCs w:val="27"/>
        </w:rPr>
        <w:t xml:space="preserve">. </w:t>
      </w:r>
      <w:r w:rsidR="001F2FCF" w:rsidRPr="0089602E">
        <w:rPr>
          <w:rFonts w:ascii="Times New Roman" w:hAnsi="Times New Roman"/>
          <w:sz w:val="28"/>
          <w:szCs w:val="27"/>
        </w:rPr>
        <w:t>На балансе Общества в основных средствах по незавершенному строительству числятся</w:t>
      </w:r>
      <w:r w:rsidR="00FA7110" w:rsidRPr="0089602E">
        <w:rPr>
          <w:rFonts w:ascii="Times New Roman" w:hAnsi="Times New Roman"/>
          <w:sz w:val="28"/>
          <w:szCs w:val="27"/>
        </w:rPr>
        <w:t xml:space="preserve"> ПСД</w:t>
      </w:r>
      <w:r w:rsidR="001F2FCF" w:rsidRPr="0089602E">
        <w:rPr>
          <w:rFonts w:ascii="Times New Roman" w:hAnsi="Times New Roman"/>
          <w:sz w:val="28"/>
          <w:szCs w:val="27"/>
        </w:rPr>
        <w:t>, разработанные в 2013-2017 годах, которые устарели и требуют актуализации. Соответственно, средства, затраченные на разработку данных ПСД на общую сумму 44</w:t>
      </w:r>
      <w:r w:rsidR="00B4371D" w:rsidRPr="0089602E">
        <w:rPr>
          <w:rFonts w:ascii="Times New Roman" w:hAnsi="Times New Roman"/>
          <w:sz w:val="28"/>
          <w:szCs w:val="27"/>
        </w:rPr>
        <w:t>,4 млн</w:t>
      </w:r>
      <w:r w:rsidR="001F2FCF" w:rsidRPr="0089602E">
        <w:rPr>
          <w:rFonts w:ascii="Times New Roman" w:hAnsi="Times New Roman"/>
          <w:sz w:val="28"/>
          <w:szCs w:val="27"/>
        </w:rPr>
        <w:t>. тенге затрачено неэффективно</w:t>
      </w:r>
      <w:r w:rsidR="00B4371D" w:rsidRPr="0089602E">
        <w:rPr>
          <w:rFonts w:ascii="Times New Roman" w:hAnsi="Times New Roman"/>
          <w:sz w:val="28"/>
          <w:szCs w:val="27"/>
        </w:rPr>
        <w:t>.</w:t>
      </w:r>
    </w:p>
    <w:p w:rsidR="002C70CD" w:rsidRPr="0089602E" w:rsidRDefault="00A04CE2" w:rsidP="00C53658">
      <w:pPr>
        <w:tabs>
          <w:tab w:val="left" w:pos="1134"/>
        </w:tabs>
        <w:spacing w:after="0" w:line="240" w:lineRule="auto"/>
        <w:ind w:firstLine="709"/>
        <w:jc w:val="both"/>
        <w:rPr>
          <w:rFonts w:ascii="Times New Roman" w:hAnsi="Times New Roman"/>
          <w:sz w:val="28"/>
          <w:szCs w:val="28"/>
        </w:rPr>
      </w:pPr>
      <w:r w:rsidRPr="0089602E">
        <w:rPr>
          <w:rFonts w:ascii="Times New Roman" w:hAnsi="Times New Roman"/>
          <w:sz w:val="28"/>
          <w:szCs w:val="28"/>
        </w:rPr>
        <w:t>4</w:t>
      </w:r>
      <w:r w:rsidR="00A31D85" w:rsidRPr="0089602E">
        <w:rPr>
          <w:rFonts w:ascii="Times New Roman" w:hAnsi="Times New Roman"/>
          <w:sz w:val="28"/>
          <w:szCs w:val="28"/>
        </w:rPr>
        <w:t xml:space="preserve">. </w:t>
      </w:r>
      <w:r w:rsidR="0048141B" w:rsidRPr="0089602E">
        <w:rPr>
          <w:rFonts w:ascii="Times New Roman" w:hAnsi="Times New Roman"/>
          <w:sz w:val="28"/>
          <w:szCs w:val="28"/>
        </w:rPr>
        <w:t>В</w:t>
      </w:r>
      <w:r w:rsidR="002C70CD" w:rsidRPr="0089602E">
        <w:rPr>
          <w:rFonts w:ascii="Times New Roman" w:hAnsi="Times New Roman"/>
          <w:sz w:val="28"/>
          <w:szCs w:val="28"/>
        </w:rPr>
        <w:t xml:space="preserve"> нарушение пункта 29 Правил по взысканию </w:t>
      </w:r>
      <w:r w:rsidR="00F202FB" w:rsidRPr="0089602E">
        <w:rPr>
          <w:rFonts w:ascii="Times New Roman" w:hAnsi="Times New Roman"/>
          <w:sz w:val="28"/>
          <w:szCs w:val="28"/>
        </w:rPr>
        <w:t>и списанию просроченной дебиторской задолженности в АО «</w:t>
      </w:r>
      <w:proofErr w:type="spellStart"/>
      <w:r w:rsidR="00F202FB" w:rsidRPr="0089602E">
        <w:rPr>
          <w:rFonts w:ascii="Times New Roman" w:hAnsi="Times New Roman"/>
          <w:sz w:val="28"/>
          <w:szCs w:val="28"/>
        </w:rPr>
        <w:t>Казпочта</w:t>
      </w:r>
      <w:proofErr w:type="spellEnd"/>
      <w:r w:rsidR="00F202FB" w:rsidRPr="0089602E">
        <w:rPr>
          <w:rFonts w:ascii="Times New Roman" w:hAnsi="Times New Roman"/>
          <w:sz w:val="28"/>
          <w:szCs w:val="28"/>
        </w:rPr>
        <w:t>»</w:t>
      </w:r>
      <w:r w:rsidR="004422EA" w:rsidRPr="0089602E">
        <w:rPr>
          <w:rFonts w:ascii="Times New Roman" w:hAnsi="Times New Roman"/>
          <w:sz w:val="28"/>
          <w:szCs w:val="28"/>
        </w:rPr>
        <w:t xml:space="preserve"> </w:t>
      </w:r>
      <w:r w:rsidR="004422EA" w:rsidRPr="0089602E">
        <w:rPr>
          <w:rFonts w:ascii="Times New Roman" w:hAnsi="Times New Roman"/>
          <w:i/>
          <w:sz w:val="24"/>
          <w:szCs w:val="28"/>
        </w:rPr>
        <w:t>(утверждены решением Правления АО «</w:t>
      </w:r>
      <w:proofErr w:type="spellStart"/>
      <w:r w:rsidR="004422EA" w:rsidRPr="0089602E">
        <w:rPr>
          <w:rFonts w:ascii="Times New Roman" w:hAnsi="Times New Roman"/>
          <w:i/>
          <w:sz w:val="24"/>
          <w:szCs w:val="28"/>
        </w:rPr>
        <w:t>Казпочта</w:t>
      </w:r>
      <w:proofErr w:type="spellEnd"/>
      <w:r w:rsidR="004422EA" w:rsidRPr="0089602E">
        <w:rPr>
          <w:rFonts w:ascii="Times New Roman" w:hAnsi="Times New Roman"/>
          <w:i/>
          <w:sz w:val="24"/>
          <w:szCs w:val="28"/>
        </w:rPr>
        <w:t>» от 26.07.2018г.)</w:t>
      </w:r>
      <w:r w:rsidR="00F202FB" w:rsidRPr="0089602E">
        <w:rPr>
          <w:rFonts w:ascii="Times New Roman" w:hAnsi="Times New Roman"/>
          <w:sz w:val="28"/>
          <w:szCs w:val="28"/>
        </w:rPr>
        <w:t xml:space="preserve">, </w:t>
      </w:r>
      <w:r w:rsidR="002C70CD" w:rsidRPr="0089602E">
        <w:rPr>
          <w:rFonts w:ascii="Times New Roman" w:hAnsi="Times New Roman"/>
          <w:sz w:val="28"/>
          <w:szCs w:val="28"/>
        </w:rPr>
        <w:t>в рамках работы по принудительному взысканию просроченной дебиторской задолженности не охвачена просроченная торговая дебиторская задолженность сроком свыше 120 дней по состоянию 31 декабря 2020 года, на общую сумму 358</w:t>
      </w:r>
      <w:r w:rsidR="00F202FB" w:rsidRPr="0089602E">
        <w:rPr>
          <w:rFonts w:ascii="Times New Roman" w:hAnsi="Times New Roman"/>
          <w:sz w:val="28"/>
          <w:szCs w:val="28"/>
        </w:rPr>
        <w:t>,4 млн.</w:t>
      </w:r>
      <w:r w:rsidR="002C70CD" w:rsidRPr="0089602E">
        <w:rPr>
          <w:rFonts w:ascii="Times New Roman" w:hAnsi="Times New Roman"/>
          <w:sz w:val="28"/>
          <w:szCs w:val="28"/>
        </w:rPr>
        <w:t xml:space="preserve"> тенге</w:t>
      </w:r>
      <w:r w:rsidR="00F202FB" w:rsidRPr="0089602E">
        <w:rPr>
          <w:rFonts w:ascii="Times New Roman" w:hAnsi="Times New Roman"/>
          <w:sz w:val="28"/>
          <w:szCs w:val="28"/>
        </w:rPr>
        <w:t>.</w:t>
      </w:r>
    </w:p>
    <w:p w:rsidR="00A04CE2" w:rsidRPr="0089602E" w:rsidRDefault="00671338" w:rsidP="00A04CE2">
      <w:pPr>
        <w:spacing w:after="0" w:line="240" w:lineRule="auto"/>
        <w:ind w:firstLine="709"/>
        <w:jc w:val="both"/>
        <w:rPr>
          <w:rFonts w:ascii="Times New Roman" w:hAnsi="Times New Roman"/>
          <w:sz w:val="28"/>
          <w:szCs w:val="28"/>
        </w:rPr>
      </w:pPr>
      <w:r w:rsidRPr="0089602E">
        <w:rPr>
          <w:rFonts w:ascii="Times New Roman" w:hAnsi="Times New Roman"/>
          <w:sz w:val="28"/>
          <w:szCs w:val="28"/>
        </w:rPr>
        <w:lastRenderedPageBreak/>
        <w:t>5</w:t>
      </w:r>
      <w:r w:rsidR="00A04CE2" w:rsidRPr="0089602E">
        <w:rPr>
          <w:rFonts w:ascii="Times New Roman" w:hAnsi="Times New Roman"/>
          <w:sz w:val="28"/>
          <w:szCs w:val="28"/>
        </w:rPr>
        <w:t xml:space="preserve">. Филиалы АО </w:t>
      </w:r>
      <w:r w:rsidR="00A04CE2" w:rsidRPr="0089602E">
        <w:rPr>
          <w:rFonts w:ascii="Times New Roman" w:eastAsia="Times New Roman" w:hAnsi="Times New Roman"/>
          <w:spacing w:val="-1"/>
          <w:sz w:val="28"/>
          <w:szCs w:val="28"/>
        </w:rPr>
        <w:t>«</w:t>
      </w:r>
      <w:proofErr w:type="spellStart"/>
      <w:r w:rsidR="00A04CE2" w:rsidRPr="0089602E">
        <w:rPr>
          <w:rFonts w:ascii="Times New Roman" w:eastAsia="Times New Roman" w:hAnsi="Times New Roman"/>
          <w:spacing w:val="-1"/>
          <w:sz w:val="28"/>
          <w:szCs w:val="28"/>
        </w:rPr>
        <w:t>Казпочта</w:t>
      </w:r>
      <w:proofErr w:type="spellEnd"/>
      <w:r w:rsidR="00A04CE2" w:rsidRPr="0089602E">
        <w:rPr>
          <w:rFonts w:ascii="Times New Roman" w:eastAsia="Times New Roman" w:hAnsi="Times New Roman"/>
          <w:spacing w:val="-1"/>
          <w:sz w:val="28"/>
          <w:szCs w:val="28"/>
        </w:rPr>
        <w:t>»</w:t>
      </w:r>
      <w:r w:rsidR="00A04CE2" w:rsidRPr="0089602E">
        <w:rPr>
          <w:rFonts w:ascii="Times New Roman" w:hAnsi="Times New Roman"/>
          <w:sz w:val="28"/>
          <w:szCs w:val="28"/>
        </w:rPr>
        <w:t xml:space="preserve"> располагают рядом объектов инвестиционной собственности, площади которых сдаются в аренду третьим лицам. При этом, имеются свободные (неиспользуемые) площади в размере 18</w:t>
      </w:r>
      <w:r w:rsidR="00095D48" w:rsidRPr="0089602E">
        <w:rPr>
          <w:rFonts w:ascii="Times New Roman" w:hAnsi="Times New Roman"/>
          <w:sz w:val="28"/>
          <w:szCs w:val="28"/>
        </w:rPr>
        <w:t>,6 тыс.</w:t>
      </w:r>
      <w:r w:rsidR="00A04CE2" w:rsidRPr="0089602E">
        <w:rPr>
          <w:rFonts w:ascii="Times New Roman" w:hAnsi="Times New Roman"/>
          <w:sz w:val="28"/>
          <w:szCs w:val="28"/>
        </w:rPr>
        <w:t>м</w:t>
      </w:r>
      <w:r w:rsidR="00095D48" w:rsidRPr="0089602E">
        <w:rPr>
          <w:rFonts w:ascii="Times New Roman" w:hAnsi="Times New Roman"/>
          <w:sz w:val="28"/>
          <w:szCs w:val="28"/>
          <w:vertAlign w:val="superscript"/>
        </w:rPr>
        <w:t>2</w:t>
      </w:r>
      <w:r w:rsidR="00A04CE2" w:rsidRPr="0089602E">
        <w:rPr>
          <w:rFonts w:ascii="Times New Roman" w:hAnsi="Times New Roman"/>
          <w:sz w:val="28"/>
          <w:szCs w:val="28"/>
        </w:rPr>
        <w:t xml:space="preserve"> и земельные участки площадью 7</w:t>
      </w:r>
      <w:r w:rsidR="00095D48" w:rsidRPr="0089602E">
        <w:rPr>
          <w:rFonts w:ascii="Times New Roman" w:hAnsi="Times New Roman"/>
          <w:sz w:val="28"/>
          <w:szCs w:val="28"/>
        </w:rPr>
        <w:t>,6</w:t>
      </w:r>
      <w:r w:rsidR="00A04CE2" w:rsidRPr="0089602E">
        <w:rPr>
          <w:rFonts w:ascii="Times New Roman" w:hAnsi="Times New Roman"/>
          <w:sz w:val="28"/>
          <w:szCs w:val="28"/>
        </w:rPr>
        <w:t xml:space="preserve"> кв.м</w:t>
      </w:r>
      <w:r w:rsidR="00095D48" w:rsidRPr="0089602E">
        <w:rPr>
          <w:rFonts w:ascii="Times New Roman" w:hAnsi="Times New Roman"/>
          <w:sz w:val="28"/>
          <w:szCs w:val="28"/>
          <w:vertAlign w:val="superscript"/>
        </w:rPr>
        <w:t>2</w:t>
      </w:r>
      <w:r w:rsidR="00A04CE2" w:rsidRPr="0089602E">
        <w:rPr>
          <w:rFonts w:ascii="Times New Roman" w:hAnsi="Times New Roman"/>
          <w:sz w:val="28"/>
          <w:szCs w:val="28"/>
        </w:rPr>
        <w:t xml:space="preserve"> общей стоимостью 818,3 млн. тенге </w:t>
      </w:r>
      <w:r w:rsidR="00A04CE2" w:rsidRPr="0089602E">
        <w:rPr>
          <w:rFonts w:ascii="Times New Roman" w:hAnsi="Times New Roman"/>
          <w:i/>
          <w:sz w:val="24"/>
          <w:szCs w:val="28"/>
        </w:rPr>
        <w:t>(по состоянию на 31 декабря 2020 года)</w:t>
      </w:r>
      <w:r w:rsidR="00A04CE2" w:rsidRPr="0089602E">
        <w:rPr>
          <w:rFonts w:ascii="Times New Roman" w:hAnsi="Times New Roman"/>
          <w:sz w:val="28"/>
          <w:szCs w:val="28"/>
        </w:rPr>
        <w:t xml:space="preserve">, которые </w:t>
      </w:r>
      <w:r w:rsidRPr="0089602E">
        <w:rPr>
          <w:rFonts w:ascii="Times New Roman" w:hAnsi="Times New Roman"/>
          <w:sz w:val="28"/>
          <w:szCs w:val="28"/>
        </w:rPr>
        <w:t>не</w:t>
      </w:r>
      <w:r w:rsidR="00A04CE2" w:rsidRPr="0089602E">
        <w:rPr>
          <w:rFonts w:ascii="Times New Roman" w:hAnsi="Times New Roman"/>
          <w:sz w:val="28"/>
          <w:szCs w:val="28"/>
        </w:rPr>
        <w:t xml:space="preserve"> используются. П</w:t>
      </w:r>
      <w:r w:rsidR="00095D48" w:rsidRPr="0089602E">
        <w:rPr>
          <w:rFonts w:ascii="Times New Roman" w:hAnsi="Times New Roman"/>
          <w:sz w:val="28"/>
          <w:szCs w:val="28"/>
        </w:rPr>
        <w:t xml:space="preserve">ри этом возможные упущенные выгоды </w:t>
      </w:r>
      <w:r w:rsidR="00A04CE2" w:rsidRPr="0089602E">
        <w:rPr>
          <w:rFonts w:ascii="Times New Roman" w:hAnsi="Times New Roman"/>
          <w:sz w:val="28"/>
          <w:szCs w:val="28"/>
        </w:rPr>
        <w:t xml:space="preserve">по арендным платежам данных неиспользуемых площадей </w:t>
      </w:r>
      <w:r w:rsidR="001D69B5" w:rsidRPr="0089602E">
        <w:rPr>
          <w:rFonts w:ascii="Times New Roman" w:hAnsi="Times New Roman"/>
          <w:sz w:val="28"/>
          <w:szCs w:val="28"/>
        </w:rPr>
        <w:t>ежегодно составляют порядка 260</w:t>
      </w:r>
      <w:r w:rsidR="00A04CE2" w:rsidRPr="0089602E">
        <w:rPr>
          <w:rFonts w:ascii="Times New Roman" w:hAnsi="Times New Roman"/>
          <w:sz w:val="28"/>
          <w:szCs w:val="28"/>
        </w:rPr>
        <w:t xml:space="preserve"> млн. тенге.</w:t>
      </w:r>
    </w:p>
    <w:p w:rsidR="00716BC9" w:rsidRPr="0089602E" w:rsidRDefault="00716BC9" w:rsidP="00716BC9">
      <w:pPr>
        <w:spacing w:after="0" w:line="240" w:lineRule="auto"/>
        <w:ind w:firstLine="709"/>
        <w:jc w:val="both"/>
        <w:rPr>
          <w:rFonts w:ascii="Times New Roman" w:hAnsi="Times New Roman"/>
          <w:i/>
          <w:sz w:val="24"/>
          <w:szCs w:val="28"/>
        </w:rPr>
      </w:pPr>
      <w:r w:rsidRPr="0089602E">
        <w:rPr>
          <w:rFonts w:ascii="Times New Roman" w:hAnsi="Times New Roman"/>
          <w:sz w:val="28"/>
        </w:rPr>
        <w:t>6. АО «</w:t>
      </w:r>
      <w:proofErr w:type="spellStart"/>
      <w:r w:rsidRPr="0089602E">
        <w:rPr>
          <w:rFonts w:ascii="Times New Roman" w:hAnsi="Times New Roman"/>
          <w:sz w:val="28"/>
        </w:rPr>
        <w:t>Казпочта</w:t>
      </w:r>
      <w:proofErr w:type="spellEnd"/>
      <w:r w:rsidRPr="0089602E">
        <w:rPr>
          <w:rFonts w:ascii="Times New Roman" w:hAnsi="Times New Roman"/>
          <w:sz w:val="28"/>
        </w:rPr>
        <w:t xml:space="preserve">» в течение 2018 – 1 полугодия 2021 года проведено 15 090 закупок на общую сумму 88 259,3 млн. тенге, при этом большинство процедур закупок проведено способом из одного источника - 52,0% </w:t>
      </w:r>
      <w:r w:rsidRPr="0089602E">
        <w:rPr>
          <w:rFonts w:ascii="Times New Roman" w:hAnsi="Times New Roman"/>
          <w:i/>
          <w:sz w:val="24"/>
        </w:rPr>
        <w:t xml:space="preserve">(открытый тендер </w:t>
      </w:r>
      <w:r w:rsidRPr="0089602E">
        <w:rPr>
          <w:rFonts w:ascii="Times New Roman" w:hAnsi="Times New Roman"/>
          <w:i/>
          <w:sz w:val="24"/>
          <w:szCs w:val="28"/>
        </w:rPr>
        <w:t>-</w:t>
      </w:r>
      <w:r w:rsidR="00495E0D" w:rsidRPr="0089602E">
        <w:rPr>
          <w:rFonts w:ascii="Times New Roman" w:hAnsi="Times New Roman"/>
          <w:i/>
          <w:sz w:val="24"/>
          <w:szCs w:val="28"/>
        </w:rPr>
        <w:t xml:space="preserve"> </w:t>
      </w:r>
      <w:r w:rsidRPr="0089602E">
        <w:rPr>
          <w:rFonts w:ascii="Times New Roman" w:hAnsi="Times New Roman"/>
          <w:i/>
          <w:sz w:val="24"/>
          <w:szCs w:val="28"/>
        </w:rPr>
        <w:t>9,9%, запрос ценовых предложений - 30,9%, путем проведения конкурентных переговоров - 6,9%, внутрихолдинговой кооперации - 0,3%).</w:t>
      </w:r>
    </w:p>
    <w:p w:rsidR="00F44FF3" w:rsidRPr="0089602E" w:rsidRDefault="009E7627" w:rsidP="00F44FF3">
      <w:pPr>
        <w:spacing w:after="0" w:line="240" w:lineRule="auto"/>
        <w:ind w:firstLine="709"/>
        <w:jc w:val="both"/>
        <w:rPr>
          <w:rFonts w:ascii="Times New Roman" w:hAnsi="Times New Roman"/>
          <w:sz w:val="28"/>
        </w:rPr>
      </w:pPr>
      <w:r w:rsidRPr="0089602E">
        <w:rPr>
          <w:rFonts w:ascii="Times New Roman" w:hAnsi="Times New Roman"/>
          <w:sz w:val="28"/>
        </w:rPr>
        <w:t>7. Установлено несоблюдение сроков внесения обеспечения договора</w:t>
      </w:r>
      <w:r w:rsidR="00FA7110" w:rsidRPr="0089602E">
        <w:rPr>
          <w:rFonts w:ascii="Times New Roman" w:hAnsi="Times New Roman"/>
          <w:sz w:val="28"/>
        </w:rPr>
        <w:t xml:space="preserve"> Обществом</w:t>
      </w:r>
      <w:r w:rsidRPr="0089602E">
        <w:rPr>
          <w:rFonts w:ascii="Times New Roman" w:hAnsi="Times New Roman"/>
          <w:sz w:val="28"/>
        </w:rPr>
        <w:t xml:space="preserve">. Так, </w:t>
      </w:r>
      <w:r w:rsidR="005E0CE2" w:rsidRPr="0089602E">
        <w:rPr>
          <w:rFonts w:ascii="Times New Roman" w:hAnsi="Times New Roman"/>
          <w:sz w:val="28"/>
        </w:rPr>
        <w:t xml:space="preserve">в 2018 году </w:t>
      </w:r>
      <w:r w:rsidR="00F44FF3" w:rsidRPr="0089602E">
        <w:rPr>
          <w:rFonts w:ascii="Times New Roman" w:hAnsi="Times New Roman"/>
          <w:sz w:val="28"/>
        </w:rPr>
        <w:t xml:space="preserve">ТОО «Кар-Тел» в рамках договора о закупках услуг сотовой связи обеспечение договора в сумме 16,1 млн. тенге внесено </w:t>
      </w:r>
      <w:r w:rsidRPr="0089602E">
        <w:rPr>
          <w:rFonts w:ascii="Times New Roman" w:hAnsi="Times New Roman"/>
          <w:sz w:val="28"/>
        </w:rPr>
        <w:t>позже</w:t>
      </w:r>
      <w:r w:rsidR="00F44FF3" w:rsidRPr="0089602E">
        <w:rPr>
          <w:rFonts w:ascii="Times New Roman" w:hAnsi="Times New Roman"/>
          <w:sz w:val="28"/>
        </w:rPr>
        <w:t xml:space="preserve"> установленного срока более чем на 4 месяца. </w:t>
      </w:r>
      <w:r w:rsidR="005E0CE2" w:rsidRPr="0089602E">
        <w:rPr>
          <w:rFonts w:ascii="Times New Roman" w:hAnsi="Times New Roman"/>
          <w:sz w:val="28"/>
        </w:rPr>
        <w:t xml:space="preserve">В 2020 году </w:t>
      </w:r>
      <w:r w:rsidR="00F44FF3" w:rsidRPr="0089602E">
        <w:rPr>
          <w:rFonts w:ascii="Times New Roman" w:hAnsi="Times New Roman"/>
          <w:sz w:val="28"/>
        </w:rPr>
        <w:t>ТОО «</w:t>
      </w:r>
      <w:proofErr w:type="spellStart"/>
      <w:r w:rsidR="00F44FF3" w:rsidRPr="0089602E">
        <w:rPr>
          <w:rFonts w:ascii="Times New Roman" w:hAnsi="Times New Roman"/>
          <w:sz w:val="28"/>
        </w:rPr>
        <w:t>Eurotransit</w:t>
      </w:r>
      <w:proofErr w:type="spellEnd"/>
      <w:r w:rsidR="00F44FF3" w:rsidRPr="0089602E">
        <w:rPr>
          <w:rFonts w:ascii="Times New Roman" w:hAnsi="Times New Roman"/>
          <w:sz w:val="28"/>
        </w:rPr>
        <w:t xml:space="preserve"> </w:t>
      </w:r>
      <w:proofErr w:type="spellStart"/>
      <w:r w:rsidR="00F44FF3" w:rsidRPr="0089602E">
        <w:rPr>
          <w:rFonts w:ascii="Times New Roman" w:hAnsi="Times New Roman"/>
          <w:sz w:val="28"/>
        </w:rPr>
        <w:t>Cargo</w:t>
      </w:r>
      <w:proofErr w:type="spellEnd"/>
      <w:r w:rsidR="00F44FF3" w:rsidRPr="0089602E">
        <w:rPr>
          <w:rFonts w:ascii="Times New Roman" w:hAnsi="Times New Roman"/>
          <w:sz w:val="28"/>
        </w:rPr>
        <w:t>» в рамках договора закупок услуг автомобильного транспорта по перевозке почтовых отправлений обеспечение договора в сумме 23,7 млн. тенге внесено с нарушением установленного срока более чем на 3 месяца.</w:t>
      </w:r>
    </w:p>
    <w:p w:rsidR="005307B7" w:rsidRPr="0089602E" w:rsidRDefault="000E25CB" w:rsidP="00C53658">
      <w:pPr>
        <w:tabs>
          <w:tab w:val="left" w:pos="1134"/>
        </w:tabs>
        <w:spacing w:after="0" w:line="240" w:lineRule="auto"/>
        <w:ind w:firstLine="709"/>
        <w:jc w:val="both"/>
        <w:rPr>
          <w:rFonts w:ascii="Times New Roman" w:hAnsi="Times New Roman"/>
          <w:b/>
          <w:i/>
          <w:sz w:val="28"/>
          <w:szCs w:val="28"/>
        </w:rPr>
      </w:pPr>
      <w:r w:rsidRPr="0089602E">
        <w:rPr>
          <w:rFonts w:ascii="Times New Roman" w:hAnsi="Times New Roman"/>
          <w:b/>
          <w:i/>
          <w:sz w:val="28"/>
          <w:szCs w:val="28"/>
        </w:rPr>
        <w:t>3</w:t>
      </w:r>
      <w:r w:rsidR="005307B7" w:rsidRPr="0089602E">
        <w:rPr>
          <w:rFonts w:ascii="Times New Roman" w:hAnsi="Times New Roman"/>
          <w:b/>
          <w:i/>
          <w:sz w:val="28"/>
          <w:szCs w:val="28"/>
        </w:rPr>
        <w:t>. Обеспеченность населения почтовыми услугами и оценка качества оказываемых почтовых услуг.</w:t>
      </w:r>
    </w:p>
    <w:p w:rsidR="00F44FF3" w:rsidRPr="0089602E" w:rsidRDefault="00D100F0" w:rsidP="00F44FF3">
      <w:pPr>
        <w:spacing w:after="0" w:line="240" w:lineRule="auto"/>
        <w:ind w:firstLine="709"/>
        <w:jc w:val="both"/>
        <w:rPr>
          <w:rFonts w:ascii="Times New Roman" w:hAnsi="Times New Roman"/>
          <w:sz w:val="28"/>
        </w:rPr>
      </w:pPr>
      <w:r w:rsidRPr="0089602E">
        <w:rPr>
          <w:rFonts w:ascii="Times New Roman" w:hAnsi="Times New Roman"/>
          <w:sz w:val="28"/>
        </w:rPr>
        <w:t xml:space="preserve">1. </w:t>
      </w:r>
      <w:r w:rsidR="00F44FF3" w:rsidRPr="0089602E">
        <w:rPr>
          <w:rFonts w:ascii="Times New Roman" w:hAnsi="Times New Roman"/>
          <w:sz w:val="28"/>
        </w:rPr>
        <w:t>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xml:space="preserve">» не обеспечено соблюдение </w:t>
      </w:r>
      <w:r w:rsidR="00224568" w:rsidRPr="0089602E">
        <w:rPr>
          <w:rFonts w:ascii="Times New Roman" w:hAnsi="Times New Roman"/>
          <w:sz w:val="28"/>
        </w:rPr>
        <w:t>требований,</w:t>
      </w:r>
      <w:r w:rsidR="00F44FF3" w:rsidRPr="0089602E">
        <w:rPr>
          <w:rFonts w:ascii="Times New Roman" w:hAnsi="Times New Roman"/>
          <w:sz w:val="28"/>
        </w:rPr>
        <w:t xml:space="preserve"> предусмотренных Показателями качества универсальных услуг почтовой связи, утвержденных приказом МИК от 20 июля 2016 года № 44</w:t>
      </w:r>
      <w:r w:rsidR="004D4990" w:rsidRPr="0089602E">
        <w:rPr>
          <w:rFonts w:ascii="Times New Roman" w:hAnsi="Times New Roman"/>
          <w:sz w:val="28"/>
        </w:rPr>
        <w:t xml:space="preserve"> </w:t>
      </w:r>
      <w:r w:rsidR="004D4990" w:rsidRPr="0089602E">
        <w:rPr>
          <w:rFonts w:ascii="Times New Roman" w:hAnsi="Times New Roman"/>
          <w:i/>
          <w:sz w:val="24"/>
        </w:rPr>
        <w:t>(далее – Приказ №44)</w:t>
      </w:r>
      <w:r w:rsidR="00F44FF3" w:rsidRPr="0089602E">
        <w:rPr>
          <w:rFonts w:ascii="Times New Roman" w:hAnsi="Times New Roman"/>
          <w:sz w:val="28"/>
        </w:rPr>
        <w:t xml:space="preserve">. Так, по показателю доступности универсальных услуг почтовой связи </w:t>
      </w:r>
      <w:r w:rsidR="00F44FF3" w:rsidRPr="0089602E">
        <w:rPr>
          <w:rFonts w:ascii="Times New Roman" w:hAnsi="Times New Roman"/>
          <w:i/>
          <w:sz w:val="28"/>
        </w:rPr>
        <w:t>«развитие почтовой сети, обеспечивающей предоставление пользователям услуг оператора почты универсальных услуг почтовой связи»</w:t>
      </w:r>
      <w:r w:rsidR="00F44FF3" w:rsidRPr="0089602E">
        <w:rPr>
          <w:rFonts w:ascii="Times New Roman" w:hAnsi="Times New Roman"/>
          <w:sz w:val="28"/>
        </w:rPr>
        <w:t xml:space="preserve"> не обеспечено соблюдение минимального количества отделений по</w:t>
      </w:r>
      <w:r w:rsidR="00F41070" w:rsidRPr="0089602E">
        <w:rPr>
          <w:rFonts w:ascii="Times New Roman" w:hAnsi="Times New Roman"/>
          <w:sz w:val="28"/>
        </w:rPr>
        <w:t xml:space="preserve">чтовой связи на </w:t>
      </w:r>
      <w:r w:rsidR="00765DD5" w:rsidRPr="0089602E">
        <w:rPr>
          <w:rFonts w:ascii="Times New Roman" w:hAnsi="Times New Roman"/>
          <w:sz w:val="28"/>
        </w:rPr>
        <w:t>установленное количество жителей, в зависимости от типа населенного пункта</w:t>
      </w:r>
      <w:r w:rsidR="00AB6B83" w:rsidRPr="0089602E">
        <w:rPr>
          <w:rFonts w:ascii="Times New Roman" w:hAnsi="Times New Roman"/>
          <w:sz w:val="28"/>
        </w:rPr>
        <w:t xml:space="preserve">. В результате нехватка по стране составляет </w:t>
      </w:r>
      <w:r w:rsidR="00765DD5" w:rsidRPr="0089602E">
        <w:rPr>
          <w:rFonts w:ascii="Times New Roman" w:hAnsi="Times New Roman"/>
          <w:sz w:val="28"/>
        </w:rPr>
        <w:t>1 292</w:t>
      </w:r>
      <w:r w:rsidR="00AB6B83" w:rsidRPr="0089602E">
        <w:rPr>
          <w:rFonts w:ascii="Times New Roman" w:hAnsi="Times New Roman"/>
          <w:sz w:val="28"/>
        </w:rPr>
        <w:t xml:space="preserve"> </w:t>
      </w:r>
      <w:r w:rsidR="00765DD5" w:rsidRPr="0089602E">
        <w:rPr>
          <w:rFonts w:ascii="Times New Roman" w:hAnsi="Times New Roman"/>
          <w:sz w:val="28"/>
        </w:rPr>
        <w:t>отделения</w:t>
      </w:r>
      <w:r w:rsidR="00AB6B83" w:rsidRPr="0089602E">
        <w:rPr>
          <w:rFonts w:ascii="Times New Roman" w:hAnsi="Times New Roman"/>
          <w:sz w:val="28"/>
        </w:rPr>
        <w:t>:</w:t>
      </w:r>
    </w:p>
    <w:p w:rsidR="00CF4426" w:rsidRPr="0089602E" w:rsidRDefault="00CF4426" w:rsidP="00CF4426">
      <w:pPr>
        <w:spacing w:after="0" w:line="240" w:lineRule="auto"/>
        <w:ind w:firstLine="709"/>
        <w:jc w:val="both"/>
        <w:rPr>
          <w:rFonts w:ascii="Times New Roman" w:hAnsi="Times New Roman"/>
          <w:sz w:val="28"/>
        </w:rPr>
      </w:pPr>
      <w:r w:rsidRPr="0089602E">
        <w:rPr>
          <w:rFonts w:ascii="Times New Roman" w:hAnsi="Times New Roman"/>
          <w:sz w:val="28"/>
        </w:rPr>
        <w:t>- для города г.</w:t>
      </w:r>
      <w:r w:rsidR="00F467F0" w:rsidRPr="0089602E">
        <w:rPr>
          <w:rFonts w:ascii="Times New Roman" w:hAnsi="Times New Roman"/>
          <w:sz w:val="28"/>
        </w:rPr>
        <w:t xml:space="preserve"> </w:t>
      </w:r>
      <w:proofErr w:type="spellStart"/>
      <w:r w:rsidRPr="0089602E">
        <w:rPr>
          <w:rFonts w:ascii="Times New Roman" w:hAnsi="Times New Roman"/>
          <w:sz w:val="28"/>
        </w:rPr>
        <w:t>Нур</w:t>
      </w:r>
      <w:proofErr w:type="spellEnd"/>
      <w:r w:rsidRPr="0089602E">
        <w:rPr>
          <w:rFonts w:ascii="Times New Roman" w:hAnsi="Times New Roman"/>
          <w:sz w:val="28"/>
        </w:rPr>
        <w:t>-Султан нехватка 15 отделений;</w:t>
      </w:r>
    </w:p>
    <w:p w:rsidR="00CF4426" w:rsidRPr="0089602E" w:rsidRDefault="00CF4426" w:rsidP="00CF4426">
      <w:pPr>
        <w:spacing w:after="0" w:line="240" w:lineRule="auto"/>
        <w:ind w:firstLine="709"/>
        <w:jc w:val="both"/>
        <w:rPr>
          <w:rFonts w:ascii="Times New Roman" w:hAnsi="Times New Roman"/>
          <w:sz w:val="28"/>
        </w:rPr>
      </w:pPr>
      <w:r w:rsidRPr="0089602E">
        <w:rPr>
          <w:rFonts w:ascii="Times New Roman" w:hAnsi="Times New Roman"/>
          <w:sz w:val="28"/>
        </w:rPr>
        <w:t xml:space="preserve">- для городов областного значения нехватка 9 отделений </w:t>
      </w:r>
      <w:r w:rsidRPr="0089602E">
        <w:rPr>
          <w:rFonts w:ascii="Times New Roman" w:hAnsi="Times New Roman"/>
          <w:i/>
          <w:sz w:val="24"/>
        </w:rPr>
        <w:t>(</w:t>
      </w:r>
      <w:proofErr w:type="spellStart"/>
      <w:r w:rsidRPr="0089602E">
        <w:rPr>
          <w:rFonts w:ascii="Times New Roman" w:hAnsi="Times New Roman"/>
          <w:i/>
          <w:sz w:val="24"/>
        </w:rPr>
        <w:t>г.Актау</w:t>
      </w:r>
      <w:proofErr w:type="spellEnd"/>
      <w:r w:rsidRPr="0089602E">
        <w:rPr>
          <w:rFonts w:ascii="Times New Roman" w:hAnsi="Times New Roman"/>
          <w:i/>
          <w:sz w:val="24"/>
        </w:rPr>
        <w:t xml:space="preserve">, </w:t>
      </w:r>
      <w:proofErr w:type="spellStart"/>
      <w:r w:rsidRPr="0089602E">
        <w:rPr>
          <w:rFonts w:ascii="Times New Roman" w:hAnsi="Times New Roman"/>
          <w:i/>
          <w:sz w:val="24"/>
        </w:rPr>
        <w:t>Жезказганский</w:t>
      </w:r>
      <w:proofErr w:type="spellEnd"/>
      <w:r w:rsidRPr="0089602E">
        <w:rPr>
          <w:rFonts w:ascii="Times New Roman" w:hAnsi="Times New Roman"/>
          <w:i/>
          <w:sz w:val="24"/>
        </w:rPr>
        <w:t xml:space="preserve"> ГУПС, </w:t>
      </w:r>
      <w:proofErr w:type="spellStart"/>
      <w:r w:rsidRPr="0089602E">
        <w:rPr>
          <w:rFonts w:ascii="Times New Roman" w:hAnsi="Times New Roman"/>
          <w:i/>
          <w:sz w:val="24"/>
        </w:rPr>
        <w:t>Жезказганский</w:t>
      </w:r>
      <w:proofErr w:type="spellEnd"/>
      <w:r w:rsidRPr="0089602E">
        <w:rPr>
          <w:rFonts w:ascii="Times New Roman" w:hAnsi="Times New Roman"/>
          <w:i/>
          <w:sz w:val="24"/>
        </w:rPr>
        <w:t xml:space="preserve"> ГУПС (</w:t>
      </w:r>
      <w:proofErr w:type="spellStart"/>
      <w:r w:rsidRPr="0089602E">
        <w:rPr>
          <w:rFonts w:ascii="Times New Roman" w:hAnsi="Times New Roman"/>
          <w:i/>
          <w:sz w:val="24"/>
        </w:rPr>
        <w:t>г.Сатпаев</w:t>
      </w:r>
      <w:proofErr w:type="spellEnd"/>
      <w:r w:rsidRPr="0089602E">
        <w:rPr>
          <w:rFonts w:ascii="Times New Roman" w:hAnsi="Times New Roman"/>
          <w:i/>
          <w:sz w:val="24"/>
        </w:rPr>
        <w:t xml:space="preserve">), </w:t>
      </w:r>
      <w:proofErr w:type="spellStart"/>
      <w:r w:rsidRPr="0089602E">
        <w:rPr>
          <w:rFonts w:ascii="Times New Roman" w:hAnsi="Times New Roman"/>
          <w:i/>
          <w:sz w:val="24"/>
        </w:rPr>
        <w:t>Темиртауский</w:t>
      </w:r>
      <w:proofErr w:type="spellEnd"/>
      <w:r w:rsidRPr="0089602E">
        <w:rPr>
          <w:rFonts w:ascii="Times New Roman" w:hAnsi="Times New Roman"/>
          <w:i/>
          <w:sz w:val="24"/>
        </w:rPr>
        <w:t xml:space="preserve"> ГУПС, </w:t>
      </w:r>
      <w:proofErr w:type="spellStart"/>
      <w:r w:rsidRPr="0089602E">
        <w:rPr>
          <w:rFonts w:ascii="Times New Roman" w:hAnsi="Times New Roman"/>
          <w:i/>
          <w:sz w:val="24"/>
        </w:rPr>
        <w:t>Жанаозенский</w:t>
      </w:r>
      <w:proofErr w:type="spellEnd"/>
      <w:r w:rsidRPr="0089602E">
        <w:rPr>
          <w:rFonts w:ascii="Times New Roman" w:hAnsi="Times New Roman"/>
          <w:i/>
          <w:sz w:val="24"/>
        </w:rPr>
        <w:t xml:space="preserve"> ГУПС).</w:t>
      </w:r>
    </w:p>
    <w:p w:rsidR="00CF4426" w:rsidRPr="0089602E" w:rsidRDefault="00CF4426" w:rsidP="00CF4426">
      <w:pPr>
        <w:spacing w:after="0" w:line="240" w:lineRule="auto"/>
        <w:ind w:firstLine="709"/>
        <w:jc w:val="both"/>
        <w:rPr>
          <w:rFonts w:ascii="Times New Roman" w:hAnsi="Times New Roman"/>
          <w:sz w:val="28"/>
        </w:rPr>
      </w:pPr>
      <w:r w:rsidRPr="0089602E">
        <w:rPr>
          <w:rFonts w:ascii="Times New Roman" w:hAnsi="Times New Roman"/>
          <w:sz w:val="28"/>
        </w:rPr>
        <w:t xml:space="preserve">- для городов и населенных пунктов районного значения нехватка 13 отделений </w:t>
      </w:r>
      <w:r w:rsidRPr="0089602E">
        <w:rPr>
          <w:rFonts w:ascii="Times New Roman" w:hAnsi="Times New Roman"/>
          <w:i/>
          <w:sz w:val="24"/>
        </w:rPr>
        <w:t>(</w:t>
      </w:r>
      <w:proofErr w:type="spellStart"/>
      <w:r w:rsidRPr="0089602E">
        <w:rPr>
          <w:rFonts w:ascii="Times New Roman" w:hAnsi="Times New Roman"/>
          <w:i/>
          <w:sz w:val="24"/>
        </w:rPr>
        <w:t>Балхашский</w:t>
      </w:r>
      <w:proofErr w:type="spellEnd"/>
      <w:r w:rsidRPr="0089602E">
        <w:rPr>
          <w:rFonts w:ascii="Times New Roman" w:hAnsi="Times New Roman"/>
          <w:i/>
          <w:sz w:val="24"/>
        </w:rPr>
        <w:t xml:space="preserve"> РУПС (</w:t>
      </w:r>
      <w:proofErr w:type="spellStart"/>
      <w:r w:rsidRPr="0089602E">
        <w:rPr>
          <w:rFonts w:ascii="Times New Roman" w:hAnsi="Times New Roman"/>
          <w:i/>
          <w:sz w:val="24"/>
        </w:rPr>
        <w:t>Алматинский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Шелекский</w:t>
      </w:r>
      <w:proofErr w:type="spellEnd"/>
      <w:r w:rsidRPr="0089602E">
        <w:rPr>
          <w:rFonts w:ascii="Times New Roman" w:hAnsi="Times New Roman"/>
          <w:i/>
          <w:sz w:val="24"/>
        </w:rPr>
        <w:t xml:space="preserve"> УПС (</w:t>
      </w:r>
      <w:proofErr w:type="spellStart"/>
      <w:r w:rsidRPr="0089602E">
        <w:rPr>
          <w:rFonts w:ascii="Times New Roman" w:hAnsi="Times New Roman"/>
          <w:i/>
          <w:sz w:val="24"/>
        </w:rPr>
        <w:t>Алматинский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Жамбылский</w:t>
      </w:r>
      <w:proofErr w:type="spellEnd"/>
      <w:r w:rsidRPr="0089602E">
        <w:rPr>
          <w:rFonts w:ascii="Times New Roman" w:hAnsi="Times New Roman"/>
          <w:i/>
          <w:sz w:val="24"/>
        </w:rPr>
        <w:t xml:space="preserve"> РУПС (</w:t>
      </w:r>
      <w:proofErr w:type="spellStart"/>
      <w:r w:rsidRPr="0089602E">
        <w:rPr>
          <w:rFonts w:ascii="Times New Roman" w:hAnsi="Times New Roman"/>
          <w:i/>
          <w:sz w:val="24"/>
        </w:rPr>
        <w:t>Алматинский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Капшагайский</w:t>
      </w:r>
      <w:proofErr w:type="spellEnd"/>
      <w:r w:rsidRPr="0089602E">
        <w:rPr>
          <w:rFonts w:ascii="Times New Roman" w:hAnsi="Times New Roman"/>
          <w:i/>
          <w:sz w:val="24"/>
        </w:rPr>
        <w:t xml:space="preserve"> ГУПС (</w:t>
      </w:r>
      <w:proofErr w:type="spellStart"/>
      <w:r w:rsidRPr="0089602E">
        <w:rPr>
          <w:rFonts w:ascii="Times New Roman" w:hAnsi="Times New Roman"/>
          <w:i/>
          <w:sz w:val="24"/>
        </w:rPr>
        <w:t>Алматинский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Жылыойский</w:t>
      </w:r>
      <w:proofErr w:type="spellEnd"/>
      <w:r w:rsidRPr="0089602E">
        <w:rPr>
          <w:rFonts w:ascii="Times New Roman" w:hAnsi="Times New Roman"/>
          <w:i/>
          <w:sz w:val="24"/>
        </w:rPr>
        <w:t xml:space="preserve"> РУПС (</w:t>
      </w:r>
      <w:proofErr w:type="spellStart"/>
      <w:r w:rsidRPr="0089602E">
        <w:rPr>
          <w:rFonts w:ascii="Times New Roman" w:hAnsi="Times New Roman"/>
          <w:i/>
          <w:sz w:val="24"/>
        </w:rPr>
        <w:t>АтыраускийОФ</w:t>
      </w:r>
      <w:proofErr w:type="spellEnd"/>
      <w:r w:rsidRPr="0089602E">
        <w:rPr>
          <w:rFonts w:ascii="Times New Roman" w:hAnsi="Times New Roman"/>
          <w:i/>
          <w:sz w:val="24"/>
        </w:rPr>
        <w:t xml:space="preserve">), </w:t>
      </w:r>
      <w:proofErr w:type="spellStart"/>
      <w:r w:rsidRPr="0089602E">
        <w:rPr>
          <w:rFonts w:ascii="Times New Roman" w:hAnsi="Times New Roman"/>
          <w:i/>
          <w:sz w:val="24"/>
        </w:rPr>
        <w:t>Байзакский</w:t>
      </w:r>
      <w:proofErr w:type="spellEnd"/>
      <w:r w:rsidRPr="0089602E">
        <w:rPr>
          <w:rFonts w:ascii="Times New Roman" w:hAnsi="Times New Roman"/>
          <w:i/>
          <w:sz w:val="24"/>
        </w:rPr>
        <w:t xml:space="preserve"> РУПС (</w:t>
      </w:r>
      <w:proofErr w:type="spellStart"/>
      <w:r w:rsidRPr="0089602E">
        <w:rPr>
          <w:rFonts w:ascii="Times New Roman" w:hAnsi="Times New Roman"/>
          <w:i/>
          <w:sz w:val="24"/>
        </w:rPr>
        <w:t>Жамбылский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Карасуский</w:t>
      </w:r>
      <w:proofErr w:type="spellEnd"/>
      <w:r w:rsidRPr="0089602E">
        <w:rPr>
          <w:rFonts w:ascii="Times New Roman" w:hAnsi="Times New Roman"/>
          <w:i/>
          <w:sz w:val="24"/>
        </w:rPr>
        <w:t xml:space="preserve"> РУПС (</w:t>
      </w:r>
      <w:proofErr w:type="spellStart"/>
      <w:r w:rsidRPr="0089602E">
        <w:rPr>
          <w:rFonts w:ascii="Times New Roman" w:hAnsi="Times New Roman"/>
          <w:i/>
          <w:sz w:val="24"/>
        </w:rPr>
        <w:t>Костанайский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Костанайский</w:t>
      </w:r>
      <w:proofErr w:type="spellEnd"/>
      <w:r w:rsidRPr="0089602E">
        <w:rPr>
          <w:rFonts w:ascii="Times New Roman" w:hAnsi="Times New Roman"/>
          <w:i/>
          <w:sz w:val="24"/>
        </w:rPr>
        <w:t xml:space="preserve"> РУПС (</w:t>
      </w:r>
      <w:proofErr w:type="spellStart"/>
      <w:r w:rsidRPr="0089602E">
        <w:rPr>
          <w:rFonts w:ascii="Times New Roman" w:hAnsi="Times New Roman"/>
          <w:i/>
          <w:sz w:val="24"/>
        </w:rPr>
        <w:t>Затобольск</w:t>
      </w:r>
      <w:proofErr w:type="spellEnd"/>
      <w:r w:rsidRPr="0089602E">
        <w:rPr>
          <w:rFonts w:ascii="Times New Roman" w:hAnsi="Times New Roman"/>
          <w:i/>
          <w:sz w:val="24"/>
        </w:rPr>
        <w:t>) (</w:t>
      </w:r>
      <w:proofErr w:type="spellStart"/>
      <w:r w:rsidRPr="0089602E">
        <w:rPr>
          <w:rFonts w:ascii="Times New Roman" w:hAnsi="Times New Roman"/>
          <w:i/>
          <w:sz w:val="24"/>
        </w:rPr>
        <w:t>Костанайский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Мунайлинский</w:t>
      </w:r>
      <w:proofErr w:type="spellEnd"/>
      <w:r w:rsidRPr="0089602E">
        <w:rPr>
          <w:rFonts w:ascii="Times New Roman" w:hAnsi="Times New Roman"/>
          <w:i/>
          <w:sz w:val="24"/>
        </w:rPr>
        <w:t xml:space="preserve"> РУПС (</w:t>
      </w:r>
      <w:proofErr w:type="spellStart"/>
      <w:r w:rsidRPr="0089602E">
        <w:rPr>
          <w:rFonts w:ascii="Times New Roman" w:hAnsi="Times New Roman"/>
          <w:i/>
          <w:sz w:val="24"/>
        </w:rPr>
        <w:t>Мангистауский</w:t>
      </w:r>
      <w:proofErr w:type="spellEnd"/>
      <w:r w:rsidRPr="0089602E">
        <w:rPr>
          <w:rFonts w:ascii="Times New Roman" w:hAnsi="Times New Roman"/>
          <w:i/>
          <w:sz w:val="24"/>
        </w:rPr>
        <w:t xml:space="preserve"> ОФ), </w:t>
      </w:r>
      <w:proofErr w:type="spellStart"/>
      <w:r w:rsidRPr="0089602E">
        <w:rPr>
          <w:rFonts w:ascii="Times New Roman" w:hAnsi="Times New Roman"/>
          <w:i/>
          <w:sz w:val="24"/>
        </w:rPr>
        <w:t>Сайрамский</w:t>
      </w:r>
      <w:proofErr w:type="spellEnd"/>
      <w:r w:rsidRPr="0089602E">
        <w:rPr>
          <w:rFonts w:ascii="Times New Roman" w:hAnsi="Times New Roman"/>
          <w:i/>
          <w:sz w:val="24"/>
        </w:rPr>
        <w:t xml:space="preserve"> РУПС (ЮКОФ).</w:t>
      </w:r>
    </w:p>
    <w:p w:rsidR="00F44FF3" w:rsidRPr="0089602E" w:rsidRDefault="00765DD5" w:rsidP="00F44FF3">
      <w:pPr>
        <w:spacing w:after="0" w:line="240" w:lineRule="auto"/>
        <w:ind w:firstLine="709"/>
        <w:jc w:val="both"/>
        <w:rPr>
          <w:rFonts w:ascii="Times New Roman" w:hAnsi="Times New Roman"/>
          <w:b/>
          <w:i/>
          <w:sz w:val="24"/>
        </w:rPr>
      </w:pPr>
      <w:r w:rsidRPr="0089602E">
        <w:rPr>
          <w:rFonts w:ascii="Times New Roman" w:hAnsi="Times New Roman"/>
          <w:sz w:val="28"/>
        </w:rPr>
        <w:t>- д</w:t>
      </w:r>
      <w:r w:rsidR="00F44FF3" w:rsidRPr="0089602E">
        <w:rPr>
          <w:rFonts w:ascii="Times New Roman" w:hAnsi="Times New Roman"/>
          <w:sz w:val="28"/>
        </w:rPr>
        <w:t xml:space="preserve">ля сельских населенных пунктов, в 551 сельском населенном пункте </w:t>
      </w:r>
      <w:r w:rsidRPr="0089602E">
        <w:rPr>
          <w:rFonts w:ascii="Times New Roman" w:hAnsi="Times New Roman"/>
          <w:sz w:val="28"/>
        </w:rPr>
        <w:t>имеется потребность в 1 255 отделений</w:t>
      </w:r>
      <w:r w:rsidR="00F44FF3" w:rsidRPr="0089602E">
        <w:rPr>
          <w:rFonts w:ascii="Times New Roman" w:hAnsi="Times New Roman"/>
          <w:sz w:val="28"/>
        </w:rPr>
        <w:t>. Покрытие сети обеспечивается за счет пунктов почтовой связи, партнерских отделений.</w:t>
      </w:r>
    </w:p>
    <w:p w:rsidR="00F44FF3" w:rsidRPr="0089602E" w:rsidRDefault="00F44FF3" w:rsidP="00F44FF3">
      <w:pPr>
        <w:spacing w:after="0" w:line="240" w:lineRule="auto"/>
        <w:ind w:firstLine="709"/>
        <w:jc w:val="both"/>
        <w:rPr>
          <w:rFonts w:ascii="Times New Roman" w:hAnsi="Times New Roman"/>
          <w:sz w:val="28"/>
        </w:rPr>
      </w:pPr>
      <w:r w:rsidRPr="0089602E">
        <w:rPr>
          <w:rFonts w:ascii="Times New Roman" w:hAnsi="Times New Roman"/>
          <w:sz w:val="28"/>
        </w:rPr>
        <w:t>При этом, имеются факты закрытия отделений почтовой связи (стационарных) в населенных пунктах</w:t>
      </w:r>
      <w:r w:rsidR="00CF4426" w:rsidRPr="0089602E">
        <w:rPr>
          <w:rFonts w:ascii="Times New Roman" w:hAnsi="Times New Roman"/>
          <w:sz w:val="28"/>
        </w:rPr>
        <w:t xml:space="preserve"> </w:t>
      </w:r>
      <w:r w:rsidR="00CF4426" w:rsidRPr="0089602E">
        <w:rPr>
          <w:rFonts w:ascii="Times New Roman" w:hAnsi="Times New Roman"/>
          <w:i/>
          <w:sz w:val="24"/>
        </w:rPr>
        <w:t>(</w:t>
      </w:r>
      <w:proofErr w:type="spellStart"/>
      <w:r w:rsidR="00CF4426" w:rsidRPr="0089602E">
        <w:rPr>
          <w:rFonts w:ascii="Times New Roman" w:hAnsi="Times New Roman"/>
          <w:i/>
          <w:sz w:val="24"/>
        </w:rPr>
        <w:t>Жезказганский</w:t>
      </w:r>
      <w:proofErr w:type="spellEnd"/>
      <w:r w:rsidR="00CF4426" w:rsidRPr="0089602E">
        <w:rPr>
          <w:rFonts w:ascii="Times New Roman" w:hAnsi="Times New Roman"/>
          <w:i/>
          <w:sz w:val="24"/>
        </w:rPr>
        <w:t xml:space="preserve"> ГОПС-5, ГОПС Жезказган-2, </w:t>
      </w:r>
      <w:proofErr w:type="spellStart"/>
      <w:r w:rsidR="00CF4426" w:rsidRPr="0089602E">
        <w:rPr>
          <w:rFonts w:ascii="Times New Roman" w:hAnsi="Times New Roman"/>
          <w:i/>
          <w:sz w:val="24"/>
        </w:rPr>
        <w:lastRenderedPageBreak/>
        <w:t>Капшагайский</w:t>
      </w:r>
      <w:proofErr w:type="spellEnd"/>
      <w:r w:rsidR="00CF4426" w:rsidRPr="0089602E">
        <w:rPr>
          <w:rFonts w:ascii="Times New Roman" w:hAnsi="Times New Roman"/>
          <w:i/>
          <w:sz w:val="24"/>
        </w:rPr>
        <w:t xml:space="preserve"> ГОПС-3, ГОПС-4, </w:t>
      </w:r>
      <w:proofErr w:type="spellStart"/>
      <w:r w:rsidR="00CF4426" w:rsidRPr="0089602E">
        <w:rPr>
          <w:rFonts w:ascii="Times New Roman" w:hAnsi="Times New Roman"/>
          <w:i/>
          <w:sz w:val="24"/>
        </w:rPr>
        <w:t>Астанинский</w:t>
      </w:r>
      <w:proofErr w:type="spellEnd"/>
      <w:r w:rsidR="00CF4426" w:rsidRPr="0089602E">
        <w:rPr>
          <w:rFonts w:ascii="Times New Roman" w:hAnsi="Times New Roman"/>
          <w:i/>
          <w:sz w:val="24"/>
        </w:rPr>
        <w:t xml:space="preserve"> ГОПС 1, 8А, 18 и 19, </w:t>
      </w:r>
      <w:proofErr w:type="spellStart"/>
      <w:r w:rsidR="00CF4426" w:rsidRPr="0089602E">
        <w:rPr>
          <w:rFonts w:ascii="Times New Roman" w:hAnsi="Times New Roman"/>
          <w:i/>
          <w:sz w:val="24"/>
        </w:rPr>
        <w:t>Темиртауский</w:t>
      </w:r>
      <w:proofErr w:type="spellEnd"/>
      <w:r w:rsidR="00CF4426" w:rsidRPr="0089602E">
        <w:rPr>
          <w:rFonts w:ascii="Times New Roman" w:hAnsi="Times New Roman"/>
          <w:i/>
          <w:sz w:val="24"/>
        </w:rPr>
        <w:t xml:space="preserve"> ГОПС 6, </w:t>
      </w:r>
      <w:proofErr w:type="spellStart"/>
      <w:r w:rsidR="00CF4426" w:rsidRPr="0089602E">
        <w:rPr>
          <w:rFonts w:ascii="Times New Roman" w:hAnsi="Times New Roman"/>
          <w:i/>
          <w:sz w:val="24"/>
        </w:rPr>
        <w:t>Жанаозенский</w:t>
      </w:r>
      <w:proofErr w:type="spellEnd"/>
      <w:r w:rsidR="00CF4426" w:rsidRPr="0089602E">
        <w:rPr>
          <w:rFonts w:ascii="Times New Roman" w:hAnsi="Times New Roman"/>
          <w:i/>
          <w:sz w:val="24"/>
        </w:rPr>
        <w:t xml:space="preserve"> ГОПС 2, </w:t>
      </w:r>
      <w:proofErr w:type="spellStart"/>
      <w:r w:rsidR="00CF4426" w:rsidRPr="0089602E">
        <w:rPr>
          <w:rFonts w:ascii="Times New Roman" w:hAnsi="Times New Roman"/>
          <w:i/>
          <w:sz w:val="24"/>
        </w:rPr>
        <w:t>Жезказганский</w:t>
      </w:r>
      <w:proofErr w:type="spellEnd"/>
      <w:r w:rsidR="00CF4426" w:rsidRPr="0089602E">
        <w:rPr>
          <w:rFonts w:ascii="Times New Roman" w:hAnsi="Times New Roman"/>
          <w:i/>
          <w:sz w:val="24"/>
        </w:rPr>
        <w:t xml:space="preserve"> ГОПС (</w:t>
      </w:r>
      <w:proofErr w:type="spellStart"/>
      <w:r w:rsidR="00CF4426" w:rsidRPr="0089602E">
        <w:rPr>
          <w:rFonts w:ascii="Times New Roman" w:hAnsi="Times New Roman"/>
          <w:i/>
          <w:sz w:val="24"/>
        </w:rPr>
        <w:t>Сатпаев</w:t>
      </w:r>
      <w:proofErr w:type="spellEnd"/>
      <w:r w:rsidR="00CF4426" w:rsidRPr="0089602E">
        <w:rPr>
          <w:rFonts w:ascii="Times New Roman" w:hAnsi="Times New Roman"/>
          <w:i/>
          <w:sz w:val="24"/>
        </w:rPr>
        <w:t xml:space="preserve"> 2), ГОПС-2 </w:t>
      </w:r>
      <w:proofErr w:type="spellStart"/>
      <w:r w:rsidR="00CF4426" w:rsidRPr="0089602E">
        <w:rPr>
          <w:rFonts w:ascii="Times New Roman" w:hAnsi="Times New Roman"/>
          <w:i/>
          <w:sz w:val="24"/>
        </w:rPr>
        <w:t>г.Актау</w:t>
      </w:r>
      <w:proofErr w:type="spellEnd"/>
      <w:r w:rsidR="00CF4426" w:rsidRPr="0089602E">
        <w:rPr>
          <w:rFonts w:ascii="Times New Roman" w:hAnsi="Times New Roman"/>
          <w:i/>
          <w:sz w:val="24"/>
        </w:rPr>
        <w:t>)</w:t>
      </w:r>
      <w:r w:rsidRPr="0089602E">
        <w:rPr>
          <w:rFonts w:ascii="Times New Roman" w:hAnsi="Times New Roman"/>
          <w:sz w:val="28"/>
        </w:rPr>
        <w:t>, где не обеспечено соблюдение минимального их количества.</w:t>
      </w:r>
    </w:p>
    <w:p w:rsidR="00F44FF3" w:rsidRPr="0089602E" w:rsidRDefault="009F3DBB" w:rsidP="00F44FF3">
      <w:pPr>
        <w:spacing w:after="0" w:line="240" w:lineRule="auto"/>
        <w:ind w:firstLine="709"/>
        <w:jc w:val="both"/>
        <w:rPr>
          <w:rFonts w:ascii="Times New Roman" w:hAnsi="Times New Roman"/>
          <w:sz w:val="28"/>
        </w:rPr>
      </w:pPr>
      <w:r w:rsidRPr="0089602E">
        <w:rPr>
          <w:rFonts w:ascii="Times New Roman" w:hAnsi="Times New Roman"/>
          <w:sz w:val="28"/>
        </w:rPr>
        <w:t xml:space="preserve">2. </w:t>
      </w:r>
      <w:r w:rsidR="00F44FF3" w:rsidRPr="0089602E">
        <w:rPr>
          <w:rFonts w:ascii="Times New Roman" w:hAnsi="Times New Roman"/>
          <w:sz w:val="28"/>
        </w:rPr>
        <w:t>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не обеспечено соблюдение минимального количества почтовых ящиков</w:t>
      </w:r>
      <w:r w:rsidR="00BC3873" w:rsidRPr="0089602E">
        <w:rPr>
          <w:rFonts w:ascii="Times New Roman" w:hAnsi="Times New Roman"/>
          <w:sz w:val="28"/>
        </w:rPr>
        <w:t xml:space="preserve"> в общем количестве 257 шт., в том числе,</w:t>
      </w:r>
      <w:r w:rsidR="00F44FF3" w:rsidRPr="0089602E">
        <w:rPr>
          <w:rFonts w:ascii="Times New Roman" w:hAnsi="Times New Roman"/>
          <w:sz w:val="28"/>
        </w:rPr>
        <w:t xml:space="preserve"> для городов республиканского значения</w:t>
      </w:r>
      <w:r w:rsidRPr="0089602E">
        <w:rPr>
          <w:rFonts w:ascii="Times New Roman" w:hAnsi="Times New Roman"/>
          <w:sz w:val="28"/>
        </w:rPr>
        <w:t xml:space="preserve">, где нехватка составляет 74 </w:t>
      </w:r>
      <w:r w:rsidR="00BC3873" w:rsidRPr="0089602E">
        <w:rPr>
          <w:rFonts w:ascii="Times New Roman" w:hAnsi="Times New Roman"/>
          <w:sz w:val="28"/>
        </w:rPr>
        <w:t>шт.</w:t>
      </w:r>
      <w:r w:rsidR="00F44FF3" w:rsidRPr="0089602E">
        <w:rPr>
          <w:rFonts w:ascii="Times New Roman" w:hAnsi="Times New Roman"/>
          <w:sz w:val="28"/>
        </w:rPr>
        <w:t xml:space="preserve"> </w:t>
      </w:r>
      <w:r w:rsidRPr="0089602E">
        <w:rPr>
          <w:rFonts w:ascii="Times New Roman" w:hAnsi="Times New Roman"/>
          <w:i/>
          <w:sz w:val="24"/>
        </w:rPr>
        <w:t>(</w:t>
      </w:r>
      <w:proofErr w:type="spellStart"/>
      <w:r w:rsidR="00F44FF3" w:rsidRPr="0089602E">
        <w:rPr>
          <w:rFonts w:ascii="Times New Roman" w:hAnsi="Times New Roman"/>
          <w:i/>
          <w:sz w:val="24"/>
        </w:rPr>
        <w:t>г.Нур</w:t>
      </w:r>
      <w:proofErr w:type="spellEnd"/>
      <w:r w:rsidR="00F44FF3" w:rsidRPr="0089602E">
        <w:rPr>
          <w:rFonts w:ascii="Times New Roman" w:hAnsi="Times New Roman"/>
          <w:i/>
          <w:sz w:val="24"/>
        </w:rPr>
        <w:t>-Султан</w:t>
      </w:r>
      <w:r w:rsidRPr="0089602E">
        <w:rPr>
          <w:rFonts w:ascii="Times New Roman" w:hAnsi="Times New Roman"/>
          <w:i/>
          <w:sz w:val="24"/>
        </w:rPr>
        <w:t xml:space="preserve"> и </w:t>
      </w:r>
      <w:proofErr w:type="spellStart"/>
      <w:r w:rsidRPr="0089602E">
        <w:rPr>
          <w:rFonts w:ascii="Times New Roman" w:hAnsi="Times New Roman"/>
          <w:i/>
          <w:sz w:val="24"/>
        </w:rPr>
        <w:t>г.Алматы</w:t>
      </w:r>
      <w:proofErr w:type="spellEnd"/>
      <w:r w:rsidRPr="0089602E">
        <w:rPr>
          <w:rFonts w:ascii="Times New Roman" w:hAnsi="Times New Roman"/>
          <w:i/>
          <w:sz w:val="24"/>
        </w:rPr>
        <w:t>)</w:t>
      </w:r>
      <w:r w:rsidR="00F44FF3" w:rsidRPr="0089602E">
        <w:rPr>
          <w:rFonts w:ascii="Times New Roman" w:hAnsi="Times New Roman"/>
          <w:sz w:val="28"/>
        </w:rPr>
        <w:t>, для городов областного значения</w:t>
      </w:r>
      <w:r w:rsidR="00BC3873" w:rsidRPr="0089602E">
        <w:rPr>
          <w:rFonts w:ascii="Times New Roman" w:hAnsi="Times New Roman"/>
          <w:sz w:val="28"/>
        </w:rPr>
        <w:t xml:space="preserve"> нехватка – 33 шт.</w:t>
      </w:r>
      <w:r w:rsidR="00F44FF3" w:rsidRPr="0089602E">
        <w:rPr>
          <w:rFonts w:ascii="Times New Roman" w:hAnsi="Times New Roman"/>
          <w:sz w:val="28"/>
        </w:rPr>
        <w:t xml:space="preserve"> </w:t>
      </w:r>
      <w:r w:rsidR="00BC3873" w:rsidRPr="0089602E">
        <w:rPr>
          <w:rFonts w:ascii="Times New Roman" w:hAnsi="Times New Roman"/>
          <w:i/>
          <w:sz w:val="24"/>
        </w:rPr>
        <w:t xml:space="preserve">(г. Атырау, </w:t>
      </w:r>
      <w:r w:rsidR="00F44FF3" w:rsidRPr="0089602E">
        <w:rPr>
          <w:rFonts w:ascii="Times New Roman" w:hAnsi="Times New Roman"/>
          <w:i/>
          <w:sz w:val="24"/>
        </w:rPr>
        <w:t>г. Уральск</w:t>
      </w:r>
      <w:r w:rsidR="00BC3873" w:rsidRPr="0089602E">
        <w:rPr>
          <w:rFonts w:ascii="Times New Roman" w:hAnsi="Times New Roman"/>
          <w:i/>
          <w:sz w:val="24"/>
        </w:rPr>
        <w:t xml:space="preserve">, </w:t>
      </w:r>
      <w:r w:rsidR="00F44FF3" w:rsidRPr="0089602E">
        <w:rPr>
          <w:rFonts w:ascii="Times New Roman" w:hAnsi="Times New Roman"/>
          <w:i/>
          <w:sz w:val="24"/>
        </w:rPr>
        <w:t>г. Петропавловск</w:t>
      </w:r>
      <w:r w:rsidR="00BC3873" w:rsidRPr="0089602E">
        <w:rPr>
          <w:rFonts w:ascii="Times New Roman" w:hAnsi="Times New Roman"/>
          <w:i/>
          <w:sz w:val="24"/>
        </w:rPr>
        <w:t xml:space="preserve">, </w:t>
      </w:r>
      <w:r w:rsidR="00F44FF3" w:rsidRPr="0089602E">
        <w:rPr>
          <w:rFonts w:ascii="Times New Roman" w:hAnsi="Times New Roman"/>
          <w:i/>
          <w:sz w:val="24"/>
        </w:rPr>
        <w:t>г. Павлодар</w:t>
      </w:r>
      <w:r w:rsidR="00BC3873" w:rsidRPr="0089602E">
        <w:rPr>
          <w:rFonts w:ascii="Times New Roman" w:hAnsi="Times New Roman"/>
          <w:i/>
          <w:sz w:val="24"/>
        </w:rPr>
        <w:t xml:space="preserve">, </w:t>
      </w:r>
      <w:r w:rsidR="00F44FF3" w:rsidRPr="0089602E">
        <w:rPr>
          <w:rFonts w:ascii="Times New Roman" w:hAnsi="Times New Roman"/>
          <w:i/>
          <w:sz w:val="24"/>
        </w:rPr>
        <w:t>г. Караганда</w:t>
      </w:r>
      <w:r w:rsidR="00BC3873" w:rsidRPr="0089602E">
        <w:rPr>
          <w:rFonts w:ascii="Times New Roman" w:hAnsi="Times New Roman"/>
          <w:i/>
          <w:sz w:val="24"/>
        </w:rPr>
        <w:t xml:space="preserve">, </w:t>
      </w:r>
      <w:r w:rsidR="00F44FF3" w:rsidRPr="0089602E">
        <w:rPr>
          <w:rFonts w:ascii="Times New Roman" w:hAnsi="Times New Roman"/>
          <w:i/>
          <w:sz w:val="24"/>
        </w:rPr>
        <w:t>г. </w:t>
      </w:r>
      <w:proofErr w:type="spellStart"/>
      <w:r w:rsidR="00F44FF3" w:rsidRPr="0089602E">
        <w:rPr>
          <w:rFonts w:ascii="Times New Roman" w:hAnsi="Times New Roman"/>
          <w:i/>
          <w:sz w:val="24"/>
        </w:rPr>
        <w:t>Тараз</w:t>
      </w:r>
      <w:proofErr w:type="spellEnd"/>
      <w:r w:rsidR="00BC3873" w:rsidRPr="0089602E">
        <w:rPr>
          <w:rFonts w:ascii="Times New Roman" w:hAnsi="Times New Roman"/>
          <w:i/>
          <w:sz w:val="24"/>
        </w:rPr>
        <w:t xml:space="preserve">, </w:t>
      </w:r>
      <w:r w:rsidR="00F44FF3" w:rsidRPr="0089602E">
        <w:rPr>
          <w:rFonts w:ascii="Times New Roman" w:hAnsi="Times New Roman"/>
          <w:i/>
          <w:sz w:val="24"/>
        </w:rPr>
        <w:t>г. </w:t>
      </w:r>
      <w:proofErr w:type="spellStart"/>
      <w:r w:rsidR="00F44FF3" w:rsidRPr="0089602E">
        <w:rPr>
          <w:rFonts w:ascii="Times New Roman" w:hAnsi="Times New Roman"/>
          <w:i/>
          <w:sz w:val="24"/>
        </w:rPr>
        <w:t>Кызылорда</w:t>
      </w:r>
      <w:proofErr w:type="spellEnd"/>
      <w:r w:rsidR="00BC3873" w:rsidRPr="0089602E">
        <w:rPr>
          <w:rFonts w:ascii="Times New Roman" w:hAnsi="Times New Roman"/>
          <w:i/>
          <w:sz w:val="24"/>
        </w:rPr>
        <w:t>)</w:t>
      </w:r>
      <w:r w:rsidR="00BC3873" w:rsidRPr="0089602E">
        <w:rPr>
          <w:rFonts w:ascii="Times New Roman" w:hAnsi="Times New Roman"/>
          <w:sz w:val="28"/>
        </w:rPr>
        <w:t xml:space="preserve">, </w:t>
      </w:r>
      <w:r w:rsidR="00F44FF3" w:rsidRPr="0089602E">
        <w:rPr>
          <w:rFonts w:ascii="Times New Roman" w:hAnsi="Times New Roman"/>
          <w:sz w:val="28"/>
        </w:rPr>
        <w:t>для городов и населенных пунктов районного значения, в 53 населенных пунктах имеется потребность в 150 почтовых ящиках.</w:t>
      </w:r>
    </w:p>
    <w:p w:rsidR="00F44FF3" w:rsidRPr="0089602E" w:rsidRDefault="00BC3873" w:rsidP="00F44FF3">
      <w:pPr>
        <w:spacing w:after="0" w:line="240" w:lineRule="auto"/>
        <w:ind w:firstLine="709"/>
        <w:jc w:val="both"/>
        <w:rPr>
          <w:rFonts w:ascii="Times New Roman" w:hAnsi="Times New Roman"/>
          <w:b/>
          <w:sz w:val="28"/>
        </w:rPr>
      </w:pPr>
      <w:r w:rsidRPr="0089602E">
        <w:rPr>
          <w:rFonts w:ascii="Times New Roman" w:hAnsi="Times New Roman"/>
          <w:sz w:val="28"/>
        </w:rPr>
        <w:t xml:space="preserve">3. </w:t>
      </w:r>
      <w:r w:rsidR="00F44FF3" w:rsidRPr="0089602E">
        <w:rPr>
          <w:rFonts w:ascii="Times New Roman" w:hAnsi="Times New Roman"/>
          <w:sz w:val="28"/>
        </w:rPr>
        <w:t>Сроки пересылки нерегистрируемой и заказной письменной корреспонденции, утвержденные</w:t>
      </w:r>
      <w:r w:rsidR="009F228B" w:rsidRPr="0089602E">
        <w:rPr>
          <w:rFonts w:ascii="Times New Roman" w:hAnsi="Times New Roman"/>
          <w:sz w:val="28"/>
        </w:rPr>
        <w:t xml:space="preserve"> внутренними </w:t>
      </w:r>
      <w:r w:rsidR="00937534" w:rsidRPr="0089602E">
        <w:rPr>
          <w:rFonts w:ascii="Times New Roman" w:hAnsi="Times New Roman"/>
          <w:sz w:val="28"/>
        </w:rPr>
        <w:t>документами АО</w:t>
      </w:r>
      <w:r w:rsidR="00F44FF3" w:rsidRPr="0089602E">
        <w:rPr>
          <w:rFonts w:ascii="Times New Roman" w:hAnsi="Times New Roman"/>
          <w:sz w:val="28"/>
        </w:rPr>
        <w:t xml:space="preserve">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не коррелируют</w:t>
      </w:r>
      <w:r w:rsidR="009F228B" w:rsidRPr="0089602E">
        <w:rPr>
          <w:rFonts w:ascii="Times New Roman" w:hAnsi="Times New Roman"/>
          <w:sz w:val="28"/>
        </w:rPr>
        <w:t>ся</w:t>
      </w:r>
      <w:r w:rsidR="00F44FF3" w:rsidRPr="0089602E">
        <w:rPr>
          <w:rFonts w:ascii="Times New Roman" w:hAnsi="Times New Roman"/>
          <w:sz w:val="28"/>
        </w:rPr>
        <w:t xml:space="preserve"> с показателями максимального срока пересылки нерегистрируемых почтовых отправлений и </w:t>
      </w:r>
      <w:r w:rsidR="00AF06A0" w:rsidRPr="0089602E">
        <w:rPr>
          <w:rFonts w:ascii="Times New Roman" w:hAnsi="Times New Roman"/>
          <w:sz w:val="28"/>
        </w:rPr>
        <w:t>ППИ</w:t>
      </w:r>
      <w:r w:rsidR="00F44FF3" w:rsidRPr="0089602E">
        <w:rPr>
          <w:rFonts w:ascii="Times New Roman" w:hAnsi="Times New Roman"/>
          <w:sz w:val="28"/>
        </w:rPr>
        <w:t xml:space="preserve">, утвержденных </w:t>
      </w:r>
      <w:r w:rsidR="00D17BA5" w:rsidRPr="0089602E">
        <w:rPr>
          <w:rFonts w:ascii="Times New Roman" w:hAnsi="Times New Roman"/>
          <w:sz w:val="28"/>
        </w:rPr>
        <w:t>П</w:t>
      </w:r>
      <w:r w:rsidR="00F44FF3" w:rsidRPr="0089602E">
        <w:rPr>
          <w:rFonts w:ascii="Times New Roman" w:hAnsi="Times New Roman"/>
          <w:sz w:val="28"/>
        </w:rPr>
        <w:t xml:space="preserve">риказом № 44. Так, утвержденный срок пересылки между г. Усть-Каменогорск </w:t>
      </w:r>
      <w:r w:rsidR="00F44FF3" w:rsidRPr="0089602E">
        <w:rPr>
          <w:rFonts w:ascii="Times New Roman" w:hAnsi="Times New Roman"/>
          <w:i/>
          <w:sz w:val="24"/>
        </w:rPr>
        <w:t xml:space="preserve">(областной центр) </w:t>
      </w:r>
      <w:r w:rsidR="00F44FF3" w:rsidRPr="0089602E">
        <w:rPr>
          <w:rFonts w:ascii="Times New Roman" w:hAnsi="Times New Roman"/>
          <w:sz w:val="28"/>
        </w:rPr>
        <w:t xml:space="preserve">г. Актау </w:t>
      </w:r>
      <w:r w:rsidR="00F44FF3" w:rsidRPr="0089602E">
        <w:rPr>
          <w:rFonts w:ascii="Times New Roman" w:hAnsi="Times New Roman"/>
          <w:i/>
          <w:sz w:val="24"/>
        </w:rPr>
        <w:t xml:space="preserve">(областной центр) </w:t>
      </w:r>
      <w:r w:rsidR="00F44FF3" w:rsidRPr="0089602E">
        <w:rPr>
          <w:rFonts w:ascii="Times New Roman" w:hAnsi="Times New Roman"/>
          <w:sz w:val="28"/>
        </w:rPr>
        <w:t xml:space="preserve">утвержден в диапазоне «9-11» дней, при максимально установленных 10 днях. Также, срок пересылки между г. Алматы </w:t>
      </w:r>
      <w:r w:rsidR="00F44FF3" w:rsidRPr="0089602E">
        <w:rPr>
          <w:rFonts w:ascii="Times New Roman" w:hAnsi="Times New Roman"/>
          <w:i/>
          <w:sz w:val="24"/>
        </w:rPr>
        <w:t>(город республиканского значения)</w:t>
      </w:r>
      <w:r w:rsidR="00F44FF3" w:rsidRPr="0089602E">
        <w:rPr>
          <w:rFonts w:ascii="Times New Roman" w:hAnsi="Times New Roman"/>
          <w:sz w:val="28"/>
        </w:rPr>
        <w:t xml:space="preserve"> и г. Усть-Каменогорск </w:t>
      </w:r>
      <w:r w:rsidR="00F44FF3" w:rsidRPr="0089602E">
        <w:rPr>
          <w:rFonts w:ascii="Times New Roman" w:hAnsi="Times New Roman"/>
          <w:i/>
          <w:sz w:val="24"/>
        </w:rPr>
        <w:t>(областной центр)</w:t>
      </w:r>
      <w:r w:rsidR="00F44FF3" w:rsidRPr="0089602E">
        <w:rPr>
          <w:rFonts w:ascii="Times New Roman" w:hAnsi="Times New Roman"/>
          <w:sz w:val="28"/>
        </w:rPr>
        <w:t xml:space="preserve"> утвержден в диапазоне «4-6» дней, при максимально установленных 5 днях.</w:t>
      </w:r>
    </w:p>
    <w:p w:rsidR="00F44FF3" w:rsidRPr="0089602E" w:rsidRDefault="00941980" w:rsidP="00F44FF3">
      <w:pPr>
        <w:spacing w:after="0" w:line="240" w:lineRule="auto"/>
        <w:ind w:firstLine="709"/>
        <w:jc w:val="both"/>
        <w:rPr>
          <w:rFonts w:ascii="Times New Roman" w:hAnsi="Times New Roman"/>
          <w:sz w:val="28"/>
        </w:rPr>
      </w:pPr>
      <w:r w:rsidRPr="0089602E">
        <w:rPr>
          <w:rFonts w:ascii="Times New Roman" w:hAnsi="Times New Roman"/>
          <w:sz w:val="28"/>
        </w:rPr>
        <w:t xml:space="preserve">4. </w:t>
      </w:r>
      <w:r w:rsidR="00F44FF3" w:rsidRPr="0089602E">
        <w:rPr>
          <w:rFonts w:ascii="Times New Roman" w:hAnsi="Times New Roman"/>
          <w:sz w:val="28"/>
        </w:rPr>
        <w:t>Департаментом контроля качества услуг 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не осуществляется часть закрепленных функций, направленных на улучшение качества оказываемых почтовых услуг. В том числе, «контроль за устранением причин потребительских недовольств и требований, предъявляемых к оказанию услуг», «внесение предложений по координации деятельности филиалов и его подведомственных структурных подразделений по оптимизации и совершенствованию бизнес-процессов», «контроль качества наблюдения за работоспособностью информационных систем, оборудования, каналов связи» и «мониторинг передвижения транспортных средств, выявление отклонений от плана, анализ данных и внесение предложений по улучшению транспортной логистики».</w:t>
      </w:r>
    </w:p>
    <w:p w:rsidR="00F44FF3" w:rsidRPr="0089602E" w:rsidRDefault="00941980" w:rsidP="00F44FF3">
      <w:pPr>
        <w:spacing w:after="0" w:line="240" w:lineRule="auto"/>
        <w:ind w:firstLine="709"/>
        <w:jc w:val="both"/>
        <w:rPr>
          <w:rFonts w:ascii="Times New Roman" w:hAnsi="Times New Roman"/>
          <w:sz w:val="28"/>
        </w:rPr>
      </w:pPr>
      <w:r w:rsidRPr="0089602E">
        <w:rPr>
          <w:rFonts w:ascii="Times New Roman" w:hAnsi="Times New Roman"/>
          <w:sz w:val="28"/>
        </w:rPr>
        <w:t xml:space="preserve">5. </w:t>
      </w:r>
      <w:r w:rsidR="00F44FF3" w:rsidRPr="0089602E">
        <w:rPr>
          <w:rFonts w:ascii="Times New Roman" w:hAnsi="Times New Roman"/>
          <w:sz w:val="28"/>
        </w:rPr>
        <w:t xml:space="preserve">В течение </w:t>
      </w:r>
      <w:proofErr w:type="spellStart"/>
      <w:r w:rsidR="00F44FF3" w:rsidRPr="0089602E">
        <w:rPr>
          <w:rFonts w:ascii="Times New Roman" w:hAnsi="Times New Roman"/>
          <w:sz w:val="28"/>
        </w:rPr>
        <w:t>аудируемого</w:t>
      </w:r>
      <w:proofErr w:type="spellEnd"/>
      <w:r w:rsidR="00F44FF3" w:rsidRPr="0089602E">
        <w:rPr>
          <w:rFonts w:ascii="Times New Roman" w:hAnsi="Times New Roman"/>
          <w:sz w:val="28"/>
        </w:rPr>
        <w:t xml:space="preserve"> периода в Общество поступило 4 959 обращений по фактам утери и нарушения сроков пересылки международных почтовых отправлений и почтовых отправлений по РК.</w:t>
      </w:r>
      <w:r w:rsidR="0021236B" w:rsidRPr="0089602E">
        <w:rPr>
          <w:rFonts w:ascii="Times New Roman" w:hAnsi="Times New Roman"/>
          <w:sz w:val="28"/>
        </w:rPr>
        <w:t xml:space="preserve"> При этом, за 2020 год произошел резкий рост количества обращений о потере почтовых отправлений </w:t>
      </w:r>
      <w:r w:rsidR="0021236B" w:rsidRPr="0089602E">
        <w:rPr>
          <w:rFonts w:ascii="Times New Roman" w:hAnsi="Times New Roman"/>
          <w:i/>
          <w:sz w:val="24"/>
        </w:rPr>
        <w:t>(2018 г. – 97, 2019 г. – 144, 2020 г. – 2 031).</w:t>
      </w:r>
      <w:r w:rsidR="00F44FF3" w:rsidRPr="0089602E">
        <w:rPr>
          <w:rFonts w:ascii="Times New Roman" w:hAnsi="Times New Roman"/>
          <w:sz w:val="24"/>
        </w:rPr>
        <w:t xml:space="preserve"> </w:t>
      </w:r>
      <w:r w:rsidR="004C07A8" w:rsidRPr="0089602E">
        <w:rPr>
          <w:rFonts w:ascii="Times New Roman" w:hAnsi="Times New Roman"/>
          <w:sz w:val="28"/>
        </w:rPr>
        <w:t xml:space="preserve">Сумма возмещения </w:t>
      </w:r>
      <w:r w:rsidR="00A26EEE" w:rsidRPr="0089602E">
        <w:rPr>
          <w:rFonts w:ascii="Times New Roman" w:hAnsi="Times New Roman"/>
          <w:sz w:val="28"/>
        </w:rPr>
        <w:t xml:space="preserve">за утрату, повреждение, недостачу почтовых отправлений </w:t>
      </w:r>
      <w:r w:rsidR="00030803" w:rsidRPr="0089602E">
        <w:rPr>
          <w:rFonts w:ascii="Times New Roman" w:hAnsi="Times New Roman"/>
          <w:sz w:val="28"/>
        </w:rPr>
        <w:t>согласно статье</w:t>
      </w:r>
      <w:r w:rsidR="00A26EEE" w:rsidRPr="0089602E">
        <w:rPr>
          <w:rFonts w:ascii="Times New Roman" w:hAnsi="Times New Roman"/>
          <w:sz w:val="28"/>
        </w:rPr>
        <w:t xml:space="preserve"> 44 Закона РК «О почте», </w:t>
      </w:r>
      <w:r w:rsidR="004C07A8" w:rsidRPr="0089602E">
        <w:rPr>
          <w:rFonts w:ascii="Times New Roman" w:hAnsi="Times New Roman"/>
          <w:sz w:val="28"/>
        </w:rPr>
        <w:t>за 2018-2020 годы составила 130,5 млн. тенге</w:t>
      </w:r>
      <w:r w:rsidR="0021236B" w:rsidRPr="0089602E">
        <w:rPr>
          <w:rFonts w:ascii="Times New Roman" w:hAnsi="Times New Roman"/>
          <w:sz w:val="28"/>
        </w:rPr>
        <w:t xml:space="preserve"> </w:t>
      </w:r>
      <w:r w:rsidR="0021236B" w:rsidRPr="0089602E">
        <w:rPr>
          <w:rFonts w:ascii="Times New Roman" w:hAnsi="Times New Roman"/>
          <w:i/>
          <w:sz w:val="24"/>
        </w:rPr>
        <w:t>(2018 г.- 0,3 млн. тенге, 2019 г. – 2,0 млн. тенге, 2020 г. – 94,7 млн. тенге)</w:t>
      </w:r>
      <w:r w:rsidR="004C07A8" w:rsidRPr="0089602E">
        <w:rPr>
          <w:rFonts w:ascii="Times New Roman" w:hAnsi="Times New Roman"/>
          <w:i/>
          <w:sz w:val="24"/>
        </w:rPr>
        <w:t xml:space="preserve">. </w:t>
      </w:r>
      <w:r w:rsidR="00F44FF3" w:rsidRPr="0089602E">
        <w:rPr>
          <w:rFonts w:ascii="Times New Roman" w:hAnsi="Times New Roman"/>
          <w:sz w:val="28"/>
        </w:rPr>
        <w:t>В</w:t>
      </w:r>
      <w:r w:rsidR="00B5521F" w:rsidRPr="0089602E">
        <w:rPr>
          <w:rFonts w:ascii="Times New Roman" w:hAnsi="Times New Roman"/>
          <w:sz w:val="28"/>
        </w:rPr>
        <w:t>месте с тем,</w:t>
      </w:r>
      <w:r w:rsidR="00F44FF3" w:rsidRPr="0089602E">
        <w:rPr>
          <w:rFonts w:ascii="Times New Roman" w:hAnsi="Times New Roman"/>
          <w:sz w:val="28"/>
        </w:rPr>
        <w:t xml:space="preserve"> 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не ведется учет количества возмещенных фактов по утере почтовых отправлений по РК. Кроме того, учет возмещенных сумм не ведется в разрезе фактов, по которым данное возмещение произведено.</w:t>
      </w:r>
    </w:p>
    <w:p w:rsidR="00F44FF3" w:rsidRPr="0089602E" w:rsidRDefault="00B5521F" w:rsidP="00F44FF3">
      <w:pPr>
        <w:spacing w:after="0" w:line="240" w:lineRule="auto"/>
        <w:ind w:firstLine="709"/>
        <w:jc w:val="both"/>
        <w:rPr>
          <w:rFonts w:ascii="Times New Roman" w:hAnsi="Times New Roman"/>
          <w:sz w:val="28"/>
        </w:rPr>
      </w:pPr>
      <w:r w:rsidRPr="0089602E">
        <w:rPr>
          <w:rFonts w:ascii="Times New Roman" w:hAnsi="Times New Roman"/>
          <w:sz w:val="28"/>
        </w:rPr>
        <w:t xml:space="preserve">6. </w:t>
      </w:r>
      <w:r w:rsidR="00F44FF3" w:rsidRPr="0089602E">
        <w:rPr>
          <w:rFonts w:ascii="Times New Roman" w:hAnsi="Times New Roman"/>
          <w:sz w:val="28"/>
        </w:rPr>
        <w:t xml:space="preserve">Имеются </w:t>
      </w:r>
      <w:r w:rsidR="00030803" w:rsidRPr="0089602E">
        <w:rPr>
          <w:rFonts w:ascii="Times New Roman" w:hAnsi="Times New Roman"/>
          <w:sz w:val="28"/>
        </w:rPr>
        <w:t>расхождения</w:t>
      </w:r>
      <w:r w:rsidR="00F44FF3" w:rsidRPr="0089602E">
        <w:rPr>
          <w:rFonts w:ascii="Times New Roman" w:hAnsi="Times New Roman"/>
          <w:sz w:val="28"/>
        </w:rPr>
        <w:t xml:space="preserve"> </w:t>
      </w:r>
      <w:r w:rsidR="00030803" w:rsidRPr="0089602E">
        <w:rPr>
          <w:rFonts w:ascii="Times New Roman" w:hAnsi="Times New Roman"/>
          <w:sz w:val="28"/>
        </w:rPr>
        <w:t>в</w:t>
      </w:r>
      <w:r w:rsidR="00F44FF3" w:rsidRPr="0089602E">
        <w:rPr>
          <w:rFonts w:ascii="Times New Roman" w:hAnsi="Times New Roman"/>
          <w:sz w:val="28"/>
        </w:rPr>
        <w:t xml:space="preserve"> отчетной информации по начислению вознаграждения партнерам </w:t>
      </w:r>
      <w:r w:rsidR="008A3D71" w:rsidRPr="0089602E">
        <w:rPr>
          <w:rFonts w:ascii="Times New Roman" w:hAnsi="Times New Roman"/>
          <w:sz w:val="28"/>
        </w:rPr>
        <w:t xml:space="preserve">за оказанные услуги </w:t>
      </w:r>
      <w:r w:rsidR="008B5050" w:rsidRPr="0089602E">
        <w:rPr>
          <w:rFonts w:ascii="Times New Roman" w:hAnsi="Times New Roman"/>
          <w:sz w:val="28"/>
        </w:rPr>
        <w:t xml:space="preserve">в рамках проекта «Внедрение партнерской сети АО </w:t>
      </w:r>
      <w:proofErr w:type="spellStart"/>
      <w:r w:rsidR="008B5050" w:rsidRPr="0089602E">
        <w:rPr>
          <w:rFonts w:ascii="Times New Roman" w:hAnsi="Times New Roman"/>
          <w:sz w:val="28"/>
        </w:rPr>
        <w:t>Казпочта</w:t>
      </w:r>
      <w:proofErr w:type="spellEnd"/>
      <w:r w:rsidR="008B5050" w:rsidRPr="0089602E">
        <w:rPr>
          <w:rFonts w:ascii="Times New Roman" w:hAnsi="Times New Roman"/>
          <w:sz w:val="28"/>
        </w:rPr>
        <w:t xml:space="preserve"> (франчайзинг)»</w:t>
      </w:r>
      <w:r w:rsidR="00424094" w:rsidRPr="0089602E">
        <w:rPr>
          <w:rFonts w:ascii="Times New Roman" w:hAnsi="Times New Roman"/>
          <w:sz w:val="28"/>
        </w:rPr>
        <w:t>, что влечет</w:t>
      </w:r>
      <w:r w:rsidR="00F44FF3" w:rsidRPr="0089602E">
        <w:rPr>
          <w:rFonts w:ascii="Times New Roman" w:hAnsi="Times New Roman"/>
          <w:sz w:val="28"/>
        </w:rPr>
        <w:t xml:space="preserve"> риск использования </w:t>
      </w:r>
      <w:r w:rsidR="00F44FF3" w:rsidRPr="0089602E">
        <w:rPr>
          <w:rFonts w:ascii="Times New Roman" w:hAnsi="Times New Roman"/>
          <w:sz w:val="28"/>
        </w:rPr>
        <w:lastRenderedPageBreak/>
        <w:t xml:space="preserve">некорректного расходного счета. </w:t>
      </w:r>
      <w:r w:rsidR="008A3D71" w:rsidRPr="0089602E">
        <w:rPr>
          <w:rFonts w:ascii="Times New Roman" w:hAnsi="Times New Roman"/>
          <w:sz w:val="28"/>
        </w:rPr>
        <w:t>Так, в</w:t>
      </w:r>
      <w:r w:rsidR="00F44FF3" w:rsidRPr="0089602E">
        <w:rPr>
          <w:rFonts w:ascii="Times New Roman" w:hAnsi="Times New Roman"/>
          <w:sz w:val="28"/>
        </w:rPr>
        <w:t xml:space="preserve"> управленческом учете распределение доходов и расходов от оказанных партнерами почтовых услуг отражаются не по </w:t>
      </w:r>
      <w:r w:rsidR="008A3D71" w:rsidRPr="0089602E">
        <w:rPr>
          <w:rFonts w:ascii="Times New Roman" w:hAnsi="Times New Roman"/>
          <w:sz w:val="28"/>
        </w:rPr>
        <w:t xml:space="preserve">соответствующим счетам бюджета, а также </w:t>
      </w:r>
      <w:r w:rsidR="00F44FF3" w:rsidRPr="0089602E">
        <w:rPr>
          <w:rFonts w:ascii="Times New Roman" w:hAnsi="Times New Roman"/>
          <w:sz w:val="28"/>
        </w:rPr>
        <w:t>не реализована аналитическая отчетность, отражающая начисление и выплату вознаграждения в разрезе партнеров.</w:t>
      </w:r>
    </w:p>
    <w:p w:rsidR="00424094" w:rsidRPr="0089602E" w:rsidRDefault="00424094" w:rsidP="00F44FF3">
      <w:pPr>
        <w:spacing w:after="0" w:line="240" w:lineRule="auto"/>
        <w:ind w:firstLine="709"/>
        <w:jc w:val="both"/>
        <w:rPr>
          <w:rFonts w:ascii="Times New Roman" w:hAnsi="Times New Roman"/>
          <w:b/>
          <w:i/>
          <w:sz w:val="28"/>
        </w:rPr>
      </w:pPr>
      <w:r w:rsidRPr="0089602E">
        <w:rPr>
          <w:rFonts w:ascii="Times New Roman" w:hAnsi="Times New Roman"/>
          <w:b/>
          <w:i/>
          <w:sz w:val="28"/>
        </w:rPr>
        <w:t>Анкетирование</w:t>
      </w:r>
    </w:p>
    <w:p w:rsidR="00424094" w:rsidRPr="0089602E" w:rsidRDefault="0048141B" w:rsidP="00F44FF3">
      <w:pPr>
        <w:spacing w:after="0" w:line="240" w:lineRule="auto"/>
        <w:ind w:firstLine="709"/>
        <w:jc w:val="both"/>
        <w:rPr>
          <w:rFonts w:ascii="Times New Roman" w:hAnsi="Times New Roman"/>
          <w:sz w:val="28"/>
        </w:rPr>
      </w:pPr>
      <w:r w:rsidRPr="0089602E">
        <w:rPr>
          <w:rFonts w:ascii="Times New Roman" w:hAnsi="Times New Roman"/>
          <w:sz w:val="28"/>
        </w:rPr>
        <w:t xml:space="preserve">В ходе аудита проведено анкетирование населения в масштабах страны, посредством онлайн платформы «surveymonkey.com» </w:t>
      </w:r>
      <w:r w:rsidRPr="0089602E">
        <w:rPr>
          <w:rFonts w:ascii="Times New Roman" w:hAnsi="Times New Roman"/>
          <w:i/>
          <w:sz w:val="24"/>
        </w:rPr>
        <w:t>(гиперссылка на страницу проведения опроса)</w:t>
      </w:r>
      <w:r w:rsidRPr="0089602E">
        <w:rPr>
          <w:rFonts w:ascii="Times New Roman" w:hAnsi="Times New Roman"/>
          <w:sz w:val="28"/>
        </w:rPr>
        <w:t>.</w:t>
      </w:r>
    </w:p>
    <w:p w:rsidR="0048141B" w:rsidRPr="0089602E" w:rsidRDefault="0048141B" w:rsidP="00F44FF3">
      <w:pPr>
        <w:spacing w:after="0" w:line="240" w:lineRule="auto"/>
        <w:ind w:firstLine="709"/>
        <w:jc w:val="both"/>
        <w:rPr>
          <w:rFonts w:ascii="Times New Roman" w:hAnsi="Times New Roman"/>
          <w:sz w:val="28"/>
        </w:rPr>
      </w:pPr>
      <w:r w:rsidRPr="0089602E">
        <w:rPr>
          <w:rFonts w:ascii="Times New Roman" w:hAnsi="Times New Roman"/>
          <w:sz w:val="28"/>
        </w:rPr>
        <w:t>Анкетирование проведено в разрезе регионов по 23 вопросам, общее количество респон</w:t>
      </w:r>
      <w:r w:rsidR="00634F8D" w:rsidRPr="0089602E">
        <w:rPr>
          <w:rFonts w:ascii="Times New Roman" w:hAnsi="Times New Roman"/>
          <w:sz w:val="28"/>
        </w:rPr>
        <w:t>дентов составило 2 777 человек.</w:t>
      </w:r>
    </w:p>
    <w:p w:rsidR="0048141B" w:rsidRPr="0089602E" w:rsidRDefault="00C00321" w:rsidP="00F44FF3">
      <w:pPr>
        <w:spacing w:after="0" w:line="240" w:lineRule="auto"/>
        <w:ind w:firstLine="709"/>
        <w:jc w:val="both"/>
        <w:rPr>
          <w:rFonts w:ascii="Times New Roman" w:hAnsi="Times New Roman"/>
          <w:sz w:val="28"/>
        </w:rPr>
      </w:pPr>
      <w:r w:rsidRPr="0089602E">
        <w:rPr>
          <w:rFonts w:ascii="Times New Roman" w:hAnsi="Times New Roman"/>
          <w:sz w:val="28"/>
        </w:rPr>
        <w:t xml:space="preserve">В анкетировании приняли участие 65,7% сельских жителей и 34,3% городского населения. Подавляющее большинство респондентов </w:t>
      </w:r>
      <w:r w:rsidRPr="0089602E">
        <w:rPr>
          <w:rFonts w:ascii="Times New Roman" w:hAnsi="Times New Roman"/>
          <w:i/>
          <w:sz w:val="24"/>
        </w:rPr>
        <w:t>(81,8%)</w:t>
      </w:r>
      <w:r w:rsidRPr="0089602E">
        <w:rPr>
          <w:rFonts w:ascii="Times New Roman" w:hAnsi="Times New Roman"/>
          <w:sz w:val="24"/>
        </w:rPr>
        <w:t xml:space="preserve"> </w:t>
      </w:r>
      <w:r w:rsidRPr="0089602E">
        <w:rPr>
          <w:rFonts w:ascii="Times New Roman" w:hAnsi="Times New Roman"/>
          <w:sz w:val="28"/>
        </w:rPr>
        <w:t xml:space="preserve">составили государственные служащие и работники бюджетных организаций. В основной массе </w:t>
      </w:r>
      <w:r w:rsidRPr="0089602E">
        <w:rPr>
          <w:rFonts w:ascii="Times New Roman" w:hAnsi="Times New Roman"/>
          <w:i/>
          <w:sz w:val="24"/>
        </w:rPr>
        <w:t>(69,7%)</w:t>
      </w:r>
      <w:r w:rsidRPr="0089602E">
        <w:rPr>
          <w:rFonts w:ascii="Times New Roman" w:hAnsi="Times New Roman"/>
          <w:sz w:val="28"/>
        </w:rPr>
        <w:t xml:space="preserve"> респонденты удовлетворены </w:t>
      </w:r>
      <w:r w:rsidR="00055431" w:rsidRPr="0089602E">
        <w:rPr>
          <w:rFonts w:ascii="Times New Roman" w:hAnsi="Times New Roman"/>
          <w:sz w:val="28"/>
        </w:rPr>
        <w:t>качеством обслуживания в отделениях АО «</w:t>
      </w:r>
      <w:proofErr w:type="spellStart"/>
      <w:r w:rsidR="00055431" w:rsidRPr="0089602E">
        <w:rPr>
          <w:rFonts w:ascii="Times New Roman" w:hAnsi="Times New Roman"/>
          <w:sz w:val="28"/>
        </w:rPr>
        <w:t>Казпочта</w:t>
      </w:r>
      <w:proofErr w:type="spellEnd"/>
      <w:r w:rsidR="00055431" w:rsidRPr="0089602E">
        <w:rPr>
          <w:rFonts w:ascii="Times New Roman" w:hAnsi="Times New Roman"/>
          <w:sz w:val="28"/>
        </w:rPr>
        <w:t xml:space="preserve">» </w:t>
      </w:r>
      <w:r w:rsidR="00055431" w:rsidRPr="0089602E">
        <w:rPr>
          <w:rFonts w:ascii="Times New Roman" w:hAnsi="Times New Roman"/>
          <w:i/>
          <w:sz w:val="24"/>
        </w:rPr>
        <w:t>(не удовлетворены – 11,4%, не полностью – 18,9%)</w:t>
      </w:r>
      <w:r w:rsidR="00055431" w:rsidRPr="0089602E">
        <w:rPr>
          <w:rFonts w:ascii="Times New Roman" w:hAnsi="Times New Roman"/>
          <w:sz w:val="28"/>
        </w:rPr>
        <w:t xml:space="preserve">. На вопрос «Как часто Вы пользуетесь услугами </w:t>
      </w:r>
      <w:proofErr w:type="spellStart"/>
      <w:r w:rsidR="00055431" w:rsidRPr="0089602E">
        <w:rPr>
          <w:rFonts w:ascii="Times New Roman" w:hAnsi="Times New Roman"/>
          <w:sz w:val="28"/>
        </w:rPr>
        <w:t>Казпочты</w:t>
      </w:r>
      <w:proofErr w:type="spellEnd"/>
      <w:r w:rsidR="00055431" w:rsidRPr="0089602E">
        <w:rPr>
          <w:rFonts w:ascii="Times New Roman" w:hAnsi="Times New Roman"/>
          <w:sz w:val="28"/>
        </w:rPr>
        <w:t xml:space="preserve"> без посещения отделений (пересылка писем, посылок, подписка на печатные издания и т.д.)» 30,6% респондентов </w:t>
      </w:r>
      <w:r w:rsidR="009F228B" w:rsidRPr="0089602E">
        <w:rPr>
          <w:rFonts w:ascii="Times New Roman" w:hAnsi="Times New Roman"/>
          <w:sz w:val="28"/>
        </w:rPr>
        <w:t>ответили,</w:t>
      </w:r>
      <w:r w:rsidR="00055431" w:rsidRPr="0089602E">
        <w:rPr>
          <w:rFonts w:ascii="Times New Roman" w:hAnsi="Times New Roman"/>
          <w:sz w:val="28"/>
        </w:rPr>
        <w:t xml:space="preserve"> что не пользовались такими услугами, либо не знали о такой возможности. Также, 82,4% респондентов не знают о своем праве о выплате неустойки за нарушение сроков пересылки почтового отправления и/или почтового перевода, оказываемых АО </w:t>
      </w:r>
      <w:proofErr w:type="spellStart"/>
      <w:r w:rsidR="00055431" w:rsidRPr="0089602E">
        <w:rPr>
          <w:rFonts w:ascii="Times New Roman" w:hAnsi="Times New Roman"/>
          <w:sz w:val="28"/>
        </w:rPr>
        <w:t>Казпочта</w:t>
      </w:r>
      <w:proofErr w:type="spellEnd"/>
      <w:r w:rsidR="00055431" w:rsidRPr="0089602E">
        <w:rPr>
          <w:rFonts w:ascii="Times New Roman" w:hAnsi="Times New Roman"/>
          <w:sz w:val="28"/>
        </w:rPr>
        <w:t xml:space="preserve"> </w:t>
      </w:r>
      <w:r w:rsidR="00055431" w:rsidRPr="0089602E">
        <w:rPr>
          <w:rFonts w:ascii="Times New Roman" w:hAnsi="Times New Roman"/>
          <w:i/>
          <w:sz w:val="24"/>
        </w:rPr>
        <w:t>(соглас</w:t>
      </w:r>
      <w:r w:rsidR="0063345C" w:rsidRPr="0089602E">
        <w:rPr>
          <w:rFonts w:ascii="Times New Roman" w:hAnsi="Times New Roman"/>
          <w:i/>
          <w:sz w:val="24"/>
        </w:rPr>
        <w:t xml:space="preserve">но п.4 </w:t>
      </w:r>
      <w:proofErr w:type="spellStart"/>
      <w:r w:rsidR="0063345C" w:rsidRPr="0089602E">
        <w:rPr>
          <w:rFonts w:ascii="Times New Roman" w:hAnsi="Times New Roman"/>
          <w:i/>
          <w:sz w:val="24"/>
        </w:rPr>
        <w:t>ст</w:t>
      </w:r>
      <w:proofErr w:type="spellEnd"/>
      <w:r w:rsidR="0063345C" w:rsidRPr="0089602E">
        <w:rPr>
          <w:rFonts w:ascii="Times New Roman" w:hAnsi="Times New Roman"/>
          <w:i/>
          <w:sz w:val="24"/>
        </w:rPr>
        <w:t xml:space="preserve"> 44 Закона РК «О почте»</w:t>
      </w:r>
      <w:r w:rsidR="00055431" w:rsidRPr="0089602E">
        <w:rPr>
          <w:rFonts w:ascii="Times New Roman" w:hAnsi="Times New Roman"/>
          <w:i/>
          <w:sz w:val="24"/>
        </w:rPr>
        <w:t>)</w:t>
      </w:r>
      <w:r w:rsidR="0063345C" w:rsidRPr="0089602E">
        <w:rPr>
          <w:rFonts w:ascii="Times New Roman" w:hAnsi="Times New Roman"/>
          <w:sz w:val="28"/>
        </w:rPr>
        <w:t>. Более подробная информация о результатах проведенного анкетирования изложена в при</w:t>
      </w:r>
      <w:r w:rsidR="00B02798" w:rsidRPr="0089602E">
        <w:rPr>
          <w:rFonts w:ascii="Times New Roman" w:hAnsi="Times New Roman"/>
          <w:sz w:val="28"/>
        </w:rPr>
        <w:t>ложении №5 к Аудиторскому заключению</w:t>
      </w:r>
      <w:r w:rsidR="0063345C" w:rsidRPr="0089602E">
        <w:rPr>
          <w:rFonts w:ascii="Times New Roman" w:hAnsi="Times New Roman"/>
          <w:sz w:val="28"/>
        </w:rPr>
        <w:t>.</w:t>
      </w:r>
    </w:p>
    <w:p w:rsidR="005307B7" w:rsidRPr="0089602E" w:rsidRDefault="000E25CB" w:rsidP="00C53658">
      <w:pPr>
        <w:tabs>
          <w:tab w:val="left" w:pos="1134"/>
        </w:tabs>
        <w:spacing w:after="0" w:line="240" w:lineRule="auto"/>
        <w:ind w:firstLine="709"/>
        <w:jc w:val="both"/>
        <w:rPr>
          <w:rFonts w:ascii="Times New Roman" w:hAnsi="Times New Roman"/>
          <w:b/>
          <w:i/>
          <w:sz w:val="28"/>
          <w:szCs w:val="28"/>
        </w:rPr>
      </w:pPr>
      <w:r w:rsidRPr="0089602E">
        <w:rPr>
          <w:rFonts w:ascii="Times New Roman" w:hAnsi="Times New Roman"/>
          <w:b/>
          <w:i/>
          <w:sz w:val="28"/>
          <w:szCs w:val="28"/>
        </w:rPr>
        <w:t>4</w:t>
      </w:r>
      <w:r w:rsidR="005307B7" w:rsidRPr="0089602E">
        <w:rPr>
          <w:rFonts w:ascii="Times New Roman" w:hAnsi="Times New Roman"/>
          <w:b/>
          <w:i/>
          <w:sz w:val="28"/>
          <w:szCs w:val="28"/>
        </w:rPr>
        <w:t>. Субсидирование по покрытию убытков АО «</w:t>
      </w:r>
      <w:proofErr w:type="spellStart"/>
      <w:r w:rsidR="005307B7" w:rsidRPr="0089602E">
        <w:rPr>
          <w:rFonts w:ascii="Times New Roman" w:hAnsi="Times New Roman"/>
          <w:b/>
          <w:i/>
          <w:sz w:val="28"/>
          <w:szCs w:val="28"/>
        </w:rPr>
        <w:t>Казпочта</w:t>
      </w:r>
      <w:proofErr w:type="spellEnd"/>
      <w:r w:rsidR="005307B7" w:rsidRPr="0089602E">
        <w:rPr>
          <w:rFonts w:ascii="Times New Roman" w:hAnsi="Times New Roman"/>
          <w:b/>
          <w:i/>
          <w:sz w:val="28"/>
          <w:szCs w:val="28"/>
        </w:rPr>
        <w:t>» от оказания универсальных услуг почтовой связи в сельской местности.</w:t>
      </w:r>
    </w:p>
    <w:p w:rsidR="000A437F" w:rsidRPr="0089602E" w:rsidRDefault="007F7778" w:rsidP="000A437F">
      <w:pPr>
        <w:spacing w:after="0" w:line="240" w:lineRule="auto"/>
        <w:ind w:firstLine="708"/>
        <w:jc w:val="both"/>
        <w:rPr>
          <w:rFonts w:ascii="Times New Roman" w:hAnsi="Times New Roman"/>
          <w:sz w:val="28"/>
        </w:rPr>
      </w:pPr>
      <w:r w:rsidRPr="0089602E">
        <w:rPr>
          <w:rFonts w:ascii="Times New Roman" w:hAnsi="Times New Roman"/>
          <w:sz w:val="28"/>
        </w:rPr>
        <w:t xml:space="preserve">1. </w:t>
      </w:r>
      <w:r w:rsidR="000A437F" w:rsidRPr="0089602E">
        <w:rPr>
          <w:rFonts w:ascii="Times New Roman" w:hAnsi="Times New Roman"/>
          <w:sz w:val="28"/>
        </w:rPr>
        <w:t xml:space="preserve">За </w:t>
      </w:r>
      <w:proofErr w:type="spellStart"/>
      <w:r w:rsidR="000A437F" w:rsidRPr="0089602E">
        <w:rPr>
          <w:rFonts w:ascii="Times New Roman" w:hAnsi="Times New Roman"/>
          <w:sz w:val="28"/>
        </w:rPr>
        <w:t>аудируемый</w:t>
      </w:r>
      <w:proofErr w:type="spellEnd"/>
      <w:r w:rsidR="000A437F" w:rsidRPr="0089602E">
        <w:rPr>
          <w:rFonts w:ascii="Times New Roman" w:hAnsi="Times New Roman"/>
          <w:sz w:val="28"/>
        </w:rPr>
        <w:t xml:space="preserve"> период администратором бюджетной программы 003-105 «Субсидирование убытков операторов сельской связи по предоставлению универсальных услуг» являлся Комитет телекоммуникаций Министерства цифрового развития, инноваций и</w:t>
      </w:r>
      <w:r w:rsidR="00543F2C" w:rsidRPr="0089602E">
        <w:rPr>
          <w:rFonts w:ascii="Times New Roman" w:hAnsi="Times New Roman"/>
          <w:sz w:val="28"/>
        </w:rPr>
        <w:t xml:space="preserve"> аэрокосмической промышленности</w:t>
      </w:r>
      <w:r w:rsidR="000A437F" w:rsidRPr="0089602E">
        <w:rPr>
          <w:rFonts w:ascii="Times New Roman" w:hAnsi="Times New Roman"/>
          <w:i/>
          <w:sz w:val="24"/>
        </w:rPr>
        <w:t>.</w:t>
      </w:r>
    </w:p>
    <w:p w:rsidR="000A437F" w:rsidRPr="0089602E" w:rsidRDefault="00EB39D2" w:rsidP="000A437F">
      <w:pPr>
        <w:spacing w:after="0" w:line="240" w:lineRule="auto"/>
        <w:ind w:firstLine="708"/>
        <w:jc w:val="both"/>
        <w:rPr>
          <w:rFonts w:ascii="Times New Roman" w:hAnsi="Times New Roman"/>
          <w:i/>
          <w:sz w:val="24"/>
        </w:rPr>
      </w:pPr>
      <w:r w:rsidRPr="0089602E">
        <w:rPr>
          <w:rFonts w:ascii="Times New Roman" w:hAnsi="Times New Roman"/>
          <w:i/>
          <w:sz w:val="24"/>
        </w:rPr>
        <w:t>Справочно: р</w:t>
      </w:r>
      <w:r w:rsidR="000A437F" w:rsidRPr="0089602E">
        <w:rPr>
          <w:rFonts w:ascii="Times New Roman" w:hAnsi="Times New Roman"/>
          <w:i/>
          <w:sz w:val="24"/>
        </w:rPr>
        <w:t>азмер субсидий определяется по условиям конкурса или условиям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p w:rsidR="000A437F" w:rsidRPr="0089602E" w:rsidRDefault="00216358" w:rsidP="000A437F">
      <w:pPr>
        <w:spacing w:after="0" w:line="240" w:lineRule="auto"/>
        <w:ind w:firstLine="709"/>
        <w:jc w:val="both"/>
        <w:rPr>
          <w:rFonts w:ascii="Times New Roman" w:hAnsi="Times New Roman"/>
          <w:sz w:val="28"/>
        </w:rPr>
      </w:pPr>
      <w:r w:rsidRPr="0089602E">
        <w:rPr>
          <w:rFonts w:ascii="Times New Roman" w:eastAsia="Times New Roman" w:hAnsi="Times New Roman"/>
          <w:bCs/>
          <w:kern w:val="36"/>
          <w:sz w:val="28"/>
          <w:szCs w:val="28"/>
        </w:rPr>
        <w:t>С 2016 года</w:t>
      </w:r>
      <w:r w:rsidR="000A437F" w:rsidRPr="0089602E">
        <w:rPr>
          <w:rFonts w:ascii="Times New Roman" w:eastAsia="Times New Roman" w:hAnsi="Times New Roman"/>
          <w:bCs/>
          <w:kern w:val="36"/>
          <w:sz w:val="28"/>
          <w:szCs w:val="28"/>
        </w:rPr>
        <w:t xml:space="preserve"> </w:t>
      </w:r>
      <w:r w:rsidR="00D976FF" w:rsidRPr="0089602E">
        <w:rPr>
          <w:rFonts w:ascii="Times New Roman" w:eastAsia="Times New Roman" w:hAnsi="Times New Roman"/>
          <w:bCs/>
          <w:kern w:val="36"/>
          <w:sz w:val="28"/>
          <w:szCs w:val="28"/>
        </w:rPr>
        <w:t xml:space="preserve">согласно новому Закону «О почте», </w:t>
      </w:r>
      <w:r w:rsidR="000A437F" w:rsidRPr="0089602E">
        <w:rPr>
          <w:rFonts w:ascii="Times New Roman" w:hAnsi="Times New Roman"/>
          <w:sz w:val="28"/>
        </w:rPr>
        <w:t>услуги по пересылке нерегистрируемого письма, нерегистрируемой почтовой карточки, пересылке нерегистрируемой бандероли</w:t>
      </w:r>
      <w:r w:rsidR="00322A3D" w:rsidRPr="0089602E">
        <w:rPr>
          <w:rFonts w:ascii="Times New Roman" w:hAnsi="Times New Roman"/>
          <w:sz w:val="28"/>
        </w:rPr>
        <w:t>,</w:t>
      </w:r>
      <w:r w:rsidR="000A437F" w:rsidRPr="0089602E">
        <w:rPr>
          <w:rFonts w:ascii="Times New Roman" w:hAnsi="Times New Roman"/>
          <w:sz w:val="28"/>
        </w:rPr>
        <w:t xml:space="preserve"> </w:t>
      </w:r>
      <w:r w:rsidR="00322A3D" w:rsidRPr="0089602E">
        <w:rPr>
          <w:rFonts w:ascii="Times New Roman" w:eastAsia="Times New Roman" w:hAnsi="Times New Roman"/>
          <w:bCs/>
          <w:kern w:val="36"/>
          <w:sz w:val="28"/>
          <w:szCs w:val="28"/>
        </w:rPr>
        <w:t xml:space="preserve">услуги по </w:t>
      </w:r>
      <w:r w:rsidR="00322A3D" w:rsidRPr="0089602E">
        <w:rPr>
          <w:rFonts w:ascii="Times New Roman" w:hAnsi="Times New Roman"/>
          <w:sz w:val="28"/>
        </w:rPr>
        <w:t xml:space="preserve">распространению </w:t>
      </w:r>
      <w:r w:rsidR="00322A3D" w:rsidRPr="0089602E">
        <w:rPr>
          <w:rFonts w:ascii="Times New Roman" w:hAnsi="Times New Roman"/>
          <w:sz w:val="28"/>
          <w:szCs w:val="28"/>
        </w:rPr>
        <w:t>ППИ</w:t>
      </w:r>
      <w:r w:rsidR="00322A3D" w:rsidRPr="0089602E">
        <w:rPr>
          <w:rFonts w:ascii="Times New Roman" w:eastAsia="Times New Roman" w:hAnsi="Times New Roman"/>
          <w:bCs/>
          <w:kern w:val="36"/>
          <w:sz w:val="28"/>
          <w:szCs w:val="28"/>
        </w:rPr>
        <w:t xml:space="preserve"> </w:t>
      </w:r>
      <w:r w:rsidR="000A437F" w:rsidRPr="0089602E">
        <w:rPr>
          <w:rFonts w:ascii="Times New Roman" w:eastAsia="Times New Roman" w:hAnsi="Times New Roman"/>
          <w:bCs/>
          <w:kern w:val="36"/>
          <w:sz w:val="28"/>
          <w:szCs w:val="28"/>
        </w:rPr>
        <w:t>о</w:t>
      </w:r>
      <w:r w:rsidR="00322A3D" w:rsidRPr="0089602E">
        <w:rPr>
          <w:rFonts w:ascii="Times New Roman" w:eastAsia="Times New Roman" w:hAnsi="Times New Roman"/>
          <w:bCs/>
          <w:kern w:val="36"/>
          <w:sz w:val="28"/>
          <w:szCs w:val="28"/>
        </w:rPr>
        <w:t>тнесли к универсальным услугам.</w:t>
      </w:r>
      <w:r w:rsidR="00042A2C" w:rsidRPr="0089602E">
        <w:rPr>
          <w:rFonts w:ascii="Times New Roman" w:hAnsi="Times New Roman"/>
          <w:sz w:val="28"/>
          <w:szCs w:val="28"/>
        </w:rPr>
        <w:t xml:space="preserve"> При этом объем выделяемых субсидий на ППИ составляет 94% от всего объема выделенных субсидий.</w:t>
      </w:r>
    </w:p>
    <w:p w:rsidR="00210C58" w:rsidRPr="0089602E" w:rsidRDefault="00176AC8" w:rsidP="00210C58">
      <w:pPr>
        <w:spacing w:after="0" w:line="240" w:lineRule="auto"/>
        <w:ind w:firstLine="709"/>
        <w:jc w:val="both"/>
        <w:rPr>
          <w:rFonts w:ascii="Times New Roman" w:hAnsi="Times New Roman"/>
          <w:sz w:val="28"/>
          <w:szCs w:val="28"/>
        </w:rPr>
      </w:pPr>
      <w:r w:rsidRPr="0089602E">
        <w:rPr>
          <w:rFonts w:ascii="Times New Roman" w:hAnsi="Times New Roman"/>
          <w:sz w:val="28"/>
        </w:rPr>
        <w:t xml:space="preserve">2. </w:t>
      </w:r>
      <w:r w:rsidR="00210C58" w:rsidRPr="0089602E">
        <w:rPr>
          <w:rFonts w:ascii="Times New Roman" w:hAnsi="Times New Roman"/>
          <w:sz w:val="28"/>
        </w:rPr>
        <w:t xml:space="preserve">В </w:t>
      </w:r>
      <w:r w:rsidR="00210C58" w:rsidRPr="0089602E">
        <w:rPr>
          <w:rFonts w:ascii="Times New Roman" w:eastAsia="Times New Roman" w:hAnsi="Times New Roman"/>
          <w:sz w:val="28"/>
        </w:rPr>
        <w:t>Правилах</w:t>
      </w:r>
      <w:r w:rsidR="00210C58" w:rsidRPr="0089602E">
        <w:rPr>
          <w:rFonts w:ascii="Times New Roman" w:hAnsi="Times New Roman"/>
          <w:sz w:val="28"/>
          <w:szCs w:val="28"/>
        </w:rPr>
        <w:t xml:space="preserve"> проведения конкурса по определению операторов универсального обслуживания, включая </w:t>
      </w:r>
      <w:r w:rsidR="00210C58" w:rsidRPr="0089602E">
        <w:rPr>
          <w:rFonts w:ascii="Times New Roman" w:hAnsi="Times New Roman"/>
          <w:b/>
          <w:sz w:val="28"/>
          <w:szCs w:val="28"/>
        </w:rPr>
        <w:t>расчет размера субсидий</w:t>
      </w:r>
      <w:r w:rsidR="00210C58" w:rsidRPr="0089602E">
        <w:rPr>
          <w:rFonts w:ascii="Times New Roman" w:hAnsi="Times New Roman"/>
          <w:sz w:val="28"/>
          <w:szCs w:val="28"/>
        </w:rPr>
        <w:t xml:space="preserve"> и порядок возложения уполномоченным органом обязанности по оказанию универсальных услуг на операторов связи, утвержденных</w:t>
      </w:r>
      <w:r w:rsidR="00B30611" w:rsidRPr="0089602E">
        <w:rPr>
          <w:rFonts w:ascii="Times New Roman" w:hAnsi="Times New Roman"/>
          <w:sz w:val="28"/>
          <w:szCs w:val="28"/>
        </w:rPr>
        <w:t xml:space="preserve"> ППРК от 2 мая 2017 года №</w:t>
      </w:r>
      <w:r w:rsidR="00210C58" w:rsidRPr="0089602E">
        <w:rPr>
          <w:rFonts w:ascii="Times New Roman" w:hAnsi="Times New Roman"/>
          <w:sz w:val="28"/>
          <w:szCs w:val="28"/>
        </w:rPr>
        <w:t xml:space="preserve">238 </w:t>
      </w:r>
      <w:r w:rsidR="00210C58" w:rsidRPr="0089602E">
        <w:rPr>
          <w:rFonts w:ascii="Times New Roman" w:hAnsi="Times New Roman"/>
          <w:i/>
          <w:sz w:val="24"/>
          <w:szCs w:val="28"/>
        </w:rPr>
        <w:t>(далее – Правила №238)</w:t>
      </w:r>
      <w:r w:rsidR="00210C58" w:rsidRPr="0089602E">
        <w:rPr>
          <w:rFonts w:ascii="Times New Roman" w:hAnsi="Times New Roman"/>
          <w:sz w:val="28"/>
          <w:szCs w:val="28"/>
        </w:rPr>
        <w:t xml:space="preserve"> расчет размера субсидий продублирован из </w:t>
      </w:r>
      <w:r w:rsidR="00367DFD" w:rsidRPr="0089602E">
        <w:rPr>
          <w:rFonts w:ascii="Times New Roman" w:hAnsi="Times New Roman"/>
          <w:sz w:val="28"/>
          <w:szCs w:val="28"/>
        </w:rPr>
        <w:t>пункта 2 статьи 34</w:t>
      </w:r>
      <w:r w:rsidR="00210C58" w:rsidRPr="0089602E">
        <w:rPr>
          <w:rFonts w:ascii="Times New Roman" w:hAnsi="Times New Roman"/>
          <w:sz w:val="28"/>
          <w:szCs w:val="28"/>
        </w:rPr>
        <w:t xml:space="preserve"> Закона «О связи».</w:t>
      </w:r>
    </w:p>
    <w:p w:rsidR="00176AC8" w:rsidRPr="0089602E" w:rsidRDefault="00367DFD" w:rsidP="00176AC8">
      <w:pPr>
        <w:spacing w:after="0" w:line="240" w:lineRule="auto"/>
        <w:ind w:firstLine="709"/>
        <w:jc w:val="both"/>
        <w:rPr>
          <w:rFonts w:ascii="Times New Roman" w:eastAsia="Times New Roman" w:hAnsi="Times New Roman"/>
          <w:sz w:val="28"/>
        </w:rPr>
      </w:pPr>
      <w:r w:rsidRPr="0089602E">
        <w:rPr>
          <w:rFonts w:ascii="Times New Roman" w:hAnsi="Times New Roman"/>
          <w:sz w:val="28"/>
        </w:rPr>
        <w:lastRenderedPageBreak/>
        <w:t>При этом, с</w:t>
      </w:r>
      <w:r w:rsidR="00176AC8" w:rsidRPr="0089602E">
        <w:rPr>
          <w:rFonts w:ascii="Times New Roman" w:hAnsi="Times New Roman"/>
          <w:sz w:val="28"/>
        </w:rPr>
        <w:t>огласно пункту 2 статьи 34 Закона «О связи</w:t>
      </w:r>
      <w:r w:rsidR="00B30611" w:rsidRPr="0089602E">
        <w:rPr>
          <w:rFonts w:ascii="Times New Roman" w:hAnsi="Times New Roman"/>
          <w:sz w:val="28"/>
        </w:rPr>
        <w:t>»,</w:t>
      </w:r>
      <w:r w:rsidR="00176AC8" w:rsidRPr="0089602E">
        <w:rPr>
          <w:rFonts w:ascii="Times New Roman" w:eastAsia="Times New Roman" w:hAnsi="Times New Roman"/>
          <w:sz w:val="28"/>
        </w:rPr>
        <w:t xml:space="preserve"> размер субсидий определяется по условиям конкурса или условиям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p w:rsidR="00176AC8" w:rsidRPr="0089602E" w:rsidRDefault="00176AC8" w:rsidP="00176AC8">
      <w:pPr>
        <w:spacing w:after="0" w:line="240" w:lineRule="auto"/>
        <w:ind w:firstLine="709"/>
        <w:jc w:val="both"/>
        <w:rPr>
          <w:rFonts w:ascii="Times New Roman" w:eastAsia="Times New Roman" w:hAnsi="Times New Roman"/>
          <w:sz w:val="28"/>
          <w:szCs w:val="28"/>
        </w:rPr>
      </w:pPr>
      <w:r w:rsidRPr="0089602E">
        <w:rPr>
          <w:rFonts w:ascii="Times New Roman" w:eastAsia="Times New Roman" w:hAnsi="Times New Roman"/>
          <w:sz w:val="28"/>
        </w:rPr>
        <w:t>3. В соответствии с Правилами регулирования предельного уровня цен на субсидируемые универсальные услуги связи, оказываемые в сельских населенных пунктах, утвержденных приказом МИК РК</w:t>
      </w:r>
      <w:r w:rsidRPr="0089602E">
        <w:t xml:space="preserve"> </w:t>
      </w:r>
      <w:r w:rsidR="00B30611" w:rsidRPr="0089602E">
        <w:rPr>
          <w:rFonts w:ascii="Times New Roman" w:eastAsia="Times New Roman" w:hAnsi="Times New Roman"/>
          <w:sz w:val="28"/>
        </w:rPr>
        <w:t>от 20 октября 2016 года №</w:t>
      </w:r>
      <w:r w:rsidRPr="0089602E">
        <w:rPr>
          <w:rFonts w:ascii="Times New Roman" w:eastAsia="Times New Roman" w:hAnsi="Times New Roman"/>
          <w:sz w:val="28"/>
        </w:rPr>
        <w:t xml:space="preserve">215 </w:t>
      </w:r>
      <w:r w:rsidRPr="0089602E">
        <w:rPr>
          <w:rFonts w:ascii="Times New Roman" w:eastAsia="Times New Roman" w:hAnsi="Times New Roman"/>
          <w:i/>
          <w:sz w:val="24"/>
        </w:rPr>
        <w:t xml:space="preserve">(далее - Правила №215) </w:t>
      </w:r>
      <w:r w:rsidRPr="0089602E">
        <w:rPr>
          <w:rFonts w:ascii="Times New Roman" w:eastAsia="Times New Roman" w:hAnsi="Times New Roman"/>
          <w:sz w:val="28"/>
          <w:szCs w:val="28"/>
        </w:rPr>
        <w:t xml:space="preserve">уполномоченный орган регулирует </w:t>
      </w:r>
      <w:r w:rsidRPr="0089602E">
        <w:rPr>
          <w:rFonts w:ascii="Times New Roman" w:eastAsia="Times New Roman" w:hAnsi="Times New Roman"/>
          <w:sz w:val="28"/>
        </w:rPr>
        <w:t xml:space="preserve">предельный уровень цен на субсидируемые универсальные услуги связи, оказываемые в сельских населенных пунктах согласно утвержденному порядку регулирования цен и тарифов на услуги (пункт 2 статьи 20 Закона О связи). При этом, в Правилах №215 сам порядок регулирования цен и тарифов на услуги не приведен, </w:t>
      </w:r>
      <w:r w:rsidR="00367DFD" w:rsidRPr="0089602E">
        <w:rPr>
          <w:rFonts w:ascii="Times New Roman" w:eastAsia="Times New Roman" w:hAnsi="Times New Roman"/>
          <w:sz w:val="28"/>
        </w:rPr>
        <w:t>а также продублирован</w:t>
      </w:r>
      <w:r w:rsidRPr="0089602E">
        <w:rPr>
          <w:rFonts w:ascii="Times New Roman" w:eastAsia="Times New Roman" w:hAnsi="Times New Roman"/>
          <w:sz w:val="28"/>
        </w:rPr>
        <w:t xml:space="preserve"> </w:t>
      </w:r>
      <w:r w:rsidR="00367DFD" w:rsidRPr="0089602E">
        <w:rPr>
          <w:rFonts w:ascii="Times New Roman" w:hAnsi="Times New Roman"/>
          <w:sz w:val="28"/>
          <w:szCs w:val="28"/>
        </w:rPr>
        <w:t>пункт 2 статьи 34 Закона «О связи».</w:t>
      </w:r>
    </w:p>
    <w:p w:rsidR="000A437F" w:rsidRPr="0089602E" w:rsidRDefault="005E546B" w:rsidP="000A437F">
      <w:pPr>
        <w:spacing w:after="0" w:line="240" w:lineRule="auto"/>
        <w:ind w:firstLine="709"/>
        <w:jc w:val="both"/>
        <w:rPr>
          <w:rFonts w:ascii="Times New Roman" w:eastAsia="Times New Roman" w:hAnsi="Times New Roman"/>
        </w:rPr>
      </w:pPr>
      <w:r w:rsidRPr="0089602E">
        <w:rPr>
          <w:rFonts w:ascii="Times New Roman" w:eastAsia="Times New Roman" w:hAnsi="Times New Roman"/>
          <w:sz w:val="28"/>
        </w:rPr>
        <w:t>4</w:t>
      </w:r>
      <w:r w:rsidR="00F15200" w:rsidRPr="0089602E">
        <w:rPr>
          <w:rFonts w:ascii="Times New Roman" w:eastAsia="Times New Roman" w:hAnsi="Times New Roman"/>
          <w:sz w:val="28"/>
        </w:rPr>
        <w:t xml:space="preserve">. </w:t>
      </w:r>
      <w:r w:rsidR="000A437F" w:rsidRPr="0089602E">
        <w:rPr>
          <w:rFonts w:ascii="Times New Roman" w:eastAsia="Times New Roman" w:hAnsi="Times New Roman"/>
          <w:sz w:val="28"/>
        </w:rPr>
        <w:t xml:space="preserve">Право на оказание </w:t>
      </w:r>
      <w:r w:rsidRPr="0089602E">
        <w:rPr>
          <w:rFonts w:ascii="Times New Roman" w:hAnsi="Times New Roman"/>
          <w:sz w:val="28"/>
        </w:rPr>
        <w:t>универсальных услуг</w:t>
      </w:r>
      <w:r w:rsidR="00F204FB" w:rsidRPr="0089602E">
        <w:rPr>
          <w:rFonts w:ascii="Times New Roman" w:hAnsi="Times New Roman"/>
          <w:sz w:val="28"/>
        </w:rPr>
        <w:t xml:space="preserve"> связи </w:t>
      </w:r>
      <w:r w:rsidR="00F204FB" w:rsidRPr="0089602E">
        <w:rPr>
          <w:rFonts w:ascii="Times New Roman" w:hAnsi="Times New Roman"/>
          <w:i/>
          <w:sz w:val="24"/>
        </w:rPr>
        <w:t xml:space="preserve">(далее - УУС) </w:t>
      </w:r>
      <w:r w:rsidR="000A437F" w:rsidRPr="0089602E">
        <w:rPr>
          <w:rFonts w:ascii="Times New Roman" w:eastAsia="Times New Roman" w:hAnsi="Times New Roman"/>
          <w:sz w:val="28"/>
        </w:rPr>
        <w:t>предоставляется по результатам конкурса, проведенного среди операторов связи.</w:t>
      </w:r>
    </w:p>
    <w:p w:rsidR="000A437F" w:rsidRPr="0089602E" w:rsidRDefault="00EB39D2" w:rsidP="000A437F">
      <w:pPr>
        <w:spacing w:after="0" w:line="240" w:lineRule="auto"/>
        <w:ind w:firstLine="709"/>
        <w:jc w:val="both"/>
        <w:rPr>
          <w:rFonts w:ascii="Times New Roman" w:eastAsia="Times New Roman" w:hAnsi="Times New Roman"/>
          <w:i/>
          <w:sz w:val="24"/>
          <w:szCs w:val="20"/>
        </w:rPr>
      </w:pPr>
      <w:r w:rsidRPr="0089602E">
        <w:rPr>
          <w:rFonts w:ascii="Times New Roman" w:eastAsia="Times New Roman" w:hAnsi="Times New Roman"/>
          <w:i/>
          <w:sz w:val="24"/>
          <w:szCs w:val="20"/>
        </w:rPr>
        <w:t>Справочно: в</w:t>
      </w:r>
      <w:r w:rsidR="000A437F" w:rsidRPr="0089602E">
        <w:rPr>
          <w:rFonts w:ascii="Times New Roman" w:eastAsia="Times New Roman" w:hAnsi="Times New Roman"/>
          <w:i/>
          <w:sz w:val="24"/>
          <w:szCs w:val="20"/>
        </w:rPr>
        <w:t xml:space="preserve"> случае отсутствия заявок на участие в конкурсе или невозможности выявления победителя оказание отдельных универсальных услуг связи из перечня универсальных услуг связи </w:t>
      </w:r>
      <w:r w:rsidR="000A437F" w:rsidRPr="0089602E">
        <w:rPr>
          <w:rFonts w:ascii="Times New Roman" w:eastAsia="Times New Roman" w:hAnsi="Times New Roman"/>
          <w:i/>
          <w:sz w:val="24"/>
          <w:szCs w:val="20"/>
          <w:u w:val="single"/>
        </w:rPr>
        <w:t>возлагается уполномоченным органом на оператора связи,</w:t>
      </w:r>
      <w:r w:rsidR="000A437F" w:rsidRPr="0089602E">
        <w:rPr>
          <w:rFonts w:ascii="Times New Roman" w:eastAsia="Times New Roman" w:hAnsi="Times New Roman"/>
          <w:i/>
          <w:sz w:val="24"/>
          <w:szCs w:val="20"/>
        </w:rPr>
        <w:t xml:space="preserve"> занимающего наибольшую долю рынка по данным видам услуг на этой территории. </w:t>
      </w:r>
    </w:p>
    <w:p w:rsidR="000A437F" w:rsidRPr="0089602E" w:rsidRDefault="00F15200" w:rsidP="000A437F">
      <w:pPr>
        <w:spacing w:after="0" w:line="240" w:lineRule="auto"/>
        <w:ind w:firstLine="709"/>
        <w:jc w:val="both"/>
        <w:rPr>
          <w:rFonts w:ascii="Times New Roman" w:hAnsi="Times New Roman"/>
          <w:sz w:val="28"/>
          <w:szCs w:val="28"/>
        </w:rPr>
      </w:pPr>
      <w:r w:rsidRPr="0089602E">
        <w:rPr>
          <w:rFonts w:ascii="Times New Roman" w:hAnsi="Times New Roman"/>
          <w:sz w:val="28"/>
          <w:szCs w:val="28"/>
        </w:rPr>
        <w:t>Вместе с тем, з</w:t>
      </w:r>
      <w:r w:rsidR="000A437F" w:rsidRPr="0089602E">
        <w:rPr>
          <w:rFonts w:ascii="Times New Roman" w:hAnsi="Times New Roman"/>
          <w:sz w:val="28"/>
          <w:szCs w:val="28"/>
        </w:rPr>
        <w:t>а период с 2019 по 2021 годы АО «</w:t>
      </w:r>
      <w:proofErr w:type="spellStart"/>
      <w:r w:rsidR="000A437F" w:rsidRPr="0089602E">
        <w:rPr>
          <w:rFonts w:ascii="Times New Roman" w:hAnsi="Times New Roman"/>
          <w:sz w:val="28"/>
          <w:szCs w:val="28"/>
        </w:rPr>
        <w:t>Казпочта</w:t>
      </w:r>
      <w:proofErr w:type="spellEnd"/>
      <w:r w:rsidR="000A437F" w:rsidRPr="0089602E">
        <w:rPr>
          <w:rFonts w:ascii="Times New Roman" w:hAnsi="Times New Roman"/>
          <w:sz w:val="28"/>
          <w:szCs w:val="28"/>
        </w:rPr>
        <w:t>» не участвовало в конкурсах, так как Комитетом на АО «</w:t>
      </w:r>
      <w:proofErr w:type="spellStart"/>
      <w:r w:rsidR="000A437F" w:rsidRPr="0089602E">
        <w:rPr>
          <w:rFonts w:ascii="Times New Roman" w:hAnsi="Times New Roman"/>
          <w:sz w:val="28"/>
          <w:szCs w:val="28"/>
        </w:rPr>
        <w:t>Казпочта</w:t>
      </w:r>
      <w:proofErr w:type="spellEnd"/>
      <w:r w:rsidR="000A437F" w:rsidRPr="0089602E">
        <w:rPr>
          <w:rFonts w:ascii="Times New Roman" w:hAnsi="Times New Roman"/>
          <w:sz w:val="28"/>
          <w:szCs w:val="28"/>
        </w:rPr>
        <w:t xml:space="preserve">» возлагались обязанности по оказанию </w:t>
      </w:r>
      <w:r w:rsidR="00A05F04" w:rsidRPr="0089602E">
        <w:rPr>
          <w:rFonts w:ascii="Times New Roman" w:eastAsia="Times New Roman" w:hAnsi="Times New Roman"/>
          <w:sz w:val="28"/>
        </w:rPr>
        <w:t xml:space="preserve">УУС </w:t>
      </w:r>
      <w:r w:rsidR="000A437F" w:rsidRPr="0089602E">
        <w:rPr>
          <w:rFonts w:ascii="Times New Roman" w:hAnsi="Times New Roman"/>
          <w:sz w:val="28"/>
          <w:szCs w:val="28"/>
        </w:rPr>
        <w:t xml:space="preserve">на основании проведенного Комитетом анализа рынка услуг. </w:t>
      </w:r>
      <w:r w:rsidRPr="0089602E">
        <w:rPr>
          <w:rFonts w:ascii="Times New Roman" w:hAnsi="Times New Roman"/>
          <w:sz w:val="28"/>
          <w:szCs w:val="28"/>
        </w:rPr>
        <w:t>Однако, а</w:t>
      </w:r>
      <w:r w:rsidR="000A437F" w:rsidRPr="0089602E">
        <w:rPr>
          <w:rFonts w:ascii="Times New Roman" w:hAnsi="Times New Roman"/>
          <w:sz w:val="28"/>
          <w:szCs w:val="28"/>
        </w:rPr>
        <w:t>нализ рынка услуг, где определяется наибольшая доля рынка по данному виду услуг на территориях, К</w:t>
      </w:r>
      <w:r w:rsidR="00A05F04" w:rsidRPr="0089602E">
        <w:rPr>
          <w:rFonts w:ascii="Times New Roman" w:hAnsi="Times New Roman"/>
          <w:sz w:val="28"/>
          <w:szCs w:val="28"/>
        </w:rPr>
        <w:t>омитетом проводился с несоблюдением</w:t>
      </w:r>
      <w:r w:rsidR="000A437F" w:rsidRPr="0089602E">
        <w:rPr>
          <w:rFonts w:ascii="Times New Roman" w:hAnsi="Times New Roman"/>
          <w:sz w:val="28"/>
          <w:szCs w:val="28"/>
        </w:rPr>
        <w:t xml:space="preserve"> пункта 36 Правил </w:t>
      </w:r>
      <w:r w:rsidR="006C3387" w:rsidRPr="0089602E">
        <w:rPr>
          <w:rFonts w:ascii="Times New Roman" w:hAnsi="Times New Roman"/>
          <w:sz w:val="28"/>
          <w:szCs w:val="28"/>
        </w:rPr>
        <w:t>№</w:t>
      </w:r>
      <w:r w:rsidR="000A437F" w:rsidRPr="0089602E">
        <w:rPr>
          <w:rFonts w:ascii="Times New Roman" w:hAnsi="Times New Roman"/>
          <w:sz w:val="28"/>
          <w:szCs w:val="28"/>
        </w:rPr>
        <w:t xml:space="preserve">238. </w:t>
      </w:r>
    </w:p>
    <w:p w:rsidR="000A437F" w:rsidRPr="0089602E" w:rsidRDefault="000A437F" w:rsidP="000A437F">
      <w:pPr>
        <w:spacing w:after="0" w:line="240" w:lineRule="auto"/>
        <w:ind w:firstLine="708"/>
        <w:jc w:val="both"/>
        <w:rPr>
          <w:rFonts w:ascii="Times New Roman" w:hAnsi="Times New Roman"/>
          <w:sz w:val="28"/>
          <w:szCs w:val="28"/>
        </w:rPr>
      </w:pPr>
      <w:r w:rsidRPr="0089602E">
        <w:rPr>
          <w:rFonts w:ascii="Times New Roman" w:hAnsi="Times New Roman"/>
          <w:sz w:val="28"/>
          <w:szCs w:val="28"/>
        </w:rPr>
        <w:t xml:space="preserve">Так, не анализировались </w:t>
      </w:r>
      <w:r w:rsidR="007B48A0" w:rsidRPr="0089602E">
        <w:rPr>
          <w:rFonts w:ascii="Times New Roman" w:hAnsi="Times New Roman"/>
          <w:sz w:val="28"/>
          <w:szCs w:val="28"/>
        </w:rPr>
        <w:t>услуги,</w:t>
      </w:r>
      <w:r w:rsidR="00F204FB" w:rsidRPr="0089602E">
        <w:rPr>
          <w:rFonts w:ascii="Times New Roman" w:hAnsi="Times New Roman"/>
          <w:sz w:val="28"/>
          <w:szCs w:val="28"/>
        </w:rPr>
        <w:t xml:space="preserve"> оказываемые потенциальными участниками</w:t>
      </w:r>
      <w:r w:rsidRPr="0089602E">
        <w:rPr>
          <w:rFonts w:ascii="Times New Roman" w:hAnsi="Times New Roman"/>
          <w:sz w:val="28"/>
          <w:szCs w:val="28"/>
        </w:rPr>
        <w:t xml:space="preserve"> (оператор</w:t>
      </w:r>
      <w:r w:rsidR="00F204FB" w:rsidRPr="0089602E">
        <w:rPr>
          <w:rFonts w:ascii="Times New Roman" w:hAnsi="Times New Roman"/>
          <w:sz w:val="28"/>
          <w:szCs w:val="28"/>
        </w:rPr>
        <w:t>ами</w:t>
      </w:r>
      <w:r w:rsidRPr="0089602E">
        <w:rPr>
          <w:rFonts w:ascii="Times New Roman" w:hAnsi="Times New Roman"/>
          <w:sz w:val="28"/>
          <w:szCs w:val="28"/>
        </w:rPr>
        <w:t>) на территориях и не устанавливались их доли на рынке по каждой территории, так как лоты согласно конкурсу, объявлялись по территориям (по областям). В проведенном анализе рынка услуг Комитетом указаны доли рынка, оказанных услуг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 xml:space="preserve">» </w:t>
      </w:r>
      <w:r w:rsidR="00F15200" w:rsidRPr="0089602E">
        <w:rPr>
          <w:rFonts w:ascii="Times New Roman" w:hAnsi="Times New Roman"/>
          <w:sz w:val="28"/>
          <w:szCs w:val="28"/>
        </w:rPr>
        <w:t>в целом по республике</w:t>
      </w:r>
      <w:r w:rsidRPr="0089602E">
        <w:rPr>
          <w:rFonts w:ascii="Times New Roman" w:hAnsi="Times New Roman"/>
          <w:sz w:val="28"/>
          <w:szCs w:val="28"/>
        </w:rPr>
        <w:t xml:space="preserve">, а не </w:t>
      </w:r>
      <w:r w:rsidR="003867F3" w:rsidRPr="0089602E">
        <w:rPr>
          <w:rFonts w:ascii="Times New Roman" w:hAnsi="Times New Roman"/>
          <w:i/>
          <w:sz w:val="28"/>
          <w:szCs w:val="28"/>
        </w:rPr>
        <w:t>наибольшие доли</w:t>
      </w:r>
      <w:r w:rsidRPr="0089602E">
        <w:rPr>
          <w:rFonts w:ascii="Times New Roman" w:hAnsi="Times New Roman"/>
          <w:i/>
          <w:sz w:val="28"/>
          <w:szCs w:val="28"/>
        </w:rPr>
        <w:t xml:space="preserve"> рынка по данным видам услуг на этой территории, как указано в Правил</w:t>
      </w:r>
      <w:r w:rsidR="003867F3" w:rsidRPr="0089602E">
        <w:rPr>
          <w:rFonts w:ascii="Times New Roman" w:hAnsi="Times New Roman"/>
          <w:i/>
          <w:sz w:val="28"/>
          <w:szCs w:val="28"/>
        </w:rPr>
        <w:t>ах</w:t>
      </w:r>
      <w:r w:rsidRPr="0089602E">
        <w:rPr>
          <w:rFonts w:ascii="Times New Roman" w:hAnsi="Times New Roman"/>
          <w:i/>
          <w:sz w:val="28"/>
          <w:szCs w:val="28"/>
        </w:rPr>
        <w:t xml:space="preserve"> №238.</w:t>
      </w:r>
    </w:p>
    <w:p w:rsidR="000A437F" w:rsidRPr="0089602E" w:rsidRDefault="007B48A0" w:rsidP="000A437F">
      <w:pPr>
        <w:spacing w:after="0" w:line="240" w:lineRule="auto"/>
        <w:ind w:firstLine="708"/>
        <w:jc w:val="both"/>
        <w:rPr>
          <w:rFonts w:ascii="Times New Roman" w:hAnsi="Times New Roman"/>
          <w:sz w:val="28"/>
          <w:szCs w:val="28"/>
        </w:rPr>
      </w:pPr>
      <w:r w:rsidRPr="0089602E">
        <w:rPr>
          <w:rFonts w:ascii="Times New Roman" w:hAnsi="Times New Roman"/>
          <w:sz w:val="28"/>
          <w:szCs w:val="28"/>
        </w:rPr>
        <w:t>5</w:t>
      </w:r>
      <w:r w:rsidR="000A437F" w:rsidRPr="0089602E">
        <w:rPr>
          <w:rFonts w:ascii="Times New Roman" w:hAnsi="Times New Roman"/>
          <w:sz w:val="28"/>
          <w:szCs w:val="28"/>
        </w:rPr>
        <w:t>.</w:t>
      </w:r>
      <w:r w:rsidR="000A437F" w:rsidRPr="0089602E">
        <w:rPr>
          <w:rFonts w:ascii="Times New Roman" w:eastAsia="Times New Roman" w:hAnsi="Times New Roman"/>
          <w:sz w:val="28"/>
          <w:szCs w:val="28"/>
        </w:rPr>
        <w:t xml:space="preserve"> В Правилах №238 до 2020 года не регламентированы сроки начала проведения конкурсов, что привело к затягиванию организации конкурса, а также не были определены сроки заключения договоров. В результате, </w:t>
      </w:r>
      <w:r w:rsidR="000A437F" w:rsidRPr="0089602E">
        <w:rPr>
          <w:rFonts w:ascii="Times New Roman" w:hAnsi="Times New Roman"/>
          <w:sz w:val="28"/>
          <w:szCs w:val="28"/>
        </w:rPr>
        <w:t xml:space="preserve">конкурсы на оказание </w:t>
      </w:r>
      <w:r w:rsidR="00A05F04" w:rsidRPr="0089602E">
        <w:rPr>
          <w:rFonts w:ascii="Times New Roman" w:eastAsia="Times New Roman" w:hAnsi="Times New Roman"/>
          <w:sz w:val="28"/>
        </w:rPr>
        <w:t xml:space="preserve">УУС </w:t>
      </w:r>
      <w:r w:rsidR="000A437F" w:rsidRPr="0089602E">
        <w:rPr>
          <w:rFonts w:ascii="Times New Roman" w:hAnsi="Times New Roman"/>
          <w:sz w:val="28"/>
          <w:szCs w:val="28"/>
        </w:rPr>
        <w:t>в сельских населенных пунктах проводились в середине финансового года,</w:t>
      </w:r>
      <w:r w:rsidR="003867F3" w:rsidRPr="0089602E">
        <w:rPr>
          <w:rFonts w:ascii="Times New Roman" w:hAnsi="Times New Roman"/>
          <w:sz w:val="28"/>
          <w:szCs w:val="28"/>
        </w:rPr>
        <w:t xml:space="preserve"> при уже фактическом оказании данных услуг АО «</w:t>
      </w:r>
      <w:proofErr w:type="spellStart"/>
      <w:r w:rsidR="003867F3" w:rsidRPr="0089602E">
        <w:rPr>
          <w:rFonts w:ascii="Times New Roman" w:hAnsi="Times New Roman"/>
          <w:sz w:val="28"/>
          <w:szCs w:val="28"/>
        </w:rPr>
        <w:t>Казпочта</w:t>
      </w:r>
      <w:proofErr w:type="spellEnd"/>
      <w:r w:rsidR="003867F3" w:rsidRPr="0089602E">
        <w:rPr>
          <w:rFonts w:ascii="Times New Roman" w:hAnsi="Times New Roman"/>
          <w:sz w:val="28"/>
          <w:szCs w:val="28"/>
        </w:rPr>
        <w:t>»,</w:t>
      </w:r>
      <w:r w:rsidR="000A437F" w:rsidRPr="0089602E">
        <w:rPr>
          <w:rFonts w:ascii="Times New Roman" w:hAnsi="Times New Roman"/>
          <w:sz w:val="28"/>
          <w:szCs w:val="28"/>
        </w:rPr>
        <w:t xml:space="preserve"> что </w:t>
      </w:r>
      <w:r w:rsidR="003867F3" w:rsidRPr="0089602E">
        <w:rPr>
          <w:rFonts w:ascii="Times New Roman" w:hAnsi="Times New Roman"/>
          <w:sz w:val="28"/>
          <w:szCs w:val="28"/>
        </w:rPr>
        <w:t>говорит о формальности проводимых конкурсов</w:t>
      </w:r>
      <w:r w:rsidR="000A437F" w:rsidRPr="0089602E">
        <w:rPr>
          <w:rFonts w:ascii="Times New Roman" w:hAnsi="Times New Roman"/>
          <w:sz w:val="28"/>
          <w:szCs w:val="28"/>
        </w:rPr>
        <w:t>. При этом, договора о субсидировании с АО «</w:t>
      </w:r>
      <w:proofErr w:type="spellStart"/>
      <w:r w:rsidR="000A437F" w:rsidRPr="0089602E">
        <w:rPr>
          <w:rFonts w:ascii="Times New Roman" w:hAnsi="Times New Roman"/>
          <w:sz w:val="28"/>
          <w:szCs w:val="28"/>
        </w:rPr>
        <w:t>Казпочта</w:t>
      </w:r>
      <w:proofErr w:type="spellEnd"/>
      <w:r w:rsidR="000A437F" w:rsidRPr="0089602E">
        <w:rPr>
          <w:rFonts w:ascii="Times New Roman" w:hAnsi="Times New Roman"/>
          <w:sz w:val="28"/>
          <w:szCs w:val="28"/>
        </w:rPr>
        <w:t>» заключались в конце текущего финансового года (август и ноябрь).</w:t>
      </w:r>
    </w:p>
    <w:p w:rsidR="00F15200" w:rsidRPr="0089602E" w:rsidRDefault="007B48A0" w:rsidP="00F15200">
      <w:pPr>
        <w:spacing w:after="0" w:line="240" w:lineRule="auto"/>
        <w:ind w:firstLine="709"/>
        <w:jc w:val="both"/>
        <w:rPr>
          <w:rFonts w:ascii="Times New Roman" w:eastAsia="Times New Roman" w:hAnsi="Times New Roman"/>
        </w:rPr>
      </w:pPr>
      <w:r w:rsidRPr="0089602E">
        <w:rPr>
          <w:rFonts w:ascii="Times New Roman" w:hAnsi="Times New Roman"/>
          <w:sz w:val="28"/>
          <w:szCs w:val="28"/>
        </w:rPr>
        <w:lastRenderedPageBreak/>
        <w:t>6</w:t>
      </w:r>
      <w:r w:rsidR="000A437F" w:rsidRPr="0089602E">
        <w:rPr>
          <w:rFonts w:ascii="Times New Roman" w:hAnsi="Times New Roman"/>
          <w:sz w:val="28"/>
          <w:szCs w:val="28"/>
        </w:rPr>
        <w:t>.</w:t>
      </w:r>
      <w:r w:rsidR="000A437F" w:rsidRPr="0089602E">
        <w:rPr>
          <w:rFonts w:ascii="Times New Roman" w:eastAsia="Times New Roman" w:hAnsi="Times New Roman"/>
          <w:sz w:val="28"/>
          <w:szCs w:val="28"/>
        </w:rPr>
        <w:t xml:space="preserve"> </w:t>
      </w:r>
      <w:r w:rsidR="00F15200" w:rsidRPr="0089602E">
        <w:rPr>
          <w:rFonts w:ascii="Times New Roman" w:hAnsi="Times New Roman"/>
          <w:sz w:val="28"/>
        </w:rPr>
        <w:t>Согласно Закону «О с</w:t>
      </w:r>
      <w:r w:rsidR="00F204FB" w:rsidRPr="0089602E">
        <w:rPr>
          <w:rFonts w:ascii="Times New Roman" w:hAnsi="Times New Roman"/>
          <w:sz w:val="28"/>
        </w:rPr>
        <w:t>вязи» УУС</w:t>
      </w:r>
      <w:r w:rsidR="00F15200" w:rsidRPr="0089602E">
        <w:rPr>
          <w:rFonts w:ascii="Times New Roman" w:hAnsi="Times New Roman"/>
          <w:sz w:val="28"/>
        </w:rPr>
        <w:t xml:space="preserve">, оказываемые в сельских населенных пунктах, относятся к субсидируемым услугам. </w:t>
      </w:r>
      <w:r w:rsidR="00F15200" w:rsidRPr="0089602E">
        <w:rPr>
          <w:rFonts w:ascii="Times New Roman" w:eastAsia="Times New Roman" w:hAnsi="Times New Roman"/>
          <w:sz w:val="28"/>
        </w:rPr>
        <w:t xml:space="preserve">Убытки операторов связи, оказывающих УУС </w:t>
      </w:r>
      <w:r w:rsidR="00F15200" w:rsidRPr="0089602E">
        <w:rPr>
          <w:rFonts w:ascii="Times New Roman" w:eastAsia="Times New Roman" w:hAnsi="Times New Roman"/>
          <w:b/>
          <w:sz w:val="28"/>
        </w:rPr>
        <w:t>в городах,</w:t>
      </w:r>
      <w:r w:rsidR="00F15200" w:rsidRPr="0089602E">
        <w:rPr>
          <w:rFonts w:ascii="Times New Roman" w:eastAsia="Times New Roman" w:hAnsi="Times New Roman"/>
          <w:sz w:val="28"/>
        </w:rPr>
        <w:t xml:space="preserve"> </w:t>
      </w:r>
      <w:r w:rsidR="00F15200" w:rsidRPr="0089602E">
        <w:rPr>
          <w:rFonts w:ascii="Times New Roman" w:eastAsia="Times New Roman" w:hAnsi="Times New Roman"/>
          <w:b/>
          <w:sz w:val="28"/>
        </w:rPr>
        <w:t>не подлежат субсидированию.</w:t>
      </w:r>
    </w:p>
    <w:p w:rsidR="000A437F" w:rsidRPr="0089602E" w:rsidRDefault="000A437F" w:rsidP="000A437F">
      <w:pPr>
        <w:spacing w:after="0" w:line="240" w:lineRule="auto"/>
        <w:ind w:firstLine="708"/>
        <w:jc w:val="both"/>
        <w:rPr>
          <w:rFonts w:ascii="Times New Roman" w:eastAsia="Times New Roman" w:hAnsi="Times New Roman"/>
          <w:sz w:val="28"/>
          <w:szCs w:val="28"/>
        </w:rPr>
      </w:pPr>
      <w:r w:rsidRPr="0089602E">
        <w:rPr>
          <w:rFonts w:ascii="Times New Roman" w:eastAsia="Times New Roman" w:hAnsi="Times New Roman"/>
          <w:sz w:val="28"/>
          <w:szCs w:val="28"/>
        </w:rPr>
        <w:t>Комитет в</w:t>
      </w:r>
      <w:r w:rsidRPr="0089602E">
        <w:rPr>
          <w:rFonts w:ascii="Times New Roman" w:hAnsi="Times New Roman"/>
          <w:sz w:val="28"/>
          <w:szCs w:val="28"/>
        </w:rPr>
        <w:t xml:space="preserve"> нарушение пунк</w:t>
      </w:r>
      <w:r w:rsidR="00216358" w:rsidRPr="0089602E">
        <w:rPr>
          <w:rFonts w:ascii="Times New Roman" w:hAnsi="Times New Roman"/>
          <w:sz w:val="28"/>
          <w:szCs w:val="28"/>
        </w:rPr>
        <w:t>та 1 статьи 34 закона «О связи» и</w:t>
      </w:r>
      <w:r w:rsidRPr="0089602E">
        <w:rPr>
          <w:rFonts w:ascii="Times New Roman" w:hAnsi="Times New Roman"/>
          <w:sz w:val="28"/>
          <w:szCs w:val="28"/>
        </w:rPr>
        <w:t xml:space="preserve"> </w:t>
      </w:r>
      <w:r w:rsidRPr="0089602E">
        <w:rPr>
          <w:rFonts w:ascii="Times New Roman" w:eastAsia="Times New Roman" w:hAnsi="Times New Roman"/>
          <w:sz w:val="28"/>
          <w:szCs w:val="28"/>
        </w:rPr>
        <w:t xml:space="preserve">пункта 34 главы 3 Правил №238 в «Перечень сельских населенных пунктов» Конкурсной документации, включал города и поселки </w:t>
      </w:r>
      <w:r w:rsidRPr="0089602E">
        <w:rPr>
          <w:rFonts w:ascii="Times New Roman" w:eastAsia="Times New Roman" w:hAnsi="Times New Roman"/>
          <w:i/>
          <w:sz w:val="24"/>
          <w:szCs w:val="28"/>
        </w:rPr>
        <w:t>(административно подчиненные городам)</w:t>
      </w:r>
      <w:r w:rsidRPr="0089602E">
        <w:rPr>
          <w:rFonts w:ascii="Times New Roman" w:eastAsia="Times New Roman" w:hAnsi="Times New Roman"/>
          <w:sz w:val="28"/>
          <w:szCs w:val="28"/>
        </w:rPr>
        <w:t xml:space="preserve">, для субсидирования их убытков при оказании </w:t>
      </w:r>
      <w:r w:rsidR="00A05F04" w:rsidRPr="0089602E">
        <w:rPr>
          <w:rFonts w:ascii="Times New Roman" w:eastAsia="Times New Roman" w:hAnsi="Times New Roman"/>
          <w:sz w:val="28"/>
        </w:rPr>
        <w:t xml:space="preserve">УУС </w:t>
      </w:r>
      <w:r w:rsidRPr="0089602E">
        <w:rPr>
          <w:rFonts w:ascii="Times New Roman" w:eastAsia="Times New Roman" w:hAnsi="Times New Roman"/>
          <w:sz w:val="28"/>
          <w:szCs w:val="28"/>
        </w:rPr>
        <w:t xml:space="preserve">по распространению ППИ </w:t>
      </w:r>
      <w:r w:rsidRPr="0089602E">
        <w:rPr>
          <w:rFonts w:ascii="Times New Roman" w:eastAsia="Times New Roman" w:hAnsi="Times New Roman"/>
          <w:i/>
          <w:sz w:val="24"/>
          <w:szCs w:val="28"/>
        </w:rPr>
        <w:t xml:space="preserve">(включены </w:t>
      </w:r>
      <w:proofErr w:type="spellStart"/>
      <w:r w:rsidRPr="0089602E">
        <w:rPr>
          <w:rFonts w:ascii="Times New Roman" w:eastAsia="Times New Roman" w:hAnsi="Times New Roman"/>
          <w:i/>
          <w:sz w:val="24"/>
          <w:szCs w:val="28"/>
        </w:rPr>
        <w:t>г.Алга</w:t>
      </w:r>
      <w:proofErr w:type="spellEnd"/>
      <w:r w:rsidRPr="0089602E">
        <w:rPr>
          <w:rFonts w:ascii="Times New Roman" w:eastAsia="Times New Roman" w:hAnsi="Times New Roman"/>
          <w:i/>
          <w:sz w:val="24"/>
          <w:szCs w:val="28"/>
        </w:rPr>
        <w:t xml:space="preserve">, </w:t>
      </w:r>
      <w:proofErr w:type="spellStart"/>
      <w:r w:rsidRPr="0089602E">
        <w:rPr>
          <w:rFonts w:ascii="Times New Roman" w:eastAsia="Times New Roman" w:hAnsi="Times New Roman"/>
          <w:i/>
          <w:sz w:val="24"/>
          <w:szCs w:val="28"/>
        </w:rPr>
        <w:t>г.Жанатас</w:t>
      </w:r>
      <w:proofErr w:type="spellEnd"/>
      <w:r w:rsidRPr="0089602E">
        <w:rPr>
          <w:rFonts w:ascii="Times New Roman" w:eastAsia="Times New Roman" w:hAnsi="Times New Roman"/>
          <w:i/>
          <w:sz w:val="24"/>
          <w:szCs w:val="28"/>
        </w:rPr>
        <w:t xml:space="preserve">, </w:t>
      </w:r>
      <w:proofErr w:type="spellStart"/>
      <w:r w:rsidRPr="0089602E">
        <w:rPr>
          <w:rFonts w:ascii="Times New Roman" w:eastAsia="Times New Roman" w:hAnsi="Times New Roman"/>
          <w:i/>
          <w:sz w:val="24"/>
          <w:szCs w:val="28"/>
        </w:rPr>
        <w:t>г.Аксай</w:t>
      </w:r>
      <w:proofErr w:type="spellEnd"/>
      <w:r w:rsidRPr="0089602E">
        <w:rPr>
          <w:rFonts w:ascii="Times New Roman" w:eastAsia="Times New Roman" w:hAnsi="Times New Roman"/>
          <w:i/>
          <w:sz w:val="24"/>
          <w:szCs w:val="28"/>
        </w:rPr>
        <w:t xml:space="preserve"> и другие города, </w:t>
      </w:r>
      <w:r w:rsidR="00F57BCF" w:rsidRPr="0089602E">
        <w:rPr>
          <w:rFonts w:ascii="Times New Roman" w:eastAsia="Times New Roman" w:hAnsi="Times New Roman"/>
          <w:i/>
          <w:sz w:val="24"/>
          <w:szCs w:val="28"/>
        </w:rPr>
        <w:t>а также поселки, административно подчиненные городам</w:t>
      </w:r>
      <w:r w:rsidRPr="0089602E">
        <w:rPr>
          <w:rFonts w:ascii="Times New Roman" w:eastAsia="Times New Roman" w:hAnsi="Times New Roman"/>
          <w:i/>
          <w:sz w:val="24"/>
          <w:szCs w:val="28"/>
        </w:rPr>
        <w:t>)</w:t>
      </w:r>
      <w:r w:rsidRPr="0089602E">
        <w:rPr>
          <w:rFonts w:ascii="Times New Roman" w:eastAsia="Times New Roman" w:hAnsi="Times New Roman"/>
          <w:sz w:val="24"/>
          <w:szCs w:val="28"/>
        </w:rPr>
        <w:t>.</w:t>
      </w:r>
    </w:p>
    <w:p w:rsidR="000A437F" w:rsidRPr="0089602E" w:rsidRDefault="000A437F" w:rsidP="000A437F">
      <w:pPr>
        <w:spacing w:after="0" w:line="240" w:lineRule="auto"/>
        <w:ind w:firstLine="708"/>
        <w:jc w:val="both"/>
        <w:rPr>
          <w:rFonts w:ascii="Times New Roman" w:eastAsia="Times New Roman" w:hAnsi="Times New Roman"/>
          <w:sz w:val="28"/>
          <w:szCs w:val="28"/>
        </w:rPr>
      </w:pPr>
      <w:r w:rsidRPr="0089602E">
        <w:rPr>
          <w:rFonts w:ascii="Times New Roman" w:eastAsia="Times New Roman" w:hAnsi="Times New Roman"/>
          <w:sz w:val="28"/>
          <w:szCs w:val="28"/>
        </w:rPr>
        <w:t>В</w:t>
      </w:r>
      <w:r w:rsidR="00216358" w:rsidRPr="0089602E">
        <w:rPr>
          <w:rFonts w:ascii="Times New Roman" w:eastAsia="Times New Roman" w:hAnsi="Times New Roman"/>
          <w:sz w:val="28"/>
          <w:szCs w:val="28"/>
        </w:rPr>
        <w:t xml:space="preserve">ышеуказанное </w:t>
      </w:r>
      <w:r w:rsidRPr="0089602E">
        <w:rPr>
          <w:rFonts w:ascii="Times New Roman" w:eastAsia="Times New Roman" w:hAnsi="Times New Roman"/>
          <w:sz w:val="28"/>
          <w:szCs w:val="28"/>
        </w:rPr>
        <w:t xml:space="preserve">нарушение </w:t>
      </w:r>
      <w:r w:rsidR="00216358" w:rsidRPr="0089602E">
        <w:rPr>
          <w:rFonts w:ascii="Times New Roman" w:eastAsia="Times New Roman" w:hAnsi="Times New Roman"/>
          <w:sz w:val="28"/>
          <w:szCs w:val="28"/>
        </w:rPr>
        <w:t xml:space="preserve">влечет </w:t>
      </w:r>
      <w:r w:rsidR="00986AD8" w:rsidRPr="0089602E">
        <w:rPr>
          <w:rFonts w:ascii="Times New Roman" w:eastAsia="Times New Roman" w:hAnsi="Times New Roman"/>
          <w:sz w:val="28"/>
          <w:szCs w:val="28"/>
        </w:rPr>
        <w:t xml:space="preserve">за собой </w:t>
      </w:r>
      <w:r w:rsidR="003867F3" w:rsidRPr="0089602E">
        <w:rPr>
          <w:rFonts w:ascii="Times New Roman" w:eastAsia="Times New Roman" w:hAnsi="Times New Roman"/>
          <w:sz w:val="28"/>
          <w:szCs w:val="28"/>
        </w:rPr>
        <w:t>несоблюдение</w:t>
      </w:r>
      <w:r w:rsidR="00986AD8" w:rsidRPr="0089602E">
        <w:rPr>
          <w:rFonts w:ascii="Times New Roman" w:eastAsia="Times New Roman" w:hAnsi="Times New Roman"/>
          <w:sz w:val="28"/>
          <w:szCs w:val="28"/>
        </w:rPr>
        <w:t xml:space="preserve"> </w:t>
      </w:r>
      <w:r w:rsidRPr="0089602E">
        <w:rPr>
          <w:rFonts w:ascii="Times New Roman" w:eastAsia="Times New Roman" w:hAnsi="Times New Roman"/>
          <w:sz w:val="28"/>
          <w:szCs w:val="28"/>
        </w:rPr>
        <w:t xml:space="preserve">пункта 6 статьи 97 Бюджетного кодекса, пункта 1 статьи 34 Закона «О связи», пункта 34 Правил №238, </w:t>
      </w:r>
      <w:r w:rsidR="00176AC8" w:rsidRPr="0089602E">
        <w:rPr>
          <w:rFonts w:ascii="Times New Roman" w:eastAsia="Times New Roman" w:hAnsi="Times New Roman"/>
          <w:sz w:val="28"/>
        </w:rPr>
        <w:t xml:space="preserve">Правил </w:t>
      </w:r>
      <w:r w:rsidR="006C3387" w:rsidRPr="0089602E">
        <w:rPr>
          <w:rFonts w:ascii="Times New Roman" w:eastAsia="Times New Roman" w:hAnsi="Times New Roman"/>
          <w:sz w:val="28"/>
        </w:rPr>
        <w:t>№</w:t>
      </w:r>
      <w:r w:rsidR="00176AC8" w:rsidRPr="0089602E">
        <w:rPr>
          <w:rFonts w:ascii="Times New Roman" w:eastAsia="Times New Roman" w:hAnsi="Times New Roman"/>
          <w:sz w:val="28"/>
        </w:rPr>
        <w:t xml:space="preserve">215 </w:t>
      </w:r>
      <w:r w:rsidRPr="0089602E">
        <w:rPr>
          <w:rFonts w:ascii="Times New Roman" w:eastAsia="Times New Roman" w:hAnsi="Times New Roman"/>
          <w:sz w:val="28"/>
          <w:szCs w:val="28"/>
        </w:rPr>
        <w:t xml:space="preserve">и пунктов 2.1., 3.4., 3.6., 5.2. Договора о субсидировании, </w:t>
      </w:r>
      <w:r w:rsidR="0064757C" w:rsidRPr="0089602E">
        <w:rPr>
          <w:rFonts w:ascii="Times New Roman" w:eastAsia="Times New Roman" w:hAnsi="Times New Roman"/>
          <w:sz w:val="28"/>
          <w:szCs w:val="28"/>
        </w:rPr>
        <w:t>когда с</w:t>
      </w:r>
      <w:r w:rsidRPr="0089602E">
        <w:rPr>
          <w:rFonts w:ascii="Times New Roman" w:eastAsia="Times New Roman" w:hAnsi="Times New Roman"/>
          <w:sz w:val="28"/>
          <w:szCs w:val="28"/>
        </w:rPr>
        <w:t xml:space="preserve"> 2018</w:t>
      </w:r>
      <w:r w:rsidR="0064757C" w:rsidRPr="0089602E">
        <w:rPr>
          <w:rFonts w:ascii="Times New Roman" w:eastAsia="Times New Roman" w:hAnsi="Times New Roman"/>
          <w:sz w:val="28"/>
          <w:szCs w:val="28"/>
        </w:rPr>
        <w:t xml:space="preserve"> года</w:t>
      </w:r>
      <w:r w:rsidRPr="0089602E">
        <w:rPr>
          <w:rFonts w:ascii="Times New Roman" w:eastAsia="Times New Roman" w:hAnsi="Times New Roman"/>
          <w:sz w:val="28"/>
          <w:szCs w:val="28"/>
        </w:rPr>
        <w:t xml:space="preserve"> по 1-ое полугодие 2021 года </w:t>
      </w:r>
      <w:r w:rsidR="003331BD" w:rsidRPr="0089602E">
        <w:rPr>
          <w:rFonts w:ascii="Times New Roman" w:eastAsia="Times New Roman" w:hAnsi="Times New Roman"/>
          <w:spacing w:val="2"/>
          <w:sz w:val="28"/>
          <w:szCs w:val="27"/>
          <w:lang w:eastAsia="ru-RU"/>
        </w:rPr>
        <w:t>Министерством</w:t>
      </w:r>
      <w:r w:rsidR="00D8626D" w:rsidRPr="0089602E">
        <w:rPr>
          <w:rFonts w:ascii="Times New Roman" w:eastAsia="Times New Roman" w:hAnsi="Times New Roman"/>
          <w:spacing w:val="2"/>
          <w:sz w:val="28"/>
          <w:szCs w:val="27"/>
          <w:lang w:eastAsia="ru-RU"/>
        </w:rPr>
        <w:t xml:space="preserve"> цифрового развития, инноваций и аэрокосмической промышленности РК</w:t>
      </w:r>
      <w:r w:rsidR="00D8626D" w:rsidRPr="0089602E">
        <w:rPr>
          <w:rFonts w:ascii="Times New Roman" w:hAnsi="Times New Roman"/>
          <w:sz w:val="28"/>
          <w:szCs w:val="28"/>
        </w:rPr>
        <w:t xml:space="preserve"> </w:t>
      </w:r>
      <w:r w:rsidR="00D8626D" w:rsidRPr="0089602E">
        <w:rPr>
          <w:rFonts w:ascii="Times New Roman" w:hAnsi="Times New Roman"/>
          <w:i/>
          <w:sz w:val="24"/>
          <w:szCs w:val="28"/>
        </w:rPr>
        <w:t xml:space="preserve">(далее - </w:t>
      </w:r>
      <w:r w:rsidRPr="0089602E">
        <w:rPr>
          <w:rFonts w:ascii="Times New Roman" w:hAnsi="Times New Roman"/>
          <w:i/>
          <w:sz w:val="24"/>
          <w:szCs w:val="28"/>
        </w:rPr>
        <w:t>МЦРИАП</w:t>
      </w:r>
      <w:r w:rsidR="00D8626D" w:rsidRPr="0089602E">
        <w:rPr>
          <w:rFonts w:ascii="Times New Roman" w:hAnsi="Times New Roman"/>
          <w:i/>
          <w:sz w:val="24"/>
          <w:szCs w:val="28"/>
        </w:rPr>
        <w:t>)</w:t>
      </w:r>
      <w:r w:rsidRPr="0089602E">
        <w:rPr>
          <w:rFonts w:ascii="Times New Roman" w:hAnsi="Times New Roman"/>
          <w:sz w:val="24"/>
          <w:szCs w:val="28"/>
        </w:rPr>
        <w:t xml:space="preserve"> </w:t>
      </w:r>
      <w:r w:rsidR="0064757C" w:rsidRPr="0089602E">
        <w:rPr>
          <w:rFonts w:ascii="Times New Roman" w:eastAsia="Times New Roman" w:hAnsi="Times New Roman"/>
          <w:sz w:val="28"/>
          <w:szCs w:val="28"/>
        </w:rPr>
        <w:t>не осуществлялся</w:t>
      </w:r>
      <w:r w:rsidRPr="0089602E">
        <w:rPr>
          <w:rFonts w:ascii="Times New Roman" w:eastAsia="Times New Roman" w:hAnsi="Times New Roman"/>
          <w:sz w:val="28"/>
          <w:szCs w:val="28"/>
        </w:rPr>
        <w:t xml:space="preserve"> контроль и учет при субсидировании </w:t>
      </w:r>
      <w:r w:rsidR="00E61ED9" w:rsidRPr="0089602E">
        <w:rPr>
          <w:rFonts w:ascii="Times New Roman" w:eastAsia="Times New Roman" w:hAnsi="Times New Roman"/>
          <w:sz w:val="28"/>
          <w:szCs w:val="28"/>
        </w:rPr>
        <w:t xml:space="preserve">УУС </w:t>
      </w:r>
      <w:r w:rsidRPr="0089602E">
        <w:rPr>
          <w:rFonts w:ascii="Times New Roman" w:eastAsia="Times New Roman" w:hAnsi="Times New Roman"/>
          <w:sz w:val="28"/>
          <w:szCs w:val="28"/>
        </w:rPr>
        <w:t>по распространению ППИ в сельской местности. В результате, при аудите только 5-ти областей Оп</w:t>
      </w:r>
      <w:bookmarkStart w:id="5" w:name="_GoBack"/>
      <w:bookmarkEnd w:id="5"/>
      <w:r w:rsidRPr="0089602E">
        <w:rPr>
          <w:rFonts w:ascii="Times New Roman" w:eastAsia="Times New Roman" w:hAnsi="Times New Roman"/>
          <w:sz w:val="28"/>
          <w:szCs w:val="28"/>
        </w:rPr>
        <w:t>ератору (АО «</w:t>
      </w:r>
      <w:proofErr w:type="spellStart"/>
      <w:r w:rsidRPr="0089602E">
        <w:rPr>
          <w:rFonts w:ascii="Times New Roman" w:eastAsia="Times New Roman" w:hAnsi="Times New Roman"/>
          <w:sz w:val="28"/>
          <w:szCs w:val="28"/>
        </w:rPr>
        <w:t>Казпочта</w:t>
      </w:r>
      <w:proofErr w:type="spellEnd"/>
      <w:r w:rsidRPr="0089602E">
        <w:rPr>
          <w:rFonts w:ascii="Times New Roman" w:eastAsia="Times New Roman" w:hAnsi="Times New Roman"/>
          <w:sz w:val="28"/>
          <w:szCs w:val="28"/>
        </w:rPr>
        <w:t>») возмещены убытки</w:t>
      </w:r>
      <w:r w:rsidR="0029170B" w:rsidRPr="0089602E">
        <w:rPr>
          <w:rFonts w:ascii="Times New Roman" w:eastAsia="Times New Roman" w:hAnsi="Times New Roman"/>
          <w:sz w:val="28"/>
          <w:szCs w:val="28"/>
        </w:rPr>
        <w:t xml:space="preserve"> на сумму </w:t>
      </w:r>
      <w:r w:rsidR="002E1549" w:rsidRPr="0089602E">
        <w:rPr>
          <w:rFonts w:ascii="Times New Roman" w:eastAsia="Times New Roman" w:hAnsi="Times New Roman"/>
          <w:b/>
          <w:sz w:val="28"/>
          <w:szCs w:val="28"/>
        </w:rPr>
        <w:t>162,4</w:t>
      </w:r>
      <w:r w:rsidR="0029170B" w:rsidRPr="0089602E">
        <w:rPr>
          <w:rFonts w:ascii="Times New Roman" w:eastAsia="Times New Roman" w:hAnsi="Times New Roman"/>
          <w:b/>
          <w:sz w:val="28"/>
          <w:szCs w:val="28"/>
        </w:rPr>
        <w:t xml:space="preserve"> млн. тенге</w:t>
      </w:r>
      <w:r w:rsidRPr="0089602E">
        <w:rPr>
          <w:rFonts w:ascii="Times New Roman" w:eastAsia="Times New Roman" w:hAnsi="Times New Roman"/>
          <w:sz w:val="28"/>
          <w:szCs w:val="28"/>
        </w:rPr>
        <w:t xml:space="preserve">, сложившиеся в результате </w:t>
      </w:r>
      <w:r w:rsidRPr="0089602E">
        <w:rPr>
          <w:rFonts w:ascii="Times New Roman" w:eastAsia="Times New Roman" w:hAnsi="Times New Roman"/>
          <w:sz w:val="28"/>
        </w:rPr>
        <w:t xml:space="preserve">оказания </w:t>
      </w:r>
      <w:r w:rsidR="001F53C3" w:rsidRPr="0089602E">
        <w:rPr>
          <w:rFonts w:ascii="Times New Roman" w:eastAsia="Times New Roman" w:hAnsi="Times New Roman"/>
          <w:sz w:val="28"/>
        </w:rPr>
        <w:t>3 844,2</w:t>
      </w:r>
      <w:r w:rsidRPr="0089602E">
        <w:rPr>
          <w:rFonts w:ascii="Times New Roman" w:eastAsia="Times New Roman" w:hAnsi="Times New Roman"/>
          <w:sz w:val="28"/>
        </w:rPr>
        <w:t xml:space="preserve"> тыс. услуг по распространению ППИ в городах и поселках, </w:t>
      </w:r>
      <w:r w:rsidRPr="0089602E">
        <w:rPr>
          <w:rFonts w:ascii="Times New Roman" w:eastAsia="Times New Roman" w:hAnsi="Times New Roman"/>
          <w:sz w:val="28"/>
          <w:szCs w:val="28"/>
        </w:rPr>
        <w:t xml:space="preserve">относящиеся </w:t>
      </w:r>
      <w:r w:rsidRPr="0089602E">
        <w:rPr>
          <w:rFonts w:ascii="Times New Roman" w:hAnsi="Times New Roman"/>
          <w:sz w:val="28"/>
          <w:szCs w:val="28"/>
        </w:rPr>
        <w:t>согласно административно – территориальном</w:t>
      </w:r>
      <w:r w:rsidR="0029170B" w:rsidRPr="0089602E">
        <w:rPr>
          <w:rFonts w:ascii="Times New Roman" w:hAnsi="Times New Roman"/>
          <w:sz w:val="28"/>
          <w:szCs w:val="28"/>
        </w:rPr>
        <w:t>у делению к городской местности</w:t>
      </w:r>
      <w:r w:rsidRPr="0089602E">
        <w:rPr>
          <w:rFonts w:ascii="Times New Roman" w:eastAsia="Times New Roman" w:hAnsi="Times New Roman"/>
          <w:sz w:val="28"/>
          <w:szCs w:val="28"/>
        </w:rPr>
        <w:t>.</w:t>
      </w:r>
    </w:p>
    <w:p w:rsidR="000A437F" w:rsidRPr="0089602E" w:rsidRDefault="007B48A0" w:rsidP="000A437F">
      <w:pPr>
        <w:spacing w:after="0" w:line="240" w:lineRule="auto"/>
        <w:ind w:firstLine="708"/>
        <w:jc w:val="both"/>
        <w:rPr>
          <w:rFonts w:ascii="Times New Roman" w:hAnsi="Times New Roman"/>
          <w:sz w:val="28"/>
          <w:szCs w:val="28"/>
        </w:rPr>
      </w:pPr>
      <w:r w:rsidRPr="0089602E">
        <w:rPr>
          <w:rFonts w:ascii="Times New Roman" w:eastAsia="Times New Roman" w:hAnsi="Times New Roman"/>
          <w:sz w:val="28"/>
          <w:szCs w:val="28"/>
        </w:rPr>
        <w:t>7</w:t>
      </w:r>
      <w:r w:rsidR="000A437F" w:rsidRPr="0089602E">
        <w:rPr>
          <w:rFonts w:ascii="Times New Roman" w:eastAsia="Times New Roman" w:hAnsi="Times New Roman"/>
          <w:sz w:val="28"/>
          <w:szCs w:val="28"/>
        </w:rPr>
        <w:t xml:space="preserve">. </w:t>
      </w:r>
      <w:r w:rsidR="00F57BCF" w:rsidRPr="0089602E">
        <w:rPr>
          <w:rFonts w:ascii="Times New Roman" w:eastAsia="Times New Roman" w:hAnsi="Times New Roman"/>
          <w:sz w:val="28"/>
          <w:szCs w:val="28"/>
        </w:rPr>
        <w:t xml:space="preserve">В результате отсутствия контроля со стороны Комитета, не исполнены договорные обязательства пункта 1.1 Договора о субсидировании на 2020 год и </w:t>
      </w:r>
      <w:r w:rsidR="00F57BCF" w:rsidRPr="0089602E">
        <w:rPr>
          <w:rFonts w:ascii="Times New Roman" w:hAnsi="Times New Roman"/>
          <w:sz w:val="28"/>
          <w:szCs w:val="28"/>
        </w:rPr>
        <w:t xml:space="preserve">подпункта 2) пункта 1 дополнительного соглашения №1. Так, Оператором не исключены 5 лотов </w:t>
      </w:r>
      <w:r w:rsidR="00F57BCF" w:rsidRPr="0089602E">
        <w:rPr>
          <w:rFonts w:ascii="Times New Roman" w:hAnsi="Times New Roman"/>
          <w:i/>
          <w:sz w:val="24"/>
          <w:szCs w:val="28"/>
        </w:rPr>
        <w:t>(населенные пункты, относящиеся к городской местности),</w:t>
      </w:r>
      <w:r w:rsidR="00F57BCF" w:rsidRPr="0089602E">
        <w:rPr>
          <w:rFonts w:ascii="Times New Roman" w:hAnsi="Times New Roman"/>
          <w:sz w:val="24"/>
          <w:szCs w:val="28"/>
        </w:rPr>
        <w:t xml:space="preserve"> </w:t>
      </w:r>
      <w:r w:rsidR="00F57BCF" w:rsidRPr="0089602E">
        <w:rPr>
          <w:rFonts w:ascii="Times New Roman" w:hAnsi="Times New Roman"/>
          <w:sz w:val="28"/>
          <w:szCs w:val="28"/>
        </w:rPr>
        <w:t>вследствие чего, предоставлены услуги</w:t>
      </w:r>
      <w:r w:rsidR="00F57BCF" w:rsidRPr="0089602E">
        <w:rPr>
          <w:rFonts w:ascii="Times New Roman" w:eastAsia="Times New Roman" w:hAnsi="Times New Roman"/>
          <w:sz w:val="28"/>
        </w:rPr>
        <w:t xml:space="preserve"> по распространению ППИ</w:t>
      </w:r>
      <w:r w:rsidR="00F57BCF" w:rsidRPr="0089602E">
        <w:rPr>
          <w:rFonts w:ascii="Times New Roman" w:hAnsi="Times New Roman"/>
          <w:sz w:val="28"/>
          <w:szCs w:val="28"/>
        </w:rPr>
        <w:t xml:space="preserve"> 203 327 подписчикам, проживающих в городах и поселках, относящихся к городской местности. </w:t>
      </w:r>
      <w:r w:rsidR="00A15418" w:rsidRPr="0089602E">
        <w:rPr>
          <w:rFonts w:ascii="Times New Roman" w:hAnsi="Times New Roman"/>
          <w:sz w:val="28"/>
          <w:szCs w:val="28"/>
        </w:rPr>
        <w:t xml:space="preserve">В результате, </w:t>
      </w:r>
      <w:r w:rsidR="002905A1" w:rsidRPr="0089602E">
        <w:rPr>
          <w:rFonts w:ascii="Times New Roman" w:hAnsi="Times New Roman"/>
          <w:sz w:val="28"/>
          <w:szCs w:val="28"/>
        </w:rPr>
        <w:t xml:space="preserve">затраты бюджетных субсидий составили 12,0 млн. тенге </w:t>
      </w:r>
      <w:r w:rsidR="002905A1" w:rsidRPr="0089602E">
        <w:rPr>
          <w:rFonts w:ascii="Times New Roman" w:hAnsi="Times New Roman"/>
          <w:i/>
          <w:sz w:val="24"/>
          <w:szCs w:val="28"/>
        </w:rPr>
        <w:t>(</w:t>
      </w:r>
      <w:r w:rsidR="00A15418" w:rsidRPr="0089602E">
        <w:rPr>
          <w:rFonts w:ascii="Times New Roman" w:hAnsi="Times New Roman"/>
          <w:i/>
          <w:sz w:val="24"/>
          <w:szCs w:val="28"/>
        </w:rPr>
        <w:t>из 162,4 млн. тенге</w:t>
      </w:r>
      <w:r w:rsidR="002905A1" w:rsidRPr="0089602E">
        <w:rPr>
          <w:rFonts w:ascii="Times New Roman" w:hAnsi="Times New Roman"/>
          <w:i/>
          <w:sz w:val="24"/>
          <w:szCs w:val="28"/>
        </w:rPr>
        <w:t>)</w:t>
      </w:r>
      <w:r w:rsidR="000A437F" w:rsidRPr="0089602E">
        <w:rPr>
          <w:rFonts w:ascii="Times New Roman" w:hAnsi="Times New Roman"/>
          <w:sz w:val="28"/>
          <w:szCs w:val="28"/>
        </w:rPr>
        <w:t>.</w:t>
      </w:r>
    </w:p>
    <w:p w:rsidR="000A437F" w:rsidRPr="0089602E" w:rsidRDefault="007B48A0" w:rsidP="000A437F">
      <w:pPr>
        <w:spacing w:after="0" w:line="240" w:lineRule="auto"/>
        <w:ind w:firstLine="708"/>
        <w:jc w:val="both"/>
        <w:rPr>
          <w:rFonts w:ascii="Times New Roman" w:eastAsia="Times New Roman" w:hAnsi="Times New Roman"/>
          <w:sz w:val="28"/>
          <w:szCs w:val="28"/>
        </w:rPr>
      </w:pPr>
      <w:r w:rsidRPr="0089602E">
        <w:rPr>
          <w:rFonts w:ascii="Times New Roman" w:hAnsi="Times New Roman"/>
          <w:sz w:val="28"/>
        </w:rPr>
        <w:t>8</w:t>
      </w:r>
      <w:r w:rsidR="000A437F" w:rsidRPr="0089602E">
        <w:rPr>
          <w:rFonts w:ascii="Times New Roman" w:hAnsi="Times New Roman"/>
          <w:sz w:val="28"/>
        </w:rPr>
        <w:t xml:space="preserve">. </w:t>
      </w:r>
      <w:r w:rsidR="00F57BCF" w:rsidRPr="0089602E">
        <w:rPr>
          <w:rFonts w:ascii="Times New Roman" w:hAnsi="Times New Roman"/>
          <w:sz w:val="28"/>
          <w:szCs w:val="28"/>
        </w:rPr>
        <w:t xml:space="preserve">В нарушение пунктов 12, 12-1 статьи 67 Бюджетного кодекса, пункта 51 Правил составления и представления бюджетной заявки, утвержденной приказом Министра финансов РК №511, МЦРИАП систематически не обеспечивалась полнота и достоверность информации и расчетов, содержащихся в бюджетной заявке по стоимости </w:t>
      </w:r>
      <w:r w:rsidR="00F57BCF" w:rsidRPr="0089602E">
        <w:rPr>
          <w:rFonts w:ascii="Times New Roman" w:eastAsia="Times New Roman" w:hAnsi="Times New Roman"/>
          <w:sz w:val="28"/>
        </w:rPr>
        <w:t>УУС</w:t>
      </w:r>
      <w:r w:rsidR="00F57BCF" w:rsidRPr="0089602E">
        <w:rPr>
          <w:rFonts w:ascii="Times New Roman" w:hAnsi="Times New Roman"/>
          <w:sz w:val="28"/>
          <w:szCs w:val="28"/>
        </w:rPr>
        <w:t>. Так, в формах расчетов бюджетной заявки за 2018-2020гг. не указывались суммы доходов и расходов с обязательной расшифровкой по каждому виду затрат, отсутствовали расчеты с обоснованиями услуги почтовой связи на 7 114,3 млн. тенге.</w:t>
      </w:r>
    </w:p>
    <w:p w:rsidR="00F57BCF" w:rsidRPr="0089602E" w:rsidRDefault="0038034F" w:rsidP="00F57BCF">
      <w:pPr>
        <w:spacing w:after="0" w:line="240" w:lineRule="auto"/>
        <w:ind w:firstLine="708"/>
        <w:jc w:val="both"/>
        <w:rPr>
          <w:rFonts w:ascii="Times New Roman" w:hAnsi="Times New Roman"/>
          <w:sz w:val="28"/>
          <w:szCs w:val="28"/>
        </w:rPr>
      </w:pPr>
      <w:r w:rsidRPr="0089602E">
        <w:rPr>
          <w:rFonts w:ascii="Times New Roman" w:eastAsia="Times New Roman" w:hAnsi="Times New Roman"/>
          <w:sz w:val="28"/>
        </w:rPr>
        <w:t>9</w:t>
      </w:r>
      <w:r w:rsidR="000A437F" w:rsidRPr="0089602E">
        <w:rPr>
          <w:rFonts w:ascii="Times New Roman" w:eastAsia="Times New Roman" w:hAnsi="Times New Roman"/>
          <w:sz w:val="28"/>
        </w:rPr>
        <w:t xml:space="preserve">. </w:t>
      </w:r>
      <w:r w:rsidR="00F57BCF" w:rsidRPr="0089602E">
        <w:rPr>
          <w:rFonts w:ascii="Times New Roman" w:eastAsia="Times New Roman" w:hAnsi="Times New Roman"/>
          <w:sz w:val="28"/>
        </w:rPr>
        <w:t>В 2019 году согласно бюджетным заявкам утверждена сумма 2 500,0 млн. тенге, с учетом корректировок и решений Республиканской бюджетной комиссии, на субсидирование убытков АО «</w:t>
      </w:r>
      <w:proofErr w:type="spellStart"/>
      <w:r w:rsidR="00F57BCF" w:rsidRPr="0089602E">
        <w:rPr>
          <w:rFonts w:ascii="Times New Roman" w:eastAsia="Times New Roman" w:hAnsi="Times New Roman"/>
          <w:sz w:val="28"/>
        </w:rPr>
        <w:t>Казпочта</w:t>
      </w:r>
      <w:proofErr w:type="spellEnd"/>
      <w:r w:rsidR="00F57BCF" w:rsidRPr="0089602E">
        <w:rPr>
          <w:rFonts w:ascii="Times New Roman" w:eastAsia="Times New Roman" w:hAnsi="Times New Roman"/>
          <w:sz w:val="28"/>
        </w:rPr>
        <w:t xml:space="preserve">» в соответствии с представленным объемом услуг по распространению ППИ утверждена сумма 3 497,5 млн. тенге. Однако, </w:t>
      </w:r>
      <w:r w:rsidR="00F57BCF" w:rsidRPr="0089602E">
        <w:rPr>
          <w:rFonts w:ascii="Times New Roman" w:hAnsi="Times New Roman"/>
          <w:sz w:val="28"/>
          <w:szCs w:val="28"/>
        </w:rPr>
        <w:t xml:space="preserve">на основании решения Внутренней бюджетной комиссии МЦРИАП от </w:t>
      </w:r>
      <w:r w:rsidR="00F57BCF" w:rsidRPr="0089602E">
        <w:rPr>
          <w:rFonts w:ascii="Times New Roman" w:eastAsia="Times New Roman" w:hAnsi="Times New Roman"/>
          <w:sz w:val="28"/>
        </w:rPr>
        <w:t>28 августа 2019 года дополнительно выделены субсидии</w:t>
      </w:r>
      <w:r w:rsidR="00F57BCF" w:rsidRPr="0089602E">
        <w:rPr>
          <w:rFonts w:ascii="Times New Roman" w:hAnsi="Times New Roman"/>
          <w:sz w:val="28"/>
          <w:szCs w:val="28"/>
        </w:rPr>
        <w:t xml:space="preserve"> на сумму 678,3 млн. тенге за счет других подпрограмм. Так, сумма субсидий к концу года увеличена на 67% и составила 4 175,9 млн. тенге.</w:t>
      </w:r>
    </w:p>
    <w:p w:rsidR="00F57BCF" w:rsidRPr="0089602E" w:rsidRDefault="00F57BCF" w:rsidP="00F57BCF">
      <w:pPr>
        <w:spacing w:after="0" w:line="240" w:lineRule="auto"/>
        <w:ind w:firstLine="708"/>
        <w:jc w:val="both"/>
        <w:rPr>
          <w:rFonts w:ascii="Times New Roman" w:hAnsi="Times New Roman"/>
          <w:sz w:val="28"/>
          <w:szCs w:val="28"/>
        </w:rPr>
      </w:pPr>
      <w:r w:rsidRPr="0089602E">
        <w:rPr>
          <w:rFonts w:ascii="Times New Roman" w:hAnsi="Times New Roman"/>
          <w:sz w:val="28"/>
          <w:szCs w:val="28"/>
        </w:rPr>
        <w:t>Ан</w:t>
      </w:r>
      <w:r w:rsidR="003331BD" w:rsidRPr="0089602E">
        <w:rPr>
          <w:rFonts w:ascii="Times New Roman" w:hAnsi="Times New Roman"/>
          <w:sz w:val="28"/>
          <w:szCs w:val="28"/>
        </w:rPr>
        <w:t>алогичный рост субсидий с начала</w:t>
      </w:r>
      <w:r w:rsidR="00D8626D" w:rsidRPr="0089602E">
        <w:rPr>
          <w:rFonts w:ascii="Times New Roman" w:hAnsi="Times New Roman"/>
          <w:sz w:val="28"/>
          <w:szCs w:val="28"/>
        </w:rPr>
        <w:t xml:space="preserve"> года составляет и в 2020 году.</w:t>
      </w:r>
    </w:p>
    <w:p w:rsidR="00F57BCF" w:rsidRPr="0089602E" w:rsidRDefault="00F57BCF" w:rsidP="00F57BCF">
      <w:pPr>
        <w:spacing w:after="0" w:line="240" w:lineRule="auto"/>
        <w:ind w:firstLine="708"/>
        <w:jc w:val="both"/>
        <w:rPr>
          <w:rFonts w:ascii="Times New Roman" w:hAnsi="Times New Roman"/>
          <w:sz w:val="28"/>
          <w:szCs w:val="28"/>
        </w:rPr>
      </w:pPr>
      <w:r w:rsidRPr="0089602E">
        <w:rPr>
          <w:rFonts w:ascii="Times New Roman" w:hAnsi="Times New Roman"/>
          <w:sz w:val="28"/>
          <w:szCs w:val="28"/>
        </w:rPr>
        <w:lastRenderedPageBreak/>
        <w:t>Утверждена сумма согласно бюджетным заявкам в размере 2 049,1 млн. тенге, с учетом корректировок сумма полученных субсидий к концу года составила 3 448,7 млн. тенге, рост на 1 399,6 млн. тенге или на 68%.</w:t>
      </w:r>
    </w:p>
    <w:p w:rsidR="000A437F" w:rsidRPr="0089602E" w:rsidRDefault="0038034F" w:rsidP="000A437F">
      <w:pPr>
        <w:spacing w:after="0" w:line="240" w:lineRule="auto"/>
        <w:ind w:firstLine="708"/>
        <w:jc w:val="both"/>
        <w:rPr>
          <w:rFonts w:ascii="Times New Roman" w:eastAsia="Times New Roman" w:hAnsi="Times New Roman"/>
          <w:sz w:val="28"/>
        </w:rPr>
      </w:pPr>
      <w:r w:rsidRPr="0089602E">
        <w:rPr>
          <w:rFonts w:ascii="Times New Roman" w:eastAsia="Times New Roman" w:hAnsi="Times New Roman"/>
          <w:sz w:val="28"/>
          <w:szCs w:val="28"/>
          <w:lang w:eastAsia="ru-RU"/>
        </w:rPr>
        <w:t>10</w:t>
      </w:r>
      <w:r w:rsidR="000A437F" w:rsidRPr="0089602E">
        <w:rPr>
          <w:rFonts w:ascii="Times New Roman" w:eastAsia="Times New Roman" w:hAnsi="Times New Roman"/>
          <w:sz w:val="28"/>
        </w:rPr>
        <w:t xml:space="preserve">. В соответствии с пунктом 8 Правил №215 уполномоченный орган </w:t>
      </w:r>
      <w:r w:rsidR="000A437F" w:rsidRPr="0089602E">
        <w:rPr>
          <w:rFonts w:ascii="Times New Roman" w:eastAsia="Times New Roman" w:hAnsi="Times New Roman"/>
          <w:sz w:val="28"/>
          <w:u w:val="single"/>
        </w:rPr>
        <w:t xml:space="preserve">осуществляет расчет себестоимости </w:t>
      </w:r>
      <w:r w:rsidR="00260272" w:rsidRPr="0089602E">
        <w:rPr>
          <w:rFonts w:ascii="Times New Roman" w:eastAsia="Times New Roman" w:hAnsi="Times New Roman"/>
          <w:sz w:val="28"/>
          <w:u w:val="single"/>
        </w:rPr>
        <w:t xml:space="preserve">УУС </w:t>
      </w:r>
      <w:r w:rsidR="000A437F" w:rsidRPr="0089602E">
        <w:rPr>
          <w:rFonts w:ascii="Times New Roman" w:eastAsia="Times New Roman" w:hAnsi="Times New Roman"/>
          <w:sz w:val="28"/>
          <w:u w:val="single"/>
        </w:rPr>
        <w:t>на основе данных, представленных АО «</w:t>
      </w:r>
      <w:proofErr w:type="spellStart"/>
      <w:r w:rsidR="000A437F" w:rsidRPr="0089602E">
        <w:rPr>
          <w:rFonts w:ascii="Times New Roman" w:eastAsia="Times New Roman" w:hAnsi="Times New Roman"/>
          <w:sz w:val="28"/>
          <w:u w:val="single"/>
        </w:rPr>
        <w:t>Казпочта</w:t>
      </w:r>
      <w:proofErr w:type="spellEnd"/>
      <w:r w:rsidR="000A437F" w:rsidRPr="0089602E">
        <w:rPr>
          <w:rFonts w:ascii="Times New Roman" w:eastAsia="Times New Roman" w:hAnsi="Times New Roman"/>
          <w:sz w:val="28"/>
          <w:u w:val="single"/>
        </w:rPr>
        <w:t>»</w:t>
      </w:r>
      <w:r w:rsidR="000A437F" w:rsidRPr="0089602E">
        <w:rPr>
          <w:rFonts w:ascii="Times New Roman" w:eastAsia="Times New Roman" w:hAnsi="Times New Roman"/>
          <w:sz w:val="28"/>
        </w:rPr>
        <w:t xml:space="preserve"> по данным раздельного учета доходов и расходов по видам деятельности. </w:t>
      </w:r>
    </w:p>
    <w:p w:rsidR="001C0B77" w:rsidRPr="0089602E" w:rsidRDefault="001C0B77" w:rsidP="001C0B77">
      <w:pPr>
        <w:spacing w:after="0" w:line="240" w:lineRule="auto"/>
        <w:ind w:firstLine="708"/>
        <w:jc w:val="both"/>
        <w:rPr>
          <w:rFonts w:ascii="Times New Roman" w:hAnsi="Times New Roman"/>
          <w:sz w:val="28"/>
        </w:rPr>
      </w:pPr>
      <w:r w:rsidRPr="0089602E">
        <w:rPr>
          <w:rFonts w:ascii="Times New Roman" w:eastAsia="Times New Roman" w:hAnsi="Times New Roman"/>
          <w:sz w:val="28"/>
        </w:rPr>
        <w:t>При этом, в АО «</w:t>
      </w:r>
      <w:proofErr w:type="spellStart"/>
      <w:r w:rsidRPr="0089602E">
        <w:rPr>
          <w:rFonts w:ascii="Times New Roman" w:eastAsia="Times New Roman" w:hAnsi="Times New Roman"/>
          <w:sz w:val="28"/>
        </w:rPr>
        <w:t>Казпочта</w:t>
      </w:r>
      <w:proofErr w:type="spellEnd"/>
      <w:r w:rsidRPr="0089602E">
        <w:rPr>
          <w:rFonts w:ascii="Times New Roman" w:eastAsia="Times New Roman" w:hAnsi="Times New Roman"/>
          <w:sz w:val="28"/>
        </w:rPr>
        <w:t xml:space="preserve">» отсутствует </w:t>
      </w:r>
      <w:r w:rsidRPr="0089602E">
        <w:rPr>
          <w:rFonts w:ascii="Times New Roman" w:hAnsi="Times New Roman"/>
          <w:sz w:val="28"/>
        </w:rPr>
        <w:t>раздельный учет расходов по видам деятельности, оказываемых услуг, используемых для оказания УУС, что в свою очередь ведет к рискам не корректного отнесения затрат при формировании себестоимости услуги. В связи с чем, данные представляются на основании разработанной Обществом Методики расчета рентабельности производственных объектов АО «</w:t>
      </w:r>
      <w:proofErr w:type="spellStart"/>
      <w:r w:rsidRPr="0089602E">
        <w:rPr>
          <w:rFonts w:ascii="Times New Roman" w:hAnsi="Times New Roman"/>
          <w:sz w:val="28"/>
        </w:rPr>
        <w:t>Казпочта</w:t>
      </w:r>
      <w:proofErr w:type="spellEnd"/>
      <w:r w:rsidRPr="0089602E">
        <w:rPr>
          <w:rFonts w:ascii="Times New Roman" w:hAnsi="Times New Roman"/>
          <w:sz w:val="28"/>
        </w:rPr>
        <w:t>», то есть, перечень затрат, учтенных для расчета себестоимости услуг АО «</w:t>
      </w:r>
      <w:proofErr w:type="spellStart"/>
      <w:r w:rsidRPr="0089602E">
        <w:rPr>
          <w:rFonts w:ascii="Times New Roman" w:hAnsi="Times New Roman"/>
          <w:sz w:val="28"/>
        </w:rPr>
        <w:t>Казпочта</w:t>
      </w:r>
      <w:proofErr w:type="spellEnd"/>
      <w:r w:rsidRPr="0089602E">
        <w:rPr>
          <w:rFonts w:ascii="Times New Roman" w:hAnsi="Times New Roman"/>
          <w:sz w:val="28"/>
        </w:rPr>
        <w:t>» определяет самостоятельно.</w:t>
      </w:r>
    </w:p>
    <w:p w:rsidR="001C0B77" w:rsidRPr="0089602E" w:rsidRDefault="000D7058" w:rsidP="001C0B77">
      <w:pPr>
        <w:pStyle w:val="aa"/>
        <w:spacing w:after="0" w:line="240" w:lineRule="auto"/>
        <w:ind w:left="0" w:firstLine="709"/>
        <w:jc w:val="both"/>
        <w:rPr>
          <w:rFonts w:ascii="Times New Roman" w:hAnsi="Times New Roman"/>
          <w:sz w:val="28"/>
        </w:rPr>
      </w:pPr>
      <w:r w:rsidRPr="0089602E">
        <w:rPr>
          <w:rFonts w:ascii="Times New Roman" w:hAnsi="Times New Roman"/>
          <w:sz w:val="28"/>
        </w:rPr>
        <w:t xml:space="preserve">Кроме того, </w:t>
      </w:r>
      <w:r w:rsidR="001C0B77" w:rsidRPr="0089602E">
        <w:rPr>
          <w:rFonts w:ascii="Times New Roman" w:eastAsia="Times New Roman" w:hAnsi="Times New Roman"/>
          <w:sz w:val="28"/>
        </w:rPr>
        <w:t>Обществом для расчета себестоимости УУС по распространению ППИ, представлены МЦРИАП затраты, как при оказании сельским населенным пунктам, тогда как фактически Обществом понесены затраты при оказании услуг городскому населению, то есть с меньшими затратами на доставку ППИ. Таким образом, р</w:t>
      </w:r>
      <w:r w:rsidR="001C0B77" w:rsidRPr="0089602E">
        <w:rPr>
          <w:rFonts w:ascii="Times New Roman" w:hAnsi="Times New Roman"/>
          <w:sz w:val="28"/>
        </w:rPr>
        <w:t xml:space="preserve">асчет себестоимости УУС, выполненный </w:t>
      </w:r>
      <w:r w:rsidR="001C0B77" w:rsidRPr="0089602E">
        <w:rPr>
          <w:rFonts w:ascii="Times New Roman" w:eastAsia="Times New Roman" w:hAnsi="Times New Roman"/>
          <w:sz w:val="28"/>
        </w:rPr>
        <w:t>АО «</w:t>
      </w:r>
      <w:proofErr w:type="spellStart"/>
      <w:r w:rsidR="001C0B77" w:rsidRPr="0089602E">
        <w:rPr>
          <w:rFonts w:ascii="Times New Roman" w:eastAsia="Times New Roman" w:hAnsi="Times New Roman"/>
          <w:sz w:val="28"/>
        </w:rPr>
        <w:t>Казпочта</w:t>
      </w:r>
      <w:proofErr w:type="spellEnd"/>
      <w:r w:rsidR="001C0B77" w:rsidRPr="0089602E">
        <w:rPr>
          <w:rFonts w:ascii="Times New Roman" w:eastAsia="Times New Roman" w:hAnsi="Times New Roman"/>
          <w:sz w:val="28"/>
        </w:rPr>
        <w:t xml:space="preserve">» </w:t>
      </w:r>
      <w:r w:rsidR="001C0B77" w:rsidRPr="0089602E">
        <w:rPr>
          <w:rFonts w:ascii="Times New Roman" w:hAnsi="Times New Roman"/>
          <w:sz w:val="28"/>
        </w:rPr>
        <w:t xml:space="preserve">и представленный в </w:t>
      </w:r>
      <w:r w:rsidR="001C0B77" w:rsidRPr="0089602E">
        <w:rPr>
          <w:rFonts w:ascii="Times New Roman" w:eastAsia="Times New Roman" w:hAnsi="Times New Roman"/>
          <w:sz w:val="28"/>
        </w:rPr>
        <w:t xml:space="preserve">МЦРИАП </w:t>
      </w:r>
      <w:r w:rsidR="001C0B77" w:rsidRPr="0089602E">
        <w:rPr>
          <w:rFonts w:ascii="Times New Roman" w:hAnsi="Times New Roman"/>
          <w:sz w:val="28"/>
        </w:rPr>
        <w:t xml:space="preserve">для утверждения предельного уровня цен на субсидируемые УУС, является </w:t>
      </w:r>
      <w:r w:rsidR="00F57BCF" w:rsidRPr="0089602E">
        <w:rPr>
          <w:rFonts w:ascii="Times New Roman" w:hAnsi="Times New Roman"/>
          <w:sz w:val="28"/>
        </w:rPr>
        <w:t>некорректным</w:t>
      </w:r>
      <w:r w:rsidR="001C0B77" w:rsidRPr="0089602E">
        <w:rPr>
          <w:rFonts w:ascii="Times New Roman" w:hAnsi="Times New Roman"/>
          <w:sz w:val="28"/>
        </w:rPr>
        <w:t>.</w:t>
      </w:r>
    </w:p>
    <w:p w:rsidR="00260272" w:rsidRPr="0089602E" w:rsidRDefault="0038034F" w:rsidP="000A437F">
      <w:pPr>
        <w:spacing w:after="0" w:line="240" w:lineRule="auto"/>
        <w:ind w:firstLine="708"/>
        <w:jc w:val="both"/>
        <w:rPr>
          <w:rFonts w:ascii="Times New Roman" w:eastAsia="Times New Roman" w:hAnsi="Times New Roman"/>
          <w:sz w:val="28"/>
          <w:szCs w:val="28"/>
          <w:lang w:eastAsia="ru-RU"/>
        </w:rPr>
      </w:pPr>
      <w:r w:rsidRPr="0089602E">
        <w:rPr>
          <w:rFonts w:ascii="Times New Roman" w:eastAsia="Times New Roman" w:hAnsi="Times New Roman"/>
          <w:sz w:val="28"/>
          <w:szCs w:val="28"/>
          <w:lang w:eastAsia="ru-RU"/>
        </w:rPr>
        <w:t>11</w:t>
      </w:r>
      <w:r w:rsidR="000A437F" w:rsidRPr="0089602E">
        <w:rPr>
          <w:rFonts w:ascii="Times New Roman" w:eastAsia="Times New Roman" w:hAnsi="Times New Roman"/>
          <w:sz w:val="28"/>
          <w:szCs w:val="28"/>
          <w:lang w:eastAsia="ru-RU"/>
        </w:rPr>
        <w:t xml:space="preserve">. В Правилах №215 не регламентирована процедура и </w:t>
      </w:r>
      <w:r w:rsidR="000D7058" w:rsidRPr="0089602E">
        <w:rPr>
          <w:rFonts w:ascii="Times New Roman" w:eastAsia="Times New Roman" w:hAnsi="Times New Roman"/>
          <w:sz w:val="28"/>
          <w:szCs w:val="28"/>
          <w:lang w:eastAsia="ru-RU"/>
        </w:rPr>
        <w:t xml:space="preserve">отсутствует методика расчета и перечень экономически </w:t>
      </w:r>
      <w:r w:rsidR="000A437F" w:rsidRPr="0089602E">
        <w:rPr>
          <w:rFonts w:ascii="Times New Roman" w:eastAsia="Times New Roman" w:hAnsi="Times New Roman"/>
          <w:sz w:val="28"/>
          <w:szCs w:val="28"/>
          <w:lang w:eastAsia="ru-RU"/>
        </w:rPr>
        <w:t xml:space="preserve">обоснованных затрат, включаемых в себестоимость </w:t>
      </w:r>
      <w:r w:rsidR="00260272" w:rsidRPr="0089602E">
        <w:rPr>
          <w:rFonts w:ascii="Times New Roman" w:eastAsia="Times New Roman" w:hAnsi="Times New Roman"/>
          <w:sz w:val="28"/>
        </w:rPr>
        <w:t>УУС</w:t>
      </w:r>
      <w:r w:rsidR="000A437F" w:rsidRPr="0089602E">
        <w:rPr>
          <w:rFonts w:ascii="Times New Roman" w:eastAsia="Times New Roman" w:hAnsi="Times New Roman"/>
          <w:sz w:val="28"/>
          <w:szCs w:val="28"/>
          <w:lang w:eastAsia="ru-RU"/>
        </w:rPr>
        <w:t>.</w:t>
      </w:r>
      <w:r w:rsidR="0064757C" w:rsidRPr="0089602E">
        <w:rPr>
          <w:rFonts w:ascii="Times New Roman" w:eastAsia="Times New Roman" w:hAnsi="Times New Roman"/>
          <w:sz w:val="28"/>
          <w:szCs w:val="28"/>
          <w:lang w:eastAsia="ru-RU"/>
        </w:rPr>
        <w:t xml:space="preserve"> </w:t>
      </w:r>
      <w:r w:rsidR="000A437F" w:rsidRPr="0089602E">
        <w:rPr>
          <w:rFonts w:ascii="Times New Roman" w:eastAsia="Times New Roman" w:hAnsi="Times New Roman"/>
          <w:sz w:val="28"/>
          <w:szCs w:val="28"/>
          <w:lang w:eastAsia="ru-RU"/>
        </w:rPr>
        <w:t xml:space="preserve">В результате, расчеты, выполненные на основе данных, представленных </w:t>
      </w:r>
      <w:r w:rsidR="0064757C" w:rsidRPr="0089602E">
        <w:rPr>
          <w:rFonts w:ascii="Times New Roman" w:eastAsia="Times New Roman" w:hAnsi="Times New Roman"/>
          <w:sz w:val="28"/>
          <w:szCs w:val="28"/>
          <w:lang w:eastAsia="ru-RU"/>
        </w:rPr>
        <w:t>АО «</w:t>
      </w:r>
      <w:proofErr w:type="spellStart"/>
      <w:r w:rsidR="0064757C" w:rsidRPr="0089602E">
        <w:rPr>
          <w:rFonts w:ascii="Times New Roman" w:eastAsia="Times New Roman" w:hAnsi="Times New Roman"/>
          <w:sz w:val="28"/>
          <w:szCs w:val="28"/>
          <w:lang w:eastAsia="ru-RU"/>
        </w:rPr>
        <w:t>Казпочта</w:t>
      </w:r>
      <w:proofErr w:type="spellEnd"/>
      <w:r w:rsidR="0064757C" w:rsidRPr="0089602E">
        <w:rPr>
          <w:rFonts w:ascii="Times New Roman" w:eastAsia="Times New Roman" w:hAnsi="Times New Roman"/>
          <w:sz w:val="28"/>
          <w:szCs w:val="28"/>
          <w:lang w:eastAsia="ru-RU"/>
        </w:rPr>
        <w:t xml:space="preserve">» </w:t>
      </w:r>
      <w:r w:rsidR="000A437F" w:rsidRPr="0089602E">
        <w:rPr>
          <w:rFonts w:ascii="Times New Roman" w:eastAsia="Times New Roman" w:hAnsi="Times New Roman"/>
          <w:sz w:val="28"/>
          <w:szCs w:val="28"/>
          <w:lang w:eastAsia="ru-RU"/>
        </w:rPr>
        <w:t>по учету доходов и расходов по видам деятельности, оказываемым услугам, приводит</w:t>
      </w:r>
      <w:r w:rsidR="0064757C" w:rsidRPr="0089602E">
        <w:rPr>
          <w:rFonts w:ascii="Times New Roman" w:eastAsia="Times New Roman" w:hAnsi="Times New Roman"/>
          <w:sz w:val="28"/>
          <w:szCs w:val="28"/>
          <w:lang w:eastAsia="ru-RU"/>
        </w:rPr>
        <w:t xml:space="preserve"> к увеличению размера субсидий.</w:t>
      </w:r>
    </w:p>
    <w:p w:rsidR="001C0B77" w:rsidRPr="0089602E" w:rsidRDefault="001C0B77" w:rsidP="001C0B77">
      <w:pPr>
        <w:spacing w:after="0" w:line="240" w:lineRule="auto"/>
        <w:ind w:firstLine="708"/>
        <w:jc w:val="both"/>
        <w:rPr>
          <w:rFonts w:ascii="Times New Roman" w:eastAsia="Times New Roman" w:hAnsi="Times New Roman"/>
          <w:i/>
          <w:sz w:val="24"/>
          <w:szCs w:val="24"/>
          <w:lang w:eastAsia="ru-RU"/>
        </w:rPr>
      </w:pPr>
      <w:r w:rsidRPr="0089602E">
        <w:rPr>
          <w:rFonts w:ascii="Times New Roman" w:hAnsi="Times New Roman"/>
          <w:i/>
          <w:sz w:val="24"/>
          <w:szCs w:val="24"/>
        </w:rPr>
        <w:t>Справочно: П</w:t>
      </w:r>
      <w:r w:rsidRPr="0089602E">
        <w:rPr>
          <w:rFonts w:ascii="Times New Roman" w:eastAsia="Times New Roman" w:hAnsi="Times New Roman"/>
          <w:i/>
          <w:sz w:val="24"/>
          <w:szCs w:val="24"/>
          <w:lang w:eastAsia="ru-RU"/>
        </w:rPr>
        <w:t>редельный уровень себестоимости за 1 единицу услуги по распространению отечественных ППИ утвержден в 2017 году в размере 52,24 тенге, в 2019 году 76,68 тенге, соответственно к возмещению убытков подлежит за 1 ед. услуги в 2018 году – 34,64 тенге, с 2019 года – 59,08 тенге.</w:t>
      </w:r>
      <w:r w:rsidRPr="0089602E">
        <w:rPr>
          <w:rFonts w:ascii="Times New Roman" w:eastAsia="Times New Roman" w:hAnsi="Times New Roman"/>
          <w:sz w:val="28"/>
          <w:szCs w:val="28"/>
          <w:lang w:eastAsia="ru-RU"/>
        </w:rPr>
        <w:t xml:space="preserve"> </w:t>
      </w:r>
      <w:r w:rsidRPr="0089602E">
        <w:rPr>
          <w:rFonts w:ascii="Times New Roman" w:eastAsia="Times New Roman" w:hAnsi="Times New Roman"/>
          <w:i/>
          <w:sz w:val="24"/>
          <w:szCs w:val="24"/>
          <w:lang w:eastAsia="ru-RU"/>
        </w:rPr>
        <w:t>При этом, прирост сумм выплаты субсидий за 1 единицу услуги с 2018 года на 2019 год составил 58,6%.</w:t>
      </w:r>
    </w:p>
    <w:p w:rsidR="00F57BCF" w:rsidRPr="0089602E" w:rsidRDefault="00F57BCF" w:rsidP="00F57BCF">
      <w:pPr>
        <w:tabs>
          <w:tab w:val="left" w:pos="1230"/>
        </w:tabs>
        <w:spacing w:after="0" w:line="240" w:lineRule="auto"/>
        <w:ind w:firstLine="708"/>
        <w:jc w:val="both"/>
        <w:rPr>
          <w:rFonts w:ascii="Times New Roman" w:eastAsia="Times New Roman" w:hAnsi="Times New Roman"/>
          <w:sz w:val="28"/>
          <w:u w:val="single"/>
        </w:rPr>
      </w:pPr>
      <w:r w:rsidRPr="0089602E">
        <w:rPr>
          <w:rFonts w:ascii="Times New Roman" w:eastAsia="Times New Roman" w:hAnsi="Times New Roman"/>
          <w:sz w:val="28"/>
          <w:szCs w:val="28"/>
          <w:lang w:eastAsia="ru-RU"/>
        </w:rPr>
        <w:t>Кроме того, при расчете</w:t>
      </w:r>
      <w:r w:rsidRPr="0089602E">
        <w:rPr>
          <w:rFonts w:ascii="Times New Roman" w:eastAsia="Times New Roman" w:hAnsi="Times New Roman"/>
          <w:sz w:val="28"/>
        </w:rPr>
        <w:t xml:space="preserve"> себестоимости УУС уполномоченным органом </w:t>
      </w:r>
      <w:r w:rsidRPr="0089602E">
        <w:rPr>
          <w:rFonts w:ascii="Times New Roman" w:eastAsia="Times New Roman" w:hAnsi="Times New Roman"/>
          <w:sz w:val="28"/>
          <w:szCs w:val="28"/>
          <w:lang w:eastAsia="ru-RU"/>
        </w:rPr>
        <w:t>приняты завышенные расходы, предоставленные АО «</w:t>
      </w:r>
      <w:proofErr w:type="spellStart"/>
      <w:r w:rsidRPr="0089602E">
        <w:rPr>
          <w:rFonts w:ascii="Times New Roman" w:eastAsia="Times New Roman" w:hAnsi="Times New Roman"/>
          <w:sz w:val="28"/>
          <w:szCs w:val="28"/>
          <w:lang w:eastAsia="ru-RU"/>
        </w:rPr>
        <w:t>Казпочта</w:t>
      </w:r>
      <w:proofErr w:type="spellEnd"/>
      <w:r w:rsidRPr="0089602E">
        <w:rPr>
          <w:rFonts w:ascii="Times New Roman" w:eastAsia="Times New Roman" w:hAnsi="Times New Roman"/>
          <w:sz w:val="28"/>
          <w:szCs w:val="28"/>
          <w:lang w:eastAsia="ru-RU"/>
        </w:rPr>
        <w:t>», в которые включены затраты по распространению ППИ в сельской местности с тарифом 17,6 тенге, тогда как фактически в перечень субсидируемых сельских населенным пунктов были включены города, для которых тариф ниже.</w:t>
      </w:r>
    </w:p>
    <w:p w:rsidR="001C0B77" w:rsidRPr="0089602E" w:rsidRDefault="0038034F" w:rsidP="001C0B77">
      <w:pPr>
        <w:tabs>
          <w:tab w:val="left" w:pos="1230"/>
        </w:tabs>
        <w:spacing w:after="0" w:line="240" w:lineRule="auto"/>
        <w:ind w:firstLine="708"/>
        <w:jc w:val="both"/>
        <w:rPr>
          <w:rFonts w:ascii="Times New Roman" w:hAnsi="Times New Roman"/>
          <w:sz w:val="28"/>
          <w:szCs w:val="28"/>
        </w:rPr>
      </w:pPr>
      <w:r w:rsidRPr="0089602E">
        <w:rPr>
          <w:rFonts w:ascii="Times New Roman" w:eastAsia="Times New Roman" w:hAnsi="Times New Roman"/>
          <w:sz w:val="28"/>
          <w:szCs w:val="28"/>
          <w:lang w:eastAsia="ru-RU"/>
        </w:rPr>
        <w:t>12</w:t>
      </w:r>
      <w:r w:rsidR="001C0B77" w:rsidRPr="0089602E">
        <w:rPr>
          <w:rFonts w:ascii="Times New Roman" w:hAnsi="Times New Roman"/>
          <w:sz w:val="28"/>
          <w:szCs w:val="28"/>
        </w:rPr>
        <w:t xml:space="preserve">. В нарушение </w:t>
      </w:r>
      <w:r w:rsidR="001C0B77" w:rsidRPr="0089602E">
        <w:rPr>
          <w:rFonts w:ascii="Times New Roman" w:eastAsia="Times New Roman" w:hAnsi="Times New Roman"/>
          <w:sz w:val="28"/>
        </w:rPr>
        <w:t xml:space="preserve">пункта 11 главы 2 Правил №215, </w:t>
      </w:r>
      <w:r w:rsidR="001C0B77" w:rsidRPr="0089602E">
        <w:rPr>
          <w:rFonts w:ascii="Times New Roman" w:hAnsi="Times New Roman"/>
          <w:sz w:val="28"/>
          <w:szCs w:val="28"/>
        </w:rPr>
        <w:t>пункта 2.3 (пункта 3.3) Договоров о субсидировании в 2018 - 2020 годах, МЦРИАП не своевременно осуществляло ежеквартальную оплату за оказанный объем универсальных услуг почтовой связи. Так, за услуги, оказанные в 1-м, 2-м кварталах МЦРИАП оплата осуществлена в сентябре – декабре месяцах.</w:t>
      </w:r>
    </w:p>
    <w:p w:rsidR="001C0B77" w:rsidRPr="0089602E" w:rsidRDefault="0038034F" w:rsidP="001C0B77">
      <w:pPr>
        <w:spacing w:after="0" w:line="240" w:lineRule="auto"/>
        <w:ind w:firstLine="708"/>
        <w:jc w:val="both"/>
        <w:rPr>
          <w:rFonts w:ascii="Times New Roman" w:eastAsia="Times New Roman" w:hAnsi="Times New Roman"/>
          <w:sz w:val="28"/>
          <w:szCs w:val="28"/>
        </w:rPr>
      </w:pPr>
      <w:r w:rsidRPr="0089602E">
        <w:rPr>
          <w:rFonts w:ascii="Times New Roman" w:eastAsia="Times New Roman" w:hAnsi="Times New Roman"/>
          <w:sz w:val="28"/>
          <w:szCs w:val="28"/>
        </w:rPr>
        <w:t>13</w:t>
      </w:r>
      <w:r w:rsidR="001C0B77" w:rsidRPr="0089602E">
        <w:rPr>
          <w:rFonts w:ascii="Times New Roman" w:eastAsia="Times New Roman" w:hAnsi="Times New Roman"/>
          <w:sz w:val="28"/>
          <w:szCs w:val="28"/>
        </w:rPr>
        <w:t xml:space="preserve">. </w:t>
      </w:r>
      <w:r w:rsidR="00F57BCF" w:rsidRPr="0089602E">
        <w:rPr>
          <w:rFonts w:ascii="Times New Roman" w:eastAsia="Times New Roman" w:hAnsi="Times New Roman"/>
          <w:sz w:val="28"/>
          <w:szCs w:val="28"/>
        </w:rPr>
        <w:t xml:space="preserve">Формат отчетности приложений №1 и №3 к договорам о субсидировании: «Данные о фактических доходах, объемах и качестве оказанных универсальных услуг почтовой связи» и «Акт сверки объема оказанных универсальных услуг почтовой связи», дублируются и отражают </w:t>
      </w:r>
      <w:r w:rsidR="00F57BCF" w:rsidRPr="0089602E">
        <w:rPr>
          <w:rFonts w:ascii="Times New Roman" w:eastAsia="Times New Roman" w:hAnsi="Times New Roman"/>
          <w:sz w:val="28"/>
          <w:szCs w:val="28"/>
        </w:rPr>
        <w:lastRenderedPageBreak/>
        <w:t>только количественные показатели, при этом не отражают сведения о подписчиках с указанием их адресов фактической доставки ППИ.</w:t>
      </w:r>
    </w:p>
    <w:p w:rsidR="000A437F" w:rsidRPr="0089602E" w:rsidRDefault="0038034F" w:rsidP="000A437F">
      <w:pPr>
        <w:spacing w:after="0" w:line="240" w:lineRule="auto"/>
        <w:ind w:firstLine="708"/>
        <w:jc w:val="both"/>
        <w:rPr>
          <w:rFonts w:ascii="Times New Roman" w:eastAsia="Times New Roman" w:hAnsi="Times New Roman"/>
          <w:sz w:val="28"/>
          <w:szCs w:val="28"/>
        </w:rPr>
      </w:pPr>
      <w:r w:rsidRPr="0089602E">
        <w:rPr>
          <w:rFonts w:ascii="Times New Roman" w:hAnsi="Times New Roman"/>
          <w:sz w:val="28"/>
          <w:szCs w:val="28"/>
        </w:rPr>
        <w:t>14</w:t>
      </w:r>
      <w:r w:rsidR="009236F3" w:rsidRPr="0089602E">
        <w:rPr>
          <w:rFonts w:ascii="Times New Roman" w:hAnsi="Times New Roman"/>
          <w:sz w:val="28"/>
          <w:szCs w:val="28"/>
        </w:rPr>
        <w:t xml:space="preserve">. </w:t>
      </w:r>
      <w:r w:rsidR="00F57BCF" w:rsidRPr="0089602E">
        <w:rPr>
          <w:rFonts w:ascii="Times New Roman" w:hAnsi="Times New Roman"/>
          <w:sz w:val="28"/>
          <w:szCs w:val="28"/>
        </w:rPr>
        <w:t xml:space="preserve">В нарушение </w:t>
      </w:r>
      <w:r w:rsidR="00F57BCF" w:rsidRPr="0089602E">
        <w:rPr>
          <w:rFonts w:ascii="Times New Roman" w:eastAsia="Times New Roman" w:hAnsi="Times New Roman"/>
          <w:sz w:val="28"/>
        </w:rPr>
        <w:t xml:space="preserve">пункта 2 статьи 34 закона «О связи», </w:t>
      </w:r>
      <w:r w:rsidR="00F57BCF" w:rsidRPr="0089602E">
        <w:rPr>
          <w:rFonts w:ascii="Times New Roman" w:hAnsi="Times New Roman"/>
          <w:sz w:val="28"/>
          <w:szCs w:val="28"/>
        </w:rPr>
        <w:t xml:space="preserve">пункта 35 главы 3 Правил №238 и </w:t>
      </w:r>
      <w:r w:rsidR="00F57BCF" w:rsidRPr="0089602E">
        <w:rPr>
          <w:rFonts w:ascii="Times New Roman" w:eastAsia="Times New Roman" w:hAnsi="Times New Roman"/>
          <w:sz w:val="28"/>
          <w:szCs w:val="28"/>
        </w:rPr>
        <w:t xml:space="preserve">пункта 11 главы 2 Правил №215, </w:t>
      </w:r>
      <w:r w:rsidR="00F57BCF" w:rsidRPr="0089602E">
        <w:rPr>
          <w:rFonts w:ascii="Times New Roman" w:eastAsia="Times New Roman" w:hAnsi="Times New Roman"/>
          <w:sz w:val="28"/>
        </w:rPr>
        <w:t>выплата субсидий осуществляется не в соответствии с ведомостями о размере субсидий для компенсации убытков АО «</w:t>
      </w:r>
      <w:proofErr w:type="spellStart"/>
      <w:r w:rsidR="00F57BCF" w:rsidRPr="0089602E">
        <w:rPr>
          <w:rFonts w:ascii="Times New Roman" w:eastAsia="Times New Roman" w:hAnsi="Times New Roman"/>
          <w:sz w:val="28"/>
        </w:rPr>
        <w:t>Казпочта</w:t>
      </w:r>
      <w:proofErr w:type="spellEnd"/>
      <w:r w:rsidR="00F57BCF" w:rsidRPr="0089602E">
        <w:rPr>
          <w:rFonts w:ascii="Times New Roman" w:eastAsia="Times New Roman" w:hAnsi="Times New Roman"/>
          <w:sz w:val="28"/>
        </w:rPr>
        <w:t>» за оказание УУС. Так, МЦРИАП в 3-4 кварталах произведена оплата АО «</w:t>
      </w:r>
      <w:proofErr w:type="spellStart"/>
      <w:r w:rsidR="00F57BCF" w:rsidRPr="0089602E">
        <w:rPr>
          <w:rFonts w:ascii="Times New Roman" w:eastAsia="Times New Roman" w:hAnsi="Times New Roman"/>
          <w:sz w:val="28"/>
        </w:rPr>
        <w:t>Казпочта</w:t>
      </w:r>
      <w:proofErr w:type="spellEnd"/>
      <w:r w:rsidR="00F57BCF" w:rsidRPr="0089602E">
        <w:rPr>
          <w:rFonts w:ascii="Times New Roman" w:eastAsia="Times New Roman" w:hAnsi="Times New Roman"/>
          <w:sz w:val="28"/>
        </w:rPr>
        <w:t>» за оказанные услуги в 1,2,3 кварталах 2020 года</w:t>
      </w:r>
      <w:r w:rsidR="00F57BCF" w:rsidRPr="0089602E">
        <w:rPr>
          <w:rFonts w:ascii="Times New Roman" w:hAnsi="Times New Roman"/>
          <w:sz w:val="28"/>
          <w:szCs w:val="28"/>
        </w:rPr>
        <w:t xml:space="preserve"> в сумме 2 936,4 млн. тенге, вместо 2 637,0 млн. тенге или оплачено на 299,4 млн. тенге сверх</w:t>
      </w:r>
      <w:r w:rsidR="00F57BCF" w:rsidRPr="0089602E">
        <w:rPr>
          <w:rFonts w:ascii="Times New Roman" w:eastAsia="Times New Roman" w:hAnsi="Times New Roman"/>
          <w:sz w:val="28"/>
          <w:szCs w:val="28"/>
        </w:rPr>
        <w:t xml:space="preserve"> фактически оказанного объема услуг</w:t>
      </w:r>
      <w:r w:rsidR="002905A1" w:rsidRPr="0089602E">
        <w:rPr>
          <w:rFonts w:ascii="Times New Roman" w:eastAsia="Times New Roman" w:hAnsi="Times New Roman"/>
          <w:sz w:val="28"/>
          <w:szCs w:val="28"/>
        </w:rPr>
        <w:t xml:space="preserve">, которые были учтены при окончательном расчете по итогам </w:t>
      </w:r>
      <w:r w:rsidR="007A3778" w:rsidRPr="0089602E">
        <w:rPr>
          <w:rFonts w:ascii="Times New Roman" w:eastAsia="Times New Roman" w:hAnsi="Times New Roman"/>
          <w:sz w:val="28"/>
          <w:szCs w:val="28"/>
        </w:rPr>
        <w:t xml:space="preserve">2020 </w:t>
      </w:r>
      <w:r w:rsidR="002905A1" w:rsidRPr="0089602E">
        <w:rPr>
          <w:rFonts w:ascii="Times New Roman" w:eastAsia="Times New Roman" w:hAnsi="Times New Roman"/>
          <w:sz w:val="28"/>
          <w:szCs w:val="28"/>
        </w:rPr>
        <w:t>года</w:t>
      </w:r>
      <w:r w:rsidR="00F57BCF" w:rsidRPr="0089602E">
        <w:rPr>
          <w:rFonts w:ascii="Times New Roman" w:eastAsia="Times New Roman" w:hAnsi="Times New Roman"/>
          <w:sz w:val="28"/>
          <w:szCs w:val="28"/>
        </w:rPr>
        <w:t>.</w:t>
      </w:r>
    </w:p>
    <w:p w:rsidR="000A437F" w:rsidRPr="0089602E" w:rsidRDefault="0038034F" w:rsidP="000A437F">
      <w:pPr>
        <w:spacing w:after="0" w:line="240" w:lineRule="auto"/>
        <w:ind w:firstLine="708"/>
        <w:jc w:val="both"/>
        <w:rPr>
          <w:rFonts w:ascii="Times New Roman" w:hAnsi="Times New Roman"/>
          <w:i/>
          <w:sz w:val="24"/>
          <w:szCs w:val="24"/>
        </w:rPr>
      </w:pPr>
      <w:r w:rsidRPr="0089602E">
        <w:rPr>
          <w:rFonts w:ascii="Times New Roman" w:hAnsi="Times New Roman"/>
          <w:sz w:val="28"/>
          <w:szCs w:val="28"/>
        </w:rPr>
        <w:t>15</w:t>
      </w:r>
      <w:r w:rsidR="000A437F" w:rsidRPr="0089602E">
        <w:rPr>
          <w:rFonts w:ascii="Times New Roman" w:hAnsi="Times New Roman"/>
          <w:sz w:val="28"/>
          <w:szCs w:val="28"/>
        </w:rPr>
        <w:t xml:space="preserve">. Для компенсации убытков </w:t>
      </w:r>
      <w:r w:rsidR="00BF41CD" w:rsidRPr="0089602E">
        <w:rPr>
          <w:rFonts w:ascii="Times New Roman" w:eastAsia="Times New Roman" w:hAnsi="Times New Roman"/>
          <w:sz w:val="28"/>
        </w:rPr>
        <w:t>АО «</w:t>
      </w:r>
      <w:proofErr w:type="spellStart"/>
      <w:r w:rsidR="00BF41CD" w:rsidRPr="0089602E">
        <w:rPr>
          <w:rFonts w:ascii="Times New Roman" w:eastAsia="Times New Roman" w:hAnsi="Times New Roman"/>
          <w:sz w:val="28"/>
        </w:rPr>
        <w:t>Казпочта</w:t>
      </w:r>
      <w:proofErr w:type="spellEnd"/>
      <w:r w:rsidR="00BF41CD" w:rsidRPr="0089602E">
        <w:rPr>
          <w:rFonts w:ascii="Times New Roman" w:eastAsia="Times New Roman" w:hAnsi="Times New Roman"/>
          <w:sz w:val="28"/>
        </w:rPr>
        <w:t xml:space="preserve">» </w:t>
      </w:r>
      <w:r w:rsidR="000A437F" w:rsidRPr="0089602E">
        <w:rPr>
          <w:rFonts w:ascii="Times New Roman" w:hAnsi="Times New Roman"/>
          <w:sz w:val="28"/>
          <w:szCs w:val="28"/>
        </w:rPr>
        <w:t xml:space="preserve">за оказание </w:t>
      </w:r>
      <w:r w:rsidR="00183DDB" w:rsidRPr="0089602E">
        <w:rPr>
          <w:rFonts w:ascii="Times New Roman" w:hAnsi="Times New Roman"/>
          <w:sz w:val="28"/>
          <w:szCs w:val="28"/>
        </w:rPr>
        <w:t xml:space="preserve">УУС </w:t>
      </w:r>
      <w:r w:rsidR="000A437F" w:rsidRPr="0089602E">
        <w:rPr>
          <w:rFonts w:ascii="Times New Roman" w:hAnsi="Times New Roman"/>
          <w:sz w:val="28"/>
          <w:szCs w:val="28"/>
        </w:rPr>
        <w:t xml:space="preserve">МЦРИАП при составлении ежеквартальных отчетов - ведомости о размере субсидий, систематически не соблюдается формат приложения 2 к договору о субсидировании. Размеры субсидий в ведомостях отражаются одной общей суммой, без разбивки сумм по видам оказываемых услуг. </w:t>
      </w:r>
      <w:r w:rsidR="000A437F" w:rsidRPr="0089602E">
        <w:rPr>
          <w:rFonts w:ascii="Times New Roman" w:hAnsi="Times New Roman"/>
          <w:i/>
          <w:sz w:val="24"/>
          <w:szCs w:val="24"/>
        </w:rPr>
        <w:t xml:space="preserve"> </w:t>
      </w:r>
    </w:p>
    <w:p w:rsidR="00F57BCF" w:rsidRPr="0089602E" w:rsidRDefault="001C0B77" w:rsidP="00F57BCF">
      <w:pPr>
        <w:spacing w:after="0" w:line="240" w:lineRule="auto"/>
        <w:ind w:firstLine="708"/>
        <w:jc w:val="both"/>
        <w:rPr>
          <w:rFonts w:ascii="Times New Roman" w:hAnsi="Times New Roman"/>
          <w:sz w:val="28"/>
          <w:szCs w:val="27"/>
        </w:rPr>
      </w:pPr>
      <w:r w:rsidRPr="0089602E">
        <w:rPr>
          <w:rFonts w:ascii="Times New Roman" w:hAnsi="Times New Roman"/>
          <w:sz w:val="28"/>
          <w:szCs w:val="27"/>
        </w:rPr>
        <w:t>1</w:t>
      </w:r>
      <w:r w:rsidR="0038034F" w:rsidRPr="0089602E">
        <w:rPr>
          <w:rFonts w:ascii="Times New Roman" w:hAnsi="Times New Roman"/>
          <w:sz w:val="28"/>
          <w:szCs w:val="27"/>
        </w:rPr>
        <w:t>6</w:t>
      </w:r>
      <w:r w:rsidRPr="0089602E">
        <w:rPr>
          <w:rFonts w:ascii="Times New Roman" w:hAnsi="Times New Roman"/>
          <w:sz w:val="28"/>
          <w:szCs w:val="27"/>
        </w:rPr>
        <w:t xml:space="preserve">. </w:t>
      </w:r>
      <w:r w:rsidR="00F57BCF" w:rsidRPr="0089602E">
        <w:rPr>
          <w:rFonts w:ascii="Times New Roman" w:hAnsi="Times New Roman"/>
          <w:sz w:val="28"/>
          <w:szCs w:val="27"/>
        </w:rPr>
        <w:t xml:space="preserve">В показателях качества УУС утвержден максимальный срок пересылки нерегистрируемых почтовых отправлений с момента приема от 2-х до 10-ти дней </w:t>
      </w:r>
      <w:r w:rsidR="00F57BCF" w:rsidRPr="0089602E">
        <w:rPr>
          <w:rFonts w:ascii="Times New Roman" w:hAnsi="Times New Roman"/>
          <w:i/>
          <w:sz w:val="24"/>
          <w:szCs w:val="27"/>
        </w:rPr>
        <w:t>(подпункт 2) пункта 2 приказа № 44)</w:t>
      </w:r>
      <w:r w:rsidR="00F57BCF" w:rsidRPr="0089602E">
        <w:rPr>
          <w:rFonts w:ascii="Times New Roman" w:hAnsi="Times New Roman"/>
          <w:sz w:val="28"/>
          <w:szCs w:val="27"/>
        </w:rPr>
        <w:t>.</w:t>
      </w:r>
    </w:p>
    <w:p w:rsidR="001C0B77" w:rsidRPr="0089602E" w:rsidRDefault="00F57BCF" w:rsidP="00F57BCF">
      <w:pPr>
        <w:spacing w:after="0" w:line="240" w:lineRule="auto"/>
        <w:ind w:firstLine="708"/>
        <w:jc w:val="both"/>
        <w:rPr>
          <w:rFonts w:ascii="Times New Roman" w:hAnsi="Times New Roman"/>
          <w:sz w:val="28"/>
          <w:szCs w:val="27"/>
        </w:rPr>
      </w:pPr>
      <w:r w:rsidRPr="0089602E">
        <w:rPr>
          <w:rFonts w:ascii="Times New Roman" w:hAnsi="Times New Roman"/>
          <w:sz w:val="28"/>
          <w:szCs w:val="27"/>
        </w:rPr>
        <w:t xml:space="preserve"> При этом, оказание услуг по пересылке нерегистрируемых почтовых отправлений, собранных из почтовых ящиков, доставляют без получения расписки о вручении адресату. В связи с чем, имеются риски доставки почтовых отправлений не в установленный срок.</w:t>
      </w:r>
      <w:r w:rsidR="001C0B77" w:rsidRPr="0089602E">
        <w:rPr>
          <w:rFonts w:ascii="Times New Roman" w:hAnsi="Times New Roman"/>
          <w:sz w:val="28"/>
          <w:szCs w:val="27"/>
        </w:rPr>
        <w:t xml:space="preserve"> </w:t>
      </w:r>
    </w:p>
    <w:p w:rsidR="000A437F" w:rsidRPr="0089602E" w:rsidRDefault="000A437F" w:rsidP="000A437F">
      <w:pPr>
        <w:pStyle w:val="aa"/>
        <w:spacing w:after="0" w:line="240" w:lineRule="auto"/>
        <w:ind w:left="0" w:firstLine="709"/>
        <w:jc w:val="both"/>
        <w:rPr>
          <w:rFonts w:ascii="Times New Roman" w:eastAsia="Times New Roman" w:hAnsi="Times New Roman"/>
          <w:sz w:val="28"/>
        </w:rPr>
      </w:pPr>
      <w:r w:rsidRPr="0089602E">
        <w:rPr>
          <w:rFonts w:ascii="Times New Roman" w:hAnsi="Times New Roman"/>
          <w:sz w:val="28"/>
          <w:szCs w:val="27"/>
        </w:rPr>
        <w:t>1</w:t>
      </w:r>
      <w:r w:rsidR="0038034F" w:rsidRPr="0089602E">
        <w:rPr>
          <w:rFonts w:ascii="Times New Roman" w:hAnsi="Times New Roman"/>
          <w:sz w:val="28"/>
          <w:szCs w:val="27"/>
        </w:rPr>
        <w:t>7</w:t>
      </w:r>
      <w:r w:rsidRPr="0089602E">
        <w:rPr>
          <w:rFonts w:ascii="Times New Roman" w:hAnsi="Times New Roman"/>
          <w:sz w:val="28"/>
          <w:szCs w:val="27"/>
        </w:rPr>
        <w:t>. АО «</w:t>
      </w:r>
      <w:proofErr w:type="spellStart"/>
      <w:r w:rsidRPr="0089602E">
        <w:rPr>
          <w:rFonts w:ascii="Times New Roman" w:hAnsi="Times New Roman"/>
          <w:sz w:val="28"/>
          <w:szCs w:val="27"/>
        </w:rPr>
        <w:t>Казпочта</w:t>
      </w:r>
      <w:proofErr w:type="spellEnd"/>
      <w:r w:rsidRPr="0089602E">
        <w:rPr>
          <w:rFonts w:ascii="Times New Roman" w:hAnsi="Times New Roman"/>
          <w:sz w:val="28"/>
          <w:szCs w:val="27"/>
        </w:rPr>
        <w:t>» не исполнены договорные обязательства, указанные в дополнительном соглашении к договору о субсидировании в 2020 го</w:t>
      </w:r>
      <w:r w:rsidR="009E5841" w:rsidRPr="0089602E">
        <w:rPr>
          <w:rFonts w:ascii="Times New Roman" w:hAnsi="Times New Roman"/>
          <w:sz w:val="28"/>
          <w:szCs w:val="27"/>
        </w:rPr>
        <w:t>ду, что привело к необоснованному</w:t>
      </w:r>
      <w:r w:rsidRPr="0089602E">
        <w:rPr>
          <w:rFonts w:ascii="Times New Roman" w:hAnsi="Times New Roman"/>
          <w:sz w:val="28"/>
          <w:szCs w:val="27"/>
        </w:rPr>
        <w:t xml:space="preserve"> </w:t>
      </w:r>
      <w:r w:rsidR="009E5841" w:rsidRPr="0089602E">
        <w:rPr>
          <w:rFonts w:ascii="Times New Roman" w:hAnsi="Times New Roman"/>
          <w:sz w:val="28"/>
          <w:szCs w:val="27"/>
        </w:rPr>
        <w:t>получению</w:t>
      </w:r>
      <w:r w:rsidRPr="0089602E">
        <w:rPr>
          <w:rFonts w:ascii="Times New Roman" w:hAnsi="Times New Roman"/>
          <w:sz w:val="28"/>
          <w:szCs w:val="27"/>
        </w:rPr>
        <w:t xml:space="preserve"> бюджетных субсидий. Так, при исключении из перечня субсидирования городов и населенных пунктов, Общество продолжало </w:t>
      </w:r>
      <w:r w:rsidRPr="0089602E">
        <w:rPr>
          <w:rFonts w:ascii="Times New Roman" w:eastAsia="Times New Roman" w:hAnsi="Times New Roman"/>
          <w:sz w:val="28"/>
          <w:szCs w:val="28"/>
        </w:rPr>
        <w:t xml:space="preserve">получать субсидии на возмещение убытков, сложившихся в результате </w:t>
      </w:r>
      <w:r w:rsidRPr="0089602E">
        <w:rPr>
          <w:rFonts w:ascii="Times New Roman" w:eastAsia="Times New Roman" w:hAnsi="Times New Roman"/>
          <w:sz w:val="28"/>
        </w:rPr>
        <w:t xml:space="preserve">оказания </w:t>
      </w:r>
      <w:r w:rsidR="009E5841" w:rsidRPr="0089602E">
        <w:rPr>
          <w:rFonts w:ascii="Times New Roman" w:eastAsia="Times New Roman" w:hAnsi="Times New Roman"/>
          <w:sz w:val="28"/>
        </w:rPr>
        <w:t>УУС</w:t>
      </w:r>
      <w:r w:rsidRPr="0089602E">
        <w:rPr>
          <w:rFonts w:ascii="Times New Roman" w:eastAsia="Times New Roman" w:hAnsi="Times New Roman"/>
          <w:sz w:val="28"/>
        </w:rPr>
        <w:t xml:space="preserve"> по распространению ППИ в городах и </w:t>
      </w:r>
      <w:r w:rsidR="00674EA3" w:rsidRPr="0089602E">
        <w:rPr>
          <w:rFonts w:ascii="Times New Roman" w:eastAsia="Times New Roman" w:hAnsi="Times New Roman"/>
          <w:sz w:val="28"/>
        </w:rPr>
        <w:t>населенных пунктах,</w:t>
      </w:r>
      <w:r w:rsidR="009E5841" w:rsidRPr="0089602E">
        <w:rPr>
          <w:rFonts w:ascii="Times New Roman" w:eastAsia="Times New Roman" w:hAnsi="Times New Roman"/>
          <w:sz w:val="28"/>
        </w:rPr>
        <w:t xml:space="preserve"> не подлежащих</w:t>
      </w:r>
      <w:r w:rsidRPr="0089602E">
        <w:rPr>
          <w:rFonts w:ascii="Times New Roman" w:eastAsia="Times New Roman" w:hAnsi="Times New Roman"/>
          <w:sz w:val="28"/>
        </w:rPr>
        <w:t xml:space="preserve"> субсидированию.</w:t>
      </w:r>
    </w:p>
    <w:p w:rsidR="000A437F" w:rsidRPr="0089602E" w:rsidRDefault="0038034F" w:rsidP="000A437F">
      <w:pPr>
        <w:pStyle w:val="aa"/>
        <w:spacing w:after="0" w:line="240" w:lineRule="auto"/>
        <w:ind w:left="0" w:firstLine="709"/>
        <w:jc w:val="both"/>
        <w:rPr>
          <w:rFonts w:ascii="Times New Roman" w:eastAsia="Times New Roman" w:hAnsi="Times New Roman"/>
          <w:sz w:val="28"/>
        </w:rPr>
      </w:pPr>
      <w:r w:rsidRPr="0089602E">
        <w:rPr>
          <w:rFonts w:ascii="Times New Roman" w:eastAsia="Times New Roman" w:hAnsi="Times New Roman"/>
          <w:sz w:val="28"/>
        </w:rPr>
        <w:t>18</w:t>
      </w:r>
      <w:r w:rsidR="000A437F" w:rsidRPr="0089602E">
        <w:rPr>
          <w:rFonts w:ascii="Times New Roman" w:eastAsia="Times New Roman" w:hAnsi="Times New Roman"/>
          <w:sz w:val="28"/>
        </w:rPr>
        <w:t>. В информационной системе «</w:t>
      </w:r>
      <w:proofErr w:type="spellStart"/>
      <w:r w:rsidR="000A437F" w:rsidRPr="0089602E">
        <w:rPr>
          <w:rFonts w:ascii="Times New Roman" w:eastAsia="Times New Roman" w:hAnsi="Times New Roman"/>
          <w:sz w:val="28"/>
        </w:rPr>
        <w:t>Colvir</w:t>
      </w:r>
      <w:proofErr w:type="spellEnd"/>
      <w:r w:rsidR="000A437F" w:rsidRPr="0089602E">
        <w:rPr>
          <w:rFonts w:ascii="Times New Roman" w:eastAsia="Times New Roman" w:hAnsi="Times New Roman"/>
          <w:sz w:val="28"/>
        </w:rPr>
        <w:t xml:space="preserve">», </w:t>
      </w:r>
      <w:r w:rsidR="009E5841" w:rsidRPr="0089602E">
        <w:rPr>
          <w:rFonts w:ascii="Times New Roman" w:eastAsia="Times New Roman" w:hAnsi="Times New Roman"/>
          <w:sz w:val="28"/>
        </w:rPr>
        <w:t>АО «</w:t>
      </w:r>
      <w:proofErr w:type="spellStart"/>
      <w:r w:rsidR="009E5841" w:rsidRPr="0089602E">
        <w:rPr>
          <w:rFonts w:ascii="Times New Roman" w:eastAsia="Times New Roman" w:hAnsi="Times New Roman"/>
          <w:sz w:val="28"/>
        </w:rPr>
        <w:t>Казпочта</w:t>
      </w:r>
      <w:proofErr w:type="spellEnd"/>
      <w:r w:rsidR="009E5841" w:rsidRPr="0089602E">
        <w:rPr>
          <w:rFonts w:ascii="Times New Roman" w:eastAsia="Times New Roman" w:hAnsi="Times New Roman"/>
          <w:sz w:val="28"/>
        </w:rPr>
        <w:t>» указываются</w:t>
      </w:r>
      <w:r w:rsidR="000A437F" w:rsidRPr="0089602E">
        <w:rPr>
          <w:rFonts w:ascii="Times New Roman" w:eastAsia="Times New Roman" w:hAnsi="Times New Roman"/>
          <w:sz w:val="28"/>
        </w:rPr>
        <w:t xml:space="preserve"> не полные данные подписчиков</w:t>
      </w:r>
      <w:r w:rsidR="009E5841" w:rsidRPr="0089602E">
        <w:rPr>
          <w:rFonts w:ascii="Times New Roman" w:eastAsia="Times New Roman" w:hAnsi="Times New Roman"/>
          <w:sz w:val="28"/>
        </w:rPr>
        <w:t xml:space="preserve"> ППИ, в связи</w:t>
      </w:r>
      <w:r w:rsidR="000A437F" w:rsidRPr="0089602E">
        <w:rPr>
          <w:rFonts w:ascii="Times New Roman" w:eastAsia="Times New Roman" w:hAnsi="Times New Roman"/>
          <w:sz w:val="28"/>
        </w:rPr>
        <w:t xml:space="preserve"> с чем, не обеспечивается прозрачность учетных данных по фактам указания услуг доставки ППИ. </w:t>
      </w:r>
      <w:r w:rsidR="009E5841" w:rsidRPr="0089602E">
        <w:rPr>
          <w:rFonts w:ascii="Times New Roman" w:eastAsia="Times New Roman" w:hAnsi="Times New Roman"/>
          <w:sz w:val="28"/>
        </w:rPr>
        <w:t>Кроме того,</w:t>
      </w:r>
      <w:r w:rsidR="000A437F" w:rsidRPr="0089602E">
        <w:rPr>
          <w:rFonts w:ascii="Times New Roman" w:eastAsia="Times New Roman" w:hAnsi="Times New Roman"/>
          <w:sz w:val="28"/>
        </w:rPr>
        <w:t xml:space="preserve"> </w:t>
      </w:r>
      <w:r w:rsidR="00261E56" w:rsidRPr="0089602E">
        <w:rPr>
          <w:rFonts w:ascii="Times New Roman" w:eastAsia="Times New Roman" w:hAnsi="Times New Roman"/>
          <w:sz w:val="28"/>
        </w:rPr>
        <w:t>в графе</w:t>
      </w:r>
      <w:r w:rsidR="000A437F" w:rsidRPr="0089602E">
        <w:rPr>
          <w:rFonts w:ascii="Times New Roman" w:eastAsia="Times New Roman" w:hAnsi="Times New Roman"/>
          <w:sz w:val="28"/>
        </w:rPr>
        <w:t xml:space="preserve"> </w:t>
      </w:r>
      <w:r w:rsidR="00261E56" w:rsidRPr="0089602E">
        <w:rPr>
          <w:rFonts w:ascii="Times New Roman" w:eastAsia="Times New Roman" w:hAnsi="Times New Roman"/>
          <w:sz w:val="28"/>
        </w:rPr>
        <w:t>«тип территории»</w:t>
      </w:r>
      <w:r w:rsidR="009E5841" w:rsidRPr="0089602E">
        <w:rPr>
          <w:rFonts w:ascii="Times New Roman" w:eastAsia="Times New Roman" w:hAnsi="Times New Roman"/>
          <w:sz w:val="28"/>
        </w:rPr>
        <w:t xml:space="preserve"> </w:t>
      </w:r>
      <w:r w:rsidR="000A437F" w:rsidRPr="0089602E">
        <w:rPr>
          <w:rFonts w:ascii="Times New Roman" w:eastAsia="Times New Roman" w:hAnsi="Times New Roman"/>
          <w:sz w:val="28"/>
        </w:rPr>
        <w:t xml:space="preserve">указывают </w:t>
      </w:r>
      <w:r w:rsidR="009E5841" w:rsidRPr="0089602E">
        <w:rPr>
          <w:rFonts w:ascii="Times New Roman" w:eastAsia="Times New Roman" w:hAnsi="Times New Roman"/>
          <w:sz w:val="28"/>
        </w:rPr>
        <w:t>как «</w:t>
      </w:r>
      <w:r w:rsidR="000A437F" w:rsidRPr="0089602E">
        <w:rPr>
          <w:rFonts w:ascii="Times New Roman" w:eastAsia="Times New Roman" w:hAnsi="Times New Roman"/>
          <w:sz w:val="28"/>
        </w:rPr>
        <w:t xml:space="preserve">село», </w:t>
      </w:r>
      <w:r w:rsidR="00261E56" w:rsidRPr="0089602E">
        <w:rPr>
          <w:rFonts w:ascii="Times New Roman" w:eastAsia="Times New Roman" w:hAnsi="Times New Roman"/>
          <w:sz w:val="28"/>
        </w:rPr>
        <w:t xml:space="preserve">однако </w:t>
      </w:r>
      <w:r w:rsidR="000A437F" w:rsidRPr="0089602E">
        <w:rPr>
          <w:rFonts w:ascii="Times New Roman" w:eastAsia="Times New Roman" w:hAnsi="Times New Roman"/>
          <w:sz w:val="28"/>
        </w:rPr>
        <w:t>фактически</w:t>
      </w:r>
      <w:r w:rsidR="00261E56" w:rsidRPr="0089602E">
        <w:rPr>
          <w:rFonts w:ascii="Times New Roman" w:eastAsia="Times New Roman" w:hAnsi="Times New Roman"/>
          <w:sz w:val="28"/>
        </w:rPr>
        <w:t>й адрес</w:t>
      </w:r>
      <w:r w:rsidR="000A437F" w:rsidRPr="0089602E">
        <w:rPr>
          <w:rFonts w:ascii="Times New Roman" w:eastAsia="Times New Roman" w:hAnsi="Times New Roman"/>
          <w:sz w:val="28"/>
        </w:rPr>
        <w:t xml:space="preserve"> подписчиков</w:t>
      </w:r>
      <w:r w:rsidR="00261E56" w:rsidRPr="0089602E">
        <w:rPr>
          <w:rFonts w:ascii="Times New Roman" w:eastAsia="Times New Roman" w:hAnsi="Times New Roman"/>
          <w:sz w:val="28"/>
        </w:rPr>
        <w:t xml:space="preserve"> указывается в городской местности</w:t>
      </w:r>
      <w:r w:rsidR="000A437F" w:rsidRPr="0089602E">
        <w:rPr>
          <w:rFonts w:ascii="Times New Roman" w:eastAsia="Times New Roman" w:hAnsi="Times New Roman"/>
          <w:sz w:val="28"/>
        </w:rPr>
        <w:t>.</w:t>
      </w:r>
    </w:p>
    <w:p w:rsidR="002D4AF4" w:rsidRPr="0089602E" w:rsidRDefault="001E50C3" w:rsidP="002761D4">
      <w:pPr>
        <w:autoSpaceDE w:val="0"/>
        <w:autoSpaceDN w:val="0"/>
        <w:adjustRightInd w:val="0"/>
        <w:spacing w:after="0" w:line="240" w:lineRule="auto"/>
        <w:ind w:firstLine="709"/>
        <w:jc w:val="both"/>
        <w:rPr>
          <w:rFonts w:ascii="Times New Roman" w:hAnsi="Times New Roman"/>
          <w:sz w:val="28"/>
          <w:szCs w:val="27"/>
        </w:rPr>
      </w:pPr>
      <w:r w:rsidRPr="0089602E">
        <w:rPr>
          <w:rFonts w:ascii="Times New Roman" w:hAnsi="Times New Roman"/>
          <w:sz w:val="28"/>
          <w:szCs w:val="27"/>
        </w:rPr>
        <w:t>По итогам государственного аудита выявлено</w:t>
      </w:r>
      <w:r w:rsidR="004F6F1E" w:rsidRPr="0089602E">
        <w:rPr>
          <w:rFonts w:ascii="Times New Roman" w:hAnsi="Times New Roman"/>
          <w:sz w:val="28"/>
          <w:szCs w:val="27"/>
        </w:rPr>
        <w:t xml:space="preserve"> фин</w:t>
      </w:r>
      <w:r w:rsidRPr="0089602E">
        <w:rPr>
          <w:rFonts w:ascii="Times New Roman" w:hAnsi="Times New Roman"/>
          <w:sz w:val="28"/>
          <w:szCs w:val="27"/>
        </w:rPr>
        <w:t xml:space="preserve">ансовых нарушений на сумму </w:t>
      </w:r>
      <w:r w:rsidR="00B05B6E" w:rsidRPr="0089602E">
        <w:rPr>
          <w:rFonts w:ascii="Times New Roman" w:hAnsi="Times New Roman"/>
          <w:b/>
          <w:sz w:val="28"/>
          <w:szCs w:val="27"/>
        </w:rPr>
        <w:t>163,9</w:t>
      </w:r>
      <w:r w:rsidR="003A5E38" w:rsidRPr="0089602E">
        <w:rPr>
          <w:rFonts w:ascii="Times New Roman" w:hAnsi="Times New Roman"/>
          <w:b/>
          <w:sz w:val="28"/>
          <w:szCs w:val="27"/>
        </w:rPr>
        <w:t xml:space="preserve"> </w:t>
      </w:r>
      <w:r w:rsidR="00566234" w:rsidRPr="0089602E">
        <w:rPr>
          <w:rFonts w:ascii="Times New Roman" w:hAnsi="Times New Roman"/>
          <w:sz w:val="28"/>
          <w:szCs w:val="27"/>
        </w:rPr>
        <w:t>млн</w:t>
      </w:r>
      <w:r w:rsidRPr="0089602E">
        <w:rPr>
          <w:rFonts w:ascii="Times New Roman" w:hAnsi="Times New Roman"/>
          <w:sz w:val="28"/>
          <w:szCs w:val="27"/>
        </w:rPr>
        <w:t xml:space="preserve">. тенге, </w:t>
      </w:r>
      <w:r w:rsidR="002761D4" w:rsidRPr="0089602E">
        <w:rPr>
          <w:rFonts w:ascii="Times New Roman" w:hAnsi="Times New Roman"/>
          <w:sz w:val="28"/>
          <w:szCs w:val="27"/>
        </w:rPr>
        <w:t xml:space="preserve">неэффективное планирование активов на сумму </w:t>
      </w:r>
      <w:r w:rsidR="002761D4" w:rsidRPr="0089602E">
        <w:rPr>
          <w:rFonts w:ascii="Times New Roman" w:hAnsi="Times New Roman"/>
          <w:b/>
          <w:sz w:val="28"/>
          <w:szCs w:val="27"/>
        </w:rPr>
        <w:t>678,3</w:t>
      </w:r>
      <w:r w:rsidR="002761D4" w:rsidRPr="0089602E">
        <w:rPr>
          <w:rFonts w:ascii="Times New Roman" w:hAnsi="Times New Roman"/>
          <w:sz w:val="28"/>
          <w:szCs w:val="27"/>
        </w:rPr>
        <w:t xml:space="preserve"> млн. тенге, </w:t>
      </w:r>
      <w:r w:rsidRPr="0089602E">
        <w:rPr>
          <w:rFonts w:ascii="Times New Roman" w:hAnsi="Times New Roman"/>
          <w:sz w:val="28"/>
          <w:szCs w:val="27"/>
        </w:rPr>
        <w:t>неэффективное</w:t>
      </w:r>
      <w:r w:rsidR="002761D4" w:rsidRPr="0089602E">
        <w:rPr>
          <w:rFonts w:ascii="Times New Roman" w:hAnsi="Times New Roman"/>
          <w:sz w:val="28"/>
          <w:szCs w:val="27"/>
        </w:rPr>
        <w:t xml:space="preserve"> использование активов на сумму</w:t>
      </w:r>
      <w:r w:rsidR="004D1F08" w:rsidRPr="0089602E">
        <w:rPr>
          <w:rFonts w:ascii="Times New Roman" w:hAnsi="Times New Roman"/>
          <w:sz w:val="28"/>
          <w:szCs w:val="27"/>
        </w:rPr>
        <w:t xml:space="preserve"> </w:t>
      </w:r>
      <w:r w:rsidR="001338EF" w:rsidRPr="0089602E">
        <w:rPr>
          <w:rFonts w:ascii="Times New Roman" w:hAnsi="Times New Roman"/>
          <w:b/>
          <w:sz w:val="28"/>
          <w:szCs w:val="27"/>
        </w:rPr>
        <w:t>47,4</w:t>
      </w:r>
      <w:r w:rsidR="00AB061E" w:rsidRPr="0089602E">
        <w:rPr>
          <w:rFonts w:ascii="Times New Roman" w:hAnsi="Times New Roman"/>
          <w:b/>
          <w:sz w:val="28"/>
          <w:szCs w:val="27"/>
        </w:rPr>
        <w:t xml:space="preserve"> </w:t>
      </w:r>
      <w:r w:rsidR="00566234" w:rsidRPr="0089602E">
        <w:rPr>
          <w:rFonts w:ascii="Times New Roman" w:hAnsi="Times New Roman"/>
          <w:sz w:val="28"/>
          <w:szCs w:val="27"/>
        </w:rPr>
        <w:t>млн</w:t>
      </w:r>
      <w:r w:rsidRPr="0089602E">
        <w:rPr>
          <w:rFonts w:ascii="Times New Roman" w:hAnsi="Times New Roman"/>
          <w:sz w:val="28"/>
          <w:szCs w:val="27"/>
        </w:rPr>
        <w:t xml:space="preserve">. тенге, </w:t>
      </w:r>
      <w:r w:rsidR="00ED6207" w:rsidRPr="0089602E">
        <w:rPr>
          <w:rFonts w:ascii="Times New Roman" w:hAnsi="Times New Roman"/>
          <w:sz w:val="28"/>
          <w:szCs w:val="27"/>
        </w:rPr>
        <w:t xml:space="preserve">экономические потери на сумму </w:t>
      </w:r>
      <w:r w:rsidR="00087377" w:rsidRPr="0089602E">
        <w:rPr>
          <w:rFonts w:ascii="Times New Roman" w:hAnsi="Times New Roman"/>
          <w:b/>
          <w:sz w:val="28"/>
          <w:szCs w:val="27"/>
        </w:rPr>
        <w:t>6,9</w:t>
      </w:r>
      <w:r w:rsidR="00AB061E" w:rsidRPr="0089602E">
        <w:rPr>
          <w:rFonts w:ascii="Times New Roman" w:hAnsi="Times New Roman"/>
          <w:b/>
          <w:sz w:val="28"/>
          <w:szCs w:val="27"/>
        </w:rPr>
        <w:t xml:space="preserve"> </w:t>
      </w:r>
      <w:r w:rsidR="008100C2" w:rsidRPr="0089602E">
        <w:rPr>
          <w:rFonts w:ascii="Times New Roman" w:hAnsi="Times New Roman"/>
          <w:sz w:val="28"/>
          <w:szCs w:val="27"/>
        </w:rPr>
        <w:t>млн. тенге</w:t>
      </w:r>
      <w:r w:rsidR="001338EF" w:rsidRPr="0089602E">
        <w:rPr>
          <w:rFonts w:ascii="Times New Roman" w:hAnsi="Times New Roman"/>
          <w:sz w:val="28"/>
          <w:szCs w:val="27"/>
        </w:rPr>
        <w:t>,</w:t>
      </w:r>
      <w:r w:rsidR="006162E4" w:rsidRPr="0089602E">
        <w:rPr>
          <w:rFonts w:ascii="Times New Roman" w:hAnsi="Times New Roman"/>
          <w:sz w:val="28"/>
          <w:szCs w:val="27"/>
        </w:rPr>
        <w:t xml:space="preserve"> </w:t>
      </w:r>
      <w:r w:rsidR="002761D4" w:rsidRPr="0089602E">
        <w:rPr>
          <w:rFonts w:ascii="Times New Roman" w:hAnsi="Times New Roman"/>
          <w:b/>
          <w:sz w:val="28"/>
          <w:szCs w:val="27"/>
        </w:rPr>
        <w:t>32</w:t>
      </w:r>
      <w:r w:rsidR="002761D4" w:rsidRPr="0089602E">
        <w:rPr>
          <w:rFonts w:ascii="Times New Roman" w:hAnsi="Times New Roman"/>
          <w:sz w:val="28"/>
          <w:szCs w:val="27"/>
        </w:rPr>
        <w:t> </w:t>
      </w:r>
      <w:r w:rsidR="007C3105" w:rsidRPr="0089602E">
        <w:rPr>
          <w:rFonts w:ascii="Times New Roman" w:hAnsi="Times New Roman"/>
          <w:sz w:val="28"/>
          <w:szCs w:val="27"/>
        </w:rPr>
        <w:t>факт</w:t>
      </w:r>
      <w:r w:rsidR="002761D4" w:rsidRPr="0089602E">
        <w:rPr>
          <w:rFonts w:ascii="Times New Roman" w:hAnsi="Times New Roman"/>
          <w:sz w:val="28"/>
          <w:szCs w:val="27"/>
        </w:rPr>
        <w:t>а</w:t>
      </w:r>
      <w:r w:rsidRPr="0089602E">
        <w:rPr>
          <w:rFonts w:ascii="Times New Roman" w:hAnsi="Times New Roman"/>
          <w:sz w:val="28"/>
          <w:szCs w:val="27"/>
        </w:rPr>
        <w:t xml:space="preserve"> процедурных </w:t>
      </w:r>
      <w:r w:rsidR="00796C25" w:rsidRPr="0089602E">
        <w:rPr>
          <w:rFonts w:ascii="Times New Roman" w:hAnsi="Times New Roman"/>
          <w:sz w:val="28"/>
          <w:szCs w:val="27"/>
        </w:rPr>
        <w:t>нарушений</w:t>
      </w:r>
      <w:r w:rsidR="001338EF" w:rsidRPr="0089602E">
        <w:rPr>
          <w:rFonts w:ascii="Times New Roman" w:hAnsi="Times New Roman"/>
          <w:sz w:val="28"/>
          <w:szCs w:val="27"/>
        </w:rPr>
        <w:t xml:space="preserve"> и </w:t>
      </w:r>
      <w:r w:rsidR="002315A6" w:rsidRPr="0089602E">
        <w:rPr>
          <w:rFonts w:ascii="Times New Roman" w:hAnsi="Times New Roman"/>
          <w:b/>
          <w:sz w:val="28"/>
          <w:szCs w:val="27"/>
        </w:rPr>
        <w:t>2</w:t>
      </w:r>
      <w:r w:rsidR="00622AA6" w:rsidRPr="0089602E">
        <w:rPr>
          <w:rFonts w:ascii="Times New Roman" w:hAnsi="Times New Roman"/>
          <w:sz w:val="28"/>
          <w:szCs w:val="27"/>
        </w:rPr>
        <w:t xml:space="preserve"> системных недостатка</w:t>
      </w:r>
      <w:r w:rsidR="00796C25" w:rsidRPr="0089602E">
        <w:rPr>
          <w:rFonts w:ascii="Times New Roman" w:hAnsi="Times New Roman"/>
          <w:sz w:val="28"/>
          <w:szCs w:val="27"/>
        </w:rPr>
        <w:t>.</w:t>
      </w:r>
    </w:p>
    <w:p w:rsidR="007551E9" w:rsidRPr="0089602E" w:rsidRDefault="000704E6" w:rsidP="00A3258B">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 xml:space="preserve">2.3. </w:t>
      </w:r>
      <w:r w:rsidR="00F84A6C" w:rsidRPr="0089602E">
        <w:rPr>
          <w:rFonts w:ascii="Times New Roman" w:hAnsi="Times New Roman"/>
          <w:b/>
          <w:sz w:val="28"/>
          <w:szCs w:val="27"/>
        </w:rPr>
        <w:t>Оцен</w:t>
      </w:r>
      <w:r w:rsidR="00B23204" w:rsidRPr="0089602E">
        <w:rPr>
          <w:rFonts w:ascii="Times New Roman" w:hAnsi="Times New Roman"/>
          <w:b/>
          <w:sz w:val="28"/>
          <w:szCs w:val="27"/>
        </w:rPr>
        <w:t>ка влияния деятельности объекта</w:t>
      </w:r>
      <w:r w:rsidR="00F84A6C" w:rsidRPr="0089602E">
        <w:rPr>
          <w:rFonts w:ascii="Times New Roman" w:hAnsi="Times New Roman"/>
          <w:b/>
          <w:sz w:val="28"/>
          <w:szCs w:val="27"/>
        </w:rPr>
        <w:t xml:space="preserve"> государственного аудита на социально-э</w:t>
      </w:r>
      <w:r w:rsidR="0057629C" w:rsidRPr="0089602E">
        <w:rPr>
          <w:rFonts w:ascii="Times New Roman" w:hAnsi="Times New Roman"/>
          <w:b/>
          <w:sz w:val="28"/>
          <w:szCs w:val="27"/>
        </w:rPr>
        <w:t>кономическое развитие</w:t>
      </w:r>
      <w:r w:rsidR="00F84A6C" w:rsidRPr="0089602E">
        <w:rPr>
          <w:rFonts w:ascii="Times New Roman" w:hAnsi="Times New Roman"/>
          <w:b/>
          <w:sz w:val="28"/>
          <w:szCs w:val="27"/>
        </w:rPr>
        <w:t>:</w:t>
      </w:r>
    </w:p>
    <w:p w:rsidR="00AB3BF0" w:rsidRPr="0089602E" w:rsidRDefault="008E5ADF" w:rsidP="00E45750">
      <w:pPr>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В настоящее время современная почтовая связь </w:t>
      </w:r>
      <w:r w:rsidR="00501FDD" w:rsidRPr="0089602E">
        <w:rPr>
          <w:rFonts w:ascii="Times New Roman" w:hAnsi="Times New Roman"/>
          <w:sz w:val="28"/>
          <w:szCs w:val="28"/>
        </w:rPr>
        <w:t>оказывает</w:t>
      </w:r>
      <w:r w:rsidRPr="0089602E">
        <w:rPr>
          <w:rFonts w:ascii="Times New Roman" w:hAnsi="Times New Roman"/>
          <w:sz w:val="28"/>
          <w:szCs w:val="28"/>
        </w:rPr>
        <w:t xml:space="preserve"> существенное влияние на развитие экономики страны и несет на себе экономическую и социальную нагрузку</w:t>
      </w:r>
      <w:r w:rsidR="002C3382" w:rsidRPr="0089602E">
        <w:rPr>
          <w:rFonts w:ascii="Times New Roman" w:hAnsi="Times New Roman"/>
          <w:sz w:val="28"/>
          <w:szCs w:val="28"/>
        </w:rPr>
        <w:t>, в части оказания социально значимых услуг, наиболее востребованных в сельской местности</w:t>
      </w:r>
      <w:r w:rsidRPr="0089602E">
        <w:rPr>
          <w:rFonts w:ascii="Times New Roman" w:hAnsi="Times New Roman"/>
          <w:sz w:val="28"/>
          <w:szCs w:val="28"/>
        </w:rPr>
        <w:t xml:space="preserve">. </w:t>
      </w:r>
      <w:r w:rsidR="00AB3BF0" w:rsidRPr="0089602E">
        <w:rPr>
          <w:rFonts w:ascii="Times New Roman" w:hAnsi="Times New Roman"/>
          <w:sz w:val="28"/>
          <w:szCs w:val="28"/>
        </w:rPr>
        <w:t xml:space="preserve">Так, </w:t>
      </w:r>
      <w:r w:rsidR="00F105F0" w:rsidRPr="0089602E">
        <w:rPr>
          <w:rFonts w:ascii="Times New Roman" w:hAnsi="Times New Roman"/>
          <w:sz w:val="28"/>
          <w:szCs w:val="28"/>
        </w:rPr>
        <w:t>АО «</w:t>
      </w:r>
      <w:proofErr w:type="spellStart"/>
      <w:r w:rsidR="00F105F0" w:rsidRPr="0089602E">
        <w:rPr>
          <w:rFonts w:ascii="Times New Roman" w:hAnsi="Times New Roman"/>
          <w:sz w:val="28"/>
          <w:szCs w:val="28"/>
        </w:rPr>
        <w:t>Казпочта</w:t>
      </w:r>
      <w:proofErr w:type="spellEnd"/>
      <w:r w:rsidR="00F105F0" w:rsidRPr="0089602E">
        <w:rPr>
          <w:rFonts w:ascii="Times New Roman" w:hAnsi="Times New Roman"/>
          <w:sz w:val="28"/>
          <w:szCs w:val="28"/>
        </w:rPr>
        <w:t>» осуществляет</w:t>
      </w:r>
      <w:r w:rsidR="00F105F0" w:rsidRPr="0089602E">
        <w:rPr>
          <w:rFonts w:ascii="Times New Roman" w:eastAsia="Times New Roman" w:hAnsi="Times New Roman"/>
          <w:spacing w:val="-1"/>
          <w:sz w:val="28"/>
          <w:szCs w:val="28"/>
        </w:rPr>
        <w:t xml:space="preserve"> </w:t>
      </w:r>
      <w:r w:rsidR="00F105F0" w:rsidRPr="0089602E">
        <w:rPr>
          <w:rFonts w:ascii="Times New Roman" w:eastAsia="Times New Roman" w:hAnsi="Times New Roman"/>
          <w:spacing w:val="-1"/>
          <w:sz w:val="28"/>
          <w:szCs w:val="28"/>
        </w:rPr>
        <w:lastRenderedPageBreak/>
        <w:t xml:space="preserve">доставку пенсий и пособий на дом, а также </w:t>
      </w:r>
      <w:r w:rsidR="00AB3BF0" w:rsidRPr="0089602E">
        <w:rPr>
          <w:rFonts w:ascii="Times New Roman" w:hAnsi="Times New Roman"/>
          <w:sz w:val="28"/>
          <w:szCs w:val="28"/>
        </w:rPr>
        <w:t>в АО «</w:t>
      </w:r>
      <w:proofErr w:type="spellStart"/>
      <w:r w:rsidR="00AB3BF0" w:rsidRPr="0089602E">
        <w:rPr>
          <w:rFonts w:ascii="Times New Roman" w:hAnsi="Times New Roman"/>
          <w:sz w:val="28"/>
          <w:szCs w:val="28"/>
        </w:rPr>
        <w:t>Казпочта</w:t>
      </w:r>
      <w:proofErr w:type="spellEnd"/>
      <w:r w:rsidR="00AB3BF0" w:rsidRPr="0089602E">
        <w:rPr>
          <w:rFonts w:ascii="Times New Roman" w:hAnsi="Times New Roman"/>
          <w:sz w:val="28"/>
          <w:szCs w:val="28"/>
        </w:rPr>
        <w:t>» обслуживается свыше 565 тыс. активных банковских карт для пенсий и пособий</w:t>
      </w:r>
      <w:r w:rsidR="00F105F0" w:rsidRPr="0089602E">
        <w:rPr>
          <w:rFonts w:ascii="Times New Roman" w:hAnsi="Times New Roman"/>
          <w:sz w:val="28"/>
          <w:szCs w:val="28"/>
        </w:rPr>
        <w:t xml:space="preserve"> </w:t>
      </w:r>
      <w:r w:rsidR="00F105F0" w:rsidRPr="0089602E">
        <w:rPr>
          <w:rFonts w:ascii="Times New Roman" w:hAnsi="Times New Roman"/>
          <w:i/>
          <w:sz w:val="24"/>
          <w:szCs w:val="28"/>
        </w:rPr>
        <w:t>(на 1 июля 2021 года)</w:t>
      </w:r>
      <w:r w:rsidR="00AB3BF0" w:rsidRPr="0089602E">
        <w:rPr>
          <w:rFonts w:ascii="Times New Roman" w:hAnsi="Times New Roman"/>
          <w:sz w:val="28"/>
          <w:szCs w:val="28"/>
        </w:rPr>
        <w:t>.</w:t>
      </w:r>
      <w:r w:rsidR="00103D3E" w:rsidRPr="0089602E">
        <w:rPr>
          <w:rFonts w:ascii="Times New Roman" w:hAnsi="Times New Roman"/>
          <w:sz w:val="28"/>
          <w:szCs w:val="28"/>
        </w:rPr>
        <w:t xml:space="preserve"> При этом, в сельской местност</w:t>
      </w:r>
      <w:r w:rsidR="00E22355" w:rsidRPr="0089602E">
        <w:rPr>
          <w:rFonts w:ascii="Times New Roman" w:hAnsi="Times New Roman"/>
          <w:sz w:val="28"/>
          <w:szCs w:val="28"/>
        </w:rPr>
        <w:t>и пенсии и пособия</w:t>
      </w:r>
      <w:r w:rsidR="00E114FF" w:rsidRPr="0089602E">
        <w:rPr>
          <w:rFonts w:ascii="Times New Roman" w:hAnsi="Times New Roman"/>
          <w:sz w:val="28"/>
          <w:szCs w:val="28"/>
        </w:rPr>
        <w:t xml:space="preserve"> через АО «</w:t>
      </w:r>
      <w:proofErr w:type="spellStart"/>
      <w:r w:rsidR="00E114FF" w:rsidRPr="0089602E">
        <w:rPr>
          <w:rFonts w:ascii="Times New Roman" w:hAnsi="Times New Roman"/>
          <w:sz w:val="28"/>
          <w:szCs w:val="28"/>
        </w:rPr>
        <w:t>Казпочта</w:t>
      </w:r>
      <w:proofErr w:type="spellEnd"/>
      <w:r w:rsidR="00E114FF" w:rsidRPr="0089602E">
        <w:rPr>
          <w:rFonts w:ascii="Times New Roman" w:hAnsi="Times New Roman"/>
          <w:sz w:val="28"/>
          <w:szCs w:val="28"/>
        </w:rPr>
        <w:t>»</w:t>
      </w:r>
      <w:r w:rsidR="00103D3E" w:rsidRPr="0089602E">
        <w:rPr>
          <w:rFonts w:ascii="Times New Roman" w:hAnsi="Times New Roman"/>
          <w:sz w:val="28"/>
          <w:szCs w:val="28"/>
        </w:rPr>
        <w:t xml:space="preserve"> </w:t>
      </w:r>
      <w:r w:rsidR="00103D3E" w:rsidRPr="0089602E">
        <w:rPr>
          <w:rFonts w:ascii="Times New Roman" w:hAnsi="Times New Roman"/>
          <w:i/>
          <w:sz w:val="24"/>
          <w:szCs w:val="28"/>
        </w:rPr>
        <w:t>(</w:t>
      </w:r>
      <w:r w:rsidR="00E114FF" w:rsidRPr="0089602E">
        <w:rPr>
          <w:rFonts w:ascii="Times New Roman" w:hAnsi="Times New Roman"/>
          <w:i/>
          <w:sz w:val="24"/>
          <w:szCs w:val="28"/>
        </w:rPr>
        <w:t xml:space="preserve">на </w:t>
      </w:r>
      <w:r w:rsidR="00103D3E" w:rsidRPr="0089602E">
        <w:rPr>
          <w:rFonts w:ascii="Times New Roman" w:hAnsi="Times New Roman"/>
          <w:i/>
          <w:sz w:val="24"/>
          <w:szCs w:val="28"/>
        </w:rPr>
        <w:t xml:space="preserve">карты и </w:t>
      </w:r>
      <w:r w:rsidR="00E114FF" w:rsidRPr="0089602E">
        <w:rPr>
          <w:rFonts w:ascii="Times New Roman" w:hAnsi="Times New Roman"/>
          <w:i/>
          <w:sz w:val="24"/>
          <w:szCs w:val="28"/>
        </w:rPr>
        <w:t>доставкой на дом</w:t>
      </w:r>
      <w:r w:rsidR="00103D3E" w:rsidRPr="0089602E">
        <w:rPr>
          <w:rFonts w:ascii="Times New Roman" w:hAnsi="Times New Roman"/>
          <w:i/>
          <w:sz w:val="24"/>
          <w:szCs w:val="28"/>
        </w:rPr>
        <w:t xml:space="preserve">) </w:t>
      </w:r>
      <w:r w:rsidR="00103D3E" w:rsidRPr="0089602E">
        <w:rPr>
          <w:rFonts w:ascii="Times New Roman" w:hAnsi="Times New Roman"/>
          <w:sz w:val="28"/>
          <w:szCs w:val="28"/>
        </w:rPr>
        <w:t xml:space="preserve">получают свыше </w:t>
      </w:r>
      <w:r w:rsidR="00E114FF" w:rsidRPr="0089602E">
        <w:rPr>
          <w:rFonts w:ascii="Times New Roman" w:hAnsi="Times New Roman"/>
          <w:sz w:val="28"/>
          <w:szCs w:val="28"/>
        </w:rPr>
        <w:t>485 тыс.</w:t>
      </w:r>
      <w:r w:rsidR="00103D3E" w:rsidRPr="0089602E">
        <w:rPr>
          <w:rFonts w:ascii="Times New Roman" w:hAnsi="Times New Roman"/>
          <w:sz w:val="28"/>
          <w:szCs w:val="28"/>
        </w:rPr>
        <w:t xml:space="preserve"> жителей.</w:t>
      </w:r>
    </w:p>
    <w:p w:rsidR="00501FDD" w:rsidRPr="0089602E" w:rsidRDefault="00E45750" w:rsidP="00E45750">
      <w:pPr>
        <w:spacing w:after="0" w:line="240" w:lineRule="auto"/>
        <w:ind w:firstLine="709"/>
        <w:jc w:val="both"/>
        <w:rPr>
          <w:rFonts w:ascii="Times New Roman" w:hAnsi="Times New Roman"/>
          <w:sz w:val="28"/>
          <w:szCs w:val="28"/>
        </w:rPr>
      </w:pPr>
      <w:r w:rsidRPr="0089602E">
        <w:rPr>
          <w:rFonts w:ascii="Times New Roman" w:hAnsi="Times New Roman"/>
          <w:sz w:val="28"/>
          <w:szCs w:val="28"/>
        </w:rPr>
        <w:t>Почтовая сеть является эффективным инструментом для продвижения электронной торговли, транспортно-логистического сервиса, финансовых услуг для бизнеса и населения.</w:t>
      </w:r>
      <w:r w:rsidR="00A53048" w:rsidRPr="0089602E">
        <w:rPr>
          <w:rFonts w:ascii="Times New Roman" w:hAnsi="Times New Roman"/>
          <w:sz w:val="28"/>
          <w:szCs w:val="28"/>
        </w:rPr>
        <w:t xml:space="preserve"> В распоряжении АО «</w:t>
      </w:r>
      <w:proofErr w:type="spellStart"/>
      <w:r w:rsidR="00A53048" w:rsidRPr="0089602E">
        <w:rPr>
          <w:rFonts w:ascii="Times New Roman" w:hAnsi="Times New Roman"/>
          <w:sz w:val="28"/>
          <w:szCs w:val="28"/>
        </w:rPr>
        <w:t>Казпочта</w:t>
      </w:r>
      <w:proofErr w:type="spellEnd"/>
      <w:r w:rsidR="00A53048" w:rsidRPr="0089602E">
        <w:rPr>
          <w:rFonts w:ascii="Times New Roman" w:hAnsi="Times New Roman"/>
          <w:sz w:val="28"/>
          <w:szCs w:val="28"/>
        </w:rPr>
        <w:t xml:space="preserve">» самая масштабная филиальная сеть в стране, охватывающая практически всю территорию Казахстана. </w:t>
      </w:r>
      <w:r w:rsidR="00AB3BF0" w:rsidRPr="0089602E">
        <w:rPr>
          <w:rFonts w:ascii="Times New Roman" w:hAnsi="Times New Roman"/>
          <w:sz w:val="28"/>
          <w:szCs w:val="28"/>
        </w:rPr>
        <w:t>Создание АО «</w:t>
      </w:r>
      <w:proofErr w:type="spellStart"/>
      <w:r w:rsidR="00AB3BF0" w:rsidRPr="0089602E">
        <w:rPr>
          <w:rFonts w:ascii="Times New Roman" w:hAnsi="Times New Roman"/>
          <w:sz w:val="28"/>
          <w:szCs w:val="28"/>
        </w:rPr>
        <w:t>Казпочта</w:t>
      </w:r>
      <w:proofErr w:type="spellEnd"/>
      <w:r w:rsidR="00AB3BF0" w:rsidRPr="0089602E">
        <w:rPr>
          <w:rFonts w:ascii="Times New Roman" w:hAnsi="Times New Roman"/>
          <w:sz w:val="28"/>
          <w:szCs w:val="28"/>
        </w:rPr>
        <w:t xml:space="preserve">» </w:t>
      </w:r>
      <w:r w:rsidR="00A53048" w:rsidRPr="0089602E">
        <w:rPr>
          <w:rFonts w:ascii="Times New Roman" w:hAnsi="Times New Roman"/>
          <w:sz w:val="28"/>
          <w:szCs w:val="28"/>
        </w:rPr>
        <w:t>бондовых складов,</w:t>
      </w:r>
      <w:r w:rsidR="00AB3BF0" w:rsidRPr="0089602E">
        <w:rPr>
          <w:rFonts w:ascii="Times New Roman" w:hAnsi="Times New Roman"/>
          <w:sz w:val="28"/>
          <w:szCs w:val="28"/>
        </w:rPr>
        <w:t xml:space="preserve"> </w:t>
      </w:r>
      <w:proofErr w:type="spellStart"/>
      <w:r w:rsidR="00AB3BF0" w:rsidRPr="0089602E">
        <w:rPr>
          <w:rFonts w:ascii="Times New Roman" w:hAnsi="Times New Roman"/>
          <w:sz w:val="28"/>
          <w:szCs w:val="28"/>
        </w:rPr>
        <w:t>фулфилмент</w:t>
      </w:r>
      <w:proofErr w:type="spellEnd"/>
      <w:r w:rsidR="00AB3BF0" w:rsidRPr="0089602E">
        <w:rPr>
          <w:rFonts w:ascii="Times New Roman" w:hAnsi="Times New Roman"/>
          <w:sz w:val="28"/>
          <w:szCs w:val="28"/>
        </w:rPr>
        <w:t xml:space="preserve"> центров</w:t>
      </w:r>
      <w:r w:rsidR="00A53048" w:rsidRPr="0089602E">
        <w:rPr>
          <w:rFonts w:ascii="Times New Roman" w:hAnsi="Times New Roman"/>
          <w:sz w:val="28"/>
          <w:szCs w:val="28"/>
        </w:rPr>
        <w:t xml:space="preserve">, супермаркетов посылок, </w:t>
      </w:r>
      <w:proofErr w:type="spellStart"/>
      <w:r w:rsidR="00A53048" w:rsidRPr="0089602E">
        <w:rPr>
          <w:rFonts w:ascii="Times New Roman" w:hAnsi="Times New Roman"/>
          <w:sz w:val="28"/>
          <w:szCs w:val="28"/>
        </w:rPr>
        <w:t>почтаматов</w:t>
      </w:r>
      <w:proofErr w:type="spellEnd"/>
      <w:r w:rsidR="00AB3BF0" w:rsidRPr="0089602E">
        <w:rPr>
          <w:rFonts w:ascii="Times New Roman" w:hAnsi="Times New Roman"/>
          <w:sz w:val="28"/>
          <w:szCs w:val="28"/>
        </w:rPr>
        <w:t xml:space="preserve"> упрощает </w:t>
      </w:r>
      <w:r w:rsidR="00A53048" w:rsidRPr="0089602E">
        <w:rPr>
          <w:rFonts w:ascii="Times New Roman" w:hAnsi="Times New Roman"/>
          <w:sz w:val="28"/>
          <w:szCs w:val="28"/>
        </w:rPr>
        <w:t>и ускоряет логистику почтовых услуг для бизнеса и населения.</w:t>
      </w:r>
    </w:p>
    <w:p w:rsidR="00763463" w:rsidRPr="0089602E" w:rsidRDefault="00763463" w:rsidP="00161D6F">
      <w:pPr>
        <w:spacing w:after="0" w:line="240" w:lineRule="auto"/>
        <w:ind w:firstLine="709"/>
        <w:jc w:val="both"/>
        <w:rPr>
          <w:rFonts w:ascii="Times New Roman" w:hAnsi="Times New Roman"/>
          <w:sz w:val="28"/>
          <w:szCs w:val="28"/>
        </w:rPr>
      </w:pPr>
      <w:r w:rsidRPr="0089602E">
        <w:rPr>
          <w:rFonts w:ascii="Times New Roman" w:hAnsi="Times New Roman"/>
          <w:sz w:val="28"/>
          <w:szCs w:val="28"/>
        </w:rPr>
        <w:t>Отдельно необходимо отмет</w:t>
      </w:r>
      <w:r w:rsidR="00964682" w:rsidRPr="0089602E">
        <w:rPr>
          <w:rFonts w:ascii="Times New Roman" w:hAnsi="Times New Roman"/>
          <w:sz w:val="28"/>
          <w:szCs w:val="28"/>
        </w:rPr>
        <w:t>ит</w:t>
      </w:r>
      <w:r w:rsidRPr="0089602E">
        <w:rPr>
          <w:rFonts w:ascii="Times New Roman" w:hAnsi="Times New Roman"/>
          <w:sz w:val="28"/>
          <w:szCs w:val="28"/>
        </w:rPr>
        <w:t xml:space="preserve">ь </w:t>
      </w:r>
      <w:r w:rsidR="009C295C" w:rsidRPr="0089602E">
        <w:rPr>
          <w:rFonts w:ascii="Times New Roman" w:hAnsi="Times New Roman"/>
          <w:sz w:val="28"/>
          <w:szCs w:val="28"/>
        </w:rPr>
        <w:t xml:space="preserve">важную </w:t>
      </w:r>
      <w:r w:rsidRPr="0089602E">
        <w:rPr>
          <w:rFonts w:ascii="Times New Roman" w:hAnsi="Times New Roman"/>
          <w:sz w:val="28"/>
          <w:szCs w:val="28"/>
        </w:rPr>
        <w:t>роль АО «</w:t>
      </w:r>
      <w:proofErr w:type="spellStart"/>
      <w:r w:rsidRPr="0089602E">
        <w:rPr>
          <w:rFonts w:ascii="Times New Roman" w:hAnsi="Times New Roman"/>
          <w:sz w:val="28"/>
          <w:szCs w:val="28"/>
        </w:rPr>
        <w:t>Казпочта</w:t>
      </w:r>
      <w:proofErr w:type="spellEnd"/>
      <w:r w:rsidRPr="0089602E">
        <w:rPr>
          <w:rFonts w:ascii="Times New Roman" w:hAnsi="Times New Roman"/>
          <w:sz w:val="28"/>
          <w:szCs w:val="28"/>
        </w:rPr>
        <w:t>»</w:t>
      </w:r>
      <w:r w:rsidR="00F105F0" w:rsidRPr="0089602E">
        <w:rPr>
          <w:rFonts w:ascii="Times New Roman" w:hAnsi="Times New Roman"/>
          <w:sz w:val="28"/>
          <w:szCs w:val="28"/>
        </w:rPr>
        <w:t xml:space="preserve"> в</w:t>
      </w:r>
      <w:r w:rsidRPr="0089602E">
        <w:rPr>
          <w:rFonts w:ascii="Times New Roman" w:eastAsia="Times New Roman" w:hAnsi="Times New Roman"/>
          <w:spacing w:val="-1"/>
          <w:sz w:val="28"/>
          <w:szCs w:val="28"/>
        </w:rPr>
        <w:t xml:space="preserve"> </w:t>
      </w:r>
      <w:r w:rsidR="00A25707" w:rsidRPr="0089602E">
        <w:rPr>
          <w:rFonts w:ascii="Times New Roman" w:eastAsia="Times New Roman" w:hAnsi="Times New Roman"/>
          <w:spacing w:val="-1"/>
          <w:sz w:val="28"/>
          <w:szCs w:val="28"/>
        </w:rPr>
        <w:t>оказании</w:t>
      </w:r>
      <w:r w:rsidRPr="0089602E">
        <w:rPr>
          <w:rFonts w:ascii="Times New Roman" w:eastAsia="Times New Roman" w:hAnsi="Times New Roman"/>
          <w:spacing w:val="-1"/>
          <w:sz w:val="28"/>
          <w:szCs w:val="28"/>
        </w:rPr>
        <w:t xml:space="preserve"> </w:t>
      </w:r>
      <w:r w:rsidR="001F7048" w:rsidRPr="0089602E">
        <w:rPr>
          <w:rFonts w:ascii="Times New Roman" w:eastAsia="Times New Roman" w:hAnsi="Times New Roman"/>
          <w:spacing w:val="-1"/>
          <w:sz w:val="28"/>
          <w:szCs w:val="28"/>
        </w:rPr>
        <w:t xml:space="preserve">субсидируемых </w:t>
      </w:r>
      <w:r w:rsidRPr="0089602E">
        <w:rPr>
          <w:rFonts w:ascii="Times New Roman" w:eastAsia="Times New Roman" w:hAnsi="Times New Roman"/>
          <w:spacing w:val="-1"/>
          <w:sz w:val="28"/>
          <w:szCs w:val="28"/>
        </w:rPr>
        <w:t>универсальных услуг почтовой связи</w:t>
      </w:r>
      <w:r w:rsidR="00A25707" w:rsidRPr="0089602E">
        <w:rPr>
          <w:rFonts w:ascii="Times New Roman" w:eastAsia="Times New Roman" w:hAnsi="Times New Roman"/>
          <w:spacing w:val="-1"/>
          <w:sz w:val="28"/>
          <w:szCs w:val="28"/>
        </w:rPr>
        <w:t xml:space="preserve">, связанных с </w:t>
      </w:r>
      <w:r w:rsidR="000C4E2C" w:rsidRPr="0089602E">
        <w:rPr>
          <w:rFonts w:ascii="Times New Roman" w:eastAsia="Times New Roman" w:hAnsi="Times New Roman"/>
          <w:spacing w:val="-1"/>
          <w:sz w:val="28"/>
          <w:szCs w:val="28"/>
        </w:rPr>
        <w:t>д</w:t>
      </w:r>
      <w:r w:rsidR="001F7048" w:rsidRPr="0089602E">
        <w:rPr>
          <w:rFonts w:ascii="Times New Roman" w:eastAsia="Times New Roman" w:hAnsi="Times New Roman"/>
          <w:spacing w:val="-1"/>
          <w:sz w:val="28"/>
          <w:szCs w:val="28"/>
        </w:rPr>
        <w:t>оставкой простых писем,</w:t>
      </w:r>
      <w:r w:rsidR="000C4E2C" w:rsidRPr="0089602E">
        <w:rPr>
          <w:rFonts w:ascii="Times New Roman" w:eastAsia="Times New Roman" w:hAnsi="Times New Roman"/>
          <w:spacing w:val="-1"/>
          <w:sz w:val="28"/>
          <w:szCs w:val="28"/>
        </w:rPr>
        <w:t xml:space="preserve"> бандеролей</w:t>
      </w:r>
      <w:r w:rsidR="001F7048" w:rsidRPr="0089602E">
        <w:rPr>
          <w:rFonts w:ascii="Times New Roman" w:eastAsia="Times New Roman" w:hAnsi="Times New Roman"/>
          <w:spacing w:val="-1"/>
          <w:sz w:val="28"/>
          <w:szCs w:val="28"/>
        </w:rPr>
        <w:t xml:space="preserve"> и периодических печатных изданий</w:t>
      </w:r>
      <w:r w:rsidR="000C4E2C" w:rsidRPr="0089602E">
        <w:rPr>
          <w:rFonts w:ascii="Times New Roman" w:eastAsia="Times New Roman" w:hAnsi="Times New Roman"/>
          <w:spacing w:val="-1"/>
          <w:sz w:val="28"/>
          <w:szCs w:val="28"/>
        </w:rPr>
        <w:t xml:space="preserve"> в сельской местности.</w:t>
      </w:r>
    </w:p>
    <w:p w:rsidR="00E45750" w:rsidRPr="0089602E" w:rsidRDefault="00161D6F" w:rsidP="00161D6F">
      <w:pPr>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Таким образом </w:t>
      </w:r>
      <w:r w:rsidR="00E45750" w:rsidRPr="0089602E">
        <w:rPr>
          <w:rFonts w:ascii="Times New Roman" w:hAnsi="Times New Roman"/>
          <w:sz w:val="28"/>
          <w:szCs w:val="28"/>
        </w:rPr>
        <w:t>АО «</w:t>
      </w:r>
      <w:proofErr w:type="spellStart"/>
      <w:r w:rsidR="00E45750" w:rsidRPr="0089602E">
        <w:rPr>
          <w:rFonts w:ascii="Times New Roman" w:hAnsi="Times New Roman"/>
          <w:sz w:val="28"/>
          <w:szCs w:val="28"/>
        </w:rPr>
        <w:t>Казпочта</w:t>
      </w:r>
      <w:proofErr w:type="spellEnd"/>
      <w:r w:rsidR="00E45750" w:rsidRPr="0089602E">
        <w:rPr>
          <w:rFonts w:ascii="Times New Roman" w:hAnsi="Times New Roman"/>
          <w:sz w:val="28"/>
          <w:szCs w:val="28"/>
        </w:rPr>
        <w:t xml:space="preserve">» </w:t>
      </w:r>
      <w:r w:rsidR="00501FDD" w:rsidRPr="0089602E">
        <w:rPr>
          <w:rFonts w:ascii="Times New Roman" w:hAnsi="Times New Roman"/>
          <w:sz w:val="28"/>
          <w:szCs w:val="28"/>
        </w:rPr>
        <w:t>участвует в</w:t>
      </w:r>
      <w:r w:rsidR="00E45750" w:rsidRPr="0089602E">
        <w:rPr>
          <w:rFonts w:ascii="Times New Roman" w:hAnsi="Times New Roman"/>
          <w:sz w:val="28"/>
          <w:szCs w:val="28"/>
        </w:rPr>
        <w:t xml:space="preserve"> обеспе</w:t>
      </w:r>
      <w:r w:rsidR="00501FDD" w:rsidRPr="0089602E">
        <w:rPr>
          <w:rFonts w:ascii="Times New Roman" w:hAnsi="Times New Roman"/>
          <w:sz w:val="28"/>
          <w:szCs w:val="28"/>
        </w:rPr>
        <w:t>чении</w:t>
      </w:r>
      <w:r w:rsidRPr="0089602E">
        <w:rPr>
          <w:rFonts w:ascii="Times New Roman" w:hAnsi="Times New Roman"/>
          <w:sz w:val="28"/>
          <w:szCs w:val="28"/>
        </w:rPr>
        <w:t xml:space="preserve"> экономической и социальной</w:t>
      </w:r>
      <w:r w:rsidR="00E45750" w:rsidRPr="0089602E">
        <w:rPr>
          <w:rFonts w:ascii="Times New Roman" w:hAnsi="Times New Roman"/>
          <w:sz w:val="28"/>
          <w:szCs w:val="28"/>
        </w:rPr>
        <w:t xml:space="preserve"> стабильности, оказывая общедоступные услуги на всей территории Республики Казахстан.</w:t>
      </w:r>
    </w:p>
    <w:p w:rsidR="00F84A6C" w:rsidRPr="0089602E" w:rsidRDefault="00F84A6C" w:rsidP="00F84A6C">
      <w:pPr>
        <w:autoSpaceDE w:val="0"/>
        <w:autoSpaceDN w:val="0"/>
        <w:adjustRightInd w:val="0"/>
        <w:spacing w:after="0" w:line="240" w:lineRule="auto"/>
        <w:ind w:firstLine="709"/>
        <w:rPr>
          <w:rFonts w:ascii="Times New Roman" w:hAnsi="Times New Roman"/>
          <w:b/>
          <w:sz w:val="28"/>
          <w:szCs w:val="27"/>
        </w:rPr>
      </w:pPr>
      <w:r w:rsidRPr="0089602E">
        <w:rPr>
          <w:rFonts w:ascii="Times New Roman" w:hAnsi="Times New Roman"/>
          <w:b/>
          <w:sz w:val="28"/>
          <w:szCs w:val="27"/>
        </w:rPr>
        <w:t>III. Итоговая часть</w:t>
      </w:r>
      <w:r w:rsidR="000C7809" w:rsidRPr="0089602E">
        <w:rPr>
          <w:rFonts w:ascii="Times New Roman" w:hAnsi="Times New Roman"/>
          <w:b/>
          <w:sz w:val="28"/>
          <w:szCs w:val="27"/>
        </w:rPr>
        <w:t>.</w:t>
      </w:r>
    </w:p>
    <w:p w:rsidR="00F84A6C" w:rsidRPr="0089602E" w:rsidRDefault="00F84A6C" w:rsidP="00B66392">
      <w:pPr>
        <w:autoSpaceDE w:val="0"/>
        <w:autoSpaceDN w:val="0"/>
        <w:adjustRightInd w:val="0"/>
        <w:spacing w:after="0" w:line="240" w:lineRule="auto"/>
        <w:ind w:firstLine="709"/>
        <w:jc w:val="both"/>
        <w:rPr>
          <w:rFonts w:ascii="Times New Roman" w:hAnsi="Times New Roman"/>
          <w:i/>
          <w:sz w:val="24"/>
          <w:szCs w:val="27"/>
        </w:rPr>
      </w:pPr>
      <w:r w:rsidRPr="0089602E">
        <w:rPr>
          <w:rFonts w:ascii="Times New Roman" w:hAnsi="Times New Roman"/>
          <w:b/>
          <w:sz w:val="28"/>
          <w:szCs w:val="27"/>
        </w:rPr>
        <w:t>3.1. Принятые меры в ходе государственного аудита</w:t>
      </w:r>
      <w:r w:rsidR="001B5D1E" w:rsidRPr="0089602E">
        <w:rPr>
          <w:rFonts w:ascii="Times New Roman" w:hAnsi="Times New Roman"/>
          <w:i/>
          <w:sz w:val="24"/>
          <w:szCs w:val="27"/>
        </w:rPr>
        <w:t xml:space="preserve"> (</w:t>
      </w:r>
      <w:r w:rsidR="00B66392" w:rsidRPr="0089602E">
        <w:rPr>
          <w:rFonts w:ascii="Times New Roman" w:hAnsi="Times New Roman"/>
          <w:i/>
          <w:sz w:val="24"/>
          <w:szCs w:val="27"/>
        </w:rPr>
        <w:t xml:space="preserve">Информация по принятым мерам </w:t>
      </w:r>
      <w:r w:rsidR="003A20C8" w:rsidRPr="0089602E">
        <w:rPr>
          <w:rFonts w:ascii="Times New Roman" w:hAnsi="Times New Roman"/>
          <w:i/>
          <w:sz w:val="24"/>
          <w:szCs w:val="27"/>
        </w:rPr>
        <w:t>–</w:t>
      </w:r>
      <w:r w:rsidR="00B66392" w:rsidRPr="0089602E">
        <w:rPr>
          <w:rFonts w:ascii="Times New Roman" w:hAnsi="Times New Roman"/>
          <w:i/>
          <w:sz w:val="24"/>
          <w:szCs w:val="27"/>
        </w:rPr>
        <w:t xml:space="preserve"> п</w:t>
      </w:r>
      <w:r w:rsidR="003A20C8" w:rsidRPr="0089602E">
        <w:rPr>
          <w:rFonts w:ascii="Times New Roman" w:hAnsi="Times New Roman"/>
          <w:i/>
          <w:sz w:val="24"/>
          <w:szCs w:val="27"/>
        </w:rPr>
        <w:t>рил</w:t>
      </w:r>
      <w:r w:rsidR="00C60A96" w:rsidRPr="0089602E">
        <w:rPr>
          <w:rFonts w:ascii="Times New Roman" w:hAnsi="Times New Roman"/>
          <w:i/>
          <w:sz w:val="24"/>
          <w:szCs w:val="27"/>
        </w:rPr>
        <w:t>ожение</w:t>
      </w:r>
      <w:r w:rsidR="001B5D1E" w:rsidRPr="0089602E">
        <w:rPr>
          <w:rFonts w:ascii="Times New Roman" w:hAnsi="Times New Roman"/>
          <w:i/>
          <w:sz w:val="24"/>
          <w:szCs w:val="27"/>
        </w:rPr>
        <w:t xml:space="preserve"> №</w:t>
      </w:r>
      <w:r w:rsidR="005C728F" w:rsidRPr="0089602E">
        <w:rPr>
          <w:rFonts w:ascii="Times New Roman" w:hAnsi="Times New Roman"/>
          <w:i/>
          <w:sz w:val="24"/>
          <w:szCs w:val="27"/>
        </w:rPr>
        <w:t>3</w:t>
      </w:r>
      <w:r w:rsidR="00B66392" w:rsidRPr="0089602E">
        <w:rPr>
          <w:rFonts w:ascii="Times New Roman" w:hAnsi="Times New Roman"/>
          <w:i/>
          <w:sz w:val="24"/>
          <w:szCs w:val="27"/>
        </w:rPr>
        <w:t xml:space="preserve">, Информация по административным материалам – </w:t>
      </w:r>
      <w:r w:rsidR="00C60A96" w:rsidRPr="0089602E">
        <w:rPr>
          <w:rFonts w:ascii="Times New Roman" w:hAnsi="Times New Roman"/>
          <w:i/>
          <w:sz w:val="24"/>
          <w:szCs w:val="27"/>
        </w:rPr>
        <w:t>приложение</w:t>
      </w:r>
      <w:r w:rsidR="00B66392" w:rsidRPr="0089602E">
        <w:rPr>
          <w:rFonts w:ascii="Times New Roman" w:hAnsi="Times New Roman"/>
          <w:i/>
          <w:sz w:val="24"/>
          <w:szCs w:val="27"/>
        </w:rPr>
        <w:t xml:space="preserve"> №</w:t>
      </w:r>
      <w:r w:rsidR="005C728F" w:rsidRPr="0089602E">
        <w:rPr>
          <w:rFonts w:ascii="Times New Roman" w:hAnsi="Times New Roman"/>
          <w:i/>
          <w:sz w:val="24"/>
          <w:szCs w:val="27"/>
        </w:rPr>
        <w:t>4</w:t>
      </w:r>
      <w:r w:rsidR="001B5D1E" w:rsidRPr="0089602E">
        <w:rPr>
          <w:rFonts w:ascii="Times New Roman" w:hAnsi="Times New Roman"/>
          <w:i/>
          <w:sz w:val="24"/>
          <w:szCs w:val="27"/>
        </w:rPr>
        <w:t>)</w:t>
      </w:r>
      <w:r w:rsidR="007B3D68" w:rsidRPr="0089602E">
        <w:rPr>
          <w:rFonts w:ascii="Times New Roman" w:hAnsi="Times New Roman"/>
          <w:i/>
          <w:sz w:val="24"/>
          <w:szCs w:val="27"/>
        </w:rPr>
        <w:t>.</w:t>
      </w:r>
    </w:p>
    <w:p w:rsidR="004348C8" w:rsidRPr="0089602E" w:rsidRDefault="004348C8" w:rsidP="004348C8">
      <w:pPr>
        <w:autoSpaceDE w:val="0"/>
        <w:autoSpaceDN w:val="0"/>
        <w:adjustRightInd w:val="0"/>
        <w:spacing w:after="0" w:line="240" w:lineRule="auto"/>
        <w:ind w:firstLine="709"/>
        <w:rPr>
          <w:rFonts w:ascii="Times New Roman" w:hAnsi="Times New Roman"/>
          <w:b/>
          <w:sz w:val="28"/>
          <w:szCs w:val="27"/>
        </w:rPr>
      </w:pPr>
      <w:r w:rsidRPr="0089602E">
        <w:rPr>
          <w:rFonts w:ascii="Times New Roman" w:hAnsi="Times New Roman"/>
          <w:b/>
          <w:sz w:val="28"/>
          <w:szCs w:val="27"/>
        </w:rPr>
        <w:t>3.2. Выводы по результатам государственного аудита.</w:t>
      </w:r>
    </w:p>
    <w:p w:rsidR="000C285F" w:rsidRPr="0089602E" w:rsidRDefault="00DD0364" w:rsidP="000C285F">
      <w:pPr>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1. </w:t>
      </w:r>
      <w:r w:rsidR="00321EF7" w:rsidRPr="0089602E">
        <w:rPr>
          <w:rFonts w:ascii="Times New Roman" w:hAnsi="Times New Roman"/>
          <w:sz w:val="28"/>
          <w:szCs w:val="28"/>
        </w:rPr>
        <w:t>В случае продажи контрольного пакета акций инвесторам, и</w:t>
      </w:r>
      <w:r w:rsidR="000C285F" w:rsidRPr="0089602E">
        <w:rPr>
          <w:rFonts w:ascii="Times New Roman" w:hAnsi="Times New Roman"/>
          <w:sz w:val="28"/>
          <w:szCs w:val="28"/>
        </w:rPr>
        <w:t>меются риски закрытия нерентабельных отделений АО «</w:t>
      </w:r>
      <w:proofErr w:type="spellStart"/>
      <w:r w:rsidR="000C285F" w:rsidRPr="0089602E">
        <w:rPr>
          <w:rFonts w:ascii="Times New Roman" w:hAnsi="Times New Roman"/>
          <w:sz w:val="28"/>
          <w:szCs w:val="28"/>
        </w:rPr>
        <w:t>Казпочта</w:t>
      </w:r>
      <w:proofErr w:type="spellEnd"/>
      <w:r w:rsidR="000C285F" w:rsidRPr="0089602E">
        <w:rPr>
          <w:rFonts w:ascii="Times New Roman" w:hAnsi="Times New Roman"/>
          <w:sz w:val="28"/>
          <w:szCs w:val="28"/>
        </w:rPr>
        <w:t>» в сельской местности, которые выполняют социально значимую функцию по выплате пенсий и</w:t>
      </w:r>
      <w:r w:rsidR="00321EF7" w:rsidRPr="0089602E">
        <w:rPr>
          <w:rFonts w:ascii="Times New Roman" w:hAnsi="Times New Roman"/>
          <w:sz w:val="28"/>
          <w:szCs w:val="28"/>
        </w:rPr>
        <w:t xml:space="preserve"> доставке почтовых отправлений.</w:t>
      </w:r>
    </w:p>
    <w:p w:rsidR="000C285F" w:rsidRPr="0089602E" w:rsidRDefault="00321EF7" w:rsidP="000C285F">
      <w:pPr>
        <w:spacing w:after="0" w:line="240" w:lineRule="auto"/>
        <w:ind w:firstLine="709"/>
        <w:jc w:val="both"/>
        <w:rPr>
          <w:rFonts w:ascii="Times New Roman" w:hAnsi="Times New Roman"/>
          <w:sz w:val="28"/>
          <w:szCs w:val="28"/>
        </w:rPr>
      </w:pPr>
      <w:r w:rsidRPr="0089602E">
        <w:rPr>
          <w:rFonts w:ascii="Times New Roman" w:hAnsi="Times New Roman"/>
          <w:sz w:val="28"/>
          <w:szCs w:val="28"/>
        </w:rPr>
        <w:t>Также</w:t>
      </w:r>
      <w:r w:rsidR="000C285F" w:rsidRPr="0089602E">
        <w:rPr>
          <w:rFonts w:ascii="Times New Roman" w:hAnsi="Times New Roman"/>
          <w:sz w:val="28"/>
          <w:szCs w:val="28"/>
        </w:rPr>
        <w:t>, возникает вопрос дальнейшего функционирования Республиканской службы специальной связи, как филиала АО «</w:t>
      </w:r>
      <w:proofErr w:type="spellStart"/>
      <w:r w:rsidR="000C285F" w:rsidRPr="0089602E">
        <w:rPr>
          <w:rFonts w:ascii="Times New Roman" w:hAnsi="Times New Roman"/>
          <w:sz w:val="28"/>
          <w:szCs w:val="28"/>
        </w:rPr>
        <w:t>Казпочта</w:t>
      </w:r>
      <w:proofErr w:type="spellEnd"/>
      <w:r w:rsidR="000C285F" w:rsidRPr="0089602E">
        <w:rPr>
          <w:rFonts w:ascii="Times New Roman" w:hAnsi="Times New Roman"/>
          <w:sz w:val="28"/>
          <w:szCs w:val="28"/>
        </w:rPr>
        <w:t>», выполняющего особые уставные задачи по обеспечению защиты сведений, состав</w:t>
      </w:r>
      <w:r w:rsidRPr="0089602E">
        <w:rPr>
          <w:rFonts w:ascii="Times New Roman" w:hAnsi="Times New Roman"/>
          <w:sz w:val="28"/>
          <w:szCs w:val="28"/>
        </w:rPr>
        <w:t>ляющих государственные секреты.</w:t>
      </w:r>
    </w:p>
    <w:p w:rsidR="00DD0364" w:rsidRPr="0089602E" w:rsidRDefault="000C285F" w:rsidP="00DD0364">
      <w:pPr>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2. </w:t>
      </w:r>
      <w:r w:rsidR="00DD0364" w:rsidRPr="0089602E">
        <w:rPr>
          <w:rFonts w:ascii="Times New Roman" w:hAnsi="Times New Roman"/>
          <w:sz w:val="28"/>
          <w:szCs w:val="28"/>
        </w:rPr>
        <w:t>АО «</w:t>
      </w:r>
      <w:proofErr w:type="spellStart"/>
      <w:r w:rsidR="00DD0364" w:rsidRPr="0089602E">
        <w:rPr>
          <w:rFonts w:ascii="Times New Roman" w:hAnsi="Times New Roman"/>
          <w:sz w:val="28"/>
          <w:szCs w:val="28"/>
        </w:rPr>
        <w:t>Казпочта</w:t>
      </w:r>
      <w:proofErr w:type="spellEnd"/>
      <w:r w:rsidR="00DD0364" w:rsidRPr="0089602E">
        <w:rPr>
          <w:rFonts w:ascii="Times New Roman" w:hAnsi="Times New Roman"/>
          <w:sz w:val="28"/>
          <w:szCs w:val="28"/>
        </w:rPr>
        <w:t>» не исполнены мероприятия Дорожной карты по реализации Стратегии развития АО «</w:t>
      </w:r>
      <w:proofErr w:type="spellStart"/>
      <w:r w:rsidR="00DD0364" w:rsidRPr="0089602E">
        <w:rPr>
          <w:rFonts w:ascii="Times New Roman" w:hAnsi="Times New Roman"/>
          <w:sz w:val="28"/>
          <w:szCs w:val="28"/>
        </w:rPr>
        <w:t>Казпочта</w:t>
      </w:r>
      <w:proofErr w:type="spellEnd"/>
      <w:r w:rsidR="00DD0364" w:rsidRPr="0089602E">
        <w:rPr>
          <w:rFonts w:ascii="Times New Roman" w:hAnsi="Times New Roman"/>
          <w:sz w:val="28"/>
          <w:szCs w:val="28"/>
        </w:rPr>
        <w:t xml:space="preserve">» до 2027 года, в 2018 году </w:t>
      </w:r>
      <w:r w:rsidR="00915936" w:rsidRPr="0089602E">
        <w:rPr>
          <w:rFonts w:ascii="Times New Roman" w:hAnsi="Times New Roman"/>
          <w:sz w:val="28"/>
          <w:szCs w:val="28"/>
        </w:rPr>
        <w:t>не исполнено</w:t>
      </w:r>
      <w:r w:rsidR="00DD0364" w:rsidRPr="0089602E">
        <w:rPr>
          <w:rFonts w:ascii="Times New Roman" w:hAnsi="Times New Roman"/>
          <w:sz w:val="28"/>
          <w:szCs w:val="28"/>
        </w:rPr>
        <w:t xml:space="preserve"> 9 из 18 мероприятий или 50%, в 2019 году, из которых </w:t>
      </w:r>
      <w:r w:rsidR="00915936" w:rsidRPr="0089602E">
        <w:rPr>
          <w:rFonts w:ascii="Times New Roman" w:hAnsi="Times New Roman"/>
          <w:sz w:val="28"/>
          <w:szCs w:val="28"/>
        </w:rPr>
        <w:t>не исполнено</w:t>
      </w:r>
      <w:r w:rsidR="00DD0364" w:rsidRPr="0089602E">
        <w:rPr>
          <w:rFonts w:ascii="Times New Roman" w:hAnsi="Times New Roman"/>
          <w:sz w:val="28"/>
          <w:szCs w:val="28"/>
        </w:rPr>
        <w:t xml:space="preserve"> 10 из 17 мер</w:t>
      </w:r>
      <w:r w:rsidR="00915936" w:rsidRPr="0089602E">
        <w:rPr>
          <w:rFonts w:ascii="Times New Roman" w:hAnsi="Times New Roman"/>
          <w:sz w:val="28"/>
          <w:szCs w:val="28"/>
        </w:rPr>
        <w:t>оприятий или 58%, в 2020 году</w:t>
      </w:r>
      <w:r w:rsidR="00DD0364" w:rsidRPr="0089602E">
        <w:rPr>
          <w:rFonts w:ascii="Times New Roman" w:hAnsi="Times New Roman"/>
          <w:sz w:val="28"/>
          <w:szCs w:val="28"/>
        </w:rPr>
        <w:t xml:space="preserve"> </w:t>
      </w:r>
      <w:r w:rsidR="00915936" w:rsidRPr="0089602E">
        <w:rPr>
          <w:rFonts w:ascii="Times New Roman" w:hAnsi="Times New Roman"/>
          <w:sz w:val="28"/>
          <w:szCs w:val="28"/>
        </w:rPr>
        <w:t>не исполнено</w:t>
      </w:r>
      <w:r w:rsidR="00DD0364" w:rsidRPr="0089602E">
        <w:rPr>
          <w:rFonts w:ascii="Times New Roman" w:hAnsi="Times New Roman"/>
          <w:sz w:val="28"/>
          <w:szCs w:val="28"/>
        </w:rPr>
        <w:t xml:space="preserve"> 36 из 89 мероприятий или 40,4%.</w:t>
      </w:r>
    </w:p>
    <w:p w:rsidR="00DD0364" w:rsidRPr="0089602E" w:rsidRDefault="00321EF7" w:rsidP="00DD0364">
      <w:pPr>
        <w:spacing w:after="0" w:line="240" w:lineRule="auto"/>
        <w:ind w:firstLine="709"/>
        <w:jc w:val="both"/>
        <w:rPr>
          <w:rFonts w:ascii="Times New Roman" w:hAnsi="Times New Roman"/>
          <w:sz w:val="28"/>
          <w:szCs w:val="28"/>
        </w:rPr>
      </w:pPr>
      <w:r w:rsidRPr="0089602E">
        <w:rPr>
          <w:rFonts w:ascii="Times New Roman" w:hAnsi="Times New Roman"/>
          <w:sz w:val="28"/>
          <w:szCs w:val="28"/>
        </w:rPr>
        <w:t>3</w:t>
      </w:r>
      <w:r w:rsidR="00DD0364" w:rsidRPr="0089602E">
        <w:rPr>
          <w:rFonts w:ascii="Times New Roman" w:hAnsi="Times New Roman"/>
          <w:sz w:val="28"/>
          <w:szCs w:val="28"/>
        </w:rPr>
        <w:t>. АО «</w:t>
      </w:r>
      <w:proofErr w:type="spellStart"/>
      <w:r w:rsidR="00DD0364" w:rsidRPr="0089602E">
        <w:rPr>
          <w:rFonts w:ascii="Times New Roman" w:hAnsi="Times New Roman"/>
          <w:sz w:val="28"/>
          <w:szCs w:val="28"/>
        </w:rPr>
        <w:t>Казпочта</w:t>
      </w:r>
      <w:proofErr w:type="spellEnd"/>
      <w:r w:rsidR="00DD0364" w:rsidRPr="0089602E">
        <w:rPr>
          <w:rFonts w:ascii="Times New Roman" w:hAnsi="Times New Roman"/>
          <w:sz w:val="28"/>
          <w:szCs w:val="28"/>
        </w:rPr>
        <w:t>» ежегодно снижается в рейтинге Всемирного почтового союза на 3 позиции так за 2017 год заняло 46 место, за 2018 год – 49 место, за 2019 год – 52 место, тем самым возникает риск не достижения поставленной амбиции: «Войти в число 20 ведущих почтовых компаний по версии Всемирного почтового союза».</w:t>
      </w:r>
    </w:p>
    <w:p w:rsidR="00DD0364" w:rsidRPr="0089602E" w:rsidRDefault="00321EF7" w:rsidP="00DD0364">
      <w:pPr>
        <w:spacing w:after="0" w:line="240" w:lineRule="auto"/>
        <w:ind w:firstLine="709"/>
        <w:jc w:val="both"/>
        <w:rPr>
          <w:rFonts w:ascii="Times New Roman" w:hAnsi="Times New Roman"/>
          <w:sz w:val="28"/>
          <w:szCs w:val="28"/>
        </w:rPr>
      </w:pPr>
      <w:r w:rsidRPr="0089602E">
        <w:rPr>
          <w:rFonts w:ascii="Times New Roman" w:hAnsi="Times New Roman"/>
          <w:sz w:val="28"/>
          <w:szCs w:val="28"/>
        </w:rPr>
        <w:t>4</w:t>
      </w:r>
      <w:r w:rsidR="00DD0364" w:rsidRPr="0089602E">
        <w:rPr>
          <w:rFonts w:ascii="Times New Roman" w:hAnsi="Times New Roman"/>
          <w:sz w:val="28"/>
          <w:szCs w:val="28"/>
        </w:rPr>
        <w:t>. Установлено не достижение АО «</w:t>
      </w:r>
      <w:proofErr w:type="spellStart"/>
      <w:r w:rsidR="00DD0364" w:rsidRPr="0089602E">
        <w:rPr>
          <w:rFonts w:ascii="Times New Roman" w:hAnsi="Times New Roman"/>
          <w:sz w:val="28"/>
          <w:szCs w:val="28"/>
        </w:rPr>
        <w:t>Казпочта</w:t>
      </w:r>
      <w:proofErr w:type="spellEnd"/>
      <w:r w:rsidR="00DD0364" w:rsidRPr="0089602E">
        <w:rPr>
          <w:rFonts w:ascii="Times New Roman" w:hAnsi="Times New Roman"/>
          <w:sz w:val="28"/>
          <w:szCs w:val="28"/>
        </w:rPr>
        <w:t>» исполнения стратегических КПД в 2018 году – достигнуто 5 из 7 показателей, или 71,4%; в 2019 году – достигнут 2 из 7 показателей, или 28,5%; в 2020 году – достигнуто 1 из 7 показателей, или 14,2%.</w:t>
      </w:r>
    </w:p>
    <w:p w:rsidR="00B56B4A" w:rsidRPr="0089602E" w:rsidRDefault="00321EF7" w:rsidP="00A647DE">
      <w:pPr>
        <w:spacing w:after="0" w:line="240" w:lineRule="auto"/>
        <w:ind w:firstLine="709"/>
        <w:jc w:val="both"/>
        <w:rPr>
          <w:rFonts w:ascii="Times New Roman" w:hAnsi="Times New Roman"/>
          <w:i/>
          <w:sz w:val="24"/>
          <w:szCs w:val="24"/>
          <w:lang w:val="kk-KZ"/>
        </w:rPr>
      </w:pPr>
      <w:r w:rsidRPr="0089602E">
        <w:rPr>
          <w:rFonts w:ascii="Times New Roman" w:hAnsi="Times New Roman"/>
          <w:sz w:val="28"/>
        </w:rPr>
        <w:lastRenderedPageBreak/>
        <w:t>5</w:t>
      </w:r>
      <w:r w:rsidR="00F44FF3" w:rsidRPr="0089602E">
        <w:rPr>
          <w:rFonts w:ascii="Times New Roman" w:hAnsi="Times New Roman"/>
          <w:sz w:val="28"/>
        </w:rPr>
        <w:t>.</w:t>
      </w:r>
      <w:r w:rsidR="00F44FF3" w:rsidRPr="0089602E">
        <w:rPr>
          <w:rFonts w:ascii="Times New Roman" w:hAnsi="Times New Roman"/>
          <w:b/>
          <w:sz w:val="28"/>
        </w:rPr>
        <w:t> </w:t>
      </w:r>
      <w:r w:rsidR="008D6716" w:rsidRPr="0089602E">
        <w:rPr>
          <w:rFonts w:ascii="Times New Roman" w:eastAsia="Times New Roman" w:hAnsi="Times New Roman"/>
          <w:sz w:val="28"/>
          <w:szCs w:val="28"/>
          <w:lang w:eastAsia="ru-RU"/>
        </w:rPr>
        <w:t xml:space="preserve">Комитетом </w:t>
      </w:r>
      <w:r w:rsidR="008D6716" w:rsidRPr="0089602E">
        <w:rPr>
          <w:rFonts w:ascii="Times New Roman" w:hAnsi="Times New Roman"/>
          <w:sz w:val="28"/>
          <w:szCs w:val="28"/>
          <w:lang w:eastAsia="ru-RU"/>
        </w:rPr>
        <w:t>не надлежащим образом</w:t>
      </w:r>
      <w:r w:rsidR="008D6716" w:rsidRPr="0089602E">
        <w:rPr>
          <w:rFonts w:ascii="Times New Roman" w:eastAsia="Times New Roman" w:hAnsi="Times New Roman"/>
          <w:sz w:val="28"/>
          <w:szCs w:val="28"/>
          <w:lang w:eastAsia="ru-RU"/>
        </w:rPr>
        <w:t xml:space="preserve"> реализуется поставленная перед ним задача по г</w:t>
      </w:r>
      <w:r w:rsidR="008D6716" w:rsidRPr="0089602E">
        <w:rPr>
          <w:rFonts w:ascii="Times New Roman" w:hAnsi="Times New Roman"/>
          <w:sz w:val="28"/>
          <w:szCs w:val="28"/>
        </w:rPr>
        <w:t xml:space="preserve">осударственному контролю и регулированию деятельности в области почты на территории Республики Казахстан, в части контроля за обоснованностью объемов субсидий по покрытию убытков на оказание </w:t>
      </w:r>
      <w:r w:rsidR="008D6716" w:rsidRPr="0089602E">
        <w:rPr>
          <w:rFonts w:ascii="Times New Roman" w:hAnsi="Times New Roman"/>
          <w:sz w:val="28"/>
          <w:szCs w:val="27"/>
        </w:rPr>
        <w:t>универсальных услуг связи</w:t>
      </w:r>
      <w:r w:rsidR="008D6716" w:rsidRPr="0089602E">
        <w:rPr>
          <w:rFonts w:ascii="Times New Roman" w:hAnsi="Times New Roman"/>
          <w:sz w:val="28"/>
          <w:szCs w:val="28"/>
        </w:rPr>
        <w:t>.</w:t>
      </w:r>
      <w:r w:rsidR="008D6716" w:rsidRPr="0089602E">
        <w:rPr>
          <w:rFonts w:ascii="Times New Roman" w:eastAsiaTheme="minorHAnsi" w:hAnsi="Times New Roman"/>
          <w:sz w:val="28"/>
          <w:szCs w:val="28"/>
        </w:rPr>
        <w:t xml:space="preserve"> </w:t>
      </w:r>
      <w:r w:rsidR="008D6716" w:rsidRPr="0089602E">
        <w:rPr>
          <w:rFonts w:ascii="Times New Roman" w:hAnsi="Times New Roman"/>
          <w:sz w:val="28"/>
          <w:szCs w:val="28"/>
        </w:rPr>
        <w:t>Со своей стороны,</w:t>
      </w:r>
      <w:r w:rsidR="008D6716" w:rsidRPr="0089602E">
        <w:rPr>
          <w:rFonts w:ascii="Times New Roman" w:eastAsia="Times New Roman" w:hAnsi="Times New Roman"/>
          <w:sz w:val="28"/>
          <w:szCs w:val="28"/>
          <w:lang w:eastAsia="ru-RU"/>
        </w:rPr>
        <w:t xml:space="preserve"> </w:t>
      </w:r>
      <w:r w:rsidR="00B56B4A" w:rsidRPr="0089602E">
        <w:rPr>
          <w:rFonts w:ascii="Times New Roman" w:hAnsi="Times New Roman"/>
          <w:sz w:val="28"/>
          <w:szCs w:val="28"/>
        </w:rPr>
        <w:t>МЦРИАП как администратором бюджетной программы не обеспечена обоснованность, полнота и достоверность информации и расчетов, содержащихся в бюджетной заявке на выплату субсидий</w:t>
      </w:r>
      <w:r w:rsidR="008D6716" w:rsidRPr="0089602E">
        <w:rPr>
          <w:rFonts w:ascii="Times New Roman" w:hAnsi="Times New Roman"/>
          <w:sz w:val="28"/>
          <w:szCs w:val="28"/>
        </w:rPr>
        <w:t xml:space="preserve"> на 7 114,3 млн. тенге</w:t>
      </w:r>
      <w:r w:rsidR="00B56B4A" w:rsidRPr="0089602E">
        <w:rPr>
          <w:rFonts w:ascii="Times New Roman" w:hAnsi="Times New Roman"/>
          <w:sz w:val="28"/>
          <w:szCs w:val="28"/>
        </w:rPr>
        <w:t>, что повлекло за собой излишнюю выплату с</w:t>
      </w:r>
      <w:r w:rsidR="00597BA4" w:rsidRPr="0089602E">
        <w:rPr>
          <w:rFonts w:ascii="Times New Roman" w:hAnsi="Times New Roman"/>
          <w:sz w:val="28"/>
          <w:szCs w:val="28"/>
        </w:rPr>
        <w:t>убсидий в пользу АО «</w:t>
      </w:r>
      <w:proofErr w:type="spellStart"/>
      <w:r w:rsidR="00597BA4" w:rsidRPr="0089602E">
        <w:rPr>
          <w:rFonts w:ascii="Times New Roman" w:hAnsi="Times New Roman"/>
          <w:sz w:val="28"/>
          <w:szCs w:val="28"/>
        </w:rPr>
        <w:t>Казпочта</w:t>
      </w:r>
      <w:proofErr w:type="spellEnd"/>
      <w:r w:rsidR="00597BA4" w:rsidRPr="0089602E">
        <w:rPr>
          <w:rFonts w:ascii="Times New Roman" w:hAnsi="Times New Roman"/>
          <w:sz w:val="28"/>
          <w:szCs w:val="28"/>
        </w:rPr>
        <w:t>».</w:t>
      </w:r>
    </w:p>
    <w:p w:rsidR="00F6428A" w:rsidRPr="0089602E" w:rsidRDefault="002315A6" w:rsidP="00F6428A">
      <w:pPr>
        <w:spacing w:after="0" w:line="240" w:lineRule="auto"/>
        <w:ind w:firstLine="708"/>
        <w:jc w:val="both"/>
        <w:rPr>
          <w:rFonts w:ascii="Times New Roman" w:hAnsi="Times New Roman"/>
          <w:sz w:val="28"/>
          <w:szCs w:val="27"/>
        </w:rPr>
      </w:pPr>
      <w:r w:rsidRPr="0089602E">
        <w:rPr>
          <w:rFonts w:ascii="Times New Roman" w:eastAsia="Times New Roman" w:hAnsi="Times New Roman"/>
          <w:sz w:val="28"/>
          <w:szCs w:val="28"/>
          <w:lang w:eastAsia="ru-RU"/>
        </w:rPr>
        <w:t>6</w:t>
      </w:r>
      <w:r w:rsidR="00F6428A" w:rsidRPr="0089602E">
        <w:rPr>
          <w:rFonts w:ascii="Times New Roman" w:eastAsia="Times New Roman" w:hAnsi="Times New Roman"/>
          <w:sz w:val="28"/>
          <w:szCs w:val="28"/>
          <w:lang w:eastAsia="ru-RU"/>
        </w:rPr>
        <w:t xml:space="preserve">. </w:t>
      </w:r>
      <w:r w:rsidR="006F1A57" w:rsidRPr="0089602E">
        <w:rPr>
          <w:rFonts w:ascii="Times New Roman" w:hAnsi="Times New Roman"/>
          <w:sz w:val="28"/>
          <w:szCs w:val="27"/>
        </w:rPr>
        <w:t>При проведении конкурсов</w:t>
      </w:r>
      <w:r w:rsidR="006F1A57" w:rsidRPr="0089602E">
        <w:rPr>
          <w:rFonts w:ascii="Times New Roman" w:eastAsia="Times New Roman" w:hAnsi="Times New Roman"/>
          <w:sz w:val="28"/>
          <w:szCs w:val="28"/>
          <w:lang w:eastAsia="ru-RU"/>
        </w:rPr>
        <w:t>, а в последующем при</w:t>
      </w:r>
      <w:r w:rsidR="006F1A57" w:rsidRPr="0089602E">
        <w:rPr>
          <w:rFonts w:ascii="Times New Roman" w:hAnsi="Times New Roman"/>
          <w:sz w:val="28"/>
          <w:szCs w:val="27"/>
        </w:rPr>
        <w:t xml:space="preserve"> заключении договоров на субсидирование универсальных услуг связи Комитетом</w:t>
      </w:r>
      <w:r w:rsidR="006F1A57" w:rsidRPr="0089602E">
        <w:rPr>
          <w:rFonts w:ascii="Times New Roman" w:eastAsia="Times New Roman" w:hAnsi="Times New Roman"/>
          <w:sz w:val="28"/>
          <w:szCs w:val="28"/>
          <w:lang w:eastAsia="ru-RU"/>
        </w:rPr>
        <w:t xml:space="preserve"> допущено </w:t>
      </w:r>
      <w:r w:rsidR="006F1A57" w:rsidRPr="0089602E">
        <w:rPr>
          <w:rFonts w:ascii="Times New Roman" w:hAnsi="Times New Roman"/>
          <w:sz w:val="28"/>
          <w:szCs w:val="27"/>
        </w:rPr>
        <w:t xml:space="preserve">включение в Перечень сельских населенных пунктов городов, субсидирование которых согласно Закона «О связи» запрещается. В результате, Комитетом </w:t>
      </w:r>
      <w:r w:rsidR="006F1A57" w:rsidRPr="0089602E">
        <w:rPr>
          <w:rFonts w:ascii="Times New Roman" w:eastAsia="Times New Roman" w:hAnsi="Times New Roman"/>
          <w:sz w:val="28"/>
          <w:szCs w:val="28"/>
        </w:rPr>
        <w:t>систематически возмещались предъявляемые АО «</w:t>
      </w:r>
      <w:proofErr w:type="spellStart"/>
      <w:r w:rsidR="006F1A57" w:rsidRPr="0089602E">
        <w:rPr>
          <w:rFonts w:ascii="Times New Roman" w:eastAsia="Times New Roman" w:hAnsi="Times New Roman"/>
          <w:sz w:val="28"/>
          <w:szCs w:val="28"/>
        </w:rPr>
        <w:t>Казпочта</w:t>
      </w:r>
      <w:proofErr w:type="spellEnd"/>
      <w:r w:rsidR="006F1A57" w:rsidRPr="0089602E">
        <w:rPr>
          <w:rFonts w:ascii="Times New Roman" w:eastAsia="Times New Roman" w:hAnsi="Times New Roman"/>
          <w:sz w:val="28"/>
          <w:szCs w:val="28"/>
        </w:rPr>
        <w:t xml:space="preserve">» убытки, сложившиеся в результате оказания универсальных услуг по распространению ППИ не в сельской местности, а в городах и поселках, административно подчиненные городам не подлежащие субсидированию. Сумма необоснованно выплаченных субсидий </w:t>
      </w:r>
      <w:r w:rsidR="002E1549" w:rsidRPr="0089602E">
        <w:rPr>
          <w:rFonts w:ascii="Times New Roman" w:eastAsia="Times New Roman" w:hAnsi="Times New Roman"/>
          <w:sz w:val="28"/>
          <w:szCs w:val="28"/>
        </w:rPr>
        <w:t>по 5-ти областям составила 162,4</w:t>
      </w:r>
      <w:r w:rsidR="006F1A57" w:rsidRPr="0089602E">
        <w:rPr>
          <w:rFonts w:ascii="Times New Roman" w:eastAsia="Times New Roman" w:hAnsi="Times New Roman"/>
          <w:sz w:val="28"/>
          <w:szCs w:val="28"/>
        </w:rPr>
        <w:t xml:space="preserve"> млн. тенге</w:t>
      </w:r>
      <w:r w:rsidR="006F1A57" w:rsidRPr="0089602E">
        <w:rPr>
          <w:rFonts w:ascii="Times New Roman" w:hAnsi="Times New Roman"/>
          <w:sz w:val="28"/>
          <w:szCs w:val="27"/>
        </w:rPr>
        <w:t>.</w:t>
      </w:r>
    </w:p>
    <w:p w:rsidR="00F6428A" w:rsidRPr="0089602E" w:rsidRDefault="002315A6" w:rsidP="00F6428A">
      <w:pPr>
        <w:spacing w:after="0" w:line="240" w:lineRule="auto"/>
        <w:ind w:firstLine="708"/>
        <w:jc w:val="both"/>
        <w:rPr>
          <w:rFonts w:ascii="Times New Roman" w:hAnsi="Times New Roman"/>
          <w:sz w:val="28"/>
          <w:szCs w:val="27"/>
        </w:rPr>
      </w:pPr>
      <w:r w:rsidRPr="0089602E">
        <w:rPr>
          <w:rFonts w:ascii="Times New Roman" w:hAnsi="Times New Roman"/>
          <w:sz w:val="28"/>
          <w:szCs w:val="27"/>
        </w:rPr>
        <w:t>7</w:t>
      </w:r>
      <w:r w:rsidR="00CD38CE" w:rsidRPr="0089602E">
        <w:rPr>
          <w:rFonts w:ascii="Times New Roman" w:hAnsi="Times New Roman"/>
          <w:sz w:val="28"/>
          <w:szCs w:val="27"/>
        </w:rPr>
        <w:t>. Анализ рынка услуг потенциальных участников (операторов) на территориях и установления их доли на рынке, Ком</w:t>
      </w:r>
      <w:r w:rsidR="00A647DE" w:rsidRPr="0089602E">
        <w:rPr>
          <w:rFonts w:ascii="Times New Roman" w:hAnsi="Times New Roman"/>
          <w:sz w:val="28"/>
          <w:szCs w:val="27"/>
        </w:rPr>
        <w:t>итетом осуществляется номинально.</w:t>
      </w:r>
      <w:r w:rsidR="00CD38CE" w:rsidRPr="0089602E">
        <w:rPr>
          <w:rFonts w:ascii="Times New Roman" w:hAnsi="Times New Roman"/>
          <w:sz w:val="28"/>
          <w:szCs w:val="27"/>
        </w:rPr>
        <w:t xml:space="preserve"> </w:t>
      </w:r>
      <w:r w:rsidR="00A647DE" w:rsidRPr="0089602E">
        <w:rPr>
          <w:rFonts w:ascii="Times New Roman" w:hAnsi="Times New Roman"/>
          <w:sz w:val="28"/>
          <w:szCs w:val="27"/>
        </w:rPr>
        <w:t>В результате, МЦРИАП принимались решения</w:t>
      </w:r>
      <w:r w:rsidR="00CD38CE" w:rsidRPr="0089602E">
        <w:rPr>
          <w:rFonts w:ascii="Times New Roman" w:hAnsi="Times New Roman"/>
          <w:sz w:val="28"/>
          <w:szCs w:val="27"/>
        </w:rPr>
        <w:t xml:space="preserve"> о возложении обязанности по оказанию универсальных услуг почтовой связи на АО «</w:t>
      </w:r>
      <w:proofErr w:type="spellStart"/>
      <w:r w:rsidR="00CD38CE" w:rsidRPr="0089602E">
        <w:rPr>
          <w:rFonts w:ascii="Times New Roman" w:hAnsi="Times New Roman"/>
          <w:sz w:val="28"/>
          <w:szCs w:val="27"/>
        </w:rPr>
        <w:t>Казпочта</w:t>
      </w:r>
      <w:proofErr w:type="spellEnd"/>
      <w:r w:rsidR="00CD38CE" w:rsidRPr="0089602E">
        <w:rPr>
          <w:rFonts w:ascii="Times New Roman" w:hAnsi="Times New Roman"/>
          <w:sz w:val="28"/>
          <w:szCs w:val="27"/>
        </w:rPr>
        <w:t xml:space="preserve">». Также, до 2021 года </w:t>
      </w:r>
      <w:r w:rsidR="00000282" w:rsidRPr="0089602E">
        <w:rPr>
          <w:rFonts w:ascii="Times New Roman" w:hAnsi="Times New Roman"/>
          <w:sz w:val="28"/>
          <w:szCs w:val="27"/>
        </w:rPr>
        <w:t>конкурса</w:t>
      </w:r>
      <w:r w:rsidR="00F6428A" w:rsidRPr="0089602E">
        <w:rPr>
          <w:rFonts w:ascii="Times New Roman" w:hAnsi="Times New Roman"/>
          <w:sz w:val="28"/>
          <w:szCs w:val="27"/>
        </w:rPr>
        <w:t xml:space="preserve"> на оказание универсальных услуг почтовой связи </w:t>
      </w:r>
      <w:r w:rsidR="00000282" w:rsidRPr="0089602E">
        <w:rPr>
          <w:rFonts w:ascii="Times New Roman" w:hAnsi="Times New Roman"/>
          <w:sz w:val="28"/>
          <w:szCs w:val="27"/>
        </w:rPr>
        <w:t>проводились во 2-3 квартале финансового года</w:t>
      </w:r>
      <w:r w:rsidR="00F6428A" w:rsidRPr="0089602E">
        <w:rPr>
          <w:rFonts w:ascii="Times New Roman" w:hAnsi="Times New Roman"/>
          <w:sz w:val="28"/>
          <w:szCs w:val="27"/>
        </w:rPr>
        <w:t>,</w:t>
      </w:r>
      <w:r w:rsidR="00000282" w:rsidRPr="0089602E">
        <w:rPr>
          <w:rFonts w:ascii="Times New Roman" w:hAnsi="Times New Roman"/>
          <w:sz w:val="28"/>
          <w:szCs w:val="27"/>
        </w:rPr>
        <w:t xml:space="preserve"> </w:t>
      </w:r>
      <w:r w:rsidR="00A647DE" w:rsidRPr="0089602E">
        <w:rPr>
          <w:rFonts w:ascii="Times New Roman" w:hAnsi="Times New Roman"/>
          <w:sz w:val="28"/>
          <w:szCs w:val="27"/>
        </w:rPr>
        <w:t>при текущем оказании данных услуг</w:t>
      </w:r>
      <w:r w:rsidR="00000282" w:rsidRPr="0089602E">
        <w:rPr>
          <w:rFonts w:ascii="Times New Roman" w:hAnsi="Times New Roman"/>
          <w:sz w:val="28"/>
          <w:szCs w:val="27"/>
        </w:rPr>
        <w:t xml:space="preserve"> АО «</w:t>
      </w:r>
      <w:proofErr w:type="spellStart"/>
      <w:r w:rsidR="00000282" w:rsidRPr="0089602E">
        <w:rPr>
          <w:rFonts w:ascii="Times New Roman" w:hAnsi="Times New Roman"/>
          <w:sz w:val="28"/>
          <w:szCs w:val="27"/>
        </w:rPr>
        <w:t>Казпочта</w:t>
      </w:r>
      <w:proofErr w:type="spellEnd"/>
      <w:r w:rsidR="00000282" w:rsidRPr="0089602E">
        <w:rPr>
          <w:rFonts w:ascii="Times New Roman" w:hAnsi="Times New Roman"/>
          <w:sz w:val="28"/>
          <w:szCs w:val="27"/>
        </w:rPr>
        <w:t>», что говорит о формальности проведе</w:t>
      </w:r>
      <w:r w:rsidR="00A647DE" w:rsidRPr="0089602E">
        <w:rPr>
          <w:rFonts w:ascii="Times New Roman" w:hAnsi="Times New Roman"/>
          <w:sz w:val="28"/>
          <w:szCs w:val="27"/>
        </w:rPr>
        <w:t>ния конкурсных процедур и как следствие</w:t>
      </w:r>
      <w:r w:rsidR="00000282" w:rsidRPr="0089602E">
        <w:rPr>
          <w:rFonts w:ascii="Times New Roman" w:hAnsi="Times New Roman"/>
          <w:sz w:val="28"/>
          <w:szCs w:val="27"/>
        </w:rPr>
        <w:t xml:space="preserve"> исключало возможность участия в конкурсе</w:t>
      </w:r>
      <w:r w:rsidR="00F6428A" w:rsidRPr="0089602E">
        <w:rPr>
          <w:rFonts w:ascii="Times New Roman" w:hAnsi="Times New Roman"/>
          <w:sz w:val="28"/>
          <w:szCs w:val="27"/>
        </w:rPr>
        <w:t xml:space="preserve"> </w:t>
      </w:r>
      <w:r w:rsidR="00000282" w:rsidRPr="0089602E">
        <w:rPr>
          <w:rFonts w:ascii="Times New Roman" w:hAnsi="Times New Roman"/>
          <w:sz w:val="28"/>
          <w:szCs w:val="27"/>
        </w:rPr>
        <w:t>других потенциальных участников.</w:t>
      </w:r>
    </w:p>
    <w:p w:rsidR="000D7058" w:rsidRPr="0089602E" w:rsidRDefault="002315A6" w:rsidP="000D7058">
      <w:pPr>
        <w:spacing w:after="0" w:line="240" w:lineRule="auto"/>
        <w:ind w:firstLine="708"/>
        <w:jc w:val="both"/>
        <w:rPr>
          <w:rFonts w:ascii="Times New Roman" w:eastAsia="Times New Roman" w:hAnsi="Times New Roman"/>
          <w:sz w:val="28"/>
        </w:rPr>
      </w:pPr>
      <w:r w:rsidRPr="0089602E">
        <w:rPr>
          <w:rFonts w:ascii="Times New Roman" w:eastAsia="Times New Roman" w:hAnsi="Times New Roman"/>
          <w:sz w:val="28"/>
        </w:rPr>
        <w:t>8</w:t>
      </w:r>
      <w:r w:rsidR="00F6428A" w:rsidRPr="0089602E">
        <w:rPr>
          <w:rFonts w:ascii="Times New Roman" w:eastAsia="Times New Roman" w:hAnsi="Times New Roman"/>
          <w:sz w:val="28"/>
        </w:rPr>
        <w:t xml:space="preserve">. </w:t>
      </w:r>
      <w:r w:rsidR="000D7058" w:rsidRPr="0089602E">
        <w:rPr>
          <w:rFonts w:ascii="Times New Roman" w:eastAsia="Times New Roman" w:hAnsi="Times New Roman"/>
          <w:sz w:val="28"/>
        </w:rPr>
        <w:t>При первоначальном утверждении сумм субсидий к концу 2019 – 2020 годов с учетом корректировок наблюдается рост суммы к выплате субсидий на 67% -68 %.</w:t>
      </w:r>
    </w:p>
    <w:p w:rsidR="000D7058" w:rsidRPr="0089602E" w:rsidRDefault="000D7058" w:rsidP="000D7058">
      <w:pPr>
        <w:spacing w:after="0" w:line="240" w:lineRule="auto"/>
        <w:ind w:firstLine="708"/>
        <w:jc w:val="both"/>
        <w:rPr>
          <w:rFonts w:ascii="Times New Roman" w:eastAsia="Times New Roman" w:hAnsi="Times New Roman"/>
          <w:sz w:val="28"/>
        </w:rPr>
      </w:pPr>
      <w:r w:rsidRPr="0089602E">
        <w:rPr>
          <w:rFonts w:ascii="Times New Roman" w:eastAsia="Times New Roman" w:hAnsi="Times New Roman"/>
          <w:sz w:val="28"/>
        </w:rPr>
        <w:t xml:space="preserve">Кроме того, при утвержденной решениями Республиканской бюджетной комиссии суммы субсидий на 2019 год, в конце второго полугодия 2019 года </w:t>
      </w:r>
      <w:r w:rsidR="00F80072" w:rsidRPr="0089602E">
        <w:rPr>
          <w:rFonts w:ascii="Times New Roman" w:eastAsia="Times New Roman" w:hAnsi="Times New Roman"/>
          <w:sz w:val="28"/>
        </w:rPr>
        <w:t>внутренней комиссией Комитета</w:t>
      </w:r>
      <w:r w:rsidRPr="0089602E">
        <w:rPr>
          <w:rFonts w:ascii="Times New Roman" w:eastAsia="Times New Roman" w:hAnsi="Times New Roman"/>
          <w:sz w:val="28"/>
        </w:rPr>
        <w:t xml:space="preserve"> принято решение на увеличение объема субсидий на уже оказанные услуги по распространению ППИ на сумму 678,3 млн. тенге.</w:t>
      </w:r>
    </w:p>
    <w:p w:rsidR="00F6428A" w:rsidRPr="0089602E" w:rsidRDefault="002315A6" w:rsidP="000D7058">
      <w:pPr>
        <w:spacing w:after="0" w:line="240" w:lineRule="auto"/>
        <w:ind w:firstLine="708"/>
        <w:jc w:val="both"/>
        <w:rPr>
          <w:rFonts w:ascii="Times New Roman" w:eastAsia="Times New Roman" w:hAnsi="Times New Roman"/>
          <w:sz w:val="28"/>
          <w:szCs w:val="28"/>
          <w:lang w:eastAsia="ru-RU"/>
        </w:rPr>
      </w:pPr>
      <w:r w:rsidRPr="0089602E">
        <w:rPr>
          <w:rFonts w:ascii="Times New Roman" w:hAnsi="Times New Roman"/>
          <w:sz w:val="28"/>
          <w:szCs w:val="28"/>
        </w:rPr>
        <w:t>9</w:t>
      </w:r>
      <w:r w:rsidR="00F6428A" w:rsidRPr="0089602E">
        <w:rPr>
          <w:rFonts w:ascii="Times New Roman" w:hAnsi="Times New Roman"/>
          <w:sz w:val="28"/>
          <w:szCs w:val="28"/>
        </w:rPr>
        <w:t xml:space="preserve">. </w:t>
      </w:r>
      <w:r w:rsidR="00EB6864" w:rsidRPr="0089602E">
        <w:rPr>
          <w:rFonts w:ascii="Times New Roman" w:hAnsi="Times New Roman"/>
          <w:sz w:val="28"/>
          <w:szCs w:val="28"/>
        </w:rPr>
        <w:t xml:space="preserve">За весь </w:t>
      </w:r>
      <w:proofErr w:type="spellStart"/>
      <w:r w:rsidR="00EB6864" w:rsidRPr="0089602E">
        <w:rPr>
          <w:rFonts w:ascii="Times New Roman" w:hAnsi="Times New Roman"/>
          <w:sz w:val="28"/>
          <w:szCs w:val="28"/>
        </w:rPr>
        <w:t>а</w:t>
      </w:r>
      <w:r w:rsidR="00252F7D" w:rsidRPr="0089602E">
        <w:rPr>
          <w:rFonts w:ascii="Times New Roman" w:hAnsi="Times New Roman"/>
          <w:sz w:val="28"/>
          <w:szCs w:val="28"/>
        </w:rPr>
        <w:t>удируемый</w:t>
      </w:r>
      <w:proofErr w:type="spellEnd"/>
      <w:r w:rsidR="00252F7D" w:rsidRPr="0089602E">
        <w:rPr>
          <w:rFonts w:ascii="Times New Roman" w:hAnsi="Times New Roman"/>
          <w:sz w:val="28"/>
          <w:szCs w:val="28"/>
        </w:rPr>
        <w:t xml:space="preserve"> период, АО «</w:t>
      </w:r>
      <w:proofErr w:type="spellStart"/>
      <w:r w:rsidR="00252F7D" w:rsidRPr="0089602E">
        <w:rPr>
          <w:rFonts w:ascii="Times New Roman" w:hAnsi="Times New Roman"/>
          <w:sz w:val="28"/>
          <w:szCs w:val="28"/>
        </w:rPr>
        <w:t>Казпочта</w:t>
      </w:r>
      <w:proofErr w:type="spellEnd"/>
      <w:r w:rsidR="00252F7D" w:rsidRPr="0089602E">
        <w:rPr>
          <w:rFonts w:ascii="Times New Roman" w:hAnsi="Times New Roman"/>
          <w:sz w:val="28"/>
          <w:szCs w:val="28"/>
        </w:rPr>
        <w:t>»</w:t>
      </w:r>
      <w:r w:rsidR="00EB6864" w:rsidRPr="0089602E">
        <w:rPr>
          <w:rFonts w:ascii="Times New Roman" w:hAnsi="Times New Roman"/>
          <w:sz w:val="28"/>
          <w:szCs w:val="28"/>
        </w:rPr>
        <w:t xml:space="preserve"> </w:t>
      </w:r>
      <w:r w:rsidR="00252F7D" w:rsidRPr="0089602E">
        <w:rPr>
          <w:rFonts w:ascii="Times New Roman" w:hAnsi="Times New Roman"/>
          <w:sz w:val="28"/>
          <w:szCs w:val="28"/>
        </w:rPr>
        <w:t xml:space="preserve">в уполномоченный орган </w:t>
      </w:r>
      <w:r w:rsidR="00D63713" w:rsidRPr="0089602E">
        <w:rPr>
          <w:rFonts w:ascii="Times New Roman" w:hAnsi="Times New Roman"/>
          <w:sz w:val="28"/>
          <w:szCs w:val="28"/>
        </w:rPr>
        <w:t xml:space="preserve">направлялась </w:t>
      </w:r>
      <w:r w:rsidR="00252F7D" w:rsidRPr="0089602E">
        <w:rPr>
          <w:rFonts w:ascii="Times New Roman" w:hAnsi="Times New Roman"/>
          <w:sz w:val="28"/>
          <w:szCs w:val="28"/>
        </w:rPr>
        <w:t>недостоверная отчетность, касающаяся универсальных услуг связи</w:t>
      </w:r>
      <w:r w:rsidR="00EB6864" w:rsidRPr="0089602E">
        <w:rPr>
          <w:rFonts w:ascii="Times New Roman" w:hAnsi="Times New Roman"/>
          <w:sz w:val="28"/>
          <w:szCs w:val="28"/>
        </w:rPr>
        <w:t>.</w:t>
      </w:r>
      <w:r w:rsidR="00F6428A" w:rsidRPr="0089602E">
        <w:rPr>
          <w:rFonts w:ascii="Times New Roman" w:hAnsi="Times New Roman"/>
          <w:sz w:val="28"/>
          <w:szCs w:val="28"/>
        </w:rPr>
        <w:t xml:space="preserve"> </w:t>
      </w:r>
      <w:r w:rsidR="000618A3" w:rsidRPr="0089602E">
        <w:rPr>
          <w:rFonts w:ascii="Times New Roman" w:hAnsi="Times New Roman"/>
          <w:sz w:val="28"/>
          <w:szCs w:val="28"/>
        </w:rPr>
        <w:t>А</w:t>
      </w:r>
      <w:r w:rsidR="000618A3" w:rsidRPr="0089602E">
        <w:rPr>
          <w:rFonts w:ascii="Times New Roman" w:eastAsia="Times New Roman" w:hAnsi="Times New Roman"/>
          <w:sz w:val="28"/>
          <w:szCs w:val="28"/>
          <w:lang w:eastAsia="ru-RU"/>
        </w:rPr>
        <w:t>удит</w:t>
      </w:r>
      <w:r w:rsidR="00F6428A" w:rsidRPr="0089602E">
        <w:rPr>
          <w:rFonts w:ascii="Times New Roman" w:eastAsia="Times New Roman" w:hAnsi="Times New Roman"/>
          <w:sz w:val="28"/>
          <w:szCs w:val="28"/>
          <w:lang w:eastAsia="ru-RU"/>
        </w:rPr>
        <w:t xml:space="preserve"> осуществленных Комитетом расчетов себестоимости </w:t>
      </w:r>
      <w:r w:rsidR="00EB6864" w:rsidRPr="0089602E">
        <w:rPr>
          <w:rFonts w:ascii="Times New Roman" w:eastAsia="Times New Roman" w:hAnsi="Times New Roman"/>
          <w:sz w:val="28"/>
          <w:szCs w:val="28"/>
          <w:lang w:eastAsia="ru-RU"/>
        </w:rPr>
        <w:t xml:space="preserve">оказания </w:t>
      </w:r>
      <w:r w:rsidR="00F6428A" w:rsidRPr="0089602E">
        <w:rPr>
          <w:rFonts w:ascii="Times New Roman" w:eastAsia="Times New Roman" w:hAnsi="Times New Roman"/>
          <w:sz w:val="28"/>
          <w:szCs w:val="28"/>
          <w:lang w:eastAsia="ru-RU"/>
        </w:rPr>
        <w:t xml:space="preserve">универсальных услуг почтовой связи, </w:t>
      </w:r>
      <w:r w:rsidR="000618A3" w:rsidRPr="0089602E">
        <w:rPr>
          <w:rFonts w:ascii="Times New Roman" w:eastAsia="Times New Roman" w:hAnsi="Times New Roman"/>
          <w:sz w:val="28"/>
          <w:szCs w:val="28"/>
          <w:lang w:eastAsia="ru-RU"/>
        </w:rPr>
        <w:t>показал</w:t>
      </w:r>
      <w:r w:rsidR="00F6428A" w:rsidRPr="0089602E">
        <w:rPr>
          <w:rFonts w:ascii="Times New Roman" w:eastAsia="Times New Roman" w:hAnsi="Times New Roman"/>
          <w:sz w:val="28"/>
          <w:szCs w:val="28"/>
          <w:lang w:eastAsia="ru-RU"/>
        </w:rPr>
        <w:t xml:space="preserve"> </w:t>
      </w:r>
      <w:r w:rsidR="0061303A" w:rsidRPr="0089602E">
        <w:rPr>
          <w:rFonts w:ascii="Times New Roman" w:eastAsia="Times New Roman" w:hAnsi="Times New Roman"/>
          <w:sz w:val="28"/>
          <w:szCs w:val="28"/>
          <w:lang w:eastAsia="ru-RU"/>
        </w:rPr>
        <w:t>увеличение</w:t>
      </w:r>
      <w:r w:rsidR="00F6428A" w:rsidRPr="0089602E">
        <w:rPr>
          <w:rFonts w:ascii="Times New Roman" w:eastAsia="Times New Roman" w:hAnsi="Times New Roman"/>
          <w:sz w:val="28"/>
          <w:szCs w:val="28"/>
          <w:lang w:eastAsia="ru-RU"/>
        </w:rPr>
        <w:t xml:space="preserve"> объемов су</w:t>
      </w:r>
      <w:r w:rsidR="000618A3" w:rsidRPr="0089602E">
        <w:rPr>
          <w:rFonts w:ascii="Times New Roman" w:eastAsia="Times New Roman" w:hAnsi="Times New Roman"/>
          <w:sz w:val="28"/>
          <w:szCs w:val="28"/>
          <w:lang w:eastAsia="ru-RU"/>
        </w:rPr>
        <w:t>бсидирования почтовой связи,</w:t>
      </w:r>
      <w:r w:rsidR="00D71443" w:rsidRPr="0089602E">
        <w:rPr>
          <w:rFonts w:ascii="Times New Roman" w:eastAsia="Times New Roman" w:hAnsi="Times New Roman"/>
          <w:sz w:val="28"/>
          <w:szCs w:val="28"/>
          <w:lang w:eastAsia="ru-RU"/>
        </w:rPr>
        <w:t xml:space="preserve"> </w:t>
      </w:r>
      <w:r w:rsidR="00FC7B2E" w:rsidRPr="0089602E">
        <w:rPr>
          <w:rFonts w:ascii="Times New Roman" w:eastAsia="Times New Roman" w:hAnsi="Times New Roman"/>
          <w:sz w:val="28"/>
          <w:szCs w:val="28"/>
          <w:lang w:eastAsia="ru-RU"/>
        </w:rPr>
        <w:t>путем</w:t>
      </w:r>
      <w:r w:rsidR="00FC7B2E" w:rsidRPr="0089602E">
        <w:rPr>
          <w:rFonts w:ascii="Times New Roman" w:hAnsi="Times New Roman"/>
          <w:sz w:val="28"/>
          <w:szCs w:val="28"/>
        </w:rPr>
        <w:t xml:space="preserve"> отнесения</w:t>
      </w:r>
      <w:r w:rsidR="00F6428A" w:rsidRPr="0089602E">
        <w:rPr>
          <w:rFonts w:ascii="Times New Roman" w:hAnsi="Times New Roman"/>
          <w:sz w:val="28"/>
          <w:szCs w:val="28"/>
        </w:rPr>
        <w:t xml:space="preserve"> городов на статус «село», что отражалось на росте себестоимости услуги, </w:t>
      </w:r>
      <w:r w:rsidR="000618A3" w:rsidRPr="0089602E">
        <w:rPr>
          <w:rFonts w:ascii="Times New Roman" w:hAnsi="Times New Roman"/>
          <w:sz w:val="28"/>
          <w:szCs w:val="28"/>
        </w:rPr>
        <w:t>и соответственно влияло</w:t>
      </w:r>
      <w:r w:rsidR="00F6428A" w:rsidRPr="0089602E">
        <w:rPr>
          <w:rFonts w:ascii="Times New Roman" w:hAnsi="Times New Roman"/>
          <w:sz w:val="28"/>
          <w:szCs w:val="28"/>
        </w:rPr>
        <w:t xml:space="preserve"> на рост возмещаемой суммы убытка из бюджета в виде субсидий.</w:t>
      </w:r>
    </w:p>
    <w:p w:rsidR="00176AC8" w:rsidRPr="0089602E" w:rsidRDefault="002315A6" w:rsidP="00176AC8">
      <w:pPr>
        <w:spacing w:after="0" w:line="240" w:lineRule="auto"/>
        <w:ind w:firstLine="708"/>
        <w:jc w:val="both"/>
        <w:rPr>
          <w:rFonts w:ascii="Times New Roman" w:eastAsia="Times New Roman" w:hAnsi="Times New Roman"/>
          <w:sz w:val="28"/>
        </w:rPr>
      </w:pPr>
      <w:r w:rsidRPr="0089602E">
        <w:rPr>
          <w:rFonts w:ascii="Times New Roman" w:eastAsia="Times New Roman" w:hAnsi="Times New Roman"/>
          <w:sz w:val="28"/>
        </w:rPr>
        <w:t>10</w:t>
      </w:r>
      <w:r w:rsidR="00176AC8" w:rsidRPr="0089602E">
        <w:rPr>
          <w:rFonts w:ascii="Times New Roman" w:hAnsi="Times New Roman"/>
          <w:sz w:val="28"/>
        </w:rPr>
        <w:t xml:space="preserve">. В Правилах </w:t>
      </w:r>
      <w:r w:rsidR="00F80072" w:rsidRPr="0089602E">
        <w:rPr>
          <w:rFonts w:ascii="Times New Roman" w:hAnsi="Times New Roman"/>
          <w:sz w:val="28"/>
        </w:rPr>
        <w:t xml:space="preserve">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w:t>
      </w:r>
      <w:r w:rsidR="00F80072" w:rsidRPr="0089602E">
        <w:rPr>
          <w:rFonts w:ascii="Times New Roman" w:hAnsi="Times New Roman"/>
          <w:sz w:val="28"/>
        </w:rPr>
        <w:lastRenderedPageBreak/>
        <w:t>универсальных услуг на операторов связи, утвержденных ППРК от 2 мая 2017 года №238, отсутствует</w:t>
      </w:r>
      <w:r w:rsidR="00176AC8" w:rsidRPr="0089602E">
        <w:rPr>
          <w:rFonts w:ascii="Times New Roman" w:hAnsi="Times New Roman"/>
          <w:sz w:val="28"/>
        </w:rPr>
        <w:t xml:space="preserve"> </w:t>
      </w:r>
      <w:r w:rsidR="00176AC8" w:rsidRPr="0089602E">
        <w:rPr>
          <w:rFonts w:ascii="Times New Roman" w:hAnsi="Times New Roman"/>
          <w:sz w:val="28"/>
          <w:szCs w:val="28"/>
        </w:rPr>
        <w:t xml:space="preserve">расчет размера субсидий, и не определен </w:t>
      </w:r>
      <w:r w:rsidR="00F80072" w:rsidRPr="0089602E">
        <w:rPr>
          <w:rFonts w:ascii="Times New Roman" w:hAnsi="Times New Roman"/>
          <w:sz w:val="28"/>
          <w:szCs w:val="28"/>
        </w:rPr>
        <w:t>перечень затрат,</w:t>
      </w:r>
      <w:r w:rsidR="00176AC8" w:rsidRPr="0089602E">
        <w:rPr>
          <w:rFonts w:ascii="Times New Roman" w:hAnsi="Times New Roman"/>
          <w:sz w:val="28"/>
          <w:szCs w:val="28"/>
        </w:rPr>
        <w:t xml:space="preserve"> применяемый для ее расчета</w:t>
      </w:r>
      <w:r w:rsidR="00176AC8" w:rsidRPr="0089602E">
        <w:rPr>
          <w:rFonts w:ascii="Times New Roman" w:eastAsia="Times New Roman" w:hAnsi="Times New Roman"/>
          <w:sz w:val="28"/>
        </w:rPr>
        <w:t>.</w:t>
      </w:r>
    </w:p>
    <w:p w:rsidR="00176AC8" w:rsidRPr="0089602E" w:rsidRDefault="002315A6" w:rsidP="00176AC8">
      <w:pPr>
        <w:spacing w:after="0" w:line="240" w:lineRule="auto"/>
        <w:ind w:firstLine="708"/>
        <w:jc w:val="both"/>
        <w:rPr>
          <w:rFonts w:ascii="Times New Roman" w:hAnsi="Times New Roman"/>
          <w:sz w:val="28"/>
          <w:lang w:val="kk-KZ"/>
        </w:rPr>
      </w:pPr>
      <w:r w:rsidRPr="0089602E">
        <w:rPr>
          <w:rFonts w:ascii="Times New Roman" w:eastAsia="Times New Roman" w:hAnsi="Times New Roman"/>
          <w:sz w:val="28"/>
        </w:rPr>
        <w:t>11</w:t>
      </w:r>
      <w:r w:rsidR="00176AC8" w:rsidRPr="0089602E">
        <w:rPr>
          <w:rFonts w:ascii="Times New Roman" w:eastAsia="Times New Roman" w:hAnsi="Times New Roman"/>
          <w:sz w:val="28"/>
        </w:rPr>
        <w:t>. В</w:t>
      </w:r>
      <w:r w:rsidR="00176AC8" w:rsidRPr="0089602E">
        <w:rPr>
          <w:rFonts w:ascii="Times New Roman" w:hAnsi="Times New Roman"/>
          <w:sz w:val="28"/>
          <w:szCs w:val="28"/>
        </w:rPr>
        <w:t xml:space="preserve"> Правилах</w:t>
      </w:r>
      <w:bookmarkStart w:id="6" w:name="z13"/>
      <w:r w:rsidR="00176AC8" w:rsidRPr="0089602E">
        <w:rPr>
          <w:rFonts w:ascii="Times New Roman" w:hAnsi="Times New Roman"/>
          <w:sz w:val="28"/>
          <w:szCs w:val="28"/>
        </w:rPr>
        <w:t xml:space="preserve"> </w:t>
      </w:r>
      <w:bookmarkEnd w:id="6"/>
      <w:r w:rsidR="00F80072" w:rsidRPr="0089602E">
        <w:rPr>
          <w:rFonts w:ascii="Times New Roman" w:hAnsi="Times New Roman"/>
          <w:sz w:val="28"/>
          <w:szCs w:val="28"/>
        </w:rPr>
        <w:t xml:space="preserve">регулирования предельного уровня цен на субсидируемые универсальные услуги связи, оказываемые в сельских населенных пунктах, утвержденных приказом МИК РК от 20 октября 2016 года №215, </w:t>
      </w:r>
      <w:r w:rsidR="00176AC8" w:rsidRPr="0089602E">
        <w:rPr>
          <w:rFonts w:ascii="Times New Roman" w:hAnsi="Times New Roman"/>
          <w:sz w:val="28"/>
        </w:rPr>
        <w:t>отсутствует методи</w:t>
      </w:r>
      <w:r w:rsidR="00EB1867" w:rsidRPr="0089602E">
        <w:rPr>
          <w:rFonts w:ascii="Times New Roman" w:hAnsi="Times New Roman"/>
          <w:sz w:val="28"/>
        </w:rPr>
        <w:t>ка расчета цен (себестоимости).</w:t>
      </w:r>
    </w:p>
    <w:p w:rsidR="00176AC8" w:rsidRPr="0089602E" w:rsidRDefault="002315A6" w:rsidP="00176AC8">
      <w:pPr>
        <w:spacing w:after="0" w:line="240" w:lineRule="auto"/>
        <w:ind w:firstLine="708"/>
        <w:jc w:val="both"/>
        <w:rPr>
          <w:rFonts w:ascii="Times New Roman" w:hAnsi="Times New Roman"/>
          <w:sz w:val="28"/>
        </w:rPr>
      </w:pPr>
      <w:r w:rsidRPr="0089602E">
        <w:rPr>
          <w:rFonts w:ascii="Times New Roman" w:hAnsi="Times New Roman"/>
          <w:sz w:val="28"/>
        </w:rPr>
        <w:t>12</w:t>
      </w:r>
      <w:r w:rsidR="00176AC8" w:rsidRPr="0089602E">
        <w:rPr>
          <w:rFonts w:ascii="Times New Roman" w:hAnsi="Times New Roman"/>
          <w:sz w:val="28"/>
        </w:rPr>
        <w:t xml:space="preserve">. При отсутствии методики, </w:t>
      </w:r>
      <w:r w:rsidR="00BF0659" w:rsidRPr="0089602E">
        <w:rPr>
          <w:rFonts w:ascii="Times New Roman" w:hAnsi="Times New Roman"/>
          <w:sz w:val="28"/>
        </w:rPr>
        <w:t xml:space="preserve">Комитетом </w:t>
      </w:r>
      <w:r w:rsidR="00176AC8" w:rsidRPr="0089602E">
        <w:rPr>
          <w:rFonts w:ascii="Times New Roman" w:hAnsi="Times New Roman"/>
          <w:sz w:val="28"/>
        </w:rPr>
        <w:t xml:space="preserve">себестоимость за единицу услуги по распространению ППИ в сельской местности </w:t>
      </w:r>
      <w:r w:rsidR="00BF0659" w:rsidRPr="0089602E">
        <w:rPr>
          <w:rFonts w:ascii="Times New Roman" w:hAnsi="Times New Roman"/>
          <w:sz w:val="28"/>
        </w:rPr>
        <w:t xml:space="preserve">рассчитывалась на основании </w:t>
      </w:r>
      <w:r w:rsidR="00794332" w:rsidRPr="0089602E">
        <w:rPr>
          <w:rFonts w:ascii="Times New Roman" w:hAnsi="Times New Roman"/>
          <w:sz w:val="28"/>
        </w:rPr>
        <w:t>некорректных отчетных данных от АО «</w:t>
      </w:r>
      <w:proofErr w:type="spellStart"/>
      <w:r w:rsidR="00794332" w:rsidRPr="0089602E">
        <w:rPr>
          <w:rFonts w:ascii="Times New Roman" w:hAnsi="Times New Roman"/>
          <w:sz w:val="28"/>
        </w:rPr>
        <w:t>Казпочта</w:t>
      </w:r>
      <w:proofErr w:type="spellEnd"/>
      <w:r w:rsidR="00794332" w:rsidRPr="0089602E">
        <w:rPr>
          <w:rFonts w:ascii="Times New Roman" w:hAnsi="Times New Roman"/>
          <w:sz w:val="28"/>
        </w:rPr>
        <w:t>»</w:t>
      </w:r>
      <w:r w:rsidR="00176AC8" w:rsidRPr="0089602E">
        <w:rPr>
          <w:rFonts w:ascii="Times New Roman" w:hAnsi="Times New Roman"/>
          <w:sz w:val="28"/>
        </w:rPr>
        <w:t>.</w:t>
      </w:r>
    </w:p>
    <w:p w:rsidR="00176AC8" w:rsidRPr="0089602E" w:rsidRDefault="00176AC8" w:rsidP="00176AC8">
      <w:pPr>
        <w:spacing w:after="0" w:line="240" w:lineRule="auto"/>
        <w:ind w:firstLine="708"/>
        <w:jc w:val="both"/>
        <w:rPr>
          <w:rFonts w:ascii="Times New Roman" w:eastAsia="Times New Roman" w:hAnsi="Times New Roman"/>
          <w:sz w:val="28"/>
          <w:szCs w:val="28"/>
          <w:lang w:eastAsia="ru-RU"/>
        </w:rPr>
      </w:pPr>
      <w:r w:rsidRPr="0089602E">
        <w:rPr>
          <w:rFonts w:ascii="Times New Roman" w:hAnsi="Times New Roman"/>
          <w:sz w:val="28"/>
        </w:rPr>
        <w:t>О</w:t>
      </w:r>
      <w:r w:rsidRPr="0089602E">
        <w:rPr>
          <w:rFonts w:ascii="Times New Roman" w:eastAsia="Times New Roman" w:hAnsi="Times New Roman"/>
          <w:sz w:val="28"/>
        </w:rPr>
        <w:t>тсутствие в АО «</w:t>
      </w:r>
      <w:proofErr w:type="spellStart"/>
      <w:r w:rsidRPr="0089602E">
        <w:rPr>
          <w:rFonts w:ascii="Times New Roman" w:eastAsia="Times New Roman" w:hAnsi="Times New Roman"/>
          <w:sz w:val="28"/>
        </w:rPr>
        <w:t>Казпочта</w:t>
      </w:r>
      <w:proofErr w:type="spellEnd"/>
      <w:r w:rsidRPr="0089602E">
        <w:rPr>
          <w:rFonts w:ascii="Times New Roman" w:eastAsia="Times New Roman" w:hAnsi="Times New Roman"/>
          <w:sz w:val="28"/>
        </w:rPr>
        <w:t xml:space="preserve">» </w:t>
      </w:r>
      <w:r w:rsidRPr="0089602E">
        <w:rPr>
          <w:rFonts w:ascii="Times New Roman" w:hAnsi="Times New Roman"/>
          <w:sz w:val="28"/>
        </w:rPr>
        <w:t xml:space="preserve">раздельного учета доходов и расходов по видам деятельности оказываемых услуг и применение своих методов расчета себестоимости привело к их увеличению. Так, </w:t>
      </w:r>
      <w:r w:rsidRPr="0089602E">
        <w:rPr>
          <w:rFonts w:ascii="Times New Roman" w:eastAsia="Times New Roman" w:hAnsi="Times New Roman"/>
          <w:sz w:val="28"/>
          <w:szCs w:val="28"/>
          <w:lang w:eastAsia="ru-RU"/>
        </w:rPr>
        <w:t xml:space="preserve">уровень себестоимости за единицу услуги по распространению отечественных ППИ в 2018 году утвержден в </w:t>
      </w:r>
      <w:r w:rsidR="00794332" w:rsidRPr="0089602E">
        <w:rPr>
          <w:rFonts w:ascii="Times New Roman" w:eastAsia="Times New Roman" w:hAnsi="Times New Roman"/>
          <w:sz w:val="28"/>
          <w:szCs w:val="28"/>
          <w:lang w:eastAsia="ru-RU"/>
        </w:rPr>
        <w:t>размере 52</w:t>
      </w:r>
      <w:r w:rsidRPr="0089602E">
        <w:rPr>
          <w:rFonts w:ascii="Times New Roman" w:eastAsia="Times New Roman" w:hAnsi="Times New Roman"/>
          <w:sz w:val="28"/>
          <w:szCs w:val="28"/>
          <w:lang w:eastAsia="ru-RU"/>
        </w:rPr>
        <w:t>,24 тенге, в 2019 году - 76,68 тенге, рост на 32%.</w:t>
      </w:r>
    </w:p>
    <w:p w:rsidR="00176AC8" w:rsidRPr="0089602E" w:rsidRDefault="00176AC8" w:rsidP="00176AC8">
      <w:pPr>
        <w:spacing w:after="0" w:line="240" w:lineRule="auto"/>
        <w:ind w:firstLine="708"/>
        <w:jc w:val="both"/>
        <w:rPr>
          <w:rFonts w:ascii="Times New Roman" w:hAnsi="Times New Roman"/>
          <w:sz w:val="28"/>
        </w:rPr>
      </w:pPr>
      <w:r w:rsidRPr="0089602E">
        <w:rPr>
          <w:rFonts w:ascii="Times New Roman" w:hAnsi="Times New Roman"/>
          <w:sz w:val="28"/>
        </w:rPr>
        <w:t>1</w:t>
      </w:r>
      <w:r w:rsidR="002315A6" w:rsidRPr="0089602E">
        <w:rPr>
          <w:rFonts w:ascii="Times New Roman" w:hAnsi="Times New Roman"/>
          <w:sz w:val="28"/>
        </w:rPr>
        <w:t>3</w:t>
      </w:r>
      <w:r w:rsidRPr="0089602E">
        <w:rPr>
          <w:rFonts w:ascii="Times New Roman" w:hAnsi="Times New Roman"/>
          <w:sz w:val="28"/>
        </w:rPr>
        <w:t xml:space="preserve">. Расчет размера субсидий осуществляется </w:t>
      </w:r>
      <w:r w:rsidR="00794332" w:rsidRPr="0089602E">
        <w:rPr>
          <w:rFonts w:ascii="Times New Roman" w:hAnsi="Times New Roman"/>
          <w:sz w:val="28"/>
        </w:rPr>
        <w:t>МЦРИАП</w:t>
      </w:r>
      <w:r w:rsidRPr="0089602E">
        <w:rPr>
          <w:rFonts w:ascii="Times New Roman" w:hAnsi="Times New Roman"/>
          <w:sz w:val="28"/>
        </w:rPr>
        <w:t xml:space="preserve"> на основании данных, представляемых АО «</w:t>
      </w:r>
      <w:proofErr w:type="spellStart"/>
      <w:r w:rsidRPr="0089602E">
        <w:rPr>
          <w:rFonts w:ascii="Times New Roman" w:hAnsi="Times New Roman"/>
          <w:sz w:val="28"/>
        </w:rPr>
        <w:t>Казпочта</w:t>
      </w:r>
      <w:proofErr w:type="spellEnd"/>
      <w:r w:rsidRPr="0089602E">
        <w:rPr>
          <w:rFonts w:ascii="Times New Roman" w:hAnsi="Times New Roman"/>
          <w:sz w:val="28"/>
        </w:rPr>
        <w:t xml:space="preserve">» без проверки их достоверности. </w:t>
      </w:r>
    </w:p>
    <w:p w:rsidR="00176AC8" w:rsidRPr="0089602E" w:rsidRDefault="00176AC8" w:rsidP="00176AC8">
      <w:pPr>
        <w:spacing w:after="0" w:line="240" w:lineRule="auto"/>
        <w:ind w:firstLine="708"/>
        <w:jc w:val="both"/>
        <w:rPr>
          <w:rFonts w:ascii="Times New Roman" w:hAnsi="Times New Roman"/>
          <w:sz w:val="28"/>
        </w:rPr>
      </w:pPr>
      <w:r w:rsidRPr="0089602E">
        <w:rPr>
          <w:rFonts w:ascii="Times New Roman" w:hAnsi="Times New Roman"/>
          <w:sz w:val="28"/>
        </w:rPr>
        <w:t xml:space="preserve">Себестоимость 1 единицы услуги на 2019 год по итогам 2018 года </w:t>
      </w:r>
      <w:r w:rsidR="00794332" w:rsidRPr="0089602E">
        <w:rPr>
          <w:rFonts w:ascii="Times New Roman" w:hAnsi="Times New Roman"/>
          <w:sz w:val="28"/>
        </w:rPr>
        <w:t>согласно расчетам</w:t>
      </w:r>
      <w:r w:rsidRPr="0089602E">
        <w:rPr>
          <w:rFonts w:ascii="Times New Roman" w:hAnsi="Times New Roman"/>
          <w:sz w:val="28"/>
        </w:rPr>
        <w:t xml:space="preserve"> </w:t>
      </w:r>
      <w:r w:rsidR="00794332" w:rsidRPr="0089602E">
        <w:rPr>
          <w:rFonts w:ascii="Times New Roman" w:hAnsi="Times New Roman"/>
          <w:sz w:val="28"/>
        </w:rPr>
        <w:t xml:space="preserve">МЦРИАП </w:t>
      </w:r>
      <w:r w:rsidRPr="0089602E">
        <w:rPr>
          <w:rFonts w:ascii="Times New Roman" w:hAnsi="Times New Roman"/>
          <w:sz w:val="28"/>
        </w:rPr>
        <w:t>и АО «</w:t>
      </w:r>
      <w:proofErr w:type="spellStart"/>
      <w:r w:rsidRPr="0089602E">
        <w:rPr>
          <w:rFonts w:ascii="Times New Roman" w:hAnsi="Times New Roman"/>
          <w:sz w:val="28"/>
        </w:rPr>
        <w:t>Казпочта</w:t>
      </w:r>
      <w:proofErr w:type="spellEnd"/>
      <w:r w:rsidRPr="0089602E">
        <w:rPr>
          <w:rFonts w:ascii="Times New Roman" w:hAnsi="Times New Roman"/>
          <w:sz w:val="28"/>
        </w:rPr>
        <w:t xml:space="preserve">» определена следующим </w:t>
      </w:r>
      <w:r w:rsidR="00794332" w:rsidRPr="0089602E">
        <w:rPr>
          <w:rFonts w:ascii="Times New Roman" w:hAnsi="Times New Roman"/>
          <w:sz w:val="28"/>
        </w:rPr>
        <w:t>образом: затраты</w:t>
      </w:r>
      <w:r w:rsidRPr="0089602E">
        <w:rPr>
          <w:rFonts w:ascii="Times New Roman" w:hAnsi="Times New Roman"/>
          <w:sz w:val="28"/>
        </w:rPr>
        <w:t xml:space="preserve"> за 2018 год разделили на объем услуг в сельской местности за 2018 год </w:t>
      </w:r>
      <w:r w:rsidRPr="0089602E">
        <w:rPr>
          <w:rFonts w:ascii="Times New Roman" w:hAnsi="Times New Roman"/>
          <w:i/>
          <w:sz w:val="24"/>
        </w:rPr>
        <w:t>(6 393 992 386 тенге / 83 387 104 услуги = 76,68 тенге).</w:t>
      </w:r>
    </w:p>
    <w:p w:rsidR="00176AC8" w:rsidRPr="0089602E" w:rsidRDefault="00176AC8" w:rsidP="00176AC8">
      <w:pPr>
        <w:spacing w:after="0" w:line="240" w:lineRule="auto"/>
        <w:ind w:firstLine="708"/>
        <w:jc w:val="both"/>
        <w:rPr>
          <w:rFonts w:ascii="Times New Roman" w:hAnsi="Times New Roman"/>
          <w:sz w:val="28"/>
        </w:rPr>
      </w:pPr>
      <w:r w:rsidRPr="0089602E">
        <w:rPr>
          <w:rFonts w:ascii="Times New Roman" w:hAnsi="Times New Roman"/>
          <w:sz w:val="28"/>
        </w:rPr>
        <w:t xml:space="preserve">При этом, за 2018 год возмещены убытки, оказанные в городской местности, соответственно утвержденная себестоимость была </w:t>
      </w:r>
      <w:r w:rsidR="001C28DB" w:rsidRPr="0089602E">
        <w:rPr>
          <w:rFonts w:ascii="Times New Roman" w:hAnsi="Times New Roman"/>
          <w:sz w:val="28"/>
        </w:rPr>
        <w:t>рассчитана с учетом количества</w:t>
      </w:r>
      <w:r w:rsidRPr="0089602E">
        <w:rPr>
          <w:rFonts w:ascii="Times New Roman" w:hAnsi="Times New Roman"/>
          <w:sz w:val="28"/>
        </w:rPr>
        <w:t xml:space="preserve"> оказанных услуг в данных городах и поселках, административно подчиненным городам. </w:t>
      </w:r>
    </w:p>
    <w:p w:rsidR="00F6428A" w:rsidRPr="0089602E" w:rsidRDefault="00F6428A" w:rsidP="00F6428A">
      <w:pPr>
        <w:spacing w:after="0" w:line="240" w:lineRule="auto"/>
        <w:ind w:firstLine="708"/>
        <w:jc w:val="both"/>
        <w:rPr>
          <w:rFonts w:ascii="Times New Roman" w:eastAsiaTheme="minorHAnsi" w:hAnsi="Times New Roman"/>
          <w:strike/>
          <w:sz w:val="28"/>
          <w:szCs w:val="28"/>
        </w:rPr>
      </w:pPr>
      <w:r w:rsidRPr="0089602E">
        <w:rPr>
          <w:rFonts w:ascii="Times New Roman" w:eastAsia="Times New Roman" w:hAnsi="Times New Roman"/>
          <w:sz w:val="28"/>
          <w:szCs w:val="28"/>
        </w:rPr>
        <w:t>1</w:t>
      </w:r>
      <w:r w:rsidR="002315A6" w:rsidRPr="0089602E">
        <w:rPr>
          <w:rFonts w:ascii="Times New Roman" w:eastAsia="Times New Roman" w:hAnsi="Times New Roman"/>
          <w:sz w:val="28"/>
          <w:szCs w:val="28"/>
        </w:rPr>
        <w:t>4</w:t>
      </w:r>
      <w:r w:rsidRPr="0089602E">
        <w:rPr>
          <w:rFonts w:ascii="Times New Roman" w:eastAsia="Times New Roman" w:hAnsi="Times New Roman"/>
          <w:sz w:val="28"/>
          <w:szCs w:val="28"/>
        </w:rPr>
        <w:t>.</w:t>
      </w:r>
      <w:r w:rsidRPr="0089602E">
        <w:rPr>
          <w:rFonts w:ascii="Times New Roman" w:eastAsia="Times New Roman" w:hAnsi="Times New Roman"/>
          <w:sz w:val="28"/>
          <w:szCs w:val="28"/>
          <w:lang w:eastAsia="ru-RU"/>
        </w:rPr>
        <w:t xml:space="preserve"> </w:t>
      </w:r>
      <w:r w:rsidR="00C04169" w:rsidRPr="0089602E">
        <w:rPr>
          <w:rFonts w:ascii="Times New Roman" w:eastAsia="Times New Roman" w:hAnsi="Times New Roman"/>
          <w:sz w:val="28"/>
          <w:szCs w:val="28"/>
          <w:lang w:eastAsia="ru-RU"/>
        </w:rPr>
        <w:t>Ф</w:t>
      </w:r>
      <w:r w:rsidRPr="0089602E">
        <w:rPr>
          <w:rFonts w:ascii="Times New Roman" w:eastAsia="Times New Roman" w:hAnsi="Times New Roman"/>
          <w:sz w:val="28"/>
          <w:szCs w:val="28"/>
          <w:lang w:eastAsia="ru-RU"/>
        </w:rPr>
        <w:t xml:space="preserve">ормат отчетов и актов сверок </w:t>
      </w:r>
      <w:r w:rsidR="00C04169" w:rsidRPr="0089602E">
        <w:rPr>
          <w:rFonts w:ascii="Times New Roman" w:eastAsia="Times New Roman" w:hAnsi="Times New Roman"/>
          <w:sz w:val="28"/>
          <w:szCs w:val="28"/>
          <w:lang w:eastAsia="ru-RU"/>
        </w:rPr>
        <w:t>в договорах на субсидирование дублируе</w:t>
      </w:r>
      <w:r w:rsidRPr="0089602E">
        <w:rPr>
          <w:rFonts w:ascii="Times New Roman" w:eastAsia="Times New Roman" w:hAnsi="Times New Roman"/>
          <w:sz w:val="28"/>
          <w:szCs w:val="28"/>
          <w:lang w:eastAsia="ru-RU"/>
        </w:rPr>
        <w:t xml:space="preserve">тся. </w:t>
      </w:r>
      <w:r w:rsidR="00C04169" w:rsidRPr="0089602E">
        <w:rPr>
          <w:rFonts w:ascii="Times New Roman" w:eastAsia="Times New Roman" w:hAnsi="Times New Roman"/>
          <w:sz w:val="28"/>
          <w:szCs w:val="28"/>
          <w:lang w:eastAsia="ru-RU"/>
        </w:rPr>
        <w:t>При этом,</w:t>
      </w:r>
      <w:r w:rsidRPr="0089602E">
        <w:rPr>
          <w:rFonts w:ascii="Times New Roman" w:eastAsia="Times New Roman" w:hAnsi="Times New Roman"/>
          <w:sz w:val="28"/>
          <w:szCs w:val="28"/>
          <w:lang w:eastAsia="ru-RU"/>
        </w:rPr>
        <w:t xml:space="preserve"> </w:t>
      </w:r>
      <w:r w:rsidR="00DB6271" w:rsidRPr="0089602E">
        <w:rPr>
          <w:rFonts w:ascii="Times New Roman" w:eastAsia="Times New Roman" w:hAnsi="Times New Roman"/>
          <w:sz w:val="28"/>
          <w:szCs w:val="28"/>
          <w:lang w:eastAsia="ru-RU"/>
        </w:rPr>
        <w:t xml:space="preserve">в </w:t>
      </w:r>
      <w:r w:rsidRPr="0089602E">
        <w:rPr>
          <w:rFonts w:ascii="Times New Roman" w:eastAsia="Times New Roman" w:hAnsi="Times New Roman"/>
          <w:sz w:val="28"/>
          <w:szCs w:val="28"/>
          <w:lang w:eastAsia="ru-RU"/>
        </w:rPr>
        <w:t xml:space="preserve">отчетах отсутствует полная информация </w:t>
      </w:r>
      <w:r w:rsidR="00DB6271" w:rsidRPr="0089602E">
        <w:rPr>
          <w:rFonts w:ascii="Times New Roman" w:eastAsia="Times New Roman" w:hAnsi="Times New Roman"/>
          <w:sz w:val="28"/>
          <w:szCs w:val="28"/>
          <w:lang w:eastAsia="ru-RU"/>
        </w:rPr>
        <w:t xml:space="preserve">по </w:t>
      </w:r>
      <w:r w:rsidR="00DB6271" w:rsidRPr="0089602E">
        <w:rPr>
          <w:rFonts w:ascii="Times New Roman" w:eastAsiaTheme="minorHAnsi" w:hAnsi="Times New Roman"/>
          <w:sz w:val="28"/>
          <w:szCs w:val="28"/>
        </w:rPr>
        <w:t xml:space="preserve">данным в разрезе сельских населенных пунктов, что не позволяет </w:t>
      </w:r>
      <w:r w:rsidR="00DB6271" w:rsidRPr="0089602E">
        <w:rPr>
          <w:rFonts w:ascii="Times New Roman" w:eastAsia="Times New Roman" w:hAnsi="Times New Roman"/>
          <w:sz w:val="28"/>
          <w:szCs w:val="28"/>
          <w:lang w:eastAsia="ru-RU"/>
        </w:rPr>
        <w:t>осуществлять контроль и анализ</w:t>
      </w:r>
      <w:r w:rsidRPr="0089602E">
        <w:rPr>
          <w:rFonts w:ascii="Times New Roman" w:eastAsia="Times New Roman" w:hAnsi="Times New Roman"/>
          <w:sz w:val="28"/>
          <w:szCs w:val="28"/>
          <w:lang w:eastAsia="ru-RU"/>
        </w:rPr>
        <w:t xml:space="preserve"> </w:t>
      </w:r>
      <w:r w:rsidR="00DB6271" w:rsidRPr="0089602E">
        <w:rPr>
          <w:rFonts w:ascii="Times New Roman" w:eastAsia="Times New Roman" w:hAnsi="Times New Roman"/>
          <w:sz w:val="28"/>
          <w:szCs w:val="28"/>
          <w:lang w:eastAsia="ru-RU"/>
        </w:rPr>
        <w:t>со стороны уполномоченного органа</w:t>
      </w:r>
      <w:r w:rsidRPr="0089602E">
        <w:rPr>
          <w:rFonts w:ascii="Times New Roman" w:eastAsiaTheme="minorHAnsi" w:hAnsi="Times New Roman"/>
          <w:sz w:val="28"/>
          <w:szCs w:val="28"/>
        </w:rPr>
        <w:t>.</w:t>
      </w:r>
    </w:p>
    <w:p w:rsidR="00F6428A" w:rsidRPr="0089602E" w:rsidRDefault="00F6428A" w:rsidP="00F6428A">
      <w:pPr>
        <w:spacing w:after="0" w:line="240" w:lineRule="auto"/>
        <w:ind w:firstLine="708"/>
        <w:jc w:val="both"/>
        <w:rPr>
          <w:rFonts w:ascii="Times New Roman" w:hAnsi="Times New Roman"/>
          <w:bCs/>
          <w:sz w:val="28"/>
          <w:szCs w:val="28"/>
        </w:rPr>
      </w:pPr>
      <w:r w:rsidRPr="0089602E">
        <w:rPr>
          <w:rFonts w:ascii="Times New Roman" w:hAnsi="Times New Roman"/>
          <w:sz w:val="28"/>
          <w:szCs w:val="28"/>
        </w:rPr>
        <w:t>1</w:t>
      </w:r>
      <w:r w:rsidR="002315A6" w:rsidRPr="0089602E">
        <w:rPr>
          <w:rFonts w:ascii="Times New Roman" w:hAnsi="Times New Roman"/>
          <w:sz w:val="28"/>
          <w:szCs w:val="28"/>
        </w:rPr>
        <w:t>5</w:t>
      </w:r>
      <w:r w:rsidRPr="0089602E">
        <w:rPr>
          <w:rFonts w:ascii="Times New Roman" w:hAnsi="Times New Roman"/>
          <w:sz w:val="28"/>
          <w:szCs w:val="28"/>
        </w:rPr>
        <w:t xml:space="preserve">. </w:t>
      </w:r>
      <w:r w:rsidR="00401E76" w:rsidRPr="0089602E">
        <w:rPr>
          <w:rFonts w:ascii="Times New Roman" w:hAnsi="Times New Roman"/>
          <w:sz w:val="28"/>
          <w:szCs w:val="28"/>
        </w:rPr>
        <w:t>Согласно результатам проведенного анкетирования, свыше 51% респондентов не пользуются универсальными услугами почтовой связи, что свидетельствует о не востребованности данных услуг в условиях перехода печатных изданий и почтовых отправлений на цифровой формат. Так, не получают ППИ свыше 51% респондентов; не получают/не направляют нерегистрируемые бандероли свыше 61,5% и нерегистрируемые письма 68% респондентов.</w:t>
      </w:r>
    </w:p>
    <w:p w:rsidR="00934810" w:rsidRPr="0089602E" w:rsidRDefault="002315A6" w:rsidP="00934810">
      <w:pPr>
        <w:widowControl w:val="0"/>
        <w:autoSpaceDE w:val="0"/>
        <w:autoSpaceDN w:val="0"/>
        <w:spacing w:after="0" w:line="240" w:lineRule="auto"/>
        <w:ind w:firstLine="709"/>
        <w:contextualSpacing/>
        <w:jc w:val="both"/>
        <w:rPr>
          <w:rFonts w:ascii="Times New Roman" w:eastAsia="Liberation Serif" w:hAnsi="Times New Roman"/>
          <w:bCs/>
          <w:sz w:val="28"/>
          <w:szCs w:val="28"/>
        </w:rPr>
      </w:pPr>
      <w:r w:rsidRPr="0089602E">
        <w:rPr>
          <w:rFonts w:ascii="Times New Roman" w:eastAsia="Liberation Serif" w:hAnsi="Times New Roman"/>
          <w:bCs/>
          <w:sz w:val="28"/>
          <w:szCs w:val="28"/>
        </w:rPr>
        <w:t>16</w:t>
      </w:r>
      <w:r w:rsidR="00934810" w:rsidRPr="0089602E">
        <w:rPr>
          <w:rFonts w:ascii="Times New Roman" w:eastAsia="Liberation Serif" w:hAnsi="Times New Roman"/>
          <w:bCs/>
          <w:sz w:val="28"/>
          <w:szCs w:val="28"/>
        </w:rPr>
        <w:t>. Построенное и принятое в эксплуатацию 25 августа 2020 года здание Цифрового офиса в городе Туркестан, в настоящее время не эксплуатируется по причине не передислокации Южно-Казахстанского филиала АО «</w:t>
      </w:r>
      <w:proofErr w:type="spellStart"/>
      <w:r w:rsidR="00934810" w:rsidRPr="0089602E">
        <w:rPr>
          <w:rFonts w:ascii="Times New Roman" w:eastAsia="Liberation Serif" w:hAnsi="Times New Roman"/>
          <w:bCs/>
          <w:sz w:val="28"/>
          <w:szCs w:val="28"/>
        </w:rPr>
        <w:t>Казпочта</w:t>
      </w:r>
      <w:proofErr w:type="spellEnd"/>
      <w:r w:rsidR="00934810" w:rsidRPr="0089602E">
        <w:rPr>
          <w:rFonts w:ascii="Times New Roman" w:eastAsia="Liberation Serif" w:hAnsi="Times New Roman"/>
          <w:bCs/>
          <w:sz w:val="28"/>
          <w:szCs w:val="28"/>
        </w:rPr>
        <w:t xml:space="preserve">» из г. Шымкент. При этом, неэффективные затраты на содержание здания составили </w:t>
      </w:r>
      <w:r w:rsidR="00934810" w:rsidRPr="0089602E">
        <w:rPr>
          <w:rFonts w:ascii="Times New Roman" w:hAnsi="Times New Roman"/>
          <w:sz w:val="28"/>
          <w:szCs w:val="27"/>
        </w:rPr>
        <w:t xml:space="preserve">1,7 млн. тенге. В нарушение пункта 2 статьи 73 Закона о строительной деятельности, </w:t>
      </w:r>
      <w:r w:rsidR="00934810" w:rsidRPr="0089602E">
        <w:rPr>
          <w:rFonts w:ascii="Times New Roman" w:eastAsia="Liberation Serif" w:hAnsi="Times New Roman"/>
          <w:bCs/>
          <w:sz w:val="28"/>
          <w:szCs w:val="28"/>
        </w:rPr>
        <w:t xml:space="preserve">здание принято в эксплуатацию при его неполной готовности и не соответствии проектно-сметной документации. </w:t>
      </w:r>
    </w:p>
    <w:p w:rsidR="00934810" w:rsidRPr="0089602E" w:rsidRDefault="00934810" w:rsidP="00934810">
      <w:pPr>
        <w:widowControl w:val="0"/>
        <w:autoSpaceDE w:val="0"/>
        <w:autoSpaceDN w:val="0"/>
        <w:spacing w:after="0" w:line="240" w:lineRule="auto"/>
        <w:ind w:firstLine="709"/>
        <w:contextualSpacing/>
        <w:jc w:val="both"/>
        <w:rPr>
          <w:rFonts w:ascii="Times New Roman" w:eastAsia="Liberation Serif" w:hAnsi="Times New Roman"/>
          <w:bCs/>
          <w:sz w:val="28"/>
          <w:szCs w:val="28"/>
        </w:rPr>
      </w:pPr>
      <w:r w:rsidRPr="0089602E">
        <w:rPr>
          <w:rFonts w:ascii="Times New Roman" w:eastAsia="Liberation Serif" w:hAnsi="Times New Roman"/>
          <w:bCs/>
          <w:sz w:val="28"/>
          <w:szCs w:val="28"/>
        </w:rPr>
        <w:t xml:space="preserve">На момент осмотра Цифрового офиса установлены незавершенные работы на сумму 0,9 млн. тенге по укладке плиточного покрытия тротуарных </w:t>
      </w:r>
      <w:r w:rsidRPr="0089602E">
        <w:rPr>
          <w:rFonts w:ascii="Times New Roman" w:eastAsia="Liberation Serif" w:hAnsi="Times New Roman"/>
          <w:bCs/>
          <w:sz w:val="28"/>
          <w:szCs w:val="28"/>
        </w:rPr>
        <w:lastRenderedPageBreak/>
        <w:t xml:space="preserve">дорожек и асфальтных съездов, в связи с проводимыми </w:t>
      </w:r>
      <w:proofErr w:type="spellStart"/>
      <w:r w:rsidRPr="0089602E">
        <w:rPr>
          <w:rFonts w:ascii="Times New Roman" w:eastAsia="Liberation Serif" w:hAnsi="Times New Roman"/>
          <w:bCs/>
          <w:sz w:val="28"/>
          <w:szCs w:val="28"/>
        </w:rPr>
        <w:t>акиматом</w:t>
      </w:r>
      <w:proofErr w:type="spellEnd"/>
      <w:r w:rsidRPr="0089602E">
        <w:rPr>
          <w:rFonts w:ascii="Times New Roman" w:eastAsia="Liberation Serif" w:hAnsi="Times New Roman"/>
          <w:bCs/>
          <w:sz w:val="28"/>
          <w:szCs w:val="28"/>
        </w:rPr>
        <w:t xml:space="preserve"> работами по прокладке магистральных инженерных сетей вдоль ограждения за периметром забора территории Объекта. Также, понесены </w:t>
      </w:r>
      <w:r w:rsidR="001C28DB" w:rsidRPr="0089602E">
        <w:rPr>
          <w:rFonts w:ascii="Times New Roman" w:eastAsia="Liberation Serif" w:hAnsi="Times New Roman"/>
          <w:bCs/>
          <w:sz w:val="28"/>
          <w:szCs w:val="28"/>
        </w:rPr>
        <w:t>потери</w:t>
      </w:r>
      <w:r w:rsidRPr="0089602E">
        <w:rPr>
          <w:rFonts w:ascii="Times New Roman" w:eastAsia="Liberation Serif" w:hAnsi="Times New Roman"/>
          <w:bCs/>
          <w:sz w:val="28"/>
          <w:szCs w:val="28"/>
        </w:rPr>
        <w:t xml:space="preserve"> Общества в сумме </w:t>
      </w:r>
      <w:r w:rsidRPr="0089602E">
        <w:rPr>
          <w:rFonts w:ascii="Times New Roman" w:hAnsi="Times New Roman"/>
          <w:sz w:val="28"/>
          <w:szCs w:val="27"/>
        </w:rPr>
        <w:t>6,9 млн. тенге,</w:t>
      </w:r>
      <w:r w:rsidRPr="0089602E">
        <w:rPr>
          <w:rFonts w:ascii="Times New Roman" w:eastAsia="Liberation Serif" w:hAnsi="Times New Roman"/>
          <w:bCs/>
          <w:sz w:val="28"/>
          <w:szCs w:val="28"/>
        </w:rPr>
        <w:t xml:space="preserve"> в результате гибели озеленения Объекта.</w:t>
      </w:r>
    </w:p>
    <w:p w:rsidR="00F44FF3" w:rsidRPr="0089602E" w:rsidRDefault="002315A6" w:rsidP="00F44FF3">
      <w:pPr>
        <w:spacing w:after="0" w:line="240" w:lineRule="auto"/>
        <w:ind w:firstLine="709"/>
        <w:jc w:val="both"/>
        <w:rPr>
          <w:rFonts w:ascii="Times New Roman" w:hAnsi="Times New Roman"/>
          <w:sz w:val="28"/>
        </w:rPr>
      </w:pPr>
      <w:r w:rsidRPr="0089602E">
        <w:rPr>
          <w:rFonts w:ascii="Times New Roman" w:hAnsi="Times New Roman"/>
          <w:sz w:val="28"/>
        </w:rPr>
        <w:t>17</w:t>
      </w:r>
      <w:r w:rsidR="00F44FF3" w:rsidRPr="0089602E">
        <w:rPr>
          <w:rFonts w:ascii="Times New Roman" w:hAnsi="Times New Roman"/>
          <w:sz w:val="28"/>
        </w:rPr>
        <w:t>.</w:t>
      </w:r>
      <w:r w:rsidR="00F44FF3" w:rsidRPr="0089602E">
        <w:rPr>
          <w:rFonts w:ascii="Times New Roman" w:hAnsi="Times New Roman"/>
          <w:b/>
          <w:sz w:val="28"/>
        </w:rPr>
        <w:t> </w:t>
      </w:r>
      <w:r w:rsidR="00F44FF3" w:rsidRPr="0089602E">
        <w:rPr>
          <w:rFonts w:ascii="Times New Roman" w:hAnsi="Times New Roman"/>
          <w:sz w:val="28"/>
        </w:rPr>
        <w:t>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xml:space="preserve">» не обеспечено соблюдение </w:t>
      </w:r>
      <w:r w:rsidR="009706DC" w:rsidRPr="0089602E">
        <w:rPr>
          <w:rFonts w:ascii="Times New Roman" w:hAnsi="Times New Roman"/>
          <w:sz w:val="28"/>
        </w:rPr>
        <w:t>требований,</w:t>
      </w:r>
      <w:r w:rsidR="00F44FF3" w:rsidRPr="0089602E">
        <w:rPr>
          <w:rFonts w:ascii="Times New Roman" w:hAnsi="Times New Roman"/>
          <w:sz w:val="28"/>
        </w:rPr>
        <w:t xml:space="preserve"> предусмотренных Показателями качества универсальных услуг почтовой связи, по показателю доступности универсальных услуг почтовой связи </w:t>
      </w:r>
      <w:r w:rsidR="009706DC" w:rsidRPr="0089602E">
        <w:rPr>
          <w:rFonts w:ascii="Times New Roman" w:hAnsi="Times New Roman"/>
          <w:sz w:val="24"/>
        </w:rPr>
        <w:t>(</w:t>
      </w:r>
      <w:r w:rsidR="00F44FF3" w:rsidRPr="0089602E">
        <w:rPr>
          <w:rFonts w:ascii="Times New Roman" w:hAnsi="Times New Roman"/>
          <w:i/>
          <w:sz w:val="24"/>
        </w:rPr>
        <w:t>развитие почтовой сети, обеспечивающей предоставление пользователям услуг оператора почты уни</w:t>
      </w:r>
      <w:r w:rsidR="009706DC" w:rsidRPr="0089602E">
        <w:rPr>
          <w:rFonts w:ascii="Times New Roman" w:hAnsi="Times New Roman"/>
          <w:i/>
          <w:sz w:val="24"/>
        </w:rPr>
        <w:t>версальных услуг почтовой связи)</w:t>
      </w:r>
      <w:r w:rsidR="00F44FF3" w:rsidRPr="0089602E">
        <w:rPr>
          <w:rFonts w:ascii="Times New Roman" w:hAnsi="Times New Roman"/>
          <w:sz w:val="28"/>
        </w:rPr>
        <w:t xml:space="preserve">, </w:t>
      </w:r>
      <w:r w:rsidR="009706DC" w:rsidRPr="0089602E">
        <w:rPr>
          <w:rFonts w:ascii="Times New Roman" w:hAnsi="Times New Roman"/>
          <w:sz w:val="28"/>
        </w:rPr>
        <w:t>выразившееся в нехватке</w:t>
      </w:r>
      <w:r w:rsidR="00102B2A" w:rsidRPr="0089602E">
        <w:rPr>
          <w:rFonts w:ascii="Times New Roman" w:hAnsi="Times New Roman"/>
          <w:sz w:val="28"/>
        </w:rPr>
        <w:t xml:space="preserve"> отделений почтовой связи</w:t>
      </w:r>
      <w:r w:rsidR="009706DC" w:rsidRPr="0089602E">
        <w:rPr>
          <w:rFonts w:ascii="Times New Roman" w:hAnsi="Times New Roman"/>
          <w:sz w:val="28"/>
        </w:rPr>
        <w:t xml:space="preserve"> </w:t>
      </w:r>
      <w:r w:rsidR="009B2C4B" w:rsidRPr="0089602E">
        <w:rPr>
          <w:rFonts w:ascii="Times New Roman" w:hAnsi="Times New Roman"/>
          <w:sz w:val="28"/>
        </w:rPr>
        <w:t>в общем количестве 1292 отделений</w:t>
      </w:r>
      <w:r w:rsidR="00F44FF3" w:rsidRPr="0089602E">
        <w:rPr>
          <w:rFonts w:ascii="Times New Roman" w:hAnsi="Times New Roman"/>
          <w:sz w:val="28"/>
        </w:rPr>
        <w:t>. При этом, имеются факты закрытия отделений почтовой связи в населенных пунктах, где не обеспечено соблюдение минимального их количества.</w:t>
      </w:r>
    </w:p>
    <w:p w:rsidR="00F44FF3" w:rsidRPr="0089602E" w:rsidRDefault="002315A6" w:rsidP="00F44FF3">
      <w:pPr>
        <w:spacing w:after="0" w:line="240" w:lineRule="auto"/>
        <w:ind w:firstLine="709"/>
        <w:jc w:val="both"/>
        <w:rPr>
          <w:rFonts w:ascii="Times New Roman" w:hAnsi="Times New Roman"/>
          <w:sz w:val="28"/>
        </w:rPr>
      </w:pPr>
      <w:r w:rsidRPr="0089602E">
        <w:rPr>
          <w:rFonts w:ascii="Times New Roman" w:hAnsi="Times New Roman"/>
          <w:sz w:val="28"/>
        </w:rPr>
        <w:t>18</w:t>
      </w:r>
      <w:r w:rsidR="00F44FF3" w:rsidRPr="0089602E">
        <w:rPr>
          <w:rFonts w:ascii="Times New Roman" w:hAnsi="Times New Roman"/>
          <w:sz w:val="28"/>
        </w:rPr>
        <w:t>.</w:t>
      </w:r>
      <w:r w:rsidR="00F44FF3" w:rsidRPr="0089602E">
        <w:rPr>
          <w:rFonts w:ascii="Times New Roman" w:hAnsi="Times New Roman"/>
          <w:b/>
          <w:sz w:val="28"/>
        </w:rPr>
        <w:t> </w:t>
      </w:r>
      <w:r w:rsidR="00F44FF3" w:rsidRPr="0089602E">
        <w:rPr>
          <w:rFonts w:ascii="Times New Roman" w:hAnsi="Times New Roman"/>
          <w:sz w:val="28"/>
        </w:rPr>
        <w:t>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не обеспечено соблюдение минимального количества почтовых ящиков для городов республиканского значения</w:t>
      </w:r>
      <w:r w:rsidR="00E70D2C" w:rsidRPr="0089602E">
        <w:rPr>
          <w:rFonts w:ascii="Times New Roman" w:hAnsi="Times New Roman"/>
          <w:sz w:val="28"/>
        </w:rPr>
        <w:t>,</w:t>
      </w:r>
      <w:r w:rsidR="00F44FF3" w:rsidRPr="0089602E">
        <w:rPr>
          <w:rFonts w:ascii="Times New Roman" w:hAnsi="Times New Roman"/>
          <w:sz w:val="28"/>
        </w:rPr>
        <w:t xml:space="preserve"> </w:t>
      </w:r>
      <w:r w:rsidR="00E70D2C" w:rsidRPr="0089602E">
        <w:rPr>
          <w:rFonts w:ascii="Times New Roman" w:hAnsi="Times New Roman"/>
          <w:sz w:val="28"/>
        </w:rPr>
        <w:t>городов областного значения,</w:t>
      </w:r>
      <w:r w:rsidR="00F44FF3" w:rsidRPr="0089602E">
        <w:rPr>
          <w:rFonts w:ascii="Times New Roman" w:hAnsi="Times New Roman"/>
          <w:sz w:val="28"/>
        </w:rPr>
        <w:t xml:space="preserve"> городов и населенных пунктов районного значения, </w:t>
      </w:r>
      <w:r w:rsidR="00505905" w:rsidRPr="0089602E">
        <w:rPr>
          <w:rFonts w:ascii="Times New Roman" w:hAnsi="Times New Roman"/>
          <w:sz w:val="28"/>
        </w:rPr>
        <w:t xml:space="preserve">в результате чего, </w:t>
      </w:r>
      <w:r w:rsidR="00E70D2C" w:rsidRPr="0089602E">
        <w:rPr>
          <w:rFonts w:ascii="Times New Roman" w:hAnsi="Times New Roman"/>
          <w:sz w:val="28"/>
        </w:rPr>
        <w:t>имеется потребность в 257</w:t>
      </w:r>
      <w:r w:rsidR="00F44FF3" w:rsidRPr="0089602E">
        <w:rPr>
          <w:rFonts w:ascii="Times New Roman" w:hAnsi="Times New Roman"/>
          <w:sz w:val="28"/>
        </w:rPr>
        <w:t xml:space="preserve"> почтовых ящиках.</w:t>
      </w:r>
    </w:p>
    <w:p w:rsidR="00F44FF3" w:rsidRPr="0089602E" w:rsidRDefault="002315A6" w:rsidP="00F44FF3">
      <w:pPr>
        <w:spacing w:after="0" w:line="240" w:lineRule="auto"/>
        <w:ind w:firstLine="709"/>
        <w:jc w:val="both"/>
        <w:rPr>
          <w:rFonts w:ascii="Times New Roman" w:hAnsi="Times New Roman"/>
          <w:b/>
          <w:sz w:val="28"/>
        </w:rPr>
      </w:pPr>
      <w:r w:rsidRPr="0089602E">
        <w:rPr>
          <w:rFonts w:ascii="Times New Roman" w:hAnsi="Times New Roman"/>
          <w:sz w:val="28"/>
        </w:rPr>
        <w:t>19</w:t>
      </w:r>
      <w:r w:rsidR="00F44FF3" w:rsidRPr="0089602E">
        <w:rPr>
          <w:rFonts w:ascii="Times New Roman" w:hAnsi="Times New Roman"/>
          <w:sz w:val="28"/>
        </w:rPr>
        <w:t>.</w:t>
      </w:r>
      <w:r w:rsidR="00F44FF3" w:rsidRPr="0089602E">
        <w:rPr>
          <w:rFonts w:ascii="Times New Roman" w:hAnsi="Times New Roman"/>
          <w:b/>
          <w:sz w:val="28"/>
        </w:rPr>
        <w:t> </w:t>
      </w:r>
      <w:r w:rsidR="00F44FF3" w:rsidRPr="0089602E">
        <w:rPr>
          <w:rFonts w:ascii="Times New Roman" w:hAnsi="Times New Roman"/>
          <w:sz w:val="28"/>
        </w:rPr>
        <w:t>Сроки пересылки нерегистрируемой и заказной письменной корреспонденции, утвержденные 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не коррелируют</w:t>
      </w:r>
      <w:r w:rsidR="00102B2A" w:rsidRPr="0089602E">
        <w:rPr>
          <w:rFonts w:ascii="Times New Roman" w:hAnsi="Times New Roman"/>
          <w:sz w:val="28"/>
        </w:rPr>
        <w:t>ся</w:t>
      </w:r>
      <w:r w:rsidR="00F44FF3" w:rsidRPr="0089602E">
        <w:rPr>
          <w:rFonts w:ascii="Times New Roman" w:hAnsi="Times New Roman"/>
          <w:sz w:val="28"/>
        </w:rPr>
        <w:t xml:space="preserve"> с показателями максимального срока пересылки нерегистрируемых почтовых отправлений и</w:t>
      </w:r>
      <w:r w:rsidR="00545C34" w:rsidRPr="0089602E">
        <w:rPr>
          <w:rFonts w:ascii="Times New Roman" w:hAnsi="Times New Roman"/>
          <w:sz w:val="28"/>
        </w:rPr>
        <w:t xml:space="preserve"> </w:t>
      </w:r>
      <w:r w:rsidR="006F3B4A" w:rsidRPr="0089602E">
        <w:rPr>
          <w:rFonts w:ascii="Times New Roman" w:hAnsi="Times New Roman"/>
          <w:sz w:val="28"/>
        </w:rPr>
        <w:t>ППИ</w:t>
      </w:r>
      <w:r w:rsidR="00505905" w:rsidRPr="0089602E">
        <w:rPr>
          <w:rFonts w:ascii="Times New Roman" w:hAnsi="Times New Roman"/>
          <w:sz w:val="28"/>
        </w:rPr>
        <w:t>.</w:t>
      </w:r>
    </w:p>
    <w:p w:rsidR="00F44FF3" w:rsidRPr="0089602E" w:rsidRDefault="002315A6" w:rsidP="00F44FF3">
      <w:pPr>
        <w:spacing w:after="0" w:line="240" w:lineRule="auto"/>
        <w:ind w:firstLine="709"/>
        <w:jc w:val="both"/>
        <w:rPr>
          <w:rFonts w:ascii="Times New Roman" w:hAnsi="Times New Roman"/>
          <w:b/>
          <w:sz w:val="28"/>
        </w:rPr>
      </w:pPr>
      <w:r w:rsidRPr="0089602E">
        <w:rPr>
          <w:rFonts w:ascii="Times New Roman" w:hAnsi="Times New Roman"/>
          <w:sz w:val="28"/>
        </w:rPr>
        <w:t>20</w:t>
      </w:r>
      <w:r w:rsidR="00F44FF3" w:rsidRPr="0089602E">
        <w:rPr>
          <w:rFonts w:ascii="Times New Roman" w:hAnsi="Times New Roman"/>
          <w:sz w:val="28"/>
        </w:rPr>
        <w:t>.</w:t>
      </w:r>
      <w:r w:rsidR="00F44FF3" w:rsidRPr="0089602E">
        <w:rPr>
          <w:rFonts w:ascii="Times New Roman" w:hAnsi="Times New Roman"/>
          <w:b/>
          <w:sz w:val="28"/>
        </w:rPr>
        <w:t> </w:t>
      </w:r>
      <w:r w:rsidR="00545C34" w:rsidRPr="0089602E">
        <w:rPr>
          <w:rFonts w:ascii="Times New Roman" w:hAnsi="Times New Roman"/>
          <w:sz w:val="28"/>
        </w:rPr>
        <w:t>Департаментом контроля качества услуг АО «</w:t>
      </w:r>
      <w:proofErr w:type="spellStart"/>
      <w:r w:rsidR="00545C34" w:rsidRPr="0089602E">
        <w:rPr>
          <w:rFonts w:ascii="Times New Roman" w:hAnsi="Times New Roman"/>
          <w:sz w:val="28"/>
        </w:rPr>
        <w:t>Казпочта</w:t>
      </w:r>
      <w:proofErr w:type="spellEnd"/>
      <w:r w:rsidR="00545C34" w:rsidRPr="0089602E">
        <w:rPr>
          <w:rFonts w:ascii="Times New Roman" w:hAnsi="Times New Roman"/>
          <w:sz w:val="28"/>
        </w:rPr>
        <w:t>» не осуществляется часть закрепленных функций, направленных на улучшение качества оказываемых почтовых услуг, что негативно отражается на сервисе и подтверждается результатами анкетирования.</w:t>
      </w:r>
    </w:p>
    <w:p w:rsidR="00F44FF3" w:rsidRPr="0089602E" w:rsidRDefault="002315A6" w:rsidP="00F44FF3">
      <w:pPr>
        <w:spacing w:after="0" w:line="240" w:lineRule="auto"/>
        <w:ind w:firstLine="709"/>
        <w:jc w:val="both"/>
        <w:rPr>
          <w:rFonts w:ascii="Times New Roman" w:hAnsi="Times New Roman"/>
          <w:sz w:val="28"/>
        </w:rPr>
      </w:pPr>
      <w:r w:rsidRPr="0089602E">
        <w:rPr>
          <w:rFonts w:ascii="Times New Roman" w:hAnsi="Times New Roman"/>
          <w:sz w:val="28"/>
        </w:rPr>
        <w:t>21</w:t>
      </w:r>
      <w:r w:rsidR="00F44FF3" w:rsidRPr="0089602E">
        <w:rPr>
          <w:rFonts w:ascii="Times New Roman" w:hAnsi="Times New Roman"/>
          <w:sz w:val="28"/>
        </w:rPr>
        <w:t>. </w:t>
      </w:r>
      <w:r w:rsidR="000A4B11" w:rsidRPr="0089602E">
        <w:rPr>
          <w:rFonts w:ascii="Times New Roman" w:hAnsi="Times New Roman"/>
          <w:sz w:val="28"/>
        </w:rPr>
        <w:t>За</w:t>
      </w:r>
      <w:r w:rsidR="00545C34" w:rsidRPr="0089602E">
        <w:rPr>
          <w:rFonts w:ascii="Times New Roman" w:hAnsi="Times New Roman"/>
          <w:sz w:val="28"/>
        </w:rPr>
        <w:t xml:space="preserve"> </w:t>
      </w:r>
      <w:proofErr w:type="spellStart"/>
      <w:r w:rsidR="00545C34" w:rsidRPr="0089602E">
        <w:rPr>
          <w:rFonts w:ascii="Times New Roman" w:hAnsi="Times New Roman"/>
          <w:sz w:val="28"/>
        </w:rPr>
        <w:t>аудируе</w:t>
      </w:r>
      <w:r w:rsidR="000A4B11" w:rsidRPr="0089602E">
        <w:rPr>
          <w:rFonts w:ascii="Times New Roman" w:hAnsi="Times New Roman"/>
          <w:sz w:val="28"/>
        </w:rPr>
        <w:t>мый</w:t>
      </w:r>
      <w:proofErr w:type="spellEnd"/>
      <w:r w:rsidR="000A4B11" w:rsidRPr="0089602E">
        <w:rPr>
          <w:rFonts w:ascii="Times New Roman" w:hAnsi="Times New Roman"/>
          <w:sz w:val="28"/>
        </w:rPr>
        <w:t xml:space="preserve"> период</w:t>
      </w:r>
      <w:r w:rsidR="00545C34" w:rsidRPr="0089602E">
        <w:rPr>
          <w:rFonts w:ascii="Times New Roman" w:hAnsi="Times New Roman"/>
          <w:sz w:val="28"/>
        </w:rPr>
        <w:t xml:space="preserve"> в Общество поступило 4 959 обращений по фактам утери и нарушения сроков пересылки международных почтовых отправлений и почтовых отправлений по РК. При этом, в АО «</w:t>
      </w:r>
      <w:proofErr w:type="spellStart"/>
      <w:r w:rsidR="00545C34" w:rsidRPr="0089602E">
        <w:rPr>
          <w:rFonts w:ascii="Times New Roman" w:hAnsi="Times New Roman"/>
          <w:sz w:val="28"/>
        </w:rPr>
        <w:t>Казпочта</w:t>
      </w:r>
      <w:proofErr w:type="spellEnd"/>
      <w:r w:rsidR="00545C34" w:rsidRPr="0089602E">
        <w:rPr>
          <w:rFonts w:ascii="Times New Roman" w:hAnsi="Times New Roman"/>
          <w:sz w:val="28"/>
        </w:rPr>
        <w:t>» не ведется учет количества возмещенных фактов по утере почтовых отправлений по РК,</w:t>
      </w:r>
      <w:r w:rsidR="00CB7F7F" w:rsidRPr="0089602E">
        <w:rPr>
          <w:rFonts w:ascii="Times New Roman" w:hAnsi="Times New Roman"/>
          <w:sz w:val="28"/>
        </w:rPr>
        <w:t xml:space="preserve"> а также</w:t>
      </w:r>
      <w:r w:rsidR="00545C34" w:rsidRPr="0089602E">
        <w:rPr>
          <w:rFonts w:ascii="Times New Roman" w:hAnsi="Times New Roman"/>
          <w:sz w:val="28"/>
        </w:rPr>
        <w:t xml:space="preserve"> </w:t>
      </w:r>
      <w:r w:rsidR="00CB7F7F" w:rsidRPr="0089602E">
        <w:rPr>
          <w:rFonts w:ascii="Times New Roman" w:hAnsi="Times New Roman"/>
          <w:sz w:val="28"/>
        </w:rPr>
        <w:t xml:space="preserve">не ведется </w:t>
      </w:r>
      <w:r w:rsidR="00545C34" w:rsidRPr="0089602E">
        <w:rPr>
          <w:rFonts w:ascii="Times New Roman" w:hAnsi="Times New Roman"/>
          <w:sz w:val="28"/>
        </w:rPr>
        <w:t>учет возмещенных сумм в разрезе фактов, по которым данное возмещение произведено.</w:t>
      </w:r>
    </w:p>
    <w:p w:rsidR="00F44FF3" w:rsidRPr="0089602E" w:rsidRDefault="002C3382" w:rsidP="00F44FF3">
      <w:pPr>
        <w:spacing w:after="0" w:line="240" w:lineRule="auto"/>
        <w:ind w:firstLine="709"/>
        <w:jc w:val="both"/>
        <w:rPr>
          <w:rFonts w:ascii="Times New Roman" w:hAnsi="Times New Roman"/>
          <w:b/>
          <w:sz w:val="28"/>
        </w:rPr>
      </w:pPr>
      <w:r w:rsidRPr="0089602E">
        <w:rPr>
          <w:rFonts w:ascii="Times New Roman" w:hAnsi="Times New Roman"/>
          <w:sz w:val="28"/>
        </w:rPr>
        <w:t>2</w:t>
      </w:r>
      <w:r w:rsidR="002315A6" w:rsidRPr="0089602E">
        <w:rPr>
          <w:rFonts w:ascii="Times New Roman" w:hAnsi="Times New Roman"/>
          <w:sz w:val="28"/>
        </w:rPr>
        <w:t>2</w:t>
      </w:r>
      <w:r w:rsidR="00F44FF3" w:rsidRPr="0089602E">
        <w:rPr>
          <w:rFonts w:ascii="Times New Roman" w:hAnsi="Times New Roman"/>
          <w:sz w:val="28"/>
        </w:rPr>
        <w:t xml:space="preserve">. При начислении вознаграждения партнерам за оказанные услуги </w:t>
      </w:r>
      <w:r w:rsidR="00505905" w:rsidRPr="0089602E">
        <w:rPr>
          <w:rFonts w:ascii="Times New Roman" w:hAnsi="Times New Roman"/>
          <w:sz w:val="28"/>
        </w:rPr>
        <w:t xml:space="preserve">в рамках проекта «Внедрение партнерской сети АО </w:t>
      </w:r>
      <w:proofErr w:type="spellStart"/>
      <w:r w:rsidR="00505905" w:rsidRPr="0089602E">
        <w:rPr>
          <w:rFonts w:ascii="Times New Roman" w:hAnsi="Times New Roman"/>
          <w:sz w:val="28"/>
        </w:rPr>
        <w:t>Казпочта</w:t>
      </w:r>
      <w:proofErr w:type="spellEnd"/>
      <w:r w:rsidR="00505905" w:rsidRPr="0089602E">
        <w:rPr>
          <w:rFonts w:ascii="Times New Roman" w:hAnsi="Times New Roman"/>
          <w:sz w:val="28"/>
        </w:rPr>
        <w:t xml:space="preserve"> (франчайзинг)», </w:t>
      </w:r>
      <w:r w:rsidR="00F44FF3" w:rsidRPr="0089602E">
        <w:rPr>
          <w:rFonts w:ascii="Times New Roman" w:hAnsi="Times New Roman"/>
          <w:sz w:val="28"/>
        </w:rPr>
        <w:t>существует риск использования некорректного расходного счета</w:t>
      </w:r>
      <w:r w:rsidR="00545C34" w:rsidRPr="0089602E">
        <w:rPr>
          <w:rFonts w:ascii="Times New Roman" w:hAnsi="Times New Roman"/>
          <w:sz w:val="28"/>
        </w:rPr>
        <w:t xml:space="preserve"> и соответственно возможного искажения отчетных данных</w:t>
      </w:r>
      <w:r w:rsidR="00F44FF3" w:rsidRPr="0089602E">
        <w:rPr>
          <w:rFonts w:ascii="Times New Roman" w:hAnsi="Times New Roman"/>
          <w:sz w:val="28"/>
        </w:rPr>
        <w:t>. Кроме того, при реализации проекта не реализована аналитическая отчетность, отражающая начисление и выплату вознаграждения в разрезе партнеров.</w:t>
      </w:r>
    </w:p>
    <w:p w:rsidR="00F44FF3" w:rsidRPr="0089602E" w:rsidRDefault="00934810" w:rsidP="00F44FF3">
      <w:pPr>
        <w:spacing w:after="0" w:line="240" w:lineRule="auto"/>
        <w:ind w:firstLine="709"/>
        <w:jc w:val="both"/>
        <w:rPr>
          <w:rFonts w:ascii="Times New Roman" w:hAnsi="Times New Roman"/>
          <w:sz w:val="28"/>
        </w:rPr>
      </w:pPr>
      <w:r w:rsidRPr="0089602E">
        <w:rPr>
          <w:rFonts w:ascii="Times New Roman" w:hAnsi="Times New Roman"/>
          <w:sz w:val="28"/>
        </w:rPr>
        <w:t>2</w:t>
      </w:r>
      <w:r w:rsidR="002315A6" w:rsidRPr="0089602E">
        <w:rPr>
          <w:rFonts w:ascii="Times New Roman" w:hAnsi="Times New Roman"/>
          <w:sz w:val="28"/>
        </w:rPr>
        <w:t>3</w:t>
      </w:r>
      <w:r w:rsidR="00F44FF3" w:rsidRPr="0089602E">
        <w:rPr>
          <w:rFonts w:ascii="Times New Roman" w:hAnsi="Times New Roman"/>
          <w:sz w:val="28"/>
        </w:rPr>
        <w:t>. АО «</w:t>
      </w:r>
      <w:proofErr w:type="spellStart"/>
      <w:r w:rsidR="00F44FF3" w:rsidRPr="0089602E">
        <w:rPr>
          <w:rFonts w:ascii="Times New Roman" w:hAnsi="Times New Roman"/>
          <w:sz w:val="28"/>
        </w:rPr>
        <w:t>Казпочта</w:t>
      </w:r>
      <w:proofErr w:type="spellEnd"/>
      <w:r w:rsidR="00F44FF3" w:rsidRPr="0089602E">
        <w:rPr>
          <w:rFonts w:ascii="Times New Roman" w:hAnsi="Times New Roman"/>
          <w:sz w:val="28"/>
        </w:rPr>
        <w:t xml:space="preserve">» в течение </w:t>
      </w:r>
      <w:proofErr w:type="spellStart"/>
      <w:r w:rsidR="00F44FF3" w:rsidRPr="0089602E">
        <w:rPr>
          <w:rFonts w:ascii="Times New Roman" w:hAnsi="Times New Roman"/>
          <w:sz w:val="28"/>
        </w:rPr>
        <w:t>аудируемого</w:t>
      </w:r>
      <w:proofErr w:type="spellEnd"/>
      <w:r w:rsidR="00F44FF3" w:rsidRPr="0089602E">
        <w:rPr>
          <w:rFonts w:ascii="Times New Roman" w:hAnsi="Times New Roman"/>
          <w:sz w:val="28"/>
        </w:rPr>
        <w:t xml:space="preserve"> периода проведено 15 090 закупок на общую сумму 88 259,3 млн. тенге, из которых 7 842 закупок способом из одного источника </w:t>
      </w:r>
      <w:r w:rsidR="00F44FF3" w:rsidRPr="0089602E">
        <w:rPr>
          <w:rFonts w:ascii="Times New Roman" w:hAnsi="Times New Roman"/>
          <w:i/>
          <w:sz w:val="28"/>
        </w:rPr>
        <w:t>(52,0%)</w:t>
      </w:r>
      <w:r w:rsidR="00F44FF3" w:rsidRPr="0089602E">
        <w:rPr>
          <w:rFonts w:ascii="Times New Roman" w:hAnsi="Times New Roman"/>
          <w:sz w:val="28"/>
        </w:rPr>
        <w:t xml:space="preserve"> на сумму 46 164,3 млн. тенге.</w:t>
      </w:r>
    </w:p>
    <w:p w:rsidR="00F44FF3" w:rsidRPr="0089602E" w:rsidRDefault="00934810" w:rsidP="00F44FF3">
      <w:pPr>
        <w:spacing w:after="0" w:line="240" w:lineRule="auto"/>
        <w:ind w:firstLine="709"/>
        <w:jc w:val="both"/>
        <w:rPr>
          <w:rFonts w:ascii="Times New Roman" w:hAnsi="Times New Roman"/>
          <w:sz w:val="28"/>
        </w:rPr>
      </w:pPr>
      <w:r w:rsidRPr="0089602E">
        <w:rPr>
          <w:rFonts w:ascii="Times New Roman" w:hAnsi="Times New Roman"/>
          <w:sz w:val="28"/>
        </w:rPr>
        <w:t>2</w:t>
      </w:r>
      <w:r w:rsidR="002315A6" w:rsidRPr="0089602E">
        <w:rPr>
          <w:rFonts w:ascii="Times New Roman" w:hAnsi="Times New Roman"/>
          <w:sz w:val="28"/>
        </w:rPr>
        <w:t>4</w:t>
      </w:r>
      <w:r w:rsidR="00F44FF3" w:rsidRPr="0089602E">
        <w:rPr>
          <w:rFonts w:ascii="Times New Roman" w:hAnsi="Times New Roman"/>
          <w:sz w:val="28"/>
        </w:rPr>
        <w:t>. </w:t>
      </w:r>
      <w:r w:rsidR="0074433E" w:rsidRPr="0089602E">
        <w:rPr>
          <w:rFonts w:ascii="Times New Roman" w:hAnsi="Times New Roman"/>
          <w:sz w:val="28"/>
        </w:rPr>
        <w:t xml:space="preserve">Не соблюдены сроки внесения обеспечения договора </w:t>
      </w:r>
      <w:r w:rsidR="00F44FF3" w:rsidRPr="0089602E">
        <w:rPr>
          <w:rFonts w:ascii="Times New Roman" w:hAnsi="Times New Roman"/>
          <w:sz w:val="28"/>
        </w:rPr>
        <w:t xml:space="preserve">о закупках услуг сотовой связи в сумме 16,1 млн. тенге </w:t>
      </w:r>
      <w:r w:rsidR="0074433E" w:rsidRPr="0089602E">
        <w:rPr>
          <w:rFonts w:ascii="Times New Roman" w:hAnsi="Times New Roman"/>
          <w:sz w:val="28"/>
        </w:rPr>
        <w:t xml:space="preserve">и </w:t>
      </w:r>
      <w:r w:rsidR="00F44FF3" w:rsidRPr="0089602E">
        <w:rPr>
          <w:rFonts w:ascii="Times New Roman" w:hAnsi="Times New Roman"/>
          <w:sz w:val="28"/>
        </w:rPr>
        <w:t>договора закупок услуг автомобильного транспорта по перевозке почтовых отправлений в сумме 23,7 млн. тенге</w:t>
      </w:r>
      <w:r w:rsidR="0074433E" w:rsidRPr="0089602E">
        <w:rPr>
          <w:rFonts w:ascii="Times New Roman" w:hAnsi="Times New Roman"/>
          <w:sz w:val="28"/>
        </w:rPr>
        <w:t>.</w:t>
      </w:r>
    </w:p>
    <w:p w:rsidR="00937534" w:rsidRPr="0089602E" w:rsidRDefault="002315A6" w:rsidP="00F44FF3">
      <w:pPr>
        <w:spacing w:after="0" w:line="240" w:lineRule="auto"/>
        <w:ind w:firstLine="709"/>
        <w:jc w:val="both"/>
        <w:rPr>
          <w:rFonts w:ascii="Times New Roman" w:hAnsi="Times New Roman"/>
          <w:sz w:val="28"/>
        </w:rPr>
      </w:pPr>
      <w:r w:rsidRPr="0089602E">
        <w:rPr>
          <w:rFonts w:ascii="Times New Roman" w:hAnsi="Times New Roman"/>
          <w:sz w:val="28"/>
        </w:rPr>
        <w:t>25</w:t>
      </w:r>
      <w:r w:rsidR="00937534" w:rsidRPr="0089602E">
        <w:rPr>
          <w:rFonts w:ascii="Times New Roman" w:hAnsi="Times New Roman"/>
          <w:sz w:val="28"/>
        </w:rPr>
        <w:t>. АО «</w:t>
      </w:r>
      <w:proofErr w:type="spellStart"/>
      <w:r w:rsidR="00937534" w:rsidRPr="0089602E">
        <w:rPr>
          <w:rFonts w:ascii="Times New Roman" w:hAnsi="Times New Roman"/>
          <w:sz w:val="28"/>
        </w:rPr>
        <w:t>Казпочта</w:t>
      </w:r>
      <w:proofErr w:type="spellEnd"/>
      <w:r w:rsidR="00937534" w:rsidRPr="0089602E">
        <w:rPr>
          <w:rFonts w:ascii="Times New Roman" w:hAnsi="Times New Roman"/>
          <w:sz w:val="28"/>
        </w:rPr>
        <w:t xml:space="preserve">» </w:t>
      </w:r>
      <w:r w:rsidR="00EF022F" w:rsidRPr="0089602E">
        <w:rPr>
          <w:rFonts w:ascii="Times New Roman" w:hAnsi="Times New Roman"/>
          <w:sz w:val="28"/>
          <w:szCs w:val="27"/>
        </w:rPr>
        <w:t>в 2020 году</w:t>
      </w:r>
      <w:r w:rsidR="00EF022F" w:rsidRPr="0089602E">
        <w:rPr>
          <w:rFonts w:ascii="Times New Roman" w:hAnsi="Times New Roman"/>
          <w:sz w:val="28"/>
        </w:rPr>
        <w:t xml:space="preserve"> не исполни</w:t>
      </w:r>
      <w:r w:rsidR="00937534" w:rsidRPr="0089602E">
        <w:rPr>
          <w:rFonts w:ascii="Times New Roman" w:hAnsi="Times New Roman"/>
          <w:sz w:val="28"/>
        </w:rPr>
        <w:t>л</w:t>
      </w:r>
      <w:r w:rsidR="00042A2C" w:rsidRPr="0089602E">
        <w:rPr>
          <w:rFonts w:ascii="Times New Roman" w:hAnsi="Times New Roman"/>
          <w:sz w:val="28"/>
        </w:rPr>
        <w:t>о</w:t>
      </w:r>
      <w:r w:rsidR="00937534" w:rsidRPr="0089602E">
        <w:rPr>
          <w:rFonts w:ascii="Times New Roman" w:hAnsi="Times New Roman"/>
          <w:sz w:val="28"/>
        </w:rPr>
        <w:t xml:space="preserve"> </w:t>
      </w:r>
      <w:r w:rsidR="00937534" w:rsidRPr="0089602E">
        <w:rPr>
          <w:rFonts w:ascii="Times New Roman" w:hAnsi="Times New Roman"/>
          <w:sz w:val="28"/>
          <w:szCs w:val="27"/>
        </w:rPr>
        <w:t xml:space="preserve">договорные обязательства, </w:t>
      </w:r>
      <w:r w:rsidR="00EF022F" w:rsidRPr="0089602E">
        <w:rPr>
          <w:rFonts w:ascii="Times New Roman" w:hAnsi="Times New Roman"/>
          <w:sz w:val="28"/>
          <w:szCs w:val="27"/>
        </w:rPr>
        <w:t>в части</w:t>
      </w:r>
      <w:r w:rsidR="00937534" w:rsidRPr="0089602E">
        <w:rPr>
          <w:rFonts w:ascii="Times New Roman" w:hAnsi="Times New Roman"/>
          <w:sz w:val="28"/>
          <w:szCs w:val="27"/>
        </w:rPr>
        <w:t xml:space="preserve"> </w:t>
      </w:r>
      <w:r w:rsidR="00EF022F" w:rsidRPr="0089602E">
        <w:rPr>
          <w:rFonts w:ascii="Times New Roman" w:hAnsi="Times New Roman"/>
          <w:sz w:val="28"/>
          <w:szCs w:val="27"/>
        </w:rPr>
        <w:t>исключения</w:t>
      </w:r>
      <w:r w:rsidR="00937534" w:rsidRPr="0089602E">
        <w:rPr>
          <w:rFonts w:ascii="Times New Roman" w:hAnsi="Times New Roman"/>
          <w:sz w:val="28"/>
          <w:szCs w:val="27"/>
        </w:rPr>
        <w:t xml:space="preserve"> из перечня субсидирования городов и населенных пунктов, </w:t>
      </w:r>
      <w:r w:rsidR="00EF022F" w:rsidRPr="0089602E">
        <w:rPr>
          <w:rFonts w:ascii="Times New Roman" w:hAnsi="Times New Roman"/>
          <w:sz w:val="28"/>
          <w:szCs w:val="27"/>
        </w:rPr>
        <w:lastRenderedPageBreak/>
        <w:t>тем самым</w:t>
      </w:r>
      <w:r w:rsidR="00937534" w:rsidRPr="0089602E">
        <w:rPr>
          <w:rFonts w:ascii="Times New Roman" w:hAnsi="Times New Roman"/>
          <w:sz w:val="28"/>
          <w:szCs w:val="27"/>
        </w:rPr>
        <w:t xml:space="preserve"> продолжало </w:t>
      </w:r>
      <w:r w:rsidR="00937534" w:rsidRPr="0089602E">
        <w:rPr>
          <w:rFonts w:ascii="Times New Roman" w:eastAsia="Times New Roman" w:hAnsi="Times New Roman"/>
          <w:sz w:val="28"/>
          <w:szCs w:val="28"/>
        </w:rPr>
        <w:t xml:space="preserve">получать субсидии </w:t>
      </w:r>
      <w:r w:rsidR="00937534" w:rsidRPr="0089602E">
        <w:rPr>
          <w:rFonts w:ascii="Times New Roman" w:eastAsia="Times New Roman" w:hAnsi="Times New Roman"/>
          <w:sz w:val="28"/>
        </w:rPr>
        <w:t>по распространению ППИ в городах и населенных пунктах, не подлежащих субсидированию.</w:t>
      </w:r>
    </w:p>
    <w:p w:rsidR="00F84A6C" w:rsidRPr="0089602E" w:rsidRDefault="00F84A6C" w:rsidP="00B526D7">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3.3. Рекомендации и поручения по результатам государственного аудита</w:t>
      </w:r>
      <w:r w:rsidR="00672CC6" w:rsidRPr="0089602E">
        <w:rPr>
          <w:rFonts w:ascii="Times New Roman" w:hAnsi="Times New Roman"/>
          <w:b/>
          <w:sz w:val="28"/>
          <w:szCs w:val="27"/>
        </w:rPr>
        <w:t>.</w:t>
      </w:r>
    </w:p>
    <w:p w:rsidR="00672CC6" w:rsidRPr="0089602E" w:rsidRDefault="00672CC6" w:rsidP="00672CC6">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 xml:space="preserve">1. </w:t>
      </w:r>
      <w:r w:rsidRPr="0089602E">
        <w:rPr>
          <w:rFonts w:ascii="Times New Roman" w:hAnsi="Times New Roman"/>
          <w:sz w:val="28"/>
          <w:szCs w:val="27"/>
        </w:rPr>
        <w:t xml:space="preserve">Рассмотреть на заседании Счетного комитета результаты государственного аудита </w:t>
      </w:r>
      <w:r w:rsidR="00BE5285" w:rsidRPr="0089602E">
        <w:rPr>
          <w:rFonts w:ascii="Times New Roman" w:hAnsi="Times New Roman"/>
          <w:sz w:val="28"/>
          <w:szCs w:val="27"/>
        </w:rPr>
        <w:t xml:space="preserve">эффективности </w:t>
      </w:r>
      <w:r w:rsidR="005F03A0" w:rsidRPr="0089602E">
        <w:rPr>
          <w:rFonts w:ascii="Times New Roman" w:hAnsi="Times New Roman"/>
          <w:sz w:val="28"/>
          <w:szCs w:val="27"/>
        </w:rPr>
        <w:t>управления активами АО «</w:t>
      </w:r>
      <w:proofErr w:type="spellStart"/>
      <w:r w:rsidR="005F03A0" w:rsidRPr="0089602E">
        <w:rPr>
          <w:rFonts w:ascii="Times New Roman" w:hAnsi="Times New Roman"/>
          <w:sz w:val="28"/>
          <w:szCs w:val="27"/>
        </w:rPr>
        <w:t>Казпочта</w:t>
      </w:r>
      <w:proofErr w:type="spellEnd"/>
      <w:r w:rsidR="005F03A0" w:rsidRPr="0089602E">
        <w:rPr>
          <w:rFonts w:ascii="Times New Roman" w:hAnsi="Times New Roman"/>
          <w:sz w:val="28"/>
          <w:szCs w:val="27"/>
        </w:rPr>
        <w:t>».</w:t>
      </w:r>
    </w:p>
    <w:p w:rsidR="00A674D0" w:rsidRPr="0089602E" w:rsidRDefault="00A674D0" w:rsidP="006E2541">
      <w:pPr>
        <w:autoSpaceDE w:val="0"/>
        <w:autoSpaceDN w:val="0"/>
        <w:adjustRightInd w:val="0"/>
        <w:spacing w:after="0" w:line="240" w:lineRule="auto"/>
        <w:ind w:firstLine="709"/>
        <w:jc w:val="both"/>
        <w:rPr>
          <w:rFonts w:ascii="Times New Roman" w:eastAsia="Times New Roman" w:hAnsi="Times New Roman"/>
          <w:spacing w:val="2"/>
          <w:sz w:val="28"/>
          <w:szCs w:val="27"/>
        </w:rPr>
      </w:pPr>
      <w:r w:rsidRPr="0089602E">
        <w:rPr>
          <w:rFonts w:ascii="Times New Roman" w:hAnsi="Times New Roman"/>
          <w:b/>
          <w:sz w:val="28"/>
          <w:szCs w:val="27"/>
        </w:rPr>
        <w:t>2. Правительству Республики Казахстан</w:t>
      </w:r>
      <w:r w:rsidRPr="0089602E">
        <w:rPr>
          <w:rFonts w:ascii="Times New Roman" w:hAnsi="Times New Roman"/>
          <w:sz w:val="28"/>
          <w:szCs w:val="27"/>
        </w:rPr>
        <w:t xml:space="preserve"> рекомендовать </w:t>
      </w:r>
      <w:r w:rsidRPr="0089602E">
        <w:rPr>
          <w:rFonts w:ascii="Times New Roman" w:eastAsia="Times New Roman" w:hAnsi="Times New Roman"/>
          <w:spacing w:val="2"/>
          <w:sz w:val="28"/>
          <w:szCs w:val="27"/>
        </w:rPr>
        <w:t>рассмотреть целесообразность передачи АО «</w:t>
      </w:r>
      <w:proofErr w:type="spellStart"/>
      <w:r w:rsidRPr="0089602E">
        <w:rPr>
          <w:rFonts w:ascii="Times New Roman" w:eastAsia="Times New Roman" w:hAnsi="Times New Roman"/>
          <w:spacing w:val="2"/>
          <w:sz w:val="28"/>
          <w:szCs w:val="27"/>
        </w:rPr>
        <w:t>Казпочта</w:t>
      </w:r>
      <w:proofErr w:type="spellEnd"/>
      <w:r w:rsidRPr="0089602E">
        <w:rPr>
          <w:rFonts w:ascii="Times New Roman" w:eastAsia="Times New Roman" w:hAnsi="Times New Roman"/>
          <w:spacing w:val="2"/>
          <w:sz w:val="28"/>
          <w:szCs w:val="27"/>
        </w:rPr>
        <w:t xml:space="preserve">» в конкурентную среду, учитывая риски потери </w:t>
      </w:r>
      <w:r w:rsidR="00E22355" w:rsidRPr="0089602E">
        <w:rPr>
          <w:rFonts w:ascii="Times New Roman" w:eastAsia="Times New Roman" w:hAnsi="Times New Roman"/>
          <w:spacing w:val="2"/>
          <w:sz w:val="28"/>
          <w:szCs w:val="27"/>
        </w:rPr>
        <w:t>оказания социально значимых услуг</w:t>
      </w:r>
      <w:r w:rsidR="005C1528" w:rsidRPr="0089602E">
        <w:rPr>
          <w:rFonts w:ascii="Times New Roman" w:eastAsia="Times New Roman" w:hAnsi="Times New Roman"/>
          <w:spacing w:val="2"/>
          <w:sz w:val="28"/>
          <w:szCs w:val="27"/>
        </w:rPr>
        <w:t xml:space="preserve"> в сельской местности</w:t>
      </w:r>
      <w:r w:rsidRPr="0089602E">
        <w:rPr>
          <w:rFonts w:ascii="Times New Roman" w:eastAsia="Times New Roman" w:hAnsi="Times New Roman"/>
          <w:spacing w:val="2"/>
          <w:sz w:val="28"/>
          <w:szCs w:val="27"/>
        </w:rPr>
        <w:t>.</w:t>
      </w:r>
    </w:p>
    <w:p w:rsidR="0077101A" w:rsidRPr="0089602E" w:rsidRDefault="00BF4097" w:rsidP="00FC7B2B">
      <w:pPr>
        <w:autoSpaceDE w:val="0"/>
        <w:autoSpaceDN w:val="0"/>
        <w:adjustRightInd w:val="0"/>
        <w:spacing w:after="0" w:line="240" w:lineRule="auto"/>
        <w:ind w:firstLine="709"/>
        <w:jc w:val="both"/>
        <w:rPr>
          <w:rFonts w:ascii="Times New Roman" w:hAnsi="Times New Roman"/>
          <w:b/>
          <w:sz w:val="28"/>
          <w:szCs w:val="28"/>
        </w:rPr>
      </w:pPr>
      <w:r w:rsidRPr="0089602E">
        <w:rPr>
          <w:rFonts w:ascii="Times New Roman" w:hAnsi="Times New Roman"/>
          <w:b/>
          <w:sz w:val="28"/>
          <w:szCs w:val="27"/>
        </w:rPr>
        <w:t>3</w:t>
      </w:r>
      <w:r w:rsidR="004A56AC" w:rsidRPr="0089602E">
        <w:rPr>
          <w:rFonts w:ascii="Times New Roman" w:hAnsi="Times New Roman"/>
          <w:b/>
          <w:sz w:val="28"/>
          <w:szCs w:val="27"/>
        </w:rPr>
        <w:t xml:space="preserve">. </w:t>
      </w:r>
      <w:r w:rsidR="00F76FB5" w:rsidRPr="0089602E">
        <w:rPr>
          <w:rFonts w:ascii="Times New Roman" w:hAnsi="Times New Roman"/>
          <w:b/>
          <w:sz w:val="28"/>
          <w:szCs w:val="28"/>
        </w:rPr>
        <w:t>Министерству</w:t>
      </w:r>
      <w:r w:rsidR="00272337" w:rsidRPr="0089602E">
        <w:rPr>
          <w:rFonts w:ascii="Times New Roman" w:hAnsi="Times New Roman"/>
          <w:b/>
          <w:sz w:val="28"/>
          <w:szCs w:val="28"/>
        </w:rPr>
        <w:t xml:space="preserve"> цифрового развития, инноваций и аэрокосмической промышленности Республики Казахстан </w:t>
      </w:r>
      <w:r w:rsidR="006B0C24" w:rsidRPr="0089602E">
        <w:rPr>
          <w:rFonts w:ascii="Times New Roman" w:hAnsi="Times New Roman"/>
          <w:sz w:val="28"/>
          <w:szCs w:val="28"/>
        </w:rPr>
        <w:t>принять меры</w:t>
      </w:r>
      <w:r w:rsidR="0077101A" w:rsidRPr="0089602E">
        <w:rPr>
          <w:rFonts w:ascii="Times New Roman" w:hAnsi="Times New Roman"/>
          <w:sz w:val="28"/>
          <w:szCs w:val="28"/>
        </w:rPr>
        <w:t>:</w:t>
      </w:r>
    </w:p>
    <w:p w:rsidR="00B15340" w:rsidRPr="0089602E" w:rsidRDefault="00D77CCC" w:rsidP="00FC7B2B">
      <w:pPr>
        <w:autoSpaceDE w:val="0"/>
        <w:autoSpaceDN w:val="0"/>
        <w:adjustRightInd w:val="0"/>
        <w:spacing w:after="0" w:line="240" w:lineRule="auto"/>
        <w:ind w:firstLine="709"/>
        <w:jc w:val="both"/>
        <w:rPr>
          <w:rFonts w:ascii="Times New Roman" w:eastAsia="Times New Roman" w:hAnsi="Times New Roman"/>
          <w:strike/>
          <w:spacing w:val="2"/>
          <w:sz w:val="28"/>
          <w:szCs w:val="27"/>
        </w:rPr>
      </w:pPr>
      <w:r w:rsidRPr="0089602E">
        <w:rPr>
          <w:rFonts w:ascii="Times New Roman" w:hAnsi="Times New Roman"/>
          <w:sz w:val="28"/>
          <w:szCs w:val="28"/>
        </w:rPr>
        <w:t>1)</w:t>
      </w:r>
      <w:r w:rsidR="0077101A" w:rsidRPr="0089602E">
        <w:rPr>
          <w:rFonts w:ascii="Times New Roman" w:hAnsi="Times New Roman"/>
          <w:sz w:val="28"/>
          <w:szCs w:val="28"/>
        </w:rPr>
        <w:t xml:space="preserve"> </w:t>
      </w:r>
      <w:r w:rsidR="00ED2F7E" w:rsidRPr="0089602E">
        <w:rPr>
          <w:rFonts w:ascii="Times New Roman" w:hAnsi="Times New Roman"/>
          <w:sz w:val="28"/>
          <w:szCs w:val="28"/>
        </w:rPr>
        <w:t xml:space="preserve">до </w:t>
      </w:r>
      <w:r w:rsidR="00DB46C1" w:rsidRPr="0089602E">
        <w:rPr>
          <w:rFonts w:ascii="Times New Roman" w:hAnsi="Times New Roman"/>
          <w:b/>
          <w:sz w:val="28"/>
          <w:szCs w:val="28"/>
        </w:rPr>
        <w:t>22</w:t>
      </w:r>
      <w:r w:rsidR="00272337" w:rsidRPr="0089602E">
        <w:rPr>
          <w:rFonts w:ascii="Times New Roman" w:hAnsi="Times New Roman"/>
          <w:b/>
          <w:sz w:val="28"/>
          <w:szCs w:val="28"/>
        </w:rPr>
        <w:t xml:space="preserve"> ноября </w:t>
      </w:r>
      <w:r w:rsidR="00ED2F7E" w:rsidRPr="0089602E">
        <w:rPr>
          <w:rFonts w:ascii="Times New Roman" w:hAnsi="Times New Roman"/>
          <w:b/>
          <w:sz w:val="28"/>
          <w:szCs w:val="28"/>
        </w:rPr>
        <w:t>2021 года</w:t>
      </w:r>
      <w:r w:rsidR="00ED2F7E" w:rsidRPr="0089602E">
        <w:rPr>
          <w:rFonts w:ascii="Times New Roman" w:hAnsi="Times New Roman"/>
          <w:sz w:val="28"/>
          <w:szCs w:val="28"/>
        </w:rPr>
        <w:t xml:space="preserve"> </w:t>
      </w:r>
      <w:r w:rsidR="001C08AB" w:rsidRPr="0089602E">
        <w:rPr>
          <w:rFonts w:ascii="Times New Roman" w:hAnsi="Times New Roman"/>
          <w:sz w:val="28"/>
          <w:szCs w:val="28"/>
        </w:rPr>
        <w:t xml:space="preserve">по </w:t>
      </w:r>
      <w:r w:rsidRPr="0089602E">
        <w:rPr>
          <w:rFonts w:ascii="Times New Roman" w:hAnsi="Times New Roman"/>
          <w:sz w:val="28"/>
          <w:szCs w:val="28"/>
        </w:rPr>
        <w:t>р</w:t>
      </w:r>
      <w:r w:rsidR="006B0C24" w:rsidRPr="0089602E">
        <w:rPr>
          <w:rFonts w:ascii="Times New Roman" w:hAnsi="Times New Roman"/>
          <w:sz w:val="28"/>
          <w:szCs w:val="28"/>
        </w:rPr>
        <w:t>ассмотрению</w:t>
      </w:r>
      <w:r w:rsidR="006B0C24" w:rsidRPr="0089602E">
        <w:t xml:space="preserve"> </w:t>
      </w:r>
      <w:r w:rsidR="006B0C24" w:rsidRPr="0089602E">
        <w:rPr>
          <w:rFonts w:ascii="Times New Roman" w:hAnsi="Times New Roman"/>
          <w:sz w:val="28"/>
          <w:szCs w:val="28"/>
        </w:rPr>
        <w:t>ответственности</w:t>
      </w:r>
      <w:r w:rsidR="00B15340" w:rsidRPr="0089602E">
        <w:rPr>
          <w:rFonts w:ascii="Times New Roman" w:hAnsi="Times New Roman"/>
          <w:sz w:val="28"/>
          <w:szCs w:val="28"/>
        </w:rPr>
        <w:t xml:space="preserve"> должностных лиц </w:t>
      </w:r>
      <w:r w:rsidR="00272337" w:rsidRPr="0089602E">
        <w:rPr>
          <w:rFonts w:ascii="Times New Roman" w:hAnsi="Times New Roman"/>
          <w:sz w:val="28"/>
          <w:szCs w:val="28"/>
        </w:rPr>
        <w:t xml:space="preserve">Комитета </w:t>
      </w:r>
      <w:r w:rsidR="001C28DB" w:rsidRPr="0089602E">
        <w:rPr>
          <w:rFonts w:ascii="Times New Roman" w:hAnsi="Times New Roman"/>
          <w:sz w:val="28"/>
          <w:szCs w:val="28"/>
        </w:rPr>
        <w:t>телекоммуникаций,</w:t>
      </w:r>
      <w:r w:rsidR="00272337" w:rsidRPr="0089602E">
        <w:rPr>
          <w:rFonts w:ascii="Times New Roman" w:hAnsi="Times New Roman"/>
          <w:sz w:val="28"/>
          <w:szCs w:val="28"/>
        </w:rPr>
        <w:t xml:space="preserve"> </w:t>
      </w:r>
      <w:r w:rsidR="003C7561" w:rsidRPr="0089602E">
        <w:rPr>
          <w:rFonts w:ascii="Times New Roman" w:hAnsi="Times New Roman"/>
          <w:sz w:val="28"/>
          <w:szCs w:val="28"/>
        </w:rPr>
        <w:t xml:space="preserve">допустивших </w:t>
      </w:r>
      <w:r w:rsidR="001C28DB" w:rsidRPr="0089602E">
        <w:rPr>
          <w:rFonts w:ascii="Times New Roman" w:hAnsi="Times New Roman"/>
          <w:sz w:val="28"/>
          <w:szCs w:val="28"/>
        </w:rPr>
        <w:t>нарушения законодательства при выплате</w:t>
      </w:r>
      <w:r w:rsidR="003C7561" w:rsidRPr="0089602E">
        <w:rPr>
          <w:rFonts w:ascii="Times New Roman" w:hAnsi="Times New Roman"/>
          <w:sz w:val="28"/>
          <w:szCs w:val="28"/>
        </w:rPr>
        <w:t xml:space="preserve"> бюджетных субсидий</w:t>
      </w:r>
      <w:r w:rsidR="003C7561" w:rsidRPr="0089602E">
        <w:t xml:space="preserve"> </w:t>
      </w:r>
      <w:r w:rsidR="003C7561" w:rsidRPr="0089602E">
        <w:rPr>
          <w:rFonts w:ascii="Times New Roman" w:hAnsi="Times New Roman"/>
          <w:sz w:val="28"/>
          <w:szCs w:val="28"/>
        </w:rPr>
        <w:t>на покрытие убытков</w:t>
      </w:r>
      <w:r w:rsidR="009E62CE" w:rsidRPr="0089602E">
        <w:rPr>
          <w:rFonts w:ascii="Times New Roman" w:hAnsi="Times New Roman"/>
          <w:sz w:val="28"/>
          <w:szCs w:val="28"/>
          <w:lang w:val="kk-KZ"/>
        </w:rPr>
        <w:br/>
      </w:r>
      <w:r w:rsidR="003C7561" w:rsidRPr="0089602E">
        <w:rPr>
          <w:rFonts w:ascii="Times New Roman" w:hAnsi="Times New Roman"/>
          <w:sz w:val="28"/>
          <w:szCs w:val="28"/>
        </w:rPr>
        <w:t>при оказании универсальных услуг связи</w:t>
      </w:r>
      <w:r w:rsidR="00030291" w:rsidRPr="0089602E">
        <w:rPr>
          <w:rFonts w:ascii="Times New Roman" w:hAnsi="Times New Roman"/>
          <w:sz w:val="28"/>
          <w:szCs w:val="28"/>
        </w:rPr>
        <w:t>;</w:t>
      </w:r>
    </w:p>
    <w:p w:rsidR="00E91804" w:rsidRPr="0089602E" w:rsidRDefault="003D13D9" w:rsidP="00E91804">
      <w:pPr>
        <w:spacing w:after="0" w:line="240" w:lineRule="auto"/>
        <w:ind w:firstLine="709"/>
        <w:jc w:val="both"/>
        <w:rPr>
          <w:rFonts w:ascii="Times New Roman" w:hAnsi="Times New Roman"/>
          <w:sz w:val="28"/>
        </w:rPr>
      </w:pPr>
      <w:r w:rsidRPr="0089602E">
        <w:rPr>
          <w:rFonts w:ascii="Times New Roman" w:hAnsi="Times New Roman"/>
          <w:sz w:val="28"/>
          <w:szCs w:val="28"/>
        </w:rPr>
        <w:t xml:space="preserve">2) </w:t>
      </w:r>
      <w:r w:rsidR="00627C3C" w:rsidRPr="0089602E">
        <w:rPr>
          <w:rFonts w:ascii="Times New Roman" w:hAnsi="Times New Roman"/>
          <w:sz w:val="28"/>
        </w:rPr>
        <w:t xml:space="preserve">до </w:t>
      </w:r>
      <w:r w:rsidR="00C5433D" w:rsidRPr="0089602E">
        <w:rPr>
          <w:rFonts w:ascii="Times New Roman" w:hAnsi="Times New Roman"/>
          <w:b/>
          <w:sz w:val="28"/>
        </w:rPr>
        <w:t>2</w:t>
      </w:r>
      <w:r w:rsidR="00627C3C" w:rsidRPr="0089602E">
        <w:rPr>
          <w:rFonts w:ascii="Times New Roman" w:hAnsi="Times New Roman"/>
          <w:b/>
          <w:sz w:val="28"/>
        </w:rPr>
        <w:t xml:space="preserve"> декабря 2021 года</w:t>
      </w:r>
      <w:r w:rsidR="00627C3C" w:rsidRPr="0089602E">
        <w:rPr>
          <w:rFonts w:ascii="Times New Roman" w:hAnsi="Times New Roman"/>
          <w:sz w:val="28"/>
        </w:rPr>
        <w:t xml:space="preserve"> по</w:t>
      </w:r>
      <w:r w:rsidR="00E91804" w:rsidRPr="0089602E">
        <w:rPr>
          <w:rFonts w:ascii="Times New Roman" w:hAnsi="Times New Roman"/>
          <w:sz w:val="28"/>
        </w:rPr>
        <w:t xml:space="preserve"> утверждению предельного уровня себестоимости на субсидируемые универсальные услуги связи, оказываемы</w:t>
      </w:r>
      <w:r w:rsidR="00CC4537" w:rsidRPr="0089602E">
        <w:rPr>
          <w:rFonts w:ascii="Times New Roman" w:hAnsi="Times New Roman"/>
          <w:sz w:val="28"/>
        </w:rPr>
        <w:t>е</w:t>
      </w:r>
      <w:r w:rsidR="00F667CE" w:rsidRPr="0089602E">
        <w:rPr>
          <w:rFonts w:ascii="Times New Roman" w:hAnsi="Times New Roman"/>
          <w:sz w:val="28"/>
          <w:lang w:val="kk-KZ"/>
        </w:rPr>
        <w:br/>
      </w:r>
      <w:r w:rsidR="00E91804" w:rsidRPr="0089602E">
        <w:rPr>
          <w:rFonts w:ascii="Times New Roman" w:hAnsi="Times New Roman"/>
          <w:sz w:val="28"/>
        </w:rPr>
        <w:t>в сельских населенных пунктах на 2021 год, с учетом фактически оказанных услуг в сельской местности;</w:t>
      </w:r>
    </w:p>
    <w:p w:rsidR="00627C3C" w:rsidRPr="0089602E" w:rsidRDefault="00081839" w:rsidP="00F44FF3">
      <w:pPr>
        <w:spacing w:after="0" w:line="240" w:lineRule="auto"/>
        <w:ind w:firstLine="709"/>
        <w:jc w:val="both"/>
        <w:rPr>
          <w:rFonts w:ascii="Times New Roman" w:hAnsi="Times New Roman"/>
          <w:sz w:val="28"/>
        </w:rPr>
      </w:pPr>
      <w:r w:rsidRPr="0089602E">
        <w:rPr>
          <w:rFonts w:ascii="Times New Roman" w:hAnsi="Times New Roman"/>
          <w:sz w:val="28"/>
        </w:rPr>
        <w:t>3)</w:t>
      </w:r>
      <w:r w:rsidR="00B1328D" w:rsidRPr="0089602E">
        <w:rPr>
          <w:rFonts w:ascii="Times New Roman" w:hAnsi="Times New Roman"/>
          <w:sz w:val="28"/>
          <w:lang w:val="kk-KZ"/>
        </w:rPr>
        <w:t xml:space="preserve"> </w:t>
      </w:r>
      <w:r w:rsidRPr="0089602E">
        <w:rPr>
          <w:rFonts w:ascii="Times New Roman" w:hAnsi="Times New Roman"/>
          <w:sz w:val="28"/>
        </w:rPr>
        <w:t>до</w:t>
      </w:r>
      <w:r w:rsidR="00E814CF" w:rsidRPr="0089602E">
        <w:rPr>
          <w:rFonts w:ascii="Times New Roman" w:hAnsi="Times New Roman"/>
          <w:b/>
          <w:sz w:val="28"/>
        </w:rPr>
        <w:t xml:space="preserve"> 15</w:t>
      </w:r>
      <w:r w:rsidR="00F44FF3" w:rsidRPr="0089602E">
        <w:rPr>
          <w:rFonts w:ascii="Times New Roman" w:hAnsi="Times New Roman"/>
          <w:b/>
          <w:sz w:val="28"/>
        </w:rPr>
        <w:t xml:space="preserve"> декабря 2021 года</w:t>
      </w:r>
      <w:r w:rsidR="00F44FF3" w:rsidRPr="0089602E">
        <w:rPr>
          <w:rFonts w:ascii="Times New Roman" w:hAnsi="Times New Roman"/>
          <w:sz w:val="28"/>
        </w:rPr>
        <w:t xml:space="preserve"> </w:t>
      </w:r>
      <w:proofErr w:type="gramStart"/>
      <w:r w:rsidR="00627C3C" w:rsidRPr="0089602E">
        <w:rPr>
          <w:rFonts w:ascii="Times New Roman" w:hAnsi="Times New Roman"/>
          <w:sz w:val="28"/>
        </w:rPr>
        <w:t>по</w:t>
      </w:r>
      <w:proofErr w:type="gramEnd"/>
      <w:r w:rsidR="00627C3C" w:rsidRPr="0089602E">
        <w:rPr>
          <w:rFonts w:ascii="Times New Roman" w:hAnsi="Times New Roman"/>
          <w:sz w:val="28"/>
        </w:rPr>
        <w:t>:</w:t>
      </w:r>
    </w:p>
    <w:p w:rsidR="001559B0" w:rsidRPr="0089602E" w:rsidRDefault="001559B0" w:rsidP="00EE374E">
      <w:pPr>
        <w:spacing w:after="0" w:line="240" w:lineRule="auto"/>
        <w:ind w:firstLine="709"/>
        <w:jc w:val="both"/>
        <w:rPr>
          <w:rFonts w:ascii="Times New Roman" w:hAnsi="Times New Roman"/>
          <w:sz w:val="28"/>
        </w:rPr>
      </w:pPr>
      <w:r w:rsidRPr="0089602E">
        <w:rPr>
          <w:rFonts w:ascii="Times New Roman" w:hAnsi="Times New Roman"/>
          <w:sz w:val="28"/>
        </w:rPr>
        <w:t xml:space="preserve">- разработке совместно с </w:t>
      </w:r>
      <w:r w:rsidRPr="0089602E">
        <w:rPr>
          <w:rFonts w:ascii="Times New Roman" w:hAnsi="Times New Roman"/>
          <w:b/>
          <w:sz w:val="28"/>
        </w:rPr>
        <w:t>АО «</w:t>
      </w:r>
      <w:proofErr w:type="spellStart"/>
      <w:r w:rsidRPr="0089602E">
        <w:rPr>
          <w:rFonts w:ascii="Times New Roman" w:hAnsi="Times New Roman"/>
          <w:b/>
          <w:sz w:val="28"/>
        </w:rPr>
        <w:t>Казпочта</w:t>
      </w:r>
      <w:proofErr w:type="spellEnd"/>
      <w:r w:rsidRPr="0089602E">
        <w:rPr>
          <w:rFonts w:ascii="Times New Roman" w:hAnsi="Times New Roman"/>
          <w:b/>
          <w:sz w:val="28"/>
        </w:rPr>
        <w:t>»</w:t>
      </w:r>
      <w:r w:rsidRPr="0089602E">
        <w:rPr>
          <w:rFonts w:ascii="Times New Roman" w:hAnsi="Times New Roman"/>
          <w:sz w:val="28"/>
        </w:rPr>
        <w:t xml:space="preserve"> плана мероприятий, направленного на улучшение позиций АО «</w:t>
      </w:r>
      <w:proofErr w:type="spellStart"/>
      <w:r w:rsidRPr="0089602E">
        <w:rPr>
          <w:rFonts w:ascii="Times New Roman" w:hAnsi="Times New Roman"/>
          <w:sz w:val="28"/>
        </w:rPr>
        <w:t>Казпочта</w:t>
      </w:r>
      <w:proofErr w:type="spellEnd"/>
      <w:r w:rsidRPr="0089602E">
        <w:rPr>
          <w:rFonts w:ascii="Times New Roman" w:hAnsi="Times New Roman"/>
          <w:sz w:val="28"/>
        </w:rPr>
        <w:t>» в рейтинге Всемирного почтового союза;</w:t>
      </w:r>
    </w:p>
    <w:p w:rsidR="00EE374E" w:rsidRPr="0089602E" w:rsidRDefault="006B3455" w:rsidP="00EE374E">
      <w:pPr>
        <w:spacing w:after="0" w:line="240" w:lineRule="auto"/>
        <w:ind w:firstLine="709"/>
        <w:jc w:val="both"/>
        <w:rPr>
          <w:rFonts w:ascii="Times New Roman" w:hAnsi="Times New Roman"/>
          <w:sz w:val="28"/>
        </w:rPr>
      </w:pPr>
      <w:r w:rsidRPr="0089602E">
        <w:rPr>
          <w:rFonts w:ascii="Times New Roman" w:hAnsi="Times New Roman"/>
          <w:sz w:val="28"/>
        </w:rPr>
        <w:t xml:space="preserve">- внесению изменений и дополнений в </w:t>
      </w:r>
      <w:r w:rsidR="00EE374E" w:rsidRPr="0089602E">
        <w:rPr>
          <w:rFonts w:ascii="Times New Roman" w:hAnsi="Times New Roman"/>
          <w:sz w:val="28"/>
        </w:rPr>
        <w:t>Показатели качества универсальных услуг почтовой связи</w:t>
      </w:r>
      <w:r w:rsidR="00F80072" w:rsidRPr="0089602E">
        <w:rPr>
          <w:rFonts w:ascii="Times New Roman" w:hAnsi="Times New Roman"/>
          <w:sz w:val="28"/>
        </w:rPr>
        <w:t>, утвержденные</w:t>
      </w:r>
      <w:r w:rsidR="00EE374E" w:rsidRPr="0089602E">
        <w:rPr>
          <w:rFonts w:ascii="Times New Roman" w:hAnsi="Times New Roman"/>
          <w:sz w:val="28"/>
        </w:rPr>
        <w:t xml:space="preserve"> </w:t>
      </w:r>
      <w:r w:rsidRPr="0089602E">
        <w:rPr>
          <w:rFonts w:ascii="Times New Roman" w:hAnsi="Times New Roman"/>
          <w:sz w:val="28"/>
        </w:rPr>
        <w:t>приказ</w:t>
      </w:r>
      <w:r w:rsidR="00EE374E" w:rsidRPr="0089602E">
        <w:rPr>
          <w:rFonts w:ascii="Times New Roman" w:hAnsi="Times New Roman"/>
          <w:sz w:val="28"/>
        </w:rPr>
        <w:t>ом</w:t>
      </w:r>
      <w:r w:rsidRPr="0089602E">
        <w:rPr>
          <w:rFonts w:ascii="Times New Roman" w:hAnsi="Times New Roman"/>
          <w:sz w:val="28"/>
        </w:rPr>
        <w:t xml:space="preserve"> Министра информации и коммуникаций </w:t>
      </w:r>
      <w:r w:rsidR="00EE374E" w:rsidRPr="0089602E">
        <w:rPr>
          <w:rFonts w:ascii="Times New Roman" w:hAnsi="Times New Roman"/>
          <w:sz w:val="28"/>
        </w:rPr>
        <w:t>от 20 июля 2016 года №</w:t>
      </w:r>
      <w:r w:rsidRPr="0089602E">
        <w:rPr>
          <w:rFonts w:ascii="Times New Roman" w:hAnsi="Times New Roman"/>
          <w:sz w:val="28"/>
        </w:rPr>
        <w:t>44</w:t>
      </w:r>
      <w:r w:rsidR="00EE374E" w:rsidRPr="0089602E">
        <w:rPr>
          <w:rFonts w:ascii="Times New Roman" w:hAnsi="Times New Roman"/>
          <w:sz w:val="28"/>
        </w:rPr>
        <w:t>,</w:t>
      </w:r>
      <w:r w:rsidRPr="0089602E">
        <w:rPr>
          <w:rFonts w:ascii="Times New Roman" w:hAnsi="Times New Roman"/>
          <w:sz w:val="28"/>
        </w:rPr>
        <w:t xml:space="preserve"> </w:t>
      </w:r>
      <w:r w:rsidR="00F80072" w:rsidRPr="0089602E">
        <w:rPr>
          <w:rFonts w:ascii="Times New Roman" w:hAnsi="Times New Roman"/>
          <w:sz w:val="28"/>
        </w:rPr>
        <w:t>в части</w:t>
      </w:r>
      <w:r w:rsidR="00EE374E" w:rsidRPr="0089602E">
        <w:rPr>
          <w:rFonts w:ascii="Times New Roman" w:hAnsi="Times New Roman"/>
          <w:sz w:val="28"/>
        </w:rPr>
        <w:t xml:space="preserve"> </w:t>
      </w:r>
      <w:r w:rsidR="00F80072" w:rsidRPr="0089602E">
        <w:rPr>
          <w:rFonts w:ascii="Times New Roman" w:hAnsi="Times New Roman"/>
          <w:sz w:val="28"/>
        </w:rPr>
        <w:t>определения</w:t>
      </w:r>
      <w:r w:rsidR="008523C8" w:rsidRPr="0089602E">
        <w:rPr>
          <w:rFonts w:ascii="Times New Roman" w:hAnsi="Times New Roman"/>
          <w:sz w:val="28"/>
        </w:rPr>
        <w:t xml:space="preserve"> оптимально необходимого</w:t>
      </w:r>
      <w:r w:rsidRPr="0089602E">
        <w:rPr>
          <w:rFonts w:ascii="Times New Roman" w:hAnsi="Times New Roman"/>
          <w:sz w:val="28"/>
        </w:rPr>
        <w:t> </w:t>
      </w:r>
      <w:r w:rsidR="00EE374E" w:rsidRPr="0089602E">
        <w:rPr>
          <w:rFonts w:ascii="Times New Roman" w:hAnsi="Times New Roman"/>
          <w:sz w:val="28"/>
        </w:rPr>
        <w:t xml:space="preserve">количества </w:t>
      </w:r>
      <w:r w:rsidR="008523C8" w:rsidRPr="0089602E">
        <w:rPr>
          <w:rFonts w:ascii="Times New Roman" w:hAnsi="Times New Roman"/>
          <w:sz w:val="28"/>
        </w:rPr>
        <w:t xml:space="preserve">почтовых ящиков и </w:t>
      </w:r>
      <w:r w:rsidR="00EE374E" w:rsidRPr="0089602E">
        <w:rPr>
          <w:rFonts w:ascii="Times New Roman" w:hAnsi="Times New Roman"/>
          <w:sz w:val="28"/>
        </w:rPr>
        <w:t>отделений почтовой связи (стационарных)</w:t>
      </w:r>
      <w:r w:rsidR="008523C8" w:rsidRPr="0089602E">
        <w:rPr>
          <w:rFonts w:ascii="Times New Roman" w:hAnsi="Times New Roman"/>
          <w:sz w:val="28"/>
        </w:rPr>
        <w:t>, в зависимости от типа населенного пункта и числа жителей;</w:t>
      </w:r>
    </w:p>
    <w:p w:rsidR="00E91804" w:rsidRPr="0089602E" w:rsidRDefault="00E91804" w:rsidP="00597155">
      <w:pPr>
        <w:spacing w:after="0" w:line="240" w:lineRule="auto"/>
        <w:ind w:firstLine="709"/>
        <w:jc w:val="both"/>
        <w:rPr>
          <w:rFonts w:ascii="Times New Roman" w:eastAsia="Times New Roman" w:hAnsi="Times New Roman"/>
          <w:sz w:val="28"/>
          <w:szCs w:val="28"/>
        </w:rPr>
      </w:pPr>
      <w:r w:rsidRPr="0089602E">
        <w:rPr>
          <w:rFonts w:ascii="Times New Roman" w:hAnsi="Times New Roman"/>
          <w:sz w:val="28"/>
        </w:rPr>
        <w:t xml:space="preserve">- исключению из </w:t>
      </w:r>
      <w:r w:rsidRPr="0089602E">
        <w:rPr>
          <w:rFonts w:ascii="Times New Roman" w:hAnsi="Times New Roman"/>
          <w:sz w:val="28"/>
          <w:szCs w:val="28"/>
        </w:rPr>
        <w:t>договора о субсидировании от 13 апреля 2021 года №</w:t>
      </w:r>
      <w:r w:rsidR="001B1720" w:rsidRPr="0089602E">
        <w:rPr>
          <w:rFonts w:ascii="Times New Roman" w:hAnsi="Times New Roman"/>
          <w:sz w:val="28"/>
          <w:szCs w:val="28"/>
          <w:lang w:val="kk-KZ"/>
        </w:rPr>
        <w:t xml:space="preserve"> </w:t>
      </w:r>
      <w:r w:rsidRPr="0089602E">
        <w:rPr>
          <w:rFonts w:ascii="Times New Roman" w:hAnsi="Times New Roman"/>
          <w:sz w:val="28"/>
          <w:szCs w:val="28"/>
        </w:rPr>
        <w:t>2</w:t>
      </w:r>
      <w:r w:rsidR="004466E7" w:rsidRPr="0089602E">
        <w:rPr>
          <w:rFonts w:ascii="Times New Roman" w:hAnsi="Times New Roman"/>
          <w:sz w:val="28"/>
          <w:szCs w:val="28"/>
        </w:rPr>
        <w:t>,</w:t>
      </w:r>
      <w:r w:rsidR="004466E7" w:rsidRPr="0089602E">
        <w:rPr>
          <w:rFonts w:ascii="Times New Roman" w:hAnsi="Times New Roman"/>
          <w:sz w:val="28"/>
        </w:rPr>
        <w:t xml:space="preserve"> </w:t>
      </w:r>
      <w:r w:rsidR="00BF0659" w:rsidRPr="0089602E">
        <w:rPr>
          <w:rFonts w:ascii="Times New Roman" w:hAnsi="Times New Roman"/>
          <w:sz w:val="28"/>
        </w:rPr>
        <w:t>населенных пунктов, не относящих</w:t>
      </w:r>
      <w:r w:rsidRPr="0089602E">
        <w:rPr>
          <w:rFonts w:ascii="Times New Roman" w:hAnsi="Times New Roman"/>
          <w:sz w:val="28"/>
        </w:rPr>
        <w:t xml:space="preserve">ся к сельской местности, проведению перерасчета и </w:t>
      </w:r>
      <w:r w:rsidRPr="0089602E">
        <w:rPr>
          <w:rFonts w:ascii="Times New Roman" w:eastAsia="Times New Roman" w:hAnsi="Times New Roman"/>
          <w:sz w:val="28"/>
          <w:szCs w:val="28"/>
        </w:rPr>
        <w:t>обеспечению возврата в бюджет</w:t>
      </w:r>
      <w:r w:rsidRPr="0089602E">
        <w:rPr>
          <w:rFonts w:ascii="Times New Roman" w:hAnsi="Times New Roman"/>
          <w:sz w:val="28"/>
        </w:rPr>
        <w:t xml:space="preserve"> излишне выплаченных</w:t>
      </w:r>
      <w:r w:rsidR="002656B4" w:rsidRPr="0089602E">
        <w:rPr>
          <w:rFonts w:ascii="Times New Roman" w:hAnsi="Times New Roman"/>
          <w:sz w:val="28"/>
          <w:lang w:val="kk-KZ"/>
        </w:rPr>
        <w:br/>
      </w:r>
      <w:r w:rsidRPr="0089602E">
        <w:rPr>
          <w:rFonts w:ascii="Times New Roman" w:hAnsi="Times New Roman"/>
          <w:sz w:val="28"/>
        </w:rPr>
        <w:t>в 2021</w:t>
      </w:r>
      <w:r w:rsidR="002656B4" w:rsidRPr="0089602E">
        <w:rPr>
          <w:rFonts w:ascii="Times New Roman" w:hAnsi="Times New Roman"/>
          <w:sz w:val="28"/>
          <w:lang w:val="kk-KZ"/>
        </w:rPr>
        <w:t xml:space="preserve"> </w:t>
      </w:r>
      <w:r w:rsidRPr="0089602E">
        <w:rPr>
          <w:rFonts w:ascii="Times New Roman" w:hAnsi="Times New Roman"/>
          <w:sz w:val="28"/>
        </w:rPr>
        <w:t>году субсидий</w:t>
      </w:r>
      <w:r w:rsidRPr="0089602E">
        <w:rPr>
          <w:rFonts w:ascii="Times New Roman" w:eastAsia="Times New Roman" w:hAnsi="Times New Roman"/>
          <w:sz w:val="28"/>
          <w:szCs w:val="28"/>
        </w:rPr>
        <w:t>;</w:t>
      </w:r>
    </w:p>
    <w:p w:rsidR="00597155" w:rsidRPr="0089602E" w:rsidRDefault="00597155" w:rsidP="00597155">
      <w:pPr>
        <w:spacing w:after="0" w:line="240" w:lineRule="auto"/>
        <w:ind w:firstLine="709"/>
        <w:jc w:val="both"/>
        <w:rPr>
          <w:rFonts w:ascii="Times New Roman" w:eastAsia="Times New Roman" w:hAnsi="Times New Roman"/>
          <w:sz w:val="28"/>
          <w:szCs w:val="28"/>
        </w:rPr>
      </w:pPr>
      <w:r w:rsidRPr="0089602E">
        <w:rPr>
          <w:rFonts w:ascii="Times New Roman" w:hAnsi="Times New Roman"/>
          <w:sz w:val="28"/>
        </w:rPr>
        <w:t xml:space="preserve">- проведению </w:t>
      </w:r>
      <w:r w:rsidR="001736E3" w:rsidRPr="0089602E">
        <w:rPr>
          <w:rFonts w:ascii="Times New Roman" w:hAnsi="Times New Roman"/>
          <w:sz w:val="28"/>
        </w:rPr>
        <w:t xml:space="preserve">службой внутреннего </w:t>
      </w:r>
      <w:r w:rsidRPr="0089602E">
        <w:rPr>
          <w:rFonts w:ascii="Times New Roman" w:hAnsi="Times New Roman"/>
          <w:sz w:val="28"/>
        </w:rPr>
        <w:t xml:space="preserve">аудита </w:t>
      </w:r>
      <w:r w:rsidR="001736E3" w:rsidRPr="0089602E">
        <w:rPr>
          <w:rFonts w:ascii="Times New Roman" w:hAnsi="Times New Roman"/>
          <w:sz w:val="28"/>
        </w:rPr>
        <w:t xml:space="preserve">проверки </w:t>
      </w:r>
      <w:proofErr w:type="gramStart"/>
      <w:r w:rsidR="001736E3" w:rsidRPr="0089602E">
        <w:rPr>
          <w:rFonts w:ascii="Times New Roman" w:hAnsi="Times New Roman"/>
          <w:sz w:val="28"/>
        </w:rPr>
        <w:t xml:space="preserve">на предмет </w:t>
      </w:r>
      <w:r w:rsidR="001C28DB" w:rsidRPr="0089602E">
        <w:rPr>
          <w:rFonts w:ascii="Times New Roman" w:hAnsi="Times New Roman"/>
          <w:sz w:val="28"/>
        </w:rPr>
        <w:t>достоверности</w:t>
      </w:r>
      <w:r w:rsidR="001736E3" w:rsidRPr="0089602E">
        <w:rPr>
          <w:rFonts w:ascii="Times New Roman" w:hAnsi="Times New Roman"/>
          <w:sz w:val="28"/>
        </w:rPr>
        <w:t xml:space="preserve"> выплат субсидий на покрытие убытков при оказании универсальных услуг связи в </w:t>
      </w:r>
      <w:r w:rsidR="001736E3" w:rsidRPr="0089602E">
        <w:rPr>
          <w:rFonts w:ascii="Times New Roman" w:eastAsia="Times New Roman" w:hAnsi="Times New Roman"/>
          <w:sz w:val="28"/>
          <w:szCs w:val="28"/>
        </w:rPr>
        <w:t>городских населенных пунктах</w:t>
      </w:r>
      <w:r w:rsidR="001736E3" w:rsidRPr="0089602E">
        <w:rPr>
          <w:rFonts w:ascii="Times New Roman" w:hAnsi="Times New Roman"/>
          <w:sz w:val="28"/>
        </w:rPr>
        <w:t xml:space="preserve"> за период</w:t>
      </w:r>
      <w:proofErr w:type="gramEnd"/>
      <w:r w:rsidR="00142111" w:rsidRPr="0089602E">
        <w:rPr>
          <w:rFonts w:ascii="Times New Roman" w:hAnsi="Times New Roman"/>
          <w:sz w:val="28"/>
          <w:lang w:val="kk-KZ"/>
        </w:rPr>
        <w:br/>
      </w:r>
      <w:r w:rsidR="001736E3" w:rsidRPr="0089602E">
        <w:rPr>
          <w:rFonts w:ascii="Times New Roman" w:hAnsi="Times New Roman"/>
          <w:sz w:val="28"/>
        </w:rPr>
        <w:t>с 2018 по 2020 годы</w:t>
      </w:r>
      <w:r w:rsidRPr="0089602E">
        <w:rPr>
          <w:rFonts w:ascii="Times New Roman" w:eastAsia="Times New Roman" w:hAnsi="Times New Roman"/>
          <w:sz w:val="28"/>
          <w:szCs w:val="28"/>
        </w:rPr>
        <w:t>;</w:t>
      </w:r>
    </w:p>
    <w:p w:rsidR="00E43B35" w:rsidRPr="0089602E" w:rsidRDefault="00273A93" w:rsidP="00045050">
      <w:pPr>
        <w:widowControl w:val="0"/>
        <w:tabs>
          <w:tab w:val="left" w:pos="851"/>
          <w:tab w:val="left" w:pos="993"/>
        </w:tabs>
        <w:autoSpaceDE w:val="0"/>
        <w:autoSpaceDN w:val="0"/>
        <w:spacing w:after="0" w:line="240" w:lineRule="auto"/>
        <w:ind w:firstLine="709"/>
        <w:jc w:val="both"/>
        <w:rPr>
          <w:rFonts w:ascii="Times New Roman" w:hAnsi="Times New Roman"/>
          <w:sz w:val="28"/>
        </w:rPr>
      </w:pPr>
      <w:r w:rsidRPr="0089602E">
        <w:rPr>
          <w:rFonts w:ascii="Times New Roman" w:hAnsi="Times New Roman"/>
          <w:sz w:val="28"/>
        </w:rPr>
        <w:t>4</w:t>
      </w:r>
      <w:r w:rsidR="00831685" w:rsidRPr="0089602E">
        <w:rPr>
          <w:rFonts w:ascii="Times New Roman" w:hAnsi="Times New Roman"/>
          <w:sz w:val="28"/>
        </w:rPr>
        <w:t xml:space="preserve">) </w:t>
      </w:r>
      <w:r w:rsidR="00F31D9C" w:rsidRPr="0089602E">
        <w:rPr>
          <w:rFonts w:ascii="Times New Roman" w:hAnsi="Times New Roman"/>
          <w:sz w:val="28"/>
        </w:rPr>
        <w:t xml:space="preserve">до </w:t>
      </w:r>
      <w:r w:rsidR="00F31D9C" w:rsidRPr="0089602E">
        <w:rPr>
          <w:rFonts w:ascii="Times New Roman" w:hAnsi="Times New Roman"/>
          <w:b/>
          <w:sz w:val="28"/>
        </w:rPr>
        <w:t>24 декабря 2021 года</w:t>
      </w:r>
      <w:r w:rsidR="00F31D9C" w:rsidRPr="0089602E">
        <w:rPr>
          <w:rFonts w:ascii="Times New Roman" w:hAnsi="Times New Roman"/>
          <w:sz w:val="28"/>
        </w:rPr>
        <w:t xml:space="preserve"> </w:t>
      </w:r>
      <w:r w:rsidR="0081745B" w:rsidRPr="0089602E">
        <w:rPr>
          <w:rFonts w:ascii="Times New Roman" w:hAnsi="Times New Roman"/>
          <w:sz w:val="28"/>
        </w:rPr>
        <w:t xml:space="preserve">по </w:t>
      </w:r>
      <w:r w:rsidR="00E43B35" w:rsidRPr="0089602E">
        <w:rPr>
          <w:rFonts w:ascii="Times New Roman" w:hAnsi="Times New Roman"/>
          <w:sz w:val="28"/>
        </w:rPr>
        <w:t>внесению изменений в</w:t>
      </w:r>
      <w:r w:rsidR="00831685" w:rsidRPr="0089602E">
        <w:rPr>
          <w:rFonts w:ascii="Times New Roman" w:hAnsi="Times New Roman"/>
          <w:sz w:val="28"/>
        </w:rPr>
        <w:t xml:space="preserve"> Правила регулирования предельного уровня цен на субсидируемые универсальные услуги связи, оказываемые в сельских </w:t>
      </w:r>
      <w:r w:rsidR="00BF0659" w:rsidRPr="0089602E">
        <w:rPr>
          <w:rFonts w:ascii="Times New Roman" w:hAnsi="Times New Roman"/>
          <w:sz w:val="28"/>
        </w:rPr>
        <w:t>населенных пунктах, утвержденные</w:t>
      </w:r>
      <w:r w:rsidR="00831685" w:rsidRPr="0089602E">
        <w:rPr>
          <w:rFonts w:ascii="Times New Roman" w:hAnsi="Times New Roman"/>
          <w:sz w:val="28"/>
        </w:rPr>
        <w:t xml:space="preserve"> приказом Министра информации и коммуникаций от 20 октября 2016 года №215</w:t>
      </w:r>
      <w:r w:rsidR="00E43B35" w:rsidRPr="0089602E">
        <w:rPr>
          <w:rFonts w:ascii="Times New Roman" w:hAnsi="Times New Roman"/>
          <w:sz w:val="28"/>
        </w:rPr>
        <w:t>, в части:</w:t>
      </w:r>
    </w:p>
    <w:p w:rsidR="00240C25" w:rsidRPr="0089602E" w:rsidRDefault="00240C25" w:rsidP="00240C25">
      <w:pPr>
        <w:widowControl w:val="0"/>
        <w:tabs>
          <w:tab w:val="left" w:pos="851"/>
          <w:tab w:val="left" w:pos="993"/>
        </w:tabs>
        <w:autoSpaceDE w:val="0"/>
        <w:autoSpaceDN w:val="0"/>
        <w:spacing w:after="0" w:line="240" w:lineRule="auto"/>
        <w:ind w:firstLine="709"/>
        <w:jc w:val="both"/>
        <w:rPr>
          <w:rFonts w:ascii="Times New Roman" w:hAnsi="Times New Roman"/>
          <w:sz w:val="28"/>
        </w:rPr>
      </w:pPr>
      <w:r w:rsidRPr="0089602E">
        <w:rPr>
          <w:rFonts w:ascii="Times New Roman" w:hAnsi="Times New Roman"/>
          <w:sz w:val="28"/>
        </w:rPr>
        <w:t>- исключения пункта 7;</w:t>
      </w:r>
    </w:p>
    <w:p w:rsidR="00F44FF3" w:rsidRPr="0089602E" w:rsidRDefault="00240C25" w:rsidP="00045050">
      <w:pPr>
        <w:widowControl w:val="0"/>
        <w:tabs>
          <w:tab w:val="left" w:pos="851"/>
          <w:tab w:val="left" w:pos="993"/>
        </w:tabs>
        <w:autoSpaceDE w:val="0"/>
        <w:autoSpaceDN w:val="0"/>
        <w:spacing w:after="0" w:line="240" w:lineRule="auto"/>
        <w:ind w:firstLine="709"/>
        <w:jc w:val="both"/>
        <w:rPr>
          <w:rFonts w:ascii="Times New Roman" w:hAnsi="Times New Roman"/>
          <w:sz w:val="28"/>
        </w:rPr>
      </w:pPr>
      <w:r w:rsidRPr="0089602E">
        <w:rPr>
          <w:rFonts w:ascii="Times New Roman" w:hAnsi="Times New Roman"/>
          <w:sz w:val="28"/>
        </w:rPr>
        <w:t xml:space="preserve">- включения развернутой и прозрачной </w:t>
      </w:r>
      <w:r w:rsidR="00C4565C" w:rsidRPr="0089602E">
        <w:rPr>
          <w:rFonts w:ascii="Times New Roman" w:hAnsi="Times New Roman"/>
          <w:sz w:val="28"/>
        </w:rPr>
        <w:t xml:space="preserve">Методики расчета себестоимости, а также определения перечня затрат, учитываемых при расчете себестоимости </w:t>
      </w:r>
      <w:r w:rsidR="00C4565C" w:rsidRPr="0089602E">
        <w:rPr>
          <w:rFonts w:ascii="Times New Roman" w:hAnsi="Times New Roman"/>
          <w:sz w:val="28"/>
        </w:rPr>
        <w:lastRenderedPageBreak/>
        <w:t>универсальных услуг почтовой связи</w:t>
      </w:r>
      <w:r w:rsidR="00831685" w:rsidRPr="0089602E">
        <w:rPr>
          <w:rFonts w:ascii="Times New Roman" w:hAnsi="Times New Roman"/>
          <w:sz w:val="28"/>
        </w:rPr>
        <w:t>;</w:t>
      </w:r>
    </w:p>
    <w:p w:rsidR="005C2747" w:rsidRPr="0089602E" w:rsidRDefault="005C2747" w:rsidP="005C2747">
      <w:pPr>
        <w:widowControl w:val="0"/>
        <w:tabs>
          <w:tab w:val="left" w:pos="851"/>
          <w:tab w:val="left" w:pos="993"/>
        </w:tabs>
        <w:autoSpaceDE w:val="0"/>
        <w:autoSpaceDN w:val="0"/>
        <w:spacing w:after="0" w:line="240" w:lineRule="auto"/>
        <w:ind w:firstLine="709"/>
        <w:jc w:val="both"/>
        <w:rPr>
          <w:rFonts w:ascii="Times New Roman" w:hAnsi="Times New Roman"/>
          <w:sz w:val="28"/>
        </w:rPr>
      </w:pPr>
      <w:r w:rsidRPr="0089602E">
        <w:rPr>
          <w:rFonts w:ascii="Times New Roman" w:hAnsi="Times New Roman"/>
          <w:sz w:val="28"/>
        </w:rPr>
        <w:t xml:space="preserve">5) до </w:t>
      </w:r>
      <w:r w:rsidRPr="0089602E">
        <w:rPr>
          <w:rFonts w:ascii="Times New Roman" w:hAnsi="Times New Roman"/>
          <w:b/>
          <w:sz w:val="28"/>
        </w:rPr>
        <w:t>10 января 2022 года</w:t>
      </w:r>
      <w:r w:rsidRPr="0089602E">
        <w:rPr>
          <w:rFonts w:ascii="Times New Roman" w:hAnsi="Times New Roman"/>
          <w:sz w:val="28"/>
        </w:rPr>
        <w:t xml:space="preserve"> </w:t>
      </w:r>
      <w:r w:rsidR="004466E7" w:rsidRPr="0089602E">
        <w:rPr>
          <w:rFonts w:ascii="Times New Roman" w:hAnsi="Times New Roman"/>
          <w:sz w:val="28"/>
        </w:rPr>
        <w:t>по обеспечению</w:t>
      </w:r>
      <w:r w:rsidRPr="0089602E">
        <w:rPr>
          <w:rFonts w:ascii="Times New Roman" w:hAnsi="Times New Roman"/>
          <w:sz w:val="28"/>
        </w:rPr>
        <w:t xml:space="preserve"> возврат</w:t>
      </w:r>
      <w:r w:rsidR="004466E7" w:rsidRPr="0089602E">
        <w:rPr>
          <w:rFonts w:ascii="Times New Roman" w:hAnsi="Times New Roman"/>
          <w:sz w:val="28"/>
        </w:rPr>
        <w:t>а</w:t>
      </w:r>
      <w:r w:rsidRPr="0089602E">
        <w:rPr>
          <w:rFonts w:ascii="Times New Roman" w:hAnsi="Times New Roman"/>
          <w:sz w:val="28"/>
        </w:rPr>
        <w:t xml:space="preserve"> </w:t>
      </w:r>
      <w:r w:rsidR="0061303A" w:rsidRPr="0089602E">
        <w:rPr>
          <w:rFonts w:ascii="Times New Roman" w:hAnsi="Times New Roman"/>
          <w:sz w:val="28"/>
        </w:rPr>
        <w:t xml:space="preserve">полученных </w:t>
      </w:r>
      <w:r w:rsidR="00DD085B" w:rsidRPr="0089602E">
        <w:rPr>
          <w:rFonts w:ascii="Times New Roman" w:hAnsi="Times New Roman"/>
          <w:sz w:val="28"/>
        </w:rPr>
        <w:t>АО</w:t>
      </w:r>
      <w:r w:rsidR="0061303A" w:rsidRPr="0089602E">
        <w:rPr>
          <w:rFonts w:ascii="Times New Roman" w:hAnsi="Times New Roman"/>
          <w:sz w:val="28"/>
        </w:rPr>
        <w:t> </w:t>
      </w:r>
      <w:r w:rsidR="00DD085B" w:rsidRPr="0089602E">
        <w:rPr>
          <w:rFonts w:ascii="Times New Roman" w:hAnsi="Times New Roman"/>
          <w:sz w:val="28"/>
        </w:rPr>
        <w:t>«</w:t>
      </w:r>
      <w:proofErr w:type="spellStart"/>
      <w:r w:rsidR="00DD085B" w:rsidRPr="0089602E">
        <w:rPr>
          <w:rFonts w:ascii="Times New Roman" w:hAnsi="Times New Roman"/>
          <w:sz w:val="28"/>
        </w:rPr>
        <w:t>Казпочта</w:t>
      </w:r>
      <w:proofErr w:type="spellEnd"/>
      <w:r w:rsidR="00DD085B" w:rsidRPr="0089602E">
        <w:rPr>
          <w:rFonts w:ascii="Times New Roman" w:hAnsi="Times New Roman"/>
          <w:sz w:val="28"/>
        </w:rPr>
        <w:t xml:space="preserve">» </w:t>
      </w:r>
      <w:r w:rsidRPr="0089602E">
        <w:rPr>
          <w:rFonts w:ascii="Times New Roman" w:hAnsi="Times New Roman"/>
          <w:sz w:val="28"/>
        </w:rPr>
        <w:t xml:space="preserve">субсидий на покрытие убытков при оказании универсальных услуг связи </w:t>
      </w:r>
      <w:r w:rsidR="006B3455" w:rsidRPr="0089602E">
        <w:rPr>
          <w:rFonts w:ascii="Times New Roman" w:hAnsi="Times New Roman"/>
          <w:sz w:val="28"/>
        </w:rPr>
        <w:t>в городских</w:t>
      </w:r>
      <w:r w:rsidRPr="0089602E">
        <w:rPr>
          <w:rFonts w:ascii="Times New Roman" w:hAnsi="Times New Roman"/>
          <w:sz w:val="28"/>
        </w:rPr>
        <w:t xml:space="preserve"> </w:t>
      </w:r>
      <w:r w:rsidR="002E1549" w:rsidRPr="0089602E">
        <w:rPr>
          <w:rFonts w:ascii="Times New Roman" w:hAnsi="Times New Roman"/>
          <w:sz w:val="28"/>
        </w:rPr>
        <w:t>населенных пунктах в сумме 162,4</w:t>
      </w:r>
      <w:r w:rsidRPr="0089602E">
        <w:rPr>
          <w:rFonts w:ascii="Times New Roman" w:hAnsi="Times New Roman"/>
          <w:sz w:val="28"/>
        </w:rPr>
        <w:t xml:space="preserve"> млн. тенге</w:t>
      </w:r>
      <w:r w:rsidR="00B9154E" w:rsidRPr="0089602E">
        <w:rPr>
          <w:rFonts w:ascii="Times New Roman" w:hAnsi="Times New Roman"/>
          <w:sz w:val="28"/>
        </w:rPr>
        <w:t>, согласно приложению №6</w:t>
      </w:r>
      <w:r w:rsidRPr="0089602E">
        <w:rPr>
          <w:rFonts w:ascii="Times New Roman" w:hAnsi="Times New Roman"/>
          <w:sz w:val="28"/>
        </w:rPr>
        <w:t>.</w:t>
      </w:r>
    </w:p>
    <w:p w:rsidR="00272337" w:rsidRPr="0089602E" w:rsidRDefault="00272337" w:rsidP="00900224">
      <w:pPr>
        <w:autoSpaceDE w:val="0"/>
        <w:autoSpaceDN w:val="0"/>
        <w:adjustRightInd w:val="0"/>
        <w:spacing w:after="0" w:line="240" w:lineRule="auto"/>
        <w:ind w:firstLine="709"/>
        <w:jc w:val="both"/>
        <w:rPr>
          <w:rFonts w:ascii="Times New Roman" w:eastAsia="Times New Roman" w:hAnsi="Times New Roman"/>
          <w:spacing w:val="2"/>
          <w:sz w:val="28"/>
          <w:szCs w:val="27"/>
        </w:rPr>
      </w:pPr>
      <w:r w:rsidRPr="0089602E">
        <w:rPr>
          <w:rFonts w:ascii="Times New Roman" w:hAnsi="Times New Roman"/>
          <w:b/>
          <w:sz w:val="28"/>
          <w:szCs w:val="27"/>
        </w:rPr>
        <w:t xml:space="preserve">4. Комитету телекоммуникаций </w:t>
      </w:r>
      <w:r w:rsidRPr="0089602E">
        <w:rPr>
          <w:rFonts w:ascii="Times New Roman" w:hAnsi="Times New Roman"/>
          <w:b/>
          <w:sz w:val="28"/>
          <w:szCs w:val="28"/>
        </w:rPr>
        <w:t xml:space="preserve">Министерства цифрового развития, инноваций и аэрокосмической промышленности Республики Казахстан </w:t>
      </w:r>
      <w:r w:rsidR="00E712D5" w:rsidRPr="0089602E">
        <w:rPr>
          <w:rFonts w:ascii="Times New Roman" w:hAnsi="Times New Roman"/>
          <w:sz w:val="28"/>
          <w:szCs w:val="28"/>
        </w:rPr>
        <w:t xml:space="preserve">до </w:t>
      </w:r>
      <w:r w:rsidR="00DB46C1" w:rsidRPr="0089602E">
        <w:rPr>
          <w:rFonts w:ascii="Times New Roman" w:hAnsi="Times New Roman"/>
          <w:b/>
          <w:sz w:val="28"/>
          <w:szCs w:val="28"/>
        </w:rPr>
        <w:t>22</w:t>
      </w:r>
      <w:r w:rsidR="00E712D5" w:rsidRPr="0089602E">
        <w:rPr>
          <w:rFonts w:ascii="Times New Roman" w:hAnsi="Times New Roman"/>
          <w:b/>
          <w:sz w:val="28"/>
          <w:szCs w:val="28"/>
        </w:rPr>
        <w:t xml:space="preserve"> ноября 2021 года</w:t>
      </w:r>
      <w:r w:rsidR="00E712D5" w:rsidRPr="0089602E">
        <w:rPr>
          <w:rFonts w:ascii="Times New Roman" w:hAnsi="Times New Roman"/>
          <w:sz w:val="28"/>
          <w:szCs w:val="28"/>
        </w:rPr>
        <w:t xml:space="preserve"> </w:t>
      </w:r>
      <w:r w:rsidRPr="0089602E">
        <w:rPr>
          <w:rFonts w:ascii="Times New Roman" w:hAnsi="Times New Roman"/>
          <w:sz w:val="28"/>
          <w:szCs w:val="28"/>
        </w:rPr>
        <w:t>принять меры</w:t>
      </w:r>
      <w:r w:rsidR="00E712D5" w:rsidRPr="0089602E">
        <w:rPr>
          <w:rFonts w:ascii="Times New Roman" w:hAnsi="Times New Roman"/>
          <w:sz w:val="28"/>
          <w:szCs w:val="28"/>
        </w:rPr>
        <w:t xml:space="preserve"> </w:t>
      </w:r>
      <w:r w:rsidRPr="0089602E">
        <w:rPr>
          <w:rFonts w:ascii="Times New Roman" w:hAnsi="Times New Roman"/>
          <w:sz w:val="28"/>
          <w:szCs w:val="28"/>
        </w:rPr>
        <w:t>по рассмотрению</w:t>
      </w:r>
      <w:r w:rsidRPr="0089602E">
        <w:t xml:space="preserve"> </w:t>
      </w:r>
      <w:r w:rsidRPr="0089602E">
        <w:rPr>
          <w:rFonts w:ascii="Times New Roman" w:hAnsi="Times New Roman"/>
          <w:sz w:val="28"/>
          <w:szCs w:val="28"/>
        </w:rPr>
        <w:t>ответственности должностных лиц (ответственных работников), допустивших нарушения законодательства</w:t>
      </w:r>
      <w:r w:rsidR="00900224" w:rsidRPr="0089602E">
        <w:rPr>
          <w:rFonts w:ascii="Times New Roman" w:eastAsia="Times New Roman" w:hAnsi="Times New Roman"/>
          <w:spacing w:val="2"/>
          <w:sz w:val="28"/>
          <w:szCs w:val="27"/>
        </w:rPr>
        <w:t>.</w:t>
      </w:r>
    </w:p>
    <w:p w:rsidR="006A46D0" w:rsidRPr="0089602E" w:rsidRDefault="001559B0" w:rsidP="00787F2C">
      <w:pPr>
        <w:widowControl w:val="0"/>
        <w:tabs>
          <w:tab w:val="left" w:pos="851"/>
          <w:tab w:val="left" w:pos="993"/>
        </w:tabs>
        <w:autoSpaceDE w:val="0"/>
        <w:autoSpaceDN w:val="0"/>
        <w:spacing w:after="0" w:line="240" w:lineRule="auto"/>
        <w:ind w:firstLine="709"/>
        <w:contextualSpacing/>
        <w:jc w:val="both"/>
        <w:rPr>
          <w:rFonts w:ascii="Times New Roman" w:hAnsi="Times New Roman"/>
          <w:sz w:val="28"/>
          <w:szCs w:val="28"/>
        </w:rPr>
      </w:pPr>
      <w:r w:rsidRPr="0089602E">
        <w:rPr>
          <w:rFonts w:ascii="Times New Roman" w:hAnsi="Times New Roman"/>
          <w:b/>
          <w:sz w:val="28"/>
          <w:szCs w:val="28"/>
        </w:rPr>
        <w:t>5</w:t>
      </w:r>
      <w:r w:rsidR="0087731D" w:rsidRPr="0089602E">
        <w:rPr>
          <w:rFonts w:ascii="Times New Roman" w:hAnsi="Times New Roman"/>
          <w:b/>
          <w:sz w:val="28"/>
          <w:szCs w:val="28"/>
        </w:rPr>
        <w:t>.</w:t>
      </w:r>
      <w:r w:rsidR="00B15340" w:rsidRPr="0089602E">
        <w:rPr>
          <w:rFonts w:ascii="Times New Roman" w:hAnsi="Times New Roman"/>
          <w:b/>
          <w:sz w:val="28"/>
          <w:szCs w:val="28"/>
        </w:rPr>
        <w:t xml:space="preserve"> </w:t>
      </w:r>
      <w:r w:rsidR="00045050" w:rsidRPr="0089602E">
        <w:rPr>
          <w:rFonts w:ascii="Times New Roman" w:hAnsi="Times New Roman"/>
          <w:b/>
          <w:sz w:val="28"/>
          <w:szCs w:val="27"/>
        </w:rPr>
        <w:t>АО «</w:t>
      </w:r>
      <w:proofErr w:type="spellStart"/>
      <w:r w:rsidR="00045050" w:rsidRPr="0089602E">
        <w:rPr>
          <w:rFonts w:ascii="Times New Roman" w:hAnsi="Times New Roman"/>
          <w:b/>
          <w:sz w:val="28"/>
          <w:szCs w:val="27"/>
        </w:rPr>
        <w:t>Казпочта</w:t>
      </w:r>
      <w:proofErr w:type="spellEnd"/>
      <w:r w:rsidR="00045050" w:rsidRPr="0089602E">
        <w:rPr>
          <w:rFonts w:ascii="Times New Roman" w:hAnsi="Times New Roman"/>
          <w:b/>
          <w:sz w:val="28"/>
          <w:szCs w:val="27"/>
        </w:rPr>
        <w:t xml:space="preserve">» </w:t>
      </w:r>
      <w:r w:rsidR="006F4F17" w:rsidRPr="0089602E">
        <w:rPr>
          <w:rFonts w:ascii="Times New Roman" w:hAnsi="Times New Roman"/>
          <w:sz w:val="28"/>
          <w:szCs w:val="27"/>
        </w:rPr>
        <w:t>принять меры</w:t>
      </w:r>
      <w:r w:rsidR="006A46D0" w:rsidRPr="0089602E">
        <w:rPr>
          <w:rFonts w:ascii="Times New Roman" w:hAnsi="Times New Roman"/>
          <w:sz w:val="28"/>
          <w:szCs w:val="28"/>
        </w:rPr>
        <w:t>:</w:t>
      </w:r>
    </w:p>
    <w:p w:rsidR="00460121" w:rsidRPr="0089602E" w:rsidRDefault="00D77CCC" w:rsidP="005462C6">
      <w:pPr>
        <w:widowControl w:val="0"/>
        <w:tabs>
          <w:tab w:val="left" w:pos="851"/>
          <w:tab w:val="left" w:pos="993"/>
        </w:tabs>
        <w:autoSpaceDE w:val="0"/>
        <w:autoSpaceDN w:val="0"/>
        <w:spacing w:after="0" w:line="240" w:lineRule="auto"/>
        <w:ind w:firstLine="709"/>
        <w:jc w:val="both"/>
        <w:rPr>
          <w:rFonts w:ascii="Times New Roman" w:hAnsi="Times New Roman"/>
          <w:sz w:val="28"/>
          <w:szCs w:val="28"/>
        </w:rPr>
      </w:pPr>
      <w:r w:rsidRPr="0089602E">
        <w:rPr>
          <w:rFonts w:ascii="Times New Roman" w:hAnsi="Times New Roman"/>
          <w:sz w:val="28"/>
          <w:szCs w:val="28"/>
        </w:rPr>
        <w:t xml:space="preserve">1) </w:t>
      </w:r>
      <w:r w:rsidR="00ED2F7E" w:rsidRPr="0089602E">
        <w:rPr>
          <w:rFonts w:ascii="Times New Roman" w:hAnsi="Times New Roman"/>
          <w:sz w:val="28"/>
          <w:szCs w:val="28"/>
        </w:rPr>
        <w:t>до</w:t>
      </w:r>
      <w:r w:rsidR="00ED2F7E" w:rsidRPr="0089602E">
        <w:rPr>
          <w:rFonts w:ascii="Times New Roman" w:hAnsi="Times New Roman"/>
          <w:b/>
          <w:sz w:val="28"/>
          <w:szCs w:val="28"/>
        </w:rPr>
        <w:t xml:space="preserve"> </w:t>
      </w:r>
      <w:r w:rsidR="00DB46C1" w:rsidRPr="0089602E">
        <w:rPr>
          <w:rFonts w:ascii="Times New Roman" w:hAnsi="Times New Roman"/>
          <w:b/>
          <w:sz w:val="28"/>
          <w:szCs w:val="28"/>
        </w:rPr>
        <w:t>22</w:t>
      </w:r>
      <w:r w:rsidR="00045050" w:rsidRPr="0089602E">
        <w:rPr>
          <w:rFonts w:ascii="Times New Roman" w:hAnsi="Times New Roman"/>
          <w:b/>
          <w:sz w:val="28"/>
          <w:szCs w:val="28"/>
        </w:rPr>
        <w:t xml:space="preserve"> ноября</w:t>
      </w:r>
      <w:r w:rsidR="00796933" w:rsidRPr="0089602E">
        <w:rPr>
          <w:rFonts w:ascii="Times New Roman" w:hAnsi="Times New Roman"/>
          <w:b/>
          <w:sz w:val="28"/>
          <w:szCs w:val="28"/>
        </w:rPr>
        <w:t xml:space="preserve"> </w:t>
      </w:r>
      <w:r w:rsidR="00ED2F7E" w:rsidRPr="0089602E">
        <w:rPr>
          <w:rFonts w:ascii="Times New Roman" w:hAnsi="Times New Roman"/>
          <w:b/>
          <w:sz w:val="28"/>
          <w:szCs w:val="28"/>
        </w:rPr>
        <w:t xml:space="preserve">2021 года </w:t>
      </w:r>
      <w:r w:rsidR="001C08AB" w:rsidRPr="0089602E">
        <w:rPr>
          <w:rFonts w:ascii="Times New Roman" w:hAnsi="Times New Roman"/>
          <w:sz w:val="28"/>
          <w:szCs w:val="28"/>
        </w:rPr>
        <w:t xml:space="preserve">по </w:t>
      </w:r>
      <w:r w:rsidR="006F4F17" w:rsidRPr="0089602E">
        <w:rPr>
          <w:rFonts w:ascii="Times New Roman" w:hAnsi="Times New Roman"/>
          <w:sz w:val="28"/>
          <w:szCs w:val="28"/>
        </w:rPr>
        <w:t xml:space="preserve">рассмотрению </w:t>
      </w:r>
      <w:r w:rsidR="002F5F49" w:rsidRPr="0089602E">
        <w:rPr>
          <w:rFonts w:ascii="Times New Roman" w:hAnsi="Times New Roman"/>
          <w:sz w:val="28"/>
          <w:szCs w:val="28"/>
        </w:rPr>
        <w:t>ответственности должностных лиц</w:t>
      </w:r>
      <w:r w:rsidR="00030291" w:rsidRPr="0089602E">
        <w:rPr>
          <w:rFonts w:ascii="Times New Roman" w:hAnsi="Times New Roman"/>
          <w:sz w:val="28"/>
          <w:szCs w:val="28"/>
        </w:rPr>
        <w:t xml:space="preserve"> (ответственных работников)</w:t>
      </w:r>
      <w:r w:rsidR="002F5F49" w:rsidRPr="0089602E">
        <w:rPr>
          <w:rFonts w:ascii="Times New Roman" w:hAnsi="Times New Roman"/>
          <w:sz w:val="28"/>
          <w:szCs w:val="28"/>
        </w:rPr>
        <w:t xml:space="preserve">, </w:t>
      </w:r>
      <w:r w:rsidR="006F4F17" w:rsidRPr="0089602E">
        <w:rPr>
          <w:rFonts w:ascii="Times New Roman" w:hAnsi="Times New Roman"/>
          <w:sz w:val="28"/>
          <w:szCs w:val="28"/>
        </w:rPr>
        <w:t>допустивших нарушения законодательства;</w:t>
      </w:r>
    </w:p>
    <w:p w:rsidR="001F72BA" w:rsidRPr="0089602E" w:rsidRDefault="00176332" w:rsidP="00C13B5F">
      <w:pPr>
        <w:spacing w:after="0" w:line="240" w:lineRule="auto"/>
        <w:ind w:firstLine="709"/>
        <w:jc w:val="both"/>
        <w:rPr>
          <w:rFonts w:ascii="Times New Roman" w:eastAsia="Times New Roman" w:hAnsi="Times New Roman"/>
          <w:bCs/>
          <w:sz w:val="28"/>
          <w:szCs w:val="27"/>
          <w:lang w:eastAsia="ru-RU"/>
        </w:rPr>
      </w:pPr>
      <w:r w:rsidRPr="0089602E">
        <w:rPr>
          <w:rFonts w:ascii="Times New Roman" w:eastAsia="Times New Roman" w:hAnsi="Times New Roman"/>
          <w:sz w:val="28"/>
          <w:szCs w:val="28"/>
        </w:rPr>
        <w:t>2</w:t>
      </w:r>
      <w:r w:rsidR="003A0C5E" w:rsidRPr="0089602E">
        <w:rPr>
          <w:rFonts w:ascii="Times New Roman" w:eastAsia="Times New Roman" w:hAnsi="Times New Roman"/>
          <w:sz w:val="28"/>
          <w:szCs w:val="28"/>
        </w:rPr>
        <w:t xml:space="preserve">) </w:t>
      </w:r>
      <w:r w:rsidR="00ED2F7E" w:rsidRPr="0089602E">
        <w:rPr>
          <w:rFonts w:ascii="Times New Roman" w:eastAsia="Times New Roman" w:hAnsi="Times New Roman"/>
          <w:bCs/>
          <w:sz w:val="28"/>
          <w:szCs w:val="27"/>
          <w:lang w:eastAsia="ru-RU"/>
        </w:rPr>
        <w:t xml:space="preserve">до </w:t>
      </w:r>
      <w:r w:rsidR="00273A93" w:rsidRPr="0089602E">
        <w:rPr>
          <w:rFonts w:ascii="Times New Roman" w:eastAsia="Times New Roman" w:hAnsi="Times New Roman"/>
          <w:b/>
          <w:bCs/>
          <w:sz w:val="28"/>
          <w:szCs w:val="27"/>
          <w:lang w:eastAsia="ru-RU"/>
        </w:rPr>
        <w:t>24 декабря</w:t>
      </w:r>
      <w:r w:rsidR="00C13B5F" w:rsidRPr="0089602E">
        <w:rPr>
          <w:rFonts w:ascii="Times New Roman" w:eastAsia="Times New Roman" w:hAnsi="Times New Roman"/>
          <w:b/>
          <w:bCs/>
          <w:sz w:val="28"/>
          <w:szCs w:val="27"/>
          <w:lang w:eastAsia="ru-RU"/>
        </w:rPr>
        <w:t xml:space="preserve"> 2021 года</w:t>
      </w:r>
      <w:r w:rsidR="00C13B5F" w:rsidRPr="0089602E">
        <w:rPr>
          <w:rFonts w:ascii="Times New Roman" w:eastAsia="Times New Roman" w:hAnsi="Times New Roman"/>
          <w:bCs/>
          <w:sz w:val="28"/>
          <w:szCs w:val="27"/>
          <w:lang w:eastAsia="ru-RU"/>
        </w:rPr>
        <w:t xml:space="preserve"> </w:t>
      </w:r>
      <w:proofErr w:type="gramStart"/>
      <w:r w:rsidR="00C13B5F" w:rsidRPr="0089602E">
        <w:rPr>
          <w:rFonts w:ascii="Times New Roman" w:eastAsia="Times New Roman" w:hAnsi="Times New Roman"/>
          <w:bCs/>
          <w:sz w:val="28"/>
          <w:szCs w:val="27"/>
          <w:lang w:eastAsia="ru-RU"/>
        </w:rPr>
        <w:t>по</w:t>
      </w:r>
      <w:proofErr w:type="gramEnd"/>
      <w:r w:rsidR="001F72BA" w:rsidRPr="0089602E">
        <w:rPr>
          <w:rFonts w:ascii="Times New Roman" w:eastAsia="Times New Roman" w:hAnsi="Times New Roman"/>
          <w:bCs/>
          <w:sz w:val="28"/>
          <w:szCs w:val="27"/>
          <w:lang w:eastAsia="ru-RU"/>
        </w:rPr>
        <w:t>:</w:t>
      </w:r>
    </w:p>
    <w:p w:rsidR="000A4B11" w:rsidRPr="0089602E" w:rsidRDefault="000A4B11" w:rsidP="000A4B11">
      <w:pPr>
        <w:spacing w:after="0" w:line="240" w:lineRule="auto"/>
        <w:ind w:firstLine="709"/>
        <w:jc w:val="both"/>
        <w:rPr>
          <w:rFonts w:ascii="Times New Roman" w:hAnsi="Times New Roman"/>
          <w:sz w:val="28"/>
          <w:szCs w:val="28"/>
        </w:rPr>
      </w:pPr>
      <w:r w:rsidRPr="0089602E">
        <w:rPr>
          <w:rFonts w:ascii="Times New Roman" w:hAnsi="Times New Roman"/>
          <w:sz w:val="28"/>
          <w:szCs w:val="27"/>
        </w:rPr>
        <w:t>- разработке внутреннего нормативного документа, регламентирующего порядок учета и контроля выплат возмещений по утраченным и испорченным посылкам;</w:t>
      </w:r>
    </w:p>
    <w:p w:rsidR="00C13B5F" w:rsidRPr="0089602E" w:rsidRDefault="001F72BA" w:rsidP="00C13B5F">
      <w:pPr>
        <w:spacing w:after="0" w:line="240" w:lineRule="auto"/>
        <w:ind w:firstLine="709"/>
        <w:jc w:val="both"/>
        <w:rPr>
          <w:rFonts w:ascii="Times New Roman" w:hAnsi="Times New Roman"/>
          <w:sz w:val="28"/>
          <w:szCs w:val="27"/>
        </w:rPr>
      </w:pPr>
      <w:r w:rsidRPr="0089602E">
        <w:rPr>
          <w:rFonts w:ascii="Times New Roman" w:eastAsia="Times New Roman" w:hAnsi="Times New Roman"/>
          <w:bCs/>
          <w:sz w:val="28"/>
          <w:szCs w:val="27"/>
          <w:lang w:eastAsia="ru-RU"/>
        </w:rPr>
        <w:t>-</w:t>
      </w:r>
      <w:r w:rsidR="00C13B5F" w:rsidRPr="0089602E">
        <w:rPr>
          <w:rFonts w:ascii="Times New Roman" w:eastAsia="Times New Roman" w:hAnsi="Times New Roman"/>
          <w:bCs/>
          <w:sz w:val="28"/>
          <w:szCs w:val="27"/>
          <w:lang w:eastAsia="ru-RU"/>
        </w:rPr>
        <w:t xml:space="preserve"> </w:t>
      </w:r>
      <w:r w:rsidR="00C13B5F" w:rsidRPr="0089602E">
        <w:rPr>
          <w:rFonts w:ascii="Times New Roman" w:hAnsi="Times New Roman"/>
          <w:sz w:val="28"/>
          <w:szCs w:val="28"/>
        </w:rPr>
        <w:t xml:space="preserve">обеспечению выполнения работ по восстановлению </w:t>
      </w:r>
      <w:r w:rsidR="00C13B5F" w:rsidRPr="0089602E">
        <w:rPr>
          <w:rFonts w:ascii="Times New Roman" w:hAnsi="Times New Roman"/>
          <w:sz w:val="28"/>
          <w:szCs w:val="27"/>
        </w:rPr>
        <w:t>съезд</w:t>
      </w:r>
      <w:r w:rsidR="00BF5D6E" w:rsidRPr="0089602E">
        <w:rPr>
          <w:rFonts w:ascii="Times New Roman" w:hAnsi="Times New Roman"/>
          <w:sz w:val="28"/>
          <w:szCs w:val="27"/>
        </w:rPr>
        <w:t>ов,</w:t>
      </w:r>
      <w:r w:rsidR="00C13B5F" w:rsidRPr="0089602E">
        <w:rPr>
          <w:rFonts w:ascii="Times New Roman" w:hAnsi="Times New Roman"/>
          <w:sz w:val="28"/>
          <w:szCs w:val="27"/>
        </w:rPr>
        <w:t xml:space="preserve"> </w:t>
      </w:r>
      <w:r w:rsidR="00BF5D6E" w:rsidRPr="0089602E">
        <w:rPr>
          <w:rFonts w:ascii="Times New Roman" w:hAnsi="Times New Roman"/>
          <w:sz w:val="28"/>
          <w:szCs w:val="27"/>
        </w:rPr>
        <w:t>тротуарных дорожек</w:t>
      </w:r>
      <w:r w:rsidR="00C13B5F" w:rsidRPr="0089602E">
        <w:rPr>
          <w:rFonts w:ascii="Times New Roman" w:hAnsi="Times New Roman"/>
          <w:sz w:val="28"/>
          <w:szCs w:val="27"/>
        </w:rPr>
        <w:t xml:space="preserve"> (вне участка) </w:t>
      </w:r>
      <w:r w:rsidR="00BF5D6E" w:rsidRPr="0089602E">
        <w:rPr>
          <w:rFonts w:ascii="Times New Roman" w:hAnsi="Times New Roman"/>
          <w:sz w:val="28"/>
          <w:szCs w:val="27"/>
        </w:rPr>
        <w:t>по</w:t>
      </w:r>
      <w:r w:rsidR="00183223" w:rsidRPr="0089602E">
        <w:rPr>
          <w:rFonts w:ascii="Times New Roman" w:hAnsi="Times New Roman"/>
          <w:sz w:val="28"/>
          <w:szCs w:val="27"/>
        </w:rPr>
        <w:t xml:space="preserve"> объекту</w:t>
      </w:r>
      <w:r w:rsidR="00BF5D6E" w:rsidRPr="0089602E">
        <w:rPr>
          <w:rFonts w:ascii="Times New Roman" w:hAnsi="Times New Roman"/>
          <w:sz w:val="28"/>
          <w:szCs w:val="27"/>
        </w:rPr>
        <w:t xml:space="preserve"> а</w:t>
      </w:r>
      <w:r w:rsidR="00183223" w:rsidRPr="0089602E">
        <w:rPr>
          <w:rFonts w:ascii="Times New Roman" w:hAnsi="Times New Roman"/>
          <w:sz w:val="28"/>
          <w:szCs w:val="27"/>
        </w:rPr>
        <w:t>дминистративного здания</w:t>
      </w:r>
      <w:r w:rsidR="00BF5D6E" w:rsidRPr="0089602E">
        <w:rPr>
          <w:rFonts w:ascii="Times New Roman" w:hAnsi="Times New Roman"/>
          <w:sz w:val="28"/>
          <w:szCs w:val="27"/>
        </w:rPr>
        <w:t xml:space="preserve"> в городе Туркестан (Цифровой офис) на сумму </w:t>
      </w:r>
      <w:r w:rsidR="00C13B5F" w:rsidRPr="0089602E">
        <w:rPr>
          <w:rFonts w:ascii="Times New Roman" w:hAnsi="Times New Roman"/>
          <w:sz w:val="28"/>
          <w:szCs w:val="27"/>
        </w:rPr>
        <w:t>0,9 млн. тенге</w:t>
      </w:r>
      <w:r w:rsidR="00B43105" w:rsidRPr="0089602E">
        <w:rPr>
          <w:rFonts w:ascii="Times New Roman" w:hAnsi="Times New Roman"/>
          <w:sz w:val="28"/>
          <w:szCs w:val="27"/>
        </w:rPr>
        <w:t>;</w:t>
      </w:r>
    </w:p>
    <w:p w:rsidR="00937534" w:rsidRPr="0089602E" w:rsidRDefault="001F72BA" w:rsidP="00176332">
      <w:pPr>
        <w:spacing w:after="0" w:line="240" w:lineRule="auto"/>
        <w:ind w:firstLine="709"/>
        <w:jc w:val="both"/>
        <w:rPr>
          <w:rFonts w:ascii="Times New Roman" w:eastAsia="Times New Roman" w:hAnsi="Times New Roman"/>
          <w:sz w:val="28"/>
          <w:szCs w:val="28"/>
        </w:rPr>
      </w:pPr>
      <w:r w:rsidRPr="0089602E">
        <w:rPr>
          <w:rFonts w:ascii="Times New Roman" w:eastAsia="Times New Roman" w:hAnsi="Times New Roman"/>
          <w:sz w:val="28"/>
          <w:szCs w:val="28"/>
        </w:rPr>
        <w:t>3</w:t>
      </w:r>
      <w:r w:rsidR="00176332" w:rsidRPr="0089602E">
        <w:rPr>
          <w:rFonts w:ascii="Times New Roman" w:eastAsia="Times New Roman" w:hAnsi="Times New Roman"/>
          <w:sz w:val="28"/>
          <w:szCs w:val="28"/>
        </w:rPr>
        <w:t xml:space="preserve">) </w:t>
      </w:r>
      <w:r w:rsidR="00937534" w:rsidRPr="0089602E">
        <w:rPr>
          <w:rFonts w:ascii="Times New Roman" w:eastAsia="Times New Roman" w:hAnsi="Times New Roman"/>
          <w:bCs/>
          <w:sz w:val="28"/>
          <w:szCs w:val="28"/>
          <w:lang w:eastAsia="ru-RU"/>
        </w:rPr>
        <w:t xml:space="preserve">до </w:t>
      </w:r>
      <w:r w:rsidR="00C850D7" w:rsidRPr="0089602E">
        <w:rPr>
          <w:rFonts w:ascii="Times New Roman" w:eastAsia="Times New Roman" w:hAnsi="Times New Roman"/>
          <w:b/>
          <w:bCs/>
          <w:sz w:val="28"/>
          <w:szCs w:val="28"/>
          <w:lang w:eastAsia="ru-RU"/>
        </w:rPr>
        <w:t>6 января</w:t>
      </w:r>
      <w:r w:rsidR="00937534" w:rsidRPr="0089602E">
        <w:rPr>
          <w:rFonts w:ascii="Times New Roman" w:eastAsia="Times New Roman" w:hAnsi="Times New Roman"/>
          <w:b/>
          <w:bCs/>
          <w:sz w:val="28"/>
          <w:szCs w:val="28"/>
          <w:lang w:eastAsia="ru-RU"/>
        </w:rPr>
        <w:t xml:space="preserve"> 2023 года</w:t>
      </w:r>
      <w:r w:rsidR="00937534" w:rsidRPr="0089602E">
        <w:rPr>
          <w:rFonts w:ascii="Times New Roman" w:eastAsia="Times New Roman" w:hAnsi="Times New Roman"/>
          <w:bCs/>
          <w:sz w:val="28"/>
          <w:szCs w:val="28"/>
          <w:lang w:eastAsia="ru-RU"/>
        </w:rPr>
        <w:t xml:space="preserve"> </w:t>
      </w:r>
      <w:r w:rsidR="004466E7" w:rsidRPr="0089602E">
        <w:rPr>
          <w:rFonts w:ascii="Times New Roman" w:eastAsia="Times New Roman" w:hAnsi="Times New Roman"/>
          <w:bCs/>
          <w:sz w:val="28"/>
          <w:szCs w:val="28"/>
          <w:lang w:eastAsia="ru-RU"/>
        </w:rPr>
        <w:t xml:space="preserve">по </w:t>
      </w:r>
      <w:r w:rsidR="0050274C" w:rsidRPr="0089602E">
        <w:rPr>
          <w:rFonts w:ascii="Times New Roman" w:eastAsia="Times New Roman" w:hAnsi="Times New Roman"/>
          <w:bCs/>
          <w:sz w:val="28"/>
          <w:szCs w:val="28"/>
          <w:lang w:eastAsia="ru-RU"/>
        </w:rPr>
        <w:t>завершению внедрения</w:t>
      </w:r>
      <w:r w:rsidR="004466E7" w:rsidRPr="0089602E">
        <w:rPr>
          <w:rFonts w:ascii="Times New Roman" w:eastAsia="Times New Roman" w:hAnsi="Times New Roman"/>
          <w:bCs/>
          <w:sz w:val="28"/>
          <w:szCs w:val="28"/>
          <w:lang w:eastAsia="ru-RU"/>
        </w:rPr>
        <w:t xml:space="preserve"> раздельного</w:t>
      </w:r>
      <w:r w:rsidR="00937534" w:rsidRPr="0089602E">
        <w:rPr>
          <w:rFonts w:ascii="Times New Roman" w:eastAsia="Times New Roman" w:hAnsi="Times New Roman"/>
          <w:bCs/>
          <w:sz w:val="28"/>
          <w:szCs w:val="28"/>
          <w:lang w:eastAsia="ru-RU"/>
        </w:rPr>
        <w:t xml:space="preserve"> учет</w:t>
      </w:r>
      <w:r w:rsidR="004466E7" w:rsidRPr="0089602E">
        <w:rPr>
          <w:rFonts w:ascii="Times New Roman" w:eastAsia="Times New Roman" w:hAnsi="Times New Roman"/>
          <w:bCs/>
          <w:sz w:val="28"/>
          <w:szCs w:val="28"/>
          <w:lang w:eastAsia="ru-RU"/>
        </w:rPr>
        <w:t>а</w:t>
      </w:r>
      <w:r w:rsidR="00937534" w:rsidRPr="0089602E">
        <w:rPr>
          <w:rFonts w:ascii="Times New Roman" w:eastAsia="Times New Roman" w:hAnsi="Times New Roman"/>
          <w:bCs/>
          <w:sz w:val="28"/>
          <w:szCs w:val="28"/>
          <w:lang w:eastAsia="ru-RU"/>
        </w:rPr>
        <w:t xml:space="preserve"> доходов и</w:t>
      </w:r>
      <w:r w:rsidR="000A0096" w:rsidRPr="0089602E">
        <w:rPr>
          <w:rFonts w:ascii="Times New Roman" w:eastAsia="Times New Roman" w:hAnsi="Times New Roman"/>
          <w:bCs/>
          <w:sz w:val="28"/>
          <w:szCs w:val="28"/>
          <w:lang w:eastAsia="ru-RU"/>
        </w:rPr>
        <w:t xml:space="preserve"> расходов по видам деятельности.</w:t>
      </w:r>
    </w:p>
    <w:p w:rsidR="00F84A6C" w:rsidRPr="0089602E" w:rsidRDefault="00F84A6C" w:rsidP="00672CC6">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 xml:space="preserve">3.4. Приложение: </w:t>
      </w:r>
      <w:r w:rsidR="00672CC6" w:rsidRPr="0089602E">
        <w:rPr>
          <w:rFonts w:ascii="Times New Roman" w:hAnsi="Times New Roman"/>
          <w:sz w:val="28"/>
          <w:szCs w:val="27"/>
        </w:rPr>
        <w:t>Сводный реестр выявленных нарушений и недостатков по результатам государственного аудита</w:t>
      </w:r>
      <w:r w:rsidR="006E0BCF" w:rsidRPr="0089602E">
        <w:rPr>
          <w:rFonts w:ascii="Times New Roman" w:hAnsi="Times New Roman"/>
          <w:sz w:val="28"/>
          <w:szCs w:val="27"/>
        </w:rPr>
        <w:t xml:space="preserve"> </w:t>
      </w:r>
      <w:r w:rsidR="006E0BCF" w:rsidRPr="0089602E">
        <w:rPr>
          <w:rFonts w:ascii="Times New Roman" w:hAnsi="Times New Roman"/>
          <w:i/>
          <w:sz w:val="24"/>
          <w:szCs w:val="27"/>
        </w:rPr>
        <w:t>(приложение №1)</w:t>
      </w:r>
      <w:r w:rsidR="00672CC6" w:rsidRPr="0089602E">
        <w:rPr>
          <w:rFonts w:ascii="Times New Roman" w:hAnsi="Times New Roman"/>
          <w:sz w:val="28"/>
          <w:szCs w:val="27"/>
        </w:rPr>
        <w:t xml:space="preserve">, </w:t>
      </w:r>
      <w:r w:rsidR="0007452C" w:rsidRPr="0089602E">
        <w:rPr>
          <w:rFonts w:ascii="Times New Roman" w:hAnsi="Times New Roman"/>
          <w:sz w:val="28"/>
          <w:szCs w:val="27"/>
        </w:rPr>
        <w:t>информация по восстановленным и возмещенным объектами государственного аудита средствам (работам, товарам, услугам)</w:t>
      </w:r>
      <w:r w:rsidR="006E0BCF" w:rsidRPr="0089602E">
        <w:rPr>
          <w:rFonts w:ascii="Times New Roman" w:hAnsi="Times New Roman"/>
          <w:sz w:val="28"/>
          <w:szCs w:val="27"/>
        </w:rPr>
        <w:t xml:space="preserve"> </w:t>
      </w:r>
      <w:r w:rsidR="006E0BCF" w:rsidRPr="0089602E">
        <w:rPr>
          <w:rFonts w:ascii="Times New Roman" w:hAnsi="Times New Roman"/>
          <w:i/>
          <w:sz w:val="24"/>
          <w:szCs w:val="27"/>
        </w:rPr>
        <w:t>(приложение №2)</w:t>
      </w:r>
      <w:r w:rsidR="00672CC6" w:rsidRPr="0089602E">
        <w:rPr>
          <w:rFonts w:ascii="Times New Roman" w:hAnsi="Times New Roman"/>
          <w:sz w:val="28"/>
          <w:szCs w:val="27"/>
        </w:rPr>
        <w:t xml:space="preserve">, а также </w:t>
      </w:r>
      <w:r w:rsidR="007B3D68" w:rsidRPr="0089602E">
        <w:rPr>
          <w:rFonts w:ascii="Times New Roman" w:hAnsi="Times New Roman"/>
          <w:sz w:val="28"/>
          <w:szCs w:val="27"/>
        </w:rPr>
        <w:t xml:space="preserve">другие </w:t>
      </w:r>
      <w:r w:rsidR="00672CC6" w:rsidRPr="0089602E">
        <w:rPr>
          <w:rFonts w:ascii="Times New Roman" w:hAnsi="Times New Roman"/>
          <w:sz w:val="28"/>
          <w:szCs w:val="27"/>
        </w:rPr>
        <w:t>приложения к аудиторскому заключению на ___ листах.</w:t>
      </w:r>
    </w:p>
    <w:p w:rsidR="002315A6" w:rsidRPr="0089602E" w:rsidRDefault="002315A6" w:rsidP="00F84A6C">
      <w:pPr>
        <w:autoSpaceDE w:val="0"/>
        <w:autoSpaceDN w:val="0"/>
        <w:adjustRightInd w:val="0"/>
        <w:spacing w:after="0" w:line="240" w:lineRule="auto"/>
        <w:ind w:firstLine="709"/>
        <w:rPr>
          <w:rFonts w:ascii="Times New Roman" w:hAnsi="Times New Roman"/>
          <w:b/>
          <w:sz w:val="28"/>
          <w:szCs w:val="27"/>
        </w:rPr>
      </w:pPr>
    </w:p>
    <w:p w:rsidR="00E114FF" w:rsidRPr="0089602E" w:rsidRDefault="00E114FF" w:rsidP="00F84A6C">
      <w:pPr>
        <w:autoSpaceDE w:val="0"/>
        <w:autoSpaceDN w:val="0"/>
        <w:adjustRightInd w:val="0"/>
        <w:spacing w:after="0" w:line="240" w:lineRule="auto"/>
        <w:ind w:firstLine="709"/>
        <w:rPr>
          <w:rFonts w:ascii="Times New Roman" w:hAnsi="Times New Roman"/>
          <w:b/>
          <w:sz w:val="28"/>
          <w:szCs w:val="27"/>
        </w:rPr>
      </w:pPr>
    </w:p>
    <w:p w:rsidR="00F84A6C" w:rsidRPr="0089602E" w:rsidRDefault="00F84A6C" w:rsidP="00F84A6C">
      <w:pPr>
        <w:autoSpaceDE w:val="0"/>
        <w:autoSpaceDN w:val="0"/>
        <w:adjustRightInd w:val="0"/>
        <w:spacing w:after="0" w:line="240" w:lineRule="auto"/>
        <w:ind w:firstLine="709"/>
        <w:rPr>
          <w:rFonts w:ascii="Times New Roman" w:hAnsi="Times New Roman"/>
          <w:b/>
          <w:sz w:val="28"/>
          <w:szCs w:val="27"/>
        </w:rPr>
      </w:pPr>
      <w:r w:rsidRPr="0089602E">
        <w:rPr>
          <w:rFonts w:ascii="Times New Roman" w:hAnsi="Times New Roman"/>
          <w:b/>
          <w:sz w:val="28"/>
          <w:szCs w:val="27"/>
        </w:rPr>
        <w:t>Член Сче</w:t>
      </w:r>
      <w:r w:rsidR="00787F2C" w:rsidRPr="0089602E">
        <w:rPr>
          <w:rFonts w:ascii="Times New Roman" w:hAnsi="Times New Roman"/>
          <w:b/>
          <w:sz w:val="28"/>
          <w:szCs w:val="27"/>
        </w:rPr>
        <w:t xml:space="preserve">тного комитета </w:t>
      </w:r>
      <w:r w:rsidR="00787F2C" w:rsidRPr="0089602E">
        <w:rPr>
          <w:rFonts w:ascii="Times New Roman" w:hAnsi="Times New Roman"/>
          <w:b/>
          <w:sz w:val="28"/>
          <w:szCs w:val="27"/>
        </w:rPr>
        <w:tab/>
      </w:r>
      <w:r w:rsidR="00787F2C" w:rsidRPr="0089602E">
        <w:rPr>
          <w:rFonts w:ascii="Times New Roman" w:hAnsi="Times New Roman"/>
          <w:b/>
          <w:sz w:val="28"/>
          <w:szCs w:val="27"/>
        </w:rPr>
        <w:tab/>
      </w:r>
      <w:r w:rsidR="00787F2C" w:rsidRPr="0089602E">
        <w:rPr>
          <w:rFonts w:ascii="Times New Roman" w:hAnsi="Times New Roman"/>
          <w:b/>
          <w:sz w:val="28"/>
          <w:szCs w:val="27"/>
        </w:rPr>
        <w:tab/>
      </w:r>
      <w:r w:rsidR="00787F2C" w:rsidRPr="0089602E">
        <w:rPr>
          <w:rFonts w:ascii="Times New Roman" w:hAnsi="Times New Roman"/>
          <w:b/>
          <w:sz w:val="28"/>
          <w:szCs w:val="27"/>
        </w:rPr>
        <w:tab/>
      </w:r>
      <w:r w:rsidR="00787F2C" w:rsidRPr="0089602E">
        <w:rPr>
          <w:rFonts w:ascii="Times New Roman" w:hAnsi="Times New Roman"/>
          <w:b/>
          <w:sz w:val="28"/>
          <w:szCs w:val="27"/>
        </w:rPr>
        <w:tab/>
      </w:r>
      <w:r w:rsidR="00272337" w:rsidRPr="0089602E">
        <w:rPr>
          <w:rFonts w:ascii="Times New Roman" w:hAnsi="Times New Roman"/>
          <w:b/>
          <w:sz w:val="28"/>
          <w:szCs w:val="27"/>
        </w:rPr>
        <w:t xml:space="preserve">      </w:t>
      </w:r>
      <w:r w:rsidR="00787F2C" w:rsidRPr="0089602E">
        <w:rPr>
          <w:rFonts w:ascii="Times New Roman" w:hAnsi="Times New Roman"/>
          <w:b/>
          <w:sz w:val="28"/>
          <w:szCs w:val="27"/>
        </w:rPr>
        <w:t>М. Бортник</w:t>
      </w:r>
    </w:p>
    <w:p w:rsidR="00E25FF0" w:rsidRPr="0089602E" w:rsidRDefault="00E25FF0" w:rsidP="00136468">
      <w:pPr>
        <w:autoSpaceDE w:val="0"/>
        <w:autoSpaceDN w:val="0"/>
        <w:adjustRightInd w:val="0"/>
        <w:spacing w:after="0" w:line="240" w:lineRule="auto"/>
        <w:ind w:firstLine="709"/>
        <w:jc w:val="both"/>
        <w:rPr>
          <w:rFonts w:ascii="Times New Roman" w:hAnsi="Times New Roman"/>
          <w:b/>
          <w:sz w:val="28"/>
          <w:szCs w:val="27"/>
        </w:rPr>
      </w:pPr>
    </w:p>
    <w:p w:rsidR="00136468" w:rsidRPr="0089602E" w:rsidRDefault="00E22B3B" w:rsidP="00136468">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Заместитель</w:t>
      </w:r>
      <w:r w:rsidR="0061303A" w:rsidRPr="0089602E">
        <w:rPr>
          <w:rFonts w:ascii="Times New Roman" w:hAnsi="Times New Roman"/>
          <w:b/>
          <w:sz w:val="28"/>
          <w:szCs w:val="27"/>
        </w:rPr>
        <w:t xml:space="preserve"> Руководителя</w:t>
      </w:r>
      <w:r w:rsidR="00CD3B78" w:rsidRPr="0089602E">
        <w:rPr>
          <w:rFonts w:ascii="Times New Roman" w:hAnsi="Times New Roman"/>
          <w:b/>
          <w:sz w:val="28"/>
          <w:szCs w:val="27"/>
        </w:rPr>
        <w:t xml:space="preserve"> Отдела</w:t>
      </w:r>
      <w:r w:rsidR="00136468" w:rsidRPr="0089602E">
        <w:rPr>
          <w:rFonts w:ascii="Times New Roman" w:hAnsi="Times New Roman"/>
          <w:b/>
          <w:sz w:val="28"/>
          <w:szCs w:val="27"/>
        </w:rPr>
        <w:t xml:space="preserve"> </w:t>
      </w:r>
      <w:r w:rsidR="0061303A" w:rsidRPr="0089602E">
        <w:rPr>
          <w:rFonts w:ascii="Times New Roman" w:hAnsi="Times New Roman"/>
          <w:b/>
          <w:sz w:val="28"/>
          <w:szCs w:val="27"/>
        </w:rPr>
        <w:tab/>
      </w:r>
      <w:r w:rsidR="0061303A" w:rsidRPr="0089602E">
        <w:rPr>
          <w:rFonts w:ascii="Times New Roman" w:hAnsi="Times New Roman"/>
          <w:b/>
          <w:sz w:val="28"/>
          <w:szCs w:val="27"/>
        </w:rPr>
        <w:tab/>
      </w:r>
      <w:r w:rsidR="0061303A" w:rsidRPr="0089602E">
        <w:rPr>
          <w:rFonts w:ascii="Times New Roman" w:hAnsi="Times New Roman"/>
          <w:b/>
          <w:sz w:val="28"/>
          <w:szCs w:val="27"/>
        </w:rPr>
        <w:tab/>
        <w:t xml:space="preserve">      С. </w:t>
      </w:r>
      <w:proofErr w:type="spellStart"/>
      <w:r w:rsidR="0061303A" w:rsidRPr="0089602E">
        <w:rPr>
          <w:rFonts w:ascii="Times New Roman" w:hAnsi="Times New Roman"/>
          <w:b/>
          <w:sz w:val="28"/>
          <w:szCs w:val="27"/>
        </w:rPr>
        <w:t>Сейтенов</w:t>
      </w:r>
      <w:proofErr w:type="spellEnd"/>
    </w:p>
    <w:p w:rsidR="00CD3B78" w:rsidRPr="0089602E" w:rsidRDefault="00272337" w:rsidP="00136468">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аудита реального сектора экономики</w:t>
      </w:r>
    </w:p>
    <w:p w:rsidR="00272337" w:rsidRPr="0089602E" w:rsidRDefault="00272337" w:rsidP="00136468">
      <w:pPr>
        <w:autoSpaceDE w:val="0"/>
        <w:autoSpaceDN w:val="0"/>
        <w:adjustRightInd w:val="0"/>
        <w:spacing w:after="0" w:line="240" w:lineRule="auto"/>
        <w:ind w:firstLine="709"/>
        <w:jc w:val="both"/>
        <w:rPr>
          <w:rFonts w:ascii="Times New Roman" w:hAnsi="Times New Roman"/>
          <w:b/>
          <w:sz w:val="28"/>
          <w:szCs w:val="27"/>
        </w:rPr>
      </w:pPr>
    </w:p>
    <w:p w:rsidR="00CD3B78" w:rsidRPr="0089602E" w:rsidRDefault="00CD3B78" w:rsidP="00136468">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Руководитель Отдела</w:t>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00272337" w:rsidRPr="0089602E">
        <w:rPr>
          <w:rFonts w:ascii="Times New Roman" w:hAnsi="Times New Roman"/>
          <w:b/>
          <w:sz w:val="28"/>
          <w:szCs w:val="27"/>
        </w:rPr>
        <w:t xml:space="preserve">       </w:t>
      </w:r>
      <w:r w:rsidR="00CF52CC" w:rsidRPr="0089602E">
        <w:rPr>
          <w:rFonts w:ascii="Times New Roman" w:hAnsi="Times New Roman"/>
          <w:b/>
          <w:sz w:val="28"/>
          <w:szCs w:val="27"/>
        </w:rPr>
        <w:t xml:space="preserve">Д. </w:t>
      </w:r>
      <w:proofErr w:type="spellStart"/>
      <w:r w:rsidR="00CF52CC" w:rsidRPr="0089602E">
        <w:rPr>
          <w:rFonts w:ascii="Times New Roman" w:hAnsi="Times New Roman"/>
          <w:b/>
          <w:sz w:val="28"/>
          <w:szCs w:val="27"/>
        </w:rPr>
        <w:t>Кушербаева</w:t>
      </w:r>
      <w:proofErr w:type="spellEnd"/>
    </w:p>
    <w:p w:rsidR="00CD3B78" w:rsidRPr="0089602E" w:rsidRDefault="00272337" w:rsidP="00136468">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методологии и контроля качества</w:t>
      </w:r>
    </w:p>
    <w:p w:rsidR="00272337" w:rsidRPr="0089602E" w:rsidRDefault="00272337" w:rsidP="00136468">
      <w:pPr>
        <w:autoSpaceDE w:val="0"/>
        <w:autoSpaceDN w:val="0"/>
        <w:adjustRightInd w:val="0"/>
        <w:spacing w:after="0" w:line="240" w:lineRule="auto"/>
        <w:ind w:firstLine="709"/>
        <w:jc w:val="both"/>
        <w:rPr>
          <w:rFonts w:ascii="Times New Roman" w:hAnsi="Times New Roman"/>
          <w:b/>
          <w:sz w:val="28"/>
          <w:szCs w:val="27"/>
        </w:rPr>
      </w:pPr>
    </w:p>
    <w:p w:rsidR="0032390F" w:rsidRPr="0089602E" w:rsidRDefault="0032390F" w:rsidP="0032390F">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Руководитель</w:t>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t xml:space="preserve">       </w:t>
      </w:r>
      <w:r w:rsidRPr="0089602E">
        <w:rPr>
          <w:rFonts w:ascii="Times New Roman" w:hAnsi="Times New Roman"/>
          <w:b/>
          <w:sz w:val="28"/>
          <w:szCs w:val="27"/>
        </w:rPr>
        <w:tab/>
      </w:r>
      <w:r w:rsidRPr="0089602E">
        <w:rPr>
          <w:rFonts w:ascii="Times New Roman" w:hAnsi="Times New Roman"/>
          <w:b/>
          <w:sz w:val="28"/>
          <w:szCs w:val="27"/>
        </w:rPr>
        <w:tab/>
        <w:t xml:space="preserve">       М. Ахметов</w:t>
      </w:r>
    </w:p>
    <w:p w:rsidR="0032390F" w:rsidRPr="0089602E" w:rsidRDefault="0032390F" w:rsidP="0032390F">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Юридического отдела</w:t>
      </w:r>
      <w:r w:rsidRPr="0089602E">
        <w:rPr>
          <w:rFonts w:ascii="Times New Roman" w:hAnsi="Times New Roman"/>
          <w:b/>
          <w:sz w:val="28"/>
          <w:szCs w:val="27"/>
        </w:rPr>
        <w:tab/>
      </w:r>
    </w:p>
    <w:p w:rsidR="0021428F" w:rsidRPr="0089602E" w:rsidRDefault="0021428F" w:rsidP="00136468">
      <w:pPr>
        <w:autoSpaceDE w:val="0"/>
        <w:autoSpaceDN w:val="0"/>
        <w:adjustRightInd w:val="0"/>
        <w:spacing w:after="0" w:line="240" w:lineRule="auto"/>
        <w:ind w:firstLine="709"/>
        <w:jc w:val="both"/>
        <w:rPr>
          <w:rFonts w:ascii="Times New Roman" w:hAnsi="Times New Roman"/>
          <w:b/>
          <w:sz w:val="28"/>
          <w:szCs w:val="27"/>
        </w:rPr>
      </w:pPr>
    </w:p>
    <w:p w:rsidR="0021428F" w:rsidRPr="0089602E" w:rsidRDefault="0021428F" w:rsidP="00136468">
      <w:pPr>
        <w:autoSpaceDE w:val="0"/>
        <w:autoSpaceDN w:val="0"/>
        <w:adjustRightInd w:val="0"/>
        <w:spacing w:after="0" w:line="240" w:lineRule="auto"/>
        <w:ind w:firstLine="709"/>
        <w:jc w:val="both"/>
        <w:rPr>
          <w:rFonts w:ascii="Times New Roman" w:hAnsi="Times New Roman"/>
          <w:b/>
          <w:sz w:val="28"/>
          <w:szCs w:val="27"/>
        </w:rPr>
      </w:pPr>
      <w:r w:rsidRPr="0089602E">
        <w:rPr>
          <w:rFonts w:ascii="Times New Roman" w:hAnsi="Times New Roman"/>
          <w:b/>
          <w:sz w:val="28"/>
          <w:szCs w:val="27"/>
        </w:rPr>
        <w:t>Руководитель группы аудита</w:t>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Pr="0089602E">
        <w:rPr>
          <w:rFonts w:ascii="Times New Roman" w:hAnsi="Times New Roman"/>
          <w:b/>
          <w:sz w:val="28"/>
          <w:szCs w:val="27"/>
        </w:rPr>
        <w:tab/>
      </w:r>
      <w:r w:rsidR="00A81B7C" w:rsidRPr="0089602E">
        <w:rPr>
          <w:rFonts w:ascii="Times New Roman" w:hAnsi="Times New Roman"/>
          <w:b/>
          <w:sz w:val="28"/>
          <w:szCs w:val="27"/>
        </w:rPr>
        <w:t xml:space="preserve">       </w:t>
      </w:r>
      <w:r w:rsidRPr="0089602E">
        <w:rPr>
          <w:rFonts w:ascii="Times New Roman" w:hAnsi="Times New Roman"/>
          <w:b/>
          <w:sz w:val="28"/>
          <w:szCs w:val="27"/>
        </w:rPr>
        <w:t>Ж. Жунусов</w:t>
      </w:r>
    </w:p>
    <w:sectPr w:rsidR="0021428F" w:rsidRPr="0089602E" w:rsidSect="00910CA7">
      <w:headerReference w:type="default" r:id="rId10"/>
      <w:footerReference w:type="default" r:id="rId11"/>
      <w:pgSz w:w="11906" w:h="16838"/>
      <w:pgMar w:top="851" w:right="851" w:bottom="851" w:left="1418" w:header="68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E0" w:rsidRDefault="00F929E0" w:rsidP="00EE6929">
      <w:pPr>
        <w:spacing w:after="0" w:line="240" w:lineRule="auto"/>
      </w:pPr>
      <w:r>
        <w:separator/>
      </w:r>
    </w:p>
  </w:endnote>
  <w:endnote w:type="continuationSeparator" w:id="0">
    <w:p w:rsidR="00F929E0" w:rsidRDefault="00F929E0" w:rsidP="00EE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A5" w:rsidRDefault="00CA30A5" w:rsidP="00787F2C">
    <w:pPr>
      <w:pStyle w:val="a5"/>
      <w:pBdr>
        <w:top w:val="single" w:sz="4" w:space="1" w:color="auto"/>
      </w:pBdr>
      <w:rPr>
        <w:rFonts w:ascii="Times New Roman" w:hAnsi="Times New Roman"/>
        <w:i/>
        <w:sz w:val="20"/>
      </w:rPr>
    </w:pPr>
    <w:r w:rsidRPr="00EE6929">
      <w:rPr>
        <w:rFonts w:ascii="Times New Roman" w:hAnsi="Times New Roman"/>
        <w:i/>
        <w:sz w:val="20"/>
      </w:rPr>
      <w:t xml:space="preserve">Аудиторское заключение по итогам государственного аудита </w:t>
    </w:r>
    <w:r w:rsidRPr="00787F2C">
      <w:rPr>
        <w:rFonts w:ascii="Times New Roman" w:hAnsi="Times New Roman"/>
        <w:i/>
        <w:sz w:val="20"/>
      </w:rPr>
      <w:t xml:space="preserve">эффективности </w:t>
    </w:r>
    <w:r w:rsidRPr="00CF52CC">
      <w:rPr>
        <w:rFonts w:ascii="Times New Roman" w:hAnsi="Times New Roman"/>
        <w:i/>
        <w:sz w:val="20"/>
      </w:rPr>
      <w:t xml:space="preserve">управления активами </w:t>
    </w:r>
  </w:p>
  <w:p w:rsidR="00CA30A5" w:rsidRPr="00EE6929" w:rsidRDefault="00CA30A5" w:rsidP="00787F2C">
    <w:pPr>
      <w:pStyle w:val="a5"/>
      <w:pBdr>
        <w:top w:val="single" w:sz="4" w:space="1" w:color="auto"/>
      </w:pBdr>
      <w:rPr>
        <w:rFonts w:ascii="Times New Roman" w:hAnsi="Times New Roman"/>
        <w:i/>
        <w:sz w:val="20"/>
      </w:rPr>
    </w:pPr>
    <w:r w:rsidRPr="00CF52CC">
      <w:rPr>
        <w:rFonts w:ascii="Times New Roman" w:hAnsi="Times New Roman"/>
        <w:i/>
        <w:sz w:val="20"/>
      </w:rPr>
      <w:t>АО «</w:t>
    </w:r>
    <w:proofErr w:type="spellStart"/>
    <w:r w:rsidRPr="00CF52CC">
      <w:rPr>
        <w:rFonts w:ascii="Times New Roman" w:hAnsi="Times New Roman"/>
        <w:i/>
        <w:sz w:val="20"/>
      </w:rPr>
      <w:t>Казпочта</w:t>
    </w:r>
    <w:proofErr w:type="spellEnd"/>
    <w:r w:rsidRPr="00CF52CC">
      <w:rPr>
        <w:rFonts w:ascii="Times New Roman" w:hAnsi="Times New Roman"/>
        <w:i/>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E0" w:rsidRDefault="00F929E0" w:rsidP="00EE6929">
      <w:pPr>
        <w:spacing w:after="0" w:line="240" w:lineRule="auto"/>
      </w:pPr>
      <w:r>
        <w:separator/>
      </w:r>
    </w:p>
  </w:footnote>
  <w:footnote w:type="continuationSeparator" w:id="0">
    <w:p w:rsidR="00F929E0" w:rsidRDefault="00F929E0" w:rsidP="00EE6929">
      <w:pPr>
        <w:spacing w:after="0" w:line="240" w:lineRule="auto"/>
      </w:pPr>
      <w:r>
        <w:continuationSeparator/>
      </w:r>
    </w:p>
  </w:footnote>
  <w:footnote w:id="1">
    <w:p w:rsidR="002315A6" w:rsidRDefault="002315A6" w:rsidP="002315A6">
      <w:pPr>
        <w:pStyle w:val="af0"/>
      </w:pPr>
      <w:r>
        <w:rPr>
          <w:rStyle w:val="af2"/>
        </w:rPr>
        <w:footnoteRef/>
      </w:r>
      <w:r>
        <w:t xml:space="preserve"> </w:t>
      </w:r>
      <w:r w:rsidRPr="004B2386">
        <w:rPr>
          <w:b/>
        </w:rPr>
        <w:t>Национальная почтовая сеть</w:t>
      </w:r>
      <w:r w:rsidRPr="004B2386">
        <w:t xml:space="preserve"> – почтовая сеть Национального оператора почты, действующая на всей территории Республики Казахстан, через которую предоставляются пользователям услуг оператора почты услуги</w:t>
      </w:r>
    </w:p>
  </w:footnote>
  <w:footnote w:id="2">
    <w:p w:rsidR="00CA30A5" w:rsidRDefault="00CA30A5" w:rsidP="00DC79AF">
      <w:pPr>
        <w:pStyle w:val="af0"/>
      </w:pPr>
      <w:r>
        <w:rPr>
          <w:rStyle w:val="af2"/>
        </w:rPr>
        <w:footnoteRef/>
      </w:r>
      <w:r>
        <w:t xml:space="preserve"> </w:t>
      </w:r>
      <w:proofErr w:type="spellStart"/>
      <w:r>
        <w:t>Барташевич</w:t>
      </w:r>
      <w:proofErr w:type="spellEnd"/>
      <w:r>
        <w:t xml:space="preserve"> Д. А., Ребрикова Н. В. Рынок печатных СМИ в эпоху </w:t>
      </w:r>
      <w:proofErr w:type="spellStart"/>
      <w:r>
        <w:t>диджитализации</w:t>
      </w:r>
      <w:proofErr w:type="spellEnd"/>
      <w:r>
        <w:t>. Гуманитарные</w:t>
      </w:r>
    </w:p>
    <w:p w:rsidR="00CA30A5" w:rsidRDefault="00CA30A5" w:rsidP="00DC79AF">
      <w:pPr>
        <w:pStyle w:val="af0"/>
      </w:pPr>
      <w:r>
        <w:t>науки. Вестник Финансового университета.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0A5" w:rsidRDefault="00CA30A5">
    <w:pPr>
      <w:pStyle w:val="a3"/>
      <w:jc w:val="center"/>
    </w:pPr>
    <w:r>
      <w:fldChar w:fldCharType="begin"/>
    </w:r>
    <w:r>
      <w:instrText>PAGE   \* MERGEFORMAT</w:instrText>
    </w:r>
    <w:r>
      <w:fldChar w:fldCharType="separate"/>
    </w:r>
    <w:r w:rsidR="0089602E">
      <w:rPr>
        <w:noProof/>
      </w:rPr>
      <w:t>13</w:t>
    </w:r>
    <w:r>
      <w:fldChar w:fldCharType="end"/>
    </w:r>
  </w:p>
  <w:p w:rsidR="00CA30A5" w:rsidRDefault="00CA30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1DD8"/>
    <w:multiLevelType w:val="hybridMultilevel"/>
    <w:tmpl w:val="2782FE74"/>
    <w:lvl w:ilvl="0" w:tplc="350690AC">
      <w:start w:val="1"/>
      <w:numFmt w:val="decimal"/>
      <w:lvlText w:val="%1)"/>
      <w:lvlJc w:val="left"/>
      <w:pPr>
        <w:ind w:left="1069" w:hanging="360"/>
      </w:pPr>
    </w:lvl>
    <w:lvl w:ilvl="1" w:tplc="66F0892C">
      <w:numFmt w:val="bullet"/>
      <w:lvlText w:val="•"/>
      <w:lvlJc w:val="left"/>
      <w:pPr>
        <w:ind w:left="720" w:firstLine="709"/>
      </w:pPr>
      <w:rPr>
        <w:rFonts w:ascii="Times New Roman" w:eastAsia="Calibri" w:hAnsi="Times New Roman" w:cs="Times New Roman"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4973358"/>
    <w:multiLevelType w:val="hybridMultilevel"/>
    <w:tmpl w:val="A7CE2800"/>
    <w:lvl w:ilvl="0" w:tplc="328EE004">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1A50FE5"/>
    <w:multiLevelType w:val="hybridMultilevel"/>
    <w:tmpl w:val="38B63102"/>
    <w:lvl w:ilvl="0" w:tplc="4F8ADF1E">
      <w:start w:val="1"/>
      <w:numFmt w:val="decimal"/>
      <w:lvlText w:val="%1."/>
      <w:lvlJc w:val="left"/>
      <w:pPr>
        <w:ind w:left="1744" w:hanging="1035"/>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A76A73"/>
    <w:multiLevelType w:val="hybridMultilevel"/>
    <w:tmpl w:val="2B68B722"/>
    <w:lvl w:ilvl="0" w:tplc="935EE76A">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nsid w:val="6BB376D1"/>
    <w:multiLevelType w:val="hybridMultilevel"/>
    <w:tmpl w:val="3356CCC8"/>
    <w:lvl w:ilvl="0" w:tplc="2A8C9582">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7ED93176"/>
    <w:multiLevelType w:val="hybridMultilevel"/>
    <w:tmpl w:val="7892E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41E"/>
    <w:rsid w:val="00000010"/>
    <w:rsid w:val="00000282"/>
    <w:rsid w:val="00000CAF"/>
    <w:rsid w:val="000010E7"/>
    <w:rsid w:val="00001A5F"/>
    <w:rsid w:val="000021E6"/>
    <w:rsid w:val="00004021"/>
    <w:rsid w:val="00004BF0"/>
    <w:rsid w:val="00007DA3"/>
    <w:rsid w:val="00010413"/>
    <w:rsid w:val="00011709"/>
    <w:rsid w:val="00013C5D"/>
    <w:rsid w:val="00014DC3"/>
    <w:rsid w:val="00015A01"/>
    <w:rsid w:val="00017B6D"/>
    <w:rsid w:val="00024C69"/>
    <w:rsid w:val="00024D86"/>
    <w:rsid w:val="00024F74"/>
    <w:rsid w:val="0002603A"/>
    <w:rsid w:val="0002619E"/>
    <w:rsid w:val="00026B67"/>
    <w:rsid w:val="00027EA7"/>
    <w:rsid w:val="00030291"/>
    <w:rsid w:val="00030803"/>
    <w:rsid w:val="00030F28"/>
    <w:rsid w:val="00033067"/>
    <w:rsid w:val="00033906"/>
    <w:rsid w:val="000341A5"/>
    <w:rsid w:val="00035252"/>
    <w:rsid w:val="000362CB"/>
    <w:rsid w:val="00036FCA"/>
    <w:rsid w:val="00037489"/>
    <w:rsid w:val="000377D3"/>
    <w:rsid w:val="00041593"/>
    <w:rsid w:val="00042A2C"/>
    <w:rsid w:val="00045050"/>
    <w:rsid w:val="00045537"/>
    <w:rsid w:val="000459AF"/>
    <w:rsid w:val="00045A53"/>
    <w:rsid w:val="00045A8F"/>
    <w:rsid w:val="00046703"/>
    <w:rsid w:val="00047369"/>
    <w:rsid w:val="000521C0"/>
    <w:rsid w:val="0005253E"/>
    <w:rsid w:val="000537F8"/>
    <w:rsid w:val="00053EB4"/>
    <w:rsid w:val="000543EC"/>
    <w:rsid w:val="000544FF"/>
    <w:rsid w:val="00055431"/>
    <w:rsid w:val="00056855"/>
    <w:rsid w:val="00057851"/>
    <w:rsid w:val="00057B61"/>
    <w:rsid w:val="000613E4"/>
    <w:rsid w:val="000618A3"/>
    <w:rsid w:val="0006221F"/>
    <w:rsid w:val="000626F0"/>
    <w:rsid w:val="00062F23"/>
    <w:rsid w:val="00063EA4"/>
    <w:rsid w:val="000671DF"/>
    <w:rsid w:val="0006790F"/>
    <w:rsid w:val="000679EE"/>
    <w:rsid w:val="00067A36"/>
    <w:rsid w:val="00067B27"/>
    <w:rsid w:val="0007004B"/>
    <w:rsid w:val="000704E6"/>
    <w:rsid w:val="00070D99"/>
    <w:rsid w:val="000716BB"/>
    <w:rsid w:val="00071A0E"/>
    <w:rsid w:val="000722B9"/>
    <w:rsid w:val="0007452C"/>
    <w:rsid w:val="00075EE9"/>
    <w:rsid w:val="000762D3"/>
    <w:rsid w:val="000779E9"/>
    <w:rsid w:val="00081839"/>
    <w:rsid w:val="00081BFA"/>
    <w:rsid w:val="00081C71"/>
    <w:rsid w:val="000822D4"/>
    <w:rsid w:val="00082512"/>
    <w:rsid w:val="00082863"/>
    <w:rsid w:val="00083022"/>
    <w:rsid w:val="000837B8"/>
    <w:rsid w:val="00085754"/>
    <w:rsid w:val="0008611E"/>
    <w:rsid w:val="00087377"/>
    <w:rsid w:val="00087904"/>
    <w:rsid w:val="00087DD0"/>
    <w:rsid w:val="00090AF3"/>
    <w:rsid w:val="00091C49"/>
    <w:rsid w:val="000923ED"/>
    <w:rsid w:val="00092514"/>
    <w:rsid w:val="00094775"/>
    <w:rsid w:val="0009594E"/>
    <w:rsid w:val="00095960"/>
    <w:rsid w:val="00095CEF"/>
    <w:rsid w:val="00095D48"/>
    <w:rsid w:val="000970FF"/>
    <w:rsid w:val="000972B9"/>
    <w:rsid w:val="000A0096"/>
    <w:rsid w:val="000A02FA"/>
    <w:rsid w:val="000A0FE8"/>
    <w:rsid w:val="000A109B"/>
    <w:rsid w:val="000A1D66"/>
    <w:rsid w:val="000A2187"/>
    <w:rsid w:val="000A2879"/>
    <w:rsid w:val="000A28D2"/>
    <w:rsid w:val="000A3527"/>
    <w:rsid w:val="000A366F"/>
    <w:rsid w:val="000A38C2"/>
    <w:rsid w:val="000A3BFD"/>
    <w:rsid w:val="000A437F"/>
    <w:rsid w:val="000A4737"/>
    <w:rsid w:val="000A4B11"/>
    <w:rsid w:val="000A537A"/>
    <w:rsid w:val="000A6091"/>
    <w:rsid w:val="000A6559"/>
    <w:rsid w:val="000A7284"/>
    <w:rsid w:val="000B11F0"/>
    <w:rsid w:val="000B1645"/>
    <w:rsid w:val="000B27A1"/>
    <w:rsid w:val="000B46F4"/>
    <w:rsid w:val="000B4813"/>
    <w:rsid w:val="000B6B8A"/>
    <w:rsid w:val="000B6F3C"/>
    <w:rsid w:val="000C11F7"/>
    <w:rsid w:val="000C285F"/>
    <w:rsid w:val="000C2E7C"/>
    <w:rsid w:val="000C3DFA"/>
    <w:rsid w:val="000C4434"/>
    <w:rsid w:val="000C45EB"/>
    <w:rsid w:val="000C4E2C"/>
    <w:rsid w:val="000C4F96"/>
    <w:rsid w:val="000C5897"/>
    <w:rsid w:val="000C71FF"/>
    <w:rsid w:val="000C7486"/>
    <w:rsid w:val="000C7809"/>
    <w:rsid w:val="000C7A55"/>
    <w:rsid w:val="000D0101"/>
    <w:rsid w:val="000D08A1"/>
    <w:rsid w:val="000D10D4"/>
    <w:rsid w:val="000D3B57"/>
    <w:rsid w:val="000D5DA6"/>
    <w:rsid w:val="000D5FF9"/>
    <w:rsid w:val="000D7058"/>
    <w:rsid w:val="000D7239"/>
    <w:rsid w:val="000D7802"/>
    <w:rsid w:val="000D787E"/>
    <w:rsid w:val="000E1039"/>
    <w:rsid w:val="000E1733"/>
    <w:rsid w:val="000E1C2C"/>
    <w:rsid w:val="000E1C90"/>
    <w:rsid w:val="000E248C"/>
    <w:rsid w:val="000E25CB"/>
    <w:rsid w:val="000E2F79"/>
    <w:rsid w:val="000E305F"/>
    <w:rsid w:val="000E3522"/>
    <w:rsid w:val="000E4A37"/>
    <w:rsid w:val="000E53B3"/>
    <w:rsid w:val="000E5E59"/>
    <w:rsid w:val="000E649F"/>
    <w:rsid w:val="000E64EC"/>
    <w:rsid w:val="000E6F98"/>
    <w:rsid w:val="000F0B7A"/>
    <w:rsid w:val="000F25C0"/>
    <w:rsid w:val="000F3669"/>
    <w:rsid w:val="000F4A4A"/>
    <w:rsid w:val="000F518A"/>
    <w:rsid w:val="000F6D9B"/>
    <w:rsid w:val="001017F2"/>
    <w:rsid w:val="00102B2A"/>
    <w:rsid w:val="00103220"/>
    <w:rsid w:val="00103D3E"/>
    <w:rsid w:val="00104D22"/>
    <w:rsid w:val="00105A1C"/>
    <w:rsid w:val="00106B47"/>
    <w:rsid w:val="0010771C"/>
    <w:rsid w:val="001101C3"/>
    <w:rsid w:val="001107E7"/>
    <w:rsid w:val="00111181"/>
    <w:rsid w:val="00113C2C"/>
    <w:rsid w:val="00116E17"/>
    <w:rsid w:val="00117883"/>
    <w:rsid w:val="001201E0"/>
    <w:rsid w:val="00121B1A"/>
    <w:rsid w:val="0012325B"/>
    <w:rsid w:val="001239A6"/>
    <w:rsid w:val="001239BA"/>
    <w:rsid w:val="00123CDB"/>
    <w:rsid w:val="00124917"/>
    <w:rsid w:val="0012493C"/>
    <w:rsid w:val="00124FE2"/>
    <w:rsid w:val="001258DF"/>
    <w:rsid w:val="00125E3A"/>
    <w:rsid w:val="0012639B"/>
    <w:rsid w:val="00126610"/>
    <w:rsid w:val="00126C30"/>
    <w:rsid w:val="00132B8E"/>
    <w:rsid w:val="0013339F"/>
    <w:rsid w:val="001338EF"/>
    <w:rsid w:val="001343B0"/>
    <w:rsid w:val="001356CE"/>
    <w:rsid w:val="00135745"/>
    <w:rsid w:val="00135BFE"/>
    <w:rsid w:val="00136468"/>
    <w:rsid w:val="0013742B"/>
    <w:rsid w:val="001377AF"/>
    <w:rsid w:val="00137BDF"/>
    <w:rsid w:val="00137FCA"/>
    <w:rsid w:val="0014000C"/>
    <w:rsid w:val="00140216"/>
    <w:rsid w:val="00141887"/>
    <w:rsid w:val="00142111"/>
    <w:rsid w:val="0014236A"/>
    <w:rsid w:val="001424BC"/>
    <w:rsid w:val="00142C77"/>
    <w:rsid w:val="00143175"/>
    <w:rsid w:val="0014349A"/>
    <w:rsid w:val="00143E38"/>
    <w:rsid w:val="00145145"/>
    <w:rsid w:val="001451F5"/>
    <w:rsid w:val="0014645C"/>
    <w:rsid w:val="00146CD3"/>
    <w:rsid w:val="0014761E"/>
    <w:rsid w:val="00147EEB"/>
    <w:rsid w:val="001509DF"/>
    <w:rsid w:val="001526B0"/>
    <w:rsid w:val="00152B7B"/>
    <w:rsid w:val="00152B9E"/>
    <w:rsid w:val="00152E4C"/>
    <w:rsid w:val="00153678"/>
    <w:rsid w:val="001559B0"/>
    <w:rsid w:val="0015651A"/>
    <w:rsid w:val="00157059"/>
    <w:rsid w:val="00157502"/>
    <w:rsid w:val="00157546"/>
    <w:rsid w:val="00157C0B"/>
    <w:rsid w:val="001603F3"/>
    <w:rsid w:val="001605BD"/>
    <w:rsid w:val="00160600"/>
    <w:rsid w:val="00160CF7"/>
    <w:rsid w:val="00160E4A"/>
    <w:rsid w:val="00161D6F"/>
    <w:rsid w:val="001620F4"/>
    <w:rsid w:val="00162F64"/>
    <w:rsid w:val="00163FE1"/>
    <w:rsid w:val="00164C60"/>
    <w:rsid w:val="001660B8"/>
    <w:rsid w:val="00166DFF"/>
    <w:rsid w:val="00172AE4"/>
    <w:rsid w:val="001736E3"/>
    <w:rsid w:val="0017465C"/>
    <w:rsid w:val="00174963"/>
    <w:rsid w:val="00175883"/>
    <w:rsid w:val="001758E3"/>
    <w:rsid w:val="00175A96"/>
    <w:rsid w:val="00175DCB"/>
    <w:rsid w:val="00176316"/>
    <w:rsid w:val="00176332"/>
    <w:rsid w:val="00176AC8"/>
    <w:rsid w:val="00177084"/>
    <w:rsid w:val="001770DC"/>
    <w:rsid w:val="0017796A"/>
    <w:rsid w:val="0018053D"/>
    <w:rsid w:val="00181814"/>
    <w:rsid w:val="001820DD"/>
    <w:rsid w:val="0018226C"/>
    <w:rsid w:val="001827A1"/>
    <w:rsid w:val="00182DD6"/>
    <w:rsid w:val="00183223"/>
    <w:rsid w:val="00183DDB"/>
    <w:rsid w:val="001846BA"/>
    <w:rsid w:val="00184739"/>
    <w:rsid w:val="001853A4"/>
    <w:rsid w:val="001864FF"/>
    <w:rsid w:val="00186C63"/>
    <w:rsid w:val="00186D16"/>
    <w:rsid w:val="001876C9"/>
    <w:rsid w:val="00191BB1"/>
    <w:rsid w:val="001932A4"/>
    <w:rsid w:val="00193CB1"/>
    <w:rsid w:val="00194D8B"/>
    <w:rsid w:val="001950DA"/>
    <w:rsid w:val="00195236"/>
    <w:rsid w:val="001A2268"/>
    <w:rsid w:val="001A25DA"/>
    <w:rsid w:val="001A3FF3"/>
    <w:rsid w:val="001A5716"/>
    <w:rsid w:val="001A5D2D"/>
    <w:rsid w:val="001A6AC9"/>
    <w:rsid w:val="001A6CDB"/>
    <w:rsid w:val="001A7743"/>
    <w:rsid w:val="001B0AEB"/>
    <w:rsid w:val="001B14A9"/>
    <w:rsid w:val="001B1720"/>
    <w:rsid w:val="001B1B86"/>
    <w:rsid w:val="001B2EA3"/>
    <w:rsid w:val="001B2F4D"/>
    <w:rsid w:val="001B3724"/>
    <w:rsid w:val="001B3C0B"/>
    <w:rsid w:val="001B3EA4"/>
    <w:rsid w:val="001B5D1E"/>
    <w:rsid w:val="001B6E8E"/>
    <w:rsid w:val="001C08AB"/>
    <w:rsid w:val="001C0B77"/>
    <w:rsid w:val="001C0CB2"/>
    <w:rsid w:val="001C0E64"/>
    <w:rsid w:val="001C0FFC"/>
    <w:rsid w:val="001C10ED"/>
    <w:rsid w:val="001C2129"/>
    <w:rsid w:val="001C235E"/>
    <w:rsid w:val="001C265E"/>
    <w:rsid w:val="001C28DB"/>
    <w:rsid w:val="001C3188"/>
    <w:rsid w:val="001C4311"/>
    <w:rsid w:val="001C43C6"/>
    <w:rsid w:val="001C7A3B"/>
    <w:rsid w:val="001C7CAA"/>
    <w:rsid w:val="001D0406"/>
    <w:rsid w:val="001D0DD7"/>
    <w:rsid w:val="001D1AAF"/>
    <w:rsid w:val="001D1DD8"/>
    <w:rsid w:val="001D33FF"/>
    <w:rsid w:val="001D69B5"/>
    <w:rsid w:val="001D701E"/>
    <w:rsid w:val="001D707F"/>
    <w:rsid w:val="001D714C"/>
    <w:rsid w:val="001E00EE"/>
    <w:rsid w:val="001E06E0"/>
    <w:rsid w:val="001E2396"/>
    <w:rsid w:val="001E2B37"/>
    <w:rsid w:val="001E2BFE"/>
    <w:rsid w:val="001E2FD2"/>
    <w:rsid w:val="001E3791"/>
    <w:rsid w:val="001E386B"/>
    <w:rsid w:val="001E3CB0"/>
    <w:rsid w:val="001E43B8"/>
    <w:rsid w:val="001E4B10"/>
    <w:rsid w:val="001E50C3"/>
    <w:rsid w:val="001E5231"/>
    <w:rsid w:val="001E6433"/>
    <w:rsid w:val="001F063B"/>
    <w:rsid w:val="001F20EE"/>
    <w:rsid w:val="001F2311"/>
    <w:rsid w:val="001F233C"/>
    <w:rsid w:val="001F278D"/>
    <w:rsid w:val="001F2C88"/>
    <w:rsid w:val="001F2FCF"/>
    <w:rsid w:val="001F3199"/>
    <w:rsid w:val="001F33AE"/>
    <w:rsid w:val="001F3F36"/>
    <w:rsid w:val="001F4851"/>
    <w:rsid w:val="001F4874"/>
    <w:rsid w:val="001F53C3"/>
    <w:rsid w:val="001F5908"/>
    <w:rsid w:val="001F66D7"/>
    <w:rsid w:val="001F7048"/>
    <w:rsid w:val="001F72BA"/>
    <w:rsid w:val="001F759B"/>
    <w:rsid w:val="001F7A1C"/>
    <w:rsid w:val="00200138"/>
    <w:rsid w:val="0020067B"/>
    <w:rsid w:val="00201364"/>
    <w:rsid w:val="00206CD7"/>
    <w:rsid w:val="00207BB0"/>
    <w:rsid w:val="00210AD7"/>
    <w:rsid w:val="00210C58"/>
    <w:rsid w:val="00211950"/>
    <w:rsid w:val="0021236B"/>
    <w:rsid w:val="0021428F"/>
    <w:rsid w:val="00214CCB"/>
    <w:rsid w:val="00216358"/>
    <w:rsid w:val="00216AD2"/>
    <w:rsid w:val="00216D4F"/>
    <w:rsid w:val="00216DF9"/>
    <w:rsid w:val="00217A92"/>
    <w:rsid w:val="00217FD9"/>
    <w:rsid w:val="0022068C"/>
    <w:rsid w:val="0022111E"/>
    <w:rsid w:val="002216A9"/>
    <w:rsid w:val="00222BFD"/>
    <w:rsid w:val="00222F32"/>
    <w:rsid w:val="00224568"/>
    <w:rsid w:val="002315A6"/>
    <w:rsid w:val="002330FE"/>
    <w:rsid w:val="002340D2"/>
    <w:rsid w:val="002356B7"/>
    <w:rsid w:val="00235BE2"/>
    <w:rsid w:val="002361A9"/>
    <w:rsid w:val="0023744F"/>
    <w:rsid w:val="00237A94"/>
    <w:rsid w:val="0024012F"/>
    <w:rsid w:val="0024073F"/>
    <w:rsid w:val="00240AC9"/>
    <w:rsid w:val="00240C25"/>
    <w:rsid w:val="00240D33"/>
    <w:rsid w:val="00241164"/>
    <w:rsid w:val="00241B52"/>
    <w:rsid w:val="00241CA9"/>
    <w:rsid w:val="00241EAE"/>
    <w:rsid w:val="00242A90"/>
    <w:rsid w:val="0024332D"/>
    <w:rsid w:val="002437BD"/>
    <w:rsid w:val="00243E75"/>
    <w:rsid w:val="002454B2"/>
    <w:rsid w:val="00245774"/>
    <w:rsid w:val="0024611F"/>
    <w:rsid w:val="00246F80"/>
    <w:rsid w:val="002472EF"/>
    <w:rsid w:val="002513EC"/>
    <w:rsid w:val="002517BC"/>
    <w:rsid w:val="00252F7D"/>
    <w:rsid w:val="0025357A"/>
    <w:rsid w:val="002535A9"/>
    <w:rsid w:val="00255178"/>
    <w:rsid w:val="002561A5"/>
    <w:rsid w:val="0025782D"/>
    <w:rsid w:val="00257B3F"/>
    <w:rsid w:val="00257FF7"/>
    <w:rsid w:val="00260272"/>
    <w:rsid w:val="002617C2"/>
    <w:rsid w:val="002617E8"/>
    <w:rsid w:val="00261E56"/>
    <w:rsid w:val="002656B4"/>
    <w:rsid w:val="0026613A"/>
    <w:rsid w:val="00266580"/>
    <w:rsid w:val="00266A06"/>
    <w:rsid w:val="00266D44"/>
    <w:rsid w:val="002679DD"/>
    <w:rsid w:val="002709DC"/>
    <w:rsid w:val="00271F21"/>
    <w:rsid w:val="00272337"/>
    <w:rsid w:val="00273A93"/>
    <w:rsid w:val="002741B7"/>
    <w:rsid w:val="002760C0"/>
    <w:rsid w:val="002761D4"/>
    <w:rsid w:val="00276489"/>
    <w:rsid w:val="00276E82"/>
    <w:rsid w:val="0027744C"/>
    <w:rsid w:val="002774FD"/>
    <w:rsid w:val="00277B3D"/>
    <w:rsid w:val="00277DBD"/>
    <w:rsid w:val="002807C3"/>
    <w:rsid w:val="002809B4"/>
    <w:rsid w:val="00280D64"/>
    <w:rsid w:val="002813D7"/>
    <w:rsid w:val="00281F2D"/>
    <w:rsid w:val="0028269C"/>
    <w:rsid w:val="00282DC7"/>
    <w:rsid w:val="00283F5E"/>
    <w:rsid w:val="002858B4"/>
    <w:rsid w:val="00285E14"/>
    <w:rsid w:val="00286EB8"/>
    <w:rsid w:val="00287027"/>
    <w:rsid w:val="00290489"/>
    <w:rsid w:val="002905A1"/>
    <w:rsid w:val="00290952"/>
    <w:rsid w:val="00290B26"/>
    <w:rsid w:val="00290FF7"/>
    <w:rsid w:val="0029170B"/>
    <w:rsid w:val="0029282E"/>
    <w:rsid w:val="00292ED8"/>
    <w:rsid w:val="00293079"/>
    <w:rsid w:val="00293602"/>
    <w:rsid w:val="00293AD2"/>
    <w:rsid w:val="00293FC8"/>
    <w:rsid w:val="002951B3"/>
    <w:rsid w:val="00295E05"/>
    <w:rsid w:val="00296388"/>
    <w:rsid w:val="00296931"/>
    <w:rsid w:val="0029739E"/>
    <w:rsid w:val="002A0187"/>
    <w:rsid w:val="002A0E74"/>
    <w:rsid w:val="002A2F15"/>
    <w:rsid w:val="002A3E87"/>
    <w:rsid w:val="002A45F4"/>
    <w:rsid w:val="002A4CE5"/>
    <w:rsid w:val="002A58E9"/>
    <w:rsid w:val="002A5903"/>
    <w:rsid w:val="002A65D4"/>
    <w:rsid w:val="002A6C0B"/>
    <w:rsid w:val="002A6F4C"/>
    <w:rsid w:val="002B014C"/>
    <w:rsid w:val="002B0684"/>
    <w:rsid w:val="002B1080"/>
    <w:rsid w:val="002B2527"/>
    <w:rsid w:val="002B2F88"/>
    <w:rsid w:val="002B3DC4"/>
    <w:rsid w:val="002B47A5"/>
    <w:rsid w:val="002B6EB7"/>
    <w:rsid w:val="002B7AE8"/>
    <w:rsid w:val="002C10E9"/>
    <w:rsid w:val="002C13EE"/>
    <w:rsid w:val="002C1CE0"/>
    <w:rsid w:val="002C2B8E"/>
    <w:rsid w:val="002C2E30"/>
    <w:rsid w:val="002C3382"/>
    <w:rsid w:val="002C3B6E"/>
    <w:rsid w:val="002C4347"/>
    <w:rsid w:val="002C43BD"/>
    <w:rsid w:val="002C5168"/>
    <w:rsid w:val="002C6A72"/>
    <w:rsid w:val="002C70CD"/>
    <w:rsid w:val="002C776E"/>
    <w:rsid w:val="002D0AA4"/>
    <w:rsid w:val="002D178D"/>
    <w:rsid w:val="002D1EA5"/>
    <w:rsid w:val="002D2292"/>
    <w:rsid w:val="002D2475"/>
    <w:rsid w:val="002D2937"/>
    <w:rsid w:val="002D3453"/>
    <w:rsid w:val="002D4AF4"/>
    <w:rsid w:val="002D58B6"/>
    <w:rsid w:val="002E1549"/>
    <w:rsid w:val="002E154B"/>
    <w:rsid w:val="002E1DBA"/>
    <w:rsid w:val="002E3589"/>
    <w:rsid w:val="002E3997"/>
    <w:rsid w:val="002E3D17"/>
    <w:rsid w:val="002E4309"/>
    <w:rsid w:val="002E49F8"/>
    <w:rsid w:val="002E532C"/>
    <w:rsid w:val="002E550B"/>
    <w:rsid w:val="002E5E96"/>
    <w:rsid w:val="002E6034"/>
    <w:rsid w:val="002E6C8F"/>
    <w:rsid w:val="002E6E47"/>
    <w:rsid w:val="002F0204"/>
    <w:rsid w:val="002F0820"/>
    <w:rsid w:val="002F0BB9"/>
    <w:rsid w:val="002F0D22"/>
    <w:rsid w:val="002F24DC"/>
    <w:rsid w:val="002F3118"/>
    <w:rsid w:val="002F3331"/>
    <w:rsid w:val="002F39A2"/>
    <w:rsid w:val="002F5F49"/>
    <w:rsid w:val="002F5FF1"/>
    <w:rsid w:val="00300EA7"/>
    <w:rsid w:val="00301A82"/>
    <w:rsid w:val="003028C2"/>
    <w:rsid w:val="00304372"/>
    <w:rsid w:val="00304824"/>
    <w:rsid w:val="00304881"/>
    <w:rsid w:val="00305951"/>
    <w:rsid w:val="00307477"/>
    <w:rsid w:val="00310DD5"/>
    <w:rsid w:val="00311010"/>
    <w:rsid w:val="00311767"/>
    <w:rsid w:val="00312901"/>
    <w:rsid w:val="00312AA8"/>
    <w:rsid w:val="0031357E"/>
    <w:rsid w:val="00313731"/>
    <w:rsid w:val="0031390D"/>
    <w:rsid w:val="00315E26"/>
    <w:rsid w:val="00316F95"/>
    <w:rsid w:val="003173CD"/>
    <w:rsid w:val="003208F1"/>
    <w:rsid w:val="00321EF7"/>
    <w:rsid w:val="00322A3D"/>
    <w:rsid w:val="00322B9C"/>
    <w:rsid w:val="00322D2B"/>
    <w:rsid w:val="00323525"/>
    <w:rsid w:val="0032390F"/>
    <w:rsid w:val="00324326"/>
    <w:rsid w:val="00324D5A"/>
    <w:rsid w:val="0032624B"/>
    <w:rsid w:val="00326ABB"/>
    <w:rsid w:val="00326EE5"/>
    <w:rsid w:val="00326F30"/>
    <w:rsid w:val="00327C88"/>
    <w:rsid w:val="00330617"/>
    <w:rsid w:val="00330ED5"/>
    <w:rsid w:val="003317D7"/>
    <w:rsid w:val="00331F66"/>
    <w:rsid w:val="0033247E"/>
    <w:rsid w:val="00332C11"/>
    <w:rsid w:val="00332DA8"/>
    <w:rsid w:val="003330BA"/>
    <w:rsid w:val="003331BD"/>
    <w:rsid w:val="00334F62"/>
    <w:rsid w:val="00334F83"/>
    <w:rsid w:val="003357FE"/>
    <w:rsid w:val="003369B3"/>
    <w:rsid w:val="003370A3"/>
    <w:rsid w:val="00337E5C"/>
    <w:rsid w:val="00340798"/>
    <w:rsid w:val="00342093"/>
    <w:rsid w:val="003426A0"/>
    <w:rsid w:val="00343D8F"/>
    <w:rsid w:val="003449B1"/>
    <w:rsid w:val="0034507E"/>
    <w:rsid w:val="00346384"/>
    <w:rsid w:val="003474FC"/>
    <w:rsid w:val="00347EAC"/>
    <w:rsid w:val="003534D2"/>
    <w:rsid w:val="00353B63"/>
    <w:rsid w:val="00354182"/>
    <w:rsid w:val="00354D7E"/>
    <w:rsid w:val="00355807"/>
    <w:rsid w:val="0035786A"/>
    <w:rsid w:val="00357A74"/>
    <w:rsid w:val="00357E77"/>
    <w:rsid w:val="0036040E"/>
    <w:rsid w:val="00362618"/>
    <w:rsid w:val="00362660"/>
    <w:rsid w:val="00363072"/>
    <w:rsid w:val="0036459F"/>
    <w:rsid w:val="00366A58"/>
    <w:rsid w:val="00367568"/>
    <w:rsid w:val="00367CCB"/>
    <w:rsid w:val="00367DFD"/>
    <w:rsid w:val="00367FCF"/>
    <w:rsid w:val="003703F2"/>
    <w:rsid w:val="003703FE"/>
    <w:rsid w:val="00370AD0"/>
    <w:rsid w:val="00373072"/>
    <w:rsid w:val="00374057"/>
    <w:rsid w:val="0037504D"/>
    <w:rsid w:val="00376391"/>
    <w:rsid w:val="0038034F"/>
    <w:rsid w:val="003808D0"/>
    <w:rsid w:val="003831A0"/>
    <w:rsid w:val="0038410F"/>
    <w:rsid w:val="00384567"/>
    <w:rsid w:val="00384C6B"/>
    <w:rsid w:val="003867F3"/>
    <w:rsid w:val="00386E29"/>
    <w:rsid w:val="003916D9"/>
    <w:rsid w:val="00392FC8"/>
    <w:rsid w:val="003934A1"/>
    <w:rsid w:val="003935E5"/>
    <w:rsid w:val="0039361B"/>
    <w:rsid w:val="003937AB"/>
    <w:rsid w:val="00393D0B"/>
    <w:rsid w:val="00394D41"/>
    <w:rsid w:val="00396CE5"/>
    <w:rsid w:val="003A0C5E"/>
    <w:rsid w:val="003A20C8"/>
    <w:rsid w:val="003A4201"/>
    <w:rsid w:val="003A5413"/>
    <w:rsid w:val="003A5E38"/>
    <w:rsid w:val="003A5F8F"/>
    <w:rsid w:val="003A6911"/>
    <w:rsid w:val="003A740E"/>
    <w:rsid w:val="003A7719"/>
    <w:rsid w:val="003A7C3B"/>
    <w:rsid w:val="003B04DE"/>
    <w:rsid w:val="003B1EBA"/>
    <w:rsid w:val="003B1F7C"/>
    <w:rsid w:val="003B284E"/>
    <w:rsid w:val="003B3054"/>
    <w:rsid w:val="003B5B5B"/>
    <w:rsid w:val="003B6579"/>
    <w:rsid w:val="003B6CC0"/>
    <w:rsid w:val="003B785B"/>
    <w:rsid w:val="003B7D0A"/>
    <w:rsid w:val="003C0406"/>
    <w:rsid w:val="003C159C"/>
    <w:rsid w:val="003C22EB"/>
    <w:rsid w:val="003C2DA7"/>
    <w:rsid w:val="003C32A4"/>
    <w:rsid w:val="003C3453"/>
    <w:rsid w:val="003C4203"/>
    <w:rsid w:val="003C477A"/>
    <w:rsid w:val="003C4AE7"/>
    <w:rsid w:val="003C5BA0"/>
    <w:rsid w:val="003C5E87"/>
    <w:rsid w:val="003C7561"/>
    <w:rsid w:val="003D13D9"/>
    <w:rsid w:val="003D3151"/>
    <w:rsid w:val="003D3459"/>
    <w:rsid w:val="003D3A07"/>
    <w:rsid w:val="003D4A38"/>
    <w:rsid w:val="003D5091"/>
    <w:rsid w:val="003D6F67"/>
    <w:rsid w:val="003E0565"/>
    <w:rsid w:val="003E0BA6"/>
    <w:rsid w:val="003E3870"/>
    <w:rsid w:val="003E5CAF"/>
    <w:rsid w:val="003E70F0"/>
    <w:rsid w:val="003E739E"/>
    <w:rsid w:val="003F1241"/>
    <w:rsid w:val="003F3092"/>
    <w:rsid w:val="003F30BC"/>
    <w:rsid w:val="003F3591"/>
    <w:rsid w:val="003F39D8"/>
    <w:rsid w:val="003F44BA"/>
    <w:rsid w:val="003F4907"/>
    <w:rsid w:val="003F74DD"/>
    <w:rsid w:val="003F7B0C"/>
    <w:rsid w:val="003F7F3A"/>
    <w:rsid w:val="004010B3"/>
    <w:rsid w:val="00401377"/>
    <w:rsid w:val="00401560"/>
    <w:rsid w:val="00401E76"/>
    <w:rsid w:val="004033A6"/>
    <w:rsid w:val="00405392"/>
    <w:rsid w:val="004071F9"/>
    <w:rsid w:val="00407276"/>
    <w:rsid w:val="004078D5"/>
    <w:rsid w:val="00407C43"/>
    <w:rsid w:val="004103A3"/>
    <w:rsid w:val="004104EF"/>
    <w:rsid w:val="004112D7"/>
    <w:rsid w:val="00411D85"/>
    <w:rsid w:val="00412E62"/>
    <w:rsid w:val="00414B0A"/>
    <w:rsid w:val="0041501B"/>
    <w:rsid w:val="004156EC"/>
    <w:rsid w:val="00415FB7"/>
    <w:rsid w:val="00416E37"/>
    <w:rsid w:val="004171E6"/>
    <w:rsid w:val="00417270"/>
    <w:rsid w:val="004179DC"/>
    <w:rsid w:val="00422576"/>
    <w:rsid w:val="00422F90"/>
    <w:rsid w:val="004230BC"/>
    <w:rsid w:val="00424094"/>
    <w:rsid w:val="00426037"/>
    <w:rsid w:val="00430779"/>
    <w:rsid w:val="00430AD8"/>
    <w:rsid w:val="00430B53"/>
    <w:rsid w:val="00432842"/>
    <w:rsid w:val="004348C8"/>
    <w:rsid w:val="00434A39"/>
    <w:rsid w:val="00436592"/>
    <w:rsid w:val="0043662F"/>
    <w:rsid w:val="00436A88"/>
    <w:rsid w:val="00437B46"/>
    <w:rsid w:val="00437E53"/>
    <w:rsid w:val="004422EA"/>
    <w:rsid w:val="004424BC"/>
    <w:rsid w:val="00442574"/>
    <w:rsid w:val="00443D8B"/>
    <w:rsid w:val="004441A1"/>
    <w:rsid w:val="004466E7"/>
    <w:rsid w:val="004478C7"/>
    <w:rsid w:val="00447B5E"/>
    <w:rsid w:val="004529C3"/>
    <w:rsid w:val="004533C6"/>
    <w:rsid w:val="004535ED"/>
    <w:rsid w:val="00453786"/>
    <w:rsid w:val="00453AB9"/>
    <w:rsid w:val="00457DFF"/>
    <w:rsid w:val="00460121"/>
    <w:rsid w:val="00460278"/>
    <w:rsid w:val="0046071A"/>
    <w:rsid w:val="004609B2"/>
    <w:rsid w:val="004649B9"/>
    <w:rsid w:val="00465464"/>
    <w:rsid w:val="004673EA"/>
    <w:rsid w:val="004706D7"/>
    <w:rsid w:val="00470DA5"/>
    <w:rsid w:val="004711CB"/>
    <w:rsid w:val="0047222A"/>
    <w:rsid w:val="00472448"/>
    <w:rsid w:val="00474456"/>
    <w:rsid w:val="00475BAB"/>
    <w:rsid w:val="00475C45"/>
    <w:rsid w:val="00476FEB"/>
    <w:rsid w:val="0047740C"/>
    <w:rsid w:val="0048084B"/>
    <w:rsid w:val="004809B0"/>
    <w:rsid w:val="00480A17"/>
    <w:rsid w:val="0048141B"/>
    <w:rsid w:val="00482441"/>
    <w:rsid w:val="004833EA"/>
    <w:rsid w:val="00483D34"/>
    <w:rsid w:val="00484195"/>
    <w:rsid w:val="0048560E"/>
    <w:rsid w:val="00486F6B"/>
    <w:rsid w:val="004904A1"/>
    <w:rsid w:val="0049072A"/>
    <w:rsid w:val="00490A99"/>
    <w:rsid w:val="004938A7"/>
    <w:rsid w:val="00494634"/>
    <w:rsid w:val="00495779"/>
    <w:rsid w:val="00495829"/>
    <w:rsid w:val="00495E0D"/>
    <w:rsid w:val="004962BF"/>
    <w:rsid w:val="004A0154"/>
    <w:rsid w:val="004A0DA6"/>
    <w:rsid w:val="004A3EBD"/>
    <w:rsid w:val="004A45B9"/>
    <w:rsid w:val="004A48A1"/>
    <w:rsid w:val="004A56AC"/>
    <w:rsid w:val="004A56D3"/>
    <w:rsid w:val="004A5877"/>
    <w:rsid w:val="004A637B"/>
    <w:rsid w:val="004A7FEB"/>
    <w:rsid w:val="004B03B8"/>
    <w:rsid w:val="004B081E"/>
    <w:rsid w:val="004B14B1"/>
    <w:rsid w:val="004B2613"/>
    <w:rsid w:val="004B363F"/>
    <w:rsid w:val="004B36F3"/>
    <w:rsid w:val="004B38F4"/>
    <w:rsid w:val="004B391F"/>
    <w:rsid w:val="004B4271"/>
    <w:rsid w:val="004B4616"/>
    <w:rsid w:val="004C07A8"/>
    <w:rsid w:val="004C1054"/>
    <w:rsid w:val="004C37AF"/>
    <w:rsid w:val="004C3FFD"/>
    <w:rsid w:val="004C43A8"/>
    <w:rsid w:val="004C5AAB"/>
    <w:rsid w:val="004C6748"/>
    <w:rsid w:val="004D1410"/>
    <w:rsid w:val="004D1535"/>
    <w:rsid w:val="004D1F08"/>
    <w:rsid w:val="004D2C60"/>
    <w:rsid w:val="004D2D14"/>
    <w:rsid w:val="004D2FF9"/>
    <w:rsid w:val="004D322A"/>
    <w:rsid w:val="004D4076"/>
    <w:rsid w:val="004D4441"/>
    <w:rsid w:val="004D4990"/>
    <w:rsid w:val="004D5090"/>
    <w:rsid w:val="004D5939"/>
    <w:rsid w:val="004D6AA5"/>
    <w:rsid w:val="004D7D9A"/>
    <w:rsid w:val="004E02C9"/>
    <w:rsid w:val="004E122C"/>
    <w:rsid w:val="004E4151"/>
    <w:rsid w:val="004E5266"/>
    <w:rsid w:val="004E5554"/>
    <w:rsid w:val="004F041F"/>
    <w:rsid w:val="004F3019"/>
    <w:rsid w:val="004F4370"/>
    <w:rsid w:val="004F4925"/>
    <w:rsid w:val="004F55AE"/>
    <w:rsid w:val="004F6DFC"/>
    <w:rsid w:val="004F6F1E"/>
    <w:rsid w:val="004F7442"/>
    <w:rsid w:val="004F7705"/>
    <w:rsid w:val="004F7E29"/>
    <w:rsid w:val="005011E6"/>
    <w:rsid w:val="00501749"/>
    <w:rsid w:val="005018D6"/>
    <w:rsid w:val="00501FDD"/>
    <w:rsid w:val="0050274C"/>
    <w:rsid w:val="0050366D"/>
    <w:rsid w:val="00503C1E"/>
    <w:rsid w:val="0050402A"/>
    <w:rsid w:val="00504245"/>
    <w:rsid w:val="005045DB"/>
    <w:rsid w:val="0050517D"/>
    <w:rsid w:val="005056A4"/>
    <w:rsid w:val="00505905"/>
    <w:rsid w:val="00505CB0"/>
    <w:rsid w:val="0050636F"/>
    <w:rsid w:val="0050717E"/>
    <w:rsid w:val="00507373"/>
    <w:rsid w:val="00510488"/>
    <w:rsid w:val="005105B7"/>
    <w:rsid w:val="00511411"/>
    <w:rsid w:val="00512826"/>
    <w:rsid w:val="005131E4"/>
    <w:rsid w:val="00514AB0"/>
    <w:rsid w:val="005154B6"/>
    <w:rsid w:val="00516FD5"/>
    <w:rsid w:val="0051702C"/>
    <w:rsid w:val="00517BC0"/>
    <w:rsid w:val="00517DAD"/>
    <w:rsid w:val="00520132"/>
    <w:rsid w:val="0052055A"/>
    <w:rsid w:val="0052060D"/>
    <w:rsid w:val="00520D3E"/>
    <w:rsid w:val="0052135B"/>
    <w:rsid w:val="00521696"/>
    <w:rsid w:val="0052261E"/>
    <w:rsid w:val="00522797"/>
    <w:rsid w:val="00522E41"/>
    <w:rsid w:val="0052445B"/>
    <w:rsid w:val="00525ACC"/>
    <w:rsid w:val="00525B76"/>
    <w:rsid w:val="00526BBB"/>
    <w:rsid w:val="005276B9"/>
    <w:rsid w:val="005307B7"/>
    <w:rsid w:val="00532A45"/>
    <w:rsid w:val="00533C5E"/>
    <w:rsid w:val="005350EF"/>
    <w:rsid w:val="00535645"/>
    <w:rsid w:val="00535B07"/>
    <w:rsid w:val="0053690D"/>
    <w:rsid w:val="00540A4D"/>
    <w:rsid w:val="00540F7C"/>
    <w:rsid w:val="00541232"/>
    <w:rsid w:val="00541695"/>
    <w:rsid w:val="00541763"/>
    <w:rsid w:val="00541772"/>
    <w:rsid w:val="00542650"/>
    <w:rsid w:val="00543244"/>
    <w:rsid w:val="00543A3E"/>
    <w:rsid w:val="00543C63"/>
    <w:rsid w:val="00543F2C"/>
    <w:rsid w:val="00545470"/>
    <w:rsid w:val="00545635"/>
    <w:rsid w:val="00545C34"/>
    <w:rsid w:val="005462C6"/>
    <w:rsid w:val="00546744"/>
    <w:rsid w:val="00547453"/>
    <w:rsid w:val="00550C33"/>
    <w:rsid w:val="005510A3"/>
    <w:rsid w:val="00552C48"/>
    <w:rsid w:val="00554F3C"/>
    <w:rsid w:val="00555022"/>
    <w:rsid w:val="005550A9"/>
    <w:rsid w:val="0055573F"/>
    <w:rsid w:val="00555CC0"/>
    <w:rsid w:val="0055687A"/>
    <w:rsid w:val="0055727E"/>
    <w:rsid w:val="00557B75"/>
    <w:rsid w:val="00557E4D"/>
    <w:rsid w:val="00560A54"/>
    <w:rsid w:val="005610DB"/>
    <w:rsid w:val="00561DD2"/>
    <w:rsid w:val="00562E49"/>
    <w:rsid w:val="00563223"/>
    <w:rsid w:val="00563D23"/>
    <w:rsid w:val="00564991"/>
    <w:rsid w:val="005650B0"/>
    <w:rsid w:val="00565E84"/>
    <w:rsid w:val="00566234"/>
    <w:rsid w:val="00566DA1"/>
    <w:rsid w:val="00570796"/>
    <w:rsid w:val="00571ED6"/>
    <w:rsid w:val="005720F8"/>
    <w:rsid w:val="00572881"/>
    <w:rsid w:val="005730E6"/>
    <w:rsid w:val="00573AE2"/>
    <w:rsid w:val="00574EF6"/>
    <w:rsid w:val="005755A7"/>
    <w:rsid w:val="0057629C"/>
    <w:rsid w:val="0057653F"/>
    <w:rsid w:val="00576E40"/>
    <w:rsid w:val="00577052"/>
    <w:rsid w:val="0057735A"/>
    <w:rsid w:val="0058008E"/>
    <w:rsid w:val="005804FA"/>
    <w:rsid w:val="005827B4"/>
    <w:rsid w:val="005829A6"/>
    <w:rsid w:val="00582CBC"/>
    <w:rsid w:val="00583396"/>
    <w:rsid w:val="005837D1"/>
    <w:rsid w:val="00584440"/>
    <w:rsid w:val="0058555E"/>
    <w:rsid w:val="005856C7"/>
    <w:rsid w:val="00587A33"/>
    <w:rsid w:val="00587E09"/>
    <w:rsid w:val="0059032B"/>
    <w:rsid w:val="0059097F"/>
    <w:rsid w:val="00591472"/>
    <w:rsid w:val="005929B2"/>
    <w:rsid w:val="0059657A"/>
    <w:rsid w:val="00596B78"/>
    <w:rsid w:val="00597155"/>
    <w:rsid w:val="00597BA4"/>
    <w:rsid w:val="005A012E"/>
    <w:rsid w:val="005A117E"/>
    <w:rsid w:val="005A191F"/>
    <w:rsid w:val="005A29D8"/>
    <w:rsid w:val="005A4B3B"/>
    <w:rsid w:val="005A4FF0"/>
    <w:rsid w:val="005A5301"/>
    <w:rsid w:val="005A560B"/>
    <w:rsid w:val="005B0BE2"/>
    <w:rsid w:val="005B47C2"/>
    <w:rsid w:val="005B49F3"/>
    <w:rsid w:val="005B4AA0"/>
    <w:rsid w:val="005B4C0E"/>
    <w:rsid w:val="005B4EBB"/>
    <w:rsid w:val="005B59DA"/>
    <w:rsid w:val="005B61B9"/>
    <w:rsid w:val="005C00F3"/>
    <w:rsid w:val="005C0B78"/>
    <w:rsid w:val="005C1528"/>
    <w:rsid w:val="005C176E"/>
    <w:rsid w:val="005C1E27"/>
    <w:rsid w:val="005C1F87"/>
    <w:rsid w:val="005C2741"/>
    <w:rsid w:val="005C2747"/>
    <w:rsid w:val="005C309A"/>
    <w:rsid w:val="005C4EC2"/>
    <w:rsid w:val="005C5CEA"/>
    <w:rsid w:val="005C5D75"/>
    <w:rsid w:val="005C5F43"/>
    <w:rsid w:val="005C6CDF"/>
    <w:rsid w:val="005C728F"/>
    <w:rsid w:val="005C7339"/>
    <w:rsid w:val="005C7BC7"/>
    <w:rsid w:val="005D0B48"/>
    <w:rsid w:val="005D14F4"/>
    <w:rsid w:val="005D1C88"/>
    <w:rsid w:val="005D1CEC"/>
    <w:rsid w:val="005D3F3D"/>
    <w:rsid w:val="005D43CF"/>
    <w:rsid w:val="005D4A3D"/>
    <w:rsid w:val="005D4CE7"/>
    <w:rsid w:val="005D7721"/>
    <w:rsid w:val="005E0CE2"/>
    <w:rsid w:val="005E1376"/>
    <w:rsid w:val="005E1895"/>
    <w:rsid w:val="005E218C"/>
    <w:rsid w:val="005E3B78"/>
    <w:rsid w:val="005E4BE7"/>
    <w:rsid w:val="005E50E4"/>
    <w:rsid w:val="005E546B"/>
    <w:rsid w:val="005E5826"/>
    <w:rsid w:val="005E5E04"/>
    <w:rsid w:val="005E6255"/>
    <w:rsid w:val="005E678F"/>
    <w:rsid w:val="005E7385"/>
    <w:rsid w:val="005E7EBE"/>
    <w:rsid w:val="005E7EFA"/>
    <w:rsid w:val="005F03A0"/>
    <w:rsid w:val="005F0890"/>
    <w:rsid w:val="005F0A1A"/>
    <w:rsid w:val="005F0B5C"/>
    <w:rsid w:val="005F1D18"/>
    <w:rsid w:val="005F23AC"/>
    <w:rsid w:val="005F25D9"/>
    <w:rsid w:val="005F2870"/>
    <w:rsid w:val="005F2CB1"/>
    <w:rsid w:val="005F2F68"/>
    <w:rsid w:val="005F30FA"/>
    <w:rsid w:val="005F60A9"/>
    <w:rsid w:val="005F60F3"/>
    <w:rsid w:val="005F6552"/>
    <w:rsid w:val="005F6EDB"/>
    <w:rsid w:val="005F7004"/>
    <w:rsid w:val="005F735B"/>
    <w:rsid w:val="005F7470"/>
    <w:rsid w:val="005F7646"/>
    <w:rsid w:val="005F7959"/>
    <w:rsid w:val="00600061"/>
    <w:rsid w:val="00600FB1"/>
    <w:rsid w:val="006017BA"/>
    <w:rsid w:val="006018F2"/>
    <w:rsid w:val="006026F1"/>
    <w:rsid w:val="0060358E"/>
    <w:rsid w:val="006045BB"/>
    <w:rsid w:val="00604A85"/>
    <w:rsid w:val="0060540D"/>
    <w:rsid w:val="00605A2C"/>
    <w:rsid w:val="00606658"/>
    <w:rsid w:val="00606927"/>
    <w:rsid w:val="006072EA"/>
    <w:rsid w:val="00607431"/>
    <w:rsid w:val="00610014"/>
    <w:rsid w:val="00610536"/>
    <w:rsid w:val="0061114F"/>
    <w:rsid w:val="00612A32"/>
    <w:rsid w:val="0061303A"/>
    <w:rsid w:val="00614680"/>
    <w:rsid w:val="00614D62"/>
    <w:rsid w:val="006154D5"/>
    <w:rsid w:val="0061595D"/>
    <w:rsid w:val="006162E4"/>
    <w:rsid w:val="00616626"/>
    <w:rsid w:val="006213A4"/>
    <w:rsid w:val="006214D0"/>
    <w:rsid w:val="00621BFE"/>
    <w:rsid w:val="00622AA6"/>
    <w:rsid w:val="00623DB4"/>
    <w:rsid w:val="006246FC"/>
    <w:rsid w:val="00627034"/>
    <w:rsid w:val="00627C3C"/>
    <w:rsid w:val="00631182"/>
    <w:rsid w:val="006315F6"/>
    <w:rsid w:val="00631AE1"/>
    <w:rsid w:val="00631B33"/>
    <w:rsid w:val="00631D07"/>
    <w:rsid w:val="006328DE"/>
    <w:rsid w:val="0063345C"/>
    <w:rsid w:val="00634CC7"/>
    <w:rsid w:val="00634F8D"/>
    <w:rsid w:val="006356A9"/>
    <w:rsid w:val="006358D5"/>
    <w:rsid w:val="00636DAD"/>
    <w:rsid w:val="00637AA5"/>
    <w:rsid w:val="00640EE9"/>
    <w:rsid w:val="00641049"/>
    <w:rsid w:val="00643D19"/>
    <w:rsid w:val="00644AF5"/>
    <w:rsid w:val="00645C2D"/>
    <w:rsid w:val="0064757C"/>
    <w:rsid w:val="0064782A"/>
    <w:rsid w:val="00647F38"/>
    <w:rsid w:val="00650C49"/>
    <w:rsid w:val="00651F37"/>
    <w:rsid w:val="00652E9E"/>
    <w:rsid w:val="00654084"/>
    <w:rsid w:val="00654D66"/>
    <w:rsid w:val="00654FAC"/>
    <w:rsid w:val="0065500A"/>
    <w:rsid w:val="00656CD4"/>
    <w:rsid w:val="0066270B"/>
    <w:rsid w:val="00662FE1"/>
    <w:rsid w:val="00663B20"/>
    <w:rsid w:val="00664947"/>
    <w:rsid w:val="00667081"/>
    <w:rsid w:val="00667806"/>
    <w:rsid w:val="00671338"/>
    <w:rsid w:val="00672137"/>
    <w:rsid w:val="00672CC6"/>
    <w:rsid w:val="00672D12"/>
    <w:rsid w:val="00674EA3"/>
    <w:rsid w:val="00675011"/>
    <w:rsid w:val="006758D2"/>
    <w:rsid w:val="00675AA2"/>
    <w:rsid w:val="0067657D"/>
    <w:rsid w:val="0067671B"/>
    <w:rsid w:val="006768BD"/>
    <w:rsid w:val="00676A1A"/>
    <w:rsid w:val="00681CAA"/>
    <w:rsid w:val="00683167"/>
    <w:rsid w:val="0068318B"/>
    <w:rsid w:val="0068320C"/>
    <w:rsid w:val="006837AE"/>
    <w:rsid w:val="00683971"/>
    <w:rsid w:val="00684457"/>
    <w:rsid w:val="00684F85"/>
    <w:rsid w:val="006850D3"/>
    <w:rsid w:val="00686C43"/>
    <w:rsid w:val="006872B5"/>
    <w:rsid w:val="0069027B"/>
    <w:rsid w:val="00690F74"/>
    <w:rsid w:val="00692078"/>
    <w:rsid w:val="0069293A"/>
    <w:rsid w:val="00693DC6"/>
    <w:rsid w:val="006945BD"/>
    <w:rsid w:val="00695270"/>
    <w:rsid w:val="006953CD"/>
    <w:rsid w:val="006961F2"/>
    <w:rsid w:val="006971CE"/>
    <w:rsid w:val="00697755"/>
    <w:rsid w:val="006A07B8"/>
    <w:rsid w:val="006A15CD"/>
    <w:rsid w:val="006A1964"/>
    <w:rsid w:val="006A1C87"/>
    <w:rsid w:val="006A39E4"/>
    <w:rsid w:val="006A40D3"/>
    <w:rsid w:val="006A46D0"/>
    <w:rsid w:val="006A49E6"/>
    <w:rsid w:val="006A5096"/>
    <w:rsid w:val="006A582A"/>
    <w:rsid w:val="006A5B86"/>
    <w:rsid w:val="006A7436"/>
    <w:rsid w:val="006A7D09"/>
    <w:rsid w:val="006B0C24"/>
    <w:rsid w:val="006B14D7"/>
    <w:rsid w:val="006B25C6"/>
    <w:rsid w:val="006B3455"/>
    <w:rsid w:val="006B3F9B"/>
    <w:rsid w:val="006B463E"/>
    <w:rsid w:val="006B6FB5"/>
    <w:rsid w:val="006C0130"/>
    <w:rsid w:val="006C0C89"/>
    <w:rsid w:val="006C3387"/>
    <w:rsid w:val="006C3590"/>
    <w:rsid w:val="006C3897"/>
    <w:rsid w:val="006C4C75"/>
    <w:rsid w:val="006C5009"/>
    <w:rsid w:val="006C58EC"/>
    <w:rsid w:val="006C598F"/>
    <w:rsid w:val="006C7A65"/>
    <w:rsid w:val="006C7C11"/>
    <w:rsid w:val="006D0453"/>
    <w:rsid w:val="006D14BF"/>
    <w:rsid w:val="006D223B"/>
    <w:rsid w:val="006D23EA"/>
    <w:rsid w:val="006D2761"/>
    <w:rsid w:val="006D2B7D"/>
    <w:rsid w:val="006D2E12"/>
    <w:rsid w:val="006D2FE4"/>
    <w:rsid w:val="006D4CAE"/>
    <w:rsid w:val="006D521D"/>
    <w:rsid w:val="006D56B0"/>
    <w:rsid w:val="006D72B9"/>
    <w:rsid w:val="006D7C9A"/>
    <w:rsid w:val="006E0B2D"/>
    <w:rsid w:val="006E0BCF"/>
    <w:rsid w:val="006E0E3E"/>
    <w:rsid w:val="006E1A22"/>
    <w:rsid w:val="006E236D"/>
    <w:rsid w:val="006E2541"/>
    <w:rsid w:val="006E281C"/>
    <w:rsid w:val="006E4325"/>
    <w:rsid w:val="006E4E79"/>
    <w:rsid w:val="006E57A7"/>
    <w:rsid w:val="006E6F33"/>
    <w:rsid w:val="006E7734"/>
    <w:rsid w:val="006E7DD1"/>
    <w:rsid w:val="006F0F2D"/>
    <w:rsid w:val="006F12EE"/>
    <w:rsid w:val="006F15D0"/>
    <w:rsid w:val="006F1A57"/>
    <w:rsid w:val="006F2304"/>
    <w:rsid w:val="006F3B4A"/>
    <w:rsid w:val="006F3D29"/>
    <w:rsid w:val="006F3D47"/>
    <w:rsid w:val="006F4C87"/>
    <w:rsid w:val="006F4F17"/>
    <w:rsid w:val="006F564B"/>
    <w:rsid w:val="006F5B62"/>
    <w:rsid w:val="006F6033"/>
    <w:rsid w:val="006F607C"/>
    <w:rsid w:val="006F70FA"/>
    <w:rsid w:val="00701309"/>
    <w:rsid w:val="00702F66"/>
    <w:rsid w:val="007031E6"/>
    <w:rsid w:val="00705BF1"/>
    <w:rsid w:val="00706984"/>
    <w:rsid w:val="00706F42"/>
    <w:rsid w:val="007071B1"/>
    <w:rsid w:val="00707ABD"/>
    <w:rsid w:val="00710BE2"/>
    <w:rsid w:val="0071241A"/>
    <w:rsid w:val="007134E0"/>
    <w:rsid w:val="0071355D"/>
    <w:rsid w:val="00713BD6"/>
    <w:rsid w:val="00714F0E"/>
    <w:rsid w:val="00716BC9"/>
    <w:rsid w:val="00716C81"/>
    <w:rsid w:val="00717177"/>
    <w:rsid w:val="0072025C"/>
    <w:rsid w:val="007202AD"/>
    <w:rsid w:val="00721C81"/>
    <w:rsid w:val="00722368"/>
    <w:rsid w:val="007224E3"/>
    <w:rsid w:val="007233DC"/>
    <w:rsid w:val="007242C0"/>
    <w:rsid w:val="00724B21"/>
    <w:rsid w:val="0072744B"/>
    <w:rsid w:val="007279F5"/>
    <w:rsid w:val="007308C1"/>
    <w:rsid w:val="00730C89"/>
    <w:rsid w:val="0073148B"/>
    <w:rsid w:val="00733B89"/>
    <w:rsid w:val="00733D15"/>
    <w:rsid w:val="00733FD5"/>
    <w:rsid w:val="007347FC"/>
    <w:rsid w:val="00734A0C"/>
    <w:rsid w:val="00735822"/>
    <w:rsid w:val="00736036"/>
    <w:rsid w:val="007363C3"/>
    <w:rsid w:val="00736A98"/>
    <w:rsid w:val="00736CCF"/>
    <w:rsid w:val="00737320"/>
    <w:rsid w:val="0073792F"/>
    <w:rsid w:val="007400B9"/>
    <w:rsid w:val="0074243B"/>
    <w:rsid w:val="007427FC"/>
    <w:rsid w:val="00742F2C"/>
    <w:rsid w:val="0074433E"/>
    <w:rsid w:val="0074516C"/>
    <w:rsid w:val="00745801"/>
    <w:rsid w:val="00746181"/>
    <w:rsid w:val="00746344"/>
    <w:rsid w:val="007476B5"/>
    <w:rsid w:val="00747B3C"/>
    <w:rsid w:val="007506E9"/>
    <w:rsid w:val="00750E77"/>
    <w:rsid w:val="0075204D"/>
    <w:rsid w:val="0075437D"/>
    <w:rsid w:val="00754499"/>
    <w:rsid w:val="007544E8"/>
    <w:rsid w:val="00754AF8"/>
    <w:rsid w:val="007551E9"/>
    <w:rsid w:val="00755734"/>
    <w:rsid w:val="00755D49"/>
    <w:rsid w:val="00756690"/>
    <w:rsid w:val="00756A8A"/>
    <w:rsid w:val="00757B37"/>
    <w:rsid w:val="007600BD"/>
    <w:rsid w:val="007607DB"/>
    <w:rsid w:val="00761CDC"/>
    <w:rsid w:val="00761F3D"/>
    <w:rsid w:val="007631CB"/>
    <w:rsid w:val="00763463"/>
    <w:rsid w:val="00763D37"/>
    <w:rsid w:val="00764099"/>
    <w:rsid w:val="0076509D"/>
    <w:rsid w:val="00765DD5"/>
    <w:rsid w:val="00766DC4"/>
    <w:rsid w:val="007672EF"/>
    <w:rsid w:val="00767438"/>
    <w:rsid w:val="00767BB7"/>
    <w:rsid w:val="00767F07"/>
    <w:rsid w:val="0077101A"/>
    <w:rsid w:val="0077296B"/>
    <w:rsid w:val="00772CA4"/>
    <w:rsid w:val="00772EBC"/>
    <w:rsid w:val="00774506"/>
    <w:rsid w:val="0077479E"/>
    <w:rsid w:val="00774C4A"/>
    <w:rsid w:val="00775556"/>
    <w:rsid w:val="00776987"/>
    <w:rsid w:val="00776CBD"/>
    <w:rsid w:val="007776D7"/>
    <w:rsid w:val="00777D94"/>
    <w:rsid w:val="00777E1D"/>
    <w:rsid w:val="00780094"/>
    <w:rsid w:val="00780F47"/>
    <w:rsid w:val="00781D05"/>
    <w:rsid w:val="00781DE3"/>
    <w:rsid w:val="00782761"/>
    <w:rsid w:val="0078480C"/>
    <w:rsid w:val="00784AC7"/>
    <w:rsid w:val="00787F2C"/>
    <w:rsid w:val="0079003D"/>
    <w:rsid w:val="00790A1E"/>
    <w:rsid w:val="00790C0B"/>
    <w:rsid w:val="00790F2C"/>
    <w:rsid w:val="00791F9F"/>
    <w:rsid w:val="00792412"/>
    <w:rsid w:val="00792568"/>
    <w:rsid w:val="007935EB"/>
    <w:rsid w:val="00794301"/>
    <w:rsid w:val="00794332"/>
    <w:rsid w:val="00795872"/>
    <w:rsid w:val="00796933"/>
    <w:rsid w:val="00796C25"/>
    <w:rsid w:val="00796E82"/>
    <w:rsid w:val="007971C5"/>
    <w:rsid w:val="007972E9"/>
    <w:rsid w:val="00797BB3"/>
    <w:rsid w:val="007A14CE"/>
    <w:rsid w:val="007A3778"/>
    <w:rsid w:val="007A5360"/>
    <w:rsid w:val="007A54EE"/>
    <w:rsid w:val="007A6DE2"/>
    <w:rsid w:val="007B05EB"/>
    <w:rsid w:val="007B260C"/>
    <w:rsid w:val="007B267E"/>
    <w:rsid w:val="007B2E89"/>
    <w:rsid w:val="007B2FF1"/>
    <w:rsid w:val="007B3881"/>
    <w:rsid w:val="007B3D68"/>
    <w:rsid w:val="007B48A0"/>
    <w:rsid w:val="007B63E6"/>
    <w:rsid w:val="007C0E41"/>
    <w:rsid w:val="007C1321"/>
    <w:rsid w:val="007C3040"/>
    <w:rsid w:val="007C3105"/>
    <w:rsid w:val="007C440F"/>
    <w:rsid w:val="007C4F3F"/>
    <w:rsid w:val="007C5CC3"/>
    <w:rsid w:val="007C6270"/>
    <w:rsid w:val="007C6BC3"/>
    <w:rsid w:val="007D0919"/>
    <w:rsid w:val="007D0D0F"/>
    <w:rsid w:val="007D1FBB"/>
    <w:rsid w:val="007D5CC8"/>
    <w:rsid w:val="007D5F59"/>
    <w:rsid w:val="007E0DA6"/>
    <w:rsid w:val="007E215A"/>
    <w:rsid w:val="007E3375"/>
    <w:rsid w:val="007E3ED4"/>
    <w:rsid w:val="007E4030"/>
    <w:rsid w:val="007E45E3"/>
    <w:rsid w:val="007E4A9A"/>
    <w:rsid w:val="007E4DA8"/>
    <w:rsid w:val="007E63B0"/>
    <w:rsid w:val="007E70BD"/>
    <w:rsid w:val="007E7352"/>
    <w:rsid w:val="007E7A31"/>
    <w:rsid w:val="007F28E5"/>
    <w:rsid w:val="007F3110"/>
    <w:rsid w:val="007F322D"/>
    <w:rsid w:val="007F48D3"/>
    <w:rsid w:val="007F6625"/>
    <w:rsid w:val="007F6BA5"/>
    <w:rsid w:val="007F70D8"/>
    <w:rsid w:val="007F7778"/>
    <w:rsid w:val="007F7C10"/>
    <w:rsid w:val="007F7D0D"/>
    <w:rsid w:val="00802BC2"/>
    <w:rsid w:val="00803651"/>
    <w:rsid w:val="00803D33"/>
    <w:rsid w:val="00804180"/>
    <w:rsid w:val="00804AEF"/>
    <w:rsid w:val="00805812"/>
    <w:rsid w:val="00805E43"/>
    <w:rsid w:val="008100C2"/>
    <w:rsid w:val="00811A22"/>
    <w:rsid w:val="00811E87"/>
    <w:rsid w:val="00812386"/>
    <w:rsid w:val="00812EDE"/>
    <w:rsid w:val="00813F91"/>
    <w:rsid w:val="0081494D"/>
    <w:rsid w:val="00816A56"/>
    <w:rsid w:val="0081745B"/>
    <w:rsid w:val="00817AE3"/>
    <w:rsid w:val="00820872"/>
    <w:rsid w:val="00821287"/>
    <w:rsid w:val="00821B55"/>
    <w:rsid w:val="008224A0"/>
    <w:rsid w:val="00822A02"/>
    <w:rsid w:val="008235BA"/>
    <w:rsid w:val="00823619"/>
    <w:rsid w:val="008239C7"/>
    <w:rsid w:val="00823EA3"/>
    <w:rsid w:val="008258C3"/>
    <w:rsid w:val="008266F7"/>
    <w:rsid w:val="00826C4C"/>
    <w:rsid w:val="008270E2"/>
    <w:rsid w:val="008300D8"/>
    <w:rsid w:val="0083059F"/>
    <w:rsid w:val="008308FF"/>
    <w:rsid w:val="00830A0D"/>
    <w:rsid w:val="00830F5A"/>
    <w:rsid w:val="00831649"/>
    <w:rsid w:val="00831685"/>
    <w:rsid w:val="00831756"/>
    <w:rsid w:val="00831EFD"/>
    <w:rsid w:val="008321E9"/>
    <w:rsid w:val="00832662"/>
    <w:rsid w:val="00833887"/>
    <w:rsid w:val="008344EE"/>
    <w:rsid w:val="008352AE"/>
    <w:rsid w:val="00835B85"/>
    <w:rsid w:val="0083629C"/>
    <w:rsid w:val="00837CBA"/>
    <w:rsid w:val="00837E89"/>
    <w:rsid w:val="008400FB"/>
    <w:rsid w:val="00840AA8"/>
    <w:rsid w:val="008414EA"/>
    <w:rsid w:val="008416D1"/>
    <w:rsid w:val="00842153"/>
    <w:rsid w:val="008434FF"/>
    <w:rsid w:val="00843779"/>
    <w:rsid w:val="0084480D"/>
    <w:rsid w:val="00844EF5"/>
    <w:rsid w:val="00845B04"/>
    <w:rsid w:val="00846C6A"/>
    <w:rsid w:val="008475A7"/>
    <w:rsid w:val="008502B9"/>
    <w:rsid w:val="00850591"/>
    <w:rsid w:val="00850F96"/>
    <w:rsid w:val="00851A44"/>
    <w:rsid w:val="008523C8"/>
    <w:rsid w:val="0085342F"/>
    <w:rsid w:val="00853A22"/>
    <w:rsid w:val="00854B27"/>
    <w:rsid w:val="0085669B"/>
    <w:rsid w:val="00856A26"/>
    <w:rsid w:val="00857D08"/>
    <w:rsid w:val="008613C7"/>
    <w:rsid w:val="008620CF"/>
    <w:rsid w:val="008622D0"/>
    <w:rsid w:val="0086288A"/>
    <w:rsid w:val="00863FF6"/>
    <w:rsid w:val="008646E2"/>
    <w:rsid w:val="00865158"/>
    <w:rsid w:val="00866275"/>
    <w:rsid w:val="00866345"/>
    <w:rsid w:val="008668F5"/>
    <w:rsid w:val="00867578"/>
    <w:rsid w:val="00867C8A"/>
    <w:rsid w:val="0087017A"/>
    <w:rsid w:val="008708AF"/>
    <w:rsid w:val="008748D6"/>
    <w:rsid w:val="00874C46"/>
    <w:rsid w:val="008754B4"/>
    <w:rsid w:val="00875649"/>
    <w:rsid w:val="00875E42"/>
    <w:rsid w:val="008763FA"/>
    <w:rsid w:val="00876756"/>
    <w:rsid w:val="00877307"/>
    <w:rsid w:val="0087731D"/>
    <w:rsid w:val="00877BF7"/>
    <w:rsid w:val="008802BF"/>
    <w:rsid w:val="00881694"/>
    <w:rsid w:val="0088178B"/>
    <w:rsid w:val="00881B9E"/>
    <w:rsid w:val="00882C82"/>
    <w:rsid w:val="00883289"/>
    <w:rsid w:val="0088413E"/>
    <w:rsid w:val="00885DD2"/>
    <w:rsid w:val="008872BB"/>
    <w:rsid w:val="008875FF"/>
    <w:rsid w:val="00887E3D"/>
    <w:rsid w:val="008903DF"/>
    <w:rsid w:val="008908D2"/>
    <w:rsid w:val="00891483"/>
    <w:rsid w:val="00893B20"/>
    <w:rsid w:val="00893C5F"/>
    <w:rsid w:val="00893F58"/>
    <w:rsid w:val="008943C4"/>
    <w:rsid w:val="0089453E"/>
    <w:rsid w:val="0089459A"/>
    <w:rsid w:val="00894D2B"/>
    <w:rsid w:val="0089602E"/>
    <w:rsid w:val="008963B4"/>
    <w:rsid w:val="00897966"/>
    <w:rsid w:val="008A0363"/>
    <w:rsid w:val="008A0532"/>
    <w:rsid w:val="008A0F37"/>
    <w:rsid w:val="008A1221"/>
    <w:rsid w:val="008A17C1"/>
    <w:rsid w:val="008A1C8D"/>
    <w:rsid w:val="008A2554"/>
    <w:rsid w:val="008A3D71"/>
    <w:rsid w:val="008A4C6A"/>
    <w:rsid w:val="008A4D4C"/>
    <w:rsid w:val="008B0488"/>
    <w:rsid w:val="008B0AA5"/>
    <w:rsid w:val="008B1353"/>
    <w:rsid w:val="008B1C29"/>
    <w:rsid w:val="008B2E62"/>
    <w:rsid w:val="008B2FFC"/>
    <w:rsid w:val="008B3023"/>
    <w:rsid w:val="008B5050"/>
    <w:rsid w:val="008B536E"/>
    <w:rsid w:val="008B5A58"/>
    <w:rsid w:val="008B6034"/>
    <w:rsid w:val="008B61F1"/>
    <w:rsid w:val="008B715F"/>
    <w:rsid w:val="008B7990"/>
    <w:rsid w:val="008C072E"/>
    <w:rsid w:val="008C0CF5"/>
    <w:rsid w:val="008C158A"/>
    <w:rsid w:val="008C158E"/>
    <w:rsid w:val="008C1996"/>
    <w:rsid w:val="008C41FD"/>
    <w:rsid w:val="008C576E"/>
    <w:rsid w:val="008C59A3"/>
    <w:rsid w:val="008C7355"/>
    <w:rsid w:val="008C7599"/>
    <w:rsid w:val="008C75DA"/>
    <w:rsid w:val="008D0A05"/>
    <w:rsid w:val="008D0A7C"/>
    <w:rsid w:val="008D1280"/>
    <w:rsid w:val="008D15C0"/>
    <w:rsid w:val="008D15ED"/>
    <w:rsid w:val="008D1620"/>
    <w:rsid w:val="008D2B0C"/>
    <w:rsid w:val="008D313A"/>
    <w:rsid w:val="008D3144"/>
    <w:rsid w:val="008D6716"/>
    <w:rsid w:val="008E0013"/>
    <w:rsid w:val="008E0ECE"/>
    <w:rsid w:val="008E1EAF"/>
    <w:rsid w:val="008E39C9"/>
    <w:rsid w:val="008E403D"/>
    <w:rsid w:val="008E4626"/>
    <w:rsid w:val="008E48D1"/>
    <w:rsid w:val="008E5ADF"/>
    <w:rsid w:val="008E5EB4"/>
    <w:rsid w:val="008E7261"/>
    <w:rsid w:val="008E7C5C"/>
    <w:rsid w:val="008F15C2"/>
    <w:rsid w:val="008F1BDA"/>
    <w:rsid w:val="008F27D2"/>
    <w:rsid w:val="008F4502"/>
    <w:rsid w:val="008F494B"/>
    <w:rsid w:val="008F4C4C"/>
    <w:rsid w:val="008F4FCD"/>
    <w:rsid w:val="008F58C0"/>
    <w:rsid w:val="008F5950"/>
    <w:rsid w:val="008F5BCF"/>
    <w:rsid w:val="008F7327"/>
    <w:rsid w:val="008F746C"/>
    <w:rsid w:val="00900224"/>
    <w:rsid w:val="00900579"/>
    <w:rsid w:val="00900E29"/>
    <w:rsid w:val="00901F8D"/>
    <w:rsid w:val="00902A0E"/>
    <w:rsid w:val="00905FE4"/>
    <w:rsid w:val="00906076"/>
    <w:rsid w:val="009063D9"/>
    <w:rsid w:val="00907F5C"/>
    <w:rsid w:val="009101E2"/>
    <w:rsid w:val="00910CA7"/>
    <w:rsid w:val="009134C1"/>
    <w:rsid w:val="00913978"/>
    <w:rsid w:val="00914AFE"/>
    <w:rsid w:val="00915012"/>
    <w:rsid w:val="00915787"/>
    <w:rsid w:val="00915936"/>
    <w:rsid w:val="009169E4"/>
    <w:rsid w:val="00916D32"/>
    <w:rsid w:val="00921A2E"/>
    <w:rsid w:val="00922452"/>
    <w:rsid w:val="009236F3"/>
    <w:rsid w:val="009243E3"/>
    <w:rsid w:val="00924C66"/>
    <w:rsid w:val="009258A5"/>
    <w:rsid w:val="00930310"/>
    <w:rsid w:val="00930799"/>
    <w:rsid w:val="009323C0"/>
    <w:rsid w:val="0093362C"/>
    <w:rsid w:val="00933A01"/>
    <w:rsid w:val="009342BF"/>
    <w:rsid w:val="00934810"/>
    <w:rsid w:val="009358C6"/>
    <w:rsid w:val="00935B06"/>
    <w:rsid w:val="00935B9E"/>
    <w:rsid w:val="00936667"/>
    <w:rsid w:val="00936DEB"/>
    <w:rsid w:val="00937534"/>
    <w:rsid w:val="009377B0"/>
    <w:rsid w:val="00937D34"/>
    <w:rsid w:val="009403E2"/>
    <w:rsid w:val="00940DED"/>
    <w:rsid w:val="00941980"/>
    <w:rsid w:val="009421E1"/>
    <w:rsid w:val="00942E7A"/>
    <w:rsid w:val="009431EB"/>
    <w:rsid w:val="00943ADC"/>
    <w:rsid w:val="0094456C"/>
    <w:rsid w:val="009449CC"/>
    <w:rsid w:val="00946B26"/>
    <w:rsid w:val="009476D0"/>
    <w:rsid w:val="00947ECF"/>
    <w:rsid w:val="00950571"/>
    <w:rsid w:val="00950998"/>
    <w:rsid w:val="009510F1"/>
    <w:rsid w:val="0095357D"/>
    <w:rsid w:val="00955413"/>
    <w:rsid w:val="00956C41"/>
    <w:rsid w:val="00957C31"/>
    <w:rsid w:val="009602D9"/>
    <w:rsid w:val="00960BBF"/>
    <w:rsid w:val="009612B7"/>
    <w:rsid w:val="00964682"/>
    <w:rsid w:val="00965598"/>
    <w:rsid w:val="009659A2"/>
    <w:rsid w:val="0097000C"/>
    <w:rsid w:val="009706DC"/>
    <w:rsid w:val="0097162E"/>
    <w:rsid w:val="00972AF8"/>
    <w:rsid w:val="009734B4"/>
    <w:rsid w:val="00974AFE"/>
    <w:rsid w:val="00975CF2"/>
    <w:rsid w:val="009763C3"/>
    <w:rsid w:val="00976740"/>
    <w:rsid w:val="00976C8A"/>
    <w:rsid w:val="00977892"/>
    <w:rsid w:val="009800DE"/>
    <w:rsid w:val="00980328"/>
    <w:rsid w:val="00980DA3"/>
    <w:rsid w:val="00981670"/>
    <w:rsid w:val="00982808"/>
    <w:rsid w:val="00982B30"/>
    <w:rsid w:val="00982B4B"/>
    <w:rsid w:val="00983938"/>
    <w:rsid w:val="00983A4B"/>
    <w:rsid w:val="0098409D"/>
    <w:rsid w:val="0098433C"/>
    <w:rsid w:val="00985F7D"/>
    <w:rsid w:val="0098632A"/>
    <w:rsid w:val="00986AD8"/>
    <w:rsid w:val="009870DA"/>
    <w:rsid w:val="00987754"/>
    <w:rsid w:val="009929EB"/>
    <w:rsid w:val="00992A29"/>
    <w:rsid w:val="00993357"/>
    <w:rsid w:val="00993894"/>
    <w:rsid w:val="009941DD"/>
    <w:rsid w:val="009944E1"/>
    <w:rsid w:val="00996F7E"/>
    <w:rsid w:val="009A05A5"/>
    <w:rsid w:val="009A05A7"/>
    <w:rsid w:val="009A0A1F"/>
    <w:rsid w:val="009A1F41"/>
    <w:rsid w:val="009A252C"/>
    <w:rsid w:val="009A2896"/>
    <w:rsid w:val="009A2C7D"/>
    <w:rsid w:val="009A2F51"/>
    <w:rsid w:val="009A32D5"/>
    <w:rsid w:val="009A33F7"/>
    <w:rsid w:val="009A60FF"/>
    <w:rsid w:val="009A718E"/>
    <w:rsid w:val="009A79FB"/>
    <w:rsid w:val="009A7D13"/>
    <w:rsid w:val="009B2C4B"/>
    <w:rsid w:val="009B3A61"/>
    <w:rsid w:val="009B3C85"/>
    <w:rsid w:val="009B5996"/>
    <w:rsid w:val="009B653E"/>
    <w:rsid w:val="009C295C"/>
    <w:rsid w:val="009C2B89"/>
    <w:rsid w:val="009C2C29"/>
    <w:rsid w:val="009C3726"/>
    <w:rsid w:val="009C440D"/>
    <w:rsid w:val="009C5FF6"/>
    <w:rsid w:val="009C61D9"/>
    <w:rsid w:val="009C676C"/>
    <w:rsid w:val="009D031E"/>
    <w:rsid w:val="009D079D"/>
    <w:rsid w:val="009D0F41"/>
    <w:rsid w:val="009D117C"/>
    <w:rsid w:val="009D1255"/>
    <w:rsid w:val="009D12AA"/>
    <w:rsid w:val="009D17F4"/>
    <w:rsid w:val="009D1A1B"/>
    <w:rsid w:val="009D1A20"/>
    <w:rsid w:val="009D2D63"/>
    <w:rsid w:val="009D3013"/>
    <w:rsid w:val="009D3362"/>
    <w:rsid w:val="009D4C82"/>
    <w:rsid w:val="009D4ECE"/>
    <w:rsid w:val="009D6D2D"/>
    <w:rsid w:val="009D71CC"/>
    <w:rsid w:val="009D7798"/>
    <w:rsid w:val="009D7CF2"/>
    <w:rsid w:val="009E0043"/>
    <w:rsid w:val="009E100D"/>
    <w:rsid w:val="009E16A5"/>
    <w:rsid w:val="009E1E6E"/>
    <w:rsid w:val="009E22E0"/>
    <w:rsid w:val="009E2A46"/>
    <w:rsid w:val="009E31AA"/>
    <w:rsid w:val="009E3C21"/>
    <w:rsid w:val="009E3C5A"/>
    <w:rsid w:val="009E408F"/>
    <w:rsid w:val="009E4784"/>
    <w:rsid w:val="009E4D19"/>
    <w:rsid w:val="009E5841"/>
    <w:rsid w:val="009E5B14"/>
    <w:rsid w:val="009E5EE8"/>
    <w:rsid w:val="009E62CE"/>
    <w:rsid w:val="009E6A15"/>
    <w:rsid w:val="009E6C5D"/>
    <w:rsid w:val="009E7627"/>
    <w:rsid w:val="009E7DCE"/>
    <w:rsid w:val="009F0C39"/>
    <w:rsid w:val="009F1095"/>
    <w:rsid w:val="009F1999"/>
    <w:rsid w:val="009F228B"/>
    <w:rsid w:val="009F29CB"/>
    <w:rsid w:val="009F2DAC"/>
    <w:rsid w:val="009F3C14"/>
    <w:rsid w:val="009F3DBB"/>
    <w:rsid w:val="009F540D"/>
    <w:rsid w:val="009F5EF0"/>
    <w:rsid w:val="00A009A9"/>
    <w:rsid w:val="00A0219F"/>
    <w:rsid w:val="00A04CE2"/>
    <w:rsid w:val="00A0569E"/>
    <w:rsid w:val="00A05F04"/>
    <w:rsid w:val="00A063DC"/>
    <w:rsid w:val="00A07AC8"/>
    <w:rsid w:val="00A10230"/>
    <w:rsid w:val="00A10E54"/>
    <w:rsid w:val="00A118CA"/>
    <w:rsid w:val="00A12381"/>
    <w:rsid w:val="00A12F9F"/>
    <w:rsid w:val="00A15418"/>
    <w:rsid w:val="00A15A6B"/>
    <w:rsid w:val="00A15F9A"/>
    <w:rsid w:val="00A16505"/>
    <w:rsid w:val="00A17631"/>
    <w:rsid w:val="00A201A1"/>
    <w:rsid w:val="00A2170B"/>
    <w:rsid w:val="00A21DEB"/>
    <w:rsid w:val="00A22086"/>
    <w:rsid w:val="00A222FD"/>
    <w:rsid w:val="00A238B8"/>
    <w:rsid w:val="00A2451A"/>
    <w:rsid w:val="00A25707"/>
    <w:rsid w:val="00A25936"/>
    <w:rsid w:val="00A26189"/>
    <w:rsid w:val="00A261B3"/>
    <w:rsid w:val="00A26254"/>
    <w:rsid w:val="00A26371"/>
    <w:rsid w:val="00A26BBB"/>
    <w:rsid w:val="00A26EEE"/>
    <w:rsid w:val="00A272BE"/>
    <w:rsid w:val="00A273DD"/>
    <w:rsid w:val="00A27596"/>
    <w:rsid w:val="00A31D85"/>
    <w:rsid w:val="00A3258B"/>
    <w:rsid w:val="00A3468F"/>
    <w:rsid w:val="00A35915"/>
    <w:rsid w:val="00A35EF6"/>
    <w:rsid w:val="00A366BE"/>
    <w:rsid w:val="00A36E6F"/>
    <w:rsid w:val="00A372BC"/>
    <w:rsid w:val="00A37684"/>
    <w:rsid w:val="00A4005E"/>
    <w:rsid w:val="00A40D84"/>
    <w:rsid w:val="00A41B67"/>
    <w:rsid w:val="00A422E7"/>
    <w:rsid w:val="00A42C47"/>
    <w:rsid w:val="00A42CF4"/>
    <w:rsid w:val="00A4321A"/>
    <w:rsid w:val="00A43B4A"/>
    <w:rsid w:val="00A43C2F"/>
    <w:rsid w:val="00A44BEE"/>
    <w:rsid w:val="00A44CDA"/>
    <w:rsid w:val="00A4646C"/>
    <w:rsid w:val="00A46676"/>
    <w:rsid w:val="00A5268A"/>
    <w:rsid w:val="00A53048"/>
    <w:rsid w:val="00A53BBD"/>
    <w:rsid w:val="00A540A3"/>
    <w:rsid w:val="00A5410D"/>
    <w:rsid w:val="00A5501D"/>
    <w:rsid w:val="00A559A5"/>
    <w:rsid w:val="00A55B56"/>
    <w:rsid w:val="00A57875"/>
    <w:rsid w:val="00A5788A"/>
    <w:rsid w:val="00A578EF"/>
    <w:rsid w:val="00A57BA7"/>
    <w:rsid w:val="00A57E3B"/>
    <w:rsid w:val="00A60CB9"/>
    <w:rsid w:val="00A61691"/>
    <w:rsid w:val="00A63073"/>
    <w:rsid w:val="00A63A2A"/>
    <w:rsid w:val="00A647DE"/>
    <w:rsid w:val="00A65D7A"/>
    <w:rsid w:val="00A65D8E"/>
    <w:rsid w:val="00A66A08"/>
    <w:rsid w:val="00A674D0"/>
    <w:rsid w:val="00A704B0"/>
    <w:rsid w:val="00A712EB"/>
    <w:rsid w:val="00A71609"/>
    <w:rsid w:val="00A71C60"/>
    <w:rsid w:val="00A723DB"/>
    <w:rsid w:val="00A72608"/>
    <w:rsid w:val="00A73175"/>
    <w:rsid w:val="00A7371A"/>
    <w:rsid w:val="00A75000"/>
    <w:rsid w:val="00A75514"/>
    <w:rsid w:val="00A7561B"/>
    <w:rsid w:val="00A76B2B"/>
    <w:rsid w:val="00A76B68"/>
    <w:rsid w:val="00A76E62"/>
    <w:rsid w:val="00A77929"/>
    <w:rsid w:val="00A77B2F"/>
    <w:rsid w:val="00A8081E"/>
    <w:rsid w:val="00A815F3"/>
    <w:rsid w:val="00A81B7C"/>
    <w:rsid w:val="00A8257F"/>
    <w:rsid w:val="00A82D2B"/>
    <w:rsid w:val="00A83066"/>
    <w:rsid w:val="00A83157"/>
    <w:rsid w:val="00A851FB"/>
    <w:rsid w:val="00A8540D"/>
    <w:rsid w:val="00A8581F"/>
    <w:rsid w:val="00A85E30"/>
    <w:rsid w:val="00A8624E"/>
    <w:rsid w:val="00A86CFA"/>
    <w:rsid w:val="00A904F4"/>
    <w:rsid w:val="00A9190A"/>
    <w:rsid w:val="00A92056"/>
    <w:rsid w:val="00A926AD"/>
    <w:rsid w:val="00A93506"/>
    <w:rsid w:val="00A9379E"/>
    <w:rsid w:val="00A94BF1"/>
    <w:rsid w:val="00A94D9D"/>
    <w:rsid w:val="00A95948"/>
    <w:rsid w:val="00A95CD2"/>
    <w:rsid w:val="00A95DBB"/>
    <w:rsid w:val="00A9788A"/>
    <w:rsid w:val="00AA005A"/>
    <w:rsid w:val="00AA084D"/>
    <w:rsid w:val="00AA0A5F"/>
    <w:rsid w:val="00AA0D2B"/>
    <w:rsid w:val="00AA0FA5"/>
    <w:rsid w:val="00AA1697"/>
    <w:rsid w:val="00AA2378"/>
    <w:rsid w:val="00AA2C68"/>
    <w:rsid w:val="00AA3523"/>
    <w:rsid w:val="00AA4F3A"/>
    <w:rsid w:val="00AA51F0"/>
    <w:rsid w:val="00AA5B55"/>
    <w:rsid w:val="00AA5D31"/>
    <w:rsid w:val="00AA6035"/>
    <w:rsid w:val="00AA7F40"/>
    <w:rsid w:val="00AB0021"/>
    <w:rsid w:val="00AB061E"/>
    <w:rsid w:val="00AB08D7"/>
    <w:rsid w:val="00AB0AE7"/>
    <w:rsid w:val="00AB0C8C"/>
    <w:rsid w:val="00AB3BF0"/>
    <w:rsid w:val="00AB5589"/>
    <w:rsid w:val="00AB59C9"/>
    <w:rsid w:val="00AB6B83"/>
    <w:rsid w:val="00AB6E76"/>
    <w:rsid w:val="00AB7946"/>
    <w:rsid w:val="00AB7F43"/>
    <w:rsid w:val="00AC1405"/>
    <w:rsid w:val="00AC1536"/>
    <w:rsid w:val="00AC2134"/>
    <w:rsid w:val="00AC23EE"/>
    <w:rsid w:val="00AC28FA"/>
    <w:rsid w:val="00AC326D"/>
    <w:rsid w:val="00AC345C"/>
    <w:rsid w:val="00AC3810"/>
    <w:rsid w:val="00AC3965"/>
    <w:rsid w:val="00AC3998"/>
    <w:rsid w:val="00AC50F6"/>
    <w:rsid w:val="00AC5390"/>
    <w:rsid w:val="00AC5A7F"/>
    <w:rsid w:val="00AC5DBA"/>
    <w:rsid w:val="00AC6A8D"/>
    <w:rsid w:val="00AC70A1"/>
    <w:rsid w:val="00AC7551"/>
    <w:rsid w:val="00AD016E"/>
    <w:rsid w:val="00AD0717"/>
    <w:rsid w:val="00AD2D01"/>
    <w:rsid w:val="00AD3103"/>
    <w:rsid w:val="00AD39C1"/>
    <w:rsid w:val="00AD59FB"/>
    <w:rsid w:val="00AD7BA4"/>
    <w:rsid w:val="00AE07E8"/>
    <w:rsid w:val="00AE2F4C"/>
    <w:rsid w:val="00AE3E49"/>
    <w:rsid w:val="00AE4D10"/>
    <w:rsid w:val="00AE534A"/>
    <w:rsid w:val="00AE5B54"/>
    <w:rsid w:val="00AE6270"/>
    <w:rsid w:val="00AF0630"/>
    <w:rsid w:val="00AF06A0"/>
    <w:rsid w:val="00AF0ABA"/>
    <w:rsid w:val="00AF2124"/>
    <w:rsid w:val="00AF3313"/>
    <w:rsid w:val="00AF33BA"/>
    <w:rsid w:val="00AF3594"/>
    <w:rsid w:val="00AF3785"/>
    <w:rsid w:val="00AF4745"/>
    <w:rsid w:val="00AF4DE0"/>
    <w:rsid w:val="00AF5825"/>
    <w:rsid w:val="00AF712F"/>
    <w:rsid w:val="00B00282"/>
    <w:rsid w:val="00B01105"/>
    <w:rsid w:val="00B0235E"/>
    <w:rsid w:val="00B02798"/>
    <w:rsid w:val="00B034BA"/>
    <w:rsid w:val="00B04A32"/>
    <w:rsid w:val="00B04E6B"/>
    <w:rsid w:val="00B05B6E"/>
    <w:rsid w:val="00B07157"/>
    <w:rsid w:val="00B10F4D"/>
    <w:rsid w:val="00B1173B"/>
    <w:rsid w:val="00B1328D"/>
    <w:rsid w:val="00B13B6C"/>
    <w:rsid w:val="00B13DD2"/>
    <w:rsid w:val="00B15340"/>
    <w:rsid w:val="00B2003E"/>
    <w:rsid w:val="00B20440"/>
    <w:rsid w:val="00B20B88"/>
    <w:rsid w:val="00B20D51"/>
    <w:rsid w:val="00B20F1E"/>
    <w:rsid w:val="00B2198C"/>
    <w:rsid w:val="00B21E98"/>
    <w:rsid w:val="00B226DE"/>
    <w:rsid w:val="00B22AB3"/>
    <w:rsid w:val="00B22FA0"/>
    <w:rsid w:val="00B23204"/>
    <w:rsid w:val="00B26692"/>
    <w:rsid w:val="00B271D6"/>
    <w:rsid w:val="00B27CCF"/>
    <w:rsid w:val="00B27FFE"/>
    <w:rsid w:val="00B301B4"/>
    <w:rsid w:val="00B301C5"/>
    <w:rsid w:val="00B304C3"/>
    <w:rsid w:val="00B30611"/>
    <w:rsid w:val="00B308DF"/>
    <w:rsid w:val="00B30BFC"/>
    <w:rsid w:val="00B326EF"/>
    <w:rsid w:val="00B33432"/>
    <w:rsid w:val="00B34AF6"/>
    <w:rsid w:val="00B35307"/>
    <w:rsid w:val="00B37013"/>
    <w:rsid w:val="00B43105"/>
    <w:rsid w:val="00B4323D"/>
    <w:rsid w:val="00B4371D"/>
    <w:rsid w:val="00B438DA"/>
    <w:rsid w:val="00B442E6"/>
    <w:rsid w:val="00B44C95"/>
    <w:rsid w:val="00B454C7"/>
    <w:rsid w:val="00B45881"/>
    <w:rsid w:val="00B459C4"/>
    <w:rsid w:val="00B45F3D"/>
    <w:rsid w:val="00B460AC"/>
    <w:rsid w:val="00B46122"/>
    <w:rsid w:val="00B46693"/>
    <w:rsid w:val="00B47C7A"/>
    <w:rsid w:val="00B505A3"/>
    <w:rsid w:val="00B51445"/>
    <w:rsid w:val="00B514B4"/>
    <w:rsid w:val="00B523AB"/>
    <w:rsid w:val="00B526D7"/>
    <w:rsid w:val="00B5331F"/>
    <w:rsid w:val="00B53361"/>
    <w:rsid w:val="00B5521F"/>
    <w:rsid w:val="00B56B4A"/>
    <w:rsid w:val="00B56B52"/>
    <w:rsid w:val="00B56BE9"/>
    <w:rsid w:val="00B57939"/>
    <w:rsid w:val="00B57C5E"/>
    <w:rsid w:val="00B60DAF"/>
    <w:rsid w:val="00B61283"/>
    <w:rsid w:val="00B61FC4"/>
    <w:rsid w:val="00B64567"/>
    <w:rsid w:val="00B65BD4"/>
    <w:rsid w:val="00B66392"/>
    <w:rsid w:val="00B66758"/>
    <w:rsid w:val="00B669BA"/>
    <w:rsid w:val="00B677C5"/>
    <w:rsid w:val="00B700DA"/>
    <w:rsid w:val="00B71168"/>
    <w:rsid w:val="00B7241E"/>
    <w:rsid w:val="00B7312E"/>
    <w:rsid w:val="00B73BAD"/>
    <w:rsid w:val="00B746E2"/>
    <w:rsid w:val="00B74994"/>
    <w:rsid w:val="00B756BA"/>
    <w:rsid w:val="00B75862"/>
    <w:rsid w:val="00B758E9"/>
    <w:rsid w:val="00B75CF2"/>
    <w:rsid w:val="00B75DB3"/>
    <w:rsid w:val="00B761B5"/>
    <w:rsid w:val="00B767E3"/>
    <w:rsid w:val="00B76E7F"/>
    <w:rsid w:val="00B77F80"/>
    <w:rsid w:val="00B8109B"/>
    <w:rsid w:val="00B81ECF"/>
    <w:rsid w:val="00B822FE"/>
    <w:rsid w:val="00B8288E"/>
    <w:rsid w:val="00B835E6"/>
    <w:rsid w:val="00B838D5"/>
    <w:rsid w:val="00B84120"/>
    <w:rsid w:val="00B848BA"/>
    <w:rsid w:val="00B84C5A"/>
    <w:rsid w:val="00B84E9B"/>
    <w:rsid w:val="00B85346"/>
    <w:rsid w:val="00B853FE"/>
    <w:rsid w:val="00B868B2"/>
    <w:rsid w:val="00B87905"/>
    <w:rsid w:val="00B87DC6"/>
    <w:rsid w:val="00B9092E"/>
    <w:rsid w:val="00B912D6"/>
    <w:rsid w:val="00B9154E"/>
    <w:rsid w:val="00B9172B"/>
    <w:rsid w:val="00B95021"/>
    <w:rsid w:val="00B979E8"/>
    <w:rsid w:val="00BA0617"/>
    <w:rsid w:val="00BA0E52"/>
    <w:rsid w:val="00BA3622"/>
    <w:rsid w:val="00BA3F12"/>
    <w:rsid w:val="00BA5523"/>
    <w:rsid w:val="00BA7FC3"/>
    <w:rsid w:val="00BB0C03"/>
    <w:rsid w:val="00BB0D2C"/>
    <w:rsid w:val="00BB0F18"/>
    <w:rsid w:val="00BB32E2"/>
    <w:rsid w:val="00BB3708"/>
    <w:rsid w:val="00BB4796"/>
    <w:rsid w:val="00BB522E"/>
    <w:rsid w:val="00BB5B26"/>
    <w:rsid w:val="00BB5CE8"/>
    <w:rsid w:val="00BB6249"/>
    <w:rsid w:val="00BB6A9B"/>
    <w:rsid w:val="00BC1482"/>
    <w:rsid w:val="00BC1B92"/>
    <w:rsid w:val="00BC29F4"/>
    <w:rsid w:val="00BC2A27"/>
    <w:rsid w:val="00BC3873"/>
    <w:rsid w:val="00BC3BB7"/>
    <w:rsid w:val="00BC4384"/>
    <w:rsid w:val="00BC484E"/>
    <w:rsid w:val="00BC66BB"/>
    <w:rsid w:val="00BC6F47"/>
    <w:rsid w:val="00BC791F"/>
    <w:rsid w:val="00BD0782"/>
    <w:rsid w:val="00BD07C1"/>
    <w:rsid w:val="00BD33D0"/>
    <w:rsid w:val="00BD4530"/>
    <w:rsid w:val="00BD4A80"/>
    <w:rsid w:val="00BD5558"/>
    <w:rsid w:val="00BD684F"/>
    <w:rsid w:val="00BD6F80"/>
    <w:rsid w:val="00BD7773"/>
    <w:rsid w:val="00BD7E96"/>
    <w:rsid w:val="00BE0663"/>
    <w:rsid w:val="00BE13DE"/>
    <w:rsid w:val="00BE14D7"/>
    <w:rsid w:val="00BE305A"/>
    <w:rsid w:val="00BE4D41"/>
    <w:rsid w:val="00BE4EDC"/>
    <w:rsid w:val="00BE5285"/>
    <w:rsid w:val="00BE6BB8"/>
    <w:rsid w:val="00BE6D7C"/>
    <w:rsid w:val="00BE74CF"/>
    <w:rsid w:val="00BE76B6"/>
    <w:rsid w:val="00BF0659"/>
    <w:rsid w:val="00BF1A77"/>
    <w:rsid w:val="00BF297C"/>
    <w:rsid w:val="00BF2D60"/>
    <w:rsid w:val="00BF31FD"/>
    <w:rsid w:val="00BF354C"/>
    <w:rsid w:val="00BF38EF"/>
    <w:rsid w:val="00BF4097"/>
    <w:rsid w:val="00BF41CD"/>
    <w:rsid w:val="00BF456C"/>
    <w:rsid w:val="00BF4719"/>
    <w:rsid w:val="00BF5D6E"/>
    <w:rsid w:val="00BF5F67"/>
    <w:rsid w:val="00BF6C43"/>
    <w:rsid w:val="00BF7310"/>
    <w:rsid w:val="00BF7358"/>
    <w:rsid w:val="00BF7D8E"/>
    <w:rsid w:val="00C002D0"/>
    <w:rsid w:val="00C002E9"/>
    <w:rsid w:val="00C00321"/>
    <w:rsid w:val="00C012E1"/>
    <w:rsid w:val="00C0230C"/>
    <w:rsid w:val="00C029E3"/>
    <w:rsid w:val="00C03D13"/>
    <w:rsid w:val="00C04166"/>
    <w:rsid w:val="00C04169"/>
    <w:rsid w:val="00C04446"/>
    <w:rsid w:val="00C045C8"/>
    <w:rsid w:val="00C048C5"/>
    <w:rsid w:val="00C06092"/>
    <w:rsid w:val="00C064E4"/>
    <w:rsid w:val="00C06AB0"/>
    <w:rsid w:val="00C07539"/>
    <w:rsid w:val="00C07855"/>
    <w:rsid w:val="00C12049"/>
    <w:rsid w:val="00C133F1"/>
    <w:rsid w:val="00C13B5F"/>
    <w:rsid w:val="00C13CFE"/>
    <w:rsid w:val="00C13E83"/>
    <w:rsid w:val="00C154BC"/>
    <w:rsid w:val="00C15E55"/>
    <w:rsid w:val="00C16A48"/>
    <w:rsid w:val="00C17685"/>
    <w:rsid w:val="00C17BD2"/>
    <w:rsid w:val="00C2002E"/>
    <w:rsid w:val="00C201D6"/>
    <w:rsid w:val="00C208A7"/>
    <w:rsid w:val="00C223D4"/>
    <w:rsid w:val="00C22499"/>
    <w:rsid w:val="00C22510"/>
    <w:rsid w:val="00C23878"/>
    <w:rsid w:val="00C23E5B"/>
    <w:rsid w:val="00C2479D"/>
    <w:rsid w:val="00C24CE9"/>
    <w:rsid w:val="00C27193"/>
    <w:rsid w:val="00C3239A"/>
    <w:rsid w:val="00C32954"/>
    <w:rsid w:val="00C329B7"/>
    <w:rsid w:val="00C32BA0"/>
    <w:rsid w:val="00C341D6"/>
    <w:rsid w:val="00C350A0"/>
    <w:rsid w:val="00C35133"/>
    <w:rsid w:val="00C372FA"/>
    <w:rsid w:val="00C37F94"/>
    <w:rsid w:val="00C37FF1"/>
    <w:rsid w:val="00C40D65"/>
    <w:rsid w:val="00C421B0"/>
    <w:rsid w:val="00C44976"/>
    <w:rsid w:val="00C44E0F"/>
    <w:rsid w:val="00C4565C"/>
    <w:rsid w:val="00C50010"/>
    <w:rsid w:val="00C502F8"/>
    <w:rsid w:val="00C50C55"/>
    <w:rsid w:val="00C50DB4"/>
    <w:rsid w:val="00C50FD2"/>
    <w:rsid w:val="00C51B4C"/>
    <w:rsid w:val="00C51E5B"/>
    <w:rsid w:val="00C53658"/>
    <w:rsid w:val="00C5433D"/>
    <w:rsid w:val="00C548FF"/>
    <w:rsid w:val="00C54951"/>
    <w:rsid w:val="00C54A1C"/>
    <w:rsid w:val="00C552D3"/>
    <w:rsid w:val="00C559E1"/>
    <w:rsid w:val="00C55A94"/>
    <w:rsid w:val="00C5682F"/>
    <w:rsid w:val="00C600F3"/>
    <w:rsid w:val="00C6025A"/>
    <w:rsid w:val="00C60913"/>
    <w:rsid w:val="00C60A96"/>
    <w:rsid w:val="00C616E2"/>
    <w:rsid w:val="00C6398C"/>
    <w:rsid w:val="00C63DF3"/>
    <w:rsid w:val="00C64927"/>
    <w:rsid w:val="00C64F29"/>
    <w:rsid w:val="00C658AB"/>
    <w:rsid w:val="00C67321"/>
    <w:rsid w:val="00C67456"/>
    <w:rsid w:val="00C675AB"/>
    <w:rsid w:val="00C6775D"/>
    <w:rsid w:val="00C67DC6"/>
    <w:rsid w:val="00C71437"/>
    <w:rsid w:val="00C7290C"/>
    <w:rsid w:val="00C72BA2"/>
    <w:rsid w:val="00C740D2"/>
    <w:rsid w:val="00C745A2"/>
    <w:rsid w:val="00C752A4"/>
    <w:rsid w:val="00C75933"/>
    <w:rsid w:val="00C75ED5"/>
    <w:rsid w:val="00C75F3A"/>
    <w:rsid w:val="00C7601C"/>
    <w:rsid w:val="00C7647F"/>
    <w:rsid w:val="00C80026"/>
    <w:rsid w:val="00C809E1"/>
    <w:rsid w:val="00C81B5B"/>
    <w:rsid w:val="00C81BD5"/>
    <w:rsid w:val="00C8260F"/>
    <w:rsid w:val="00C83353"/>
    <w:rsid w:val="00C83CB6"/>
    <w:rsid w:val="00C850D7"/>
    <w:rsid w:val="00C85818"/>
    <w:rsid w:val="00C85C83"/>
    <w:rsid w:val="00C85EC8"/>
    <w:rsid w:val="00C86349"/>
    <w:rsid w:val="00C86928"/>
    <w:rsid w:val="00C87945"/>
    <w:rsid w:val="00C90B49"/>
    <w:rsid w:val="00C9168C"/>
    <w:rsid w:val="00C91AA7"/>
    <w:rsid w:val="00C930AD"/>
    <w:rsid w:val="00C945EB"/>
    <w:rsid w:val="00C9466F"/>
    <w:rsid w:val="00C94701"/>
    <w:rsid w:val="00C95CDD"/>
    <w:rsid w:val="00C96F82"/>
    <w:rsid w:val="00C97B6E"/>
    <w:rsid w:val="00CA12DB"/>
    <w:rsid w:val="00CA2BAF"/>
    <w:rsid w:val="00CA30A5"/>
    <w:rsid w:val="00CA355F"/>
    <w:rsid w:val="00CA5201"/>
    <w:rsid w:val="00CB0573"/>
    <w:rsid w:val="00CB0C88"/>
    <w:rsid w:val="00CB10B9"/>
    <w:rsid w:val="00CB21BB"/>
    <w:rsid w:val="00CB3515"/>
    <w:rsid w:val="00CB3D06"/>
    <w:rsid w:val="00CB41D8"/>
    <w:rsid w:val="00CB42FC"/>
    <w:rsid w:val="00CB4E14"/>
    <w:rsid w:val="00CB571C"/>
    <w:rsid w:val="00CB5A17"/>
    <w:rsid w:val="00CB6CFC"/>
    <w:rsid w:val="00CB6D35"/>
    <w:rsid w:val="00CB785E"/>
    <w:rsid w:val="00CB7AB0"/>
    <w:rsid w:val="00CB7F7F"/>
    <w:rsid w:val="00CC048D"/>
    <w:rsid w:val="00CC4537"/>
    <w:rsid w:val="00CC4F46"/>
    <w:rsid w:val="00CC56EB"/>
    <w:rsid w:val="00CC5BBD"/>
    <w:rsid w:val="00CC7E6F"/>
    <w:rsid w:val="00CD0701"/>
    <w:rsid w:val="00CD0B61"/>
    <w:rsid w:val="00CD1AAC"/>
    <w:rsid w:val="00CD38CE"/>
    <w:rsid w:val="00CD3B78"/>
    <w:rsid w:val="00CD40FB"/>
    <w:rsid w:val="00CD46F6"/>
    <w:rsid w:val="00CD738D"/>
    <w:rsid w:val="00CD7A75"/>
    <w:rsid w:val="00CE09CA"/>
    <w:rsid w:val="00CE0B77"/>
    <w:rsid w:val="00CE216C"/>
    <w:rsid w:val="00CE266D"/>
    <w:rsid w:val="00CE294C"/>
    <w:rsid w:val="00CE4D67"/>
    <w:rsid w:val="00CE5A9D"/>
    <w:rsid w:val="00CE5AE7"/>
    <w:rsid w:val="00CE623E"/>
    <w:rsid w:val="00CE6334"/>
    <w:rsid w:val="00CE63C1"/>
    <w:rsid w:val="00CF014C"/>
    <w:rsid w:val="00CF260C"/>
    <w:rsid w:val="00CF28A6"/>
    <w:rsid w:val="00CF4318"/>
    <w:rsid w:val="00CF4426"/>
    <w:rsid w:val="00CF52CC"/>
    <w:rsid w:val="00CF535F"/>
    <w:rsid w:val="00CF6A61"/>
    <w:rsid w:val="00CF7E2E"/>
    <w:rsid w:val="00D00639"/>
    <w:rsid w:val="00D00C73"/>
    <w:rsid w:val="00D00DF2"/>
    <w:rsid w:val="00D018CD"/>
    <w:rsid w:val="00D023DA"/>
    <w:rsid w:val="00D02BDB"/>
    <w:rsid w:val="00D031F0"/>
    <w:rsid w:val="00D03C41"/>
    <w:rsid w:val="00D0524C"/>
    <w:rsid w:val="00D056BA"/>
    <w:rsid w:val="00D05C99"/>
    <w:rsid w:val="00D06678"/>
    <w:rsid w:val="00D06AB9"/>
    <w:rsid w:val="00D07871"/>
    <w:rsid w:val="00D07D11"/>
    <w:rsid w:val="00D100F0"/>
    <w:rsid w:val="00D10486"/>
    <w:rsid w:val="00D10857"/>
    <w:rsid w:val="00D1089B"/>
    <w:rsid w:val="00D10C44"/>
    <w:rsid w:val="00D11424"/>
    <w:rsid w:val="00D11AD5"/>
    <w:rsid w:val="00D124F5"/>
    <w:rsid w:val="00D13E9D"/>
    <w:rsid w:val="00D14B40"/>
    <w:rsid w:val="00D161C9"/>
    <w:rsid w:val="00D16A53"/>
    <w:rsid w:val="00D17BA5"/>
    <w:rsid w:val="00D203C4"/>
    <w:rsid w:val="00D21E4F"/>
    <w:rsid w:val="00D23207"/>
    <w:rsid w:val="00D2510A"/>
    <w:rsid w:val="00D255BD"/>
    <w:rsid w:val="00D25C9E"/>
    <w:rsid w:val="00D26E43"/>
    <w:rsid w:val="00D27026"/>
    <w:rsid w:val="00D3024E"/>
    <w:rsid w:val="00D3274A"/>
    <w:rsid w:val="00D330F8"/>
    <w:rsid w:val="00D340DC"/>
    <w:rsid w:val="00D35529"/>
    <w:rsid w:val="00D36270"/>
    <w:rsid w:val="00D37473"/>
    <w:rsid w:val="00D3785D"/>
    <w:rsid w:val="00D400F7"/>
    <w:rsid w:val="00D40931"/>
    <w:rsid w:val="00D40967"/>
    <w:rsid w:val="00D40B2E"/>
    <w:rsid w:val="00D40DFC"/>
    <w:rsid w:val="00D41242"/>
    <w:rsid w:val="00D4147E"/>
    <w:rsid w:val="00D41B41"/>
    <w:rsid w:val="00D424E4"/>
    <w:rsid w:val="00D42567"/>
    <w:rsid w:val="00D4301F"/>
    <w:rsid w:val="00D4340A"/>
    <w:rsid w:val="00D43679"/>
    <w:rsid w:val="00D44789"/>
    <w:rsid w:val="00D44ECD"/>
    <w:rsid w:val="00D475A9"/>
    <w:rsid w:val="00D47E92"/>
    <w:rsid w:val="00D500D7"/>
    <w:rsid w:val="00D507E0"/>
    <w:rsid w:val="00D518DC"/>
    <w:rsid w:val="00D53FC7"/>
    <w:rsid w:val="00D54A4D"/>
    <w:rsid w:val="00D559D6"/>
    <w:rsid w:val="00D57422"/>
    <w:rsid w:val="00D5788C"/>
    <w:rsid w:val="00D61DA0"/>
    <w:rsid w:val="00D63713"/>
    <w:rsid w:val="00D641ED"/>
    <w:rsid w:val="00D64B31"/>
    <w:rsid w:val="00D65031"/>
    <w:rsid w:val="00D66BD2"/>
    <w:rsid w:val="00D67947"/>
    <w:rsid w:val="00D70194"/>
    <w:rsid w:val="00D71443"/>
    <w:rsid w:val="00D7176C"/>
    <w:rsid w:val="00D72280"/>
    <w:rsid w:val="00D72A41"/>
    <w:rsid w:val="00D72B4E"/>
    <w:rsid w:val="00D730C3"/>
    <w:rsid w:val="00D76CAB"/>
    <w:rsid w:val="00D77CCC"/>
    <w:rsid w:val="00D80AE2"/>
    <w:rsid w:val="00D815B8"/>
    <w:rsid w:val="00D8289F"/>
    <w:rsid w:val="00D83039"/>
    <w:rsid w:val="00D836BB"/>
    <w:rsid w:val="00D83832"/>
    <w:rsid w:val="00D84CD4"/>
    <w:rsid w:val="00D858BF"/>
    <w:rsid w:val="00D8626D"/>
    <w:rsid w:val="00D865F5"/>
    <w:rsid w:val="00D90D0F"/>
    <w:rsid w:val="00D912DE"/>
    <w:rsid w:val="00D930FC"/>
    <w:rsid w:val="00D932A0"/>
    <w:rsid w:val="00D9479A"/>
    <w:rsid w:val="00D950C9"/>
    <w:rsid w:val="00D9528D"/>
    <w:rsid w:val="00D95995"/>
    <w:rsid w:val="00D976FF"/>
    <w:rsid w:val="00DA16C6"/>
    <w:rsid w:val="00DA1A5E"/>
    <w:rsid w:val="00DA41B7"/>
    <w:rsid w:val="00DA7706"/>
    <w:rsid w:val="00DB011E"/>
    <w:rsid w:val="00DB0F9E"/>
    <w:rsid w:val="00DB1C34"/>
    <w:rsid w:val="00DB2B1D"/>
    <w:rsid w:val="00DB2E10"/>
    <w:rsid w:val="00DB2F8F"/>
    <w:rsid w:val="00DB46C1"/>
    <w:rsid w:val="00DB5881"/>
    <w:rsid w:val="00DB5DB0"/>
    <w:rsid w:val="00DB5F4A"/>
    <w:rsid w:val="00DB6271"/>
    <w:rsid w:val="00DB661F"/>
    <w:rsid w:val="00DB67D2"/>
    <w:rsid w:val="00DB7582"/>
    <w:rsid w:val="00DC03D2"/>
    <w:rsid w:val="00DC0865"/>
    <w:rsid w:val="00DC0A05"/>
    <w:rsid w:val="00DC0E16"/>
    <w:rsid w:val="00DC1ED9"/>
    <w:rsid w:val="00DC324C"/>
    <w:rsid w:val="00DC4F52"/>
    <w:rsid w:val="00DC5136"/>
    <w:rsid w:val="00DC514C"/>
    <w:rsid w:val="00DC5237"/>
    <w:rsid w:val="00DC79AF"/>
    <w:rsid w:val="00DD0364"/>
    <w:rsid w:val="00DD085B"/>
    <w:rsid w:val="00DD0A87"/>
    <w:rsid w:val="00DD1EF3"/>
    <w:rsid w:val="00DD415E"/>
    <w:rsid w:val="00DD4CF2"/>
    <w:rsid w:val="00DD72DB"/>
    <w:rsid w:val="00DE0546"/>
    <w:rsid w:val="00DE1298"/>
    <w:rsid w:val="00DE14DE"/>
    <w:rsid w:val="00DE3387"/>
    <w:rsid w:val="00DE42A8"/>
    <w:rsid w:val="00DE4B68"/>
    <w:rsid w:val="00DE55BF"/>
    <w:rsid w:val="00DE7DB2"/>
    <w:rsid w:val="00DF0044"/>
    <w:rsid w:val="00DF1B5B"/>
    <w:rsid w:val="00DF221F"/>
    <w:rsid w:val="00DF22D1"/>
    <w:rsid w:val="00DF285E"/>
    <w:rsid w:val="00DF3693"/>
    <w:rsid w:val="00DF4B3A"/>
    <w:rsid w:val="00DF5224"/>
    <w:rsid w:val="00DF56B8"/>
    <w:rsid w:val="00DF5F2B"/>
    <w:rsid w:val="00DF7640"/>
    <w:rsid w:val="00DF7B7D"/>
    <w:rsid w:val="00E00701"/>
    <w:rsid w:val="00E02576"/>
    <w:rsid w:val="00E03AE2"/>
    <w:rsid w:val="00E03D2F"/>
    <w:rsid w:val="00E04D7E"/>
    <w:rsid w:val="00E05C69"/>
    <w:rsid w:val="00E06507"/>
    <w:rsid w:val="00E06576"/>
    <w:rsid w:val="00E10F9B"/>
    <w:rsid w:val="00E114FF"/>
    <w:rsid w:val="00E116E2"/>
    <w:rsid w:val="00E13399"/>
    <w:rsid w:val="00E13BE4"/>
    <w:rsid w:val="00E13CF3"/>
    <w:rsid w:val="00E13E4B"/>
    <w:rsid w:val="00E14D87"/>
    <w:rsid w:val="00E14E9B"/>
    <w:rsid w:val="00E20D10"/>
    <w:rsid w:val="00E21551"/>
    <w:rsid w:val="00E22355"/>
    <w:rsid w:val="00E22B3B"/>
    <w:rsid w:val="00E23CF6"/>
    <w:rsid w:val="00E25171"/>
    <w:rsid w:val="00E25819"/>
    <w:rsid w:val="00E25FF0"/>
    <w:rsid w:val="00E2721E"/>
    <w:rsid w:val="00E275BA"/>
    <w:rsid w:val="00E30241"/>
    <w:rsid w:val="00E3064F"/>
    <w:rsid w:val="00E3178A"/>
    <w:rsid w:val="00E34407"/>
    <w:rsid w:val="00E34942"/>
    <w:rsid w:val="00E34E11"/>
    <w:rsid w:val="00E37927"/>
    <w:rsid w:val="00E40254"/>
    <w:rsid w:val="00E41534"/>
    <w:rsid w:val="00E42134"/>
    <w:rsid w:val="00E42317"/>
    <w:rsid w:val="00E43983"/>
    <w:rsid w:val="00E43B35"/>
    <w:rsid w:val="00E43F74"/>
    <w:rsid w:val="00E4463B"/>
    <w:rsid w:val="00E44701"/>
    <w:rsid w:val="00E45750"/>
    <w:rsid w:val="00E469C3"/>
    <w:rsid w:val="00E47859"/>
    <w:rsid w:val="00E50111"/>
    <w:rsid w:val="00E5013B"/>
    <w:rsid w:val="00E515C2"/>
    <w:rsid w:val="00E521C9"/>
    <w:rsid w:val="00E521E9"/>
    <w:rsid w:val="00E53351"/>
    <w:rsid w:val="00E53D6C"/>
    <w:rsid w:val="00E5463E"/>
    <w:rsid w:val="00E55B19"/>
    <w:rsid w:val="00E56CC4"/>
    <w:rsid w:val="00E56ED4"/>
    <w:rsid w:val="00E60E54"/>
    <w:rsid w:val="00E610D6"/>
    <w:rsid w:val="00E6122C"/>
    <w:rsid w:val="00E61BC5"/>
    <w:rsid w:val="00E61ED9"/>
    <w:rsid w:val="00E629FD"/>
    <w:rsid w:val="00E63D5C"/>
    <w:rsid w:val="00E64030"/>
    <w:rsid w:val="00E640E0"/>
    <w:rsid w:val="00E64842"/>
    <w:rsid w:val="00E652BA"/>
    <w:rsid w:val="00E6590C"/>
    <w:rsid w:val="00E65D6B"/>
    <w:rsid w:val="00E66C14"/>
    <w:rsid w:val="00E6745D"/>
    <w:rsid w:val="00E67798"/>
    <w:rsid w:val="00E67B14"/>
    <w:rsid w:val="00E70382"/>
    <w:rsid w:val="00E7090C"/>
    <w:rsid w:val="00E70D2C"/>
    <w:rsid w:val="00E70D64"/>
    <w:rsid w:val="00E712D5"/>
    <w:rsid w:val="00E722F2"/>
    <w:rsid w:val="00E72453"/>
    <w:rsid w:val="00E72C48"/>
    <w:rsid w:val="00E72DF1"/>
    <w:rsid w:val="00E745B5"/>
    <w:rsid w:val="00E7514E"/>
    <w:rsid w:val="00E75AB4"/>
    <w:rsid w:val="00E760DB"/>
    <w:rsid w:val="00E76E24"/>
    <w:rsid w:val="00E80484"/>
    <w:rsid w:val="00E814CF"/>
    <w:rsid w:val="00E82101"/>
    <w:rsid w:val="00E82522"/>
    <w:rsid w:val="00E82F42"/>
    <w:rsid w:val="00E87031"/>
    <w:rsid w:val="00E8726A"/>
    <w:rsid w:val="00E874CF"/>
    <w:rsid w:val="00E877D7"/>
    <w:rsid w:val="00E901DC"/>
    <w:rsid w:val="00E912DC"/>
    <w:rsid w:val="00E91804"/>
    <w:rsid w:val="00E932A8"/>
    <w:rsid w:val="00E93A51"/>
    <w:rsid w:val="00E952CD"/>
    <w:rsid w:val="00E95B0D"/>
    <w:rsid w:val="00E95C81"/>
    <w:rsid w:val="00E96BF3"/>
    <w:rsid w:val="00E97AF8"/>
    <w:rsid w:val="00EA1054"/>
    <w:rsid w:val="00EA188D"/>
    <w:rsid w:val="00EA2418"/>
    <w:rsid w:val="00EA2569"/>
    <w:rsid w:val="00EA2BC5"/>
    <w:rsid w:val="00EA497D"/>
    <w:rsid w:val="00EA5921"/>
    <w:rsid w:val="00EA610C"/>
    <w:rsid w:val="00EA7A6B"/>
    <w:rsid w:val="00EB1867"/>
    <w:rsid w:val="00EB1941"/>
    <w:rsid w:val="00EB27BE"/>
    <w:rsid w:val="00EB2935"/>
    <w:rsid w:val="00EB39D2"/>
    <w:rsid w:val="00EB3A8B"/>
    <w:rsid w:val="00EB4516"/>
    <w:rsid w:val="00EB4533"/>
    <w:rsid w:val="00EB51BD"/>
    <w:rsid w:val="00EB6609"/>
    <w:rsid w:val="00EB6864"/>
    <w:rsid w:val="00EB6950"/>
    <w:rsid w:val="00EB7608"/>
    <w:rsid w:val="00EC24B7"/>
    <w:rsid w:val="00EC2EA1"/>
    <w:rsid w:val="00EC3373"/>
    <w:rsid w:val="00EC3FF4"/>
    <w:rsid w:val="00EC45B1"/>
    <w:rsid w:val="00EC4EAF"/>
    <w:rsid w:val="00EC5C3E"/>
    <w:rsid w:val="00EC6409"/>
    <w:rsid w:val="00EC769B"/>
    <w:rsid w:val="00EC76E0"/>
    <w:rsid w:val="00EC7F45"/>
    <w:rsid w:val="00ED06EB"/>
    <w:rsid w:val="00ED1BCB"/>
    <w:rsid w:val="00ED2F7E"/>
    <w:rsid w:val="00ED325A"/>
    <w:rsid w:val="00ED47A5"/>
    <w:rsid w:val="00ED4A8E"/>
    <w:rsid w:val="00ED5A89"/>
    <w:rsid w:val="00ED5FC9"/>
    <w:rsid w:val="00ED6207"/>
    <w:rsid w:val="00EE17A6"/>
    <w:rsid w:val="00EE1D91"/>
    <w:rsid w:val="00EE2226"/>
    <w:rsid w:val="00EE291F"/>
    <w:rsid w:val="00EE3541"/>
    <w:rsid w:val="00EE374E"/>
    <w:rsid w:val="00EE4405"/>
    <w:rsid w:val="00EE608F"/>
    <w:rsid w:val="00EE6929"/>
    <w:rsid w:val="00EE7AD7"/>
    <w:rsid w:val="00EF022F"/>
    <w:rsid w:val="00EF0CD5"/>
    <w:rsid w:val="00EF0D10"/>
    <w:rsid w:val="00EF15E1"/>
    <w:rsid w:val="00EF15F4"/>
    <w:rsid w:val="00EF2209"/>
    <w:rsid w:val="00EF2E45"/>
    <w:rsid w:val="00EF3E55"/>
    <w:rsid w:val="00EF501D"/>
    <w:rsid w:val="00EF50AE"/>
    <w:rsid w:val="00EF5380"/>
    <w:rsid w:val="00EF6A4A"/>
    <w:rsid w:val="00EF6D41"/>
    <w:rsid w:val="00EF6DB3"/>
    <w:rsid w:val="00F00339"/>
    <w:rsid w:val="00F00D01"/>
    <w:rsid w:val="00F019E6"/>
    <w:rsid w:val="00F01C61"/>
    <w:rsid w:val="00F02922"/>
    <w:rsid w:val="00F04B6F"/>
    <w:rsid w:val="00F04E1C"/>
    <w:rsid w:val="00F05779"/>
    <w:rsid w:val="00F0741C"/>
    <w:rsid w:val="00F07AAA"/>
    <w:rsid w:val="00F07B3C"/>
    <w:rsid w:val="00F105F0"/>
    <w:rsid w:val="00F121B0"/>
    <w:rsid w:val="00F13820"/>
    <w:rsid w:val="00F1389B"/>
    <w:rsid w:val="00F15200"/>
    <w:rsid w:val="00F2008E"/>
    <w:rsid w:val="00F20132"/>
    <w:rsid w:val="00F202FB"/>
    <w:rsid w:val="00F203DC"/>
    <w:rsid w:val="00F204FB"/>
    <w:rsid w:val="00F20903"/>
    <w:rsid w:val="00F2198D"/>
    <w:rsid w:val="00F2282B"/>
    <w:rsid w:val="00F22BCA"/>
    <w:rsid w:val="00F232DF"/>
    <w:rsid w:val="00F25DB8"/>
    <w:rsid w:val="00F31163"/>
    <w:rsid w:val="00F31A19"/>
    <w:rsid w:val="00F31D9C"/>
    <w:rsid w:val="00F330A8"/>
    <w:rsid w:val="00F331E6"/>
    <w:rsid w:val="00F33B36"/>
    <w:rsid w:val="00F34DA6"/>
    <w:rsid w:val="00F355A0"/>
    <w:rsid w:val="00F356D0"/>
    <w:rsid w:val="00F37069"/>
    <w:rsid w:val="00F37209"/>
    <w:rsid w:val="00F3737A"/>
    <w:rsid w:val="00F373D4"/>
    <w:rsid w:val="00F41070"/>
    <w:rsid w:val="00F418AB"/>
    <w:rsid w:val="00F41B7D"/>
    <w:rsid w:val="00F4200C"/>
    <w:rsid w:val="00F4203A"/>
    <w:rsid w:val="00F422BF"/>
    <w:rsid w:val="00F43534"/>
    <w:rsid w:val="00F4362F"/>
    <w:rsid w:val="00F4476B"/>
    <w:rsid w:val="00F449BD"/>
    <w:rsid w:val="00F44C32"/>
    <w:rsid w:val="00F44DE2"/>
    <w:rsid w:val="00F44E1B"/>
    <w:rsid w:val="00F44FF3"/>
    <w:rsid w:val="00F4638A"/>
    <w:rsid w:val="00F465CC"/>
    <w:rsid w:val="00F4668D"/>
    <w:rsid w:val="00F467F0"/>
    <w:rsid w:val="00F46D70"/>
    <w:rsid w:val="00F50455"/>
    <w:rsid w:val="00F51167"/>
    <w:rsid w:val="00F52382"/>
    <w:rsid w:val="00F52ADA"/>
    <w:rsid w:val="00F54132"/>
    <w:rsid w:val="00F54698"/>
    <w:rsid w:val="00F56D38"/>
    <w:rsid w:val="00F56F89"/>
    <w:rsid w:val="00F57BCF"/>
    <w:rsid w:val="00F613B6"/>
    <w:rsid w:val="00F61E85"/>
    <w:rsid w:val="00F626C7"/>
    <w:rsid w:val="00F6428A"/>
    <w:rsid w:val="00F64C01"/>
    <w:rsid w:val="00F6535E"/>
    <w:rsid w:val="00F667CE"/>
    <w:rsid w:val="00F6725B"/>
    <w:rsid w:val="00F67869"/>
    <w:rsid w:val="00F70192"/>
    <w:rsid w:val="00F70669"/>
    <w:rsid w:val="00F70683"/>
    <w:rsid w:val="00F72078"/>
    <w:rsid w:val="00F727E5"/>
    <w:rsid w:val="00F747B7"/>
    <w:rsid w:val="00F748EB"/>
    <w:rsid w:val="00F757BA"/>
    <w:rsid w:val="00F75B09"/>
    <w:rsid w:val="00F76FB5"/>
    <w:rsid w:val="00F77A94"/>
    <w:rsid w:val="00F77E31"/>
    <w:rsid w:val="00F80072"/>
    <w:rsid w:val="00F81050"/>
    <w:rsid w:val="00F824B0"/>
    <w:rsid w:val="00F82A6C"/>
    <w:rsid w:val="00F83C73"/>
    <w:rsid w:val="00F83FC8"/>
    <w:rsid w:val="00F844CC"/>
    <w:rsid w:val="00F84A6C"/>
    <w:rsid w:val="00F84CB5"/>
    <w:rsid w:val="00F855B6"/>
    <w:rsid w:val="00F8565D"/>
    <w:rsid w:val="00F85E54"/>
    <w:rsid w:val="00F86F64"/>
    <w:rsid w:val="00F8736C"/>
    <w:rsid w:val="00F87E6C"/>
    <w:rsid w:val="00F90033"/>
    <w:rsid w:val="00F90E48"/>
    <w:rsid w:val="00F929E0"/>
    <w:rsid w:val="00F930FF"/>
    <w:rsid w:val="00F93556"/>
    <w:rsid w:val="00F9419D"/>
    <w:rsid w:val="00F94301"/>
    <w:rsid w:val="00F945BE"/>
    <w:rsid w:val="00F945D6"/>
    <w:rsid w:val="00F96B3C"/>
    <w:rsid w:val="00F96F55"/>
    <w:rsid w:val="00FA09FC"/>
    <w:rsid w:val="00FA0A4C"/>
    <w:rsid w:val="00FA173B"/>
    <w:rsid w:val="00FA3708"/>
    <w:rsid w:val="00FA3F69"/>
    <w:rsid w:val="00FA4B82"/>
    <w:rsid w:val="00FA6137"/>
    <w:rsid w:val="00FA631F"/>
    <w:rsid w:val="00FA7110"/>
    <w:rsid w:val="00FA7CDD"/>
    <w:rsid w:val="00FB0D65"/>
    <w:rsid w:val="00FB0F3E"/>
    <w:rsid w:val="00FB355A"/>
    <w:rsid w:val="00FB3BF9"/>
    <w:rsid w:val="00FB3C45"/>
    <w:rsid w:val="00FB4474"/>
    <w:rsid w:val="00FB5533"/>
    <w:rsid w:val="00FB5852"/>
    <w:rsid w:val="00FB625D"/>
    <w:rsid w:val="00FB7AE3"/>
    <w:rsid w:val="00FB7EA5"/>
    <w:rsid w:val="00FC0314"/>
    <w:rsid w:val="00FC09A1"/>
    <w:rsid w:val="00FC0FE0"/>
    <w:rsid w:val="00FC13BA"/>
    <w:rsid w:val="00FC1C27"/>
    <w:rsid w:val="00FC2560"/>
    <w:rsid w:val="00FC3A43"/>
    <w:rsid w:val="00FC3D96"/>
    <w:rsid w:val="00FC3DCE"/>
    <w:rsid w:val="00FC3DD3"/>
    <w:rsid w:val="00FC4FCC"/>
    <w:rsid w:val="00FC5AD5"/>
    <w:rsid w:val="00FC6912"/>
    <w:rsid w:val="00FC73B1"/>
    <w:rsid w:val="00FC7B2B"/>
    <w:rsid w:val="00FC7B2E"/>
    <w:rsid w:val="00FD1AED"/>
    <w:rsid w:val="00FD221D"/>
    <w:rsid w:val="00FD3C2E"/>
    <w:rsid w:val="00FD4128"/>
    <w:rsid w:val="00FD4355"/>
    <w:rsid w:val="00FD4669"/>
    <w:rsid w:val="00FD6744"/>
    <w:rsid w:val="00FD75EB"/>
    <w:rsid w:val="00FD77B8"/>
    <w:rsid w:val="00FD786F"/>
    <w:rsid w:val="00FD7D86"/>
    <w:rsid w:val="00FD7F5B"/>
    <w:rsid w:val="00FE1378"/>
    <w:rsid w:val="00FE1C0D"/>
    <w:rsid w:val="00FE408C"/>
    <w:rsid w:val="00FE5091"/>
    <w:rsid w:val="00FF3024"/>
    <w:rsid w:val="00FF3A78"/>
    <w:rsid w:val="00FF3E9D"/>
    <w:rsid w:val="00FF51E5"/>
    <w:rsid w:val="00FF5ACB"/>
    <w:rsid w:val="00FF5F55"/>
    <w:rsid w:val="00FF6D4C"/>
    <w:rsid w:val="00FF797B"/>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41E"/>
    <w:pPr>
      <w:spacing w:after="160" w:line="259" w:lineRule="auto"/>
    </w:pPr>
    <w:rPr>
      <w:sz w:val="22"/>
      <w:szCs w:val="22"/>
      <w:lang w:eastAsia="en-US"/>
    </w:rPr>
  </w:style>
  <w:style w:type="paragraph" w:styleId="1">
    <w:name w:val="heading 1"/>
    <w:basedOn w:val="a"/>
    <w:link w:val="10"/>
    <w:uiPriority w:val="9"/>
    <w:qFormat/>
    <w:rsid w:val="006D4CA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9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6929"/>
  </w:style>
  <w:style w:type="paragraph" w:styleId="a5">
    <w:name w:val="footer"/>
    <w:basedOn w:val="a"/>
    <w:link w:val="a6"/>
    <w:uiPriority w:val="99"/>
    <w:unhideWhenUsed/>
    <w:rsid w:val="00EE69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6929"/>
  </w:style>
  <w:style w:type="paragraph" w:styleId="a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Знак4"/>
    <w:basedOn w:val="a"/>
    <w:link w:val="a8"/>
    <w:uiPriority w:val="99"/>
    <w:unhideWhenUsed/>
    <w:qFormat/>
    <w:rsid w:val="00AC326D"/>
    <w:pPr>
      <w:spacing w:before="100" w:beforeAutospacing="1" w:after="100" w:afterAutospacing="1" w:line="240" w:lineRule="auto"/>
    </w:pPr>
    <w:rPr>
      <w:rFonts w:ascii="Times New Roman" w:hAnsi="Times New Roman"/>
      <w:sz w:val="24"/>
      <w:szCs w:val="24"/>
      <w:lang w:eastAsia="ru-RU"/>
    </w:rPr>
  </w:style>
  <w:style w:type="character" w:customStyle="1" w:styleId="a8">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uiPriority w:val="99"/>
    <w:locked/>
    <w:rsid w:val="00AC326D"/>
    <w:rPr>
      <w:rFonts w:ascii="Times New Roman" w:eastAsia="Calibri" w:hAnsi="Times New Roman" w:cs="Times New Roman"/>
      <w:sz w:val="24"/>
      <w:szCs w:val="24"/>
      <w:lang w:eastAsia="ru-RU"/>
    </w:rPr>
  </w:style>
  <w:style w:type="table" w:styleId="a9">
    <w:name w:val="Table Grid"/>
    <w:basedOn w:val="a1"/>
    <w:uiPriority w:val="39"/>
    <w:rsid w:val="00FA6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014C"/>
    <w:pPr>
      <w:autoSpaceDE w:val="0"/>
      <w:autoSpaceDN w:val="0"/>
      <w:adjustRightInd w:val="0"/>
    </w:pPr>
    <w:rPr>
      <w:rFonts w:ascii="Times New Roman" w:hAnsi="Times New Roman"/>
      <w:color w:val="000000"/>
      <w:sz w:val="24"/>
      <w:szCs w:val="24"/>
      <w:lang w:eastAsia="en-US"/>
    </w:rPr>
  </w:style>
  <w:style w:type="paragraph" w:customStyle="1" w:styleId="msonormalcxspmiddle">
    <w:name w:val="msonormalcxspmiddle"/>
    <w:basedOn w:val="a"/>
    <w:rsid w:val="008F4F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F4FCD"/>
  </w:style>
  <w:style w:type="paragraph" w:styleId="aa">
    <w:name w:val="List Paragraph"/>
    <w:aliases w:val="ненум_список,маркированный,Абзац списка3,List Paragraph,Абзац списка7,Абзац списка71,Абзац списка8,List Paragraph1,Абзац с отступом,References,Heading1,Colorful List - Accent 11,Para 1,без абзаца,Абзац списка11,Абзац списка1,Citation List,1"/>
    <w:basedOn w:val="a"/>
    <w:link w:val="ab"/>
    <w:uiPriority w:val="34"/>
    <w:qFormat/>
    <w:rsid w:val="000C4434"/>
    <w:pPr>
      <w:spacing w:after="200" w:line="276" w:lineRule="auto"/>
      <w:ind w:left="720"/>
      <w:contextualSpacing/>
    </w:pPr>
  </w:style>
  <w:style w:type="character" w:customStyle="1" w:styleId="ab">
    <w:name w:val="Абзац списка Знак"/>
    <w:aliases w:val="ненум_список Знак,маркированный Знак,Абзац списка3 Знак,List Paragraph Знак,Абзац списка7 Знак,Абзац списка71 Знак,Абзац списка8 Знак,List Paragraph1 Знак,Абзац с отступом Знак,References Знак,Heading1 Знак,Para 1 Знак,без абзаца Знак"/>
    <w:link w:val="aa"/>
    <w:uiPriority w:val="34"/>
    <w:qFormat/>
    <w:locked/>
    <w:rsid w:val="000C4434"/>
  </w:style>
  <w:style w:type="paragraph" w:styleId="ac">
    <w:name w:val="No Spacing"/>
    <w:aliases w:val="мелкий,Айгерим,Обя,норма,мой рабочий,No Spacing1,свой,14 TNR,МОЙ СТИЛЬ,Без интервала11,Елжан,Без интеБез интервала,No Spacing,Ерк!н"/>
    <w:link w:val="ad"/>
    <w:uiPriority w:val="1"/>
    <w:qFormat/>
    <w:rsid w:val="000C4434"/>
    <w:rPr>
      <w:rFonts w:eastAsia="Times New Roman"/>
      <w:sz w:val="22"/>
      <w:szCs w:val="22"/>
    </w:rPr>
  </w:style>
  <w:style w:type="character" w:customStyle="1" w:styleId="ad">
    <w:name w:val="Без интервала Знак"/>
    <w:aliases w:val="мелкий Знак,Айгерим Знак,Обя Знак,норма Знак,мой рабочий Знак,No Spacing1 Знак,свой Знак,14 TNR Знак,МОЙ СТИЛЬ Знак,Без интервала11 Знак,Елжан Знак,Без интеБез интервала Знак,No Spacing Знак,Ерк!н Знак"/>
    <w:link w:val="ac"/>
    <w:uiPriority w:val="1"/>
    <w:rsid w:val="000C4434"/>
    <w:rPr>
      <w:rFonts w:eastAsia="Times New Roman"/>
      <w:lang w:eastAsia="ru-RU"/>
    </w:rPr>
  </w:style>
  <w:style w:type="paragraph" w:styleId="ae">
    <w:name w:val="Balloon Text"/>
    <w:basedOn w:val="a"/>
    <w:link w:val="af"/>
    <w:uiPriority w:val="99"/>
    <w:semiHidden/>
    <w:unhideWhenUsed/>
    <w:rsid w:val="005D4A3D"/>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5D4A3D"/>
    <w:rPr>
      <w:rFonts w:ascii="Segoe UI" w:hAnsi="Segoe UI" w:cs="Segoe UI"/>
      <w:sz w:val="18"/>
      <w:szCs w:val="18"/>
    </w:rPr>
  </w:style>
  <w:style w:type="paragraph" w:styleId="af0">
    <w:name w:val="footnote text"/>
    <w:basedOn w:val="a"/>
    <w:link w:val="af1"/>
    <w:uiPriority w:val="99"/>
    <w:unhideWhenUsed/>
    <w:rsid w:val="00EC76E0"/>
    <w:pPr>
      <w:spacing w:after="0" w:line="240" w:lineRule="auto"/>
    </w:pPr>
    <w:rPr>
      <w:sz w:val="20"/>
      <w:szCs w:val="20"/>
    </w:rPr>
  </w:style>
  <w:style w:type="character" w:customStyle="1" w:styleId="af1">
    <w:name w:val="Текст сноски Знак"/>
    <w:link w:val="af0"/>
    <w:uiPriority w:val="99"/>
    <w:rsid w:val="00EC76E0"/>
    <w:rPr>
      <w:sz w:val="20"/>
      <w:szCs w:val="20"/>
    </w:rPr>
  </w:style>
  <w:style w:type="character" w:styleId="af2">
    <w:name w:val="footnote reference"/>
    <w:aliases w:val="ftref,Знак сноски 1,Знак сноски-FN"/>
    <w:uiPriority w:val="99"/>
    <w:unhideWhenUsed/>
    <w:qFormat/>
    <w:rsid w:val="00EC76E0"/>
    <w:rPr>
      <w:vertAlign w:val="superscript"/>
    </w:rPr>
  </w:style>
  <w:style w:type="character" w:styleId="af3">
    <w:name w:val="Hyperlink"/>
    <w:uiPriority w:val="99"/>
    <w:unhideWhenUsed/>
    <w:rsid w:val="00EC76E0"/>
    <w:rPr>
      <w:color w:val="0563C1"/>
      <w:u w:val="single"/>
    </w:rPr>
  </w:style>
  <w:style w:type="character" w:styleId="af4">
    <w:name w:val="Emphasis"/>
    <w:uiPriority w:val="20"/>
    <w:qFormat/>
    <w:rsid w:val="006D14BF"/>
    <w:rPr>
      <w:i/>
      <w:iCs/>
    </w:rPr>
  </w:style>
  <w:style w:type="character" w:styleId="af5">
    <w:name w:val="Intense Reference"/>
    <w:uiPriority w:val="32"/>
    <w:qFormat/>
    <w:rsid w:val="00F6725B"/>
    <w:rPr>
      <w:b/>
      <w:bCs/>
      <w:smallCaps/>
      <w:color w:val="ED7D31"/>
      <w:spacing w:val="5"/>
      <w:u w:val="single"/>
    </w:rPr>
  </w:style>
  <w:style w:type="paragraph" w:styleId="af6">
    <w:name w:val="Body Text"/>
    <w:basedOn w:val="a"/>
    <w:link w:val="af7"/>
    <w:uiPriority w:val="1"/>
    <w:qFormat/>
    <w:rsid w:val="00F6725B"/>
    <w:pPr>
      <w:widowControl w:val="0"/>
      <w:autoSpaceDE w:val="0"/>
      <w:autoSpaceDN w:val="0"/>
      <w:spacing w:before="60" w:after="0" w:line="240" w:lineRule="auto"/>
      <w:ind w:left="220" w:firstLine="702"/>
      <w:jc w:val="both"/>
    </w:pPr>
    <w:rPr>
      <w:rFonts w:ascii="Liberation Serif" w:eastAsia="Liberation Serif" w:hAnsi="Liberation Serif" w:cs="Liberation Serif"/>
      <w:b/>
      <w:sz w:val="28"/>
      <w:szCs w:val="28"/>
    </w:rPr>
  </w:style>
  <w:style w:type="character" w:customStyle="1" w:styleId="af7">
    <w:name w:val="Основной текст Знак"/>
    <w:link w:val="af6"/>
    <w:uiPriority w:val="1"/>
    <w:rsid w:val="00F6725B"/>
    <w:rPr>
      <w:rFonts w:ascii="Liberation Serif" w:eastAsia="Liberation Serif" w:hAnsi="Liberation Serif" w:cs="Liberation Serif"/>
      <w:b/>
      <w:sz w:val="28"/>
      <w:szCs w:val="28"/>
    </w:rPr>
  </w:style>
  <w:style w:type="character" w:customStyle="1" w:styleId="10">
    <w:name w:val="Заголовок 1 Знак"/>
    <w:link w:val="1"/>
    <w:uiPriority w:val="9"/>
    <w:rsid w:val="006D4CAE"/>
    <w:rPr>
      <w:rFonts w:ascii="Times New Roman" w:eastAsia="Times New Roman" w:hAnsi="Times New Roman" w:cs="Times New Roman"/>
      <w:b/>
      <w:bCs/>
      <w:kern w:val="36"/>
      <w:sz w:val="48"/>
      <w:szCs w:val="48"/>
      <w:lang w:eastAsia="ru-RU"/>
    </w:rPr>
  </w:style>
  <w:style w:type="character" w:customStyle="1" w:styleId="s0">
    <w:name w:val="s0"/>
    <w:rsid w:val="00327C88"/>
    <w:rPr>
      <w:rFonts w:ascii="Arial" w:hAnsi="Arial"/>
      <w:color w:val="000000"/>
      <w:sz w:val="24"/>
      <w:u w:val="none"/>
    </w:rPr>
  </w:style>
  <w:style w:type="character" w:styleId="af8">
    <w:name w:val="Strong"/>
    <w:uiPriority w:val="22"/>
    <w:qFormat/>
    <w:rsid w:val="00E75AB4"/>
    <w:rPr>
      <w:b/>
      <w:bCs/>
    </w:rPr>
  </w:style>
  <w:style w:type="character" w:styleId="af9">
    <w:name w:val="annotation reference"/>
    <w:uiPriority w:val="99"/>
    <w:semiHidden/>
    <w:unhideWhenUsed/>
    <w:rsid w:val="008235BA"/>
    <w:rPr>
      <w:sz w:val="16"/>
      <w:szCs w:val="16"/>
    </w:rPr>
  </w:style>
  <w:style w:type="paragraph" w:styleId="afa">
    <w:name w:val="annotation text"/>
    <w:basedOn w:val="a"/>
    <w:link w:val="afb"/>
    <w:uiPriority w:val="99"/>
    <w:semiHidden/>
    <w:unhideWhenUsed/>
    <w:rsid w:val="008235BA"/>
    <w:pPr>
      <w:spacing w:line="240" w:lineRule="auto"/>
    </w:pPr>
    <w:rPr>
      <w:sz w:val="20"/>
      <w:szCs w:val="20"/>
    </w:rPr>
  </w:style>
  <w:style w:type="character" w:customStyle="1" w:styleId="afb">
    <w:name w:val="Текст примечания Знак"/>
    <w:link w:val="afa"/>
    <w:uiPriority w:val="99"/>
    <w:semiHidden/>
    <w:rsid w:val="008235BA"/>
    <w:rPr>
      <w:sz w:val="20"/>
      <w:szCs w:val="20"/>
    </w:rPr>
  </w:style>
  <w:style w:type="paragraph" w:styleId="afc">
    <w:name w:val="annotation subject"/>
    <w:basedOn w:val="afa"/>
    <w:next w:val="afa"/>
    <w:link w:val="afd"/>
    <w:uiPriority w:val="99"/>
    <w:semiHidden/>
    <w:unhideWhenUsed/>
    <w:rsid w:val="008235BA"/>
    <w:rPr>
      <w:b/>
      <w:bCs/>
    </w:rPr>
  </w:style>
  <w:style w:type="character" w:customStyle="1" w:styleId="afd">
    <w:name w:val="Тема примечания Знак"/>
    <w:link w:val="afc"/>
    <w:uiPriority w:val="99"/>
    <w:semiHidden/>
    <w:rsid w:val="008235BA"/>
    <w:rPr>
      <w:b/>
      <w:bCs/>
      <w:sz w:val="20"/>
      <w:szCs w:val="20"/>
    </w:rPr>
  </w:style>
  <w:style w:type="paragraph" w:styleId="afe">
    <w:name w:val="Revision"/>
    <w:hidden/>
    <w:uiPriority w:val="99"/>
    <w:semiHidden/>
    <w:rsid w:val="004D593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41E"/>
    <w:pPr>
      <w:spacing w:after="160" w:line="259" w:lineRule="auto"/>
    </w:pPr>
    <w:rPr>
      <w:sz w:val="22"/>
      <w:szCs w:val="22"/>
      <w:lang w:eastAsia="en-US"/>
    </w:rPr>
  </w:style>
  <w:style w:type="paragraph" w:styleId="1">
    <w:name w:val="heading 1"/>
    <w:basedOn w:val="a"/>
    <w:link w:val="10"/>
    <w:uiPriority w:val="9"/>
    <w:qFormat/>
    <w:rsid w:val="006D4CA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9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E6929"/>
  </w:style>
  <w:style w:type="paragraph" w:styleId="a5">
    <w:name w:val="footer"/>
    <w:basedOn w:val="a"/>
    <w:link w:val="a6"/>
    <w:uiPriority w:val="99"/>
    <w:unhideWhenUsed/>
    <w:rsid w:val="00EE69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E6929"/>
  </w:style>
  <w:style w:type="paragraph" w:styleId="a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Знак4"/>
    <w:basedOn w:val="a"/>
    <w:link w:val="a8"/>
    <w:uiPriority w:val="99"/>
    <w:unhideWhenUsed/>
    <w:qFormat/>
    <w:rsid w:val="00AC326D"/>
    <w:pPr>
      <w:spacing w:before="100" w:beforeAutospacing="1" w:after="100" w:afterAutospacing="1" w:line="240" w:lineRule="auto"/>
    </w:pPr>
    <w:rPr>
      <w:rFonts w:ascii="Times New Roman" w:hAnsi="Times New Roman"/>
      <w:sz w:val="24"/>
      <w:szCs w:val="24"/>
      <w:lang w:eastAsia="ru-RU"/>
    </w:rPr>
  </w:style>
  <w:style w:type="character" w:customStyle="1" w:styleId="a8">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uiPriority w:val="99"/>
    <w:locked/>
    <w:rsid w:val="00AC326D"/>
    <w:rPr>
      <w:rFonts w:ascii="Times New Roman" w:eastAsia="Calibri" w:hAnsi="Times New Roman" w:cs="Times New Roman"/>
      <w:sz w:val="24"/>
      <w:szCs w:val="24"/>
      <w:lang w:eastAsia="ru-RU"/>
    </w:rPr>
  </w:style>
  <w:style w:type="table" w:styleId="a9">
    <w:name w:val="Table Grid"/>
    <w:basedOn w:val="a1"/>
    <w:uiPriority w:val="39"/>
    <w:rsid w:val="00FA6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014C"/>
    <w:pPr>
      <w:autoSpaceDE w:val="0"/>
      <w:autoSpaceDN w:val="0"/>
      <w:adjustRightInd w:val="0"/>
    </w:pPr>
    <w:rPr>
      <w:rFonts w:ascii="Times New Roman" w:hAnsi="Times New Roman"/>
      <w:color w:val="000000"/>
      <w:sz w:val="24"/>
      <w:szCs w:val="24"/>
      <w:lang w:eastAsia="en-US"/>
    </w:rPr>
  </w:style>
  <w:style w:type="paragraph" w:customStyle="1" w:styleId="msonormalcxspmiddle">
    <w:name w:val="msonormalcxspmiddle"/>
    <w:basedOn w:val="a"/>
    <w:rsid w:val="008F4F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F4FCD"/>
  </w:style>
  <w:style w:type="paragraph" w:styleId="aa">
    <w:name w:val="List Paragraph"/>
    <w:aliases w:val="ненум_список,маркированный,Абзац списка3,List Paragraph,Абзац списка7,Абзац списка71,Абзац списка8,List Paragraph1,Абзац с отступом,References,Heading1,Colorful List - Accent 11,Para 1,без абзаца,Абзац списка11,Абзац списка1,Citation List,1"/>
    <w:basedOn w:val="a"/>
    <w:link w:val="ab"/>
    <w:uiPriority w:val="34"/>
    <w:qFormat/>
    <w:rsid w:val="000C4434"/>
    <w:pPr>
      <w:spacing w:after="200" w:line="276" w:lineRule="auto"/>
      <w:ind w:left="720"/>
      <w:contextualSpacing/>
    </w:pPr>
  </w:style>
  <w:style w:type="character" w:customStyle="1" w:styleId="ab">
    <w:name w:val="Абзац списка Знак"/>
    <w:aliases w:val="ненум_список Знак,маркированный Знак,Абзац списка3 Знак,List Paragraph Знак,Абзац списка7 Знак,Абзац списка71 Знак,Абзац списка8 Знак,List Paragraph1 Знак,Абзац с отступом Знак,References Знак,Heading1 Знак,Para 1 Знак,без абзаца Знак"/>
    <w:link w:val="aa"/>
    <w:uiPriority w:val="34"/>
    <w:qFormat/>
    <w:locked/>
    <w:rsid w:val="000C4434"/>
  </w:style>
  <w:style w:type="paragraph" w:styleId="ac">
    <w:name w:val="No Spacing"/>
    <w:aliases w:val="мелкий,Айгерим,Обя,норма,мой рабочий,No Spacing1,свой,14 TNR,МОЙ СТИЛЬ,Без интервала11,Елжан,Без интеБез интервала,No Spacing,Ерк!н"/>
    <w:link w:val="ad"/>
    <w:uiPriority w:val="1"/>
    <w:qFormat/>
    <w:rsid w:val="000C4434"/>
    <w:rPr>
      <w:rFonts w:eastAsia="Times New Roman"/>
      <w:sz w:val="22"/>
      <w:szCs w:val="22"/>
    </w:rPr>
  </w:style>
  <w:style w:type="character" w:customStyle="1" w:styleId="ad">
    <w:name w:val="Без интервала Знак"/>
    <w:aliases w:val="мелкий Знак,Айгерим Знак,Обя Знак,норма Знак,мой рабочий Знак,No Spacing1 Знак,свой Знак,14 TNR Знак,МОЙ СТИЛЬ Знак,Без интервала11 Знак,Елжан Знак,Без интеБез интервала Знак,No Spacing Знак,Ерк!н Знак"/>
    <w:link w:val="ac"/>
    <w:uiPriority w:val="1"/>
    <w:rsid w:val="000C4434"/>
    <w:rPr>
      <w:rFonts w:eastAsia="Times New Roman"/>
      <w:lang w:eastAsia="ru-RU"/>
    </w:rPr>
  </w:style>
  <w:style w:type="paragraph" w:styleId="ae">
    <w:name w:val="Balloon Text"/>
    <w:basedOn w:val="a"/>
    <w:link w:val="af"/>
    <w:uiPriority w:val="99"/>
    <w:semiHidden/>
    <w:unhideWhenUsed/>
    <w:rsid w:val="005D4A3D"/>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5D4A3D"/>
    <w:rPr>
      <w:rFonts w:ascii="Segoe UI" w:hAnsi="Segoe UI" w:cs="Segoe UI"/>
      <w:sz w:val="18"/>
      <w:szCs w:val="18"/>
    </w:rPr>
  </w:style>
  <w:style w:type="paragraph" w:styleId="af0">
    <w:name w:val="footnote text"/>
    <w:basedOn w:val="a"/>
    <w:link w:val="af1"/>
    <w:uiPriority w:val="99"/>
    <w:unhideWhenUsed/>
    <w:rsid w:val="00EC76E0"/>
    <w:pPr>
      <w:spacing w:after="0" w:line="240" w:lineRule="auto"/>
    </w:pPr>
    <w:rPr>
      <w:sz w:val="20"/>
      <w:szCs w:val="20"/>
    </w:rPr>
  </w:style>
  <w:style w:type="character" w:customStyle="1" w:styleId="af1">
    <w:name w:val="Текст сноски Знак"/>
    <w:link w:val="af0"/>
    <w:uiPriority w:val="99"/>
    <w:rsid w:val="00EC76E0"/>
    <w:rPr>
      <w:sz w:val="20"/>
      <w:szCs w:val="20"/>
    </w:rPr>
  </w:style>
  <w:style w:type="character" w:styleId="af2">
    <w:name w:val="footnote reference"/>
    <w:aliases w:val="ftref,Знак сноски 1,Знак сноски-FN"/>
    <w:uiPriority w:val="99"/>
    <w:unhideWhenUsed/>
    <w:qFormat/>
    <w:rsid w:val="00EC76E0"/>
    <w:rPr>
      <w:vertAlign w:val="superscript"/>
    </w:rPr>
  </w:style>
  <w:style w:type="character" w:styleId="af3">
    <w:name w:val="Hyperlink"/>
    <w:uiPriority w:val="99"/>
    <w:unhideWhenUsed/>
    <w:rsid w:val="00EC76E0"/>
    <w:rPr>
      <w:color w:val="0563C1"/>
      <w:u w:val="single"/>
    </w:rPr>
  </w:style>
  <w:style w:type="character" w:styleId="af4">
    <w:name w:val="Emphasis"/>
    <w:uiPriority w:val="20"/>
    <w:qFormat/>
    <w:rsid w:val="006D14BF"/>
    <w:rPr>
      <w:i/>
      <w:iCs/>
    </w:rPr>
  </w:style>
  <w:style w:type="character" w:styleId="af5">
    <w:name w:val="Intense Reference"/>
    <w:uiPriority w:val="32"/>
    <w:qFormat/>
    <w:rsid w:val="00F6725B"/>
    <w:rPr>
      <w:b/>
      <w:bCs/>
      <w:smallCaps/>
      <w:color w:val="ED7D31"/>
      <w:spacing w:val="5"/>
      <w:u w:val="single"/>
    </w:rPr>
  </w:style>
  <w:style w:type="paragraph" w:styleId="af6">
    <w:name w:val="Body Text"/>
    <w:basedOn w:val="a"/>
    <w:link w:val="af7"/>
    <w:uiPriority w:val="1"/>
    <w:qFormat/>
    <w:rsid w:val="00F6725B"/>
    <w:pPr>
      <w:widowControl w:val="0"/>
      <w:autoSpaceDE w:val="0"/>
      <w:autoSpaceDN w:val="0"/>
      <w:spacing w:before="60" w:after="0" w:line="240" w:lineRule="auto"/>
      <w:ind w:left="220" w:firstLine="702"/>
      <w:jc w:val="both"/>
    </w:pPr>
    <w:rPr>
      <w:rFonts w:ascii="Liberation Serif" w:eastAsia="Liberation Serif" w:hAnsi="Liberation Serif" w:cs="Liberation Serif"/>
      <w:b/>
      <w:sz w:val="28"/>
      <w:szCs w:val="28"/>
    </w:rPr>
  </w:style>
  <w:style w:type="character" w:customStyle="1" w:styleId="af7">
    <w:name w:val="Основной текст Знак"/>
    <w:link w:val="af6"/>
    <w:uiPriority w:val="1"/>
    <w:rsid w:val="00F6725B"/>
    <w:rPr>
      <w:rFonts w:ascii="Liberation Serif" w:eastAsia="Liberation Serif" w:hAnsi="Liberation Serif" w:cs="Liberation Serif"/>
      <w:b/>
      <w:sz w:val="28"/>
      <w:szCs w:val="28"/>
    </w:rPr>
  </w:style>
  <w:style w:type="character" w:customStyle="1" w:styleId="10">
    <w:name w:val="Заголовок 1 Знак"/>
    <w:link w:val="1"/>
    <w:uiPriority w:val="9"/>
    <w:rsid w:val="006D4CAE"/>
    <w:rPr>
      <w:rFonts w:ascii="Times New Roman" w:eastAsia="Times New Roman" w:hAnsi="Times New Roman" w:cs="Times New Roman"/>
      <w:b/>
      <w:bCs/>
      <w:kern w:val="36"/>
      <w:sz w:val="48"/>
      <w:szCs w:val="48"/>
      <w:lang w:eastAsia="ru-RU"/>
    </w:rPr>
  </w:style>
  <w:style w:type="character" w:customStyle="1" w:styleId="s0">
    <w:name w:val="s0"/>
    <w:rsid w:val="00327C88"/>
    <w:rPr>
      <w:rFonts w:ascii="Arial" w:hAnsi="Arial"/>
      <w:color w:val="000000"/>
      <w:sz w:val="24"/>
      <w:u w:val="none"/>
    </w:rPr>
  </w:style>
  <w:style w:type="character" w:styleId="af8">
    <w:name w:val="Strong"/>
    <w:uiPriority w:val="22"/>
    <w:qFormat/>
    <w:rsid w:val="00E75AB4"/>
    <w:rPr>
      <w:b/>
      <w:bCs/>
    </w:rPr>
  </w:style>
  <w:style w:type="character" w:styleId="af9">
    <w:name w:val="annotation reference"/>
    <w:uiPriority w:val="99"/>
    <w:semiHidden/>
    <w:unhideWhenUsed/>
    <w:rsid w:val="008235BA"/>
    <w:rPr>
      <w:sz w:val="16"/>
      <w:szCs w:val="16"/>
    </w:rPr>
  </w:style>
  <w:style w:type="paragraph" w:styleId="afa">
    <w:name w:val="annotation text"/>
    <w:basedOn w:val="a"/>
    <w:link w:val="afb"/>
    <w:uiPriority w:val="99"/>
    <w:semiHidden/>
    <w:unhideWhenUsed/>
    <w:rsid w:val="008235BA"/>
    <w:pPr>
      <w:spacing w:line="240" w:lineRule="auto"/>
    </w:pPr>
    <w:rPr>
      <w:sz w:val="20"/>
      <w:szCs w:val="20"/>
    </w:rPr>
  </w:style>
  <w:style w:type="character" w:customStyle="1" w:styleId="afb">
    <w:name w:val="Текст примечания Знак"/>
    <w:link w:val="afa"/>
    <w:uiPriority w:val="99"/>
    <w:semiHidden/>
    <w:rsid w:val="008235BA"/>
    <w:rPr>
      <w:sz w:val="20"/>
      <w:szCs w:val="20"/>
    </w:rPr>
  </w:style>
  <w:style w:type="paragraph" w:styleId="afc">
    <w:name w:val="annotation subject"/>
    <w:basedOn w:val="afa"/>
    <w:next w:val="afa"/>
    <w:link w:val="afd"/>
    <w:uiPriority w:val="99"/>
    <w:semiHidden/>
    <w:unhideWhenUsed/>
    <w:rsid w:val="008235BA"/>
    <w:rPr>
      <w:b/>
      <w:bCs/>
    </w:rPr>
  </w:style>
  <w:style w:type="character" w:customStyle="1" w:styleId="afd">
    <w:name w:val="Тема примечания Знак"/>
    <w:link w:val="afc"/>
    <w:uiPriority w:val="99"/>
    <w:semiHidden/>
    <w:rsid w:val="008235BA"/>
    <w:rPr>
      <w:b/>
      <w:bCs/>
      <w:sz w:val="20"/>
      <w:szCs w:val="20"/>
    </w:rPr>
  </w:style>
  <w:style w:type="paragraph" w:styleId="afe">
    <w:name w:val="Revision"/>
    <w:hidden/>
    <w:uiPriority w:val="99"/>
    <w:semiHidden/>
    <w:rsid w:val="004D59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2175">
      <w:bodyDiv w:val="1"/>
      <w:marLeft w:val="0"/>
      <w:marRight w:val="0"/>
      <w:marTop w:val="0"/>
      <w:marBottom w:val="0"/>
      <w:divBdr>
        <w:top w:val="none" w:sz="0" w:space="0" w:color="auto"/>
        <w:left w:val="none" w:sz="0" w:space="0" w:color="auto"/>
        <w:bottom w:val="none" w:sz="0" w:space="0" w:color="auto"/>
        <w:right w:val="none" w:sz="0" w:space="0" w:color="auto"/>
      </w:divBdr>
    </w:div>
    <w:div w:id="230119042">
      <w:bodyDiv w:val="1"/>
      <w:marLeft w:val="0"/>
      <w:marRight w:val="0"/>
      <w:marTop w:val="0"/>
      <w:marBottom w:val="0"/>
      <w:divBdr>
        <w:top w:val="none" w:sz="0" w:space="0" w:color="auto"/>
        <w:left w:val="none" w:sz="0" w:space="0" w:color="auto"/>
        <w:bottom w:val="none" w:sz="0" w:space="0" w:color="auto"/>
        <w:right w:val="none" w:sz="0" w:space="0" w:color="auto"/>
      </w:divBdr>
    </w:div>
    <w:div w:id="280890580">
      <w:bodyDiv w:val="1"/>
      <w:marLeft w:val="0"/>
      <w:marRight w:val="0"/>
      <w:marTop w:val="0"/>
      <w:marBottom w:val="0"/>
      <w:divBdr>
        <w:top w:val="none" w:sz="0" w:space="0" w:color="auto"/>
        <w:left w:val="none" w:sz="0" w:space="0" w:color="auto"/>
        <w:bottom w:val="none" w:sz="0" w:space="0" w:color="auto"/>
        <w:right w:val="none" w:sz="0" w:space="0" w:color="auto"/>
      </w:divBdr>
    </w:div>
    <w:div w:id="344795724">
      <w:bodyDiv w:val="1"/>
      <w:marLeft w:val="0"/>
      <w:marRight w:val="0"/>
      <w:marTop w:val="0"/>
      <w:marBottom w:val="0"/>
      <w:divBdr>
        <w:top w:val="none" w:sz="0" w:space="0" w:color="auto"/>
        <w:left w:val="none" w:sz="0" w:space="0" w:color="auto"/>
        <w:bottom w:val="none" w:sz="0" w:space="0" w:color="auto"/>
        <w:right w:val="none" w:sz="0" w:space="0" w:color="auto"/>
      </w:divBdr>
    </w:div>
    <w:div w:id="520625489">
      <w:bodyDiv w:val="1"/>
      <w:marLeft w:val="0"/>
      <w:marRight w:val="0"/>
      <w:marTop w:val="0"/>
      <w:marBottom w:val="0"/>
      <w:divBdr>
        <w:top w:val="none" w:sz="0" w:space="0" w:color="auto"/>
        <w:left w:val="none" w:sz="0" w:space="0" w:color="auto"/>
        <w:bottom w:val="none" w:sz="0" w:space="0" w:color="auto"/>
        <w:right w:val="none" w:sz="0" w:space="0" w:color="auto"/>
      </w:divBdr>
    </w:div>
    <w:div w:id="1362432618">
      <w:bodyDiv w:val="1"/>
      <w:marLeft w:val="0"/>
      <w:marRight w:val="0"/>
      <w:marTop w:val="0"/>
      <w:marBottom w:val="0"/>
      <w:divBdr>
        <w:top w:val="none" w:sz="0" w:space="0" w:color="auto"/>
        <w:left w:val="none" w:sz="0" w:space="0" w:color="auto"/>
        <w:bottom w:val="none" w:sz="0" w:space="0" w:color="auto"/>
        <w:right w:val="none" w:sz="0" w:space="0" w:color="auto"/>
      </w:divBdr>
    </w:div>
    <w:div w:id="1976794371">
      <w:bodyDiv w:val="1"/>
      <w:marLeft w:val="0"/>
      <w:marRight w:val="0"/>
      <w:marTop w:val="0"/>
      <w:marBottom w:val="0"/>
      <w:divBdr>
        <w:top w:val="none" w:sz="0" w:space="0" w:color="auto"/>
        <w:left w:val="none" w:sz="0" w:space="0" w:color="auto"/>
        <w:bottom w:val="none" w:sz="0" w:space="0" w:color="auto"/>
        <w:right w:val="none" w:sz="0" w:space="0" w:color="auto"/>
      </w:divBdr>
    </w:div>
    <w:div w:id="1980450904">
      <w:bodyDiv w:val="1"/>
      <w:marLeft w:val="0"/>
      <w:marRight w:val="0"/>
      <w:marTop w:val="0"/>
      <w:marBottom w:val="0"/>
      <w:divBdr>
        <w:top w:val="none" w:sz="0" w:space="0" w:color="auto"/>
        <w:left w:val="none" w:sz="0" w:space="0" w:color="auto"/>
        <w:bottom w:val="none" w:sz="0" w:space="0" w:color="auto"/>
        <w:right w:val="none" w:sz="0" w:space="0" w:color="auto"/>
      </w:divBdr>
    </w:div>
    <w:div w:id="212935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A90C8-39C5-47A6-83DC-94AF53BF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6071</TotalTime>
  <Pages>23</Pages>
  <Words>8875</Words>
  <Characters>50591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Счетный комитет</Company>
  <LinksUpToDate>false</LinksUpToDate>
  <CharactersWithSpaces>59348</CharactersWithSpaces>
  <SharedDoc>false</SharedDoc>
  <HLinks>
    <vt:vector size="6" baseType="variant">
      <vt:variant>
        <vt:i4>7405602</vt:i4>
      </vt:variant>
      <vt:variant>
        <vt:i4>0</vt:i4>
      </vt:variant>
      <vt:variant>
        <vt:i4>0</vt:i4>
      </vt:variant>
      <vt:variant>
        <vt:i4>5</vt:i4>
      </vt:variant>
      <vt:variant>
        <vt:lpwstr>http://www.kgd.gov.kz/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Жунусов Ж.</dc:creator>
  <cp:keywords/>
  <dc:description/>
  <cp:lastModifiedBy>Помощник Нугербекова С.Н.</cp:lastModifiedBy>
  <cp:revision>41</cp:revision>
  <cp:lastPrinted>2021-10-15T09:21:00Z</cp:lastPrinted>
  <dcterms:created xsi:type="dcterms:W3CDTF">2021-03-02T08:42:00Z</dcterms:created>
  <dcterms:modified xsi:type="dcterms:W3CDTF">2021-10-21T15:21:00Z</dcterms:modified>
</cp:coreProperties>
</file>