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412" w:rsidRDefault="0072200F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A371B">
        <w:rPr>
          <w:rFonts w:ascii="Times New Roman" w:hAnsi="Times New Roman" w:cs="Times New Roman"/>
          <w:b/>
          <w:sz w:val="28"/>
          <w:szCs w:val="28"/>
        </w:rPr>
        <w:t>Органы государственных доходов в своей деятельности руководствуются  Указом Президента Республики Казахстан  «О введении моратория на проведение проверок</w:t>
      </w:r>
      <w:r w:rsidR="00725412" w:rsidRPr="00DA371B">
        <w:rPr>
          <w:rFonts w:ascii="Times New Roman" w:hAnsi="Times New Roman" w:cs="Times New Roman"/>
          <w:b/>
          <w:sz w:val="28"/>
          <w:szCs w:val="28"/>
        </w:rPr>
        <w:t>»</w:t>
      </w:r>
      <w:r w:rsidRPr="00DA37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412" w:rsidRPr="00DA371B">
        <w:rPr>
          <w:rFonts w:ascii="Times New Roman" w:hAnsi="Times New Roman" w:cs="Times New Roman"/>
          <w:b/>
          <w:color w:val="000000"/>
          <w:sz w:val="28"/>
          <w:szCs w:val="28"/>
        </w:rPr>
        <w:t>от 26.12.2019 года № 229</w:t>
      </w:r>
      <w:r w:rsidR="00725412">
        <w:rPr>
          <w:rFonts w:ascii="Times New Roman" w:hAnsi="Times New Roman" w:cs="Times New Roman"/>
          <w:color w:val="000000"/>
          <w:sz w:val="28"/>
          <w:szCs w:val="28"/>
        </w:rPr>
        <w:t xml:space="preserve">, которым введен </w:t>
      </w:r>
      <w:r w:rsidRPr="00D600E3">
        <w:rPr>
          <w:rFonts w:ascii="Times New Roman" w:hAnsi="Times New Roman" w:cs="Times New Roman"/>
          <w:sz w:val="28"/>
          <w:szCs w:val="28"/>
        </w:rPr>
        <w:t xml:space="preserve"> запрет </w:t>
      </w:r>
      <w:r w:rsidR="00725412">
        <w:rPr>
          <w:rFonts w:ascii="Times New Roman" w:hAnsi="Times New Roman" w:cs="Times New Roman"/>
          <w:sz w:val="28"/>
          <w:szCs w:val="28"/>
        </w:rPr>
        <w:t>на проведение</w:t>
      </w:r>
      <w:r w:rsidRPr="00D600E3">
        <w:rPr>
          <w:rFonts w:ascii="Times New Roman" w:hAnsi="Times New Roman" w:cs="Times New Roman"/>
          <w:sz w:val="28"/>
          <w:szCs w:val="28"/>
        </w:rPr>
        <w:t xml:space="preserve"> проверок субъектов малого предпринимательства, в том числе микропредпринимательства с 1 января 2020 года до 1 января  2023 года.</w:t>
      </w:r>
      <w:r w:rsidR="00D600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690" w:rsidRDefault="00D600E3" w:rsidP="00D600E3">
      <w:pPr>
        <w:pStyle w:val="a3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Исключение составляют </w:t>
      </w:r>
      <w:r w:rsidR="00725412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направлены</w:t>
      </w:r>
      <w:r w:rsidR="00725412"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устранение нарушений</w:t>
      </w:r>
      <w:r w:rsidR="0072541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0E3">
        <w:rPr>
          <w:rFonts w:ascii="Times New Roman" w:hAnsi="Times New Roman" w:cs="Times New Roman"/>
          <w:color w:val="000000"/>
          <w:sz w:val="28"/>
          <w:szCs w:val="28"/>
        </w:rPr>
        <w:t xml:space="preserve">которые несут массовую угрозу жизни и населению, встречных налоговых проверок, </w:t>
      </w:r>
      <w:proofErr w:type="spellStart"/>
      <w:r w:rsidRPr="00D600E3">
        <w:rPr>
          <w:rFonts w:ascii="Times New Roman" w:hAnsi="Times New Roman" w:cs="Times New Roman"/>
          <w:color w:val="000000"/>
          <w:sz w:val="28"/>
          <w:szCs w:val="28"/>
        </w:rPr>
        <w:t>недропользователей</w:t>
      </w:r>
      <w:proofErr w:type="spellEnd"/>
      <w:r w:rsidR="00725412">
        <w:rPr>
          <w:rFonts w:ascii="Times New Roman" w:hAnsi="Times New Roman" w:cs="Times New Roman"/>
          <w:color w:val="000000"/>
          <w:sz w:val="28"/>
          <w:szCs w:val="28"/>
        </w:rPr>
        <w:t xml:space="preserve">, таможенных проверок </w:t>
      </w:r>
      <w:r w:rsidRPr="00D600E3">
        <w:rPr>
          <w:rFonts w:ascii="Times New Roman" w:hAnsi="Times New Roman" w:cs="Times New Roman"/>
          <w:color w:val="000000"/>
          <w:sz w:val="28"/>
          <w:szCs w:val="28"/>
        </w:rPr>
        <w:t xml:space="preserve"> и др</w:t>
      </w:r>
      <w:r w:rsidR="007254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371B" w:rsidRPr="00D600E3" w:rsidRDefault="00DA371B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A371B" w:rsidRPr="00D600E3" w:rsidRDefault="00DA371B" w:rsidP="00DA371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A371B">
        <w:rPr>
          <w:rFonts w:ascii="Times New Roman" w:hAnsi="Times New Roman" w:cs="Times New Roman"/>
          <w:b/>
          <w:sz w:val="28"/>
          <w:szCs w:val="28"/>
        </w:rPr>
        <w:t>Субъектами малого предпринимательства (субъектами микропредпринимательства) признаются</w:t>
      </w:r>
      <w:r w:rsidRPr="00D600E3">
        <w:rPr>
          <w:rFonts w:ascii="Times New Roman" w:hAnsi="Times New Roman" w:cs="Times New Roman"/>
          <w:sz w:val="28"/>
          <w:szCs w:val="28"/>
        </w:rPr>
        <w:t xml:space="preserve"> налогоплательщики, соответствующие условиям, установленным пунктами 2 и 3 статьи 24 Предпринимательского кодекса Республики Казахстан. </w:t>
      </w:r>
    </w:p>
    <w:p w:rsidR="00DA371B" w:rsidRPr="00D600E3" w:rsidRDefault="00DA371B" w:rsidP="00DA371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А это критерии:</w:t>
      </w:r>
    </w:p>
    <w:p w:rsidR="00DA371B" w:rsidRPr="00D600E3" w:rsidRDefault="00DA371B" w:rsidP="00DA371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 xml:space="preserve"> –микро бизнес до 15 человек; с доходом до 30 000 МРП (79 530 000 тенге).</w:t>
      </w:r>
    </w:p>
    <w:p w:rsidR="00DA371B" w:rsidRPr="00D600E3" w:rsidRDefault="00DA371B" w:rsidP="00DA371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-малый бизнес до 100 человек 300 000 МРП (795 300 000 тенге)</w:t>
      </w:r>
    </w:p>
    <w:p w:rsidR="00D600E3" w:rsidRDefault="00D600E3" w:rsidP="00D600E3">
      <w:pPr>
        <w:pStyle w:val="a3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139" w:rsidRDefault="00D600E3" w:rsidP="00D600E3">
      <w:pPr>
        <w:pStyle w:val="a3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Также, с</w:t>
      </w:r>
      <w:r w:rsidR="00AF3139" w:rsidRPr="00D600E3">
        <w:rPr>
          <w:rFonts w:ascii="Times New Roman" w:eastAsia="Times New Roman" w:hAnsi="Times New Roman" w:cs="Times New Roman"/>
          <w:sz w:val="28"/>
          <w:szCs w:val="28"/>
        </w:rPr>
        <w:t xml:space="preserve"> 1 января 2020 года вступили в действие следующие нормы Кодекса Республики Казахстан «О налогах и других обязательных платежах в бюджет» (Налоговый кодекс) от 25 декабря 2017 года № 120-</w:t>
      </w:r>
      <w:r w:rsidR="00AF3139" w:rsidRPr="00D600E3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="00AF3139" w:rsidRPr="00D600E3">
        <w:rPr>
          <w:rFonts w:ascii="Times New Roman" w:eastAsia="Times New Roman" w:hAnsi="Times New Roman" w:cs="Times New Roman"/>
          <w:sz w:val="28"/>
          <w:szCs w:val="28"/>
        </w:rPr>
        <w:t xml:space="preserve"> ЗРК: </w:t>
      </w:r>
    </w:p>
    <w:p w:rsidR="00D600E3" w:rsidRPr="00D600E3" w:rsidRDefault="00D600E3" w:rsidP="00D600E3">
      <w:pPr>
        <w:pStyle w:val="a3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600E3">
        <w:rPr>
          <w:rFonts w:ascii="Times New Roman" w:eastAsia="Times New Roman" w:hAnsi="Times New Roman" w:cs="Times New Roman"/>
          <w:b/>
          <w:i/>
          <w:sz w:val="28"/>
          <w:szCs w:val="28"/>
        </w:rPr>
        <w:t>По сроку исковой давности статья 48 Налогового кодекса.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  <w:lang w:val="kk-KZ"/>
        </w:rPr>
        <w:t xml:space="preserve">С 1 января 2020 года </w:t>
      </w:r>
      <w:r w:rsidRPr="00D600E3">
        <w:rPr>
          <w:rFonts w:ascii="Times New Roman" w:hAnsi="Times New Roman" w:cs="Times New Roman"/>
          <w:color w:val="000000"/>
          <w:sz w:val="28"/>
          <w:szCs w:val="28"/>
        </w:rPr>
        <w:t xml:space="preserve">срок исковой давности составляет </w:t>
      </w:r>
      <w:r w:rsidRPr="00D600E3">
        <w:rPr>
          <w:rFonts w:ascii="Times New Roman" w:hAnsi="Times New Roman" w:cs="Times New Roman"/>
          <w:b/>
          <w:color w:val="000000"/>
          <w:sz w:val="28"/>
          <w:szCs w:val="28"/>
        </w:rPr>
        <w:t>3 года,</w:t>
      </w:r>
      <w:r w:rsidRPr="00D600E3">
        <w:rPr>
          <w:rFonts w:ascii="Times New Roman" w:hAnsi="Times New Roman" w:cs="Times New Roman"/>
          <w:color w:val="000000"/>
          <w:sz w:val="28"/>
          <w:szCs w:val="28"/>
        </w:rPr>
        <w:t xml:space="preserve"> а по налогоплательщикам, </w:t>
      </w:r>
      <w:bookmarkStart w:id="1" w:name="z1440"/>
      <w:r w:rsidRPr="00D600E3"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налоговому мониторингу </w:t>
      </w:r>
      <w:bookmarkStart w:id="2" w:name="z1441"/>
      <w:bookmarkEnd w:id="1"/>
      <w:r w:rsidRPr="00D600E3">
        <w:rPr>
          <w:rFonts w:ascii="Times New Roman" w:hAnsi="Times New Roman" w:cs="Times New Roman"/>
          <w:color w:val="000000"/>
          <w:sz w:val="28"/>
          <w:szCs w:val="28"/>
        </w:rPr>
        <w:t xml:space="preserve">и осуществляющим деятельность в соответствии с контрактом на недропользование, срок исковой давности составляет </w:t>
      </w:r>
      <w:r w:rsidRPr="00D600E3">
        <w:rPr>
          <w:rFonts w:ascii="Times New Roman" w:hAnsi="Times New Roman" w:cs="Times New Roman"/>
          <w:b/>
          <w:color w:val="000000"/>
          <w:sz w:val="28"/>
          <w:szCs w:val="28"/>
        </w:rPr>
        <w:t>пять лет.</w:t>
      </w:r>
      <w:bookmarkEnd w:id="2"/>
    </w:p>
    <w:p w:rsidR="00725412" w:rsidRDefault="00725412" w:rsidP="00D600E3">
      <w:pPr>
        <w:pStyle w:val="a3"/>
        <w:ind w:firstLine="99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00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освобождению компаний микро и малого бизнеса от уплаты налога на доход сроком на три года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00E3">
        <w:rPr>
          <w:rFonts w:ascii="Times New Roman" w:eastAsia="Times New Roman" w:hAnsi="Times New Roman" w:cs="Times New Roman"/>
          <w:b/>
          <w:sz w:val="28"/>
          <w:szCs w:val="28"/>
        </w:rPr>
        <w:t xml:space="preserve">Введена в действие новая статья </w:t>
      </w:r>
      <w:r w:rsidRPr="00D600E3">
        <w:rPr>
          <w:rFonts w:ascii="Times New Roman" w:hAnsi="Times New Roman" w:cs="Times New Roman"/>
          <w:b/>
          <w:sz w:val="28"/>
          <w:szCs w:val="28"/>
        </w:rPr>
        <w:t>57-4</w:t>
      </w:r>
      <w:r w:rsidRPr="00D600E3">
        <w:rPr>
          <w:rFonts w:ascii="Times New Roman" w:hAnsi="Times New Roman" w:cs="Times New Roman"/>
          <w:sz w:val="28"/>
          <w:szCs w:val="28"/>
          <w:lang w:val="kk-KZ"/>
        </w:rPr>
        <w:t xml:space="preserve"> Закона Республики Казахстан от 25 декабря 2017 года «О введении в действие Кодекса Республики Казахстан «О налогах и других обязательных платежах в бюджет» (Налоговый кодекс)» 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 xml:space="preserve">На период с 1 января 2020 года до 1 января 2023 года лица, применяющие специальные налоговые режимы и признаваемые субъектами микропредпринимательства или малого предпринимательства, в том числе плательщики единого земельного налога, уменьшают на 100 процентов, </w:t>
      </w:r>
      <w:proofErr w:type="gramStart"/>
      <w:r w:rsidRPr="00D600E3">
        <w:rPr>
          <w:rFonts w:ascii="Times New Roman" w:hAnsi="Times New Roman" w:cs="Times New Roman"/>
          <w:sz w:val="28"/>
          <w:szCs w:val="28"/>
        </w:rPr>
        <w:t>подлежащую</w:t>
      </w:r>
      <w:proofErr w:type="gramEnd"/>
      <w:r w:rsidRPr="00D600E3">
        <w:rPr>
          <w:rFonts w:ascii="Times New Roman" w:hAnsi="Times New Roman" w:cs="Times New Roman"/>
          <w:sz w:val="28"/>
          <w:szCs w:val="28"/>
        </w:rPr>
        <w:t xml:space="preserve"> уплате: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 xml:space="preserve">1) сумму корпоративного (индивидуального) подоходного налога (кроме удерживаемого у источника выплаты), исчисленного в соответствии со статьями 686, 687, 695, 700 Налогового кодекса; 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2) сумму социального налога, исчисленного в соответствии со статьей 687 Налогового кодекса;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lastRenderedPageBreak/>
        <w:t>3) сумму единого земельного налога, исчисленного в соответствии со статьей 704 Налогового кодекса.</w:t>
      </w:r>
    </w:p>
    <w:p w:rsidR="00AF3139" w:rsidRPr="00D600E3" w:rsidRDefault="00AE54C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AF3139" w:rsidRPr="00D600E3">
        <w:rPr>
          <w:rFonts w:ascii="Times New Roman" w:hAnsi="Times New Roman" w:cs="Times New Roman"/>
          <w:sz w:val="28"/>
          <w:szCs w:val="28"/>
        </w:rPr>
        <w:t>, освобождаются: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- ИП на патенте, который уплачивают 1%, то есть теперь будут п</w:t>
      </w:r>
      <w:r w:rsidR="00DA371B">
        <w:rPr>
          <w:rFonts w:ascii="Times New Roman" w:hAnsi="Times New Roman" w:cs="Times New Roman"/>
          <w:sz w:val="28"/>
          <w:szCs w:val="28"/>
        </w:rPr>
        <w:t>латить только пенсионные, соц. о</w:t>
      </w:r>
      <w:r w:rsidRPr="00D600E3">
        <w:rPr>
          <w:rFonts w:ascii="Times New Roman" w:hAnsi="Times New Roman" w:cs="Times New Roman"/>
          <w:sz w:val="28"/>
          <w:szCs w:val="28"/>
        </w:rPr>
        <w:t>тчисления и ОСМС.</w:t>
      </w:r>
    </w:p>
    <w:p w:rsidR="00DA371B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- ИП и ТОО на упрощенке</w:t>
      </w:r>
      <w:proofErr w:type="gramStart"/>
      <w:r w:rsidRPr="00D600E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600E3">
        <w:rPr>
          <w:rFonts w:ascii="Times New Roman" w:hAnsi="Times New Roman" w:cs="Times New Roman"/>
          <w:sz w:val="28"/>
          <w:szCs w:val="28"/>
        </w:rPr>
        <w:t xml:space="preserve"> и подоходный и социальный налог -  освобождение (3%).  </w:t>
      </w:r>
    </w:p>
    <w:p w:rsidR="00AF3139" w:rsidRPr="00D600E3" w:rsidRDefault="00DA371B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фиксированный вычет - </w:t>
      </w:r>
      <w:r w:rsidR="00AF3139" w:rsidRPr="00D600E3">
        <w:rPr>
          <w:rFonts w:ascii="Times New Roman" w:hAnsi="Times New Roman" w:cs="Times New Roman"/>
          <w:sz w:val="28"/>
          <w:szCs w:val="28"/>
        </w:rPr>
        <w:t>по 10 и 20%, только социальные платежи.</w:t>
      </w:r>
    </w:p>
    <w:p w:rsidR="00AF3139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 xml:space="preserve">- КФХ и </w:t>
      </w:r>
      <w:proofErr w:type="gramStart"/>
      <w:r w:rsidRPr="00D600E3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D600E3">
        <w:rPr>
          <w:rFonts w:ascii="Times New Roman" w:hAnsi="Times New Roman" w:cs="Times New Roman"/>
          <w:sz w:val="28"/>
          <w:szCs w:val="28"/>
        </w:rPr>
        <w:t xml:space="preserve"> режим для СХТП</w:t>
      </w:r>
      <w:r w:rsidR="00DA371B">
        <w:rPr>
          <w:rFonts w:ascii="Times New Roman" w:hAnsi="Times New Roman" w:cs="Times New Roman"/>
          <w:sz w:val="28"/>
          <w:szCs w:val="28"/>
        </w:rPr>
        <w:t>.</w:t>
      </w:r>
    </w:p>
    <w:p w:rsidR="00DA371B" w:rsidRDefault="00DA371B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AF3139" w:rsidRPr="00D600E3" w:rsidRDefault="00DA371B" w:rsidP="00DA371B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</w:t>
      </w:r>
      <w:r w:rsidR="00ED11C3">
        <w:rPr>
          <w:rFonts w:ascii="Times New Roman" w:hAnsi="Times New Roman" w:cs="Times New Roman"/>
          <w:sz w:val="28"/>
          <w:szCs w:val="28"/>
        </w:rPr>
        <w:t xml:space="preserve">ограничения на 16 видов деятельности. </w:t>
      </w:r>
      <w:r w:rsidR="00AF3139" w:rsidRPr="00D600E3">
        <w:rPr>
          <w:rFonts w:ascii="Times New Roman" w:hAnsi="Times New Roman" w:cs="Times New Roman"/>
          <w:sz w:val="28"/>
          <w:szCs w:val="28"/>
        </w:rPr>
        <w:t>Вышеуказанные положения не распространяются на налогоплательщиков, осуществляющих: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 xml:space="preserve">1) деятельность, связанную с оборотом наркотических средств, психотропных веществ и </w:t>
      </w:r>
      <w:proofErr w:type="spellStart"/>
      <w:r w:rsidRPr="00D600E3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D600E3">
        <w:rPr>
          <w:rFonts w:ascii="Times New Roman" w:hAnsi="Times New Roman" w:cs="Times New Roman"/>
          <w:sz w:val="28"/>
          <w:szCs w:val="28"/>
        </w:rPr>
        <w:t>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2) производство и (или) оптовую реализацию подакцизной продукции;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3) деятельность по хранению зерна на хлебоприемных пунктах;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4) проведение лотереи;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5) деятельность в сфере игорного бизнеса;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6) деятельность, связанную с оборотом радиоактивных материалов;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7) банковскую деятельность (либо отдельные виды банковских операций) и деятельность на страховом рынке (кроме деятельности страхового агента);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8) аудиторскую деятельность;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9) профессиональную деятельность на рынке ценных бумаг;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10) деятельность кредитных бюро;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11) охранную деятельность;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 xml:space="preserve">12) деятельность, связанную с оборотом гражданского и служебного оружия и патронов к нему; 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 xml:space="preserve">13) деятельность в сфере недропользования, в том числе деятельность старателей; 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14) реализацию полезных ископаемых, в том числе деятельность трейдеров, деятельность по реализации угля, нефти;</w:t>
      </w:r>
    </w:p>
    <w:p w:rsidR="00AF3139" w:rsidRPr="00D600E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600E3">
        <w:rPr>
          <w:rFonts w:ascii="Times New Roman" w:hAnsi="Times New Roman" w:cs="Times New Roman"/>
          <w:sz w:val="28"/>
          <w:szCs w:val="28"/>
        </w:rPr>
        <w:t>15) розничную реализацию отдельных видов нефтепродуктов бензина, дизельного топлива и мазута;</w:t>
      </w:r>
    </w:p>
    <w:p w:rsidR="00AF3139" w:rsidRPr="00ED11C3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1C3">
        <w:rPr>
          <w:rFonts w:ascii="Times New Roman" w:hAnsi="Times New Roman" w:cs="Times New Roman"/>
          <w:b/>
          <w:sz w:val="28"/>
          <w:szCs w:val="28"/>
        </w:rPr>
        <w:t xml:space="preserve">16) пунктом указана внешнеэкономическая деятельность, </w:t>
      </w:r>
      <w:r w:rsidR="00ED11C3">
        <w:rPr>
          <w:rFonts w:ascii="Times New Roman" w:hAnsi="Times New Roman" w:cs="Times New Roman"/>
          <w:b/>
          <w:sz w:val="28"/>
          <w:szCs w:val="28"/>
        </w:rPr>
        <w:t xml:space="preserve">при этом, часто возникающий </w:t>
      </w:r>
      <w:r w:rsidRPr="00ED11C3">
        <w:rPr>
          <w:rFonts w:ascii="Times New Roman" w:hAnsi="Times New Roman" w:cs="Times New Roman"/>
          <w:b/>
          <w:sz w:val="28"/>
          <w:szCs w:val="28"/>
        </w:rPr>
        <w:t xml:space="preserve">вопрос, кто попадает под внешнеэкономическую деятельность. </w:t>
      </w:r>
      <w:r w:rsidR="00ED11C3">
        <w:rPr>
          <w:rFonts w:ascii="Times New Roman" w:hAnsi="Times New Roman" w:cs="Times New Roman"/>
          <w:b/>
          <w:sz w:val="28"/>
          <w:szCs w:val="28"/>
        </w:rPr>
        <w:t>На</w:t>
      </w:r>
      <w:r w:rsidRPr="00ED11C3">
        <w:rPr>
          <w:rFonts w:ascii="Times New Roman" w:hAnsi="Times New Roman" w:cs="Times New Roman"/>
          <w:b/>
          <w:sz w:val="28"/>
          <w:szCs w:val="28"/>
        </w:rPr>
        <w:t xml:space="preserve"> сайте Комитета Государственных Доходов размещена информация, в которой сказано, что участниками внешнеэкономической деятельности признаются лица, осуществляющие экспортные и импортные операции с третьими странами, то есть со странами, не входящими в состав ЕАЭС. Соответственно, </w:t>
      </w:r>
      <w:proofErr w:type="gramStart"/>
      <w:r w:rsidR="00DA371B" w:rsidRPr="00ED11C3">
        <w:rPr>
          <w:rFonts w:ascii="Times New Roman" w:hAnsi="Times New Roman" w:cs="Times New Roman"/>
          <w:b/>
          <w:sz w:val="28"/>
          <w:szCs w:val="28"/>
        </w:rPr>
        <w:t xml:space="preserve">плательщики, представляющие ФНО 328 </w:t>
      </w:r>
      <w:r w:rsidRPr="00ED11C3">
        <w:rPr>
          <w:rFonts w:ascii="Times New Roman" w:hAnsi="Times New Roman" w:cs="Times New Roman"/>
          <w:b/>
          <w:sz w:val="28"/>
          <w:szCs w:val="28"/>
        </w:rPr>
        <w:t>освобожда</w:t>
      </w:r>
      <w:r w:rsidR="00DA371B" w:rsidRPr="00ED11C3">
        <w:rPr>
          <w:rFonts w:ascii="Times New Roman" w:hAnsi="Times New Roman" w:cs="Times New Roman"/>
          <w:b/>
          <w:sz w:val="28"/>
          <w:szCs w:val="28"/>
        </w:rPr>
        <w:t>ю</w:t>
      </w:r>
      <w:r w:rsidRPr="00ED11C3">
        <w:rPr>
          <w:rFonts w:ascii="Times New Roman" w:hAnsi="Times New Roman" w:cs="Times New Roman"/>
          <w:b/>
          <w:sz w:val="28"/>
          <w:szCs w:val="28"/>
        </w:rPr>
        <w:t>тся</w:t>
      </w:r>
      <w:proofErr w:type="gramEnd"/>
      <w:r w:rsidRPr="00ED11C3">
        <w:rPr>
          <w:rFonts w:ascii="Times New Roman" w:hAnsi="Times New Roman" w:cs="Times New Roman"/>
          <w:b/>
          <w:sz w:val="28"/>
          <w:szCs w:val="28"/>
        </w:rPr>
        <w:t xml:space="preserve"> от уплаты налога на доход (КПН, ИПН) сроком на три года.</w:t>
      </w:r>
    </w:p>
    <w:p w:rsidR="00AF3139" w:rsidRDefault="00AF3139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12681B" w:rsidRDefault="00DA371B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с начала пандемии для </w:t>
      </w:r>
      <w:r w:rsidR="00367EBE">
        <w:rPr>
          <w:rFonts w:ascii="Times New Roman" w:hAnsi="Times New Roman" w:cs="Times New Roman"/>
          <w:sz w:val="28"/>
          <w:szCs w:val="28"/>
        </w:rPr>
        <w:t>субъектов малого и среднего бизнеса</w:t>
      </w:r>
      <w:r w:rsidR="0012681B">
        <w:rPr>
          <w:rFonts w:ascii="Times New Roman" w:hAnsi="Times New Roman" w:cs="Times New Roman"/>
          <w:sz w:val="28"/>
          <w:szCs w:val="28"/>
        </w:rPr>
        <w:t>, лиц, занимающихся частной практикой,</w:t>
      </w:r>
      <w:r w:rsidR="00367EBE">
        <w:rPr>
          <w:rFonts w:ascii="Times New Roman" w:hAnsi="Times New Roman" w:cs="Times New Roman"/>
          <w:sz w:val="28"/>
          <w:szCs w:val="28"/>
        </w:rPr>
        <w:t xml:space="preserve"> </w:t>
      </w:r>
      <w:r w:rsidR="0012681B">
        <w:rPr>
          <w:rFonts w:ascii="Times New Roman" w:hAnsi="Times New Roman" w:cs="Times New Roman"/>
          <w:sz w:val="28"/>
          <w:szCs w:val="28"/>
        </w:rPr>
        <w:t>государством были введены дополнительные меры поддержки:</w:t>
      </w:r>
    </w:p>
    <w:p w:rsidR="00ED11C3" w:rsidRDefault="00ED11C3" w:rsidP="00D600E3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2141D" w:rsidRPr="00ED11C3" w:rsidRDefault="007B22BC" w:rsidP="00ED11C3">
      <w:pPr>
        <w:pStyle w:val="a3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81B">
        <w:rPr>
          <w:rFonts w:ascii="Times New Roman" w:hAnsi="Times New Roman" w:cs="Times New Roman"/>
          <w:b/>
          <w:sz w:val="28"/>
          <w:szCs w:val="28"/>
        </w:rPr>
        <w:t xml:space="preserve">Постановлением Правительства Республики Казахстан от </w:t>
      </w:r>
      <w:r>
        <w:rPr>
          <w:rFonts w:ascii="Times New Roman" w:hAnsi="Times New Roman" w:cs="Times New Roman"/>
          <w:b/>
          <w:sz w:val="28"/>
          <w:szCs w:val="28"/>
        </w:rPr>
        <w:t xml:space="preserve">16 марта </w:t>
      </w:r>
      <w:r w:rsidRPr="0012681B">
        <w:rPr>
          <w:rFonts w:ascii="Times New Roman" w:hAnsi="Times New Roman" w:cs="Times New Roman"/>
          <w:b/>
          <w:sz w:val="28"/>
          <w:szCs w:val="28"/>
        </w:rPr>
        <w:t xml:space="preserve"> 2020 года № </w:t>
      </w:r>
      <w:r>
        <w:rPr>
          <w:rFonts w:ascii="Times New Roman" w:hAnsi="Times New Roman" w:cs="Times New Roman"/>
          <w:b/>
          <w:sz w:val="28"/>
          <w:szCs w:val="28"/>
        </w:rPr>
        <w:t>126:</w:t>
      </w:r>
    </w:p>
    <w:p w:rsidR="007B22BC" w:rsidRPr="00ED11C3" w:rsidRDefault="007B22BC" w:rsidP="00ED11C3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22BC">
        <w:rPr>
          <w:rFonts w:ascii="Times New Roman" w:hAnsi="Times New Roman" w:cs="Times New Roman"/>
          <w:sz w:val="28"/>
          <w:szCs w:val="28"/>
        </w:rPr>
        <w:t xml:space="preserve">- освобождение от налога на имущество юридических лиц и индивидуальных предпринимателей по крупным торговым объектам, торгово-развлекательным центрам, кинозалам, театрам и </w:t>
      </w:r>
      <w:proofErr w:type="spellStart"/>
      <w:proofErr w:type="gramStart"/>
      <w:r w:rsidRPr="007B22BC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="00ED11C3">
        <w:rPr>
          <w:rFonts w:ascii="Times New Roman" w:hAnsi="Times New Roman" w:cs="Times New Roman"/>
          <w:sz w:val="28"/>
          <w:szCs w:val="28"/>
        </w:rPr>
        <w:t xml:space="preserve"> </w:t>
      </w:r>
      <w:r w:rsidR="00ED11C3" w:rsidRPr="00B2141D">
        <w:rPr>
          <w:rFonts w:ascii="Times New Roman" w:hAnsi="Times New Roman" w:cs="Times New Roman"/>
          <w:i/>
          <w:sz w:val="28"/>
          <w:szCs w:val="28"/>
        </w:rPr>
        <w:t>до 31 декабря 2020 года)</w:t>
      </w:r>
      <w:r w:rsidR="00ED11C3">
        <w:rPr>
          <w:rFonts w:ascii="Times New Roman" w:hAnsi="Times New Roman" w:cs="Times New Roman"/>
          <w:i/>
          <w:sz w:val="28"/>
          <w:szCs w:val="28"/>
        </w:rPr>
        <w:t>;</w:t>
      </w:r>
    </w:p>
    <w:p w:rsidR="007B22BC" w:rsidRPr="00ED11C3" w:rsidRDefault="007B22BC" w:rsidP="00ED11C3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освобождение от земельного налога по землям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производителей сельскохозяйственной продукции</w:t>
      </w:r>
      <w:r w:rsidR="00ED11C3">
        <w:rPr>
          <w:rFonts w:ascii="Times New Roman" w:hAnsi="Times New Roman" w:cs="Times New Roman"/>
          <w:sz w:val="28"/>
          <w:szCs w:val="28"/>
        </w:rPr>
        <w:t xml:space="preserve"> </w:t>
      </w:r>
      <w:r w:rsidR="00ED11C3">
        <w:rPr>
          <w:rFonts w:ascii="Times New Roman" w:hAnsi="Times New Roman" w:cs="Times New Roman"/>
          <w:i/>
          <w:sz w:val="28"/>
          <w:szCs w:val="28"/>
        </w:rPr>
        <w:t>до 31 декабря 2020 года);</w:t>
      </w:r>
    </w:p>
    <w:p w:rsidR="007B22BC" w:rsidRPr="00ED11C3" w:rsidRDefault="007B22BC" w:rsidP="00ED11C3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освобождение от ИПН индивидуальных предпринимателей, работающих в общеустановленном порядке налогообложения</w:t>
      </w:r>
      <w:r w:rsidR="00ED11C3">
        <w:rPr>
          <w:rFonts w:ascii="Times New Roman" w:hAnsi="Times New Roman" w:cs="Times New Roman"/>
          <w:i/>
          <w:sz w:val="28"/>
          <w:szCs w:val="28"/>
        </w:rPr>
        <w:t xml:space="preserve"> до 31 декабря 2020 года;</w:t>
      </w:r>
    </w:p>
    <w:p w:rsidR="007B22BC" w:rsidRPr="00ED11C3" w:rsidRDefault="007B22BC" w:rsidP="007B22BC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11C3">
        <w:rPr>
          <w:rFonts w:ascii="Times New Roman" w:hAnsi="Times New Roman" w:cs="Times New Roman"/>
          <w:sz w:val="28"/>
          <w:szCs w:val="28"/>
        </w:rPr>
        <w:t xml:space="preserve">приостановление начисление пени </w:t>
      </w:r>
      <w:r w:rsidR="00ED11C3" w:rsidRPr="00ED11C3">
        <w:rPr>
          <w:rFonts w:ascii="Times New Roman" w:hAnsi="Times New Roman" w:cs="Times New Roman"/>
          <w:i/>
          <w:sz w:val="28"/>
          <w:szCs w:val="28"/>
        </w:rPr>
        <w:t>до 15 августа 2020 года</w:t>
      </w:r>
      <w:r w:rsidR="00ED11C3">
        <w:rPr>
          <w:rFonts w:ascii="Times New Roman" w:hAnsi="Times New Roman" w:cs="Times New Roman"/>
          <w:i/>
          <w:sz w:val="28"/>
          <w:szCs w:val="28"/>
        </w:rPr>
        <w:t>;</w:t>
      </w:r>
    </w:p>
    <w:p w:rsidR="00ED11C3" w:rsidRPr="00ED11C3" w:rsidRDefault="00ED11C3" w:rsidP="007B22BC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перенесены сроки сдачи налоговой отчетности </w:t>
      </w:r>
      <w:r w:rsidRPr="00ED11C3">
        <w:rPr>
          <w:rFonts w:ascii="Times New Roman" w:hAnsi="Times New Roman" w:cs="Times New Roman"/>
          <w:i/>
          <w:sz w:val="28"/>
          <w:szCs w:val="28"/>
        </w:rPr>
        <w:t>на 3 квартал 2020 года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2141D" w:rsidRPr="00B2141D" w:rsidRDefault="00B2141D" w:rsidP="007B22BC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22BC" w:rsidRDefault="007B22BC" w:rsidP="007B22BC">
      <w:pPr>
        <w:pStyle w:val="a3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81B">
        <w:rPr>
          <w:rFonts w:ascii="Times New Roman" w:hAnsi="Times New Roman" w:cs="Times New Roman"/>
          <w:b/>
          <w:sz w:val="28"/>
          <w:szCs w:val="28"/>
        </w:rPr>
        <w:t xml:space="preserve">Постановлением Правительства Республики Казахстан от </w:t>
      </w:r>
      <w:r>
        <w:rPr>
          <w:rFonts w:ascii="Times New Roman" w:hAnsi="Times New Roman" w:cs="Times New Roman"/>
          <w:b/>
          <w:sz w:val="28"/>
          <w:szCs w:val="28"/>
        </w:rPr>
        <w:t xml:space="preserve">27 марта </w:t>
      </w:r>
      <w:r w:rsidRPr="0012681B">
        <w:rPr>
          <w:rFonts w:ascii="Times New Roman" w:hAnsi="Times New Roman" w:cs="Times New Roman"/>
          <w:b/>
          <w:sz w:val="28"/>
          <w:szCs w:val="28"/>
        </w:rPr>
        <w:t xml:space="preserve"> 2020 года № </w:t>
      </w:r>
      <w:r>
        <w:rPr>
          <w:rFonts w:ascii="Times New Roman" w:hAnsi="Times New Roman" w:cs="Times New Roman"/>
          <w:b/>
          <w:sz w:val="28"/>
          <w:szCs w:val="28"/>
        </w:rPr>
        <w:t>141:</w:t>
      </w:r>
    </w:p>
    <w:p w:rsidR="007B22BC" w:rsidRPr="00B2141D" w:rsidRDefault="007B22BC" w:rsidP="007B22BC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141D">
        <w:rPr>
          <w:rFonts w:ascii="Times New Roman" w:hAnsi="Times New Roman" w:cs="Times New Roman"/>
          <w:sz w:val="28"/>
          <w:szCs w:val="28"/>
        </w:rPr>
        <w:t>- предоставлена отсрочка срока уплаты по всем налогам и другим обяз</w:t>
      </w:r>
      <w:r w:rsidR="00B2141D" w:rsidRPr="00B2141D">
        <w:rPr>
          <w:rFonts w:ascii="Times New Roman" w:hAnsi="Times New Roman" w:cs="Times New Roman"/>
          <w:sz w:val="28"/>
          <w:szCs w:val="28"/>
        </w:rPr>
        <w:t>ательным платежам, а также по соц</w:t>
      </w:r>
      <w:proofErr w:type="gramStart"/>
      <w:r w:rsidR="00B2141D" w:rsidRPr="00B2141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B2141D" w:rsidRPr="00B2141D">
        <w:rPr>
          <w:rFonts w:ascii="Times New Roman" w:hAnsi="Times New Roman" w:cs="Times New Roman"/>
          <w:sz w:val="28"/>
          <w:szCs w:val="28"/>
        </w:rPr>
        <w:t xml:space="preserve">латежам </w:t>
      </w:r>
      <w:r w:rsidR="00B2141D" w:rsidRPr="00B2141D">
        <w:rPr>
          <w:rFonts w:ascii="Times New Roman" w:hAnsi="Times New Roman" w:cs="Times New Roman"/>
          <w:i/>
          <w:sz w:val="28"/>
          <w:szCs w:val="28"/>
        </w:rPr>
        <w:t>до 1 июня 2020 года;</w:t>
      </w:r>
    </w:p>
    <w:p w:rsidR="00B2141D" w:rsidRPr="00B2141D" w:rsidRDefault="00B2141D" w:rsidP="007B22BC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141D">
        <w:rPr>
          <w:rFonts w:ascii="Times New Roman" w:hAnsi="Times New Roman" w:cs="Times New Roman"/>
          <w:sz w:val="28"/>
          <w:szCs w:val="28"/>
        </w:rPr>
        <w:t xml:space="preserve">- приостановление принятия мер в части применения способов </w:t>
      </w:r>
      <w:proofErr w:type="gramStart"/>
      <w:r w:rsidRPr="00B2141D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B2141D">
        <w:rPr>
          <w:rFonts w:ascii="Times New Roman" w:hAnsi="Times New Roman" w:cs="Times New Roman"/>
          <w:sz w:val="28"/>
          <w:szCs w:val="28"/>
        </w:rPr>
        <w:t xml:space="preserve">  не выполненного в срок налогового </w:t>
      </w:r>
      <w:r w:rsidRPr="00B2141D">
        <w:rPr>
          <w:rFonts w:ascii="Times New Roman" w:hAnsi="Times New Roman" w:cs="Times New Roman"/>
          <w:i/>
          <w:sz w:val="28"/>
          <w:szCs w:val="28"/>
        </w:rPr>
        <w:t>обязательства до 1 июня 2020 года</w:t>
      </w:r>
      <w:r w:rsidR="00ED11C3">
        <w:rPr>
          <w:rFonts w:ascii="Times New Roman" w:hAnsi="Times New Roman" w:cs="Times New Roman"/>
          <w:i/>
          <w:sz w:val="28"/>
          <w:szCs w:val="28"/>
        </w:rPr>
        <w:t>;</w:t>
      </w:r>
    </w:p>
    <w:p w:rsidR="00B2141D" w:rsidRDefault="00B2141D" w:rsidP="007B22BC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приостановление течение сроков проведения проверок, осуществляемых органами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доходов  </w:t>
      </w:r>
      <w:r w:rsidRPr="00B2141D">
        <w:rPr>
          <w:rFonts w:ascii="Times New Roman" w:hAnsi="Times New Roman" w:cs="Times New Roman"/>
          <w:i/>
          <w:sz w:val="28"/>
          <w:szCs w:val="28"/>
        </w:rPr>
        <w:t>на период чрезвычайного положения.</w:t>
      </w:r>
    </w:p>
    <w:p w:rsidR="00B2141D" w:rsidRPr="00B2141D" w:rsidRDefault="00B2141D" w:rsidP="007B22BC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2141D" w:rsidRDefault="00B2141D" w:rsidP="00B2141D">
      <w:pPr>
        <w:pStyle w:val="a3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81B">
        <w:rPr>
          <w:rFonts w:ascii="Times New Roman" w:hAnsi="Times New Roman" w:cs="Times New Roman"/>
          <w:b/>
          <w:sz w:val="28"/>
          <w:szCs w:val="28"/>
        </w:rPr>
        <w:t>Постановлением Правительства Республики Казахстан от 20 апреля 2020 года № 224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2141D" w:rsidRPr="00ED11C3" w:rsidRDefault="00B2141D" w:rsidP="00B2141D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освобождение от таких налогов как ИПН  у источника выплаты, социального налога, обязательных пенсионных взносов, социальных отчислений, отчислений на обязательное медицинское страхование</w:t>
      </w:r>
      <w:r w:rsidR="00ED11C3">
        <w:rPr>
          <w:rFonts w:ascii="Times New Roman" w:hAnsi="Times New Roman" w:cs="Times New Roman"/>
          <w:sz w:val="28"/>
          <w:szCs w:val="28"/>
        </w:rPr>
        <w:t xml:space="preserve"> </w:t>
      </w:r>
      <w:r w:rsidR="00ED11C3" w:rsidRPr="00ED11C3">
        <w:rPr>
          <w:rFonts w:ascii="Times New Roman" w:hAnsi="Times New Roman" w:cs="Times New Roman"/>
          <w:i/>
          <w:sz w:val="28"/>
          <w:szCs w:val="28"/>
        </w:rPr>
        <w:t>до 1 октября 2020 года</w:t>
      </w:r>
      <w:r w:rsidR="00ED11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Также была введена отсрочка по представлению </w:t>
      </w:r>
      <w:r w:rsidR="00ED11C3">
        <w:rPr>
          <w:rFonts w:ascii="Times New Roman" w:hAnsi="Times New Roman" w:cs="Times New Roman"/>
          <w:sz w:val="28"/>
          <w:szCs w:val="28"/>
        </w:rPr>
        <w:t xml:space="preserve">форм налоговой отчетности </w:t>
      </w:r>
      <w:r w:rsidR="00ED11C3" w:rsidRPr="00ED11C3">
        <w:rPr>
          <w:rFonts w:ascii="Times New Roman" w:hAnsi="Times New Roman" w:cs="Times New Roman"/>
          <w:i/>
          <w:sz w:val="28"/>
          <w:szCs w:val="28"/>
        </w:rPr>
        <w:t>с 31 марта 2020 года на 31 мая 2020 года.</w:t>
      </w:r>
    </w:p>
    <w:p w:rsidR="007B22BC" w:rsidRPr="007B22BC" w:rsidRDefault="007B22BC" w:rsidP="007B22BC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sectPr w:rsidR="007B22BC" w:rsidRPr="007B22BC" w:rsidSect="003C2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00F"/>
    <w:rsid w:val="000C1D7E"/>
    <w:rsid w:val="0012681B"/>
    <w:rsid w:val="00367EBE"/>
    <w:rsid w:val="003C2690"/>
    <w:rsid w:val="005A10DD"/>
    <w:rsid w:val="0072200F"/>
    <w:rsid w:val="00725412"/>
    <w:rsid w:val="007B22BC"/>
    <w:rsid w:val="009609AC"/>
    <w:rsid w:val="00AE54C9"/>
    <w:rsid w:val="00AF3139"/>
    <w:rsid w:val="00B2141D"/>
    <w:rsid w:val="00D600E3"/>
    <w:rsid w:val="00DA371B"/>
    <w:rsid w:val="00ED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0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0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nnekrasova</dc:creator>
  <cp:lastModifiedBy>Секренев Данияр</cp:lastModifiedBy>
  <cp:revision>2</cp:revision>
  <cp:lastPrinted>2021-09-28T09:57:00Z</cp:lastPrinted>
  <dcterms:created xsi:type="dcterms:W3CDTF">2021-09-29T12:15:00Z</dcterms:created>
  <dcterms:modified xsi:type="dcterms:W3CDTF">2021-09-29T12:15:00Z</dcterms:modified>
</cp:coreProperties>
</file>