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sub1005755799"/>
      <w:bookmarkStart w:id="1" w:name="sub1006899050"/>
      <w:bookmarkStart w:id="2" w:name="z1837"/>
      <w:bookmarkEnd w:id="2"/>
      <w:r>
        <w:rPr>
          <w:b/>
          <w:sz w:val="28"/>
          <w:szCs w:val="28"/>
        </w:rPr>
        <w:t>Правила предоставления государственных грантов для реализации новых бизнес-идей в рамках Государственной программы поддержки и развития бизнеса «Дорожная карта бизнеса-2025»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bookmarkStart w:id="3" w:name="z1837"/>
      <w:bookmarkStart w:id="4" w:name="z1838"/>
      <w:bookmarkEnd w:id="3"/>
      <w:bookmarkEnd w:id="4"/>
      <w:r>
        <w:rPr>
          <w:b/>
          <w:sz w:val="28"/>
          <w:szCs w:val="28"/>
        </w:rPr>
        <w:t>Глава 1. Общие положения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" w:name="z1838"/>
      <w:bookmarkStart w:id="6" w:name="z1839"/>
      <w:bookmarkEnd w:id="5"/>
      <w:bookmarkEnd w:id="6"/>
      <w:r>
        <w:rPr>
          <w:sz w:val="28"/>
          <w:szCs w:val="28"/>
        </w:rPr>
        <w:t>1. Настоящие Правила предоставления государственных грантов для реализации новых бизнес-идей в рамках Государственной программы поддержки и развития бизнеса «Дорожная карта бизнеса-2025» (далее – Правила предоставления государственных грантов) разработаны в соответствии с Предпринимательским кодексом Республики Казахстан и определяют условия и механизм предоставления государственных грантов субъектам малого предпринимательства для реализации новых бизнес-идей.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" w:name="z1839"/>
      <w:bookmarkStart w:id="8" w:name="z1840"/>
      <w:bookmarkEnd w:id="7"/>
      <w:bookmarkEnd w:id="8"/>
      <w:r>
        <w:rPr>
          <w:sz w:val="28"/>
          <w:szCs w:val="28"/>
        </w:rPr>
        <w:t>2. Предоставление государственных грантов осуществляется в рамках второго направления Государственной программы поддержки и развития бизнеса «Дорожная карта бизнеса-2025», утвержденной постановлением Правительства Республики Казахстан от 24 декабря 2019 года № 968, (далее – Программа) «Отраслевая поддержка предпринимателей/субъектов индустриально-инновационной деятельности».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" w:name="z1840"/>
      <w:bookmarkStart w:id="10" w:name="z1841"/>
      <w:bookmarkEnd w:id="9"/>
      <w:bookmarkEnd w:id="10"/>
      <w:r>
        <w:rPr>
          <w:sz w:val="28"/>
          <w:szCs w:val="28"/>
        </w:rPr>
        <w:t>3. Государственные гранты для реализации новых бизнес-идей предоставляются субъектам малого предпринимательства, в том числе начинающим молодым предпринимателям, начинающим предпринимателям, на безвозмездной основе в приоритетных секторах экономики, согласно приложению 2 к Программе.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" w:name="z1841"/>
      <w:bookmarkStart w:id="12" w:name="z1842"/>
      <w:bookmarkEnd w:id="11"/>
      <w:bookmarkEnd w:id="12"/>
      <w:r>
        <w:rPr>
          <w:sz w:val="28"/>
          <w:szCs w:val="28"/>
        </w:rPr>
        <w:t xml:space="preserve">4. Государственные гранты предоставляются государством через региональных координаторов Программы по итогам проводимых конкурсов по отбору заявок субъектов малого предпринимательства на предоставление государственных грантов.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" w:name="z1842"/>
      <w:bookmarkStart w:id="14" w:name="z1843"/>
      <w:bookmarkEnd w:id="13"/>
      <w:r>
        <w:rPr>
          <w:sz w:val="28"/>
          <w:szCs w:val="28"/>
        </w:rPr>
        <w:t>5. Финансирование мер поддержки в форме грантов осуществляется за счет средств республиканского и местного бюджетов. В целях предоставления государственных грантов средства из республиканского и местного бюджетов перечисляются уполномоченным органом региональному координатору Программы.</w:t>
      </w:r>
      <w:bookmarkStart w:id="15" w:name="z1844"/>
      <w:bookmarkEnd w:id="14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целях реализации Программы не менее 20 % из выделяемых средств направляются на предоставление государственных грантов субъектам малого предпринимательства, относящимся к социально уязвимым слоям населения.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6" w:name="z2718"/>
      <w:bookmarkEnd w:id="15"/>
      <w:bookmarkEnd w:id="16"/>
      <w:r>
        <w:rPr>
          <w:sz w:val="28"/>
          <w:szCs w:val="28"/>
        </w:rPr>
        <w:t>7. Условия и требования по использованию информационной системы субсидирования распространяются на отношения, возникшие после заключения соответствующего договора между региональным координатором Программы и поставщиком услуг.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7" w:name="z2718"/>
      <w:bookmarkStart w:id="18" w:name="z2719"/>
      <w:bookmarkEnd w:id="17"/>
      <w:bookmarkEnd w:id="18"/>
      <w:r>
        <w:rPr>
          <w:sz w:val="28"/>
          <w:szCs w:val="28"/>
        </w:rPr>
        <w:t xml:space="preserve">8. Финансированию подлежат договоры о предоставлении гранта, действующие на дату вступления в силу настоящих Правил и зарегистрированные в информационной системе субсидирования. </w:t>
      </w:r>
      <w:r>
        <w:rPr>
          <w:color w:val="auto"/>
          <w:sz w:val="28"/>
          <w:szCs w:val="28"/>
        </w:rPr>
        <w:t>Перевод действующих бумажных договоров о предоставлении гранта в электронный формат и их регистрация в информационной системе субсидирования осуществляются региональным координатором Программы и поставщиком услуг в течение двух месяцев с даты вступления в силу настоящих Правил предоставления государственных грантов.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9" w:name="z2719"/>
      <w:bookmarkStart w:id="20" w:name="z1845"/>
      <w:bookmarkEnd w:id="19"/>
      <w:bookmarkEnd w:id="20"/>
      <w:r>
        <w:rPr>
          <w:sz w:val="28"/>
          <w:szCs w:val="28"/>
        </w:rPr>
        <w:t>9. Услуги финансового агентства оплачиваются уполномоченным органом за счет средств республиканского бюджета.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bookmarkStart w:id="21" w:name="z1845"/>
      <w:bookmarkStart w:id="22" w:name="z1846"/>
      <w:bookmarkEnd w:id="21"/>
      <w:bookmarkEnd w:id="22"/>
      <w:r>
        <w:rPr>
          <w:b/>
          <w:sz w:val="28"/>
          <w:szCs w:val="28"/>
        </w:rPr>
        <w:t>Глава 2. Термины и определения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3" w:name="z1846"/>
      <w:bookmarkStart w:id="24" w:name="z1847"/>
      <w:bookmarkEnd w:id="23"/>
      <w:bookmarkEnd w:id="24"/>
      <w:r>
        <w:rPr>
          <w:sz w:val="28"/>
          <w:szCs w:val="28"/>
        </w:rPr>
        <w:t>10. В настоящих Правилах предоставления государственных грантов используются следующие термины и определения: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" w:name="z1847"/>
      <w:bookmarkStart w:id="26" w:name="z1848"/>
      <w:bookmarkEnd w:id="25"/>
      <w:bookmarkEnd w:id="26"/>
      <w:r>
        <w:rPr>
          <w:sz w:val="28"/>
          <w:szCs w:val="28"/>
        </w:rPr>
        <w:t>1)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выполнению процессов государственной поддержки, предоставляющая возможность взаимодействия с веб-порталом «электронного правительства», регистрации заявки, а также ее обработки посредством автоматической проверки заявки на соответствие условиям предоставления государственной поддержки;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7" w:name="z1848"/>
      <w:bookmarkStart w:id="28" w:name="z1849"/>
      <w:bookmarkEnd w:id="27"/>
      <w:bookmarkEnd w:id="28"/>
      <w:r>
        <w:rPr>
          <w:sz w:val="28"/>
          <w:szCs w:val="28"/>
        </w:rPr>
        <w:t>2) социально уязвимые слои населения – категории граждан, определенные статьей 68 Закона Республики Казахстан «О жилищных отношениях»;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9" w:name="z1849"/>
      <w:bookmarkStart w:id="30" w:name="z1850"/>
      <w:bookmarkEnd w:id="29"/>
      <w:bookmarkEnd w:id="30"/>
      <w:r>
        <w:rPr>
          <w:sz w:val="28"/>
          <w:szCs w:val="28"/>
        </w:rPr>
        <w:t>3) региональный координатор Программы – определяемое акимом области (столицы, городов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городов республиканского значения);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1" w:name="z1850"/>
      <w:bookmarkStart w:id="32" w:name="z1851"/>
      <w:bookmarkEnd w:id="31"/>
      <w:bookmarkEnd w:id="32"/>
      <w:r>
        <w:rPr>
          <w:sz w:val="28"/>
          <w:szCs w:val="28"/>
        </w:rPr>
        <w:t>4) бизнес-проект –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реализации проекта и софинансирования собственными средствами (денежными средствами, движимым/недвижимым имуществом, участвующим в бизнес-проекте) предпринимателя на уровне не менее 10 % от объема предоставляемого государственного гранта и создания новых рабочих мест;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3" w:name="z1851"/>
      <w:bookmarkStart w:id="34" w:name="z1852"/>
      <w:bookmarkEnd w:id="33"/>
      <w:bookmarkEnd w:id="34"/>
      <w:r>
        <w:rPr>
          <w:sz w:val="28"/>
          <w:szCs w:val="28"/>
        </w:rPr>
        <w:t>5) новая бизнес-идея – предпринимательская инициатива,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 (к новым бизнес-идеям также относятся проекты, предусматривающие выпуск товаров, оказание услуг, выполнение работ, не реализуемые в конкретном населенном пункте или сельском округе при прохождении конкурса);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5" w:name="z1852"/>
      <w:bookmarkStart w:id="36" w:name="z1853"/>
      <w:bookmarkEnd w:id="35"/>
      <w:bookmarkEnd w:id="36"/>
      <w:r>
        <w:rPr>
          <w:sz w:val="28"/>
          <w:szCs w:val="28"/>
        </w:rPr>
        <w:t>6) предприниматель – субъект малого предпринимательства, в том числе начинающий молодой предприниматель, начинающий предприниматель;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7" w:name="z1853"/>
      <w:bookmarkStart w:id="38" w:name="z1854"/>
      <w:bookmarkEnd w:id="37"/>
      <w:bookmarkEnd w:id="38"/>
      <w:r>
        <w:rPr>
          <w:sz w:val="28"/>
          <w:szCs w:val="28"/>
        </w:rPr>
        <w:t>7) комплексная предпринимательская лицензия (франчайзинг) –предпринимательская деятельность, при которой правообладатель комплекса исключительных прав предоставляет его в пользование на возмездной основе другому лицу;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9" w:name="z1854"/>
      <w:bookmarkStart w:id="40" w:name="z1855"/>
      <w:bookmarkEnd w:id="39"/>
      <w:bookmarkEnd w:id="40"/>
      <w:r>
        <w:rPr>
          <w:sz w:val="28"/>
          <w:szCs w:val="28"/>
        </w:rPr>
        <w:t xml:space="preserve">8) конкурсная комиссия – 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информации, в составе не менее </w:t>
      </w:r>
      <w:r>
        <w:rPr>
          <w:color w:val="auto"/>
          <w:sz w:val="28"/>
          <w:szCs w:val="28"/>
        </w:rPr>
        <w:t>5 (пять)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человек (председателем конкурсной комиссии не может быть представитель местных исполнительных органов);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1" w:name="z1855"/>
      <w:bookmarkStart w:id="42" w:name="z1856"/>
      <w:bookmarkEnd w:id="41"/>
      <w:bookmarkEnd w:id="42"/>
      <w:r>
        <w:rPr>
          <w:sz w:val="28"/>
          <w:szCs w:val="28"/>
        </w:rPr>
        <w:t>9) финансовое агентство – акционерное общество «Фонд развития предпринимательства «Даму»;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3" w:name="z1856"/>
      <w:bookmarkStart w:id="44" w:name="z1857"/>
      <w:bookmarkEnd w:id="43"/>
      <w:bookmarkEnd w:id="44"/>
      <w:r>
        <w:rPr>
          <w:sz w:val="28"/>
          <w:szCs w:val="28"/>
        </w:rPr>
        <w:t>10) заявка – заявление в электронной форме с приложением необходимых документов согласно требованиям настоящих Правил предоставления государственных грантов;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5" w:name="z1857"/>
      <w:bookmarkStart w:id="46" w:name="z1858"/>
      <w:bookmarkEnd w:id="45"/>
      <w:bookmarkEnd w:id="46"/>
      <w:r>
        <w:rPr>
          <w:sz w:val="28"/>
          <w:szCs w:val="28"/>
        </w:rPr>
        <w:t>11) уполномоченный орган – уполномоченный орган по предпринимательству;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7" w:name="z1858"/>
      <w:bookmarkStart w:id="48" w:name="z1859"/>
      <w:bookmarkEnd w:id="47"/>
      <w:bookmarkEnd w:id="48"/>
      <w:r>
        <w:rPr>
          <w:sz w:val="28"/>
          <w:szCs w:val="28"/>
        </w:rPr>
        <w:t>12) договор о предоставлении гранта – трехстороннее соглашение по форме, утверждаемой уполномоченным органом по предпринимательству, заключаемое на веб-портале информационной системы субсидирования (далее – веб-портал) в электронном виде между региональным координатором Программы, финансовым агентством и субъектом малого предпринимательства, по условиям которого предпринимателю предоставляется целевой грант на реализацию новых бизнес-идей;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9" w:name="z1859"/>
      <w:bookmarkStart w:id="50" w:name="z1860"/>
      <w:bookmarkEnd w:id="49"/>
      <w:bookmarkEnd w:id="50"/>
      <w:r>
        <w:rPr>
          <w:sz w:val="28"/>
          <w:szCs w:val="28"/>
        </w:rPr>
        <w:t>13)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к региональному координатору Программы для получения государственного гранта менее 3 (три) лет (допускается аффилированность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1" w:name="z1860"/>
      <w:bookmarkStart w:id="52" w:name="z1861"/>
      <w:bookmarkEnd w:id="51"/>
      <w:bookmarkEnd w:id="52"/>
      <w:r>
        <w:rPr>
          <w:sz w:val="28"/>
          <w:szCs w:val="28"/>
        </w:rPr>
        <w:t>14) начинающий молодой предприниматель – предприниматель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Программы для получения государственного гранта менее 3 (три) лет (возраст определяется на дату обращения начинающего индивидуального предпринимателя к региональному координатору Программы, допускается аффилированность молодого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3" w:name="z1861"/>
      <w:bookmarkStart w:id="54" w:name="z2721"/>
      <w:bookmarkEnd w:id="53"/>
      <w:bookmarkEnd w:id="54"/>
      <w:r>
        <w:rPr>
          <w:sz w:val="28"/>
          <w:szCs w:val="28"/>
        </w:rPr>
        <w:t>15) веб-портал – интернет-ресурс, размещенный в сети интернет, предоставляющий доступ к информационной системе субсидирования;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5" w:name="z2721"/>
      <w:bookmarkStart w:id="56" w:name="z2722"/>
      <w:bookmarkEnd w:id="55"/>
      <w:bookmarkEnd w:id="56"/>
      <w:r>
        <w:rPr>
          <w:sz w:val="28"/>
          <w:szCs w:val="28"/>
        </w:rPr>
        <w:t>16) личный кабинет – персональная веб-страница пользователя (предпринимателя, уполномоченного органа, национального института, финансового агентства, регионального координатора Программы, конкурсной комиссии) в реестре;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7" w:name="z2722"/>
      <w:bookmarkStart w:id="58" w:name="z2723"/>
      <w:bookmarkEnd w:id="57"/>
      <w:bookmarkEnd w:id="58"/>
      <w:r>
        <w:rPr>
          <w:sz w:val="28"/>
          <w:szCs w:val="28"/>
        </w:rPr>
        <w:t>17) лицевой счет – счет, открываемый в информационной системе субсидирования, отражающий информацию о пользователе, зарегистрированном в реестре, необходимую для его опознавания (аутентификации) и предоставления доступа к его личным данным и настройкам;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9" w:name="z2723"/>
      <w:bookmarkStart w:id="60" w:name="z2724"/>
      <w:bookmarkEnd w:id="59"/>
      <w:bookmarkEnd w:id="60"/>
      <w:r>
        <w:rPr>
          <w:sz w:val="28"/>
          <w:szCs w:val="28"/>
        </w:rPr>
        <w:t>18) поставщик услуг – лицо, обеспечивающее доступ к информационной системе субсидирования и ее сопровождение в качестве владельца, которое определяется региональным координатором Программы в соответствии с законодательством о государственных закупках;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61" w:name="z2724"/>
      <w:bookmarkStart w:id="62" w:name="z2725"/>
      <w:bookmarkEnd w:id="61"/>
      <w:bookmarkEnd w:id="62"/>
      <w:r>
        <w:rPr>
          <w:sz w:val="28"/>
          <w:szCs w:val="28"/>
        </w:rPr>
        <w:t>19) электронный реестр заявок (далее – реестр) – совокупность сведений о заявках, а также пользователях и иные сведения, отраженные в информационной системе субсидирования;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63" w:name="z2725"/>
      <w:bookmarkStart w:id="64" w:name="z2726"/>
      <w:bookmarkEnd w:id="63"/>
      <w:bookmarkEnd w:id="64"/>
      <w:r>
        <w:rPr>
          <w:sz w:val="28"/>
          <w:szCs w:val="28"/>
        </w:rPr>
        <w:t>20)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65" w:name="z2726"/>
      <w:bookmarkStart w:id="66" w:name="z2727"/>
      <w:bookmarkEnd w:id="65"/>
      <w:bookmarkEnd w:id="66"/>
      <w:r>
        <w:rPr>
          <w:sz w:val="28"/>
          <w:szCs w:val="28"/>
        </w:rPr>
        <w:t>21)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bookmarkStart w:id="67" w:name="z2727"/>
      <w:bookmarkStart w:id="68" w:name="z1864"/>
      <w:bookmarkEnd w:id="67"/>
      <w:bookmarkEnd w:id="68"/>
      <w:r>
        <w:rPr>
          <w:b/>
          <w:sz w:val="28"/>
          <w:szCs w:val="28"/>
        </w:rPr>
        <w:t xml:space="preserve">Глава 3. Порядок и условия предоставления государственных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грантов для реализации новых бизнес-идей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69" w:name="z1864"/>
      <w:bookmarkStart w:id="70" w:name="z1865"/>
      <w:bookmarkEnd w:id="69"/>
      <w:bookmarkEnd w:id="70"/>
      <w:r>
        <w:rPr>
          <w:sz w:val="28"/>
          <w:szCs w:val="28"/>
        </w:rPr>
        <w:t>11. Участниками конкурсного отбора на предоставление грантов могут быть предприниматели, осуществляющие свою деятельность в рамках Программы, представившие на конкурсный отбор документы в полном объеме в соответствии с пунктом 23 настоящих Правил предоставления государственных грантов.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71" w:name="z1865"/>
      <w:bookmarkStart w:id="72" w:name="z1866"/>
      <w:bookmarkEnd w:id="71"/>
      <w:bookmarkEnd w:id="72"/>
      <w:r>
        <w:rPr>
          <w:sz w:val="28"/>
          <w:szCs w:val="28"/>
        </w:rPr>
        <w:t xml:space="preserve">12. </w:t>
      </w:r>
      <w:r>
        <w:rPr>
          <w:color w:val="auto"/>
          <w:sz w:val="28"/>
          <w:szCs w:val="28"/>
        </w:rPr>
        <w:t xml:space="preserve">Каждый предприниматель, соответствующий условиям Программы, может быть участником конкурсного отбора с целью предоставления государственных грантов для реализации новых бизнес-идей по одному </w:t>
        <w:br/>
        <w:t>бизнес-проекту, при отсутствии действующих договоров на предоставление гранта.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3" w:name="z1866"/>
      <w:bookmarkStart w:id="74" w:name="z1867"/>
      <w:bookmarkEnd w:id="73"/>
      <w:bookmarkEnd w:id="74"/>
      <w:r>
        <w:rPr>
          <w:sz w:val="28"/>
          <w:szCs w:val="28"/>
        </w:rPr>
        <w:t xml:space="preserve">Обязательными условиями бизнес-проекта для реализации новых </w:t>
        <w:br/>
        <w:t>бизнес-идей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5" w:name="z1867"/>
      <w:bookmarkStart w:id="76" w:name="z1868"/>
      <w:bookmarkEnd w:id="75"/>
      <w:bookmarkEnd w:id="76"/>
      <w:r>
        <w:rPr>
          <w:sz w:val="28"/>
          <w:szCs w:val="28"/>
        </w:rPr>
        <w:t>1) софинансирование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 (требование не является обязательным для социально уязвимых слоев населения);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7" w:name="z1868"/>
      <w:bookmarkStart w:id="78" w:name="z1869"/>
      <w:bookmarkEnd w:id="77"/>
      <w:bookmarkEnd w:id="78"/>
      <w:r>
        <w:rPr>
          <w:sz w:val="28"/>
          <w:szCs w:val="28"/>
        </w:rPr>
        <w:t>2) создание новых рабочих мест;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9" w:name="z1869"/>
      <w:bookmarkStart w:id="80" w:name="z1870"/>
      <w:bookmarkEnd w:id="79"/>
      <w:bookmarkEnd w:id="80"/>
      <w:r>
        <w:rPr>
          <w:sz w:val="28"/>
          <w:szCs w:val="28"/>
        </w:rPr>
        <w:t>3) наличие в бизнес-проекте предпринимателя инвестиционного плана, которым предусмотрено наличие инфраструктуры и/или создание достаточной инфраструктуры для реализации проекта.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81" w:name="z1870"/>
      <w:bookmarkStart w:id="82" w:name="z1871"/>
      <w:bookmarkEnd w:id="81"/>
      <w:bookmarkEnd w:id="82"/>
      <w:r>
        <w:rPr>
          <w:sz w:val="28"/>
          <w:szCs w:val="28"/>
        </w:rPr>
        <w:t>13. Предприниматели используют средства государственного гранта для реализации новых бизнес-идей на следующие цели: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83" w:name="z1871"/>
      <w:bookmarkStart w:id="84" w:name="z1872"/>
      <w:bookmarkEnd w:id="83"/>
      <w:bookmarkEnd w:id="84"/>
      <w:r>
        <w:rPr>
          <w:sz w:val="28"/>
          <w:szCs w:val="28"/>
        </w:rPr>
        <w:t>1) приобретение основных средств, сырья и материалов, необходимых для выпуска товаров или оказания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85" w:name="z1872"/>
      <w:bookmarkStart w:id="86" w:name="z1873"/>
      <w:bookmarkEnd w:id="85"/>
      <w:bookmarkEnd w:id="86"/>
      <w:r>
        <w:rPr>
          <w:sz w:val="28"/>
          <w:szCs w:val="28"/>
        </w:rPr>
        <w:t>2) приобретение нематериальных активов;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87" w:name="z1873"/>
      <w:bookmarkStart w:id="88" w:name="z1874"/>
      <w:bookmarkEnd w:id="87"/>
      <w:bookmarkEnd w:id="88"/>
      <w:r>
        <w:rPr>
          <w:sz w:val="28"/>
          <w:szCs w:val="28"/>
        </w:rPr>
        <w:t>3) приобретение технологии;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89" w:name="z1874"/>
      <w:bookmarkStart w:id="90" w:name="z1875"/>
      <w:bookmarkEnd w:id="89"/>
      <w:bookmarkEnd w:id="90"/>
      <w:r>
        <w:rPr>
          <w:sz w:val="28"/>
          <w:szCs w:val="28"/>
        </w:rPr>
        <w:t>4) приобретение прав на комплексную предпринимательскую лицензию (франчайзинг);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1" w:name="z1875"/>
      <w:bookmarkStart w:id="92" w:name="z1876"/>
      <w:bookmarkEnd w:id="91"/>
      <w:bookmarkEnd w:id="92"/>
      <w:r>
        <w:rPr>
          <w:sz w:val="28"/>
          <w:szCs w:val="28"/>
        </w:rPr>
        <w:t>5) расходы, связанные с исследовательскими работами и/или внедрением новых технологий.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3" w:name="z1876"/>
      <w:bookmarkStart w:id="94" w:name="z1877"/>
      <w:bookmarkEnd w:id="93"/>
      <w:bookmarkEnd w:id="94"/>
      <w:r>
        <w:rPr>
          <w:sz w:val="28"/>
          <w:szCs w:val="28"/>
        </w:rPr>
        <w:t>Срок реализации бизнес-проекта предпринимателем не может превышать 18 (восемнадцать) месяцев с момента подписания договора о предоставлении гранта.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5" w:name="z1877"/>
      <w:bookmarkStart w:id="96" w:name="z1878"/>
      <w:bookmarkEnd w:id="95"/>
      <w:bookmarkEnd w:id="96"/>
      <w:r>
        <w:rPr>
          <w:sz w:val="28"/>
          <w:szCs w:val="28"/>
        </w:rPr>
        <w:t>14. Средства государственного гранта для реализации новых бизнес-идей не могут быть использованы: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7" w:name="z1878"/>
      <w:bookmarkStart w:id="98" w:name="z1879"/>
      <w:bookmarkEnd w:id="97"/>
      <w:bookmarkEnd w:id="98"/>
      <w:r>
        <w:rPr>
          <w:sz w:val="28"/>
          <w:szCs w:val="28"/>
        </w:rPr>
        <w:t>1) на приобретение недвижимого имущества и/или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9" w:name="z1879"/>
      <w:bookmarkStart w:id="100" w:name="z1880"/>
      <w:bookmarkEnd w:id="99"/>
      <w:bookmarkEnd w:id="100"/>
      <w:r>
        <w:rPr>
          <w:sz w:val="28"/>
          <w:szCs w:val="28"/>
        </w:rPr>
        <w:t>2) в качестве платы за аренду;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01" w:name="z1880"/>
      <w:bookmarkStart w:id="102" w:name="z1881"/>
      <w:bookmarkEnd w:id="101"/>
      <w:bookmarkEnd w:id="102"/>
      <w:r>
        <w:rPr>
          <w:sz w:val="28"/>
          <w:szCs w:val="28"/>
        </w:rPr>
        <w:t>3) на приобретение основных средств/активов (получение услуг/выполнение работ) у аффилиированных/связанных компаний/лиц;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03" w:name="z1881"/>
      <w:bookmarkStart w:id="104" w:name="z1882"/>
      <w:bookmarkEnd w:id="103"/>
      <w:bookmarkEnd w:id="104"/>
      <w:r>
        <w:rPr>
          <w:sz w:val="28"/>
          <w:szCs w:val="28"/>
        </w:rPr>
        <w:t>4) на приобретение основных средств (оборудования), бывших в эксплуатации.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05" w:name="z1882"/>
      <w:bookmarkStart w:id="106" w:name="z1883"/>
      <w:bookmarkEnd w:id="105"/>
      <w:bookmarkEnd w:id="106"/>
      <w:r>
        <w:rPr>
          <w:sz w:val="28"/>
          <w:szCs w:val="28"/>
        </w:rPr>
        <w:t xml:space="preserve">Освоение предпринимателем средств государственного гранта для реализации новых бизнес-идей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автотранспорта у физического лица.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07" w:name="z1883"/>
      <w:bookmarkStart w:id="108" w:name="z1884"/>
      <w:bookmarkEnd w:id="107"/>
      <w:bookmarkEnd w:id="108"/>
      <w:r>
        <w:rPr>
          <w:sz w:val="28"/>
          <w:szCs w:val="28"/>
        </w:rPr>
        <w:t>15. Сумма государственного гранта для одного предпринимателя составляет от 2 (два) млн. тенге до 5 (пять) млн. тенге.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09" w:name="z1884"/>
      <w:bookmarkStart w:id="110" w:name="z1885"/>
      <w:bookmarkEnd w:id="109"/>
      <w:bookmarkEnd w:id="110"/>
      <w:r>
        <w:rPr>
          <w:sz w:val="28"/>
          <w:szCs w:val="28"/>
        </w:rPr>
        <w:t>16. Гранты не могут быть предоставлены предпринимателям: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1" w:name="z1885"/>
      <w:bookmarkStart w:id="112" w:name="z1886"/>
      <w:bookmarkEnd w:id="111"/>
      <w:bookmarkEnd w:id="112"/>
      <w:r>
        <w:rPr>
          <w:sz w:val="28"/>
          <w:szCs w:val="28"/>
        </w:rPr>
        <w:t>1)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3" w:name="z1886"/>
      <w:bookmarkStart w:id="114" w:name="z1887"/>
      <w:bookmarkEnd w:id="113"/>
      <w:bookmarkEnd w:id="114"/>
      <w:r>
        <w:rPr>
          <w:sz w:val="28"/>
          <w:szCs w:val="28"/>
        </w:rPr>
        <w:t>2) имеющим задолженность по налогам и другим обязательным платежам в государственный бюджет;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5" w:name="z1887"/>
      <w:bookmarkStart w:id="116" w:name="z1888"/>
      <w:bookmarkEnd w:id="115"/>
      <w:bookmarkEnd w:id="116"/>
      <w:r>
        <w:rPr>
          <w:sz w:val="28"/>
          <w:szCs w:val="28"/>
        </w:rPr>
        <w:t>3) основным видом деятельности которых является предоставление недвижимости в аренду;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7" w:name="z1888"/>
      <w:bookmarkStart w:id="118" w:name="z1889"/>
      <w:bookmarkEnd w:id="117"/>
      <w:bookmarkEnd w:id="118"/>
      <w:r>
        <w:rPr>
          <w:sz w:val="28"/>
          <w:szCs w:val="28"/>
        </w:rPr>
        <w:t xml:space="preserve">4) не подтвердившим софинансирование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 уязвимых слоев населения);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имеющим просроченную задолженность по финансовым обязательствам участника конкурса согласно его кредитной истории.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9" w:name="z1889"/>
      <w:bookmarkStart w:id="120" w:name="z1890"/>
      <w:bookmarkEnd w:id="119"/>
      <w:bookmarkEnd w:id="120"/>
      <w:r>
        <w:rPr>
          <w:sz w:val="28"/>
          <w:szCs w:val="28"/>
        </w:rPr>
        <w:t>17. Для проведения конкурса решением руководителя регионального координатора Программы создается конкурсная комиссия по отбору заявок предпринимателей, претендующих на предоставление грантов, и утверждает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>
      <w:pPr>
        <w:pStyle w:val="Normal"/>
        <w:ind w:firstLine="709"/>
        <w:jc w:val="both"/>
        <w:rPr>
          <w:strike/>
          <w:color w:val="FF0000"/>
          <w:sz w:val="28"/>
          <w:szCs w:val="28"/>
        </w:rPr>
      </w:pPr>
      <w:bookmarkStart w:id="121" w:name="z1890"/>
      <w:bookmarkStart w:id="122" w:name="z1891"/>
      <w:bookmarkEnd w:id="121"/>
      <w:bookmarkEnd w:id="122"/>
      <w:r>
        <w:rPr>
          <w:sz w:val="28"/>
          <w:szCs w:val="28"/>
        </w:rPr>
        <w:t xml:space="preserve">18. Конкурсная комиссия состоит из председателя, заместителя председателя и членов конкурсной комиссии.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3" w:name="z1891"/>
      <w:bookmarkStart w:id="124" w:name="z1892"/>
      <w:bookmarkEnd w:id="123"/>
      <w:bookmarkEnd w:id="124"/>
      <w:r>
        <w:rPr>
          <w:sz w:val="28"/>
          <w:szCs w:val="28"/>
        </w:rPr>
        <w:t>Председателем конкурсной комиссии не могут быть представители местных исполнительных органов и финансового агентства.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5" w:name="z1892"/>
      <w:bookmarkStart w:id="126" w:name="z1893"/>
      <w:bookmarkEnd w:id="125"/>
      <w:bookmarkEnd w:id="126"/>
      <w:r>
        <w:rPr>
          <w:sz w:val="28"/>
          <w:szCs w:val="28"/>
        </w:rPr>
        <w:t xml:space="preserve">Секретарь конкурсной комиссии осуществляет организацию заседания конкурсной комиссии, а именно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 </w:t>
      </w:r>
      <w:r>
        <w:rPr>
          <w:color w:val="auto"/>
          <w:sz w:val="28"/>
          <w:szCs w:val="28"/>
        </w:rPr>
        <w:t>Заседания комиссии могут проводиться в режиме видеоконференцсвязи.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7" w:name="z1893"/>
      <w:bookmarkStart w:id="128" w:name="z1894"/>
      <w:bookmarkEnd w:id="127"/>
      <w:bookmarkEnd w:id="128"/>
      <w:r>
        <w:rPr>
          <w:sz w:val="28"/>
          <w:szCs w:val="28"/>
        </w:rPr>
        <w:t>Секретарь конкурсной комиссии не входит в ее состав и не имеет права голоса при принятии решения.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9" w:name="z1894"/>
      <w:bookmarkStart w:id="130" w:name="z1895"/>
      <w:bookmarkEnd w:id="129"/>
      <w:bookmarkEnd w:id="130"/>
      <w:r>
        <w:rPr>
          <w:sz w:val="28"/>
          <w:szCs w:val="28"/>
        </w:rPr>
        <w:t>Заседание конкурсной комиссии считается правомочным, если в нем приняло участие более половины членов конкурсной комиссии.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1" w:name="z1895"/>
      <w:bookmarkStart w:id="132" w:name="z1896"/>
      <w:bookmarkEnd w:id="131"/>
      <w:bookmarkEnd w:id="132"/>
      <w:r>
        <w:rPr>
          <w:sz w:val="28"/>
          <w:szCs w:val="28"/>
        </w:rPr>
        <w:t>Решение конкурсной комиссии принимается, если за него проголосовало более половины членов конкурсной комиссии. При равенстве голосов решающим является голос председателя конкурсной комиссии.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3" w:name="z1896"/>
      <w:bookmarkStart w:id="134" w:name="z1897"/>
      <w:bookmarkEnd w:id="133"/>
      <w:bookmarkEnd w:id="134"/>
      <w:r>
        <w:rPr>
          <w:sz w:val="28"/>
          <w:szCs w:val="28"/>
        </w:rPr>
        <w:t>19. Рабочим органом конкурсной комиссии является региональный координатор Программы, который: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5" w:name="z1897"/>
      <w:bookmarkStart w:id="136" w:name="z1898"/>
      <w:bookmarkEnd w:id="135"/>
      <w:bookmarkEnd w:id="136"/>
      <w:r>
        <w:rPr>
          <w:sz w:val="28"/>
          <w:szCs w:val="28"/>
        </w:rPr>
        <w:t xml:space="preserve">1) осуществляет опубликование </w:t>
      </w:r>
      <w:r>
        <w:rPr>
          <w:color w:val="auto"/>
          <w:sz w:val="28"/>
          <w:szCs w:val="28"/>
        </w:rPr>
        <w:t>на официальном сайте регионального координатора Программы, а также на веб-портале объявления о проведении конкурса для отбора предпринимателей с целью предоставления</w:t>
      </w:r>
      <w:r>
        <w:rPr>
          <w:sz w:val="28"/>
          <w:szCs w:val="28"/>
        </w:rPr>
        <w:t xml:space="preserve"> государственных грантов на финансирование бизнес-идей согласно приложению 1 к настоящим Правилам предоставления государственных грантов;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7" w:name="z1898"/>
      <w:bookmarkStart w:id="138" w:name="z1899"/>
      <w:bookmarkEnd w:id="137"/>
      <w:bookmarkEnd w:id="138"/>
      <w:r>
        <w:rPr>
          <w:sz w:val="28"/>
          <w:szCs w:val="28"/>
        </w:rPr>
        <w:t>2) на периодической основе обеспечивает освещение через региональные средства массовой информации в течение всего срока реализации Программы хода предоставления государственной поддержки предпринимателям в виде грантов;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39" w:name="z1899"/>
      <w:bookmarkStart w:id="140" w:name="z1900"/>
      <w:bookmarkEnd w:id="139"/>
      <w:bookmarkEnd w:id="140"/>
      <w:r>
        <w:rPr>
          <w:sz w:val="28"/>
          <w:szCs w:val="28"/>
        </w:rPr>
        <w:t>3) 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1" w:name="z1900"/>
      <w:bookmarkStart w:id="142" w:name="z1901"/>
      <w:bookmarkEnd w:id="141"/>
      <w:bookmarkEnd w:id="142"/>
      <w:r>
        <w:rPr>
          <w:sz w:val="28"/>
          <w:szCs w:val="28"/>
        </w:rPr>
        <w:t>4) принимает от предпринимателей заявки на участие в конкурсе и прилагаемые к ним в соответствии с настоящими Правилами предоставления государственных грантов документы;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3" w:name="z1901"/>
      <w:bookmarkStart w:id="144" w:name="z1902"/>
      <w:bookmarkEnd w:id="143"/>
      <w:bookmarkEnd w:id="144"/>
      <w:r>
        <w:rPr>
          <w:sz w:val="28"/>
          <w:szCs w:val="28"/>
        </w:rPr>
        <w:t>5) организует и проводит конкурс;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5" w:name="z1902"/>
      <w:bookmarkStart w:id="146" w:name="z1903"/>
      <w:bookmarkEnd w:id="145"/>
      <w:bookmarkEnd w:id="146"/>
      <w:r>
        <w:rPr>
          <w:sz w:val="28"/>
          <w:szCs w:val="28"/>
        </w:rPr>
        <w:t>6) уведомляет предпринимателей о предоставлении гранта или отказе в его предоставлении.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7" w:name="z1903"/>
      <w:bookmarkStart w:id="148" w:name="z2728"/>
      <w:bookmarkEnd w:id="147"/>
      <w:bookmarkEnd w:id="148"/>
      <w:r>
        <w:rPr>
          <w:sz w:val="28"/>
          <w:szCs w:val="28"/>
        </w:rPr>
        <w:t>20. Региональный координатор Программы в течение 3 (три) рабочих дней после утверждения индивидуального плана финансирования по предоставлению грантов (далее – план финансирования) размещает его на веб-портале.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9" w:name="z2728"/>
      <w:bookmarkStart w:id="150" w:name="z2731"/>
      <w:bookmarkEnd w:id="149"/>
      <w:bookmarkEnd w:id="150"/>
      <w:r>
        <w:rPr>
          <w:sz w:val="28"/>
          <w:szCs w:val="28"/>
        </w:rPr>
        <w:t>21. Прием заявок осуществляется по месту регистрации (юридическому адресу) предпринимателя.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 Государственные гранты предоставляются при соблюдении следующих условий: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подача заявки на получение соответствующего гранта по форме, согласно приложению 2 к настоящим Правилам предоставления грантов, посредством веб-портала «электронного правительства».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Информационное взаимодействие веб-портала «электронного правительства» и информационной системы субсидирования осуществляется в соответствии с законодательством Республики Казахстан;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регистрация заявки в информационной системе субсидирования;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наличие лицевого счета в информационной системе субсидирования у предпринимателя, данные которого подтверждены в результате информационного взаимодействия информационной системы субсидирования с государственными базами данных «Юридические лица» или «Физические лица».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лицевого счета в 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подтверждение сведений об отсутствии задолженности по обязательным платежам в бюджет, учет по которой ведется в органах государственных доходов, полученных в результате информационного взаимодействия информационной системы субсидирования и информационной системы органов государственных доходов;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подтверждение сведений о принадлежности заявителя к социально уязвимым слоям населения, полученных в результате информационного взаимодействия информационной системы субсидирования и автоматизированной информационной системы «Централизованная база данных выплаты пенсий и пособий» (при необходимости);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в целях подтверждения софинансирования недвижимым имуществом, участвующим в бизнес-проекте, – наличие у предпринимателя земельного (ых) участка (ов)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«Регистр недвижимости» (за исключением социально уязвимых слоев населения);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в целях подтверждения софинансирования движимым имуществом, участвующим в бизнес-проекте, – наличие у предпринимателя движимого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и/или базой данных «Автомобиль» (за исключением социально уязвимых слоев населения).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участия в конкурсе предприниматель вправе подать только одну заявку. Заявки принимаются в сроки, указанные в объявлении о проведении конкурса.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 Предприниматели, претендующие на получение государственных грантов для реализации новых бизнес-идей, прикрепляют к заявке следующие сканированные копии документов в формате PDF: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документ (при наличии), подтверждающий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«Еңбек», утвержденной постановлением Правительства Республики Казахстан от 13 ноября 2018 года № 746, со сроком давности не более 2 (два) лет;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документы, подтверждающие наличие софинансирования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 уязвимых слоев населения);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документ, подтверждающий наличие у заявителя статуса отнесения к социально-уязвимым слоям населения (в случае непоступления сведений в результате взаимодействия информационных систем);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копию уведомления о регистрации индивидуального предпринимателя со сведениями об осуществлении предпринимателем деятельности в приоритетных секторах экономики (в случае непоступления сведений в результате взаимодействия информационных систем).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Сведения о предпринимателе, в том числе свидетельстве о государственной регистрации/перерегистрации юридического лица и (или) уведомлении о регистрации индивидуального предпринимателя, видах деятельности юридического лица/индивидуального предпринимателя, стадиях ликвидации, реорганизации или банкротства, а также о прекращенной деятельности, отсутствии/наличии задолженности по обязательным платежам в бюджет, наличии движимого и/или недвижимого имущества, задолженности по кредитам (займам) определяются автоматически из соответствующих государственных информационных систем через шлюз «электронного правительства».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Для предоставления доступа к данным реестра через веб-портал (далее – личный кабинет):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предприниматели, региональный координатор Программы, финансовое агентство, уполномоченный орган (далее – пользователи) должны обладать ЭЦП для самостоятельной регистрации в информационной системе субсидирования;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региональный координатор Программы ежегодно направляет поставщику услуг актуализированные списки своих работников, обладающих ЭЦП.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регистрации в личном кабинете пользователями указываются следующие сведения: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для физических лиц и индивидуальных предпринимателей – индивидуальный идентификационный номер (далее – ИИН), фамилия, имя и отчество (при его наличии);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для юридических лиц – бизнес-идентификационный номер (далее – БИН), полное наименование; фамилия, имя и отчество (при его наличии) и ИИН первого руководителя;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контактные данные (почтовый адрес, телефон, адрес электронной почты);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реквизиты банковского счета в банке второго уровня.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изменении вышеуказанных данных пользователь в течение одного рабочего дня изменяет данные лицевого счета, внесенные в личный кабинет.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 к информационной системе субсидирования предоставляется уполномоченному органу постоянно в онлайн-режиме на безвозмездной основе.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Уполномоченный орган ежегодно направляет поставщику услуг, имеющему доступ к информационной системе субсидирования, список ответственных лиц в соответствии с требованиями по защите персональных данных.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регистрация заявки производятся в личном кабинете в следующем порядке: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формируется заявка с внесением в нее сведений, необходимых для проверки информационной системой субсидирования требований подпунктов 3), 4), 5), 6) и 7) пункта 22 настоящих Правил предоставления государственных грантов;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случае, если до момента принятия региональным координатором заявки выявлено наличие ошибки в зарегистрированной заявке, предприниматель вправе отозвать заявку с указанием причины отзыва.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Предприниматель обращается к региональному координатору Программы за получением консультационной поддержки по вопросам подготовки заявки и сбора документов для участия в Программе.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Региональный координатор Программы в течение 2 (два)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предпринимателя.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В случаях представления предпринимателем неполного пакета документов, либо представления недостоверных данных или документов, не соответствующих установленным условиями Программы формам, региональный координатор Программы возвращает предпринимателю представленные документы с указанием конкретных недостатков по представленным документам.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 Региональный координатор Программы в течение 3 (три) рабочих дней после завершения срока приема заявок: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посредством информационной системы субсидирования формирует перечень одобренных заявок предпринимателей;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2) посредством информационной системы формирует графики заседаний конкурсной комиссии по отбору заявок субъектов предпринимательства с указанием повестки дня, даты, времени по форме согласно приложению 3 к настоящим Правилам предоставления государственных грантов.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формирования графика всем предпринимателям, чьи заявки вошли в перечень одобренных заявок, направляется автоматическое уведомление о дате, времени и месте презентации и голосовании по проектам предпринимателей;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обеспечивает авторизацию членов конкурсной комиссии в информационной системе субсидирования;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направляет уведомление членам конкурсной комиссии о необходимости рассмотрения одобренных заявок и электронной документации предпринимателя для принятия решения по одобрению/неодобрению заявленных проектов.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Конкурс проводится не менее 2 (два) раз в год при наличии бюджетных средств.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Предприниматель презентует свой бизнес-проект на заседании конкурсной комиссии, в том числе посредством видеоконференцсвязи.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 Конкурсная комиссия в соответствии с законодательством Республики Казахстан и настоящими Правилами предоставления государственных грантов осуществляет: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рассмотрение заявленного проекта на полноту и достоверность представленных документов;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голосование методом простановки баллов по каждому вопросу согласно критериям оценки предпринимателя в рамках бизнес-идей, указанным в приложении 4 к настоящим Правилам предоставления государственных грантов;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подписание протокола заседания конкурсной комиссии по отбору заявок по форме, согласно приложению 5 к настоящим Правилам предоставления государственных грантов, где указаны результаты голосования каждого члена конкурсной комиссии и ее итоговое решение.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по персональному голосованию членов конкурсной комиссии при отборе предпринимателей оглашению не подлежит.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Конкурсная комиссия при изучении заявок запрашивает через регионального координатора Программы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новых бизнес-идей на основании следующих критериев (в том числе руководствуясь критериями оценки бизнес-проекта предпринимателя, отраженными в приложении 4 к настоящим Правилам предоставления государственных грантов):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новизна бизнес-идей (требование не является обязательным для социально уязвимых слоев населения);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конкурентоспособность бизнес-проекта (проработка рыночной потребности – маркетинговый анализ);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готовность бизнес-проекта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к критерию новизны бизнес-идеи относятся проекты, предусматривающие: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 товаров, оказание услуг, выполнение работ, ранее не реализованных в конкретном населенном пункте или сельском округе;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новых или усовершенствованных</w:t>
      </w:r>
      <w:r>
        <w:rPr>
          <w:color w:val="008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технологий в конкретном населенном пункте или сельском округе.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Протокол заседания конкурсной комиссии формируется посредством веб-портала, подписывается членами, секретарем и председателем конкурсной комиссии посредством ЭЦП.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подписании протокола конкурсной комиссии производится автоматическое резервирование объемов бюджетных средств в Плане финансирования в соответствии с очередностью подачи заявок.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Срок действия протокола заседания конкурсной комиссии – 9 (девять) месяцев со дня принятия решения конкурсной комиссии.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Присвоение баллов по проекту для его оценки осуществляется исходя из критериев оценки проекта предпринимателя, указанных в приложении 4 к настоящим Правилам предоставления государственных грантов.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Максимальный балл, присваиваемый членом конкурсной комиссии по одному проекту предпринимателя, составляет 40 (сорок) баллов. По </w:t>
        <w:br/>
        <w:t>бизнес-проектам предпринимателей, относящихся к социально уязвимым слоям населения, сумма максимального балла устанавливается за минусом баллов по необязательным требованиям/критериям согласно приложению 4 к настоящим Правилам предоставления государственных грантов.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37. По итогам голосования количество баллов, выставленных членами конкурсной комиссии, суммируется и определяется итоговое решение конкурсной комиссии.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38. В случае, если проект набирает более 70 % от максимально возможной суммы баллов проголосовавших членов конкурсной комиссии, проект считается одобренным конкурсной комиссией.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39. Члены конкурсной комиссии при рассмотрении заявленного проекта не могут руководствоваться дискреционным подходом. Срок рассмотрения проекта составляет 2 (два) рабочих дня. В случае умолчания члена конкурсной комиссии его балл засчитывается в пользу предпринимателя по максимальной сумме.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40. После утверждения протокола предпринимателям направляется соответствующее уведомление на адрес электронной почты, указанный при регистрации на веб-портале. При этом уполномоченный орган просматривает протокол посредством веб-портала на постоянной основе, а финансовое агентство и предприниматель – только после подписания протокола.</w:t>
      </w:r>
    </w:p>
    <w:p>
      <w:pPr>
        <w:pStyle w:val="Normal"/>
        <w:ind w:firstLine="709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bookmarkStart w:id="151" w:name="z2731"/>
      <w:bookmarkStart w:id="152" w:name="z1946"/>
      <w:bookmarkStart w:id="153" w:name="z2731"/>
      <w:bookmarkStart w:id="154" w:name="z1946"/>
      <w:bookmarkEnd w:id="153"/>
      <w:bookmarkEnd w:id="154"/>
    </w:p>
    <w:p>
      <w:pPr>
        <w:pStyle w:val="Normal"/>
        <w:ind w:firstLine="709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Глава 4. Механизм</w:t>
      </w:r>
      <w:r>
        <w:rPr>
          <w:b/>
          <w:sz w:val="28"/>
          <w:szCs w:val="28"/>
        </w:rPr>
        <w:t xml:space="preserve"> предоставления государственных грантов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55" w:name="z1946"/>
      <w:bookmarkStart w:id="156" w:name="z1947"/>
      <w:bookmarkStart w:id="157" w:name="z1946"/>
      <w:bookmarkStart w:id="158" w:name="z1947"/>
      <w:bookmarkEnd w:id="157"/>
      <w:bookmarkEnd w:id="158"/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41. Региональный координатор Программы по результатам проведенного конкурса посредством веб-портала: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формирует электронный договор о предоставлении гранта и направляет его на согласование в финансовое агентство в течение 2 (два) рабочих дней со дня утверждения протокола конкурсной комиссии;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обеспечивает подписание договора о предоставлении гранта с предпринимателем, финансовым агентством в течение 5 (пять) рабочих дней со дня согласования проекта договора о предоставлении государственного гранта финансовым агентством.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59" w:name="z1947"/>
      <w:bookmarkStart w:id="160" w:name="z1948"/>
      <w:bookmarkEnd w:id="159"/>
      <w:bookmarkEnd w:id="160"/>
      <w:r>
        <w:rPr>
          <w:sz w:val="28"/>
          <w:szCs w:val="28"/>
        </w:rPr>
        <w:t>42. Государственные гранты предоставляются государством через региональных координаторов Программы по итогам проводимых конкурсов по отбору заявок предпринимателей на предоставление государственных грантов.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61" w:name="z1948"/>
      <w:bookmarkStart w:id="162" w:name="z1949"/>
      <w:bookmarkEnd w:id="161"/>
      <w:bookmarkEnd w:id="162"/>
      <w:r>
        <w:rPr>
          <w:sz w:val="28"/>
          <w:szCs w:val="28"/>
        </w:rPr>
        <w:t xml:space="preserve">43. </w:t>
      </w:r>
      <w:r>
        <w:rPr>
          <w:color w:val="auto"/>
          <w:sz w:val="28"/>
          <w:szCs w:val="28"/>
        </w:rPr>
        <w:t>После заключения договора о предоставлении гранта региональный координатор Программы осуществляет перечисление денежных средств предпринимателю на его расчетный банковский счет. Средства гранта не могут быть перечислены на счет физического лица, не зарегистрированного в качестве индивидуального предпринимателя.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44. Дополнительные соглашения к договору о предоставлении гранта заключаются сторонами договора посредством веб-портала.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63" w:name="z1949"/>
      <w:bookmarkStart w:id="164" w:name="z1953"/>
      <w:bookmarkEnd w:id="163"/>
      <w:bookmarkEnd w:id="164"/>
      <w:r>
        <w:rPr>
          <w:sz w:val="28"/>
          <w:szCs w:val="28"/>
        </w:rPr>
        <w:t>45. Предприниматель обязан использовать грант по целевому назначению и выполнять условия договора о предоставлении гранта.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65" w:name="z1953"/>
      <w:bookmarkStart w:id="166" w:name="z1954"/>
      <w:bookmarkStart w:id="167" w:name="z1953"/>
      <w:bookmarkStart w:id="168" w:name="z1954"/>
      <w:bookmarkEnd w:id="167"/>
      <w:bookmarkEnd w:id="168"/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69" w:name="z1954"/>
      <w:bookmarkStart w:id="170" w:name="z1991"/>
      <w:bookmarkStart w:id="171" w:name="z1954"/>
      <w:bookmarkStart w:id="172" w:name="z1991"/>
      <w:bookmarkEnd w:id="171"/>
      <w:bookmarkEnd w:id="172"/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Глава 5.</w:t>
      </w:r>
      <w:r>
        <w:rPr>
          <w:b/>
          <w:sz w:val="28"/>
          <w:szCs w:val="28"/>
        </w:rPr>
        <w:t xml:space="preserve"> Мониторинг реализации проектов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73" w:name="z1991"/>
      <w:bookmarkStart w:id="174" w:name="z1992"/>
      <w:bookmarkEnd w:id="173"/>
      <w:bookmarkEnd w:id="174"/>
      <w:r>
        <w:rPr>
          <w:color w:val="auto"/>
          <w:sz w:val="28"/>
          <w:szCs w:val="28"/>
        </w:rPr>
        <w:t>46. Для осуществления функций мониторинга реализации проектов предпринимателей в рамках настоящих Правил предоставления государственных грантов финансовое агентство запрашивает у предпринимателя все необходимые документы и информацию, в том числе составляющую коммерческую и банковскую тайны, осуществляет мониторинг с выездом на место реализации проекта.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75" w:name="z1992"/>
      <w:bookmarkStart w:id="176" w:name="z1993"/>
      <w:bookmarkEnd w:id="175"/>
      <w:bookmarkEnd w:id="176"/>
      <w:r>
        <w:rPr>
          <w:color w:val="auto"/>
          <w:sz w:val="28"/>
          <w:szCs w:val="28"/>
        </w:rPr>
        <w:t>47. Мониторинг</w:t>
      </w:r>
      <w:r>
        <w:rPr>
          <w:sz w:val="28"/>
          <w:szCs w:val="28"/>
        </w:rPr>
        <w:t xml:space="preserve"> реализации проектов в рамках Правил предоставления государственных грантов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Государственной программы поддержки и развития бизнеса «Дорожная карта бизнеса-2025», утверждаемых уполномоченным органом по предпринимательству.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77" w:name="z1993"/>
      <w:bookmarkStart w:id="178" w:name="z1994"/>
      <w:bookmarkEnd w:id="177"/>
      <w:bookmarkEnd w:id="178"/>
      <w:r>
        <w:rPr>
          <w:sz w:val="28"/>
          <w:szCs w:val="28"/>
        </w:rPr>
        <w:t>К функциям финансового агентства относятся: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79" w:name="z1994"/>
      <w:bookmarkStart w:id="180" w:name="z1995"/>
      <w:bookmarkEnd w:id="179"/>
      <w:bookmarkEnd w:id="180"/>
      <w:r>
        <w:rPr>
          <w:sz w:val="28"/>
          <w:szCs w:val="28"/>
        </w:rPr>
        <w:t>1) мониторинг целевого использования гранта;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1" w:name="z1995"/>
      <w:bookmarkStart w:id="182" w:name="z1996"/>
      <w:bookmarkEnd w:id="181"/>
      <w:bookmarkEnd w:id="182"/>
      <w:r>
        <w:rPr>
          <w:sz w:val="28"/>
          <w:szCs w:val="28"/>
        </w:rPr>
        <w:t>2) мониторинг деятельности предпринимателей по выполнению бизнес-проектов по истечении 1 (один) года со дня получения гранта;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3" w:name="z1996"/>
      <w:bookmarkStart w:id="184" w:name="z1997"/>
      <w:bookmarkEnd w:id="183"/>
      <w:bookmarkEnd w:id="184"/>
      <w:r>
        <w:rPr>
          <w:sz w:val="28"/>
          <w:szCs w:val="28"/>
        </w:rPr>
        <w:t>3) мониторинг выполнения предпринимателем условий по созданию новых рабочих мест;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5" w:name="z1997"/>
      <w:bookmarkStart w:id="186" w:name="z1998"/>
      <w:bookmarkEnd w:id="185"/>
      <w:bookmarkEnd w:id="186"/>
      <w:r>
        <w:rPr>
          <w:sz w:val="28"/>
          <w:szCs w:val="28"/>
        </w:rPr>
        <w:t>4) мониторинг выполнения предпринимателем условий договора о предоставлении гранта.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87" w:name="z1998"/>
      <w:bookmarkStart w:id="188" w:name="z1999"/>
      <w:bookmarkEnd w:id="187"/>
      <w:bookmarkEnd w:id="188"/>
      <w:r>
        <w:rPr>
          <w:color w:val="auto"/>
          <w:sz w:val="28"/>
          <w:szCs w:val="28"/>
        </w:rPr>
        <w:t>48. В рамках мониторинга финансовое агентство: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89" w:name="z1999"/>
      <w:bookmarkStart w:id="190" w:name="z2000"/>
      <w:bookmarkEnd w:id="189"/>
      <w:bookmarkEnd w:id="190"/>
      <w:r>
        <w:rPr>
          <w:color w:val="auto"/>
          <w:sz w:val="28"/>
          <w:szCs w:val="28"/>
        </w:rPr>
        <w:t>1) ведет реестр получателей грантов на веб-портале;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91" w:name="z2000"/>
      <w:bookmarkStart w:id="192" w:name="z2001"/>
      <w:bookmarkEnd w:id="191"/>
      <w:bookmarkEnd w:id="192"/>
      <w:r>
        <w:rPr>
          <w:sz w:val="28"/>
          <w:szCs w:val="28"/>
        </w:rPr>
        <w:t>2) проводит мониторинг целевого использования средств, полученных предпринимателями, и представляет региональному координатору Программы отчет о реализации предпринимателями бизнес-проектов.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93" w:name="z2001"/>
      <w:bookmarkStart w:id="194" w:name="z2002"/>
      <w:bookmarkEnd w:id="193"/>
      <w:bookmarkEnd w:id="194"/>
      <w:r>
        <w:rPr>
          <w:color w:val="auto"/>
          <w:sz w:val="28"/>
          <w:szCs w:val="28"/>
        </w:rPr>
        <w:t>49. При выявлении финансовым агентством нецелевого использования предпринимателем средств гранта либо несоответствия проекта и/или предпринимателя условиям предоставления государственных грантов и/или решению конкурсной комиссии и/или условиям договора о предоставлении гранта, либо неисполнения обязательств предпринимателем по достижении численности рабочих мест финансовое агентство через веб-портал уведомляет регионального координатора Программы и конкурсную комиссию.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195" w:name="z2002"/>
      <w:bookmarkStart w:id="196" w:name="z2003"/>
      <w:bookmarkEnd w:id="195"/>
      <w:bookmarkEnd w:id="196"/>
      <w:r>
        <w:rPr>
          <w:sz w:val="28"/>
          <w:szCs w:val="28"/>
        </w:rPr>
        <w:t xml:space="preserve">На основе информации, представленной финансовым агентством, конкурсная комиссия в течение 10 (десять) рабочих дней с момента получения информации принимает решение о предоставлении </w:t>
      </w:r>
      <w:r>
        <w:rPr>
          <w:color w:val="auto"/>
          <w:sz w:val="28"/>
          <w:szCs w:val="28"/>
        </w:rPr>
        <w:t xml:space="preserve">дополнительного срока для устранения выявленных замечаний, либо о расторжении договора о предоставлении гранта с предпринимателем, после чего уведомляет через </w:t>
        <w:br/>
        <w:t>веб-портал о своем решении регионального координатора Программы</w:t>
      </w:r>
      <w:r>
        <w:rPr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финансовое агентство.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97" w:name="z2003"/>
      <w:bookmarkEnd w:id="197"/>
      <w:r>
        <w:rPr>
          <w:color w:val="auto"/>
          <w:sz w:val="28"/>
          <w:szCs w:val="28"/>
        </w:rPr>
        <w:t>50. В случае принятия конкурсной комиссией решения о расторжении договора о предоставлении гранта с предпринимателем, региональный координатор Программы расторгает указанный договор на веб-портале и проводит мероприятия по возврату средств государственного гранта, использованного не по целевому назначению, в порядке,</w:t>
      </w:r>
      <w:r>
        <w:rPr>
          <w:sz w:val="28"/>
          <w:szCs w:val="28"/>
        </w:rPr>
        <w:t xml:space="preserve"> предусмотренном законодательством Республики Казахстан. В случае выявления нецелевого использования части средств гранта допускается возврат по соответствующему решению конкурсной комиссии средств гранта только на сумму нецелевого использования средств гранта.</w:t>
      </w:r>
      <w:bookmarkStart w:id="198" w:name="z2004"/>
      <w:bookmarkEnd w:id="198"/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auto"/>
          <w:sz w:val="28"/>
          <w:szCs w:val="28"/>
        </w:rPr>
      </w:pPr>
      <w:bookmarkStart w:id="199" w:name="z2006"/>
      <w:bookmarkEnd w:id="199"/>
      <w:r>
        <w:rPr>
          <w:color w:val="auto"/>
          <w:sz w:val="28"/>
          <w:szCs w:val="28"/>
        </w:rPr>
        <w:t>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8" w:right="851" w:gutter="0" w:header="709" w:top="1418" w:footer="0" w:bottom="1418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  <w:br/>
        <w:t>к Правилам предоставления</w:t>
        <w:br/>
        <w:t>государственных грантов для</w:t>
        <w:br/>
        <w:t>реализации новых бизнес-идей</w:t>
        <w:br/>
        <w:t>в рамках Государственной</w:t>
        <w:br/>
        <w:t>программы поддержки и</w:t>
        <w:br/>
        <w:t>развития бизнеса</w:t>
        <w:br/>
        <w:t>«Дорожная карта бизнеса-2025»</w:t>
      </w:r>
    </w:p>
    <w:p>
      <w:pPr>
        <w:pStyle w:val="Normal"/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00" w:name="z2006"/>
      <w:bookmarkStart w:id="201" w:name="z2007"/>
      <w:bookmarkStart w:id="202" w:name="z2006"/>
      <w:bookmarkStart w:id="203" w:name="z2007"/>
      <w:bookmarkEnd w:id="202"/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04" w:name="z2007"/>
      <w:r>
        <w:rPr>
          <w:color w:val="auto"/>
          <w:sz w:val="28"/>
          <w:szCs w:val="28"/>
        </w:rPr>
        <w:t>Организатор конкурса:</w:t>
      </w:r>
      <w:bookmarkStart w:id="205" w:name="z2008"/>
      <w:bookmarkEnd w:id="204"/>
      <w:r>
        <w:rPr>
          <w:color w:val="auto"/>
          <w:sz w:val="28"/>
          <w:szCs w:val="28"/>
        </w:rPr>
        <w:t xml:space="preserve"> ________________________________________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06" w:name="z2011"/>
      <w:bookmarkEnd w:id="205"/>
      <w:bookmarkEnd w:id="206"/>
      <w:r>
        <w:rPr>
          <w:color w:val="auto"/>
          <w:sz w:val="28"/>
          <w:szCs w:val="28"/>
        </w:rPr>
        <w:t>адрес электронной почты:_______________________;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07" w:name="z2011"/>
      <w:bookmarkStart w:id="208" w:name="z2012"/>
      <w:bookmarkEnd w:id="207"/>
      <w:bookmarkEnd w:id="208"/>
      <w:r>
        <w:rPr>
          <w:color w:val="auto"/>
          <w:sz w:val="28"/>
          <w:szCs w:val="28"/>
        </w:rPr>
        <w:t>контактный телефон ___________________________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09" w:name="z2012"/>
      <w:bookmarkStart w:id="210" w:name="z2013"/>
      <w:bookmarkEnd w:id="209"/>
      <w:bookmarkEnd w:id="210"/>
      <w:r>
        <w:rPr>
          <w:color w:val="auto"/>
          <w:sz w:val="28"/>
          <w:szCs w:val="28"/>
        </w:rPr>
        <w:t>Предмет конкурса: предоставление начинающим предпринимателям, молодым предпринимателям государственных грантов (на создание собственного бизнеса) в рамках Государственной программы поддержки и развития бизнеса «Дорожная карта бизнеса-2025».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11" w:name="z2013"/>
      <w:bookmarkStart w:id="212" w:name="z2014"/>
      <w:bookmarkEnd w:id="211"/>
      <w:bookmarkEnd w:id="212"/>
      <w:r>
        <w:rPr>
          <w:color w:val="auto"/>
          <w:sz w:val="28"/>
          <w:szCs w:val="28"/>
        </w:rPr>
        <w:t>Форма конкурса: открытый конкурс.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13" w:name="z2014"/>
      <w:bookmarkStart w:id="214" w:name="z2015"/>
      <w:bookmarkEnd w:id="213"/>
      <w:bookmarkEnd w:id="214"/>
      <w:r>
        <w:rPr>
          <w:color w:val="auto"/>
          <w:sz w:val="28"/>
          <w:szCs w:val="28"/>
        </w:rPr>
        <w:t>Место подачи заявок для участия в конкурсе: веб-портал информационной системы субсидирования.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15" w:name="z2015"/>
      <w:bookmarkStart w:id="216" w:name="z2016"/>
      <w:bookmarkEnd w:id="215"/>
      <w:bookmarkEnd w:id="216"/>
      <w:r>
        <w:rPr>
          <w:color w:val="auto"/>
          <w:sz w:val="28"/>
          <w:szCs w:val="28"/>
        </w:rPr>
        <w:t>Порядок предоставления конкурсной документации: для участия в конкурсе претенденты представляют электронную заявку по утвержденной форме и полный пакет конкурсной документации.</w:t>
      </w:r>
    </w:p>
    <w:p>
      <w:pPr>
        <w:pStyle w:val="Normal"/>
        <w:ind w:firstLine="709"/>
        <w:jc w:val="both"/>
        <w:rPr>
          <w:strike/>
          <w:color w:val="FF0000"/>
          <w:sz w:val="28"/>
          <w:szCs w:val="28"/>
        </w:rPr>
      </w:pPr>
      <w:bookmarkStart w:id="217" w:name="z2016"/>
      <w:bookmarkStart w:id="218" w:name="z2017"/>
      <w:bookmarkEnd w:id="217"/>
      <w:r>
        <w:rPr>
          <w:sz w:val="28"/>
          <w:szCs w:val="28"/>
        </w:rPr>
        <w:t xml:space="preserve">Сроки предоставления заявок: с «____» ____________ 20___ года по «____» ___________ 20___ года. </w:t>
      </w:r>
      <w:bookmarkStart w:id="219" w:name="z2019"/>
      <w:bookmarkEnd w:id="218"/>
    </w:p>
    <w:p>
      <w:pPr>
        <w:pStyle w:val="Normal"/>
        <w:ind w:firstLine="709"/>
        <w:jc w:val="both"/>
        <w:rPr>
          <w:sz w:val="28"/>
          <w:szCs w:val="28"/>
        </w:rPr>
      </w:pPr>
      <w:bookmarkStart w:id="220" w:name="z2020"/>
      <w:bookmarkEnd w:id="219"/>
      <w:bookmarkEnd w:id="220"/>
      <w:r>
        <w:rPr>
          <w:sz w:val="28"/>
          <w:szCs w:val="28"/>
        </w:rPr>
        <w:t xml:space="preserve">Заявки, поступившие по истечении указанного срока, приему не подлежат.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bookmarkStart w:id="221" w:name="z2020"/>
      <w:bookmarkStart w:id="222" w:name="z2021"/>
      <w:bookmarkEnd w:id="221"/>
      <w:bookmarkEnd w:id="222"/>
      <w:r>
        <w:rPr>
          <w:sz w:val="28"/>
          <w:szCs w:val="28"/>
        </w:rPr>
        <w:t xml:space="preserve">С настоящим объявлением и конкурсной документацией можно ознакомиться </w:t>
      </w:r>
      <w:r>
        <w:rPr>
          <w:color w:val="auto"/>
          <w:sz w:val="28"/>
          <w:szCs w:val="28"/>
        </w:rPr>
        <w:t>на официальном сайте регионального координатора Программы: _______________.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</w:t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1" w:gutter="0" w:header="0" w:top="1418" w:footer="0" w:bottom="1418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left="467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  <w:br/>
        <w:t>к Правилам предоставления</w:t>
        <w:br/>
        <w:t>государственных грантов для</w:t>
        <w:br/>
        <w:t>реализации новых бизнес-идей</w:t>
        <w:br/>
        <w:t>в рамках Государственной</w:t>
        <w:br/>
        <w:t>программы поддержки и</w:t>
        <w:br/>
        <w:t>развития бизнеса</w:t>
        <w:br/>
        <w:t>«Дорожная карта бизнеса-2025»</w:t>
      </w:r>
    </w:p>
    <w:p>
      <w:pPr>
        <w:pStyle w:val="Normal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</w:p>
    <w:p>
      <w:pPr>
        <w:pStyle w:val="Normal"/>
        <w:rPr>
          <w:color w:val="auto"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конкурсном отборе на предоставление государственного гранта для реализации новых бизнес-идей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53" w:hanging="0"/>
        <w:jc w:val="both"/>
        <w:rPr>
          <w:sz w:val="28"/>
          <w:szCs w:val="28"/>
        </w:rPr>
      </w:pPr>
      <w:bookmarkStart w:id="223" w:name="z5737"/>
      <w:bookmarkEnd w:id="223"/>
      <w:r>
        <w:rPr>
          <w:sz w:val="28"/>
          <w:szCs w:val="28"/>
        </w:rPr>
        <w:t>В _____________________ области (города республиканского значения, столицы) от ____________________________________________________________________________</w:t>
        <w:br/>
        <w:t>(полное наименование юридического лица, фамилия, имя, отчество (при его наличии) физического лица)</w:t>
      </w:r>
    </w:p>
    <w:p>
      <w:pPr>
        <w:pStyle w:val="Normal"/>
        <w:ind w:left="425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24" w:name="z5737"/>
      <w:bookmarkStart w:id="225" w:name="z5738"/>
      <w:bookmarkEnd w:id="224"/>
      <w:bookmarkEnd w:id="225"/>
      <w:r>
        <w:rPr>
          <w:sz w:val="28"/>
          <w:szCs w:val="28"/>
        </w:rPr>
        <w:t xml:space="preserve">Прошу рассмотреть представленные материалы и заявляю об участии в конкурсном отборе для предоставления </w:t>
      </w:r>
      <w:r>
        <w:rPr>
          <w:color w:val="auto"/>
          <w:sz w:val="28"/>
          <w:szCs w:val="28"/>
        </w:rPr>
        <w:t>субъектам малого предпринимательства государственных грантов для реализа</w:t>
      </w:r>
      <w:r>
        <w:rPr>
          <w:sz w:val="28"/>
          <w:szCs w:val="28"/>
        </w:rPr>
        <w:t>ции новых бизнес-идей (на создание собственного бизнеса).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26" w:name="z5738"/>
      <w:bookmarkStart w:id="227" w:name="z5739"/>
      <w:bookmarkStart w:id="228" w:name="z5738"/>
      <w:bookmarkStart w:id="229" w:name="z5739"/>
      <w:bookmarkEnd w:id="228"/>
      <w:bookmarkEnd w:id="229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заявителе: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бизнес-идентификационный номер (далее – БИН) _</w:t>
      </w:r>
      <w:r>
        <w:rPr>
          <w:sz w:val="28"/>
          <w:szCs w:val="28"/>
        </w:rPr>
        <w:t>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руководителя_______________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индивидуальный идентификационный номер (далее – ИИН)</w:t>
      </w:r>
      <w:r>
        <w:rPr>
          <w:sz w:val="28"/>
          <w:szCs w:val="28"/>
        </w:rPr>
        <w:t xml:space="preserve"> руководителя 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(факса)__________________________________________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физического лица, индивидуального предпринимателя: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ИИН__________________________________________________________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выдано____________________________________________________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(факса)__________________________________________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начале деятельности в качестве физического лица, индивидуального предпринимателя: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уведомления________________________________________________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наличии текущего счета у субъекта малого предпринимательства в банке второго уровня: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банка: 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ИИК 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БИН 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Кбе 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Запрашиваемые денежные средства, всего, тысяч тенге 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годам: </w:t>
      </w:r>
    </w:p>
    <w:tbl>
      <w:tblPr>
        <w:tblW w:w="961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4456"/>
        <w:gridCol w:w="4163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Сумма, тг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следующее: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1) отсутствие просроченной задолженности по ранее предоставленным </w:t>
      </w:r>
      <w:r>
        <w:rPr>
          <w:color w:val="auto"/>
          <w:sz w:val="28"/>
          <w:szCs w:val="28"/>
        </w:rPr>
        <w:t>кредитам (займам);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сведения, содержащиеся в настоящей заявке, а также все затребованные региональным координатором Программы документы представлены исключительно для предоставления государственных грантов в рамках Программы.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предоставлять и раскрывать по первому требованию регионального координатора Программы любую информацию и документы, содержащие банковскую и коммерческую тайны, затребованные в рамках рассмотрения настоящей заявки;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незамедлительно уведомить регионального координатора Программы в случае изменения данных, указанных в заявке.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 с тем, что: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региональным координатором Программы и конкурсной комиссией допускается проводить проверку представленных сведений;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региональным координатором Программы допускается не проверять действительность указанных данных;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выявления недостоверности указанных данных и информации, настоящая заявка отклоняется на любом этапе ее рассмотрения;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региональный координатор Программы вправе представлять указанные в настоящей заявке сведения, информацию и представленные предпринимателем документы заинтересованным третьим лицам (право которых на получение информации в рамках Программы предусмотрено законодательством Республики Казахстан), а также в уполномоченный орган по предпринимательству,</w:t>
      </w:r>
      <w:r>
        <w:rPr/>
        <w:t xml:space="preserve"> </w:t>
      </w:r>
      <w:r>
        <w:rPr>
          <w:sz w:val="28"/>
          <w:szCs w:val="28"/>
        </w:rPr>
        <w:t>уполномоченный орган по регулированию, контролю и надзору финансового рынка и финансовых организаций, АО «Национальный управляющий холдинг «Байтерек»;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региональный координатор Программы оставляет за собой право проверки любой сообщаемой предпринимателем о себе информации, а</w:t>
        <w:br/>
        <w:t>документы, представленные предпринимателем, будут храниться у регионального координатора Программы, даже если государственный грант не будет предоставлен;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региональным координатором Программы данной заявки к</w:t>
        <w:br/>
        <w:t>рассмотрению, а также возможные расходы предпринимателя (на оформление необходимых для получения целевого гранта документов) не являются обязательством регионального координатора Программы предоставить целевой грант или возместить понесенные предпринимателем издержки.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 с условиями конкурса и Правилами предоставления государственных грантов для реализации новых бизнес-идей в рамках Государственной программы поддержки и развития бизнеса «Дорожная карта бизнеса-2025».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Подписано и отправлено заявителем в 00:00 часов «__» ______ 20__ года: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ЭЦП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подписания ЭЦП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заявки: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региональным координатором Программы в 00:00 часов «__» 20____ года: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ЭЦП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подписания ЭЦП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  <w:br/>
        <w:t>к заявке на участие в</w:t>
        <w:br/>
        <w:t>конкурсном отборе на предоставление</w:t>
        <w:br/>
        <w:t>государственного гранта для</w:t>
        <w:br/>
        <w:t>реализации новых бизнес-идей</w:t>
      </w:r>
    </w:p>
    <w:p>
      <w:pPr>
        <w:pStyle w:val="Normal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08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30" w:name="z5739"/>
      <w:bookmarkStart w:id="231" w:name="z5741"/>
      <w:bookmarkStart w:id="232" w:name="z5739"/>
      <w:bookmarkStart w:id="233" w:name="z5741"/>
      <w:bookmarkEnd w:id="232"/>
      <w:bookmarkEnd w:id="233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проекте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Общая информация: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проекта_____________________________________;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проекта__________________________________;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запуска проекта__________________________________;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профилирующее направление деятельности (*заполняется в случае реализации проекта в областных центрах, городах Нур-Султане, Алматы, Шымкенте и Семее) 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пользователей продукции/услуг__________________;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земельного участка и/или помещения (аренда или собственное) 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участка и/или помещения (при наличии) 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оборудования/вспомогательных материалов (перечислить при наличии): __________________________________.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о деятельности предпринимателя по общему классификатору видов экономической деятельности (ОКЭД):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секция: _____________________________________________________;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раздел: _____________________________________________________;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группа: _____________________________________________________;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класс: _____________________________________________________;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подкласс: ___________________________________________________.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Стратегия продвижения проекта/продукта на рынок: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 емкость рынка продукта, анализ современного состояния и перспектив развития отрасли, в которой будет реализован проект___________________________________________________________;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потенциальной доли рынка, которую способна занять предлагаемая продукция 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на исследуемых рынках, ожидаемые изменения</w:t>
        <w:br/>
        <w:t>_______________________________________________________________;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</w:t>
        <w:br/>
        <w:t>_________________________________________________________________;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факторов, обеспечивающих существенное влияние на успешную реализацию продукции на данном рынке (ценовая</w:t>
        <w:br/>
        <w:t>политика, превосходство продукции по техническим характеристикам, репутация на рынке, отношения с контрагентами,</w:t>
        <w:br/>
        <w:t>трудовой коллектив, не рядовые качества продукции, географические и иные особенности) __________________________________;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конкурентные преимущества создаваемого продукта, сравнение технико-экономических характеристик с аналогами (приводится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487"/>
        <w:gridCol w:w="2849"/>
        <w:gridCol w:w="2201"/>
        <w:gridCol w:w="1975"/>
      </w:tblGrid>
      <w:tr>
        <w:trPr>
          <w:trHeight w:val="30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Значение показателей</w:t>
            </w:r>
          </w:p>
        </w:tc>
      </w:tr>
      <w:tr>
        <w:trPr>
          <w:trHeight w:val="30" w:hRule="atLeast"/>
        </w:trPr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предлагаемый образец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аналог № 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аналог № 2</w:t>
            </w:r>
          </w:p>
        </w:tc>
      </w:tr>
      <w:tr>
        <w:trPr>
          <w:trHeight w:val="30" w:hRule="atLeast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4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Команда проекта: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наемных сотрудников ______________________________;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в сфере предпринимательской деятельности и планируемой к реализации сфере (наличие соответствующей</w:t>
        <w:br/>
        <w:t>компетенции, умений, навыков или образования) ______________________________.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Реализация проекта: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проекта, месяц __________________________________;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378"/>
        <w:gridCol w:w="3025"/>
        <w:gridCol w:w="4110"/>
      </w:tblGrid>
      <w:tr>
        <w:trPr>
          <w:trHeight w:val="3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center"/>
              <w:rPr>
                <w:sz w:val="28"/>
                <w:szCs w:val="28"/>
              </w:rPr>
            </w:pPr>
            <w:bookmarkStart w:id="234" w:name="z5741"/>
            <w:bookmarkEnd w:id="234"/>
            <w:r>
              <w:rPr>
                <w:sz w:val="28"/>
                <w:szCs w:val="28"/>
              </w:rPr>
              <w:t>Виды расходов</w:t>
            </w:r>
            <w:bookmarkStart w:id="235" w:name="z5742"/>
            <w:bookmarkEnd w:id="235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тысяч тенге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  <w:bookmarkStart w:id="236" w:name="z5746"/>
            <w:bookmarkEnd w:id="236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гранта</w:t>
            </w:r>
            <w:bookmarkStart w:id="237" w:name="z5750"/>
            <w:bookmarkEnd w:id="237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bookmarkStart w:id="238" w:name="z5754"/>
            <w:bookmarkEnd w:id="238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Ожидаемый экономический эффект по проекту: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 информация на дату подачи заявки:</w:t>
      </w:r>
    </w:p>
    <w:tbl>
      <w:tblPr>
        <w:tblW w:w="9519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967"/>
        <w:gridCol w:w="2551"/>
      </w:tblGrid>
      <w:tr>
        <w:trPr>
          <w:trHeight w:val="30" w:hRule="atLeast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действующих рабочих мест, за исключением руководителя,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 поступлений в виде налогов за предыдущий финансовый год, тысяч тенге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br/>
            </w:r>
          </w:p>
        </w:tc>
      </w:tr>
    </w:tbl>
    <w:p>
      <w:pPr>
        <w:pStyle w:val="Normal"/>
        <w:ind w:firstLine="709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 прогнозная информация:</w:t>
      </w:r>
    </w:p>
    <w:tbl>
      <w:tblPr>
        <w:tblW w:w="9572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750"/>
        <w:gridCol w:w="1260"/>
        <w:gridCol w:w="1164"/>
        <w:gridCol w:w="1419"/>
        <w:gridCol w:w="1418"/>
        <w:gridCol w:w="1560"/>
      </w:tblGrid>
      <w:tr>
        <w:trPr>
          <w:trHeight w:val="30" w:hRule="atLeast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 за 4 года</w:t>
            </w:r>
          </w:p>
        </w:tc>
      </w:tr>
      <w:tr>
        <w:trPr>
          <w:trHeight w:val="30" w:hRule="atLeast"/>
        </w:trPr>
        <w:tc>
          <w:tcPr>
            <w:tcW w:w="2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создаваемых новых рабочих мест, 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 новых поступлений в виде налогов, тысяч тенге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прибыль, тысяч тенге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39" w:name="z5787"/>
      <w:bookmarkEnd w:id="239"/>
      <w:r>
        <w:rPr>
          <w:sz w:val="28"/>
          <w:szCs w:val="28"/>
        </w:rPr>
        <w:t>6. Управление рисками: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829"/>
        <w:gridCol w:w="1700"/>
        <w:gridCol w:w="1984"/>
      </w:tblGrid>
      <w:tr>
        <w:trPr>
          <w:trHeight w:val="30" w:hRule="atLeast"/>
        </w:trPr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bookmarkStart w:id="240" w:name="z5787"/>
            <w:bookmarkEnd w:id="240"/>
            <w:r>
              <w:rPr>
                <w:sz w:val="28"/>
                <w:szCs w:val="28"/>
              </w:rPr>
              <w:t>Виды риска</w:t>
            </w:r>
            <w:bookmarkStart w:id="241" w:name="z5788"/>
            <w:bookmarkEnd w:id="24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наступления риска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Способы регулирования риска</w:t>
            </w:r>
          </w:p>
        </w:tc>
      </w:tr>
      <w:tr>
        <w:trPr>
          <w:trHeight w:val="30" w:hRule="atLeast"/>
        </w:trPr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  <w:bookmarkStart w:id="242" w:name="z5792"/>
            <w:bookmarkEnd w:id="242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Маркетинговый (вероятность недополучения прибыли из-за снижения объема реализации или цены товара)</w:t>
            </w:r>
            <w:bookmarkStart w:id="243" w:name="z5796"/>
            <w:bookmarkEnd w:id="243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  <w:bookmarkStart w:id="244" w:name="z5800"/>
            <w:bookmarkEnd w:id="244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представленных документах: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91"/>
        <w:gridCol w:w="6441"/>
        <w:gridCol w:w="2481"/>
      </w:tblGrid>
      <w:tr>
        <w:trPr>
          <w:trHeight w:val="3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  <w:bookmarkStart w:id="245" w:name="z5805"/>
            <w:bookmarkEnd w:id="245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электронного файла (в формате .pdf)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46" w:name="z5809"/>
            <w:bookmarkEnd w:id="246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47" w:name="z5817"/>
            <w:bookmarkEnd w:id="247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Документ (при наличии),</w:t>
            </w:r>
            <w:r>
              <w:rPr>
                <w:sz w:val="28"/>
                <w:szCs w:val="28"/>
              </w:rPr>
              <w:t xml:space="preserve">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«Еңбек»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248" w:name="z5821"/>
            <w:bookmarkEnd w:id="248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Дополнительные сведения: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49" w:name="z5826"/>
      <w:bookmarkEnd w:id="249"/>
      <w:r>
        <w:rPr>
          <w:sz w:val="28"/>
          <w:szCs w:val="28"/>
        </w:rPr>
        <w:t>1) опишите конкурентоспособность бизнес-проекта (проработка рыночной потребности – маркетинговый анализ) (оценка проекта должна исходить из данных, отраженных в заявке);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0" w:name="z5826"/>
      <w:bookmarkStart w:id="251" w:name="z5827"/>
      <w:bookmarkEnd w:id="250"/>
      <w:bookmarkEnd w:id="251"/>
      <w:r>
        <w:rPr>
          <w:sz w:val="28"/>
          <w:szCs w:val="28"/>
        </w:rPr>
        <w:t>2) опишите готовность бизнес-проекта, по Вашему мнению, к внедрению (уровень готовности проекта для запуска производства);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2" w:name="z5827"/>
      <w:bookmarkStart w:id="253" w:name="z5828"/>
      <w:bookmarkEnd w:id="252"/>
      <w:bookmarkEnd w:id="253"/>
      <w:r>
        <w:rPr>
          <w:sz w:val="28"/>
          <w:szCs w:val="28"/>
        </w:rPr>
        <w:t>3) опишите какая существует экономическая выгода от реализации проекта;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4" w:name="z5828"/>
      <w:bookmarkStart w:id="255" w:name="z5829"/>
      <w:bookmarkEnd w:id="254"/>
      <w:bookmarkEnd w:id="255"/>
      <w:r>
        <w:rPr>
          <w:sz w:val="28"/>
          <w:szCs w:val="28"/>
        </w:rPr>
        <w:t>4) опишите насколько, по Вашему мнению, срок окупаемости по данному проекту достаточен для эффективного управления проектом;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6" w:name="z5829"/>
      <w:bookmarkStart w:id="257" w:name="z5830"/>
      <w:bookmarkEnd w:id="256"/>
      <w:bookmarkEnd w:id="257"/>
      <w:r>
        <w:rPr>
          <w:sz w:val="28"/>
          <w:szCs w:val="28"/>
        </w:rPr>
        <w:t>5) опишите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58" w:name="z5830"/>
      <w:bookmarkStart w:id="259" w:name="z5831"/>
      <w:bookmarkEnd w:id="258"/>
      <w:bookmarkEnd w:id="259"/>
      <w:r>
        <w:rPr>
          <w:sz w:val="28"/>
          <w:szCs w:val="28"/>
        </w:rPr>
        <w:t>6) опишите опыт работы предпринимателя для реализации данного проекта в части его соответствия для достижения цели;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60" w:name="z5831"/>
      <w:bookmarkStart w:id="261" w:name="z5832"/>
      <w:bookmarkEnd w:id="260"/>
      <w:bookmarkEnd w:id="261"/>
      <w:r>
        <w:rPr>
          <w:sz w:val="28"/>
          <w:szCs w:val="28"/>
        </w:rPr>
        <w:t>7) опишите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62" w:name="z5832"/>
      <w:bookmarkStart w:id="263" w:name="z5833"/>
      <w:bookmarkEnd w:id="262"/>
      <w:bookmarkEnd w:id="263"/>
      <w:r>
        <w:rPr>
          <w:sz w:val="28"/>
          <w:szCs w:val="28"/>
        </w:rPr>
        <w:t>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64" w:name="z5833"/>
      <w:bookmarkStart w:id="265" w:name="z5834"/>
      <w:bookmarkEnd w:id="264"/>
      <w:bookmarkEnd w:id="265"/>
      <w:r>
        <w:rPr>
          <w:sz w:val="28"/>
          <w:szCs w:val="28"/>
        </w:rPr>
        <w:t>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66" w:name="z5834"/>
      <w:bookmarkStart w:id="267" w:name="z5835"/>
      <w:bookmarkEnd w:id="266"/>
      <w:bookmarkEnd w:id="267"/>
      <w:r>
        <w:rPr>
          <w:sz w:val="28"/>
          <w:szCs w:val="28"/>
        </w:rPr>
        <w:t>10) опишите новизну бизнес-идеи (оригинальность, применимость, полезность, возможность реализации, наличие аналогов) (для инвалидов не применяется).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Дополнительная информация: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проекта, приложить расчет показателей в формате Excel.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 плана-прогноза доходов, расходов, движения денег, в разбивке по месяцам, с приложением расчетов в табличном виде в формате Excel. Расчеты по доходам с расшифровкой по видам деятельности, по затратам с расшифровкой по статьям затрат.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</w:t>
      </w:r>
    </w:p>
    <w:p>
      <w:p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418" w:right="851" w:gutter="0" w:header="709" w:top="1418" w:footer="0" w:bottom="1418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left="5245" w:firstLine="708"/>
        <w:jc w:val="center"/>
        <w:rPr>
          <w:sz w:val="28"/>
          <w:szCs w:val="28"/>
        </w:rPr>
      </w:pPr>
      <w:bookmarkStart w:id="268" w:name="z2021"/>
      <w:bookmarkStart w:id="269" w:name="z5835"/>
      <w:bookmarkEnd w:id="268"/>
      <w:bookmarkEnd w:id="269"/>
      <w:r>
        <w:rPr>
          <w:sz w:val="28"/>
          <w:szCs w:val="28"/>
        </w:rPr>
        <w:t>Приложение 3</w:t>
        <w:br/>
        <w:t>к Правилам предоставления</w:t>
        <w:br/>
        <w:t>государственных грантов для</w:t>
        <w:br/>
        <w:t>реализации новых бизнес-идей</w:t>
        <w:br/>
        <w:t>в рамках Государственной</w:t>
        <w:br/>
        <w:t>программы поддержки и</w:t>
        <w:br/>
        <w:t>развития бизнеса</w:t>
        <w:br/>
        <w:t>«Дорожная карта бизнеса-2025»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7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872"/>
        <w:gridCol w:w="3764"/>
      </w:tblGrid>
      <w:tr>
        <w:trPr>
          <w:trHeight w:val="30" w:hRule="atLeast"/>
        </w:trPr>
        <w:tc>
          <w:tcPr>
            <w:tcW w:w="5872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64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График заседаний</w:t>
        <w:br/>
        <w:t>конкурсной комиссии по отбору заявок субъектов малого предпринимательства, претендующих на предоставление государственных грантов в рамках Государственной программы поддержки и развития бизнеса «Дорожная карта бизнеса-2025»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30"/>
        <w:gridCol w:w="2322"/>
        <w:gridCol w:w="1845"/>
        <w:gridCol w:w="1413"/>
        <w:gridCol w:w="1906"/>
        <w:gridCol w:w="1496"/>
      </w:tblGrid>
      <w:tr>
        <w:trPr>
          <w:trHeight w:val="3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 предпринимателя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бизнес-проекта (краткое описание)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реализации бизнес-проекта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Запрашиваемая сумма гранта, тенге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и время проведения заседания</w:t>
            </w:r>
            <w:r>
              <w:rPr>
                <w:sz w:val="28"/>
                <w:szCs w:val="28"/>
              </w:rPr>
              <w:t xml:space="preserve"> конкурсной комиссии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  <w:tab w:val="left" w:pos="3402" w:leader="none"/>
          <w:tab w:val="left" w:pos="3686" w:leader="none"/>
          <w:tab w:val="left" w:pos="6521" w:leader="none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</w:t>
      </w:r>
    </w:p>
    <w:p>
      <w:pPr>
        <w:sectPr>
          <w:headerReference w:type="default" r:id="rId5"/>
          <w:type w:val="nextPage"/>
          <w:pgSz w:w="11906" w:h="16838"/>
          <w:pgMar w:left="1418" w:right="851" w:gutter="0" w:header="0" w:top="1418" w:footer="0" w:bottom="1418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270" w:name="z2090"/>
      <w:bookmarkStart w:id="271" w:name="z2090"/>
      <w:bookmarkEnd w:id="271"/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  <w:br/>
        <w:t>к Правилам предоставления</w:t>
        <w:br/>
        <w:t>государственных грантов для</w:t>
        <w:br/>
        <w:t>реализации новых бизнес-идей</w:t>
        <w:br/>
        <w:t>в рамках Государственной</w:t>
        <w:br/>
        <w:t>программы поддержки и</w:t>
        <w:br/>
        <w:t>развития бизнеса</w:t>
        <w:br/>
        <w:t>«Дорожная карта бизнеса-2025»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272" w:name="z2141"/>
      <w:bookmarkStart w:id="273" w:name="z2141"/>
      <w:bookmarkEnd w:id="273"/>
    </w:p>
    <w:p>
      <w:pPr>
        <w:pStyle w:val="Normal"/>
        <w:ind w:firstLine="709"/>
        <w:rPr>
          <w:b/>
          <w:b/>
          <w:sz w:val="28"/>
          <w:szCs w:val="28"/>
        </w:rPr>
      </w:pPr>
      <w:bookmarkStart w:id="274" w:name="z2141"/>
      <w:bookmarkEnd w:id="274"/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оценки проекта предпринимателя в рамках бизнес-идей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  <w:bookmarkStart w:id="275" w:name="z2092"/>
      <w:bookmarkStart w:id="276" w:name="z2092"/>
      <w:bookmarkEnd w:id="276"/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74"/>
        <w:gridCol w:w="5034"/>
        <w:gridCol w:w="3805"/>
      </w:tblGrid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 вес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бизнес-проекта (требование не является обязательным для социально уязвимых слоев населения)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Сумма баллов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бизнес-проекта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Сумма баллов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Степень готовности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Сумма баллов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собственной инфраструктуры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наличие собственной инфраструктуры, требуемой для реализации проекта;</w:t>
            </w:r>
          </w:p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– бизнес-проектом предусматривается создание достаточной инфраструктуры для его реализации. </w:t>
            </w:r>
            <w:bookmarkStart w:id="277" w:name="z2093"/>
            <w:bookmarkEnd w:id="277"/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балла – свыше 20 %; </w:t>
              <w:br/>
              <w:t>1 балл – от 10 % до 20 %.</w:t>
            </w:r>
            <w:bookmarkStart w:id="278" w:name="z2094"/>
            <w:bookmarkEnd w:id="278"/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проекта в сравнении с аналогами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балла – имеются/0 баллов – не имеются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целесообразность проекта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Оценка новизны бизнес-проекта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584"/>
        <w:gridCol w:w="3928"/>
      </w:tblGrid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новизны бизнес-проекта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 уникальность проекта (отсутствие аналогов в регионе реализации бизнес-проекта)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отсутствие аналогов;</w:t>
            </w:r>
          </w:p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– имеются аналоги, однако направление реализации бизнес-проекта новое и перспективное для региона. </w:t>
            </w:r>
            <w:bookmarkStart w:id="279" w:name="z2096"/>
            <w:bookmarkEnd w:id="279"/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предлагаемых в проекте решений (каналы сбыта, построение маркетинговой стратегии, материал/способ производства продукции)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соответствует;</w:t>
            </w:r>
          </w:p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частично соответствует;</w:t>
              <w:br/>
              <w:t xml:space="preserve"> 0 баллов – не соответствует. </w:t>
            </w:r>
            <w:bookmarkStart w:id="280" w:name="z2097"/>
            <w:bookmarkEnd w:id="280"/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уровень проекта (наличие технологического оснащения)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 проекте используются современные технологии;</w:t>
              <w:br/>
              <w:t>1 балл – имеется;</w:t>
            </w:r>
          </w:p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отсутствует. </w:t>
            </w:r>
            <w:bookmarkStart w:id="281" w:name="z2099"/>
            <w:bookmarkEnd w:id="281"/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патента на производимый товар/предоставляемую услугу (наличие объекта интеллектуальной собственности)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имеется;</w:t>
            </w:r>
          </w:p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отсутствует. </w:t>
            </w:r>
            <w:bookmarkStart w:id="282" w:name="z2101"/>
            <w:bookmarkEnd w:id="282"/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 расширения бизнеса (в том числе наличие стратегии продвижения продукта или бизнес-процесса на рынок, наличие потребности рынка, перспектива привлечения к финансированию частного капитала).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соответствует;</w:t>
            </w:r>
          </w:p>
          <w:p>
            <w:pPr>
              <w:pStyle w:val="Normal"/>
              <w:widowControl w:val="false"/>
              <w:ind w:left="80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частично соответствует;</w:t>
              <w:br/>
              <w:t xml:space="preserve"> 0 баллов – не соответствует. </w:t>
            </w:r>
            <w:bookmarkStart w:id="283" w:name="z2102"/>
            <w:bookmarkEnd w:id="283"/>
          </w:p>
        </w:tc>
      </w:tr>
      <w:tr>
        <w:trPr>
          <w:trHeight w:val="30" w:hRule="atLeast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эффективности бизнес-проекта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618"/>
        <w:gridCol w:w="3894"/>
      </w:tblGrid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эффективности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бизнес-проекта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не более 3 лет;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более 3 лет;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более 7 лет. </w:t>
            </w:r>
            <w:bookmarkStart w:id="284" w:name="z2105"/>
            <w:bookmarkEnd w:id="284"/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Конкурентоспособность бизнес-проекта (наличие конкурентоспособных преимуществ)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балла – имеются/0 баллов – не имеются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от одного поставщика либо узкого круга покупателей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1 – 2 балла/Да – 0 баллов</w:t>
            </w:r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договоров/контрактов на поставку товара/основных средств/сырья и материалов/оказание услуг/работ/приобретение технологий/франшизы/патента и т.д.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имеется;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– отсутствует. </w:t>
            </w:r>
            <w:bookmarkStart w:id="285" w:name="z2107"/>
            <w:bookmarkEnd w:id="285"/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помещения для реализации бизнес-проекта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имеется;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помещение арендуемое.</w:t>
            </w:r>
            <w:bookmarkStart w:id="286" w:name="z2108"/>
            <w:bookmarkEnd w:id="286"/>
          </w:p>
        </w:tc>
      </w:tr>
      <w:tr>
        <w:trPr>
          <w:trHeight w:val="30" w:hRule="atLeast"/>
        </w:trPr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Оценка степени готовности бизнес-проекта</w:t>
      </w:r>
      <w:bookmarkStart w:id="287" w:name="z2109"/>
      <w:bookmarkEnd w:id="287"/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549"/>
        <w:gridCol w:w="4963"/>
      </w:tblGrid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рынка сбыта и возможность коммерциализации предлагаемых результатов бизнес-проекта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балла – имеются потребность и каналы продвижения продукта на рынок;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потребность низкая, каналы продвижения не эффективные с точки зрения конкуренции на рынке;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отсутствует. </w:t>
            </w:r>
            <w:bookmarkStart w:id="288" w:name="z2110"/>
            <w:bookmarkEnd w:id="288"/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Наличие команды квалифицированных специалистов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имеется;</w:t>
              <w:br/>
              <w:t xml:space="preserve">0 баллов – отсутствует. </w:t>
            </w:r>
            <w:bookmarkStart w:id="289" w:name="z2112"/>
            <w:bookmarkEnd w:id="289"/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 в реализации проектов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более 3-х лет;</w:t>
              <w:br/>
              <w:t>1 балл – до 3-х лет.</w:t>
            </w:r>
            <w:bookmarkStart w:id="290" w:name="z2113"/>
            <w:bookmarkEnd w:id="290"/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Диверсификация бизнеса (возможна ли переориентация проекта на другую отрасль в случае возникновения рисков (экономические, маркетинговые).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возможна;</w:t>
              <w:br/>
              <w:t>1 балл – возможна с минимальными инвестициями;</w:t>
              <w:br/>
              <w:t xml:space="preserve">0 баллов – невозможна. </w:t>
            </w:r>
            <w:bookmarkStart w:id="291" w:name="z2114"/>
            <w:bookmarkEnd w:id="291"/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 (достаточность собственного и привлеченного капитала для полного завершения бизнес-проекта, приведение сравнительного анализа)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достаточно, имеется наглядный сравнительный анализ;</w:t>
            </w:r>
          </w:p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проект требует дополнительного привлечения средств, при этом в бизнес-проекте раскрываются методы и источники привлечения.</w:t>
            </w:r>
            <w:bookmarkStart w:id="292" w:name="z2116"/>
            <w:bookmarkEnd w:id="292"/>
          </w:p>
        </w:tc>
      </w:tr>
      <w:tr>
        <w:trPr>
          <w:trHeight w:val="30" w:hRule="atLeast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Оценка экономической целесообразности проекта</w:t>
      </w:r>
    </w:p>
    <w:tbl>
      <w:tblPr>
        <w:tblW w:w="9513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838"/>
        <w:gridCol w:w="4674"/>
      </w:tblGrid>
      <w:tr>
        <w:trPr>
          <w:trHeight w:val="30" w:hRule="atLeast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рабочих мест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балла – проект подразумевает создание достаточного количества рабочих мест;</w:t>
            </w:r>
          </w:p>
          <w:p>
            <w:pPr>
              <w:pStyle w:val="Normal"/>
              <w:widowControl w:val="false"/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имеется риск несоздания заявленного количества рабочих мест.</w:t>
            </w:r>
            <w:bookmarkStart w:id="293" w:name="z2118"/>
            <w:bookmarkEnd w:id="293"/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 бизнес-проекта для региона (отрасль реализации, наличие социально-экономического эффекта)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балла – имеется/0 баллов – не имеется</w:t>
            </w:r>
          </w:p>
        </w:tc>
      </w:tr>
      <w:tr>
        <w:trPr>
          <w:trHeight w:val="30" w:hRule="atLeast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firstLine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</w:tbl>
    <w:p>
      <w:pPr>
        <w:pStyle w:val="Normal"/>
        <w:ind w:left="4678" w:hang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left="5103" w:hanging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Приложение 5</w:t>
        <w:br/>
        <w:t>к Правилам предоставления</w:t>
        <w:br/>
        <w:t>государственных грантов для</w:t>
        <w:br/>
        <w:t>реализации новых бизнес-идей</w:t>
        <w:br/>
        <w:t>в рамках Государственной</w:t>
        <w:br/>
        <w:t>программы поддержки и</w:t>
        <w:br/>
        <w:t>развития бизнеса</w:t>
        <w:br/>
        <w:t>«Дорожная карта бизнеса-2025»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22" w:type="dxa"/>
        <w:jc w:val="left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743"/>
        <w:gridCol w:w="3778"/>
      </w:tblGrid>
      <w:tr>
        <w:trPr>
          <w:trHeight w:val="30" w:hRule="atLeast"/>
        </w:trPr>
        <w:tc>
          <w:tcPr>
            <w:tcW w:w="5743" w:type="dxa"/>
            <w:tcBorders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8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" w:hRule="atLeast"/>
        </w:trPr>
        <w:tc>
          <w:tcPr>
            <w:tcW w:w="5743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78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5743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8" w:type="dxa"/>
            <w:tcBorders/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__</w:t>
        <w:br/>
        <w:t>заседания конкурсной комиссии по отбору заявок субъектов малого предпринимательства, претендующих на предоставление государственных грантов для реализации новых бизнес-идей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Краткие сведения о предпринимателе: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заявки: _________________ дата подачи заявки: _________________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юридического лица: наименование___________ БИН_______________ фамилия, имя, отчество (при наличии) руководителя________________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индивидуального предпринимателя: наименование________________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ИИН________ фамилия, имя, отчество (при наличии) 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Краткие сведения о проекте: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бизнес-проекта ____________________________ 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реализации бизнес-проекта _________________________________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запрашиваемая сумма гранта, тенге ______________________________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Члены комиссии: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_______________________фамилия, имя, отчество (при наличии);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…..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…..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голосования по проекту: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приняло участие в голосовании ______ членов комиссии, из которых: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проголосовало _____; не проголосовало _____ (принят максимальный балл «по умолчанию»).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рассмотрения комиссии проекта:</w:t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7766"/>
        <w:gridCol w:w="1268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критерия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Средний балл: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Новизна бизнес-проекта (требование не является обязательным для социально уязвимых слоев населения)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Эффективность бизнес-проекта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Степень готовности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Наличие собственной инфраструктуры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 уязвимых слоев населения)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Преимущества проекта в сравнении с аналогами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Экономическая целесообразность проекта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возможная сумма баллов по проекту составляет ___ баллов;</w:t>
      </w:r>
    </w:p>
    <w:p>
      <w:pPr>
        <w:pStyle w:val="Normal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Проходной балл для получения государственного гранта (70 % от максимально возможной суммы баллов) составляет: ________баллов;</w:t>
      </w:r>
    </w:p>
    <w:p>
      <w:pPr>
        <w:pStyle w:val="Normal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комиссии: проект одобрен на сумму ______ тысяч тенге/не одобрен.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bookmarkStart w:id="294" w:name="_GoBack"/>
      <w:bookmarkStart w:id="295" w:name="_GoBack"/>
      <w:bookmarkEnd w:id="295"/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Подписи членов комиссии: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Данные из ЭЦП; дата и время подписания ЭЦП.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  …..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  …..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bookmarkStart w:id="296" w:name="sub1005755799"/>
      <w:bookmarkStart w:id="297" w:name="sub1006899050"/>
      <w:r>
        <w:rPr>
          <w:sz w:val="28"/>
          <w:szCs w:val="28"/>
        </w:rPr>
        <w:t>________________________</w:t>
      </w:r>
      <w:bookmarkEnd w:id="296"/>
      <w:bookmarkEnd w:id="297"/>
    </w:p>
    <w:sectPr>
      <w:headerReference w:type="default" r:id="rId6"/>
      <w:type w:val="nextPage"/>
      <w:pgSz w:w="11906" w:h="16838"/>
      <w:pgMar w:left="1418" w:right="851" w:gutter="0" w:header="709" w:top="1418" w:footer="0" w:bottom="1418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933f1"/>
    <w:pPr>
      <w:keepNext w:val="true"/>
      <w:keepLines/>
      <w:spacing w:lineRule="auto" w:line="276"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933f1"/>
    <w:pPr>
      <w:keepNext w:val="true"/>
      <w:keepLines/>
      <w:spacing w:lineRule="auto" w:line="276"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val="x-none" w:eastAsia="en-US"/>
    </w:rPr>
  </w:style>
  <w:style w:type="paragraph" w:styleId="3">
    <w:name w:val="Heading 3"/>
    <w:basedOn w:val="Normal"/>
    <w:link w:val="30"/>
    <w:uiPriority w:val="9"/>
    <w:qFormat/>
    <w:rsid w:val="00c933f1"/>
    <w:pPr>
      <w:spacing w:beforeAutospacing="1" w:afterAutospacing="1"/>
      <w:outlineLvl w:val="2"/>
    </w:pPr>
    <w:rPr>
      <w:b/>
      <w:bCs/>
      <w:color w:val="auto"/>
      <w:sz w:val="27"/>
      <w:szCs w:val="27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c933f1"/>
    <w:pPr>
      <w:keepNext w:val="true"/>
      <w:keepLines/>
      <w:spacing w:lineRule="auto" w:line="276" w:before="200" w:after="0"/>
      <w:outlineLvl w:val="3"/>
    </w:pPr>
    <w:rPr>
      <w:rFonts w:ascii="Calibri Light" w:hAnsi="Calibri Light"/>
      <w:b/>
      <w:bCs/>
      <w:i/>
      <w:iCs/>
      <w:color w:val="5B9BD5"/>
      <w:sz w:val="28"/>
      <w:szCs w:val="20"/>
      <w:lang w:val="x-none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c933f1"/>
    <w:pPr>
      <w:keepNext w:val="true"/>
      <w:keepLines/>
      <w:spacing w:lineRule="auto" w:line="276" w:before="200" w:after="0"/>
      <w:outlineLvl w:val="4"/>
    </w:pPr>
    <w:rPr>
      <w:rFonts w:ascii="Calibri Light" w:hAnsi="Calibri Light"/>
      <w:color w:val="1F4D78"/>
      <w:sz w:val="28"/>
      <w:szCs w:val="20"/>
      <w:lang w:val="x-none" w:eastAsia="en-US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c933f1"/>
    <w:pPr>
      <w:keepNext w:val="true"/>
      <w:keepLines/>
      <w:spacing w:lineRule="auto" w:line="276" w:before="200" w:after="0"/>
      <w:outlineLvl w:val="5"/>
    </w:pPr>
    <w:rPr>
      <w:rFonts w:ascii="Calibri Light" w:hAnsi="Calibri Light"/>
      <w:i/>
      <w:iCs/>
      <w:color w:val="1F4D78"/>
      <w:sz w:val="28"/>
      <w:szCs w:val="20"/>
      <w:lang w:val="x-none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c933f1"/>
    <w:pPr>
      <w:keepNext w:val="true"/>
      <w:keepLines/>
      <w:spacing w:lineRule="auto" w:line="276" w:before="200" w:after="0"/>
      <w:outlineLvl w:val="6"/>
    </w:pPr>
    <w:rPr>
      <w:rFonts w:ascii="Calibri Light" w:hAnsi="Calibri Light"/>
      <w:i/>
      <w:iCs/>
      <w:color w:val="404040"/>
      <w:sz w:val="28"/>
      <w:szCs w:val="20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uiPriority w:val="99"/>
    <w:unhideWhenUsed/>
    <w:rPr>
      <w:color w:val="333399"/>
      <w:u w:val="single"/>
    </w:rPr>
  </w:style>
  <w:style w:type="character" w:styleId="Style8">
    <w:name w:val="Посещённая гиперссылка"/>
    <w:uiPriority w:val="99"/>
    <w:semiHidden/>
    <w:unhideWhenUsed/>
    <w:rPr>
      <w:color w:val="800080"/>
      <w:u w:val="single"/>
    </w:rPr>
  </w:style>
  <w:style w:type="character" w:styleId="S0" w:customStyle="1">
    <w:name w:val="s0"/>
    <w:qFormat/>
    <w:rPr>
      <w:rFonts w:ascii="Times New Roman" w:hAnsi="Times New Roman" w:cs="Times New Roman"/>
      <w:b w:val="false"/>
      <w:bCs w:val="false"/>
      <w:i w:val="false"/>
      <w:iCs w:val="false"/>
      <w:color w:val="000000"/>
    </w:rPr>
  </w:style>
  <w:style w:type="character" w:styleId="S3" w:customStyle="1">
    <w:name w:val="s3"/>
    <w:qFormat/>
    <w:rPr>
      <w:rFonts w:ascii="Times New Roman" w:hAnsi="Times New Roman" w:cs="Times New Roman"/>
      <w:b w:val="false"/>
      <w:bCs w:val="false"/>
      <w:i/>
      <w:iCs/>
      <w:color w:val="FF0000"/>
    </w:rPr>
  </w:style>
  <w:style w:type="character" w:styleId="S2" w:customStyle="1">
    <w:name w:val="s2"/>
    <w:qFormat/>
    <w:rPr>
      <w:rFonts w:ascii="Times New Roman" w:hAnsi="Times New Roman" w:cs="Times New Roman"/>
      <w:color w:val="333399"/>
      <w:u w:val="single"/>
    </w:rPr>
  </w:style>
  <w:style w:type="character" w:styleId="S1" w:customStyle="1">
    <w:name w:val="s1"/>
    <w:qFormat/>
    <w:rPr>
      <w:rFonts w:ascii="Times New Roman" w:hAnsi="Times New Roman" w:cs="Times New Roman"/>
      <w:b/>
      <w:bCs/>
      <w:color w:val="000000"/>
    </w:rPr>
  </w:style>
  <w:style w:type="character" w:styleId="S7" w:customStyle="1">
    <w:name w:val="s7"/>
    <w:qFormat/>
    <w:rPr>
      <w:rFonts w:ascii="Courier New" w:hAnsi="Courier New" w:cs="Courier New"/>
      <w:b w:val="false"/>
      <w:bCs w:val="false"/>
      <w:color w:val="000000"/>
    </w:rPr>
  </w:style>
  <w:style w:type="character" w:styleId="S9" w:customStyle="1">
    <w:name w:val="s9"/>
    <w:qFormat/>
    <w:rPr>
      <w:rFonts w:ascii="Times New Roman" w:hAnsi="Times New Roman" w:cs="Times New Roman"/>
      <w:b w:val="false"/>
      <w:bCs w:val="false"/>
      <w:i/>
      <w:iCs/>
      <w:color w:val="333399"/>
      <w:u w:val="single"/>
    </w:rPr>
  </w:style>
  <w:style w:type="character" w:styleId="S10" w:customStyle="1">
    <w:name w:val="s10"/>
    <w:qFormat/>
    <w:rPr>
      <w:rFonts w:ascii="Times New Roman" w:hAnsi="Times New Roman" w:cs="Times New Roman"/>
      <w:color w:val="333399"/>
      <w:u w:val="single"/>
    </w:rPr>
  </w:style>
  <w:style w:type="character" w:styleId="S11" w:customStyle="1">
    <w:name w:val="s11"/>
    <w:qFormat/>
    <w:rPr>
      <w:rFonts w:ascii="Courier New" w:hAnsi="Courier New" w:cs="Courier New"/>
      <w:b/>
      <w:bCs/>
      <w:color w:val="000000"/>
    </w:rPr>
  </w:style>
  <w:style w:type="character" w:styleId="S12" w:customStyle="1">
    <w:name w:val="s12"/>
    <w:qFormat/>
    <w:rPr>
      <w:rFonts w:ascii="Courier New" w:hAnsi="Courier New" w:cs="Courier New"/>
      <w:b w:val="false"/>
      <w:bCs w:val="false"/>
      <w:color w:val="333399"/>
      <w:u w:val="single"/>
    </w:rPr>
  </w:style>
  <w:style w:type="character" w:styleId="S13" w:customStyle="1">
    <w:name w:val="s13"/>
    <w:qFormat/>
    <w:rPr>
      <w:rFonts w:ascii="Courier New" w:hAnsi="Courier New" w:cs="Courier New"/>
      <w:i/>
      <w:iCs/>
      <w:color w:val="FF0000"/>
    </w:rPr>
  </w:style>
  <w:style w:type="character" w:styleId="S14" w:customStyle="1">
    <w:name w:val="s14"/>
    <w:qFormat/>
    <w:rPr>
      <w:rFonts w:ascii="Courier New" w:hAnsi="Courier New" w:cs="Courier New"/>
      <w:color w:val="008000"/>
    </w:rPr>
  </w:style>
  <w:style w:type="character" w:styleId="S15" w:customStyle="1">
    <w:name w:val="s15"/>
    <w:qFormat/>
    <w:rPr>
      <w:rFonts w:ascii="Courier New" w:hAnsi="Courier New" w:cs="Courier New"/>
      <w:color w:val="333399"/>
      <w:u w:val="single"/>
    </w:rPr>
  </w:style>
  <w:style w:type="character" w:styleId="S19" w:customStyle="1">
    <w:name w:val="s19"/>
    <w:qFormat/>
    <w:rPr>
      <w:rFonts w:ascii="Times New Roman" w:hAnsi="Times New Roman" w:cs="Times New Roman"/>
      <w:b w:val="false"/>
      <w:bCs w:val="false"/>
      <w:i w:val="false"/>
      <w:iCs w:val="false"/>
      <w:color w:val="008000"/>
    </w:rPr>
  </w:style>
  <w:style w:type="character" w:styleId="S16" w:customStyle="1">
    <w:name w:val="s16"/>
    <w:qFormat/>
    <w:rPr>
      <w:rFonts w:ascii="Times New Roman" w:hAnsi="Times New Roman" w:cs="Times New Roman"/>
      <w:b w:val="false"/>
      <w:bCs w:val="false"/>
      <w:i/>
      <w:iCs/>
      <w:caps w:val="false"/>
      <w:smallCaps w:val="false"/>
      <w:color w:val="000000"/>
    </w:rPr>
  </w:style>
  <w:style w:type="character" w:styleId="S17" w:customStyle="1">
    <w:name w:val="s17"/>
    <w:qFormat/>
    <w:rPr>
      <w:rFonts w:ascii="Times New Roman" w:hAnsi="Times New Roman" w:cs="Times New Roman"/>
      <w:b w:val="false"/>
      <w:bCs w:val="false"/>
      <w:color w:val="000000"/>
    </w:rPr>
  </w:style>
  <w:style w:type="character" w:styleId="S18" w:customStyle="1">
    <w:name w:val="s18"/>
    <w:qFormat/>
    <w:rPr>
      <w:rFonts w:ascii="Times New Roman" w:hAnsi="Times New Roman" w:cs="Times New Roman"/>
      <w:b w:val="false"/>
      <w:bCs w:val="false"/>
      <w:color w:val="000000"/>
    </w:rPr>
  </w:style>
  <w:style w:type="character" w:styleId="Style9" w:customStyle="1">
    <w:name w:val="Верхний колонтитул Знак"/>
    <w:link w:val="a6"/>
    <w:uiPriority w:val="99"/>
    <w:qFormat/>
    <w:rsid w:val="00ee2cfc"/>
    <w:rPr>
      <w:color w:val="000000"/>
      <w:sz w:val="24"/>
      <w:szCs w:val="24"/>
    </w:rPr>
  </w:style>
  <w:style w:type="character" w:styleId="Style10" w:customStyle="1">
    <w:name w:val="Нижний колонтитул Знак"/>
    <w:link w:val="a8"/>
    <w:uiPriority w:val="99"/>
    <w:qFormat/>
    <w:rsid w:val="00ee2cfc"/>
    <w:rPr>
      <w:color w:val="000000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a4a36"/>
    <w:rPr>
      <w:sz w:val="16"/>
      <w:szCs w:val="16"/>
    </w:rPr>
  </w:style>
  <w:style w:type="character" w:styleId="Style11" w:customStyle="1">
    <w:name w:val="Текст примечания Знак"/>
    <w:link w:val="ab"/>
    <w:uiPriority w:val="99"/>
    <w:semiHidden/>
    <w:qFormat/>
    <w:rsid w:val="00ea4a36"/>
    <w:rPr>
      <w:rFonts w:ascii="Calibri" w:hAnsi="Calibri" w:eastAsia="Calibri"/>
      <w:lang w:eastAsia="en-US"/>
    </w:rPr>
  </w:style>
  <w:style w:type="character" w:styleId="Style12" w:customStyle="1">
    <w:name w:val="Текст выноски Знак"/>
    <w:link w:val="ad"/>
    <w:uiPriority w:val="99"/>
    <w:semiHidden/>
    <w:qFormat/>
    <w:rsid w:val="00ea4a36"/>
    <w:rPr>
      <w:rFonts w:ascii="Segoe UI" w:hAnsi="Segoe UI" w:cs="Segoe UI"/>
      <w:color w:val="000000"/>
      <w:sz w:val="18"/>
      <w:szCs w:val="18"/>
    </w:rPr>
  </w:style>
  <w:style w:type="character" w:styleId="A" w:customStyle="1">
    <w:name w:val="a"/>
    <w:qFormat/>
    <w:rsid w:val="00af38d3"/>
    <w:rPr>
      <w:color w:val="333399"/>
      <w:u w:val="single"/>
    </w:rPr>
  </w:style>
  <w:style w:type="character" w:styleId="Style13" w:customStyle="1">
    <w:name w:val="Абзац списка Знак"/>
    <w:link w:val="af0"/>
    <w:uiPriority w:val="34"/>
    <w:qFormat/>
    <w:locked/>
    <w:rsid w:val="00160bbd"/>
    <w:rPr>
      <w:sz w:val="24"/>
      <w:szCs w:val="24"/>
    </w:rPr>
  </w:style>
  <w:style w:type="character" w:styleId="11" w:customStyle="1">
    <w:name w:val="Заголовок 1 Знак"/>
    <w:link w:val="1"/>
    <w:uiPriority w:val="9"/>
    <w:qFormat/>
    <w:rsid w:val="00c933f1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styleId="21" w:customStyle="1">
    <w:name w:val="Заголовок 2 Знак"/>
    <w:link w:val="2"/>
    <w:uiPriority w:val="9"/>
    <w:qFormat/>
    <w:rsid w:val="00c933f1"/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styleId="31" w:customStyle="1">
    <w:name w:val="Заголовок 3 Знак"/>
    <w:link w:val="3"/>
    <w:uiPriority w:val="9"/>
    <w:qFormat/>
    <w:rsid w:val="00c933f1"/>
    <w:rPr>
      <w:b/>
      <w:bCs/>
      <w:sz w:val="27"/>
      <w:szCs w:val="27"/>
    </w:rPr>
  </w:style>
  <w:style w:type="character" w:styleId="41" w:customStyle="1">
    <w:name w:val="Заголовок 4 Знак"/>
    <w:link w:val="4"/>
    <w:uiPriority w:val="9"/>
    <w:qFormat/>
    <w:rsid w:val="00c933f1"/>
    <w:rPr>
      <w:rFonts w:ascii="Calibri Light" w:hAnsi="Calibri Light"/>
      <w:b/>
      <w:bCs/>
      <w:i/>
      <w:iCs/>
      <w:color w:val="5B9BD5"/>
      <w:sz w:val="28"/>
      <w:lang w:eastAsia="en-US"/>
    </w:rPr>
  </w:style>
  <w:style w:type="character" w:styleId="51" w:customStyle="1">
    <w:name w:val="Заголовок 5 Знак"/>
    <w:link w:val="5"/>
    <w:uiPriority w:val="9"/>
    <w:semiHidden/>
    <w:qFormat/>
    <w:rsid w:val="00c933f1"/>
    <w:rPr>
      <w:rFonts w:ascii="Calibri Light" w:hAnsi="Calibri Light"/>
      <w:color w:val="1F4D78"/>
      <w:sz w:val="28"/>
      <w:lang w:eastAsia="en-US"/>
    </w:rPr>
  </w:style>
  <w:style w:type="character" w:styleId="61" w:customStyle="1">
    <w:name w:val="Заголовок 6 Знак"/>
    <w:link w:val="6"/>
    <w:uiPriority w:val="9"/>
    <w:semiHidden/>
    <w:qFormat/>
    <w:rsid w:val="00c933f1"/>
    <w:rPr>
      <w:rFonts w:ascii="Calibri Light" w:hAnsi="Calibri Light"/>
      <w:i/>
      <w:iCs/>
      <w:color w:val="1F4D78"/>
      <w:sz w:val="28"/>
      <w:lang w:eastAsia="en-US"/>
    </w:rPr>
  </w:style>
  <w:style w:type="character" w:styleId="71" w:customStyle="1">
    <w:name w:val="Заголовок 7 Знак"/>
    <w:link w:val="7"/>
    <w:uiPriority w:val="9"/>
    <w:semiHidden/>
    <w:qFormat/>
    <w:rsid w:val="00c933f1"/>
    <w:rPr>
      <w:rFonts w:ascii="Calibri Light" w:hAnsi="Calibri Light"/>
      <w:i/>
      <w:iCs/>
      <w:color w:val="404040"/>
      <w:sz w:val="28"/>
      <w:lang w:eastAsia="en-US"/>
    </w:rPr>
  </w:style>
  <w:style w:type="character" w:styleId="Appleconvertedspace" w:customStyle="1">
    <w:name w:val="apple-converted-space"/>
    <w:qFormat/>
    <w:rsid w:val="00c933f1"/>
    <w:rPr/>
  </w:style>
  <w:style w:type="character" w:styleId="12" w:customStyle="1">
    <w:name w:val="Гиперссылка1"/>
    <w:uiPriority w:val="99"/>
    <w:unhideWhenUsed/>
    <w:qFormat/>
    <w:rsid w:val="00c933f1"/>
    <w:rPr>
      <w:color w:val="0563C1"/>
      <w:u w:val="single"/>
    </w:rPr>
  </w:style>
  <w:style w:type="character" w:styleId="32" w:customStyle="1">
    <w:name w:val="Основной текст 3 Знак"/>
    <w:link w:val="31"/>
    <w:semiHidden/>
    <w:qFormat/>
    <w:rsid w:val="00c933f1"/>
    <w:rPr>
      <w:sz w:val="16"/>
    </w:rPr>
  </w:style>
  <w:style w:type="character" w:styleId="33" w:customStyle="1">
    <w:name w:val="Основной текст с отступом 3 Знак"/>
    <w:link w:val="33"/>
    <w:uiPriority w:val="99"/>
    <w:semiHidden/>
    <w:qFormat/>
    <w:rsid w:val="00c933f1"/>
    <w:rPr>
      <w:sz w:val="16"/>
      <w:szCs w:val="16"/>
    </w:rPr>
  </w:style>
  <w:style w:type="character" w:styleId="HTML" w:customStyle="1">
    <w:name w:val="Стандартный HTML Знак"/>
    <w:link w:val="HTML0"/>
    <w:uiPriority w:val="99"/>
    <w:semiHidden/>
    <w:qFormat/>
    <w:rsid w:val="00c933f1"/>
    <w:rPr>
      <w:rFonts w:ascii="Courier New" w:hAnsi="Courier New" w:cs="Courier New"/>
      <w:color w:val="000000"/>
    </w:rPr>
  </w:style>
  <w:style w:type="character" w:styleId="HTML1" w:customStyle="1">
    <w:name w:val="Стандартный HTML Знак1"/>
    <w:uiPriority w:val="99"/>
    <w:semiHidden/>
    <w:qFormat/>
    <w:rsid w:val="00c933f1"/>
    <w:rPr>
      <w:rFonts w:ascii="Courier New" w:hAnsi="Courier New" w:cs="Courier New"/>
      <w:color w:val="000000"/>
    </w:rPr>
  </w:style>
  <w:style w:type="character" w:styleId="13" w:customStyle="1">
    <w:name w:val="Верхний колонтитул Знак1"/>
    <w:uiPriority w:val="99"/>
    <w:semiHidden/>
    <w:qFormat/>
    <w:rsid w:val="00c933f1"/>
    <w:rPr>
      <w:rFonts w:ascii="Times New Roman" w:hAnsi="Times New Roman" w:eastAsia="Times New Roman" w:cs="Times New Roman"/>
      <w:lang w:val="en-US"/>
    </w:rPr>
  </w:style>
  <w:style w:type="character" w:styleId="14" w:customStyle="1">
    <w:name w:val="Нижний колонтитул Знак1"/>
    <w:uiPriority w:val="99"/>
    <w:semiHidden/>
    <w:qFormat/>
    <w:rsid w:val="00c933f1"/>
    <w:rPr>
      <w:rFonts w:ascii="Times New Roman" w:hAnsi="Times New Roman" w:eastAsia="Times New Roman" w:cs="Times New Roman"/>
      <w:lang w:val="en-US"/>
    </w:rPr>
  </w:style>
  <w:style w:type="character" w:styleId="15" w:customStyle="1">
    <w:name w:val="Текст примечания Знак1"/>
    <w:uiPriority w:val="99"/>
    <w:semiHidden/>
    <w:qFormat/>
    <w:rsid w:val="00c933f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4" w:customStyle="1">
    <w:name w:val="Тема примечания Знак"/>
    <w:link w:val="af6"/>
    <w:uiPriority w:val="99"/>
    <w:semiHidden/>
    <w:qFormat/>
    <w:rsid w:val="00c933f1"/>
    <w:rPr>
      <w:b/>
      <w:bCs/>
      <w:color w:val="000000"/>
      <w:lang w:eastAsia="en-US"/>
    </w:rPr>
  </w:style>
  <w:style w:type="character" w:styleId="16" w:customStyle="1">
    <w:name w:val="Тема примечания Знак1"/>
    <w:uiPriority w:val="99"/>
    <w:semiHidden/>
    <w:qFormat/>
    <w:rsid w:val="00c933f1"/>
    <w:rPr>
      <w:rFonts w:ascii="Calibri" w:hAnsi="Calibri" w:eastAsia="Calibri"/>
      <w:b/>
      <w:bCs/>
      <w:color w:val="000000"/>
      <w:lang w:eastAsia="en-US"/>
    </w:rPr>
  </w:style>
  <w:style w:type="character" w:styleId="Highlight" w:customStyle="1">
    <w:name w:val="highlight"/>
    <w:qFormat/>
    <w:rsid w:val="00c933f1"/>
    <w:rPr/>
  </w:style>
  <w:style w:type="character" w:styleId="Style15" w:customStyle="1">
    <w:name w:val="Основной текст Знак"/>
    <w:link w:val="af7"/>
    <w:uiPriority w:val="1"/>
    <w:qFormat/>
    <w:rsid w:val="00c933f1"/>
    <w:rPr>
      <w:b/>
      <w:bCs/>
      <w:sz w:val="28"/>
      <w:szCs w:val="28"/>
      <w:lang w:bidi="ru-RU"/>
    </w:rPr>
  </w:style>
  <w:style w:type="character" w:styleId="111" w:customStyle="1">
    <w:name w:val="Заголовок 1 Знак1"/>
    <w:uiPriority w:val="9"/>
    <w:qFormat/>
    <w:rsid w:val="00c933f1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character" w:styleId="211" w:customStyle="1">
    <w:name w:val="Заголовок 2 Знак1"/>
    <w:uiPriority w:val="9"/>
    <w:semiHidden/>
    <w:qFormat/>
    <w:rsid w:val="00c933f1"/>
    <w:rPr>
      <w:rFonts w:ascii="Cambria" w:hAnsi="Cambria" w:eastAsia="Times New Roman" w:cs="Times New Roman"/>
      <w:b/>
      <w:bCs/>
      <w:color w:val="4F81BD"/>
      <w:sz w:val="26"/>
      <w:szCs w:val="26"/>
      <w:lang w:val="en-US"/>
    </w:rPr>
  </w:style>
  <w:style w:type="character" w:styleId="411" w:customStyle="1">
    <w:name w:val="Заголовок 4 Знак1"/>
    <w:uiPriority w:val="9"/>
    <w:semiHidden/>
    <w:qFormat/>
    <w:rsid w:val="00c933f1"/>
    <w:rPr>
      <w:rFonts w:ascii="Cambria" w:hAnsi="Cambria" w:eastAsia="Times New Roman" w:cs="Times New Roman"/>
      <w:b/>
      <w:bCs/>
      <w:i/>
      <w:iCs/>
      <w:color w:val="4F81BD"/>
      <w:lang w:val="en-US"/>
    </w:rPr>
  </w:style>
  <w:style w:type="character" w:styleId="511" w:customStyle="1">
    <w:name w:val="Заголовок 5 Знак1"/>
    <w:uiPriority w:val="9"/>
    <w:semiHidden/>
    <w:qFormat/>
    <w:rsid w:val="00c933f1"/>
    <w:rPr>
      <w:rFonts w:ascii="Cambria" w:hAnsi="Cambria" w:eastAsia="Times New Roman" w:cs="Times New Roman"/>
      <w:color w:val="243F60"/>
      <w:lang w:val="en-US"/>
    </w:rPr>
  </w:style>
  <w:style w:type="character" w:styleId="611" w:customStyle="1">
    <w:name w:val="Заголовок 6 Знак1"/>
    <w:uiPriority w:val="9"/>
    <w:semiHidden/>
    <w:qFormat/>
    <w:rsid w:val="00c933f1"/>
    <w:rPr>
      <w:rFonts w:ascii="Cambria" w:hAnsi="Cambria" w:eastAsia="Times New Roman" w:cs="Times New Roman"/>
      <w:i/>
      <w:iCs/>
      <w:color w:val="243F60"/>
      <w:lang w:val="en-US"/>
    </w:rPr>
  </w:style>
  <w:style w:type="character" w:styleId="711" w:customStyle="1">
    <w:name w:val="Заголовок 7 Знак1"/>
    <w:uiPriority w:val="9"/>
    <w:semiHidden/>
    <w:qFormat/>
    <w:rsid w:val="00c933f1"/>
    <w:rPr>
      <w:rFonts w:ascii="Cambria" w:hAnsi="Cambria" w:eastAsia="Times New Roman" w:cs="Times New Roman"/>
      <w:i/>
      <w:iCs/>
      <w:color w:val="404040"/>
      <w:lang w:val="en-US"/>
    </w:rPr>
  </w:style>
  <w:style w:type="character" w:styleId="Style16" w:customStyle="1">
    <w:name w:val="Подзаголовок Знак"/>
    <w:link w:val="afa"/>
    <w:uiPriority w:val="11"/>
    <w:qFormat/>
    <w:rsid w:val="00c933f1"/>
    <w:rPr>
      <w:lang w:val="en-US"/>
    </w:rPr>
  </w:style>
  <w:style w:type="character" w:styleId="17" w:customStyle="1">
    <w:name w:val="Подзаголовок Знак1"/>
    <w:uiPriority w:val="11"/>
    <w:qFormat/>
    <w:rsid w:val="00c933f1"/>
    <w:rPr>
      <w:rFonts w:ascii="Calibri Light" w:hAnsi="Calibri Light" w:eastAsia="Times New Roman" w:cs="Times New Roman"/>
      <w:color w:val="000000"/>
      <w:sz w:val="24"/>
      <w:szCs w:val="24"/>
    </w:rPr>
  </w:style>
  <w:style w:type="character" w:styleId="Style17" w:customStyle="1">
    <w:name w:val="Название Знак"/>
    <w:link w:val="afc"/>
    <w:uiPriority w:val="10"/>
    <w:qFormat/>
    <w:rsid w:val="00c933f1"/>
    <w:rPr>
      <w:lang w:val="en-US"/>
    </w:rPr>
  </w:style>
  <w:style w:type="character" w:styleId="18" w:customStyle="1">
    <w:name w:val="Название Знак1"/>
    <w:uiPriority w:val="10"/>
    <w:qFormat/>
    <w:rsid w:val="00c933f1"/>
    <w:rPr>
      <w:rFonts w:ascii="Calibri Light" w:hAnsi="Calibri Light" w:eastAsia="Times New Roman" w:cs="Times New Roman"/>
      <w:b/>
      <w:bCs/>
      <w:color w:val="000000"/>
      <w:kern w:val="2"/>
      <w:sz w:val="32"/>
      <w:szCs w:val="32"/>
    </w:rPr>
  </w:style>
  <w:style w:type="character" w:styleId="19" w:customStyle="1">
    <w:name w:val="Текст выноски Знак1"/>
    <w:uiPriority w:val="99"/>
    <w:semiHidden/>
    <w:qFormat/>
    <w:rsid w:val="00c933f1"/>
    <w:rPr>
      <w:rFonts w:ascii="Tahoma" w:hAnsi="Tahoma" w:eastAsia="Times New Roman" w:cs="Tahoma"/>
      <w:sz w:val="16"/>
      <w:szCs w:val="16"/>
      <w:lang w:val="en-US"/>
    </w:rPr>
  </w:style>
  <w:style w:type="character" w:styleId="Style18" w:customStyle="1">
    <w:name w:val="Заголовок Знак"/>
    <w:uiPriority w:val="10"/>
    <w:qFormat/>
    <w:rsid w:val="00fd6f37"/>
    <w:rPr>
      <w:rFonts w:ascii="Times New Roman" w:hAnsi="Times New Roman" w:eastAsia="Times New Roman" w:cs="Times New Roman"/>
    </w:rPr>
  </w:style>
  <w:style w:type="character" w:styleId="Style19">
    <w:name w:val="Выделение"/>
    <w:uiPriority w:val="20"/>
    <w:qFormat/>
    <w:rsid w:val="00fd6f37"/>
    <w:rPr>
      <w:rFonts w:ascii="Times New Roman" w:hAnsi="Times New Roman" w:eastAsia="Times New Roman"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f8"/>
    <w:uiPriority w:val="1"/>
    <w:qFormat/>
    <w:rsid w:val="00c933f1"/>
    <w:pPr>
      <w:widowControl w:val="false"/>
      <w:spacing w:before="1" w:after="0"/>
    </w:pPr>
    <w:rPr>
      <w:b/>
      <w:bCs/>
      <w:color w:val="auto"/>
      <w:sz w:val="28"/>
      <w:szCs w:val="28"/>
      <w:lang w:val="x-none" w:eastAsia="x-none" w:bidi="ru-RU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pPr/>
    <w:rPr>
      <w:color w:val="auto"/>
    </w:rPr>
  </w:style>
  <w:style w:type="paragraph" w:styleId="S8" w:customStyle="1">
    <w:name w:val="s8"/>
    <w:basedOn w:val="Normal"/>
    <w:qFormat/>
    <w:pPr/>
    <w:rPr>
      <w:color w:val="333399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ee2cfc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7">
    <w:name w:val="Footer"/>
    <w:basedOn w:val="Normal"/>
    <w:link w:val="a9"/>
    <w:uiPriority w:val="99"/>
    <w:unhideWhenUsed/>
    <w:rsid w:val="00ee2cfc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ea4a36"/>
    <w:pPr>
      <w:spacing w:before="0" w:after="200"/>
    </w:pPr>
    <w:rPr>
      <w:rFonts w:ascii="Calibri" w:hAnsi="Calibri" w:eastAsia="Calibri"/>
      <w:color w:val="auto"/>
      <w:sz w:val="20"/>
      <w:szCs w:val="20"/>
      <w:lang w:val="x-none" w:eastAsia="en-US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a4a36"/>
    <w:pPr/>
    <w:rPr>
      <w:rFonts w:ascii="Segoe UI" w:hAnsi="Segoe UI"/>
      <w:sz w:val="18"/>
      <w:szCs w:val="18"/>
      <w:lang w:val="x-none" w:eastAsia="x-none"/>
    </w:rPr>
  </w:style>
  <w:style w:type="paragraph" w:styleId="ListParagraph">
    <w:name w:val="List Paragraph"/>
    <w:basedOn w:val="Normal"/>
    <w:link w:val="af1"/>
    <w:uiPriority w:val="34"/>
    <w:qFormat/>
    <w:rsid w:val="00160bbd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NoSpacing">
    <w:name w:val="No Spacing"/>
    <w:uiPriority w:val="1"/>
    <w:qFormat/>
    <w:rsid w:val="00da44f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12" w:customStyle="1">
    <w:name w:val="Заголовок 11"/>
    <w:basedOn w:val="Normal"/>
    <w:next w:val="Normal"/>
    <w:uiPriority w:val="9"/>
    <w:qFormat/>
    <w:rsid w:val="00c933f1"/>
    <w:pPr>
      <w:keepNext w:val="true"/>
      <w:keepLines/>
      <w:spacing w:before="480" w:after="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12" w:customStyle="1">
    <w:name w:val="Заголовок 21"/>
    <w:basedOn w:val="Normal"/>
    <w:next w:val="Normal"/>
    <w:uiPriority w:val="9"/>
    <w:semiHidden/>
    <w:unhideWhenUsed/>
    <w:qFormat/>
    <w:rsid w:val="00c933f1"/>
    <w:pPr>
      <w:keepNext w:val="true"/>
      <w:keepLines/>
      <w:spacing w:before="200" w:after="0"/>
      <w:jc w:val="both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12" w:customStyle="1">
    <w:name w:val="Заголовок 41"/>
    <w:basedOn w:val="Normal"/>
    <w:next w:val="Normal"/>
    <w:uiPriority w:val="9"/>
    <w:unhideWhenUsed/>
    <w:qFormat/>
    <w:rsid w:val="00c933f1"/>
    <w:pPr>
      <w:keepNext w:val="true"/>
      <w:keepLines/>
      <w:spacing w:before="200" w:after="0"/>
      <w:jc w:val="both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paragraph" w:styleId="512" w:customStyle="1">
    <w:name w:val="Заголовок 51"/>
    <w:basedOn w:val="Normal"/>
    <w:next w:val="Normal"/>
    <w:uiPriority w:val="9"/>
    <w:semiHidden/>
    <w:unhideWhenUsed/>
    <w:qFormat/>
    <w:rsid w:val="00c933f1"/>
    <w:pPr>
      <w:keepNext w:val="true"/>
      <w:keepLines/>
      <w:spacing w:before="200" w:after="0"/>
      <w:jc w:val="both"/>
      <w:outlineLvl w:val="4"/>
    </w:pPr>
    <w:rPr>
      <w:rFonts w:ascii="Calibri Light" w:hAnsi="Calibri Light"/>
      <w:color w:val="1F4D78"/>
      <w:sz w:val="28"/>
      <w:szCs w:val="20"/>
    </w:rPr>
  </w:style>
  <w:style w:type="paragraph" w:styleId="612" w:customStyle="1">
    <w:name w:val="Заголовок 61"/>
    <w:basedOn w:val="Normal"/>
    <w:next w:val="Normal"/>
    <w:uiPriority w:val="9"/>
    <w:semiHidden/>
    <w:unhideWhenUsed/>
    <w:qFormat/>
    <w:rsid w:val="00c933f1"/>
    <w:pPr>
      <w:keepNext w:val="true"/>
      <w:keepLines/>
      <w:spacing w:before="200" w:after="0"/>
      <w:jc w:val="both"/>
      <w:outlineLvl w:val="5"/>
    </w:pPr>
    <w:rPr>
      <w:rFonts w:ascii="Calibri Light" w:hAnsi="Calibri Light"/>
      <w:i/>
      <w:iCs/>
      <w:color w:val="1F4D78"/>
      <w:sz w:val="28"/>
      <w:szCs w:val="20"/>
    </w:rPr>
  </w:style>
  <w:style w:type="paragraph" w:styleId="712" w:customStyle="1">
    <w:name w:val="Заголовок 71"/>
    <w:basedOn w:val="Normal"/>
    <w:next w:val="Normal"/>
    <w:uiPriority w:val="9"/>
    <w:semiHidden/>
    <w:unhideWhenUsed/>
    <w:qFormat/>
    <w:rsid w:val="00c933f1"/>
    <w:pPr>
      <w:keepNext w:val="true"/>
      <w:keepLines/>
      <w:spacing w:before="200" w:after="0"/>
      <w:jc w:val="both"/>
      <w:outlineLvl w:val="6"/>
    </w:pPr>
    <w:rPr>
      <w:rFonts w:ascii="Calibri Light" w:hAnsi="Calibri Light"/>
      <w:i/>
      <w:iCs/>
      <w:color w:val="404040"/>
      <w:sz w:val="28"/>
      <w:szCs w:val="20"/>
    </w:rPr>
  </w:style>
  <w:style w:type="paragraph" w:styleId="110" w:customStyle="1">
    <w:name w:val="Знак Знак Знак1 Знак Знак Знак Знак Знак Знак"/>
    <w:basedOn w:val="Normal"/>
    <w:next w:val="2"/>
    <w:autoRedefine/>
    <w:qFormat/>
    <w:rsid w:val="00c933f1"/>
    <w:pPr>
      <w:spacing w:before="0" w:after="160"/>
      <w:ind w:firstLine="720"/>
      <w:jc w:val="both"/>
    </w:pPr>
    <w:rPr>
      <w:color w:val="auto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c933f1"/>
    <w:pPr>
      <w:jc w:val="center"/>
    </w:pPr>
    <w:rPr>
      <w:color w:val="auto"/>
      <w:szCs w:val="20"/>
    </w:rPr>
  </w:style>
  <w:style w:type="paragraph" w:styleId="BodyText3">
    <w:name w:val="Body Text 3"/>
    <w:basedOn w:val="Normal"/>
    <w:link w:val="32"/>
    <w:semiHidden/>
    <w:qFormat/>
    <w:rsid w:val="00c933f1"/>
    <w:pPr>
      <w:jc w:val="center"/>
    </w:pPr>
    <w:rPr>
      <w:color w:val="auto"/>
      <w:sz w:val="16"/>
      <w:szCs w:val="20"/>
      <w:lang w:val="x-none" w:eastAsia="x-none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c933f1"/>
    <w:pPr>
      <w:spacing w:before="0" w:after="120"/>
      <w:ind w:left="283" w:hanging="0"/>
      <w:jc w:val="both"/>
    </w:pPr>
    <w:rPr>
      <w:color w:val="auto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c933f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5"/>
    <w:uiPriority w:val="99"/>
    <w:semiHidden/>
    <w:unhideWhenUsed/>
    <w:qFormat/>
    <w:rsid w:val="00c933f1"/>
    <w:pPr>
      <w:spacing w:before="0" w:after="0"/>
    </w:pPr>
    <w:rPr>
      <w:rFonts w:ascii="Times New Roman" w:hAnsi="Times New Roman" w:eastAsia="Times New Roman"/>
      <w:b/>
      <w:bCs/>
      <w:color w:val="000000"/>
    </w:rPr>
  </w:style>
  <w:style w:type="paragraph" w:styleId="TableParagraph" w:customStyle="1">
    <w:name w:val="Table Paragraph"/>
    <w:basedOn w:val="Normal"/>
    <w:uiPriority w:val="1"/>
    <w:qFormat/>
    <w:rsid w:val="00c933f1"/>
    <w:pPr>
      <w:widowControl w:val="false"/>
    </w:pPr>
    <w:rPr>
      <w:color w:val="auto"/>
      <w:sz w:val="22"/>
      <w:szCs w:val="22"/>
      <w:lang w:bidi="ru-RU"/>
    </w:rPr>
  </w:style>
  <w:style w:type="paragraph" w:styleId="Style28">
    <w:name w:val="Subtitle"/>
    <w:basedOn w:val="Normal"/>
    <w:next w:val="Normal"/>
    <w:link w:val="af9"/>
    <w:uiPriority w:val="11"/>
    <w:qFormat/>
    <w:rsid w:val="00c933f1"/>
    <w:pPr>
      <w:spacing w:lineRule="auto" w:line="276" w:before="0" w:after="200"/>
      <w:ind w:left="86" w:hanging="0"/>
    </w:pPr>
    <w:rPr>
      <w:color w:val="auto"/>
      <w:sz w:val="20"/>
      <w:szCs w:val="20"/>
      <w:lang w:val="en-US" w:eastAsia="x-none"/>
    </w:rPr>
  </w:style>
  <w:style w:type="paragraph" w:styleId="Style29">
    <w:name w:val="Title"/>
    <w:basedOn w:val="Normal"/>
    <w:next w:val="Normal"/>
    <w:link w:val="afb"/>
    <w:uiPriority w:val="10"/>
    <w:qFormat/>
    <w:rsid w:val="00c933f1"/>
    <w:pPr>
      <w:pBdr>
        <w:bottom w:val="single" w:sz="8" w:space="4" w:color="4F81BD"/>
      </w:pBdr>
      <w:spacing w:lineRule="auto" w:line="276" w:before="0" w:after="300"/>
      <w:contextualSpacing/>
    </w:pPr>
    <w:rPr>
      <w:color w:val="auto"/>
      <w:sz w:val="20"/>
      <w:szCs w:val="20"/>
      <w:lang w:val="en-US" w:eastAsia="x-none"/>
    </w:rPr>
  </w:style>
  <w:style w:type="paragraph" w:styleId="NormalIndent">
    <w:name w:val="Normal Indent"/>
    <w:basedOn w:val="Normal"/>
    <w:uiPriority w:val="99"/>
    <w:unhideWhenUsed/>
    <w:qFormat/>
    <w:rsid w:val="00fd6f37"/>
    <w:pPr>
      <w:spacing w:lineRule="auto" w:line="276" w:before="0" w:after="200"/>
      <w:ind w:left="720" w:hanging="0"/>
    </w:pPr>
    <w:rPr>
      <w:color w:val="auto"/>
      <w:sz w:val="22"/>
      <w:szCs w:val="22"/>
      <w:lang w:val="en-US" w:eastAsia="en-US"/>
    </w:rPr>
  </w:style>
  <w:style w:type="paragraph" w:styleId="Disclaimer" w:customStyle="1">
    <w:name w:val="disclaimer"/>
    <w:basedOn w:val="Normal"/>
    <w:qFormat/>
    <w:rsid w:val="00fd6f37"/>
    <w:pPr>
      <w:spacing w:lineRule="auto" w:line="276" w:before="0" w:after="200"/>
      <w:jc w:val="center"/>
    </w:pPr>
    <w:rPr>
      <w:color w:val="auto"/>
      <w:sz w:val="18"/>
      <w:szCs w:val="18"/>
      <w:lang w:val="en-US" w:eastAsia="en-US"/>
    </w:rPr>
  </w:style>
  <w:style w:type="paragraph" w:styleId="DocDefaults" w:customStyle="1">
    <w:name w:val="DocDefaults"/>
    <w:qFormat/>
    <w:rsid w:val="00fd6f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c933f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4032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c933f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33f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c933f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D033-51D3-4638-9334-CD67E02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LibreOffice/7.2.1.2$Windows_X86_64 LibreOffice_project/87b77fad49947c1441b67c559c339af8f3517e22</Application>
  <AppVersion>15.0000</AppVersion>
  <Pages>31</Pages>
  <Words>6008</Words>
  <Characters>48606</Characters>
  <CharactersWithSpaces>54382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2021-09-23T09:30:00Z</dcterms:created>
  <dc:creator>Данияр Мансурович Расулов</dc:creator>
  <dc:description/>
  <dc:language>ru-RU</dc:language>
  <cp:lastModifiedBy/>
  <cp:lastPrinted>2021-10-15T12:16:00Z</cp:lastPrinted>
  <dcterms:modified xsi:type="dcterms:W3CDTF">2021-10-29T12:11:32Z</dcterms:modified>
  <cp:revision>13</cp:revision>
  <dc:subject/>
  <dc:title>Правила субсидирования части ставки вознаграждения в рамках Государственной программы поддержки и развития бизнеса «Дорожная карта бизнеса-2020» (утверждены постановлением Правительства Республики Казахстан от 19 апреля 2016 года № 234) (с изменениями и дополнениями по состоянию на 04.05.2019 г.) (©Paragraph 2019 / 5.0.3.45)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