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4" w:type="dxa"/>
        <w:tblCellSpacing w:w="0" w:type="auto"/>
        <w:tblLook w:val="04A0"/>
      </w:tblPr>
      <w:tblGrid>
        <w:gridCol w:w="5827"/>
        <w:gridCol w:w="8647"/>
      </w:tblGrid>
      <w:tr w:rsidR="0094427B" w:rsidRPr="00047260" w:rsidTr="0094427B">
        <w:trPr>
          <w:trHeight w:val="30"/>
          <w:tblCellSpacing w:w="0" w:type="auto"/>
        </w:trPr>
        <w:tc>
          <w:tcPr>
            <w:tcW w:w="5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427B" w:rsidRPr="00015D13" w:rsidRDefault="0094427B" w:rsidP="004716F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5D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Бекітемін:</w:t>
            </w:r>
          </w:p>
          <w:p w:rsidR="0094427B" w:rsidRPr="00015D13" w:rsidRDefault="0094427B" w:rsidP="004716F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5D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Батыс Қазақстан облысының жолаушылар </w:t>
            </w:r>
          </w:p>
          <w:p w:rsidR="0094427B" w:rsidRPr="00015D13" w:rsidRDefault="0094427B" w:rsidP="004716F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5D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көлігі және автомобиль жолдары </w:t>
            </w:r>
          </w:p>
          <w:p w:rsidR="0094427B" w:rsidRPr="00015D13" w:rsidRDefault="0094427B" w:rsidP="004716F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5D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басқармасының басшысы</w:t>
            </w:r>
          </w:p>
          <w:p w:rsidR="00015D13" w:rsidRPr="00015D13" w:rsidRDefault="00015D13" w:rsidP="004716F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4427B" w:rsidRPr="00015D13" w:rsidRDefault="0094427B" w:rsidP="0094427B">
            <w:pPr>
              <w:pStyle w:val="af4"/>
              <w:jc w:val="both"/>
              <w:rPr>
                <w:b/>
              </w:rPr>
            </w:pPr>
            <w:r w:rsidRPr="00015D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 Б.Айтмағамбетов</w:t>
            </w:r>
            <w:r w:rsidRPr="00015D13">
              <w:rPr>
                <w:b/>
                <w:sz w:val="20"/>
                <w:lang w:val="kk-KZ"/>
              </w:rPr>
              <w:t> </w:t>
            </w:r>
            <w:r w:rsidRPr="00015D13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427B" w:rsidRPr="00E639B5" w:rsidRDefault="00047260" w:rsidP="00047260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39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 облысының әлеуметтік маңызы бар темір жол қатынастарында жолаушылар тасымалын жүзеге асыратын тасымалдаушыларды айқындау бойынша тендер өткізу үшін к</w:t>
            </w:r>
            <w:r w:rsidRPr="00E639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онкурстық  құжаттамаға</w:t>
            </w:r>
            <w:r w:rsidR="0094427B" w:rsidRPr="00E639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94427B" w:rsidRPr="00E639B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2-қосымша</w:t>
            </w:r>
          </w:p>
        </w:tc>
      </w:tr>
    </w:tbl>
    <w:p w:rsidR="0094427B" w:rsidRPr="00047260" w:rsidRDefault="0094427B" w:rsidP="0094427B">
      <w:pPr>
        <w:pStyle w:val="af4"/>
        <w:rPr>
          <w:rFonts w:ascii="Times New Roman" w:hAnsi="Times New Roman" w:cs="Times New Roman"/>
          <w:lang w:val="kk-KZ"/>
        </w:rPr>
      </w:pPr>
    </w:p>
    <w:p w:rsidR="00D97A21" w:rsidRPr="00F857AE" w:rsidRDefault="00047260" w:rsidP="00FF27E2">
      <w:pPr>
        <w:pStyle w:val="af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                   </w:t>
      </w:r>
    </w:p>
    <w:p w:rsidR="00526F50" w:rsidRPr="00996639" w:rsidRDefault="00526F50" w:rsidP="00D97A21">
      <w:pPr>
        <w:pStyle w:val="af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E6CBF" w:rsidRPr="008307DF" w:rsidRDefault="00DE6CBF" w:rsidP="00D97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307DF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0C0C95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8307DF">
        <w:rPr>
          <w:rFonts w:ascii="Times New Roman" w:hAnsi="Times New Roman" w:cs="Times New Roman"/>
          <w:sz w:val="24"/>
          <w:szCs w:val="24"/>
          <w:lang w:val="kk-KZ"/>
        </w:rPr>
        <w:t xml:space="preserve"> жылдың 1</w:t>
      </w:r>
      <w:r w:rsidR="00D97A21" w:rsidRPr="008307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307DF">
        <w:rPr>
          <w:rFonts w:ascii="Times New Roman" w:hAnsi="Times New Roman" w:cs="Times New Roman"/>
          <w:sz w:val="24"/>
          <w:szCs w:val="24"/>
          <w:lang w:val="kk-KZ"/>
        </w:rPr>
        <w:t>қаңтарынан 202</w:t>
      </w:r>
      <w:r w:rsidR="000C0C95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8307DF">
        <w:rPr>
          <w:rFonts w:ascii="Times New Roman" w:hAnsi="Times New Roman" w:cs="Times New Roman"/>
          <w:sz w:val="24"/>
          <w:szCs w:val="24"/>
          <w:lang w:val="kk-KZ"/>
        </w:rPr>
        <w:t xml:space="preserve"> жылдың 31 желтоқсанына дейін</w:t>
      </w:r>
    </w:p>
    <w:p w:rsidR="000275FF" w:rsidRPr="00D97A21" w:rsidRDefault="00E7510C" w:rsidP="00D9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307D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Батыс Қазақстан облысының </w:t>
      </w:r>
      <w:r w:rsidR="00DE6CBF" w:rsidRPr="008307DF">
        <w:rPr>
          <w:rFonts w:ascii="Times New Roman" w:hAnsi="Times New Roman" w:cs="Times New Roman"/>
          <w:color w:val="000000"/>
          <w:sz w:val="24"/>
          <w:szCs w:val="24"/>
          <w:lang w:val="kk-KZ"/>
        </w:rPr>
        <w:t>ә</w:t>
      </w:r>
      <w:r w:rsidR="00996639" w:rsidRPr="008307D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леуметтік маңызы бар </w:t>
      </w:r>
      <w:r w:rsidR="00D97A21" w:rsidRPr="008307D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темір жол </w:t>
      </w:r>
      <w:r w:rsidR="00996639" w:rsidRPr="008307DF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қатынастар</w:t>
      </w:r>
      <w:r w:rsidR="00D97A21" w:rsidRPr="008307DF">
        <w:rPr>
          <w:rFonts w:ascii="Times New Roman" w:hAnsi="Times New Roman" w:cs="Times New Roman"/>
          <w:color w:val="000000"/>
          <w:sz w:val="24"/>
          <w:szCs w:val="24"/>
          <w:lang w:val="kk-KZ"/>
        </w:rPr>
        <w:t>ын</w:t>
      </w:r>
      <w:r w:rsidRPr="008307DF">
        <w:rPr>
          <w:rFonts w:ascii="Times New Roman" w:hAnsi="Times New Roman" w:cs="Times New Roman"/>
          <w:color w:val="000000"/>
          <w:sz w:val="24"/>
          <w:szCs w:val="24"/>
          <w:lang w:val="kk-KZ"/>
        </w:rPr>
        <w:t>д</w:t>
      </w:r>
      <w:r w:rsidR="00996639" w:rsidRPr="008307DF">
        <w:rPr>
          <w:rFonts w:ascii="Times New Roman" w:hAnsi="Times New Roman" w:cs="Times New Roman"/>
          <w:color w:val="000000"/>
          <w:sz w:val="24"/>
          <w:szCs w:val="24"/>
          <w:lang w:val="kk-KZ"/>
        </w:rPr>
        <w:t>а жолаушылар</w:t>
      </w:r>
      <w:r w:rsidR="00996639" w:rsidRPr="008307DF">
        <w:rPr>
          <w:rFonts w:ascii="Times New Roman" w:hAnsi="Times New Roman" w:cs="Times New Roman"/>
          <w:sz w:val="24"/>
          <w:szCs w:val="24"/>
          <w:lang w:val="kk-KZ"/>
        </w:rPr>
        <w:br/>
      </w:r>
      <w:r w:rsidR="00996639" w:rsidRPr="008307DF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тасымал</w:t>
      </w:r>
      <w:r w:rsidR="00D97A21" w:rsidRPr="008307DF">
        <w:rPr>
          <w:rFonts w:ascii="Times New Roman" w:hAnsi="Times New Roman" w:cs="Times New Roman"/>
          <w:color w:val="000000"/>
          <w:sz w:val="24"/>
          <w:szCs w:val="24"/>
          <w:lang w:val="kk-KZ"/>
        </w:rPr>
        <w:t>ын</w:t>
      </w:r>
      <w:r w:rsidR="00996639" w:rsidRPr="008307D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жүзеге асырудың негізгі талаптары</w:t>
      </w:r>
      <w:r w:rsidR="00996639" w:rsidRPr="00D97A21">
        <w:rPr>
          <w:rFonts w:ascii="Times New Roman" w:hAnsi="Times New Roman" w:cs="Times New Roman"/>
          <w:sz w:val="28"/>
          <w:szCs w:val="28"/>
          <w:lang w:val="kk-KZ"/>
        </w:rPr>
        <w:br/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276"/>
        <w:gridCol w:w="1559"/>
        <w:gridCol w:w="1134"/>
        <w:gridCol w:w="1701"/>
        <w:gridCol w:w="1276"/>
        <w:gridCol w:w="1134"/>
        <w:gridCol w:w="1701"/>
        <w:gridCol w:w="1276"/>
        <w:gridCol w:w="1417"/>
        <w:gridCol w:w="1843"/>
      </w:tblGrid>
      <w:tr w:rsidR="00ED311F" w:rsidRPr="00D31081" w:rsidTr="00841C12">
        <w:tc>
          <w:tcPr>
            <w:tcW w:w="426" w:type="dxa"/>
          </w:tcPr>
          <w:p w:rsidR="00ED311F" w:rsidRPr="00AA044D" w:rsidRDefault="00ED311F" w:rsidP="00DF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</w:t>
            </w:r>
            <w:r w:rsidRPr="00AA0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1276" w:type="dxa"/>
          </w:tcPr>
          <w:p w:rsidR="00C00B4C" w:rsidRDefault="00C00B4C" w:rsidP="00C00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r w:rsidR="00ED311F"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r w:rsidR="00D310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йыз</w:t>
            </w:r>
          </w:p>
          <w:p w:rsidR="00ED311F" w:rsidRPr="00AA044D" w:rsidRDefault="00C00B4C" w:rsidP="00C0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дың шартты нөмірі</w:t>
            </w:r>
          </w:p>
        </w:tc>
        <w:tc>
          <w:tcPr>
            <w:tcW w:w="1559" w:type="dxa"/>
          </w:tcPr>
          <w:p w:rsidR="00ED311F" w:rsidRPr="00AA044D" w:rsidRDefault="00ED311F" w:rsidP="00DF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Әлеуметтік маңызы бар қатынастың атауы</w:t>
            </w:r>
          </w:p>
        </w:tc>
        <w:tc>
          <w:tcPr>
            <w:tcW w:w="1134" w:type="dxa"/>
          </w:tcPr>
          <w:p w:rsidR="00D31081" w:rsidRDefault="00ED311F" w:rsidP="00DF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Шартты қашық</w:t>
            </w:r>
          </w:p>
          <w:p w:rsidR="00ED311F" w:rsidRPr="00AA044D" w:rsidRDefault="00ED311F" w:rsidP="00D31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тығы, км</w:t>
            </w:r>
          </w:p>
        </w:tc>
        <w:tc>
          <w:tcPr>
            <w:tcW w:w="1701" w:type="dxa"/>
          </w:tcPr>
          <w:p w:rsidR="00ED311F" w:rsidRPr="00AA044D" w:rsidRDefault="00ED311F" w:rsidP="00D31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Қатына</w:t>
            </w:r>
            <w:r w:rsidR="00D310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стың</w:t>
            </w:r>
            <w:r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шартты кезеңділігі</w:t>
            </w:r>
          </w:p>
        </w:tc>
        <w:tc>
          <w:tcPr>
            <w:tcW w:w="1276" w:type="dxa"/>
          </w:tcPr>
          <w:p w:rsidR="00ED311F" w:rsidRPr="00AA044D" w:rsidRDefault="00ED311F" w:rsidP="00D31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Вагон </w:t>
            </w:r>
            <w:r w:rsidR="00D310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134" w:type="dxa"/>
          </w:tcPr>
          <w:p w:rsidR="00D31081" w:rsidRDefault="00ED311F" w:rsidP="00DF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Вагон</w:t>
            </w:r>
          </w:p>
          <w:p w:rsidR="00ED311F" w:rsidRPr="00AA044D" w:rsidRDefault="00ED311F" w:rsidP="00DF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дағы орындардың ең төменгі саны</w:t>
            </w:r>
          </w:p>
        </w:tc>
        <w:tc>
          <w:tcPr>
            <w:tcW w:w="1701" w:type="dxa"/>
          </w:tcPr>
          <w:p w:rsidR="00ED311F" w:rsidRPr="00AA044D" w:rsidRDefault="00ED311F" w:rsidP="00D31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Құрамдағы</w:t>
            </w:r>
            <w:r w:rsidR="00D31081"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вагондар</w:t>
            </w:r>
            <w:r w:rsidR="00D310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дың</w:t>
            </w:r>
            <w:r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шартты орташа жылдық </w:t>
            </w:r>
            <w:r w:rsidR="00D310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ең төменгі </w:t>
            </w:r>
            <w:r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саны (ядро) бірлік</w:t>
            </w:r>
          </w:p>
        </w:tc>
        <w:tc>
          <w:tcPr>
            <w:tcW w:w="1276" w:type="dxa"/>
          </w:tcPr>
          <w:p w:rsidR="00ED311F" w:rsidRPr="00AA044D" w:rsidRDefault="00ED311F" w:rsidP="00DF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Шартты құрам саны, бірлік</w:t>
            </w:r>
          </w:p>
        </w:tc>
        <w:tc>
          <w:tcPr>
            <w:tcW w:w="1417" w:type="dxa"/>
          </w:tcPr>
          <w:p w:rsidR="00D31081" w:rsidRDefault="00D31081" w:rsidP="00D31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Вагондар</w:t>
            </w:r>
          </w:p>
          <w:p w:rsidR="00ED311F" w:rsidRPr="00AA044D" w:rsidRDefault="00D31081" w:rsidP="00D31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дың ш</w:t>
            </w:r>
            <w:r w:rsidR="00ED311F"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артты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жалпы</w:t>
            </w:r>
            <w:r w:rsidR="00ED311F"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саны, бірлік</w:t>
            </w:r>
          </w:p>
        </w:tc>
        <w:tc>
          <w:tcPr>
            <w:tcW w:w="1843" w:type="dxa"/>
          </w:tcPr>
          <w:p w:rsidR="00D31081" w:rsidRDefault="00D31081" w:rsidP="00D31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Вагон айналымының ж</w:t>
            </w:r>
            <w:r w:rsidR="00ED311F"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сайынғы</w:t>
            </w:r>
            <w:r w:rsidR="00ED311F"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көлемі, </w:t>
            </w:r>
          </w:p>
          <w:p w:rsidR="00ED311F" w:rsidRPr="00AA044D" w:rsidRDefault="007B7B01" w:rsidP="007B7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мың </w:t>
            </w:r>
            <w:r w:rsidR="00D310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вагон-</w:t>
            </w:r>
            <w:r w:rsidR="00ED311F"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км</w:t>
            </w:r>
          </w:p>
        </w:tc>
      </w:tr>
      <w:tr w:rsidR="007B7B01" w:rsidRPr="00D31081" w:rsidTr="00841C12">
        <w:tc>
          <w:tcPr>
            <w:tcW w:w="426" w:type="dxa"/>
          </w:tcPr>
          <w:p w:rsidR="007B7B01" w:rsidRPr="007B7B01" w:rsidRDefault="007B7B01" w:rsidP="00DF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B7B01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276" w:type="dxa"/>
          </w:tcPr>
          <w:p w:rsidR="007B7B01" w:rsidRPr="007B7B01" w:rsidRDefault="007B7B01" w:rsidP="00C00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B7B01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559" w:type="dxa"/>
          </w:tcPr>
          <w:p w:rsidR="007B7B01" w:rsidRPr="007B7B01" w:rsidRDefault="007B7B01" w:rsidP="00DF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B7B01"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1134" w:type="dxa"/>
          </w:tcPr>
          <w:p w:rsidR="007B7B01" w:rsidRPr="007B7B01" w:rsidRDefault="007B7B01" w:rsidP="00DF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B7B01"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1701" w:type="dxa"/>
          </w:tcPr>
          <w:p w:rsidR="007B7B01" w:rsidRPr="007B7B01" w:rsidRDefault="007B7B01" w:rsidP="00D31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B7B01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276" w:type="dxa"/>
          </w:tcPr>
          <w:p w:rsidR="007B7B01" w:rsidRPr="007B7B01" w:rsidRDefault="007B7B01" w:rsidP="00D31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B7B01">
              <w:rPr>
                <w:rFonts w:ascii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1134" w:type="dxa"/>
          </w:tcPr>
          <w:p w:rsidR="007B7B01" w:rsidRPr="007B7B01" w:rsidRDefault="007B7B01" w:rsidP="00DF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B7B01">
              <w:rPr>
                <w:rFonts w:ascii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1701" w:type="dxa"/>
          </w:tcPr>
          <w:p w:rsidR="007B7B01" w:rsidRPr="007B7B01" w:rsidRDefault="007B7B01" w:rsidP="00D31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B7B01">
              <w:rPr>
                <w:rFonts w:ascii="Times New Roman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1276" w:type="dxa"/>
          </w:tcPr>
          <w:p w:rsidR="007B7B01" w:rsidRPr="007B7B01" w:rsidRDefault="007B7B01" w:rsidP="00DF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B7B01">
              <w:rPr>
                <w:rFonts w:ascii="Times New Roman" w:hAnsi="Times New Roman" w:cs="Times New Roman"/>
                <w:color w:val="000000"/>
                <w:lang w:val="kk-KZ"/>
              </w:rPr>
              <w:t>9</w:t>
            </w:r>
          </w:p>
        </w:tc>
        <w:tc>
          <w:tcPr>
            <w:tcW w:w="1417" w:type="dxa"/>
          </w:tcPr>
          <w:p w:rsidR="007B7B01" w:rsidRPr="007B7B01" w:rsidRDefault="007B7B01" w:rsidP="00D31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B7B01">
              <w:rPr>
                <w:rFonts w:ascii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1843" w:type="dxa"/>
          </w:tcPr>
          <w:p w:rsidR="007B7B01" w:rsidRPr="007B7B01" w:rsidRDefault="007B7B01" w:rsidP="00D31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B7B01">
              <w:rPr>
                <w:rFonts w:ascii="Times New Roman" w:hAnsi="Times New Roman" w:cs="Times New Roman"/>
                <w:color w:val="000000"/>
                <w:lang w:val="kk-KZ"/>
              </w:rPr>
              <w:t>11</w:t>
            </w:r>
          </w:p>
        </w:tc>
      </w:tr>
      <w:tr w:rsidR="005472B0" w:rsidRPr="00526F50" w:rsidTr="00136EDF">
        <w:tc>
          <w:tcPr>
            <w:tcW w:w="14743" w:type="dxa"/>
            <w:gridSpan w:val="11"/>
          </w:tcPr>
          <w:p w:rsidR="00054A14" w:rsidRDefault="00054A14" w:rsidP="0054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72B0" w:rsidRPr="00526F50" w:rsidRDefault="005472B0" w:rsidP="0054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6F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Лот № 1</w:t>
            </w:r>
          </w:p>
        </w:tc>
      </w:tr>
      <w:tr w:rsidR="001F14E0" w:rsidRPr="00526F50" w:rsidTr="00700E4B">
        <w:trPr>
          <w:trHeight w:val="235"/>
        </w:trPr>
        <w:tc>
          <w:tcPr>
            <w:tcW w:w="426" w:type="dxa"/>
            <w:vMerge w:val="restart"/>
          </w:tcPr>
          <w:p w:rsidR="001F14E0" w:rsidRDefault="001F14E0" w:rsidP="00700E4B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F14E0" w:rsidRPr="00526F50" w:rsidRDefault="001F14E0" w:rsidP="007B7B01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6F50">
              <w:rPr>
                <w:rFonts w:ascii="Times New Roman" w:hAnsi="Times New Roman" w:cs="Times New Roman"/>
                <w:lang w:val="ru-RU"/>
              </w:rPr>
              <w:br/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1F14E0" w:rsidRPr="002D767B" w:rsidRDefault="001F14E0" w:rsidP="00700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767B">
              <w:rPr>
                <w:rFonts w:ascii="Times New Roman" w:hAnsi="Times New Roman" w:cs="Times New Roman"/>
                <w:sz w:val="24"/>
                <w:szCs w:val="24"/>
              </w:rPr>
              <w:t>6871/6872</w:t>
            </w:r>
          </w:p>
        </w:tc>
        <w:tc>
          <w:tcPr>
            <w:tcW w:w="1559" w:type="dxa"/>
            <w:vMerge w:val="restart"/>
            <w:vAlign w:val="center"/>
          </w:tcPr>
          <w:p w:rsidR="001F14E0" w:rsidRPr="002D767B" w:rsidRDefault="00D31081" w:rsidP="00EC1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Орал</w:t>
            </w:r>
            <w:r w:rsidR="0079547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C1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Таловая</w:t>
            </w:r>
            <w:r w:rsidR="001F14E0" w:rsidRPr="002D7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1F14E0" w:rsidRPr="00526F50" w:rsidRDefault="001F14E0" w:rsidP="0070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6F50">
              <w:rPr>
                <w:rFonts w:ascii="Times New Roman" w:hAnsi="Times New Roman" w:cs="Times New Roman"/>
                <w:lang w:val="ru-RU"/>
              </w:rPr>
              <w:br/>
            </w:r>
          </w:p>
          <w:p w:rsidR="001F14E0" w:rsidRPr="00526F50" w:rsidRDefault="001F14E0" w:rsidP="0070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F14E0" w:rsidRPr="00526F50" w:rsidRDefault="00105173" w:rsidP="0070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28261F">
              <w:rPr>
                <w:rFonts w:ascii="Times New Roman" w:hAnsi="Times New Roman" w:cs="Times New Roman"/>
                <w:lang w:val="ru-RU"/>
              </w:rPr>
              <w:t>24</w:t>
            </w:r>
            <w:r w:rsidR="00970A20">
              <w:rPr>
                <w:rFonts w:ascii="Times New Roman" w:hAnsi="Times New Roman" w:cs="Times New Roman"/>
                <w:lang w:val="ru-RU"/>
              </w:rPr>
              <w:t>,3</w:t>
            </w:r>
          </w:p>
        </w:tc>
        <w:tc>
          <w:tcPr>
            <w:tcW w:w="1701" w:type="dxa"/>
            <w:vMerge w:val="restart"/>
          </w:tcPr>
          <w:p w:rsidR="001F14E0" w:rsidRPr="00526F50" w:rsidRDefault="001F14E0" w:rsidP="0070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6F50">
              <w:rPr>
                <w:rFonts w:ascii="Times New Roman" w:hAnsi="Times New Roman" w:cs="Times New Roman"/>
                <w:lang w:val="ru-RU"/>
              </w:rPr>
              <w:br/>
            </w:r>
          </w:p>
          <w:p w:rsidR="001F14E0" w:rsidRPr="00526F50" w:rsidRDefault="00D31081" w:rsidP="0070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аптаның </w:t>
            </w:r>
            <w:r w:rsidR="00FE31B1">
              <w:rPr>
                <w:rFonts w:ascii="Times New Roman" w:hAnsi="Times New Roman" w:cs="Times New Roman"/>
                <w:lang w:val="ru-RU"/>
              </w:rPr>
              <w:t>4</w:t>
            </w:r>
            <w:r w:rsidR="001F14E0" w:rsidRPr="00526F50">
              <w:rPr>
                <w:rFonts w:ascii="Times New Roman" w:hAnsi="Times New Roman" w:cs="Times New Roman"/>
                <w:lang w:val="ru-RU"/>
              </w:rPr>
              <w:t xml:space="preserve">,5,6,7 </w:t>
            </w:r>
            <w:r>
              <w:rPr>
                <w:rFonts w:ascii="Times New Roman" w:hAnsi="Times New Roman" w:cs="Times New Roman"/>
                <w:lang w:val="ru-RU"/>
              </w:rPr>
              <w:t>күндері</w:t>
            </w:r>
          </w:p>
        </w:tc>
        <w:tc>
          <w:tcPr>
            <w:tcW w:w="1276" w:type="dxa"/>
          </w:tcPr>
          <w:p w:rsidR="001F14E0" w:rsidRPr="00700E4B" w:rsidRDefault="001F14E0" w:rsidP="00054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6F50">
              <w:rPr>
                <w:rFonts w:ascii="Times New Roman" w:hAnsi="Times New Roman" w:cs="Times New Roman"/>
                <w:color w:val="000000"/>
                <w:lang w:val="ru-RU"/>
              </w:rPr>
              <w:t>Купе</w:t>
            </w:r>
          </w:p>
        </w:tc>
        <w:tc>
          <w:tcPr>
            <w:tcW w:w="1134" w:type="dxa"/>
          </w:tcPr>
          <w:p w:rsidR="001F14E0" w:rsidRPr="00526F50" w:rsidRDefault="001F14E0" w:rsidP="00CB5AA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6F5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01" w:type="dxa"/>
          </w:tcPr>
          <w:p w:rsidR="001F14E0" w:rsidRPr="00526F50" w:rsidRDefault="001F14E0" w:rsidP="00054A1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6F5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1F14E0" w:rsidRPr="00526F50" w:rsidRDefault="001F14E0" w:rsidP="0070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417" w:type="dxa"/>
          </w:tcPr>
          <w:p w:rsidR="001F14E0" w:rsidRPr="00526F50" w:rsidRDefault="001F14E0" w:rsidP="0070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6F5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843" w:type="dxa"/>
          </w:tcPr>
          <w:p w:rsidR="001F14E0" w:rsidRPr="00526F50" w:rsidRDefault="001F14E0" w:rsidP="0070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6F50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C06764" w:rsidRPr="00526F50" w:rsidTr="00841C12">
        <w:trPr>
          <w:trHeight w:val="271"/>
        </w:trPr>
        <w:tc>
          <w:tcPr>
            <w:tcW w:w="426" w:type="dxa"/>
            <w:vMerge/>
          </w:tcPr>
          <w:p w:rsidR="00C06764" w:rsidRPr="00526F50" w:rsidRDefault="00C06764" w:rsidP="00700E4B">
            <w:pPr>
              <w:spacing w:after="0" w:line="2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C06764" w:rsidRPr="00526F50" w:rsidRDefault="00C06764" w:rsidP="00700E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C06764" w:rsidRPr="00526F50" w:rsidRDefault="00C06764" w:rsidP="00700E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C06764" w:rsidRPr="00526F50" w:rsidRDefault="00C06764" w:rsidP="00700E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C06764" w:rsidRPr="00526F50" w:rsidRDefault="00C06764" w:rsidP="00700E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4E47D9" w:rsidRPr="00700E4B" w:rsidRDefault="004E47D9" w:rsidP="00054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6F50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 w:rsidR="00C06764" w:rsidRPr="00526F50">
              <w:rPr>
                <w:rFonts w:ascii="Times New Roman" w:hAnsi="Times New Roman" w:cs="Times New Roman"/>
                <w:color w:val="000000"/>
                <w:lang w:val="ru-RU"/>
              </w:rPr>
              <w:t>лацкарт</w:t>
            </w:r>
          </w:p>
        </w:tc>
        <w:tc>
          <w:tcPr>
            <w:tcW w:w="1134" w:type="dxa"/>
          </w:tcPr>
          <w:p w:rsidR="00C06764" w:rsidRPr="00526F50" w:rsidRDefault="00874EE8" w:rsidP="00054A1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6F50">
              <w:rPr>
                <w:rFonts w:ascii="Times New Roman" w:hAnsi="Times New Roman" w:cs="Times New Roman"/>
                <w:lang w:val="ru-RU"/>
              </w:rPr>
              <w:t>5</w:t>
            </w:r>
            <w:r w:rsidR="00DC5622" w:rsidRPr="00526F5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C06764" w:rsidRPr="00526F50" w:rsidRDefault="00874EE8" w:rsidP="00054A1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6F5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vMerge/>
          </w:tcPr>
          <w:p w:rsidR="00C06764" w:rsidRPr="00526F50" w:rsidRDefault="00C06764" w:rsidP="00700E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C06764" w:rsidRPr="00526F50" w:rsidRDefault="00874EE8" w:rsidP="0070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6F5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</w:tcPr>
          <w:p w:rsidR="00C06764" w:rsidRPr="004E47D9" w:rsidRDefault="00AF3734" w:rsidP="00700E4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B35437">
              <w:rPr>
                <w:rFonts w:ascii="Times New Roman" w:hAnsi="Times New Roman" w:cs="Times New Roman"/>
                <w:lang w:val="ru-RU"/>
              </w:rPr>
              <w:t>51</w:t>
            </w:r>
            <w:r w:rsidR="0020733C">
              <w:rPr>
                <w:rFonts w:ascii="Times New Roman" w:hAnsi="Times New Roman" w:cs="Times New Roman"/>
                <w:lang w:val="ru-RU"/>
              </w:rPr>
              <w:t>,</w:t>
            </w:r>
            <w:r w:rsidRPr="00B35437">
              <w:rPr>
                <w:rFonts w:ascii="Times New Roman" w:hAnsi="Times New Roman" w:cs="Times New Roman"/>
                <w:lang w:val="ru-RU"/>
              </w:rPr>
              <w:t>957</w:t>
            </w:r>
          </w:p>
        </w:tc>
      </w:tr>
      <w:tr w:rsidR="00130ADC" w:rsidRPr="00526F50" w:rsidTr="00700E4B">
        <w:trPr>
          <w:trHeight w:val="224"/>
        </w:trPr>
        <w:tc>
          <w:tcPr>
            <w:tcW w:w="426" w:type="dxa"/>
            <w:vMerge/>
          </w:tcPr>
          <w:p w:rsidR="00130ADC" w:rsidRPr="00526F50" w:rsidRDefault="00130ADC" w:rsidP="00700E4B">
            <w:pPr>
              <w:spacing w:after="0" w:line="2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130ADC" w:rsidRPr="00526F50" w:rsidRDefault="00130ADC" w:rsidP="00700E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130ADC" w:rsidRPr="00526F50" w:rsidRDefault="00130ADC" w:rsidP="00700E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130ADC" w:rsidRPr="00526F50" w:rsidRDefault="00130ADC" w:rsidP="00700E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130ADC" w:rsidRPr="00526F50" w:rsidRDefault="00130ADC" w:rsidP="00700E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130ADC" w:rsidRPr="00130ADC" w:rsidRDefault="00130ADC" w:rsidP="00054A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A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</w:t>
            </w:r>
          </w:p>
        </w:tc>
        <w:tc>
          <w:tcPr>
            <w:tcW w:w="1134" w:type="dxa"/>
          </w:tcPr>
          <w:p w:rsidR="00130ADC" w:rsidRPr="00526F50" w:rsidRDefault="00130ADC" w:rsidP="00054A1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6F50">
              <w:rPr>
                <w:rFonts w:ascii="Times New Roman" w:hAnsi="Times New Roman" w:cs="Times New Roman"/>
                <w:lang w:val="ru-RU"/>
              </w:rPr>
              <w:t>81</w:t>
            </w:r>
          </w:p>
        </w:tc>
        <w:tc>
          <w:tcPr>
            <w:tcW w:w="1701" w:type="dxa"/>
          </w:tcPr>
          <w:p w:rsidR="00130ADC" w:rsidRPr="00526F50" w:rsidRDefault="00130ADC" w:rsidP="00054A1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vMerge/>
          </w:tcPr>
          <w:p w:rsidR="00130ADC" w:rsidRPr="00526F50" w:rsidRDefault="00130ADC" w:rsidP="00700E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130ADC" w:rsidRPr="00526F50" w:rsidRDefault="00130ADC" w:rsidP="0070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</w:tcPr>
          <w:p w:rsidR="00130ADC" w:rsidRPr="004E47D9" w:rsidRDefault="0033104C" w:rsidP="00700E4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  <w:r w:rsidR="0020733C">
              <w:rPr>
                <w:rFonts w:ascii="Times New Roman" w:hAnsi="Times New Roman" w:cs="Times New Roman"/>
                <w:lang w:val="ru-RU"/>
              </w:rPr>
              <w:t>,</w:t>
            </w:r>
            <w:r w:rsidR="00130ADC" w:rsidRPr="00B35437">
              <w:rPr>
                <w:rFonts w:ascii="Times New Roman" w:hAnsi="Times New Roman" w:cs="Times New Roman"/>
                <w:lang w:val="ru-RU"/>
              </w:rPr>
              <w:t>957</w:t>
            </w:r>
          </w:p>
        </w:tc>
      </w:tr>
      <w:tr w:rsidR="00130ADC" w:rsidRPr="00526F50" w:rsidTr="00700E4B">
        <w:trPr>
          <w:trHeight w:val="302"/>
        </w:trPr>
        <w:tc>
          <w:tcPr>
            <w:tcW w:w="426" w:type="dxa"/>
            <w:vMerge/>
          </w:tcPr>
          <w:p w:rsidR="00130ADC" w:rsidRPr="00526F50" w:rsidRDefault="00130ADC" w:rsidP="00700E4B">
            <w:pPr>
              <w:spacing w:after="0" w:line="2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130ADC" w:rsidRPr="00526F50" w:rsidRDefault="00130ADC" w:rsidP="00700E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130ADC" w:rsidRPr="00526F50" w:rsidRDefault="00130ADC" w:rsidP="00700E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130ADC" w:rsidRPr="00526F50" w:rsidRDefault="00130ADC" w:rsidP="00700E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130ADC" w:rsidRPr="00526F50" w:rsidRDefault="00130ADC" w:rsidP="00700E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130ADC" w:rsidRPr="00130ADC" w:rsidRDefault="00130ADC" w:rsidP="00054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0A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134" w:type="dxa"/>
          </w:tcPr>
          <w:p w:rsidR="00130ADC" w:rsidRPr="00526F50" w:rsidRDefault="00130ADC" w:rsidP="00054A14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26F50">
              <w:rPr>
                <w:rFonts w:ascii="Times New Roman" w:hAnsi="Times New Roman" w:cs="Times New Roman"/>
                <w:b/>
                <w:lang w:val="ru-RU"/>
              </w:rPr>
              <w:t>133</w:t>
            </w:r>
          </w:p>
        </w:tc>
        <w:tc>
          <w:tcPr>
            <w:tcW w:w="1701" w:type="dxa"/>
          </w:tcPr>
          <w:p w:rsidR="00130ADC" w:rsidRPr="00526F50" w:rsidRDefault="00130ADC" w:rsidP="00054A14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276" w:type="dxa"/>
            <w:vMerge/>
          </w:tcPr>
          <w:p w:rsidR="00130ADC" w:rsidRPr="00526F50" w:rsidRDefault="00130ADC" w:rsidP="00700E4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7" w:type="dxa"/>
          </w:tcPr>
          <w:p w:rsidR="00130ADC" w:rsidRPr="00526F50" w:rsidRDefault="00130ADC" w:rsidP="00700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843" w:type="dxa"/>
          </w:tcPr>
          <w:p w:rsidR="00130ADC" w:rsidRPr="00AF3734" w:rsidRDefault="00130ADC" w:rsidP="002B7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AF3734">
              <w:rPr>
                <w:rFonts w:ascii="Times New Roman" w:hAnsi="Times New Roman" w:cs="Times New Roman"/>
                <w:b/>
                <w:lang w:val="ru-RU"/>
              </w:rPr>
              <w:t>103</w:t>
            </w:r>
            <w:r w:rsidR="0020733C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Pr="00AF3734">
              <w:rPr>
                <w:rFonts w:ascii="Times New Roman" w:hAnsi="Times New Roman" w:cs="Times New Roman"/>
                <w:b/>
                <w:lang w:val="ru-RU"/>
              </w:rPr>
              <w:t>91</w:t>
            </w:r>
            <w:r w:rsidR="002B75F2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4E47D9" w:rsidRPr="00526F50" w:rsidTr="00DF71D4">
        <w:trPr>
          <w:trHeight w:val="243"/>
        </w:trPr>
        <w:tc>
          <w:tcPr>
            <w:tcW w:w="14743" w:type="dxa"/>
            <w:gridSpan w:val="11"/>
          </w:tcPr>
          <w:p w:rsidR="00054A14" w:rsidRDefault="00054A14" w:rsidP="00054A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47D9" w:rsidRPr="00526F50" w:rsidRDefault="004E47D9" w:rsidP="00054A14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26F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Лот № </w:t>
            </w:r>
            <w:r w:rsidR="005E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F14E0" w:rsidRPr="00526F50" w:rsidTr="00700E4B">
        <w:trPr>
          <w:trHeight w:val="262"/>
        </w:trPr>
        <w:tc>
          <w:tcPr>
            <w:tcW w:w="426" w:type="dxa"/>
            <w:vMerge w:val="restart"/>
          </w:tcPr>
          <w:p w:rsidR="001F14E0" w:rsidRDefault="001F14E0" w:rsidP="00700E4B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6F50">
              <w:rPr>
                <w:rFonts w:ascii="Times New Roman" w:hAnsi="Times New Roman" w:cs="Times New Roman"/>
                <w:lang w:val="ru-RU"/>
              </w:rPr>
              <w:br/>
            </w:r>
          </w:p>
          <w:p w:rsidR="001F14E0" w:rsidRPr="00526F50" w:rsidRDefault="001F14E0" w:rsidP="007B7B01">
            <w:pPr>
              <w:spacing w:after="0" w:line="20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1F14E0" w:rsidRPr="002D767B" w:rsidRDefault="001F14E0" w:rsidP="00700E4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67B">
              <w:rPr>
                <w:rFonts w:ascii="Times New Roman" w:hAnsi="Times New Roman" w:cs="Times New Roman"/>
                <w:sz w:val="24"/>
                <w:szCs w:val="24"/>
              </w:rPr>
              <w:t>6874/6873</w:t>
            </w:r>
          </w:p>
        </w:tc>
        <w:tc>
          <w:tcPr>
            <w:tcW w:w="1559" w:type="dxa"/>
            <w:vMerge w:val="restart"/>
            <w:vAlign w:val="center"/>
          </w:tcPr>
          <w:p w:rsidR="001F14E0" w:rsidRPr="002D767B" w:rsidRDefault="00D31081" w:rsidP="00700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Шы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ңғ</w:t>
            </w:r>
            <w:r w:rsidR="001F14E0" w:rsidRPr="002D767B">
              <w:rPr>
                <w:rFonts w:ascii="Times New Roman" w:hAnsi="Times New Roman" w:cs="Times New Roman"/>
                <w:sz w:val="24"/>
                <w:szCs w:val="24"/>
              </w:rPr>
              <w:t>ырлау</w:t>
            </w:r>
          </w:p>
        </w:tc>
        <w:tc>
          <w:tcPr>
            <w:tcW w:w="1134" w:type="dxa"/>
            <w:vMerge w:val="restart"/>
          </w:tcPr>
          <w:p w:rsidR="001F14E0" w:rsidRPr="00526F50" w:rsidRDefault="001F14E0" w:rsidP="0070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6F50">
              <w:rPr>
                <w:rFonts w:ascii="Times New Roman" w:hAnsi="Times New Roman" w:cs="Times New Roman"/>
                <w:lang w:val="ru-RU"/>
              </w:rPr>
              <w:br/>
            </w:r>
          </w:p>
          <w:p w:rsidR="001F14E0" w:rsidRPr="00526F50" w:rsidRDefault="001F14E0" w:rsidP="0070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F14E0" w:rsidRPr="00526F50" w:rsidRDefault="00105173" w:rsidP="0070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="0028261F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1" w:type="dxa"/>
            <w:vMerge w:val="restart"/>
          </w:tcPr>
          <w:p w:rsidR="001F14E0" w:rsidRPr="00526F50" w:rsidRDefault="001F14E0" w:rsidP="0070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6F50">
              <w:rPr>
                <w:rFonts w:ascii="Times New Roman" w:hAnsi="Times New Roman" w:cs="Times New Roman"/>
                <w:lang w:val="ru-RU"/>
              </w:rPr>
              <w:br/>
            </w:r>
          </w:p>
          <w:p w:rsidR="001F14E0" w:rsidRPr="00526F50" w:rsidRDefault="00D31081" w:rsidP="0070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аптаның 4</w:t>
            </w:r>
            <w:r w:rsidRPr="00526F50">
              <w:rPr>
                <w:rFonts w:ascii="Times New Roman" w:hAnsi="Times New Roman" w:cs="Times New Roman"/>
                <w:lang w:val="ru-RU"/>
              </w:rPr>
              <w:t xml:space="preserve">,5,6,7 </w:t>
            </w:r>
            <w:r>
              <w:rPr>
                <w:rFonts w:ascii="Times New Roman" w:hAnsi="Times New Roman" w:cs="Times New Roman"/>
                <w:lang w:val="ru-RU"/>
              </w:rPr>
              <w:t>күндері</w:t>
            </w:r>
          </w:p>
        </w:tc>
        <w:tc>
          <w:tcPr>
            <w:tcW w:w="1276" w:type="dxa"/>
          </w:tcPr>
          <w:p w:rsidR="001F14E0" w:rsidRPr="00526F50" w:rsidRDefault="001F14E0" w:rsidP="00054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купе</w:t>
            </w:r>
          </w:p>
        </w:tc>
        <w:tc>
          <w:tcPr>
            <w:tcW w:w="1134" w:type="dxa"/>
          </w:tcPr>
          <w:p w:rsidR="001F14E0" w:rsidRPr="00526F50" w:rsidRDefault="001F14E0" w:rsidP="00054A1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6F5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01" w:type="dxa"/>
          </w:tcPr>
          <w:p w:rsidR="001F14E0" w:rsidRPr="00526F50" w:rsidRDefault="001F14E0" w:rsidP="00054A1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6F5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1F14E0" w:rsidRPr="00526F50" w:rsidRDefault="001F14E0" w:rsidP="0070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417" w:type="dxa"/>
          </w:tcPr>
          <w:p w:rsidR="001F14E0" w:rsidRPr="00526F50" w:rsidRDefault="001F14E0" w:rsidP="0070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6F5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843" w:type="dxa"/>
          </w:tcPr>
          <w:p w:rsidR="001F14E0" w:rsidRPr="00526F50" w:rsidRDefault="001F14E0" w:rsidP="0070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6F50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E47D9" w:rsidRPr="00526F50" w:rsidTr="00841C12">
        <w:trPr>
          <w:trHeight w:val="262"/>
        </w:trPr>
        <w:tc>
          <w:tcPr>
            <w:tcW w:w="426" w:type="dxa"/>
            <w:vMerge/>
          </w:tcPr>
          <w:p w:rsidR="004E47D9" w:rsidRPr="00526F50" w:rsidRDefault="004E47D9" w:rsidP="00700E4B">
            <w:pPr>
              <w:spacing w:after="0" w:line="2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4E47D9" w:rsidRPr="00526F50" w:rsidRDefault="004E47D9" w:rsidP="00700E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4E47D9" w:rsidRPr="00526F50" w:rsidRDefault="004E47D9" w:rsidP="00700E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4E47D9" w:rsidRPr="00526F50" w:rsidRDefault="004E47D9" w:rsidP="00700E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4E47D9" w:rsidRPr="00526F50" w:rsidRDefault="004E47D9" w:rsidP="00700E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4E47D9" w:rsidRPr="00526F50" w:rsidRDefault="004E47D9" w:rsidP="00054A1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6F50">
              <w:rPr>
                <w:rFonts w:ascii="Times New Roman" w:hAnsi="Times New Roman" w:cs="Times New Roman"/>
                <w:color w:val="000000"/>
                <w:lang w:val="ru-RU"/>
              </w:rPr>
              <w:t>плацкарт</w:t>
            </w:r>
          </w:p>
        </w:tc>
        <w:tc>
          <w:tcPr>
            <w:tcW w:w="1134" w:type="dxa"/>
          </w:tcPr>
          <w:p w:rsidR="004E47D9" w:rsidRPr="00526F50" w:rsidRDefault="004E47D9" w:rsidP="00054A1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6F50"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1701" w:type="dxa"/>
          </w:tcPr>
          <w:p w:rsidR="004E47D9" w:rsidRPr="00526F50" w:rsidRDefault="004E47D9" w:rsidP="00054A1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6F5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vMerge/>
          </w:tcPr>
          <w:p w:rsidR="004E47D9" w:rsidRPr="00526F50" w:rsidRDefault="004E47D9" w:rsidP="00700E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4E47D9" w:rsidRPr="00526F50" w:rsidRDefault="004E47D9" w:rsidP="0070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6F5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</w:tcPr>
          <w:p w:rsidR="004E47D9" w:rsidRPr="0035222E" w:rsidRDefault="0033104C" w:rsidP="0070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82</w:t>
            </w:r>
            <w:r w:rsidR="0020733C">
              <w:rPr>
                <w:rFonts w:ascii="Times New Roman" w:hAnsi="Times New Roman" w:cs="Times New Roman"/>
                <w:lang w:val="ru-RU"/>
              </w:rPr>
              <w:t>,</w:t>
            </w:r>
            <w:r w:rsidR="0035222E" w:rsidRPr="0035222E">
              <w:rPr>
                <w:rFonts w:ascii="Times New Roman" w:hAnsi="Times New Roman" w:cs="Times New Roman"/>
                <w:lang w:val="ru-RU"/>
              </w:rPr>
              <w:t>346</w:t>
            </w:r>
          </w:p>
        </w:tc>
      </w:tr>
      <w:tr w:rsidR="004E47D9" w:rsidRPr="00526F50" w:rsidTr="00841C12">
        <w:trPr>
          <w:trHeight w:val="262"/>
        </w:trPr>
        <w:tc>
          <w:tcPr>
            <w:tcW w:w="426" w:type="dxa"/>
            <w:vMerge/>
          </w:tcPr>
          <w:p w:rsidR="004E47D9" w:rsidRPr="00526F50" w:rsidRDefault="004E47D9" w:rsidP="00700E4B">
            <w:pPr>
              <w:spacing w:after="0" w:line="2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4E47D9" w:rsidRPr="00526F50" w:rsidRDefault="004E47D9" w:rsidP="00700E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4E47D9" w:rsidRPr="00526F50" w:rsidRDefault="004E47D9" w:rsidP="00700E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4E47D9" w:rsidRPr="00526F50" w:rsidRDefault="004E47D9" w:rsidP="00700E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4E47D9" w:rsidRPr="00526F50" w:rsidRDefault="004E47D9" w:rsidP="00700E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4E47D9" w:rsidRPr="00526F50" w:rsidRDefault="00130ADC" w:rsidP="00054A1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жалпы</w:t>
            </w:r>
          </w:p>
        </w:tc>
        <w:tc>
          <w:tcPr>
            <w:tcW w:w="1134" w:type="dxa"/>
          </w:tcPr>
          <w:p w:rsidR="004E47D9" w:rsidRPr="00526F50" w:rsidRDefault="004E47D9" w:rsidP="00054A1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6F50">
              <w:rPr>
                <w:rFonts w:ascii="Times New Roman" w:hAnsi="Times New Roman" w:cs="Times New Roman"/>
                <w:lang w:val="ru-RU"/>
              </w:rPr>
              <w:t>81</w:t>
            </w:r>
          </w:p>
        </w:tc>
        <w:tc>
          <w:tcPr>
            <w:tcW w:w="1701" w:type="dxa"/>
          </w:tcPr>
          <w:p w:rsidR="004E47D9" w:rsidRPr="00526F50" w:rsidRDefault="00877F55" w:rsidP="00054A1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vMerge/>
          </w:tcPr>
          <w:p w:rsidR="004E47D9" w:rsidRPr="00526F50" w:rsidRDefault="004E47D9" w:rsidP="00700E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4E47D9" w:rsidRPr="00526F50" w:rsidRDefault="00877F55" w:rsidP="0070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</w:tcPr>
          <w:p w:rsidR="004E47D9" w:rsidRPr="0035222E" w:rsidRDefault="0033104C" w:rsidP="0070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82</w:t>
            </w:r>
            <w:r w:rsidR="0020733C">
              <w:rPr>
                <w:rFonts w:ascii="Times New Roman" w:hAnsi="Times New Roman" w:cs="Times New Roman"/>
                <w:lang w:val="ru-RU"/>
              </w:rPr>
              <w:t>,</w:t>
            </w:r>
            <w:r w:rsidR="0035222E" w:rsidRPr="0035222E">
              <w:rPr>
                <w:rFonts w:ascii="Times New Roman" w:hAnsi="Times New Roman" w:cs="Times New Roman"/>
                <w:lang w:val="ru-RU"/>
              </w:rPr>
              <w:t>34</w:t>
            </w:r>
            <w:r w:rsidR="004E47D9" w:rsidRPr="0035222E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E47D9" w:rsidRPr="00526F50" w:rsidTr="00841C12">
        <w:trPr>
          <w:trHeight w:val="262"/>
        </w:trPr>
        <w:tc>
          <w:tcPr>
            <w:tcW w:w="426" w:type="dxa"/>
            <w:vMerge/>
          </w:tcPr>
          <w:p w:rsidR="004E47D9" w:rsidRPr="00526F50" w:rsidRDefault="004E47D9" w:rsidP="00700E4B">
            <w:pPr>
              <w:spacing w:after="0" w:line="2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4E47D9" w:rsidRPr="00526F50" w:rsidRDefault="004E47D9" w:rsidP="00700E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4E47D9" w:rsidRPr="00526F50" w:rsidRDefault="004E47D9" w:rsidP="00700E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4E47D9" w:rsidRPr="00526F50" w:rsidRDefault="004E47D9" w:rsidP="00700E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4E47D9" w:rsidRPr="00526F50" w:rsidRDefault="004E47D9" w:rsidP="00700E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4E47D9" w:rsidRPr="00526F50" w:rsidRDefault="00130ADC" w:rsidP="00054A14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A0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134" w:type="dxa"/>
          </w:tcPr>
          <w:p w:rsidR="004E47D9" w:rsidRPr="00526F50" w:rsidRDefault="004E47D9" w:rsidP="00054A14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26F50">
              <w:rPr>
                <w:rFonts w:ascii="Times New Roman" w:hAnsi="Times New Roman" w:cs="Times New Roman"/>
                <w:b/>
                <w:lang w:val="ru-RU"/>
              </w:rPr>
              <w:t>133</w:t>
            </w:r>
          </w:p>
        </w:tc>
        <w:tc>
          <w:tcPr>
            <w:tcW w:w="1701" w:type="dxa"/>
          </w:tcPr>
          <w:p w:rsidR="004E47D9" w:rsidRPr="00526F50" w:rsidRDefault="00877F55" w:rsidP="00054A14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276" w:type="dxa"/>
            <w:vMerge/>
          </w:tcPr>
          <w:p w:rsidR="004E47D9" w:rsidRPr="00526F50" w:rsidRDefault="004E47D9" w:rsidP="00700E4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7" w:type="dxa"/>
          </w:tcPr>
          <w:p w:rsidR="004E47D9" w:rsidRPr="00526F50" w:rsidRDefault="00877F55" w:rsidP="00700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843" w:type="dxa"/>
          </w:tcPr>
          <w:p w:rsidR="004E47D9" w:rsidRPr="0035222E" w:rsidRDefault="0035222E" w:rsidP="00700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5222E">
              <w:rPr>
                <w:rFonts w:ascii="Times New Roman" w:hAnsi="Times New Roman" w:cs="Times New Roman"/>
                <w:b/>
                <w:lang w:val="ru-RU"/>
              </w:rPr>
              <w:t>164</w:t>
            </w:r>
            <w:r w:rsidR="0020733C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Pr="0035222E">
              <w:rPr>
                <w:rFonts w:ascii="Times New Roman" w:hAnsi="Times New Roman" w:cs="Times New Roman"/>
                <w:b/>
                <w:lang w:val="ru-RU"/>
              </w:rPr>
              <w:t>692</w:t>
            </w:r>
          </w:p>
        </w:tc>
      </w:tr>
    </w:tbl>
    <w:p w:rsidR="00C00B4C" w:rsidRDefault="00C00B4C" w:rsidP="00700E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B52F78" w:rsidRPr="00C06764" w:rsidRDefault="00B52F78" w:rsidP="00B52F7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Кестенің жалғасы</w:t>
      </w:r>
    </w:p>
    <w:p w:rsidR="000275FF" w:rsidRPr="00BA7372" w:rsidRDefault="000275FF" w:rsidP="000275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3"/>
        <w:gridCol w:w="1276"/>
        <w:gridCol w:w="1559"/>
        <w:gridCol w:w="1843"/>
        <w:gridCol w:w="1984"/>
        <w:gridCol w:w="2268"/>
        <w:gridCol w:w="2977"/>
      </w:tblGrid>
      <w:tr w:rsidR="00B52F78" w:rsidRPr="004A6064" w:rsidTr="00690A26">
        <w:trPr>
          <w:trHeight w:val="1050"/>
        </w:trPr>
        <w:tc>
          <w:tcPr>
            <w:tcW w:w="2403" w:type="dxa"/>
            <w:vMerge w:val="restart"/>
          </w:tcPr>
          <w:p w:rsidR="00B52F78" w:rsidRPr="00AA044D" w:rsidRDefault="00690A26" w:rsidP="0069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Вагон айналымының т</w:t>
            </w:r>
            <w:r w:rsidR="00B52F78"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өмендемейтін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 сайынғы</w:t>
            </w:r>
            <w:r w:rsidR="003310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көлемі, </w:t>
            </w:r>
            <w:r w:rsidR="002073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</w:t>
            </w:r>
            <w:r w:rsidR="00B52F78"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вагон-км</w:t>
            </w:r>
          </w:p>
        </w:tc>
        <w:tc>
          <w:tcPr>
            <w:tcW w:w="1276" w:type="dxa"/>
            <w:vMerge w:val="restart"/>
          </w:tcPr>
          <w:p w:rsidR="000E5C1E" w:rsidRDefault="00B52F78" w:rsidP="000E5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Тірке</w:t>
            </w:r>
            <w:r w:rsidR="00690A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мелі</w:t>
            </w:r>
            <w:r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және </w:t>
            </w:r>
            <w:r w:rsidR="000E5C1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тікелей қатынай</w:t>
            </w:r>
          </w:p>
          <w:p w:rsidR="00690A26" w:rsidRDefault="000E5C1E" w:rsidP="000E5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тын</w:t>
            </w:r>
          </w:p>
          <w:p w:rsidR="00690A26" w:rsidRDefault="00B52F78" w:rsidP="0069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вагондар</w:t>
            </w:r>
          </w:p>
          <w:p w:rsidR="00B52F78" w:rsidRPr="00AA044D" w:rsidRDefault="00B52F78" w:rsidP="0069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дың қатынасы</w:t>
            </w:r>
          </w:p>
        </w:tc>
        <w:tc>
          <w:tcPr>
            <w:tcW w:w="1559" w:type="dxa"/>
            <w:vMerge w:val="restart"/>
          </w:tcPr>
          <w:p w:rsidR="00B52F78" w:rsidRPr="00AA044D" w:rsidRDefault="00B52F78" w:rsidP="00DF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Вагондағы орындардың ең төменгі саны</w:t>
            </w:r>
          </w:p>
        </w:tc>
        <w:tc>
          <w:tcPr>
            <w:tcW w:w="1843" w:type="dxa"/>
            <w:vMerge w:val="restart"/>
          </w:tcPr>
          <w:p w:rsidR="00B52F78" w:rsidRPr="00AA044D" w:rsidRDefault="00B52F78" w:rsidP="0069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Тіркемелі және </w:t>
            </w:r>
            <w:r w:rsidR="008044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тікелей қатынайтын</w:t>
            </w:r>
            <w:r w:rsidR="00690A26"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вагондардың шартты саны, бірлік</w:t>
            </w:r>
          </w:p>
        </w:tc>
        <w:tc>
          <w:tcPr>
            <w:tcW w:w="1984" w:type="dxa"/>
            <w:vMerge w:val="restart"/>
          </w:tcPr>
          <w:p w:rsidR="00B52F78" w:rsidRPr="00AA044D" w:rsidRDefault="00690A26" w:rsidP="0069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Тірке</w:t>
            </w:r>
            <w:r w:rsidR="00B52F78"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мелі және </w:t>
            </w:r>
            <w:r w:rsidR="008044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тікелей қатынайтын</w:t>
            </w:r>
            <w:r w:rsidR="00B52F78"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вагондар қатынау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ының </w:t>
            </w:r>
            <w:r w:rsidR="00B52F78"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шартты кезеңділігі</w:t>
            </w:r>
          </w:p>
        </w:tc>
        <w:tc>
          <w:tcPr>
            <w:tcW w:w="2268" w:type="dxa"/>
            <w:vMerge w:val="restart"/>
          </w:tcPr>
          <w:p w:rsidR="00B52F78" w:rsidRPr="00AA044D" w:rsidRDefault="00690A26" w:rsidP="0069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Тірке</w:t>
            </w:r>
            <w:r w:rsidR="00B52F78"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мелі және </w:t>
            </w:r>
            <w:r w:rsidR="008044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тікелей қатынайтын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вагондар бойынша</w:t>
            </w:r>
            <w:r w:rsidR="00B52F78"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вагон айналым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ының жыл сайынғы</w:t>
            </w:r>
            <w:r w:rsidR="00B52F78"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көлемі, мың вагон-км</w:t>
            </w:r>
          </w:p>
        </w:tc>
        <w:tc>
          <w:tcPr>
            <w:tcW w:w="2977" w:type="dxa"/>
            <w:vMerge w:val="restart"/>
          </w:tcPr>
          <w:p w:rsidR="00B52F78" w:rsidRPr="00AA044D" w:rsidRDefault="00B52F78" w:rsidP="007F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Тіркемелі және </w:t>
            </w:r>
            <w:r w:rsidR="008044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тікелей қатынайтын</w:t>
            </w:r>
            <w:r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вагондар</w:t>
            </w:r>
            <w:r w:rsidR="00BC091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бойынша вагон айналымының төмендемейтін ай сайынғы көлемі, </w:t>
            </w:r>
            <w:r w:rsidRPr="00AA0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мың </w:t>
            </w:r>
            <w:r w:rsidR="00BC0916" w:rsidRPr="00DB0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вагон-</w:t>
            </w:r>
            <w:r w:rsidRPr="00DB0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км</w:t>
            </w:r>
          </w:p>
        </w:tc>
      </w:tr>
      <w:tr w:rsidR="009F1FC9" w:rsidRPr="004A6064" w:rsidTr="00690A26">
        <w:trPr>
          <w:trHeight w:val="1245"/>
        </w:trPr>
        <w:tc>
          <w:tcPr>
            <w:tcW w:w="2403" w:type="dxa"/>
            <w:vMerge/>
          </w:tcPr>
          <w:p w:rsidR="009F1FC9" w:rsidRPr="00B52F78" w:rsidRDefault="009F1FC9" w:rsidP="00243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</w:tcPr>
          <w:p w:rsidR="009F1FC9" w:rsidRPr="00B52F78" w:rsidRDefault="009F1FC9" w:rsidP="00243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9F1FC9" w:rsidRPr="00B52F78" w:rsidRDefault="009F1FC9" w:rsidP="00243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9F1FC9" w:rsidRPr="00B52F78" w:rsidRDefault="009F1FC9" w:rsidP="00243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9F1FC9" w:rsidRPr="00B52F78" w:rsidRDefault="009F1FC9" w:rsidP="00243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9F1FC9" w:rsidRPr="00B52F78" w:rsidRDefault="009F1FC9" w:rsidP="00243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9F1FC9" w:rsidRPr="00B52F78" w:rsidRDefault="009F1FC9" w:rsidP="00243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B7B01" w:rsidRPr="007B7B01" w:rsidTr="00F050F9">
        <w:trPr>
          <w:trHeight w:val="162"/>
        </w:trPr>
        <w:tc>
          <w:tcPr>
            <w:tcW w:w="2403" w:type="dxa"/>
          </w:tcPr>
          <w:p w:rsidR="007B7B01" w:rsidRPr="00F050F9" w:rsidRDefault="00F050F9" w:rsidP="00243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50F9">
              <w:rPr>
                <w:rFonts w:ascii="Times New Roman" w:hAnsi="Times New Roman" w:cs="Times New Roman"/>
                <w:color w:val="000000"/>
                <w:lang w:val="kk-KZ"/>
              </w:rPr>
              <w:t>12</w:t>
            </w:r>
          </w:p>
        </w:tc>
        <w:tc>
          <w:tcPr>
            <w:tcW w:w="1276" w:type="dxa"/>
          </w:tcPr>
          <w:p w:rsidR="007B7B01" w:rsidRPr="00F050F9" w:rsidRDefault="00F050F9" w:rsidP="00243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50F9">
              <w:rPr>
                <w:rFonts w:ascii="Times New Roman" w:hAnsi="Times New Roman" w:cs="Times New Roman"/>
                <w:color w:val="000000"/>
                <w:lang w:val="kk-KZ"/>
              </w:rPr>
              <w:t>13</w:t>
            </w:r>
          </w:p>
        </w:tc>
        <w:tc>
          <w:tcPr>
            <w:tcW w:w="1559" w:type="dxa"/>
          </w:tcPr>
          <w:p w:rsidR="007B7B01" w:rsidRPr="00F050F9" w:rsidRDefault="00F050F9" w:rsidP="00243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50F9">
              <w:rPr>
                <w:rFonts w:ascii="Times New Roman" w:hAnsi="Times New Roman" w:cs="Times New Roman"/>
                <w:color w:val="000000"/>
                <w:lang w:val="kk-KZ"/>
              </w:rPr>
              <w:t>14</w:t>
            </w:r>
          </w:p>
        </w:tc>
        <w:tc>
          <w:tcPr>
            <w:tcW w:w="1843" w:type="dxa"/>
          </w:tcPr>
          <w:p w:rsidR="007B7B01" w:rsidRPr="00F050F9" w:rsidRDefault="00F050F9" w:rsidP="00243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50F9">
              <w:rPr>
                <w:rFonts w:ascii="Times New Roman" w:hAnsi="Times New Roman" w:cs="Times New Roman"/>
                <w:color w:val="000000"/>
                <w:lang w:val="kk-KZ"/>
              </w:rPr>
              <w:t>15</w:t>
            </w:r>
          </w:p>
        </w:tc>
        <w:tc>
          <w:tcPr>
            <w:tcW w:w="1984" w:type="dxa"/>
          </w:tcPr>
          <w:p w:rsidR="007B7B01" w:rsidRPr="00F050F9" w:rsidRDefault="00F050F9" w:rsidP="00243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50F9">
              <w:rPr>
                <w:rFonts w:ascii="Times New Roman" w:hAnsi="Times New Roman" w:cs="Times New Roman"/>
                <w:color w:val="000000"/>
                <w:lang w:val="kk-KZ"/>
              </w:rPr>
              <w:t>16</w:t>
            </w:r>
          </w:p>
        </w:tc>
        <w:tc>
          <w:tcPr>
            <w:tcW w:w="2268" w:type="dxa"/>
          </w:tcPr>
          <w:p w:rsidR="007B7B01" w:rsidRPr="00F050F9" w:rsidRDefault="00F050F9" w:rsidP="00243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50F9">
              <w:rPr>
                <w:rFonts w:ascii="Times New Roman" w:hAnsi="Times New Roman" w:cs="Times New Roman"/>
                <w:color w:val="000000"/>
                <w:lang w:val="kk-KZ"/>
              </w:rPr>
              <w:t>17</w:t>
            </w:r>
          </w:p>
        </w:tc>
        <w:tc>
          <w:tcPr>
            <w:tcW w:w="2977" w:type="dxa"/>
          </w:tcPr>
          <w:p w:rsidR="007B7B01" w:rsidRPr="00F050F9" w:rsidRDefault="00F050F9" w:rsidP="00243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50F9">
              <w:rPr>
                <w:rFonts w:ascii="Times New Roman" w:hAnsi="Times New Roman" w:cs="Times New Roman"/>
                <w:color w:val="000000"/>
                <w:lang w:val="kk-KZ"/>
              </w:rPr>
              <w:t>18</w:t>
            </w:r>
          </w:p>
        </w:tc>
      </w:tr>
      <w:tr w:rsidR="009F1FC9" w:rsidRPr="007B7B01" w:rsidTr="00690A26">
        <w:tc>
          <w:tcPr>
            <w:tcW w:w="2403" w:type="dxa"/>
          </w:tcPr>
          <w:p w:rsidR="009F1FC9" w:rsidRPr="00B52F78" w:rsidRDefault="009F1FC9" w:rsidP="00243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907" w:type="dxa"/>
            <w:gridSpan w:val="6"/>
          </w:tcPr>
          <w:p w:rsidR="009F1FC9" w:rsidRPr="00B52F78" w:rsidRDefault="009F1FC9" w:rsidP="00243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72930" w:rsidRPr="00874EE8" w:rsidTr="00690A26">
        <w:tc>
          <w:tcPr>
            <w:tcW w:w="2403" w:type="dxa"/>
          </w:tcPr>
          <w:p w:rsidR="00072930" w:rsidRPr="00C816C4" w:rsidRDefault="00072930" w:rsidP="00054A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Merge w:val="restart"/>
          </w:tcPr>
          <w:p w:rsidR="00072930" w:rsidRPr="00EB3A62" w:rsidRDefault="0007293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559" w:type="dxa"/>
          </w:tcPr>
          <w:p w:rsidR="00072930" w:rsidRPr="00EB3A62" w:rsidRDefault="0007293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72930" w:rsidRPr="00EB3A62" w:rsidRDefault="0007293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072930" w:rsidRPr="00EB3A62" w:rsidRDefault="0007293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268" w:type="dxa"/>
          </w:tcPr>
          <w:p w:rsidR="00072930" w:rsidRPr="00EB3A62" w:rsidRDefault="00072930" w:rsidP="00054A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72930" w:rsidRPr="00EB3A62" w:rsidRDefault="00072930" w:rsidP="00700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72930" w:rsidRPr="00874EE8" w:rsidTr="00690A26">
        <w:tc>
          <w:tcPr>
            <w:tcW w:w="2403" w:type="dxa"/>
          </w:tcPr>
          <w:p w:rsidR="00072930" w:rsidRPr="00350E7E" w:rsidRDefault="0033104C" w:rsidP="00054A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07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50E7E" w:rsidRPr="00350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</w:t>
            </w:r>
          </w:p>
        </w:tc>
        <w:tc>
          <w:tcPr>
            <w:tcW w:w="1276" w:type="dxa"/>
            <w:vMerge/>
          </w:tcPr>
          <w:p w:rsidR="00072930" w:rsidRPr="00EB3A62" w:rsidRDefault="0007293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72930" w:rsidRPr="00EB3A62" w:rsidRDefault="0007293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72930" w:rsidRPr="00EB3A62" w:rsidRDefault="0007293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072930" w:rsidRPr="00EB3A62" w:rsidRDefault="0007293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72930" w:rsidRPr="00EB3A62" w:rsidRDefault="0007293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72930" w:rsidRPr="00EB3A62" w:rsidRDefault="00072930" w:rsidP="00700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2930" w:rsidRPr="00874EE8" w:rsidTr="00690A26">
        <w:tc>
          <w:tcPr>
            <w:tcW w:w="2403" w:type="dxa"/>
          </w:tcPr>
          <w:p w:rsidR="00072930" w:rsidRPr="00350E7E" w:rsidRDefault="00350E7E" w:rsidP="00054A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07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50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</w:t>
            </w:r>
          </w:p>
        </w:tc>
        <w:tc>
          <w:tcPr>
            <w:tcW w:w="1276" w:type="dxa"/>
            <w:vMerge/>
          </w:tcPr>
          <w:p w:rsidR="00072930" w:rsidRPr="00EB3A62" w:rsidRDefault="0007293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72930" w:rsidRPr="00EB3A62" w:rsidRDefault="0007293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72930" w:rsidRPr="00EB3A62" w:rsidRDefault="0007293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072930" w:rsidRPr="00EB3A62" w:rsidRDefault="0007293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72930" w:rsidRPr="00EB3A62" w:rsidRDefault="0007293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72930" w:rsidRPr="00EB3A62" w:rsidRDefault="00072930" w:rsidP="00700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2930" w:rsidRPr="00874EE8" w:rsidTr="00690A26">
        <w:tc>
          <w:tcPr>
            <w:tcW w:w="2403" w:type="dxa"/>
          </w:tcPr>
          <w:p w:rsidR="00072930" w:rsidRPr="00350E7E" w:rsidRDefault="00350E7E" w:rsidP="00054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0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2073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350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660</w:t>
            </w:r>
          </w:p>
        </w:tc>
        <w:tc>
          <w:tcPr>
            <w:tcW w:w="1276" w:type="dxa"/>
            <w:vMerge/>
          </w:tcPr>
          <w:p w:rsidR="00072930" w:rsidRPr="00EB3A62" w:rsidRDefault="0007293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72930" w:rsidRPr="00EB3A62" w:rsidRDefault="0007293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72930" w:rsidRPr="00EB3A62" w:rsidRDefault="0007293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072930" w:rsidRPr="00EB3A62" w:rsidRDefault="0007293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72930" w:rsidRPr="00EB3A62" w:rsidRDefault="0007293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72930" w:rsidRPr="00EB3A62" w:rsidRDefault="00072930" w:rsidP="00700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2DB0" w:rsidRPr="00874EE8" w:rsidTr="00690A26">
        <w:tc>
          <w:tcPr>
            <w:tcW w:w="14310" w:type="dxa"/>
            <w:gridSpan w:val="7"/>
          </w:tcPr>
          <w:p w:rsidR="004C2DB0" w:rsidRPr="00EB3A62" w:rsidRDefault="004C2DB0" w:rsidP="00054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C2DB0" w:rsidRPr="00874EE8" w:rsidTr="005321BC">
        <w:tc>
          <w:tcPr>
            <w:tcW w:w="2403" w:type="dxa"/>
          </w:tcPr>
          <w:p w:rsidR="004C2DB0" w:rsidRPr="00C816C4" w:rsidRDefault="004C2DB0" w:rsidP="00054A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Merge w:val="restart"/>
          </w:tcPr>
          <w:p w:rsidR="004C2DB0" w:rsidRPr="00EB3A62" w:rsidRDefault="004C2DB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559" w:type="dxa"/>
          </w:tcPr>
          <w:p w:rsidR="004C2DB0" w:rsidRPr="00EB3A62" w:rsidRDefault="004C2DB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C2DB0" w:rsidRPr="00EB3A62" w:rsidRDefault="004C2DB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4C2DB0" w:rsidRPr="00EB3A62" w:rsidRDefault="004C2DB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268" w:type="dxa"/>
          </w:tcPr>
          <w:p w:rsidR="004C2DB0" w:rsidRPr="00EB3A62" w:rsidRDefault="004C2DB0" w:rsidP="00054A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C2DB0" w:rsidRPr="00EB3A62" w:rsidRDefault="004C2DB0" w:rsidP="00700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C2DB0" w:rsidRPr="00874EE8" w:rsidTr="005321BC">
        <w:tc>
          <w:tcPr>
            <w:tcW w:w="2403" w:type="dxa"/>
          </w:tcPr>
          <w:p w:rsidR="004C2DB0" w:rsidRPr="00350E7E" w:rsidRDefault="0033104C" w:rsidP="00054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207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350E7E" w:rsidRPr="00350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276" w:type="dxa"/>
            <w:vMerge/>
          </w:tcPr>
          <w:p w:rsidR="004C2DB0" w:rsidRPr="00EB3A62" w:rsidRDefault="004C2DB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C2DB0" w:rsidRPr="00EB3A62" w:rsidRDefault="004C2DB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C2DB0" w:rsidRPr="00EB3A62" w:rsidRDefault="004C2DB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4C2DB0" w:rsidRPr="00EB3A62" w:rsidRDefault="004C2DB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C2DB0" w:rsidRPr="00EB3A62" w:rsidRDefault="004C2DB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C2DB0" w:rsidRPr="00EB3A62" w:rsidRDefault="004C2DB0" w:rsidP="00700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2DB0" w:rsidRPr="00874EE8" w:rsidTr="005321BC">
        <w:tc>
          <w:tcPr>
            <w:tcW w:w="2403" w:type="dxa"/>
          </w:tcPr>
          <w:p w:rsidR="004C2DB0" w:rsidRPr="00350E7E" w:rsidRDefault="0033104C" w:rsidP="00054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207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350E7E" w:rsidRPr="00350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276" w:type="dxa"/>
            <w:vMerge/>
          </w:tcPr>
          <w:p w:rsidR="004C2DB0" w:rsidRPr="00EB3A62" w:rsidRDefault="004C2DB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C2DB0" w:rsidRPr="00EB3A62" w:rsidRDefault="004C2DB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C2DB0" w:rsidRPr="00EB3A62" w:rsidRDefault="004C2DB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4C2DB0" w:rsidRPr="00EB3A62" w:rsidRDefault="004C2DB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C2DB0" w:rsidRPr="00EB3A62" w:rsidRDefault="004C2DB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C2DB0" w:rsidRPr="00EB3A62" w:rsidRDefault="004C2DB0" w:rsidP="00700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2DB0" w:rsidRPr="00874EE8" w:rsidTr="005321BC">
        <w:tc>
          <w:tcPr>
            <w:tcW w:w="2403" w:type="dxa"/>
          </w:tcPr>
          <w:p w:rsidR="004C2DB0" w:rsidRPr="00350E7E" w:rsidRDefault="00350E7E" w:rsidP="00054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0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="002073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350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724</w:t>
            </w:r>
          </w:p>
        </w:tc>
        <w:tc>
          <w:tcPr>
            <w:tcW w:w="1276" w:type="dxa"/>
            <w:vMerge/>
          </w:tcPr>
          <w:p w:rsidR="004C2DB0" w:rsidRPr="00EB3A62" w:rsidRDefault="004C2DB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C2DB0" w:rsidRPr="00EB3A62" w:rsidRDefault="004C2DB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C2DB0" w:rsidRPr="00EB3A62" w:rsidRDefault="004C2DB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4C2DB0" w:rsidRPr="00EB3A62" w:rsidRDefault="004C2DB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C2DB0" w:rsidRPr="00EB3A62" w:rsidRDefault="004C2DB0" w:rsidP="00054A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C2DB0" w:rsidRPr="00EB3A62" w:rsidRDefault="004C2DB0" w:rsidP="00700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275FF" w:rsidRPr="00BA7372" w:rsidRDefault="000275FF" w:rsidP="00700E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275FF" w:rsidRPr="00BA7372" w:rsidRDefault="000275FF" w:rsidP="000275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275FF" w:rsidRDefault="000275FF" w:rsidP="000275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A2212" w:rsidRDefault="00FA2212" w:rsidP="000275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A2212" w:rsidRDefault="00FA2212" w:rsidP="000275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A2212" w:rsidRDefault="00FA2212" w:rsidP="000275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A2212" w:rsidRDefault="00FA2212" w:rsidP="000275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00E4B" w:rsidRDefault="00700E4B" w:rsidP="000275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A3EBC" w:rsidRDefault="00BA3EBC" w:rsidP="000275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00E4B" w:rsidRDefault="00700E4B" w:rsidP="000275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00E4B" w:rsidRDefault="00700E4B" w:rsidP="000275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474" w:type="dxa"/>
        <w:tblCellSpacing w:w="0" w:type="auto"/>
        <w:tblLook w:val="04A0"/>
      </w:tblPr>
      <w:tblGrid>
        <w:gridCol w:w="5827"/>
        <w:gridCol w:w="8647"/>
      </w:tblGrid>
      <w:tr w:rsidR="00975E02" w:rsidRPr="00047260" w:rsidTr="004716FD">
        <w:trPr>
          <w:trHeight w:val="30"/>
          <w:tblCellSpacing w:w="0" w:type="auto"/>
        </w:trPr>
        <w:tc>
          <w:tcPr>
            <w:tcW w:w="5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C5C" w:rsidRDefault="008B0C5C" w:rsidP="004716F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5E02" w:rsidRPr="00015D13" w:rsidRDefault="00975E02" w:rsidP="004716F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5D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Бекітемін:</w:t>
            </w:r>
          </w:p>
          <w:p w:rsidR="00975E02" w:rsidRPr="00015D13" w:rsidRDefault="00975E02" w:rsidP="004716F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5D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Батыс Қазақстан облысының жолаушылар </w:t>
            </w:r>
          </w:p>
          <w:p w:rsidR="00975E02" w:rsidRPr="00015D13" w:rsidRDefault="00975E02" w:rsidP="004716F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5D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көлігі және автомобиль жолдары </w:t>
            </w:r>
          </w:p>
          <w:p w:rsidR="00975E02" w:rsidRPr="00015D13" w:rsidRDefault="00975E02" w:rsidP="004716F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5D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басқармасының басшысы</w:t>
            </w:r>
          </w:p>
          <w:p w:rsidR="00975E02" w:rsidRPr="00015D13" w:rsidRDefault="00975E02" w:rsidP="004716F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5E02" w:rsidRPr="00015D13" w:rsidRDefault="00975E02" w:rsidP="004716FD">
            <w:pPr>
              <w:pStyle w:val="af4"/>
              <w:jc w:val="both"/>
              <w:rPr>
                <w:b/>
              </w:rPr>
            </w:pPr>
            <w:r w:rsidRPr="00015D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 Б.Айтмағамбетов</w:t>
            </w:r>
            <w:r w:rsidRPr="00015D13">
              <w:rPr>
                <w:b/>
                <w:sz w:val="20"/>
                <w:lang w:val="kk-KZ"/>
              </w:rPr>
              <w:t> </w:t>
            </w:r>
            <w:r w:rsidRPr="00015D13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E02" w:rsidRPr="00975E02" w:rsidRDefault="00975E02" w:rsidP="00975E02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 облысының әлеуметтік маңызы бар темір жол қатынастарында жолаушылар тасымалын жүзеге асыратын тасымалдаушыларды айқындау бойынша тендер өткізу үшін к</w:t>
            </w:r>
            <w:r w:rsidRPr="00975E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онкурстық  құжаттамаға</w:t>
            </w:r>
            <w:r w:rsidRPr="00975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975E0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3-қосымша</w:t>
            </w:r>
          </w:p>
        </w:tc>
      </w:tr>
    </w:tbl>
    <w:p w:rsidR="00700E4B" w:rsidRPr="00975E02" w:rsidRDefault="00700E4B" w:rsidP="000275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3370C" w:rsidRPr="00D871B5" w:rsidRDefault="0083370C" w:rsidP="0083370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370C" w:rsidRPr="008307DF" w:rsidRDefault="0083370C" w:rsidP="0083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307DF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975E02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8307DF">
        <w:rPr>
          <w:rFonts w:ascii="Times New Roman" w:hAnsi="Times New Roman" w:cs="Times New Roman"/>
          <w:sz w:val="24"/>
          <w:szCs w:val="24"/>
          <w:lang w:val="kk-KZ"/>
        </w:rPr>
        <w:t xml:space="preserve"> жылдың 1 қаңтарынан </w:t>
      </w:r>
      <w:r w:rsidR="00975E02">
        <w:rPr>
          <w:rFonts w:ascii="Times New Roman" w:hAnsi="Times New Roman" w:cs="Times New Roman"/>
          <w:sz w:val="24"/>
          <w:szCs w:val="24"/>
          <w:lang w:val="kk-KZ"/>
        </w:rPr>
        <w:t>2026</w:t>
      </w:r>
      <w:r w:rsidRPr="008307DF">
        <w:rPr>
          <w:rFonts w:ascii="Times New Roman" w:hAnsi="Times New Roman" w:cs="Times New Roman"/>
          <w:sz w:val="24"/>
          <w:szCs w:val="24"/>
          <w:lang w:val="kk-KZ"/>
        </w:rPr>
        <w:t xml:space="preserve"> жылдың 31 желтоқсанына дейін</w:t>
      </w:r>
      <w:r w:rsidR="00066DC6">
        <w:rPr>
          <w:rFonts w:ascii="Times New Roman" w:hAnsi="Times New Roman" w:cs="Times New Roman"/>
          <w:sz w:val="24"/>
          <w:szCs w:val="24"/>
          <w:lang w:val="kk-KZ"/>
        </w:rPr>
        <w:t xml:space="preserve"> Батыс Қазақстан облысының</w:t>
      </w:r>
    </w:p>
    <w:p w:rsidR="0083370C" w:rsidRPr="008307DF" w:rsidRDefault="0083370C" w:rsidP="0083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307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әлеуметтік маңызы бар </w:t>
      </w:r>
      <w:r w:rsidR="003F4608" w:rsidRPr="003F46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темір жол</w:t>
      </w:r>
      <w:r w:rsidR="003F4608" w:rsidRPr="008307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307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қатынастар</w:t>
      </w:r>
      <w:r w:rsidR="003F46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="007D76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бойынша жолаушылар </w:t>
      </w:r>
      <w:r w:rsidRPr="008307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тасымалын дамытудың негізгі шарттары</w:t>
      </w:r>
    </w:p>
    <w:p w:rsidR="0083370C" w:rsidRPr="00D871B5" w:rsidRDefault="0083370C" w:rsidP="00833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1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  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"/>
        <w:gridCol w:w="430"/>
        <w:gridCol w:w="1853"/>
        <w:gridCol w:w="1560"/>
        <w:gridCol w:w="1984"/>
        <w:gridCol w:w="1276"/>
        <w:gridCol w:w="1417"/>
        <w:gridCol w:w="1701"/>
        <w:gridCol w:w="2410"/>
        <w:gridCol w:w="1843"/>
        <w:gridCol w:w="283"/>
      </w:tblGrid>
      <w:tr w:rsidR="0083370C" w:rsidRPr="00D871B5" w:rsidTr="00D271C1">
        <w:trPr>
          <w:trHeight w:val="264"/>
        </w:trPr>
        <w:tc>
          <w:tcPr>
            <w:tcW w:w="523" w:type="dxa"/>
            <w:gridSpan w:val="2"/>
            <w:vMerge w:val="restart"/>
            <w:vAlign w:val="center"/>
          </w:tcPr>
          <w:p w:rsidR="0083370C" w:rsidRPr="00D871B5" w:rsidRDefault="0083370C" w:rsidP="00DF71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87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53" w:type="dxa"/>
            <w:vMerge w:val="restart"/>
          </w:tcPr>
          <w:p w:rsidR="0083370C" w:rsidRPr="00D871B5" w:rsidRDefault="00B30738" w:rsidP="00B30738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Пойыздың немесе </w:t>
            </w:r>
            <w:r w:rsidR="008337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тіркеме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337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лі және </w:t>
            </w:r>
            <w:r w:rsidR="008044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тікелей қатынайтын</w:t>
            </w:r>
            <w:r w:rsidR="008337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3370C" w:rsidRPr="00D87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337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вагонның нөмірі</w:t>
            </w:r>
          </w:p>
        </w:tc>
        <w:tc>
          <w:tcPr>
            <w:tcW w:w="1560" w:type="dxa"/>
            <w:vMerge w:val="restart"/>
            <w:vAlign w:val="center"/>
          </w:tcPr>
          <w:p w:rsidR="0083370C" w:rsidRPr="00D871B5" w:rsidRDefault="0083370C" w:rsidP="00DF71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маңызы бар қатынастың атауы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83370C" w:rsidRPr="00D871B5" w:rsidRDefault="0083370C" w:rsidP="00DF71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Іс-шара атауы</w:t>
            </w:r>
          </w:p>
        </w:tc>
        <w:tc>
          <w:tcPr>
            <w:tcW w:w="3118" w:type="dxa"/>
            <w:gridSpan w:val="2"/>
            <w:vAlign w:val="center"/>
          </w:tcPr>
          <w:p w:rsidR="0083370C" w:rsidRPr="00D871B5" w:rsidRDefault="0083370C" w:rsidP="00DF71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Сандық көрсеткіштері</w:t>
            </w:r>
          </w:p>
        </w:tc>
        <w:tc>
          <w:tcPr>
            <w:tcW w:w="2410" w:type="dxa"/>
            <w:vMerge w:val="restart"/>
            <w:vAlign w:val="center"/>
          </w:tcPr>
          <w:p w:rsidR="0083370C" w:rsidRPr="00D871B5" w:rsidRDefault="0083370C" w:rsidP="00DF71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Сапалық көрсеткіштер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83370C" w:rsidRPr="00D871B5" w:rsidRDefault="0083370C" w:rsidP="0083370C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Орындау мерзімдері бойынша е</w:t>
            </w:r>
            <w:r w:rsidRPr="00D871B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скертпе</w:t>
            </w:r>
          </w:p>
        </w:tc>
      </w:tr>
      <w:tr w:rsidR="0083370C" w:rsidRPr="00D871B5" w:rsidTr="00D271C1">
        <w:trPr>
          <w:trHeight w:val="147"/>
        </w:trPr>
        <w:tc>
          <w:tcPr>
            <w:tcW w:w="523" w:type="dxa"/>
            <w:gridSpan w:val="2"/>
            <w:vMerge/>
            <w:vAlign w:val="center"/>
          </w:tcPr>
          <w:p w:rsidR="0083370C" w:rsidRPr="00D871B5" w:rsidRDefault="0083370C" w:rsidP="00DF71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  <w:vMerge/>
            <w:vAlign w:val="center"/>
          </w:tcPr>
          <w:p w:rsidR="0083370C" w:rsidRPr="00D871B5" w:rsidRDefault="0083370C" w:rsidP="00DF71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83370C" w:rsidRPr="00D871B5" w:rsidRDefault="0083370C" w:rsidP="00DF71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83370C" w:rsidRPr="00D871B5" w:rsidRDefault="0083370C" w:rsidP="00DF71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3370C" w:rsidRPr="00D871B5" w:rsidRDefault="0083370C" w:rsidP="00DF71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ө</w:t>
            </w:r>
            <w:r w:rsidRPr="00D871B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лшем бірлігі</w:t>
            </w:r>
          </w:p>
        </w:tc>
        <w:tc>
          <w:tcPr>
            <w:tcW w:w="1701" w:type="dxa"/>
            <w:vAlign w:val="center"/>
          </w:tcPr>
          <w:p w:rsidR="0083370C" w:rsidRPr="00D871B5" w:rsidRDefault="0083370C" w:rsidP="00DF71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саны</w:t>
            </w:r>
          </w:p>
        </w:tc>
        <w:tc>
          <w:tcPr>
            <w:tcW w:w="2410" w:type="dxa"/>
            <w:vMerge/>
            <w:vAlign w:val="center"/>
          </w:tcPr>
          <w:p w:rsidR="0083370C" w:rsidRPr="00D871B5" w:rsidRDefault="0083370C" w:rsidP="00DF71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3370C" w:rsidRPr="00D871B5" w:rsidRDefault="0083370C" w:rsidP="00DF71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370C" w:rsidRPr="004A6064" w:rsidTr="00D271C1">
        <w:trPr>
          <w:trHeight w:val="70"/>
        </w:trPr>
        <w:tc>
          <w:tcPr>
            <w:tcW w:w="14850" w:type="dxa"/>
            <w:gridSpan w:val="11"/>
            <w:vAlign w:val="center"/>
          </w:tcPr>
          <w:p w:rsidR="0083370C" w:rsidRPr="003F4608" w:rsidRDefault="0083370C" w:rsidP="0083370C">
            <w:pPr>
              <w:pStyle w:val="af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3F46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Теміржол жолаушылар вагондары паркін жа</w:t>
            </w:r>
            <w:r w:rsidRPr="003F46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ңарту</w:t>
            </w:r>
          </w:p>
        </w:tc>
      </w:tr>
      <w:tr w:rsidR="0083370C" w:rsidRPr="00D871B5" w:rsidTr="00D271C1">
        <w:trPr>
          <w:trHeight w:val="867"/>
        </w:trPr>
        <w:tc>
          <w:tcPr>
            <w:tcW w:w="523" w:type="dxa"/>
            <w:gridSpan w:val="2"/>
            <w:vMerge w:val="restart"/>
            <w:vAlign w:val="center"/>
          </w:tcPr>
          <w:p w:rsidR="0083370C" w:rsidRPr="00D871B5" w:rsidRDefault="0083370C" w:rsidP="00C02DA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83370C" w:rsidRPr="00D871B5" w:rsidRDefault="0083370C" w:rsidP="00C02DA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6871/6872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3370C" w:rsidRPr="00EC1ADC" w:rsidRDefault="0083370C" w:rsidP="00EC1ADC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Орал – Талов</w:t>
            </w:r>
            <w:r w:rsidR="00EC1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83370C" w:rsidRPr="00D16D77" w:rsidRDefault="0083370C" w:rsidP="00C02DA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6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Конкурсқа өтінім берген жағдайда жолаушылар тасымалдау үшін 5 жылдан астам пайдаланылған вагондарды жаңартуды қамтамасыз ету</w:t>
            </w:r>
            <w:r w:rsidR="007F3610" w:rsidRPr="00D16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83370C" w:rsidRPr="00D871B5" w:rsidRDefault="0083370C" w:rsidP="00C02DA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вагон</w:t>
            </w:r>
          </w:p>
        </w:tc>
        <w:tc>
          <w:tcPr>
            <w:tcW w:w="1701" w:type="dxa"/>
            <w:vMerge w:val="restart"/>
            <w:vAlign w:val="center"/>
          </w:tcPr>
          <w:p w:rsidR="0083370C" w:rsidRPr="00D871B5" w:rsidRDefault="0083370C" w:rsidP="00C02DA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парктің </w:t>
            </w:r>
            <w:r w:rsidR="00BA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D87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  <w:p w:rsidR="0083370C" w:rsidRPr="00D871B5" w:rsidRDefault="0083370C" w:rsidP="00C02DA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 емес</w:t>
            </w:r>
          </w:p>
        </w:tc>
        <w:tc>
          <w:tcPr>
            <w:tcW w:w="2410" w:type="dxa"/>
            <w:vMerge w:val="restart"/>
            <w:vAlign w:val="center"/>
          </w:tcPr>
          <w:p w:rsidR="0083370C" w:rsidRPr="00D871B5" w:rsidRDefault="0083370C" w:rsidP="00C02DA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87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лацкарт</w:t>
            </w:r>
            <w:r w:rsidRPr="00D87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вагоны</w:t>
            </w:r>
          </w:p>
          <w:p w:rsidR="0083370C" w:rsidRPr="00D871B5" w:rsidRDefault="0083370C" w:rsidP="003D2A0C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8E6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D87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орыннан кем емес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83370C" w:rsidRPr="00D871B5" w:rsidRDefault="00BA3EBC" w:rsidP="007C0F5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FF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жылдың 1 </w:t>
            </w:r>
            <w:r w:rsidR="007C0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шілдесіне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дейін</w:t>
            </w:r>
          </w:p>
        </w:tc>
      </w:tr>
      <w:tr w:rsidR="0083370C" w:rsidRPr="00D871B5" w:rsidTr="00D271C1">
        <w:trPr>
          <w:trHeight w:val="895"/>
        </w:trPr>
        <w:tc>
          <w:tcPr>
            <w:tcW w:w="523" w:type="dxa"/>
            <w:gridSpan w:val="2"/>
            <w:vMerge/>
            <w:vAlign w:val="center"/>
          </w:tcPr>
          <w:p w:rsidR="0083370C" w:rsidRPr="00D871B5" w:rsidRDefault="0083370C" w:rsidP="00C02DA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  <w:vAlign w:val="center"/>
          </w:tcPr>
          <w:p w:rsidR="0083370C" w:rsidRPr="00D871B5" w:rsidRDefault="0083370C" w:rsidP="00C02DA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6874/6873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3370C" w:rsidRPr="00D871B5" w:rsidRDefault="0083370C" w:rsidP="00C02DA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Орал – Шы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ңғ</w:t>
            </w: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ырлау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83370C" w:rsidRPr="00D871B5" w:rsidRDefault="0083370C" w:rsidP="00C02DA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83370C" w:rsidRPr="00D871B5" w:rsidRDefault="0083370C" w:rsidP="00C02DA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83370C" w:rsidRPr="00D871B5" w:rsidRDefault="0083370C" w:rsidP="00C02DA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83370C" w:rsidRPr="00D871B5" w:rsidRDefault="0083370C" w:rsidP="00C02DA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3370C" w:rsidRPr="00D871B5" w:rsidRDefault="0083370C" w:rsidP="00C02DA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370C" w:rsidRPr="00D871B5" w:rsidTr="00D271C1">
        <w:trPr>
          <w:trHeight w:val="85"/>
        </w:trPr>
        <w:tc>
          <w:tcPr>
            <w:tcW w:w="14850" w:type="dxa"/>
            <w:gridSpan w:val="11"/>
            <w:vAlign w:val="center"/>
          </w:tcPr>
          <w:p w:rsidR="0083370C" w:rsidRPr="003F4608" w:rsidRDefault="0083370C" w:rsidP="00C02DA3">
            <w:pPr>
              <w:pStyle w:val="af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6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Сервистік қызмет сапасын арттыру</w:t>
            </w:r>
          </w:p>
        </w:tc>
      </w:tr>
      <w:tr w:rsidR="0083370C" w:rsidRPr="00D871B5" w:rsidTr="00D271C1">
        <w:trPr>
          <w:trHeight w:val="759"/>
        </w:trPr>
        <w:tc>
          <w:tcPr>
            <w:tcW w:w="52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3370C" w:rsidRPr="00D871B5" w:rsidRDefault="0083370C" w:rsidP="00136ED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370C" w:rsidRPr="008B0C5C" w:rsidRDefault="0083370C" w:rsidP="00136ED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C5C">
              <w:rPr>
                <w:rFonts w:ascii="Times New Roman" w:hAnsi="Times New Roman" w:cs="Times New Roman"/>
                <w:sz w:val="24"/>
                <w:szCs w:val="24"/>
              </w:rPr>
              <w:t>6871/6872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3370C" w:rsidRPr="008B0C5C" w:rsidRDefault="0083370C" w:rsidP="00EC1ADC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C5C">
              <w:rPr>
                <w:rFonts w:ascii="Times New Roman" w:hAnsi="Times New Roman" w:cs="Times New Roman"/>
                <w:sz w:val="24"/>
                <w:szCs w:val="24"/>
              </w:rPr>
              <w:t>Орал – Талов</w:t>
            </w:r>
            <w:r w:rsidR="00EC1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83370C" w:rsidRPr="008B0C5C" w:rsidRDefault="0083370C" w:rsidP="00136ED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Жолаушылар пойызының </w:t>
            </w:r>
            <w:r w:rsidR="00F4237D" w:rsidRPr="008B0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пойыз бригадаларымен </w:t>
            </w:r>
            <w:r w:rsidRPr="008B0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жолаушыларға қызмет көрсету стандартын енгізу</w:t>
            </w:r>
          </w:p>
        </w:tc>
        <w:tc>
          <w:tcPr>
            <w:tcW w:w="1417" w:type="dxa"/>
            <w:vMerge w:val="restart"/>
            <w:vAlign w:val="center"/>
          </w:tcPr>
          <w:p w:rsidR="0083370C" w:rsidRPr="008B0C5C" w:rsidRDefault="0083370C" w:rsidP="00136ED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Тасымал</w:t>
            </w:r>
          </w:p>
          <w:p w:rsidR="0083370C" w:rsidRPr="008B0C5C" w:rsidRDefault="0083370C" w:rsidP="00136ED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даушының тапсырыс берушімен келісілген бұйрығы</w:t>
            </w:r>
          </w:p>
        </w:tc>
        <w:tc>
          <w:tcPr>
            <w:tcW w:w="1701" w:type="dxa"/>
            <w:vMerge w:val="restart"/>
            <w:vAlign w:val="center"/>
          </w:tcPr>
          <w:p w:rsidR="0083370C" w:rsidRPr="008B0C5C" w:rsidRDefault="0083370C" w:rsidP="00136ED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83370C" w:rsidRPr="008B0C5C" w:rsidRDefault="0083370C" w:rsidP="00136ED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Жолаушыларға стандарт</w:t>
            </w:r>
            <w:r w:rsidR="00F4237D" w:rsidRPr="008B0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</w:t>
            </w:r>
            <w:r w:rsidRPr="008B0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сәйкес</w:t>
            </w:r>
            <w:r w:rsidR="00F4237D" w:rsidRPr="008B0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қызмет көрсету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83370C" w:rsidRPr="008B0C5C" w:rsidRDefault="0083370C" w:rsidP="00136ED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370C" w:rsidRPr="008B0C5C" w:rsidRDefault="008B0C5C" w:rsidP="00136ED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="0083370C" w:rsidRPr="008B0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жылғы</w:t>
            </w:r>
          </w:p>
          <w:p w:rsidR="0083370C" w:rsidRPr="008B0C5C" w:rsidRDefault="0083370C" w:rsidP="00136ED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мамыр</w:t>
            </w:r>
          </w:p>
          <w:p w:rsidR="0083370C" w:rsidRPr="008B0C5C" w:rsidRDefault="0083370C" w:rsidP="00136ED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370C" w:rsidRPr="00D871B5" w:rsidTr="00D271C1">
        <w:trPr>
          <w:trHeight w:val="991"/>
        </w:trPr>
        <w:tc>
          <w:tcPr>
            <w:tcW w:w="52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3370C" w:rsidRPr="00D871B5" w:rsidRDefault="0083370C" w:rsidP="00136ED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70C" w:rsidRPr="00C3334F" w:rsidRDefault="0083370C" w:rsidP="00C02DA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34F">
              <w:rPr>
                <w:rFonts w:ascii="Times New Roman" w:hAnsi="Times New Roman" w:cs="Times New Roman"/>
                <w:sz w:val="24"/>
                <w:szCs w:val="24"/>
              </w:rPr>
              <w:t>6874/6873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70C" w:rsidRPr="00C3334F" w:rsidRDefault="0083370C" w:rsidP="00C02DA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34F">
              <w:rPr>
                <w:rFonts w:ascii="Times New Roman" w:hAnsi="Times New Roman" w:cs="Times New Roman"/>
                <w:sz w:val="24"/>
                <w:szCs w:val="24"/>
              </w:rPr>
              <w:t>Орал – Шы</w:t>
            </w:r>
            <w:r w:rsidRPr="00C33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ңғ</w:t>
            </w:r>
            <w:r w:rsidRPr="00C3334F">
              <w:rPr>
                <w:rFonts w:ascii="Times New Roman" w:hAnsi="Times New Roman" w:cs="Times New Roman"/>
                <w:sz w:val="24"/>
                <w:szCs w:val="24"/>
              </w:rPr>
              <w:t>ырлау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83370C" w:rsidRPr="00226C45" w:rsidRDefault="0083370C" w:rsidP="00C02DA3">
            <w:pPr>
              <w:pStyle w:val="af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83370C" w:rsidRPr="00226C45" w:rsidRDefault="0083370C" w:rsidP="00C02DA3">
            <w:pPr>
              <w:pStyle w:val="af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83370C" w:rsidRPr="00226C45" w:rsidRDefault="0083370C" w:rsidP="00C02DA3">
            <w:pPr>
              <w:pStyle w:val="af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83370C" w:rsidRPr="00226C45" w:rsidRDefault="0083370C" w:rsidP="00C02DA3">
            <w:pPr>
              <w:pStyle w:val="af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3370C" w:rsidRPr="00226C45" w:rsidRDefault="0083370C" w:rsidP="00C02DA3">
            <w:pPr>
              <w:pStyle w:val="af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83370C" w:rsidRPr="00D871B5" w:rsidTr="00D271C1">
        <w:trPr>
          <w:trHeight w:val="409"/>
        </w:trPr>
        <w:tc>
          <w:tcPr>
            <w:tcW w:w="523" w:type="dxa"/>
            <w:gridSpan w:val="2"/>
            <w:vMerge w:val="restart"/>
            <w:vAlign w:val="center"/>
          </w:tcPr>
          <w:p w:rsidR="0083370C" w:rsidRPr="00D871B5" w:rsidRDefault="00293B6B" w:rsidP="0082460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83370C" w:rsidRPr="00D871B5" w:rsidRDefault="0083370C" w:rsidP="0082460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6871/6872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3370C" w:rsidRPr="00EC1ADC" w:rsidRDefault="0083370C" w:rsidP="00EC1ADC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Орал – Талов</w:t>
            </w:r>
            <w:r w:rsidR="00EC1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83370C" w:rsidRPr="00523E59" w:rsidRDefault="0083370C" w:rsidP="0082460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Мүгедектерге арналған кресло-арбалар сатып алу</w:t>
            </w:r>
          </w:p>
        </w:tc>
        <w:tc>
          <w:tcPr>
            <w:tcW w:w="1417" w:type="dxa"/>
            <w:vMerge w:val="restart"/>
            <w:vAlign w:val="center"/>
          </w:tcPr>
          <w:p w:rsidR="0083370C" w:rsidRPr="00D871B5" w:rsidRDefault="0083370C" w:rsidP="0082460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Кресло-арбалар</w:t>
            </w:r>
          </w:p>
        </w:tc>
        <w:tc>
          <w:tcPr>
            <w:tcW w:w="1701" w:type="dxa"/>
            <w:vMerge w:val="restart"/>
            <w:vAlign w:val="center"/>
          </w:tcPr>
          <w:p w:rsidR="0083370C" w:rsidRPr="00D871B5" w:rsidRDefault="0083370C" w:rsidP="0082460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әрбір </w:t>
            </w:r>
            <w:r w:rsidR="00DD11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құрамда</w:t>
            </w:r>
            <w:r w:rsidRPr="00D87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кем дегенде 1</w:t>
            </w:r>
          </w:p>
          <w:p w:rsidR="0083370C" w:rsidRPr="00D871B5" w:rsidRDefault="0083370C" w:rsidP="0082460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3370C" w:rsidRPr="00D871B5" w:rsidRDefault="0083370C" w:rsidP="0082460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83370C" w:rsidRPr="00D871B5" w:rsidRDefault="0083370C" w:rsidP="00C3334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C33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D87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жылғы желтоқсан</w:t>
            </w:r>
          </w:p>
        </w:tc>
      </w:tr>
      <w:tr w:rsidR="0083370C" w:rsidRPr="00D871B5" w:rsidTr="00D271C1">
        <w:trPr>
          <w:trHeight w:val="400"/>
        </w:trPr>
        <w:tc>
          <w:tcPr>
            <w:tcW w:w="523" w:type="dxa"/>
            <w:gridSpan w:val="2"/>
            <w:vMerge/>
            <w:vAlign w:val="center"/>
          </w:tcPr>
          <w:p w:rsidR="0083370C" w:rsidRPr="00D871B5" w:rsidRDefault="0083370C" w:rsidP="0082460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  <w:vAlign w:val="center"/>
          </w:tcPr>
          <w:p w:rsidR="0083370C" w:rsidRPr="00D871B5" w:rsidRDefault="0083370C" w:rsidP="0082460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6874/6873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3370C" w:rsidRPr="00D871B5" w:rsidRDefault="0083370C" w:rsidP="0082460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Орал – Шы</w:t>
            </w:r>
            <w:r w:rsidR="00F423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ңғ</w:t>
            </w: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ырлау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83370C" w:rsidRPr="00D871B5" w:rsidRDefault="0083370C" w:rsidP="0082460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83370C" w:rsidRPr="00D871B5" w:rsidRDefault="0083370C" w:rsidP="0082460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83370C" w:rsidRPr="00D871B5" w:rsidRDefault="0083370C" w:rsidP="0082460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83370C" w:rsidRPr="00D871B5" w:rsidRDefault="0083370C" w:rsidP="0082460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3370C" w:rsidRPr="00D871B5" w:rsidRDefault="0083370C" w:rsidP="0082460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370C" w:rsidRPr="00D871B5" w:rsidTr="00D271C1">
        <w:trPr>
          <w:trHeight w:val="70"/>
        </w:trPr>
        <w:tc>
          <w:tcPr>
            <w:tcW w:w="14850" w:type="dxa"/>
            <w:gridSpan w:val="11"/>
            <w:vAlign w:val="center"/>
          </w:tcPr>
          <w:p w:rsidR="0083370C" w:rsidRPr="00D871B5" w:rsidRDefault="0083370C" w:rsidP="00B30738">
            <w:pPr>
              <w:pStyle w:val="af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46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Қызметкерлер штатының біліктілігін арттыру</w:t>
            </w:r>
          </w:p>
        </w:tc>
      </w:tr>
      <w:tr w:rsidR="0083370C" w:rsidRPr="00414430" w:rsidTr="00D271C1">
        <w:trPr>
          <w:trHeight w:val="641"/>
        </w:trPr>
        <w:tc>
          <w:tcPr>
            <w:tcW w:w="523" w:type="dxa"/>
            <w:gridSpan w:val="2"/>
            <w:vMerge w:val="restart"/>
            <w:vAlign w:val="center"/>
          </w:tcPr>
          <w:p w:rsidR="0083370C" w:rsidRPr="00D871B5" w:rsidRDefault="0083370C" w:rsidP="006F37B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83370C" w:rsidRPr="00D871B5" w:rsidRDefault="0083370C" w:rsidP="006F37B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6871/6872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3370C" w:rsidRPr="00EC1ADC" w:rsidRDefault="0083370C" w:rsidP="00EC1ADC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Орал – Талов</w:t>
            </w:r>
            <w:r w:rsidR="00EC1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</w:p>
        </w:tc>
        <w:tc>
          <w:tcPr>
            <w:tcW w:w="3260" w:type="dxa"/>
            <w:gridSpan w:val="2"/>
            <w:vMerge w:val="restart"/>
          </w:tcPr>
          <w:p w:rsidR="0083370C" w:rsidRPr="00D871B5" w:rsidRDefault="00DD118D" w:rsidP="006F37BB">
            <w:pPr>
              <w:pStyle w:val="af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Ж</w:t>
            </w:r>
            <w:r w:rsidRPr="00D87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олсеріктер мен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пойыз</w:t>
            </w:r>
            <w:r w:rsidRPr="00D87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басшыларын </w:t>
            </w:r>
            <w:r w:rsidR="0083370C" w:rsidRPr="00D87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клиенттерге </w:t>
            </w:r>
            <w:r w:rsidR="008E4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(жолаушылар</w:t>
            </w:r>
            <w:r w:rsidR="008E4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ға</w:t>
            </w:r>
            <w:r w:rsidR="008E4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) </w:t>
            </w:r>
            <w:r w:rsidR="0083370C" w:rsidRPr="00D87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қызмет көрсету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сапасы </w:t>
            </w:r>
            <w:r w:rsidR="00DF7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83370C" w:rsidRPr="00D87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этикасы бойынша </w:t>
            </w:r>
            <w:r w:rsidR="00DB07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83370C" w:rsidRPr="00D87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оқыту</w:t>
            </w:r>
          </w:p>
        </w:tc>
        <w:tc>
          <w:tcPr>
            <w:tcW w:w="1417" w:type="dxa"/>
            <w:vMerge w:val="restart"/>
            <w:vAlign w:val="center"/>
          </w:tcPr>
          <w:p w:rsidR="00560057" w:rsidRDefault="00DF71D4" w:rsidP="00592B9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(</w:t>
            </w:r>
            <w:r w:rsidR="0083370C" w:rsidRPr="00D87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</w:t>
            </w:r>
          </w:p>
          <w:p w:rsidR="0083370C" w:rsidRPr="00D871B5" w:rsidRDefault="0083370C" w:rsidP="00592B9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</w:t>
            </w:r>
            <w:r w:rsidR="00DF71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83370C" w:rsidRPr="00D871B5" w:rsidRDefault="0083370C" w:rsidP="00592B9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370C" w:rsidRPr="00D871B5" w:rsidRDefault="0083370C" w:rsidP="00592B9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83370C" w:rsidRPr="00F254A0" w:rsidRDefault="0083370C" w:rsidP="006F37BB">
            <w:pPr>
              <w:pStyle w:val="af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штат кесте</w:t>
            </w:r>
            <w:r w:rsidR="00A17E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D87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сәйкес </w:t>
            </w:r>
            <w:r w:rsidRPr="00D87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23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жолсеріктер мен пойыз басшыла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ры</w:t>
            </w:r>
          </w:p>
        </w:tc>
        <w:tc>
          <w:tcPr>
            <w:tcW w:w="2410" w:type="dxa"/>
            <w:vMerge w:val="restart"/>
            <w:vAlign w:val="center"/>
          </w:tcPr>
          <w:p w:rsidR="0083370C" w:rsidRPr="00D871B5" w:rsidRDefault="0083370C" w:rsidP="006F37BB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7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</w:t>
            </w:r>
            <w:r w:rsidR="00DF71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ығанын</w:t>
            </w:r>
            <w:r w:rsidRPr="00D87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куәландыратын</w:t>
            </w:r>
          </w:p>
          <w:p w:rsidR="0083370C" w:rsidRPr="00D871B5" w:rsidRDefault="0083370C" w:rsidP="006F37B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сертификат</w:t>
            </w:r>
          </w:p>
          <w:p w:rsidR="0083370C" w:rsidRPr="00D871B5" w:rsidRDefault="0083370C" w:rsidP="006F37B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370C" w:rsidRPr="00D871B5" w:rsidRDefault="0083370C" w:rsidP="006F37B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83370C" w:rsidRPr="00D871B5" w:rsidRDefault="00F0243C" w:rsidP="00647769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Тоқсан</w:t>
            </w:r>
            <w:r w:rsidR="0083370C" w:rsidRPr="00D87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сайын</w:t>
            </w:r>
            <w:r w:rsidR="00F25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3370C" w:rsidRPr="00D871B5" w:rsidTr="00D271C1">
        <w:trPr>
          <w:trHeight w:val="674"/>
        </w:trPr>
        <w:tc>
          <w:tcPr>
            <w:tcW w:w="523" w:type="dxa"/>
            <w:gridSpan w:val="2"/>
            <w:vMerge/>
            <w:vAlign w:val="center"/>
          </w:tcPr>
          <w:p w:rsidR="0083370C" w:rsidRPr="00D871B5" w:rsidRDefault="0083370C" w:rsidP="006F37B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83370C" w:rsidRPr="00D871B5" w:rsidRDefault="0083370C" w:rsidP="00592B9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6874/6873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3370C" w:rsidRPr="00D871B5" w:rsidRDefault="0083370C" w:rsidP="00592B9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Орал – Шы</w:t>
            </w:r>
            <w:r w:rsidR="00F423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ңғ</w:t>
            </w: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ырлау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83370C" w:rsidRPr="00D871B5" w:rsidRDefault="0083370C" w:rsidP="0002400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83370C" w:rsidRPr="00D871B5" w:rsidRDefault="0083370C" w:rsidP="0002400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83370C" w:rsidRPr="00D871B5" w:rsidRDefault="0083370C" w:rsidP="0002400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83370C" w:rsidRPr="00D871B5" w:rsidRDefault="0083370C" w:rsidP="0002400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3370C" w:rsidRPr="00D871B5" w:rsidRDefault="0083370C" w:rsidP="0002400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370C" w:rsidRPr="00D871B5" w:rsidTr="00D271C1">
        <w:trPr>
          <w:trHeight w:val="85"/>
        </w:trPr>
        <w:tc>
          <w:tcPr>
            <w:tcW w:w="14850" w:type="dxa"/>
            <w:gridSpan w:val="11"/>
            <w:vAlign w:val="center"/>
          </w:tcPr>
          <w:p w:rsidR="00A04FD3" w:rsidRDefault="00DF71D4" w:rsidP="00A04FD3">
            <w:pPr>
              <w:pStyle w:val="af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3F46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Ресімделмеген</w:t>
            </w:r>
            <w:r w:rsidR="0083370C" w:rsidRPr="003F46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жолаушылар тасымалы</w:t>
            </w:r>
            <w:r w:rsidRPr="003F46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на</w:t>
            </w:r>
            <w:r w:rsidR="0083370C" w:rsidRPr="003F46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және/немесе багаж бен жүк тасымалы</w:t>
            </w:r>
            <w:r w:rsidR="00A04F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3370C" w:rsidRPr="003F46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ш</w:t>
            </w:r>
            <w:r w:rsidRPr="003F46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арттары</w:t>
            </w:r>
            <w:r w:rsidRPr="003F46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н</w:t>
            </w:r>
            <w:r w:rsidR="0083370C" w:rsidRPr="003F46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бұзу фактілерін</w:t>
            </w:r>
            <w:r w:rsidRPr="003F46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е жол бермеу</w:t>
            </w:r>
          </w:p>
          <w:p w:rsidR="0083370C" w:rsidRPr="00A04FD3" w:rsidRDefault="00DF71D4" w:rsidP="00A04FD3">
            <w:pPr>
              <w:pStyle w:val="af4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б</w:t>
            </w:r>
            <w:r w:rsidR="0083370C" w:rsidRPr="003F46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ойынша</w:t>
            </w:r>
            <w:r w:rsidR="0083370C" w:rsidRPr="003F46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іс-шаралар</w:t>
            </w:r>
          </w:p>
        </w:tc>
      </w:tr>
      <w:tr w:rsidR="0083370C" w:rsidRPr="00D871B5" w:rsidTr="00D271C1">
        <w:trPr>
          <w:trHeight w:val="528"/>
        </w:trPr>
        <w:tc>
          <w:tcPr>
            <w:tcW w:w="523" w:type="dxa"/>
            <w:gridSpan w:val="2"/>
            <w:vMerge w:val="restart"/>
            <w:vAlign w:val="center"/>
          </w:tcPr>
          <w:p w:rsidR="0083370C" w:rsidRPr="00D871B5" w:rsidRDefault="0083370C" w:rsidP="00A04FD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83370C" w:rsidRPr="00D871B5" w:rsidRDefault="0083370C" w:rsidP="00A04FD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6871/6872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3370C" w:rsidRPr="002D41D8" w:rsidRDefault="0083370C" w:rsidP="002D41D8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Орал – Талов</w:t>
            </w:r>
            <w:r w:rsidR="002D4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</w:p>
        </w:tc>
        <w:tc>
          <w:tcPr>
            <w:tcW w:w="3260" w:type="dxa"/>
            <w:gridSpan w:val="2"/>
            <w:vMerge w:val="restart"/>
          </w:tcPr>
          <w:p w:rsidR="0083370C" w:rsidRPr="00A04FD3" w:rsidRDefault="008D7301" w:rsidP="00A04FD3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DF71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олаушыларды</w:t>
            </w:r>
            <w:r w:rsidR="00DF71D4" w:rsidRPr="00D87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F71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83370C" w:rsidRPr="00D87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асымал</w:t>
            </w:r>
            <w:r w:rsidR="00A04F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3370C" w:rsidRPr="00D87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даушы</w:t>
            </w:r>
            <w:r w:rsidR="00DF71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 мен</w:t>
            </w:r>
            <w:r w:rsidR="008337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тапсырыс берушінің</w:t>
            </w:r>
            <w:r w:rsidR="00A04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F71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сенім телефон</w:t>
            </w:r>
            <w:r w:rsidR="00A04F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DF71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 туралы хабардар ету</w:t>
            </w:r>
          </w:p>
        </w:tc>
        <w:tc>
          <w:tcPr>
            <w:tcW w:w="1417" w:type="dxa"/>
            <w:vMerge w:val="restart"/>
            <w:vAlign w:val="center"/>
          </w:tcPr>
          <w:p w:rsidR="00DF71D4" w:rsidRDefault="0083370C" w:rsidP="00A04FD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</w:t>
            </w:r>
          </w:p>
          <w:p w:rsidR="0083370C" w:rsidRPr="00D871B5" w:rsidRDefault="0083370C" w:rsidP="00A04FD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тық </w:t>
            </w:r>
            <w:r w:rsidR="00DF71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табло </w:t>
            </w:r>
            <w:r w:rsidRPr="00D87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(маңдайша)</w:t>
            </w:r>
          </w:p>
          <w:p w:rsidR="0083370C" w:rsidRPr="00D871B5" w:rsidRDefault="0083370C" w:rsidP="00DB074A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3370C" w:rsidRPr="00DB074A" w:rsidRDefault="0083370C" w:rsidP="00DB07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 вагонда кем дегенде 1</w:t>
            </w:r>
          </w:p>
        </w:tc>
        <w:tc>
          <w:tcPr>
            <w:tcW w:w="2410" w:type="dxa"/>
            <w:vMerge w:val="restart"/>
            <w:vAlign w:val="center"/>
          </w:tcPr>
          <w:p w:rsidR="0083370C" w:rsidRPr="00697843" w:rsidRDefault="00697843" w:rsidP="00A04FD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7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Қолжетімді және сапалы қызмет көрсету</w:t>
            </w:r>
            <w:r w:rsidRPr="00697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83370C" w:rsidRPr="00D871B5" w:rsidRDefault="0083370C" w:rsidP="00A04FD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 сайын</w:t>
            </w:r>
          </w:p>
        </w:tc>
      </w:tr>
      <w:tr w:rsidR="0083370C" w:rsidRPr="00D871B5" w:rsidTr="00D271C1">
        <w:trPr>
          <w:trHeight w:val="536"/>
        </w:trPr>
        <w:tc>
          <w:tcPr>
            <w:tcW w:w="523" w:type="dxa"/>
            <w:gridSpan w:val="2"/>
            <w:vMerge/>
            <w:vAlign w:val="center"/>
          </w:tcPr>
          <w:p w:rsidR="0083370C" w:rsidRPr="00D871B5" w:rsidRDefault="0083370C" w:rsidP="00A04FD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83370C" w:rsidRPr="00D871B5" w:rsidRDefault="0083370C" w:rsidP="00A04FD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6874/6873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370C" w:rsidRPr="00D871B5" w:rsidRDefault="0083370C" w:rsidP="00A04FD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Орал – Шы</w:t>
            </w:r>
            <w:r w:rsidR="00F423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ңғ</w:t>
            </w: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ырлау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83370C" w:rsidRPr="00D871B5" w:rsidRDefault="0083370C" w:rsidP="00A04FD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83370C" w:rsidRPr="00D871B5" w:rsidRDefault="0083370C" w:rsidP="00A04FD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83370C" w:rsidRPr="00D871B5" w:rsidRDefault="0083370C" w:rsidP="00A04FD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83370C" w:rsidRPr="00D871B5" w:rsidRDefault="0083370C" w:rsidP="00A04FD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3370C" w:rsidRPr="00D871B5" w:rsidRDefault="0083370C" w:rsidP="00A04FD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370C" w:rsidRPr="00D871B5" w:rsidTr="00D271C1">
        <w:trPr>
          <w:trHeight w:val="518"/>
        </w:trPr>
        <w:tc>
          <w:tcPr>
            <w:tcW w:w="523" w:type="dxa"/>
            <w:gridSpan w:val="2"/>
            <w:vMerge w:val="restart"/>
            <w:vAlign w:val="center"/>
          </w:tcPr>
          <w:p w:rsidR="0083370C" w:rsidRPr="00D871B5" w:rsidRDefault="0083370C" w:rsidP="00A04FD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70C" w:rsidRPr="00D871B5" w:rsidRDefault="0083370C" w:rsidP="0002400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6871/6872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70C" w:rsidRPr="002D41D8" w:rsidRDefault="0083370C" w:rsidP="002D41D8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Орал – Талов</w:t>
            </w:r>
            <w:r w:rsidR="002D4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83370C" w:rsidRDefault="0083370C" w:rsidP="00592B9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7C11" w:rsidRPr="000D7C11" w:rsidRDefault="000D7C11" w:rsidP="00592B9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7C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Жолаушыларды тасымалдау барысында басқа да іс-әрекеттерді жүзеге асыру кезінде маршруттар бойынша хронометраж (билетсіз жолаушыларды анықтау) жүргізу</w:t>
            </w:r>
            <w:r w:rsidRPr="000D7C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83370C" w:rsidRPr="00D871B5" w:rsidRDefault="00370D37" w:rsidP="0002400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Басқарма мамандары</w:t>
            </w:r>
          </w:p>
        </w:tc>
        <w:tc>
          <w:tcPr>
            <w:tcW w:w="1701" w:type="dxa"/>
            <w:vMerge w:val="restart"/>
            <w:vAlign w:val="center"/>
          </w:tcPr>
          <w:p w:rsidR="0083370C" w:rsidRPr="00D871B5" w:rsidRDefault="005A6A23" w:rsidP="0002400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Тоқсан сайын</w:t>
            </w:r>
          </w:p>
        </w:tc>
        <w:tc>
          <w:tcPr>
            <w:tcW w:w="2410" w:type="dxa"/>
            <w:vMerge w:val="restart"/>
            <w:vAlign w:val="center"/>
          </w:tcPr>
          <w:p w:rsidR="0083370C" w:rsidRPr="0002400B" w:rsidRDefault="0083370C" w:rsidP="0002400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83370C" w:rsidRDefault="005A6A23" w:rsidP="0002400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Жоспарлы, жоспардан тыс</w:t>
            </w:r>
          </w:p>
          <w:p w:rsidR="005A6A23" w:rsidRPr="00D871B5" w:rsidRDefault="005A6A23" w:rsidP="0002400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хронометраж</w:t>
            </w:r>
          </w:p>
        </w:tc>
      </w:tr>
      <w:tr w:rsidR="0083370C" w:rsidRPr="00D871B5" w:rsidTr="00D271C1">
        <w:trPr>
          <w:trHeight w:val="595"/>
        </w:trPr>
        <w:tc>
          <w:tcPr>
            <w:tcW w:w="523" w:type="dxa"/>
            <w:gridSpan w:val="2"/>
            <w:vMerge/>
            <w:vAlign w:val="center"/>
          </w:tcPr>
          <w:p w:rsidR="0083370C" w:rsidRPr="00D871B5" w:rsidRDefault="0083370C" w:rsidP="0002400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83370C" w:rsidRPr="00D871B5" w:rsidRDefault="0083370C" w:rsidP="0002400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6874/6873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3370C" w:rsidRPr="00D871B5" w:rsidRDefault="0083370C" w:rsidP="0002400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Орал – Шы</w:t>
            </w:r>
            <w:r w:rsidR="00F423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ңғ</w:t>
            </w: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ырлау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83370C" w:rsidRPr="00D871B5" w:rsidRDefault="0083370C" w:rsidP="0002400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83370C" w:rsidRPr="00D871B5" w:rsidRDefault="0083370C" w:rsidP="0002400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83370C" w:rsidRPr="00D871B5" w:rsidRDefault="0083370C" w:rsidP="0002400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83370C" w:rsidRPr="00D871B5" w:rsidRDefault="0083370C" w:rsidP="0002400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3370C" w:rsidRPr="00D871B5" w:rsidRDefault="0083370C" w:rsidP="0002400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370C" w:rsidRPr="00D871B5" w:rsidTr="00D271C1">
        <w:trPr>
          <w:trHeight w:val="70"/>
        </w:trPr>
        <w:tc>
          <w:tcPr>
            <w:tcW w:w="14850" w:type="dxa"/>
            <w:gridSpan w:val="11"/>
            <w:vAlign w:val="center"/>
          </w:tcPr>
          <w:p w:rsidR="0083370C" w:rsidRPr="003F4608" w:rsidRDefault="0083370C" w:rsidP="0002400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6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5.</w:t>
            </w:r>
            <w:r w:rsidRPr="003F46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Жолаушылар тасымалы</w:t>
            </w:r>
            <w:r w:rsidR="00DF71D4" w:rsidRPr="003F46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ның</w:t>
            </w:r>
            <w:r w:rsidRPr="003F46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багаж бен жүк тасымалының кірістерін </w:t>
            </w:r>
            <w:r w:rsidR="00DF71D4" w:rsidRPr="003F46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арттыру</w:t>
            </w:r>
          </w:p>
        </w:tc>
      </w:tr>
      <w:tr w:rsidR="0083370C" w:rsidRPr="00D871B5" w:rsidTr="00D271C1">
        <w:trPr>
          <w:trHeight w:val="720"/>
        </w:trPr>
        <w:tc>
          <w:tcPr>
            <w:tcW w:w="523" w:type="dxa"/>
            <w:gridSpan w:val="2"/>
            <w:vMerge w:val="restart"/>
            <w:vAlign w:val="center"/>
          </w:tcPr>
          <w:p w:rsidR="0083370C" w:rsidRPr="00D871B5" w:rsidRDefault="0083370C" w:rsidP="00DF71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83370C" w:rsidRPr="00D871B5" w:rsidRDefault="0083370C" w:rsidP="00DF71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6871/6872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3370C" w:rsidRPr="0025598C" w:rsidRDefault="0083370C" w:rsidP="0025598C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Орал – Талов</w:t>
            </w:r>
            <w:r w:rsidR="00255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83370C" w:rsidRPr="009D2D8F" w:rsidRDefault="00DF71D4" w:rsidP="00DF71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Серпінді</w:t>
            </w:r>
            <w:r w:rsidR="0083370C" w:rsidRPr="009D2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баға </w:t>
            </w:r>
            <w:r w:rsidRPr="009D2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қалыптастыруды енгізу</w:t>
            </w:r>
          </w:p>
          <w:p w:rsidR="0083370C" w:rsidRPr="009D2D8F" w:rsidRDefault="0083370C" w:rsidP="00DF71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370C" w:rsidRPr="009D2D8F" w:rsidRDefault="0083370C" w:rsidP="00DF71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DF71D4" w:rsidRPr="009D2D8F" w:rsidRDefault="0083370C" w:rsidP="00DB074A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2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жол жүру құжатының(билет) бағасына </w:t>
            </w:r>
            <w:r w:rsidR="00DF71D4" w:rsidRPr="009D2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коэффи</w:t>
            </w:r>
            <w:r w:rsidR="00DB074A" w:rsidRPr="009D2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</w:t>
            </w:r>
          </w:p>
          <w:p w:rsidR="0083370C" w:rsidRPr="009D2D8F" w:rsidRDefault="00DF71D4" w:rsidP="00DB074A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ент</w:t>
            </w:r>
            <w:r w:rsidR="0083370C" w:rsidRPr="009D2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CA0197" w:rsidRDefault="0083370C" w:rsidP="0099269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2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DF71D4" w:rsidRPr="009D2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  <w:r w:rsidRPr="009D2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</w:t>
            </w:r>
            <w:r w:rsidR="009D2D8F" w:rsidRPr="009D2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9D2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</w:t>
            </w:r>
          </w:p>
          <w:p w:rsidR="0083370C" w:rsidRPr="009D2D8F" w:rsidRDefault="0083370C" w:rsidP="0099269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«- 1,</w:t>
            </w:r>
            <w:r w:rsidR="009D2D8F" w:rsidRPr="009D2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9D2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аралығында</w:t>
            </w:r>
          </w:p>
          <w:p w:rsidR="0083370C" w:rsidRPr="009D2D8F" w:rsidRDefault="0083370C" w:rsidP="0099269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92695" w:rsidRPr="009D2D8F" w:rsidRDefault="00992695" w:rsidP="0099269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370C" w:rsidRPr="009D2D8F" w:rsidRDefault="0083370C" w:rsidP="0099269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сату және пойыз</w:t>
            </w:r>
            <w:r w:rsidR="00DF71D4" w:rsidRPr="009D2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9D2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ардың толуына байланысты</w:t>
            </w:r>
          </w:p>
          <w:p w:rsidR="0083370C" w:rsidRPr="009D2D8F" w:rsidRDefault="0083370C" w:rsidP="0099269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370C" w:rsidRPr="009D2D8F" w:rsidRDefault="0083370C" w:rsidP="0099269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83370C" w:rsidRPr="00D871B5" w:rsidRDefault="0083370C" w:rsidP="0099269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1E1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D87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жылғы</w:t>
            </w:r>
          </w:p>
          <w:p w:rsidR="0083370C" w:rsidRPr="00D871B5" w:rsidRDefault="0083370C" w:rsidP="0099269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сәуір</w:t>
            </w:r>
          </w:p>
        </w:tc>
      </w:tr>
      <w:tr w:rsidR="0083370C" w:rsidRPr="00D871B5" w:rsidTr="00D271C1">
        <w:trPr>
          <w:trHeight w:val="641"/>
        </w:trPr>
        <w:tc>
          <w:tcPr>
            <w:tcW w:w="523" w:type="dxa"/>
            <w:gridSpan w:val="2"/>
            <w:vMerge/>
            <w:vAlign w:val="center"/>
          </w:tcPr>
          <w:p w:rsidR="0083370C" w:rsidRPr="00D871B5" w:rsidRDefault="0083370C" w:rsidP="00DF71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  <w:vAlign w:val="center"/>
          </w:tcPr>
          <w:p w:rsidR="0083370C" w:rsidRPr="00D871B5" w:rsidRDefault="0083370C" w:rsidP="00DF71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6874/6873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3370C" w:rsidRPr="00D871B5" w:rsidRDefault="0083370C" w:rsidP="00F4237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Орал – Шы</w:t>
            </w:r>
            <w:r w:rsidR="00F423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ңғ</w:t>
            </w: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ырлау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83370C" w:rsidRPr="00D871B5" w:rsidRDefault="0083370C" w:rsidP="00DF71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83370C" w:rsidRPr="00D871B5" w:rsidRDefault="0083370C" w:rsidP="00DF71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83370C" w:rsidRPr="00D871B5" w:rsidRDefault="0083370C" w:rsidP="00DF71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83370C" w:rsidRPr="00D871B5" w:rsidRDefault="0083370C" w:rsidP="00DF71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3370C" w:rsidRPr="00D871B5" w:rsidRDefault="0083370C" w:rsidP="00DF71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370C" w:rsidRPr="00D871B5" w:rsidTr="00D271C1">
        <w:trPr>
          <w:trHeight w:val="257"/>
        </w:trPr>
        <w:tc>
          <w:tcPr>
            <w:tcW w:w="14850" w:type="dxa"/>
            <w:gridSpan w:val="11"/>
            <w:vAlign w:val="center"/>
          </w:tcPr>
          <w:p w:rsidR="0083370C" w:rsidRPr="003F4608" w:rsidRDefault="0083370C" w:rsidP="00DF71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6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6.</w:t>
            </w:r>
            <w:r w:rsidRPr="003F46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Электронды қызметт</w:t>
            </w:r>
            <w:r w:rsidR="00DF71D4" w:rsidRPr="003F46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ерд</w:t>
            </w:r>
            <w:r w:rsidRPr="003F46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і енгізу</w:t>
            </w:r>
          </w:p>
        </w:tc>
      </w:tr>
      <w:tr w:rsidR="0083370C" w:rsidRPr="00D871B5" w:rsidTr="00D271C1">
        <w:trPr>
          <w:trHeight w:val="772"/>
        </w:trPr>
        <w:tc>
          <w:tcPr>
            <w:tcW w:w="523" w:type="dxa"/>
            <w:gridSpan w:val="2"/>
            <w:vMerge w:val="restart"/>
            <w:vAlign w:val="center"/>
          </w:tcPr>
          <w:p w:rsidR="0083370C" w:rsidRPr="00D871B5" w:rsidRDefault="0083370C" w:rsidP="006F37B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83370C" w:rsidRPr="00D871B5" w:rsidRDefault="0083370C" w:rsidP="006F37B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6871/6872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3370C" w:rsidRPr="0025598C" w:rsidRDefault="0083370C" w:rsidP="0025598C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Орал – Талов</w:t>
            </w:r>
            <w:r w:rsidR="00255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</w:p>
        </w:tc>
        <w:tc>
          <w:tcPr>
            <w:tcW w:w="3260" w:type="dxa"/>
            <w:gridSpan w:val="2"/>
            <w:vMerge w:val="restart"/>
          </w:tcPr>
          <w:p w:rsidR="0083370C" w:rsidRPr="009867AD" w:rsidRDefault="009867AD" w:rsidP="0080110A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7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Ресми интернет ресурстарында пойыздардың қозғалыс кестесі туралы ақпарат орналастыру. Автоматтандырылған кешені, өз-өзіне қызмет көрсету төлем терминалы, өз-өзіне қызмет көрсету транзакциондық терминалы, интернет арқылы жол жүру билеттерін сату</w:t>
            </w:r>
            <w:r w:rsidRPr="009867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83370C" w:rsidRDefault="0083370C" w:rsidP="006F37B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</w:t>
            </w:r>
          </w:p>
          <w:p w:rsidR="0083370C" w:rsidRPr="00D871B5" w:rsidRDefault="0083370C" w:rsidP="006F37B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</w:t>
            </w:r>
            <w:r w:rsidRPr="00D87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ресурс</w:t>
            </w:r>
          </w:p>
          <w:p w:rsidR="0083370C" w:rsidRPr="00D871B5" w:rsidRDefault="0083370C" w:rsidP="006F37B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F37BB" w:rsidRDefault="006F37BB" w:rsidP="006F37B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370C" w:rsidRPr="00D871B5" w:rsidRDefault="002D63FE" w:rsidP="006F37B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электрондық ресурстарғ</w:t>
            </w:r>
            <w:r w:rsidR="0083370C" w:rsidRPr="00D87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 өзгерістер</w:t>
            </w:r>
          </w:p>
          <w:p w:rsidR="0083370C" w:rsidRPr="00D871B5" w:rsidRDefault="0083370C" w:rsidP="006F37B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енгізу</w:t>
            </w:r>
          </w:p>
          <w:p w:rsidR="0083370C" w:rsidRPr="00D871B5" w:rsidRDefault="0083370C" w:rsidP="006F37BB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3370C" w:rsidRPr="00D871B5" w:rsidRDefault="0083370C" w:rsidP="006F37B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байланысты қамтамасыз ету</w:t>
            </w:r>
          </w:p>
          <w:p w:rsidR="0083370C" w:rsidRPr="00D871B5" w:rsidRDefault="0083370C" w:rsidP="006F37B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370C" w:rsidRPr="00D871B5" w:rsidRDefault="0083370C" w:rsidP="006F37B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83370C" w:rsidRPr="00D871B5" w:rsidRDefault="003C480A" w:rsidP="006F37B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 сайын</w:t>
            </w:r>
          </w:p>
        </w:tc>
      </w:tr>
      <w:tr w:rsidR="0083370C" w:rsidRPr="00D871B5" w:rsidTr="00D271C1">
        <w:trPr>
          <w:trHeight w:val="596"/>
        </w:trPr>
        <w:tc>
          <w:tcPr>
            <w:tcW w:w="523" w:type="dxa"/>
            <w:gridSpan w:val="2"/>
            <w:vMerge/>
            <w:vAlign w:val="center"/>
          </w:tcPr>
          <w:p w:rsidR="0083370C" w:rsidRPr="00D871B5" w:rsidRDefault="0083370C" w:rsidP="006F37B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83370C" w:rsidRPr="00D871B5" w:rsidRDefault="0083370C" w:rsidP="002B2D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6874/6873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370C" w:rsidRPr="00D871B5" w:rsidRDefault="0083370C" w:rsidP="002B2D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Орал – Шы</w:t>
            </w:r>
            <w:r w:rsidR="00F423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ңғ</w:t>
            </w: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ырлау</w:t>
            </w:r>
          </w:p>
        </w:tc>
        <w:tc>
          <w:tcPr>
            <w:tcW w:w="3260" w:type="dxa"/>
            <w:gridSpan w:val="2"/>
            <w:vMerge/>
          </w:tcPr>
          <w:p w:rsidR="0083370C" w:rsidRPr="00D871B5" w:rsidRDefault="0083370C" w:rsidP="002B2D29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83370C" w:rsidRPr="00D871B5" w:rsidRDefault="0083370C" w:rsidP="00DF71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83370C" w:rsidRPr="00D871B5" w:rsidRDefault="0083370C" w:rsidP="00DF71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83370C" w:rsidRPr="00D871B5" w:rsidRDefault="0083370C" w:rsidP="00DF71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3370C" w:rsidRPr="00D871B5" w:rsidRDefault="0083370C" w:rsidP="00DF71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370C" w:rsidRPr="00D871B5" w:rsidTr="00D271C1">
        <w:trPr>
          <w:trHeight w:val="226"/>
        </w:trPr>
        <w:tc>
          <w:tcPr>
            <w:tcW w:w="14850" w:type="dxa"/>
            <w:gridSpan w:val="11"/>
            <w:vAlign w:val="center"/>
          </w:tcPr>
          <w:p w:rsidR="0083370C" w:rsidRPr="003F4608" w:rsidRDefault="0083370C" w:rsidP="00DF71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6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7.</w:t>
            </w:r>
            <w:r w:rsidR="002D63FE" w:rsidRPr="003F46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F46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Өзге де даму мәселелері</w:t>
            </w:r>
          </w:p>
        </w:tc>
      </w:tr>
      <w:tr w:rsidR="0083370C" w:rsidRPr="00D871B5" w:rsidTr="00D271C1">
        <w:trPr>
          <w:trHeight w:val="678"/>
        </w:trPr>
        <w:tc>
          <w:tcPr>
            <w:tcW w:w="523" w:type="dxa"/>
            <w:gridSpan w:val="2"/>
            <w:vMerge w:val="restart"/>
            <w:vAlign w:val="center"/>
          </w:tcPr>
          <w:p w:rsidR="0083370C" w:rsidRPr="00D871B5" w:rsidRDefault="0083370C" w:rsidP="00DF71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83370C" w:rsidRPr="00D871B5" w:rsidRDefault="0083370C" w:rsidP="00DB07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6871/6872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3370C" w:rsidRPr="0025598C" w:rsidRDefault="0083370C" w:rsidP="0025598C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Орал – Талов</w:t>
            </w:r>
            <w:r w:rsidR="00255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83370C" w:rsidRPr="00D871B5" w:rsidRDefault="0083370C" w:rsidP="006F37B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Жөндеу жоспарын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</w:t>
            </w:r>
            <w:r w:rsidR="00992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шарттың </w:t>
            </w:r>
            <w:r w:rsidR="002D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тиісті дәрежеде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87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орындалуын қамтамасыз ету</w:t>
            </w:r>
          </w:p>
        </w:tc>
        <w:tc>
          <w:tcPr>
            <w:tcW w:w="1417" w:type="dxa"/>
            <w:vMerge w:val="restart"/>
          </w:tcPr>
          <w:p w:rsidR="0083370C" w:rsidRDefault="0083370C" w:rsidP="00DB07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370C" w:rsidRPr="00D871B5" w:rsidRDefault="0083370C" w:rsidP="00DB07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жөндеу жоспары</w:t>
            </w:r>
          </w:p>
          <w:p w:rsidR="0083370C" w:rsidRPr="00D871B5" w:rsidRDefault="0083370C" w:rsidP="00DB07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83370C" w:rsidRDefault="0083370C" w:rsidP="00DB07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 мерзіміне және жүру қашықтығына</w:t>
            </w:r>
          </w:p>
          <w:p w:rsidR="0083370C" w:rsidRPr="00D871B5" w:rsidRDefault="0083370C" w:rsidP="00DB07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</w:t>
            </w:r>
          </w:p>
        </w:tc>
        <w:tc>
          <w:tcPr>
            <w:tcW w:w="2410" w:type="dxa"/>
            <w:vMerge w:val="restart"/>
          </w:tcPr>
          <w:p w:rsidR="0083370C" w:rsidRPr="00D871B5" w:rsidRDefault="0083370C" w:rsidP="00DB07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370C" w:rsidRPr="00D871B5" w:rsidRDefault="0083370C" w:rsidP="00DB07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нормативтік құжаттарға сәйкес</w:t>
            </w:r>
          </w:p>
          <w:p w:rsidR="0083370C" w:rsidRPr="00D871B5" w:rsidRDefault="0083370C" w:rsidP="00DB07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83370C" w:rsidRPr="00D871B5" w:rsidRDefault="0083370C" w:rsidP="00DB07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D87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 сайын</w:t>
            </w:r>
          </w:p>
        </w:tc>
      </w:tr>
      <w:tr w:rsidR="0083370C" w:rsidRPr="00D871B5" w:rsidTr="00D271C1">
        <w:trPr>
          <w:trHeight w:val="562"/>
        </w:trPr>
        <w:tc>
          <w:tcPr>
            <w:tcW w:w="523" w:type="dxa"/>
            <w:gridSpan w:val="2"/>
            <w:vMerge/>
            <w:vAlign w:val="center"/>
          </w:tcPr>
          <w:p w:rsidR="0083370C" w:rsidRPr="00D871B5" w:rsidRDefault="0083370C" w:rsidP="00DF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70C" w:rsidRPr="00D871B5" w:rsidRDefault="0083370C" w:rsidP="00DB07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6874/6873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70C" w:rsidRPr="00D871B5" w:rsidRDefault="0083370C" w:rsidP="00DB0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Орал – Шы</w:t>
            </w:r>
            <w:r w:rsidR="00F423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ңғ</w:t>
            </w: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ырлау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83370C" w:rsidRPr="00D871B5" w:rsidRDefault="0083370C" w:rsidP="00DF7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83370C" w:rsidRPr="00D871B5" w:rsidRDefault="0083370C" w:rsidP="00DF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83370C" w:rsidRPr="00D871B5" w:rsidRDefault="0083370C" w:rsidP="00DF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83370C" w:rsidRPr="00D871B5" w:rsidRDefault="0083370C" w:rsidP="00DF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3370C" w:rsidRPr="00D871B5" w:rsidRDefault="0083370C" w:rsidP="00DF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7D6C" w:rsidRPr="004A6064" w:rsidTr="00D271C1">
        <w:trPr>
          <w:trHeight w:val="562"/>
        </w:trPr>
        <w:tc>
          <w:tcPr>
            <w:tcW w:w="523" w:type="dxa"/>
            <w:gridSpan w:val="2"/>
            <w:vAlign w:val="center"/>
          </w:tcPr>
          <w:p w:rsidR="00547D6C" w:rsidRPr="00D871B5" w:rsidRDefault="00547D6C" w:rsidP="00DF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547D6C" w:rsidRPr="00D871B5" w:rsidRDefault="00547D6C" w:rsidP="007420C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6871/6872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47D6C" w:rsidRPr="0025598C" w:rsidRDefault="00547D6C" w:rsidP="0025598C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Орал – Талов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547D6C" w:rsidRPr="00882962" w:rsidRDefault="00547D6C" w:rsidP="00C05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Ұсынылған жол жүру билетінің құны</w:t>
            </w:r>
            <w:r w:rsidRPr="00882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82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547D6C" w:rsidRPr="00CD4AB3" w:rsidRDefault="00547D6C" w:rsidP="00DF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547D6C" w:rsidRPr="00CD4AB3" w:rsidRDefault="00547D6C" w:rsidP="00DF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410" w:type="dxa"/>
            <w:vMerge w:val="restart"/>
            <w:vAlign w:val="center"/>
          </w:tcPr>
          <w:p w:rsidR="00547D6C" w:rsidRPr="000015B4" w:rsidRDefault="00547D6C" w:rsidP="00DF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Қолжетімді және сапалы қызмет көрсету</w:t>
            </w:r>
            <w:r w:rsidRPr="00001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2126" w:type="dxa"/>
            <w:gridSpan w:val="2"/>
            <w:vAlign w:val="center"/>
          </w:tcPr>
          <w:p w:rsidR="00547D6C" w:rsidRDefault="00547D6C" w:rsidP="00DF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Орал-Таловая- жолақы құны 7</w:t>
            </w:r>
            <w:r w:rsidR="00B9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теңгеден аспауы тиіс.</w:t>
            </w:r>
          </w:p>
          <w:p w:rsidR="00547D6C" w:rsidRPr="00B73572" w:rsidRDefault="00547D6C" w:rsidP="00DF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7D6C" w:rsidRPr="004A6064" w:rsidTr="00D271C1">
        <w:trPr>
          <w:trHeight w:val="562"/>
        </w:trPr>
        <w:tc>
          <w:tcPr>
            <w:tcW w:w="523" w:type="dxa"/>
            <w:gridSpan w:val="2"/>
            <w:vAlign w:val="center"/>
          </w:tcPr>
          <w:p w:rsidR="00547D6C" w:rsidRPr="00EC1ADC" w:rsidRDefault="00547D6C" w:rsidP="00DF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D6C" w:rsidRPr="00D871B5" w:rsidRDefault="00547D6C" w:rsidP="007420C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6874/6873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D6C" w:rsidRPr="00D871B5" w:rsidRDefault="00547D6C" w:rsidP="007420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Орал – Шы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ңғ</w:t>
            </w: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ырлау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547D6C" w:rsidRPr="00CD4AB3" w:rsidRDefault="00547D6C" w:rsidP="00DF7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vAlign w:val="center"/>
          </w:tcPr>
          <w:p w:rsidR="00547D6C" w:rsidRDefault="00547D6C" w:rsidP="00DF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  <w:vAlign w:val="center"/>
          </w:tcPr>
          <w:p w:rsidR="00547D6C" w:rsidRDefault="00547D6C" w:rsidP="00DF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vAlign w:val="center"/>
          </w:tcPr>
          <w:p w:rsidR="00547D6C" w:rsidRPr="000015B4" w:rsidRDefault="00547D6C" w:rsidP="00DF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47D6C" w:rsidRDefault="00547D6C" w:rsidP="002E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Орал-Шыңғырлау, жолақы құны-1</w:t>
            </w:r>
            <w:r w:rsidR="004C2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E30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теңгеден аспауы тиіс.</w:t>
            </w:r>
          </w:p>
        </w:tc>
      </w:tr>
      <w:tr w:rsidR="001B4351" w:rsidRPr="001B4351" w:rsidTr="00E21940">
        <w:trPr>
          <w:trHeight w:val="562"/>
        </w:trPr>
        <w:tc>
          <w:tcPr>
            <w:tcW w:w="523" w:type="dxa"/>
            <w:gridSpan w:val="2"/>
            <w:vAlign w:val="center"/>
          </w:tcPr>
          <w:p w:rsidR="001B4351" w:rsidRPr="00EC1ADC" w:rsidRDefault="001B4351" w:rsidP="00DF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1B4351" w:rsidRPr="00D871B5" w:rsidRDefault="001B4351" w:rsidP="00B522C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6871/6872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B4351" w:rsidRPr="0025598C" w:rsidRDefault="001B4351" w:rsidP="00B522C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Орал – Талов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1B4351" w:rsidRPr="00CD4AB3" w:rsidRDefault="001B4351" w:rsidP="001B4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Субсидиланатын шығыстарды азайту (жеке меншік вагондар, локомотив сатып алу, т.б.)</w:t>
            </w:r>
          </w:p>
        </w:tc>
        <w:tc>
          <w:tcPr>
            <w:tcW w:w="1417" w:type="dxa"/>
            <w:vAlign w:val="center"/>
          </w:tcPr>
          <w:p w:rsidR="001B4351" w:rsidRDefault="001B4351" w:rsidP="00DF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1B4351" w:rsidRDefault="001B4351" w:rsidP="00DF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Align w:val="center"/>
          </w:tcPr>
          <w:p w:rsidR="001B4351" w:rsidRPr="000015B4" w:rsidRDefault="001B4351" w:rsidP="00DF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1B4351" w:rsidRDefault="001B4351" w:rsidP="0023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 жылға дейін</w:t>
            </w:r>
          </w:p>
        </w:tc>
      </w:tr>
      <w:tr w:rsidR="001B4351" w:rsidRPr="001B4351" w:rsidTr="00D271C1">
        <w:trPr>
          <w:trHeight w:val="562"/>
        </w:trPr>
        <w:tc>
          <w:tcPr>
            <w:tcW w:w="523" w:type="dxa"/>
            <w:gridSpan w:val="2"/>
            <w:vAlign w:val="center"/>
          </w:tcPr>
          <w:p w:rsidR="001B4351" w:rsidRPr="00EC1ADC" w:rsidRDefault="001B4351" w:rsidP="00DF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351" w:rsidRPr="00D871B5" w:rsidRDefault="001B4351" w:rsidP="00B522C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6874/6873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351" w:rsidRPr="00D871B5" w:rsidRDefault="001B4351" w:rsidP="00B5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Орал – Шы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ңғ</w:t>
            </w:r>
            <w:r w:rsidRPr="00D871B5">
              <w:rPr>
                <w:rFonts w:ascii="Times New Roman" w:hAnsi="Times New Roman" w:cs="Times New Roman"/>
                <w:sz w:val="24"/>
                <w:szCs w:val="24"/>
              </w:rPr>
              <w:t>ырлау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1B4351" w:rsidRPr="00CD4AB3" w:rsidRDefault="001B4351" w:rsidP="00DF7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1B4351" w:rsidRDefault="001B4351" w:rsidP="00DF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1B4351" w:rsidRDefault="001B4351" w:rsidP="00DF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Align w:val="center"/>
          </w:tcPr>
          <w:p w:rsidR="001B4351" w:rsidRPr="000015B4" w:rsidRDefault="001B4351" w:rsidP="00DF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1B4351" w:rsidRDefault="001B4351" w:rsidP="0023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351" w:rsidRPr="00603CC9" w:rsidTr="00D271C1">
        <w:tblPrEx>
          <w:tblCellSpacing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283" w:type="dxa"/>
          <w:trHeight w:val="30"/>
          <w:tblCellSpacing w:w="0" w:type="auto"/>
        </w:trPr>
        <w:tc>
          <w:tcPr>
            <w:tcW w:w="582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351" w:rsidRDefault="001B4351" w:rsidP="004716F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B4351" w:rsidRDefault="001B4351" w:rsidP="004716F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B4351" w:rsidRDefault="001B4351" w:rsidP="004716F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B4351" w:rsidRPr="00015D13" w:rsidRDefault="001B4351" w:rsidP="004716F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5D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Бекітемін:</w:t>
            </w:r>
          </w:p>
          <w:p w:rsidR="001B4351" w:rsidRPr="00015D13" w:rsidRDefault="001B4351" w:rsidP="004716F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5D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Батыс Қазақстан облысының жолаушылар </w:t>
            </w:r>
          </w:p>
          <w:p w:rsidR="001B4351" w:rsidRPr="00015D13" w:rsidRDefault="001B4351" w:rsidP="004716F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5D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көлігі және автомобиль жолдары </w:t>
            </w:r>
          </w:p>
          <w:p w:rsidR="001B4351" w:rsidRPr="00015D13" w:rsidRDefault="001B4351" w:rsidP="004716F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5D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басқармасының басшысы</w:t>
            </w:r>
          </w:p>
          <w:p w:rsidR="001B4351" w:rsidRPr="00015D13" w:rsidRDefault="001B4351" w:rsidP="004716F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B4351" w:rsidRPr="00015D13" w:rsidRDefault="001B4351" w:rsidP="004716FD">
            <w:pPr>
              <w:pStyle w:val="af4"/>
              <w:jc w:val="both"/>
              <w:rPr>
                <w:b/>
              </w:rPr>
            </w:pPr>
            <w:r w:rsidRPr="00015D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 Б.Айтмағамбетов</w:t>
            </w:r>
            <w:r w:rsidRPr="00015D13">
              <w:rPr>
                <w:b/>
                <w:sz w:val="20"/>
                <w:lang w:val="kk-KZ"/>
              </w:rPr>
              <w:t> </w:t>
            </w:r>
            <w:r w:rsidRPr="00015D13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864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351" w:rsidRDefault="001B4351" w:rsidP="004716FD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4351" w:rsidRDefault="001B4351" w:rsidP="004716FD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4351" w:rsidRDefault="001B4351" w:rsidP="004716FD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4351" w:rsidRPr="00535973" w:rsidRDefault="001B4351" w:rsidP="004716FD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59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 облысының әлеуметтік маңызы бар темір жол қатынастарында жолаушылар тасымалын жүзеге асыратын тасымалдаушыларды айқындау бойынша тендер өткізу үшін к</w:t>
            </w:r>
            <w:r w:rsidRPr="0053597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онкурстық  құжаттамаға</w:t>
            </w:r>
            <w:r w:rsidRPr="005359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53597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4-қосымша</w:t>
            </w:r>
          </w:p>
        </w:tc>
      </w:tr>
    </w:tbl>
    <w:p w:rsidR="008307DF" w:rsidRPr="00FC01F7" w:rsidRDefault="008307DF" w:rsidP="00F857AE">
      <w:pPr>
        <w:pStyle w:val="af4"/>
        <w:rPr>
          <w:rFonts w:ascii="Times New Roman" w:hAnsi="Times New Roman" w:cs="Times New Roman"/>
          <w:sz w:val="24"/>
          <w:szCs w:val="24"/>
          <w:lang w:val="kk-KZ"/>
        </w:rPr>
      </w:pPr>
    </w:p>
    <w:p w:rsidR="008307DF" w:rsidRPr="00FC01F7" w:rsidRDefault="008307DF" w:rsidP="008307DF">
      <w:pPr>
        <w:pStyle w:val="af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307DF" w:rsidRPr="008307DF" w:rsidRDefault="00E85986" w:rsidP="008307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БҚО ә</w:t>
      </w:r>
      <w:r w:rsidR="008307DF" w:rsidRPr="008307D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леуметтік маңызы бар </w:t>
      </w:r>
      <w:r w:rsidR="0004563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темір жол </w:t>
      </w:r>
      <w:r w:rsidR="008307DF" w:rsidRPr="008307D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қатынастар</w:t>
      </w:r>
      <w:r w:rsidR="0004563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ы</w:t>
      </w:r>
      <w:r w:rsidR="0080110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бойынша жолаушылар тасымалы </w:t>
      </w:r>
      <w:r w:rsidR="009F324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жөніндегі</w:t>
      </w:r>
      <w:r w:rsidR="0080110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қызметтерге </w:t>
      </w:r>
      <w:r w:rsidR="008307DF" w:rsidRPr="008307D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бағаны (тарифтерді) көтерудің шекті деңгейі және әлеуметтік маңызы бар</w:t>
      </w:r>
      <w:r w:rsidR="0080110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темір жол </w:t>
      </w:r>
      <w:r w:rsidR="008307DF" w:rsidRPr="008307D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қатынастар</w:t>
      </w:r>
      <w:r w:rsidR="0004563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ы</w:t>
      </w:r>
      <w:r w:rsidR="008307DF" w:rsidRPr="008307D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бойынша жолаушылар тасымалын жүзеге асырумен байланысты тасымалдаушылар шығыстарын ұзақ мерзімді субсидиялаудың жоспарланған көлемі</w:t>
      </w:r>
    </w:p>
    <w:p w:rsidR="008307DF" w:rsidRPr="008307DF" w:rsidRDefault="008307DF" w:rsidP="0083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4763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316"/>
        <w:gridCol w:w="3402"/>
        <w:gridCol w:w="1784"/>
        <w:gridCol w:w="47"/>
        <w:gridCol w:w="12"/>
        <w:gridCol w:w="1559"/>
        <w:gridCol w:w="57"/>
        <w:gridCol w:w="1487"/>
        <w:gridCol w:w="15"/>
        <w:gridCol w:w="32"/>
        <w:gridCol w:w="1487"/>
        <w:gridCol w:w="40"/>
        <w:gridCol w:w="70"/>
        <w:gridCol w:w="1915"/>
      </w:tblGrid>
      <w:tr w:rsidR="008307DF" w:rsidRPr="004A6064" w:rsidTr="00563544">
        <w:tc>
          <w:tcPr>
            <w:tcW w:w="540" w:type="dxa"/>
            <w:vMerge w:val="restart"/>
            <w:vAlign w:val="center"/>
          </w:tcPr>
          <w:p w:rsidR="008307DF" w:rsidRPr="00927F7B" w:rsidRDefault="008307DF" w:rsidP="000E5C1E">
            <w:pPr>
              <w:pStyle w:val="af2"/>
              <w:spacing w:after="0"/>
              <w:jc w:val="center"/>
            </w:pPr>
            <w:r w:rsidRPr="00A10D70">
              <w:t>№ р/с</w:t>
            </w:r>
          </w:p>
        </w:tc>
        <w:tc>
          <w:tcPr>
            <w:tcW w:w="2316" w:type="dxa"/>
            <w:vMerge w:val="restart"/>
            <w:vAlign w:val="center"/>
          </w:tcPr>
          <w:p w:rsidR="008307DF" w:rsidRPr="00786124" w:rsidRDefault="008307DF" w:rsidP="00786124">
            <w:pPr>
              <w:pStyle w:val="af2"/>
              <w:spacing w:after="0"/>
              <w:jc w:val="center"/>
              <w:rPr>
                <w:lang w:val="kk-KZ"/>
              </w:rPr>
            </w:pPr>
            <w:r w:rsidRPr="00A10D70">
              <w:t>По</w:t>
            </w:r>
            <w:r w:rsidR="00786124">
              <w:rPr>
                <w:lang w:val="kk-KZ"/>
              </w:rPr>
              <w:t>йы</w:t>
            </w:r>
            <w:r w:rsidR="00786124">
              <w:t>здың немесе тірке</w:t>
            </w:r>
            <w:r w:rsidRPr="00A10D70">
              <w:t xml:space="preserve">мелі және </w:t>
            </w:r>
            <w:r w:rsidR="008044D5">
              <w:rPr>
                <w:lang w:val="kk-KZ"/>
              </w:rPr>
              <w:t>тікелей қатынайтын</w:t>
            </w:r>
            <w:r w:rsidRPr="00A10D70">
              <w:t xml:space="preserve"> </w:t>
            </w:r>
            <w:r w:rsidR="00786124">
              <w:rPr>
                <w:lang w:val="kk-KZ"/>
              </w:rPr>
              <w:t xml:space="preserve">вагонның </w:t>
            </w:r>
            <w:r w:rsidRPr="00A10D70">
              <w:t xml:space="preserve">шартты </w:t>
            </w:r>
            <w:r w:rsidR="00786124">
              <w:rPr>
                <w:lang w:val="kk-KZ"/>
              </w:rPr>
              <w:t>нөмірі</w:t>
            </w:r>
          </w:p>
        </w:tc>
        <w:tc>
          <w:tcPr>
            <w:tcW w:w="3402" w:type="dxa"/>
            <w:vMerge w:val="restart"/>
            <w:vAlign w:val="center"/>
          </w:tcPr>
          <w:p w:rsidR="008307DF" w:rsidRPr="00927F7B" w:rsidRDefault="008307DF" w:rsidP="000E5C1E">
            <w:pPr>
              <w:pStyle w:val="af2"/>
              <w:spacing w:after="0"/>
              <w:jc w:val="center"/>
            </w:pPr>
            <w:r w:rsidRPr="00A10D70">
              <w:t>Қатынастың атауы</w:t>
            </w:r>
          </w:p>
        </w:tc>
        <w:tc>
          <w:tcPr>
            <w:tcW w:w="8505" w:type="dxa"/>
            <w:gridSpan w:val="12"/>
          </w:tcPr>
          <w:p w:rsidR="008307DF" w:rsidRPr="0021460C" w:rsidRDefault="008307DF" w:rsidP="004A606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Әлеуметтік маңызы бар қатынастар бойынша жолаушылар тасымалын жүзеге асырумен байланысты тасымалдаушылар шығыстарын ұзақ мерзімді субсидиялау сомасы, </w:t>
            </w:r>
            <w:r w:rsidR="004A6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млн</w:t>
            </w:r>
            <w:r w:rsidR="004A60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A10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теңге</w:t>
            </w:r>
          </w:p>
        </w:tc>
      </w:tr>
      <w:tr w:rsidR="008307DF" w:rsidRPr="004A6064" w:rsidTr="00563544">
        <w:tc>
          <w:tcPr>
            <w:tcW w:w="540" w:type="dxa"/>
            <w:vMerge/>
            <w:vAlign w:val="center"/>
          </w:tcPr>
          <w:p w:rsidR="008307DF" w:rsidRPr="00CA085A" w:rsidRDefault="008307DF" w:rsidP="000E5C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6" w:type="dxa"/>
            <w:vMerge/>
            <w:vAlign w:val="center"/>
          </w:tcPr>
          <w:p w:rsidR="008307DF" w:rsidRPr="00CA085A" w:rsidRDefault="008307DF" w:rsidP="000E5C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vAlign w:val="center"/>
          </w:tcPr>
          <w:p w:rsidR="008307DF" w:rsidRPr="00CA085A" w:rsidRDefault="008307DF" w:rsidP="000E5C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307DF" w:rsidRPr="00927F7B" w:rsidRDefault="003F7BC2" w:rsidP="003F7BC2">
            <w:pPr>
              <w:pStyle w:val="af2"/>
              <w:spacing w:after="0"/>
              <w:jc w:val="center"/>
            </w:pPr>
            <w:r>
              <w:t>20</w:t>
            </w:r>
            <w:r w:rsidR="00CD64D4">
              <w:rPr>
                <w:lang w:val="kk-KZ"/>
              </w:rPr>
              <w:t>22</w:t>
            </w:r>
            <w:r w:rsidR="00786124">
              <w:rPr>
                <w:lang w:val="kk-KZ"/>
              </w:rPr>
              <w:t>ж</w:t>
            </w:r>
            <w:r w:rsidR="008307DF" w:rsidRPr="00927F7B">
              <w:t>.</w:t>
            </w:r>
          </w:p>
        </w:tc>
        <w:tc>
          <w:tcPr>
            <w:tcW w:w="1559" w:type="dxa"/>
            <w:vAlign w:val="center"/>
          </w:tcPr>
          <w:p w:rsidR="008307DF" w:rsidRPr="00927F7B" w:rsidRDefault="003F7BC2" w:rsidP="003F7BC2">
            <w:pPr>
              <w:pStyle w:val="af2"/>
              <w:spacing w:after="0"/>
              <w:jc w:val="center"/>
            </w:pPr>
            <w:r>
              <w:t>20</w:t>
            </w:r>
            <w:r>
              <w:rPr>
                <w:lang w:val="kk-KZ"/>
              </w:rPr>
              <w:t>23</w:t>
            </w:r>
            <w:r w:rsidR="00786124">
              <w:rPr>
                <w:lang w:val="kk-KZ"/>
              </w:rPr>
              <w:t>ж</w:t>
            </w:r>
            <w:r w:rsidR="008307DF" w:rsidRPr="00927F7B"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8307DF" w:rsidRPr="00927F7B" w:rsidRDefault="003F7BC2" w:rsidP="003F7BC2">
            <w:pPr>
              <w:pStyle w:val="af2"/>
              <w:spacing w:after="0"/>
              <w:jc w:val="center"/>
            </w:pPr>
            <w:r>
              <w:t>20</w:t>
            </w:r>
            <w:r>
              <w:rPr>
                <w:lang w:val="kk-KZ"/>
              </w:rPr>
              <w:t>24</w:t>
            </w:r>
            <w:r w:rsidR="00786124">
              <w:rPr>
                <w:lang w:val="kk-KZ"/>
              </w:rPr>
              <w:t>ж</w:t>
            </w:r>
            <w:r w:rsidR="008307DF" w:rsidRPr="00927F7B"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8307DF" w:rsidRPr="00927F7B" w:rsidRDefault="008307DF" w:rsidP="003F7BC2">
            <w:pPr>
              <w:pStyle w:val="af2"/>
              <w:spacing w:after="0"/>
              <w:jc w:val="center"/>
            </w:pPr>
            <w:r w:rsidRPr="00927F7B">
              <w:t>202</w:t>
            </w:r>
            <w:r w:rsidR="003F7BC2">
              <w:rPr>
                <w:lang w:val="kk-KZ"/>
              </w:rPr>
              <w:t>5</w:t>
            </w:r>
            <w:r w:rsidR="00786124">
              <w:rPr>
                <w:lang w:val="kk-KZ"/>
              </w:rPr>
              <w:t>ж</w:t>
            </w:r>
            <w:r w:rsidRPr="00927F7B"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8307DF" w:rsidRPr="00927F7B" w:rsidRDefault="008307DF" w:rsidP="003F7BC2">
            <w:pPr>
              <w:pStyle w:val="af2"/>
              <w:spacing w:after="0"/>
              <w:jc w:val="center"/>
            </w:pPr>
            <w:r w:rsidRPr="00927F7B">
              <w:t>202</w:t>
            </w:r>
            <w:r w:rsidR="003F7BC2">
              <w:rPr>
                <w:lang w:val="kk-KZ"/>
              </w:rPr>
              <w:t>6</w:t>
            </w:r>
            <w:r w:rsidR="00786124">
              <w:rPr>
                <w:lang w:val="kk-KZ"/>
              </w:rPr>
              <w:t>ж</w:t>
            </w:r>
            <w:r w:rsidRPr="00927F7B">
              <w:t>.</w:t>
            </w:r>
          </w:p>
        </w:tc>
      </w:tr>
      <w:tr w:rsidR="008307DF" w:rsidRPr="004A6064" w:rsidTr="00066DC6">
        <w:trPr>
          <w:trHeight w:val="292"/>
        </w:trPr>
        <w:tc>
          <w:tcPr>
            <w:tcW w:w="14763" w:type="dxa"/>
            <w:gridSpan w:val="15"/>
          </w:tcPr>
          <w:p w:rsidR="00066DC6" w:rsidRDefault="00066DC6" w:rsidP="000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307DF" w:rsidRPr="004A6064" w:rsidRDefault="008307DF" w:rsidP="000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Лот № 1</w:t>
            </w:r>
          </w:p>
        </w:tc>
      </w:tr>
      <w:tr w:rsidR="008307DF" w:rsidRPr="004A6064" w:rsidTr="00066DC6">
        <w:trPr>
          <w:trHeight w:val="319"/>
        </w:trPr>
        <w:tc>
          <w:tcPr>
            <w:tcW w:w="540" w:type="dxa"/>
            <w:vMerge w:val="restart"/>
            <w:vAlign w:val="center"/>
          </w:tcPr>
          <w:p w:rsidR="008307DF" w:rsidRPr="004A6064" w:rsidRDefault="008307DF" w:rsidP="0006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16" w:type="dxa"/>
            <w:vMerge w:val="restart"/>
            <w:vAlign w:val="center"/>
          </w:tcPr>
          <w:p w:rsidR="008307DF" w:rsidRPr="004A6064" w:rsidRDefault="008307DF" w:rsidP="00066D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6871/6872</w:t>
            </w:r>
          </w:p>
        </w:tc>
        <w:tc>
          <w:tcPr>
            <w:tcW w:w="3402" w:type="dxa"/>
            <w:vMerge w:val="restart"/>
            <w:vAlign w:val="center"/>
          </w:tcPr>
          <w:p w:rsidR="008307DF" w:rsidRPr="00994E16" w:rsidRDefault="008307DF" w:rsidP="00C1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Орал</w:t>
            </w: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Талов</w:t>
            </w:r>
            <w:r w:rsidR="00C17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</w:t>
            </w:r>
          </w:p>
        </w:tc>
        <w:tc>
          <w:tcPr>
            <w:tcW w:w="1843" w:type="dxa"/>
            <w:gridSpan w:val="3"/>
          </w:tcPr>
          <w:p w:rsidR="008307DF" w:rsidRPr="00B15095" w:rsidRDefault="007F39E0" w:rsidP="0056354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  <w:tc>
          <w:tcPr>
            <w:tcW w:w="1559" w:type="dxa"/>
          </w:tcPr>
          <w:p w:rsidR="008307DF" w:rsidRPr="00B15095" w:rsidRDefault="007F39E0" w:rsidP="0056354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83,2</w:t>
            </w:r>
          </w:p>
        </w:tc>
        <w:tc>
          <w:tcPr>
            <w:tcW w:w="1559" w:type="dxa"/>
            <w:gridSpan w:val="3"/>
          </w:tcPr>
          <w:p w:rsidR="008307DF" w:rsidRPr="00B15095" w:rsidRDefault="007F39E0" w:rsidP="0056354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86,5</w:t>
            </w:r>
          </w:p>
        </w:tc>
        <w:tc>
          <w:tcPr>
            <w:tcW w:w="1559" w:type="dxa"/>
            <w:gridSpan w:val="3"/>
          </w:tcPr>
          <w:p w:rsidR="008307DF" w:rsidRPr="00B15095" w:rsidRDefault="00B15095" w:rsidP="0056354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86,5</w:t>
            </w:r>
          </w:p>
        </w:tc>
        <w:tc>
          <w:tcPr>
            <w:tcW w:w="1985" w:type="dxa"/>
            <w:gridSpan w:val="2"/>
          </w:tcPr>
          <w:p w:rsidR="008307DF" w:rsidRPr="00B15095" w:rsidRDefault="00B15095" w:rsidP="0056354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86,5</w:t>
            </w:r>
          </w:p>
        </w:tc>
      </w:tr>
      <w:tr w:rsidR="008307DF" w:rsidRPr="00684C8D" w:rsidTr="00563544">
        <w:trPr>
          <w:trHeight w:val="847"/>
        </w:trPr>
        <w:tc>
          <w:tcPr>
            <w:tcW w:w="540" w:type="dxa"/>
            <w:vMerge/>
          </w:tcPr>
          <w:p w:rsidR="008307DF" w:rsidRPr="004A6064" w:rsidRDefault="008307DF" w:rsidP="000E5C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6" w:type="dxa"/>
            <w:vMerge/>
          </w:tcPr>
          <w:p w:rsidR="008307DF" w:rsidRPr="004A6064" w:rsidRDefault="008307DF" w:rsidP="000E5C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8307DF" w:rsidRPr="004A6064" w:rsidRDefault="008307DF" w:rsidP="000E5C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gridSpan w:val="12"/>
            <w:tcBorders>
              <w:bottom w:val="single" w:sz="4" w:space="0" w:color="auto"/>
            </w:tcBorders>
          </w:tcPr>
          <w:p w:rsidR="008307DF" w:rsidRPr="00B15095" w:rsidRDefault="008307DF" w:rsidP="0078612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Төсек</w:t>
            </w:r>
            <w:r w:rsidR="00786124" w:rsidRPr="00B150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 </w:t>
            </w: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жабдықтарын</w:t>
            </w:r>
            <w:r w:rsidRPr="00B1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ұсыну</w:t>
            </w:r>
            <w:r w:rsidRPr="00B1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есебімен</w:t>
            </w:r>
            <w:r w:rsidRPr="00B1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124" w:rsidRPr="00B150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мәлімделген </w:t>
            </w: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әлеуметтік</w:t>
            </w:r>
            <w:r w:rsidRPr="00B1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маңызы</w:t>
            </w:r>
            <w:r w:rsidRPr="00B1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</w:t>
            </w:r>
            <w:r w:rsidRPr="00B1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қатынастар</w:t>
            </w:r>
            <w:r w:rsidRPr="00B1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r w:rsidRPr="00B1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жолаушылар</w:t>
            </w:r>
            <w:r w:rsidRPr="00B1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тасымалына</w:t>
            </w:r>
            <w:r w:rsidRPr="00B1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бағаны</w:t>
            </w:r>
            <w:r w:rsidRPr="00B150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тарифті</w:t>
            </w:r>
            <w:r w:rsidRPr="00B1509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көтерудің</w:t>
            </w:r>
            <w:r w:rsidRPr="00B1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шекті</w:t>
            </w:r>
            <w:r w:rsidRPr="00B1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деңгейі</w:t>
            </w:r>
            <w:r w:rsidRPr="00B1509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8307DF" w:rsidRPr="00CA085A" w:rsidTr="00563544">
        <w:trPr>
          <w:trHeight w:val="323"/>
        </w:trPr>
        <w:tc>
          <w:tcPr>
            <w:tcW w:w="540" w:type="dxa"/>
            <w:vMerge/>
          </w:tcPr>
          <w:p w:rsidR="008307DF" w:rsidRPr="00684C8D" w:rsidRDefault="008307DF" w:rsidP="000E5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8307DF" w:rsidRPr="00684C8D" w:rsidRDefault="008307DF" w:rsidP="000E5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307DF" w:rsidRPr="00684C8D" w:rsidRDefault="008307DF" w:rsidP="000E5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right w:val="single" w:sz="4" w:space="0" w:color="auto"/>
            </w:tcBorders>
          </w:tcPr>
          <w:p w:rsidR="008307DF" w:rsidRPr="00B15095" w:rsidRDefault="008307DF" w:rsidP="000E5C1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DF" w:rsidRPr="00B15095" w:rsidRDefault="008307DF" w:rsidP="000E5C1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DF" w:rsidRPr="00B15095" w:rsidRDefault="008307DF" w:rsidP="000E5C1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DF" w:rsidRPr="00B15095" w:rsidRDefault="008307DF" w:rsidP="000E5C1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307DF" w:rsidRPr="00B15095" w:rsidRDefault="008307DF" w:rsidP="000E5C1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8307DF" w:rsidRPr="00927F7B" w:rsidTr="00563544">
        <w:trPr>
          <w:trHeight w:val="387"/>
        </w:trPr>
        <w:tc>
          <w:tcPr>
            <w:tcW w:w="14763" w:type="dxa"/>
            <w:gridSpan w:val="15"/>
          </w:tcPr>
          <w:p w:rsidR="00066DC6" w:rsidRPr="00B15095" w:rsidRDefault="00066DC6" w:rsidP="000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307DF" w:rsidRPr="00B15095" w:rsidRDefault="008307DF" w:rsidP="000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095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2</w:t>
            </w:r>
          </w:p>
        </w:tc>
      </w:tr>
      <w:tr w:rsidR="008307DF" w:rsidRPr="00927F7B" w:rsidTr="00066DC6">
        <w:trPr>
          <w:trHeight w:val="273"/>
        </w:trPr>
        <w:tc>
          <w:tcPr>
            <w:tcW w:w="540" w:type="dxa"/>
            <w:vMerge w:val="restart"/>
            <w:vAlign w:val="center"/>
          </w:tcPr>
          <w:p w:rsidR="008307DF" w:rsidRPr="00927F7B" w:rsidRDefault="008307DF" w:rsidP="0006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vMerge w:val="restart"/>
            <w:vAlign w:val="center"/>
          </w:tcPr>
          <w:p w:rsidR="008307DF" w:rsidRPr="00927F7B" w:rsidRDefault="008307DF" w:rsidP="00066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7B">
              <w:rPr>
                <w:rFonts w:ascii="Times New Roman" w:eastAsia="Times New Roman" w:hAnsi="Times New Roman" w:cs="Times New Roman"/>
                <w:sz w:val="24"/>
                <w:szCs w:val="24"/>
              </w:rPr>
              <w:t>6874/6873</w:t>
            </w:r>
          </w:p>
        </w:tc>
        <w:tc>
          <w:tcPr>
            <w:tcW w:w="3402" w:type="dxa"/>
            <w:vMerge w:val="restart"/>
            <w:vAlign w:val="center"/>
          </w:tcPr>
          <w:p w:rsidR="008307DF" w:rsidRPr="00927F7B" w:rsidRDefault="008307DF" w:rsidP="00066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Орал</w:t>
            </w:r>
            <w:r w:rsidRPr="00927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Шы</w:t>
            </w:r>
            <w:r w:rsidR="0078612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ңғ</w:t>
            </w:r>
            <w:r w:rsidRPr="00927F7B">
              <w:rPr>
                <w:rFonts w:ascii="Times New Roman" w:eastAsia="Times New Roman" w:hAnsi="Times New Roman" w:cs="Times New Roman"/>
                <w:sz w:val="24"/>
                <w:szCs w:val="24"/>
              </w:rPr>
              <w:t>ырлау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307DF" w:rsidRPr="00B15095" w:rsidRDefault="00B15095" w:rsidP="0056354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DF" w:rsidRPr="00B15095" w:rsidRDefault="00B15095" w:rsidP="0056354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DF" w:rsidRPr="00B15095" w:rsidRDefault="00B15095" w:rsidP="0056354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DF" w:rsidRPr="00B15095" w:rsidRDefault="00B15095" w:rsidP="0056354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7DF" w:rsidRPr="00B15095" w:rsidRDefault="00B15095" w:rsidP="0056354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119,1</w:t>
            </w:r>
          </w:p>
        </w:tc>
      </w:tr>
      <w:tr w:rsidR="008307DF" w:rsidRPr="00684C8D" w:rsidTr="00563544">
        <w:trPr>
          <w:trHeight w:val="720"/>
        </w:trPr>
        <w:tc>
          <w:tcPr>
            <w:tcW w:w="540" w:type="dxa"/>
            <w:vMerge/>
          </w:tcPr>
          <w:p w:rsidR="008307DF" w:rsidRPr="00927F7B" w:rsidRDefault="008307DF" w:rsidP="000E5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8307DF" w:rsidRPr="00927F7B" w:rsidRDefault="008307DF" w:rsidP="000E5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307DF" w:rsidRPr="00927F7B" w:rsidRDefault="008307DF" w:rsidP="000E5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07DF" w:rsidRPr="00B15095" w:rsidRDefault="008307DF" w:rsidP="0078612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Төсек</w:t>
            </w:r>
            <w:r w:rsidRPr="00B1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124" w:rsidRPr="00B150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 </w:t>
            </w: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жабдықтарын</w:t>
            </w:r>
            <w:r w:rsidRPr="00B1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ұсыну</w:t>
            </w:r>
            <w:r w:rsidRPr="00B1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есебімен</w:t>
            </w:r>
            <w:r w:rsidRPr="00B1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124"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мәлімделген</w:t>
            </w:r>
            <w:r w:rsidRPr="00B1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әлеуметтік</w:t>
            </w:r>
            <w:r w:rsidRPr="00B1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маңызы</w:t>
            </w:r>
            <w:r w:rsidRPr="00B1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</w:t>
            </w:r>
            <w:r w:rsidRPr="00B1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қатынастар</w:t>
            </w:r>
            <w:r w:rsidRPr="00B1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r w:rsidRPr="00B1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жолаушылар</w:t>
            </w:r>
            <w:r w:rsidRPr="00B1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тасымалына</w:t>
            </w:r>
            <w:r w:rsidRPr="00B1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бағаны</w:t>
            </w:r>
            <w:r w:rsidRPr="00B150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тарифті</w:t>
            </w:r>
            <w:r w:rsidRPr="00B1509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көтерудің</w:t>
            </w:r>
            <w:r w:rsidRPr="00B1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шекті</w:t>
            </w:r>
            <w:r w:rsidRPr="00B1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деңгейі</w:t>
            </w:r>
            <w:r w:rsidRPr="00B1509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8307DF" w:rsidRPr="00193DE4" w:rsidTr="00563544">
        <w:trPr>
          <w:trHeight w:val="314"/>
        </w:trPr>
        <w:tc>
          <w:tcPr>
            <w:tcW w:w="540" w:type="dxa"/>
            <w:vMerge/>
            <w:tcBorders>
              <w:bottom w:val="single" w:sz="4" w:space="0" w:color="000000"/>
            </w:tcBorders>
          </w:tcPr>
          <w:p w:rsidR="008307DF" w:rsidRPr="00684C8D" w:rsidRDefault="008307DF" w:rsidP="000E5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bottom w:val="single" w:sz="4" w:space="0" w:color="000000"/>
            </w:tcBorders>
          </w:tcPr>
          <w:p w:rsidR="008307DF" w:rsidRPr="00684C8D" w:rsidRDefault="008307DF" w:rsidP="000E5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8307DF" w:rsidRPr="00684C8D" w:rsidRDefault="008307DF" w:rsidP="000E5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7DF" w:rsidRPr="0021460C" w:rsidRDefault="008307DF" w:rsidP="000E5C1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7DF" w:rsidRPr="0021460C" w:rsidRDefault="008307DF" w:rsidP="000E5C1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7DF" w:rsidRPr="0021460C" w:rsidRDefault="008307DF" w:rsidP="000E5C1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7DF" w:rsidRPr="0021460C" w:rsidRDefault="008307DF" w:rsidP="000E5C1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307DF" w:rsidRPr="0021460C" w:rsidRDefault="008307DF" w:rsidP="000E5C1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8307DF" w:rsidRDefault="008307DF" w:rsidP="008307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307DF" w:rsidRDefault="008307DF" w:rsidP="008307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A2480" w:rsidRDefault="00EA2480" w:rsidP="008307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4474" w:type="dxa"/>
        <w:tblCellSpacing w:w="0" w:type="auto"/>
        <w:tblLook w:val="04A0"/>
      </w:tblPr>
      <w:tblGrid>
        <w:gridCol w:w="5827"/>
        <w:gridCol w:w="8647"/>
      </w:tblGrid>
      <w:tr w:rsidR="00464827" w:rsidRPr="00047260" w:rsidTr="004716FD">
        <w:trPr>
          <w:trHeight w:val="30"/>
          <w:tblCellSpacing w:w="0" w:type="auto"/>
        </w:trPr>
        <w:tc>
          <w:tcPr>
            <w:tcW w:w="5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827" w:rsidRPr="00015D13" w:rsidRDefault="00464827" w:rsidP="004716F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5D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Бекітемін:</w:t>
            </w:r>
          </w:p>
          <w:p w:rsidR="00464827" w:rsidRPr="00015D13" w:rsidRDefault="00464827" w:rsidP="004716F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5D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Батыс Қазақстан облысының жолаушылар </w:t>
            </w:r>
          </w:p>
          <w:p w:rsidR="00464827" w:rsidRPr="00015D13" w:rsidRDefault="00464827" w:rsidP="004716F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5D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көлігі және автомобиль жолдары </w:t>
            </w:r>
          </w:p>
          <w:p w:rsidR="00464827" w:rsidRPr="00015D13" w:rsidRDefault="00464827" w:rsidP="004716F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5D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басқармасының басшысы</w:t>
            </w:r>
          </w:p>
          <w:p w:rsidR="00464827" w:rsidRPr="00015D13" w:rsidRDefault="00464827" w:rsidP="004716FD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64827" w:rsidRPr="00015D13" w:rsidRDefault="00464827" w:rsidP="004716FD">
            <w:pPr>
              <w:pStyle w:val="af4"/>
              <w:jc w:val="both"/>
              <w:rPr>
                <w:b/>
              </w:rPr>
            </w:pPr>
            <w:r w:rsidRPr="00015D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 Б.Айтмағамбетов</w:t>
            </w:r>
            <w:r w:rsidRPr="00015D13">
              <w:rPr>
                <w:b/>
                <w:sz w:val="20"/>
                <w:lang w:val="kk-KZ"/>
              </w:rPr>
              <w:t> </w:t>
            </w:r>
            <w:r w:rsidRPr="00015D13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827" w:rsidRPr="00464827" w:rsidRDefault="00464827" w:rsidP="004716FD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8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 облысының әлеуметтік маңызы бар темір жол қатынастарында жолаушылар тасымалын жүзеге асыратын тасымалдаушыларды айқындау бойынша тендер өткізу үшін к</w:t>
            </w:r>
            <w:r w:rsidRPr="0046482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онкурстық  құжаттамаға</w:t>
            </w:r>
            <w:r w:rsidRPr="004648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46482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5-қосымша</w:t>
            </w:r>
          </w:p>
        </w:tc>
      </w:tr>
    </w:tbl>
    <w:p w:rsidR="00794A7D" w:rsidRDefault="00794A7D" w:rsidP="00794A7D">
      <w:pPr>
        <w:pStyle w:val="af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94A7D" w:rsidRPr="00592B93" w:rsidRDefault="00794A7D" w:rsidP="00794A7D">
      <w:pPr>
        <w:pStyle w:val="af4"/>
        <w:ind w:left="8505"/>
        <w:rPr>
          <w:rFonts w:ascii="Times New Roman" w:hAnsi="Times New Roman" w:cs="Times New Roman"/>
          <w:lang w:val="kk-KZ"/>
        </w:rPr>
      </w:pPr>
    </w:p>
    <w:p w:rsidR="00794A7D" w:rsidRPr="0084590D" w:rsidRDefault="00794A7D" w:rsidP="00794A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66DC6" w:rsidRDefault="00E85986" w:rsidP="00794A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</w:t>
      </w:r>
      <w:r w:rsidR="008044D5" w:rsidRPr="008044D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ірке</w:t>
      </w:r>
      <w:r w:rsidR="00794A7D" w:rsidRPr="008044D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мелі және ті</w:t>
      </w:r>
      <w:r w:rsidR="008044D5" w:rsidRPr="008044D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келей қатынайтын вагондар есебім</w:t>
      </w:r>
      <w:r w:rsidR="00794A7D" w:rsidRPr="008044D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ен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БҚО</w:t>
      </w:r>
      <w:r w:rsidRPr="008044D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794A7D" w:rsidRPr="008044D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әлеуметтік маңызы бар</w:t>
      </w:r>
      <w:r w:rsidR="0004563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</w:p>
    <w:p w:rsidR="00794A7D" w:rsidRPr="008044D5" w:rsidRDefault="0004563F" w:rsidP="00066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темір жол</w:t>
      </w:r>
      <w:r w:rsidR="00794A7D" w:rsidRPr="008044D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қатынастар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ы</w:t>
      </w:r>
      <w:r w:rsidR="00794A7D" w:rsidRPr="008044D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бойынша жолаушылар айналымының жоспарланған көлемі</w:t>
      </w:r>
    </w:p>
    <w:p w:rsidR="00794A7D" w:rsidRPr="0084590D" w:rsidRDefault="00794A7D" w:rsidP="00794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4376" w:type="dxa"/>
        <w:tblInd w:w="-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"/>
        <w:gridCol w:w="2410"/>
        <w:gridCol w:w="2693"/>
        <w:gridCol w:w="1985"/>
        <w:gridCol w:w="1417"/>
        <w:gridCol w:w="1276"/>
        <w:gridCol w:w="1417"/>
        <w:gridCol w:w="1276"/>
        <w:gridCol w:w="1276"/>
      </w:tblGrid>
      <w:tr w:rsidR="00794A7D" w:rsidRPr="00CE2CA3" w:rsidTr="007F3610">
        <w:tc>
          <w:tcPr>
            <w:tcW w:w="626" w:type="dxa"/>
            <w:vMerge w:val="restart"/>
            <w:vAlign w:val="center"/>
          </w:tcPr>
          <w:p w:rsidR="00794A7D" w:rsidRPr="007F3610" w:rsidRDefault="00794A7D" w:rsidP="007F3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0">
              <w:rPr>
                <w:rFonts w:ascii="Times New Roman" w:hAnsi="Times New Roman" w:cs="Times New Roman"/>
                <w:sz w:val="24"/>
                <w:szCs w:val="24"/>
              </w:rPr>
              <w:t>№ р/с</w:t>
            </w:r>
          </w:p>
        </w:tc>
        <w:tc>
          <w:tcPr>
            <w:tcW w:w="2410" w:type="dxa"/>
            <w:vMerge w:val="restart"/>
            <w:vAlign w:val="center"/>
          </w:tcPr>
          <w:p w:rsidR="00794A7D" w:rsidRPr="007F3610" w:rsidRDefault="00794A7D" w:rsidP="007F3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3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8044D5" w:rsidRPr="007F3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йы</w:t>
            </w:r>
            <w:r w:rsidRPr="007F3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здың</w:t>
            </w:r>
            <w:r w:rsidRPr="007F3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r w:rsidRPr="007F3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4D5" w:rsidRPr="007F3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тірке</w:t>
            </w:r>
            <w:r w:rsidRPr="007F3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мелі</w:t>
            </w:r>
            <w:r w:rsidRPr="007F3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r w:rsidRPr="007F3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тікелей</w:t>
            </w:r>
            <w:r w:rsidRPr="007F3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қатынайтын</w:t>
            </w:r>
            <w:r w:rsidRPr="007F3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4D5" w:rsidRPr="007F3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вагонның </w:t>
            </w:r>
            <w:r w:rsidRPr="007F3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шартты</w:t>
            </w:r>
            <w:r w:rsidRPr="007F3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4D5" w:rsidRPr="007F3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нөмірі</w:t>
            </w:r>
          </w:p>
        </w:tc>
        <w:tc>
          <w:tcPr>
            <w:tcW w:w="2693" w:type="dxa"/>
            <w:vMerge w:val="restart"/>
            <w:vAlign w:val="center"/>
          </w:tcPr>
          <w:p w:rsidR="00794A7D" w:rsidRPr="007F3610" w:rsidRDefault="00794A7D" w:rsidP="007F3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0">
              <w:rPr>
                <w:rFonts w:ascii="Times New Roman" w:hAnsi="Times New Roman" w:cs="Times New Roman"/>
                <w:sz w:val="24"/>
                <w:szCs w:val="24"/>
              </w:rPr>
              <w:t>Қатынастың атауы</w:t>
            </w:r>
          </w:p>
        </w:tc>
        <w:tc>
          <w:tcPr>
            <w:tcW w:w="1985" w:type="dxa"/>
            <w:vMerge w:val="restart"/>
            <w:vAlign w:val="center"/>
          </w:tcPr>
          <w:p w:rsidR="00794A7D" w:rsidRPr="007F3610" w:rsidRDefault="00794A7D" w:rsidP="007F3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0">
              <w:rPr>
                <w:rFonts w:ascii="Times New Roman" w:hAnsi="Times New Roman" w:cs="Times New Roman"/>
                <w:sz w:val="24"/>
                <w:szCs w:val="24"/>
              </w:rPr>
              <w:t>Вагон түрі</w:t>
            </w:r>
          </w:p>
        </w:tc>
        <w:tc>
          <w:tcPr>
            <w:tcW w:w="6662" w:type="dxa"/>
            <w:gridSpan w:val="5"/>
          </w:tcPr>
          <w:p w:rsidR="00794A7D" w:rsidRPr="007F3610" w:rsidRDefault="00794A7D" w:rsidP="007F3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Жолаушылар</w:t>
            </w:r>
            <w:r w:rsidRPr="007F3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айналымының</w:t>
            </w:r>
            <w:r w:rsidRPr="007F3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көлемі</w:t>
            </w:r>
            <w:r w:rsidRPr="007F36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3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мың</w:t>
            </w:r>
            <w:r w:rsidRPr="007F3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жолаушы</w:t>
            </w:r>
            <w:r w:rsidRPr="007F3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километр</w:t>
            </w:r>
          </w:p>
        </w:tc>
      </w:tr>
      <w:tr w:rsidR="00794A7D" w:rsidTr="007F3610">
        <w:tc>
          <w:tcPr>
            <w:tcW w:w="626" w:type="dxa"/>
            <w:vMerge/>
            <w:vAlign w:val="center"/>
          </w:tcPr>
          <w:p w:rsidR="00794A7D" w:rsidRPr="007F3610" w:rsidRDefault="00794A7D" w:rsidP="007F3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94A7D" w:rsidRPr="007F3610" w:rsidRDefault="00794A7D" w:rsidP="000E5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94A7D" w:rsidRPr="007F3610" w:rsidRDefault="00794A7D" w:rsidP="000E5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94A7D" w:rsidRPr="007F3610" w:rsidRDefault="00794A7D" w:rsidP="000E5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4A7D" w:rsidRPr="007F3610" w:rsidRDefault="00794A7D" w:rsidP="00CD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0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="008044D5" w:rsidRPr="007F3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7F3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94A7D" w:rsidRPr="007F3610" w:rsidRDefault="00794A7D" w:rsidP="00CD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0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="008044D5" w:rsidRPr="007F3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7F3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94A7D" w:rsidRPr="007F3610" w:rsidRDefault="00794A7D" w:rsidP="00CD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0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="008044D5" w:rsidRPr="007F3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7F3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94A7D" w:rsidRPr="007F3610" w:rsidRDefault="00794A7D" w:rsidP="00CD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0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8044D5" w:rsidRPr="007F3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7F3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94A7D" w:rsidRPr="007F3610" w:rsidRDefault="00794A7D" w:rsidP="00CD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0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8044D5" w:rsidRPr="007F3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7F3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4A7D" w:rsidTr="007F3610">
        <w:tc>
          <w:tcPr>
            <w:tcW w:w="14376" w:type="dxa"/>
            <w:gridSpan w:val="9"/>
          </w:tcPr>
          <w:p w:rsidR="00794A7D" w:rsidRPr="007F3610" w:rsidRDefault="00794A7D" w:rsidP="007F361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610"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 w:rsidRPr="007F3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</w:p>
        </w:tc>
      </w:tr>
      <w:tr w:rsidR="00EA2480" w:rsidTr="00EA2480">
        <w:tc>
          <w:tcPr>
            <w:tcW w:w="626" w:type="dxa"/>
            <w:vMerge w:val="restart"/>
            <w:vAlign w:val="center"/>
          </w:tcPr>
          <w:p w:rsidR="00EA2480" w:rsidRPr="007F3610" w:rsidRDefault="00EA2480" w:rsidP="00EA2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EA2480" w:rsidRPr="007F3610" w:rsidRDefault="00EA2480" w:rsidP="00EA2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10">
              <w:rPr>
                <w:rFonts w:ascii="Times New Roman" w:eastAsia="Times New Roman" w:hAnsi="Times New Roman" w:cs="Times New Roman"/>
                <w:sz w:val="24"/>
                <w:szCs w:val="24"/>
              </w:rPr>
              <w:t>6871/6872</w:t>
            </w:r>
          </w:p>
        </w:tc>
        <w:tc>
          <w:tcPr>
            <w:tcW w:w="2693" w:type="dxa"/>
            <w:vMerge w:val="restart"/>
            <w:vAlign w:val="center"/>
          </w:tcPr>
          <w:p w:rsidR="00EA2480" w:rsidRPr="007F3610" w:rsidRDefault="00EA2480" w:rsidP="00C170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36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Орал</w:t>
            </w:r>
            <w:r w:rsidRPr="007F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7F36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Талов</w:t>
            </w:r>
            <w:r w:rsidR="00C17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</w:t>
            </w:r>
          </w:p>
        </w:tc>
        <w:tc>
          <w:tcPr>
            <w:tcW w:w="1985" w:type="dxa"/>
            <w:vAlign w:val="center"/>
          </w:tcPr>
          <w:p w:rsidR="00EA2480" w:rsidRPr="007F3610" w:rsidRDefault="00EA2480" w:rsidP="00EA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0">
              <w:rPr>
                <w:rFonts w:ascii="Times New Roman" w:hAnsi="Times New Roman" w:cs="Times New Roman"/>
                <w:sz w:val="24"/>
                <w:szCs w:val="24"/>
              </w:rPr>
              <w:t>купе</w:t>
            </w:r>
          </w:p>
        </w:tc>
        <w:tc>
          <w:tcPr>
            <w:tcW w:w="1417" w:type="dxa"/>
          </w:tcPr>
          <w:p w:rsidR="00EA2480" w:rsidRPr="007F3610" w:rsidRDefault="00EA2480" w:rsidP="00EA2480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EA2480" w:rsidRPr="007F3610" w:rsidRDefault="00EA2480" w:rsidP="00EA2480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EA2480" w:rsidRPr="007F3610" w:rsidRDefault="00EA2480" w:rsidP="00EA2480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EA2480" w:rsidRPr="007F3610" w:rsidRDefault="00EA2480" w:rsidP="007F361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EA2480" w:rsidRPr="007F3610" w:rsidRDefault="00EA2480" w:rsidP="007F361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3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F4E0E" w:rsidRPr="004716FD" w:rsidTr="007F3610">
        <w:tc>
          <w:tcPr>
            <w:tcW w:w="626" w:type="dxa"/>
            <w:vMerge/>
          </w:tcPr>
          <w:p w:rsidR="00AF4E0E" w:rsidRPr="004716FD" w:rsidRDefault="00AF4E0E" w:rsidP="000E5C1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F4E0E" w:rsidRPr="004716FD" w:rsidRDefault="00AF4E0E" w:rsidP="000E5C1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F4E0E" w:rsidRPr="004716FD" w:rsidRDefault="00AF4E0E" w:rsidP="000E5C1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E0E" w:rsidRPr="004716FD" w:rsidRDefault="00AF4E0E" w:rsidP="00EA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D">
              <w:rPr>
                <w:rFonts w:ascii="Times New Roman" w:hAnsi="Times New Roman" w:cs="Times New Roman"/>
                <w:sz w:val="24"/>
                <w:szCs w:val="24"/>
              </w:rPr>
              <w:t>плацкарт</w:t>
            </w:r>
          </w:p>
        </w:tc>
        <w:tc>
          <w:tcPr>
            <w:tcW w:w="1417" w:type="dxa"/>
          </w:tcPr>
          <w:p w:rsidR="00AF4E0E" w:rsidRPr="00AF4E0E" w:rsidRDefault="00AF4E0E" w:rsidP="00962380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1455,0</w:t>
            </w:r>
          </w:p>
        </w:tc>
        <w:tc>
          <w:tcPr>
            <w:tcW w:w="1276" w:type="dxa"/>
          </w:tcPr>
          <w:p w:rsidR="00AF4E0E" w:rsidRPr="00AF4E0E" w:rsidRDefault="00AF4E0E" w:rsidP="00EC4A9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1455,0</w:t>
            </w:r>
          </w:p>
        </w:tc>
        <w:tc>
          <w:tcPr>
            <w:tcW w:w="1417" w:type="dxa"/>
          </w:tcPr>
          <w:p w:rsidR="00AF4E0E" w:rsidRPr="00AF4E0E" w:rsidRDefault="00AF4E0E" w:rsidP="00EC4A9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1455,0</w:t>
            </w:r>
          </w:p>
        </w:tc>
        <w:tc>
          <w:tcPr>
            <w:tcW w:w="1276" w:type="dxa"/>
          </w:tcPr>
          <w:p w:rsidR="00AF4E0E" w:rsidRPr="00AF4E0E" w:rsidRDefault="00AF4E0E" w:rsidP="00EC4A9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1455,0</w:t>
            </w:r>
          </w:p>
        </w:tc>
        <w:tc>
          <w:tcPr>
            <w:tcW w:w="1276" w:type="dxa"/>
          </w:tcPr>
          <w:p w:rsidR="00AF4E0E" w:rsidRPr="00AF4E0E" w:rsidRDefault="00AF4E0E" w:rsidP="00EC4A9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1455,0</w:t>
            </w:r>
          </w:p>
        </w:tc>
      </w:tr>
      <w:tr w:rsidR="00AF4E0E" w:rsidRPr="004716FD" w:rsidTr="007F3610">
        <w:tc>
          <w:tcPr>
            <w:tcW w:w="626" w:type="dxa"/>
            <w:vMerge/>
          </w:tcPr>
          <w:p w:rsidR="00AF4E0E" w:rsidRPr="004716FD" w:rsidRDefault="00AF4E0E" w:rsidP="000E5C1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F4E0E" w:rsidRPr="004716FD" w:rsidRDefault="00AF4E0E" w:rsidP="000E5C1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F4E0E" w:rsidRPr="004716FD" w:rsidRDefault="00AF4E0E" w:rsidP="000E5C1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E0E" w:rsidRPr="004716FD" w:rsidRDefault="00AF4E0E" w:rsidP="00EA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D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</w:p>
        </w:tc>
        <w:tc>
          <w:tcPr>
            <w:tcW w:w="1417" w:type="dxa"/>
          </w:tcPr>
          <w:p w:rsidR="00AF4E0E" w:rsidRPr="00AF4E0E" w:rsidRDefault="00AF4E0E" w:rsidP="00962380">
            <w:pPr>
              <w:spacing w:after="0"/>
              <w:jc w:val="center"/>
            </w:pPr>
            <w:r w:rsidRPr="00AF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1455,0</w:t>
            </w:r>
          </w:p>
        </w:tc>
        <w:tc>
          <w:tcPr>
            <w:tcW w:w="1276" w:type="dxa"/>
          </w:tcPr>
          <w:p w:rsidR="00AF4E0E" w:rsidRPr="00AF4E0E" w:rsidRDefault="00AF4E0E" w:rsidP="00EC4A9B">
            <w:pPr>
              <w:spacing w:after="0"/>
              <w:jc w:val="center"/>
            </w:pPr>
            <w:r w:rsidRPr="00AF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1455,0</w:t>
            </w:r>
          </w:p>
        </w:tc>
        <w:tc>
          <w:tcPr>
            <w:tcW w:w="1417" w:type="dxa"/>
          </w:tcPr>
          <w:p w:rsidR="00AF4E0E" w:rsidRPr="00AF4E0E" w:rsidRDefault="00AF4E0E" w:rsidP="00EC4A9B">
            <w:pPr>
              <w:spacing w:after="0"/>
              <w:jc w:val="center"/>
            </w:pPr>
            <w:r w:rsidRPr="00AF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1455,0</w:t>
            </w:r>
          </w:p>
        </w:tc>
        <w:tc>
          <w:tcPr>
            <w:tcW w:w="1276" w:type="dxa"/>
          </w:tcPr>
          <w:p w:rsidR="00AF4E0E" w:rsidRPr="00AF4E0E" w:rsidRDefault="00AF4E0E" w:rsidP="00EC4A9B">
            <w:pPr>
              <w:spacing w:after="0"/>
              <w:jc w:val="center"/>
            </w:pPr>
            <w:r w:rsidRPr="00AF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1455,0</w:t>
            </w:r>
          </w:p>
        </w:tc>
        <w:tc>
          <w:tcPr>
            <w:tcW w:w="1276" w:type="dxa"/>
          </w:tcPr>
          <w:p w:rsidR="00AF4E0E" w:rsidRPr="00AF4E0E" w:rsidRDefault="00AF4E0E" w:rsidP="00EC4A9B">
            <w:pPr>
              <w:spacing w:after="0"/>
              <w:jc w:val="center"/>
            </w:pPr>
            <w:r w:rsidRPr="00AF4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1455,0</w:t>
            </w:r>
          </w:p>
        </w:tc>
      </w:tr>
      <w:tr w:rsidR="00AF4E0E" w:rsidRPr="004716FD" w:rsidTr="007F3610">
        <w:tc>
          <w:tcPr>
            <w:tcW w:w="626" w:type="dxa"/>
            <w:vMerge/>
          </w:tcPr>
          <w:p w:rsidR="00AF4E0E" w:rsidRPr="004716FD" w:rsidRDefault="00AF4E0E" w:rsidP="000E5C1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F4E0E" w:rsidRPr="004716FD" w:rsidRDefault="00AF4E0E" w:rsidP="000E5C1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F4E0E" w:rsidRPr="004716FD" w:rsidRDefault="00AF4E0E" w:rsidP="000E5C1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4E0E" w:rsidRPr="004716FD" w:rsidRDefault="00AF4E0E" w:rsidP="00EA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D">
              <w:rPr>
                <w:rFonts w:ascii="Times New Roman" w:hAnsi="Times New Roman" w:cs="Times New Roman"/>
                <w:sz w:val="24"/>
                <w:szCs w:val="24"/>
              </w:rPr>
              <w:t>Барлығы</w:t>
            </w:r>
          </w:p>
        </w:tc>
        <w:tc>
          <w:tcPr>
            <w:tcW w:w="1417" w:type="dxa"/>
          </w:tcPr>
          <w:p w:rsidR="00AF4E0E" w:rsidRPr="00AF4E0E" w:rsidRDefault="00AF4E0E" w:rsidP="00962380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4E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2 910,0</w:t>
            </w:r>
          </w:p>
        </w:tc>
        <w:tc>
          <w:tcPr>
            <w:tcW w:w="1276" w:type="dxa"/>
          </w:tcPr>
          <w:p w:rsidR="00AF4E0E" w:rsidRPr="00AF4E0E" w:rsidRDefault="00AF4E0E" w:rsidP="00EC4A9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4E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2 910,0</w:t>
            </w:r>
          </w:p>
        </w:tc>
        <w:tc>
          <w:tcPr>
            <w:tcW w:w="1417" w:type="dxa"/>
          </w:tcPr>
          <w:p w:rsidR="00AF4E0E" w:rsidRPr="00AF4E0E" w:rsidRDefault="00AF4E0E" w:rsidP="00EC4A9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4E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2 910,0</w:t>
            </w:r>
          </w:p>
        </w:tc>
        <w:tc>
          <w:tcPr>
            <w:tcW w:w="1276" w:type="dxa"/>
          </w:tcPr>
          <w:p w:rsidR="00AF4E0E" w:rsidRPr="00AF4E0E" w:rsidRDefault="00AF4E0E" w:rsidP="00EC4A9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4E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2 910,0</w:t>
            </w:r>
          </w:p>
        </w:tc>
        <w:tc>
          <w:tcPr>
            <w:tcW w:w="1276" w:type="dxa"/>
          </w:tcPr>
          <w:p w:rsidR="00AF4E0E" w:rsidRPr="00AF4E0E" w:rsidRDefault="00AF4E0E" w:rsidP="00EC4A9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4E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2 910,0</w:t>
            </w:r>
          </w:p>
        </w:tc>
      </w:tr>
      <w:tr w:rsidR="00794A7D" w:rsidRPr="004716FD" w:rsidTr="007F3610">
        <w:tc>
          <w:tcPr>
            <w:tcW w:w="14376" w:type="dxa"/>
            <w:gridSpan w:val="9"/>
          </w:tcPr>
          <w:p w:rsidR="00066DC6" w:rsidRPr="004716FD" w:rsidRDefault="00066DC6" w:rsidP="00EA2480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4A7D" w:rsidRPr="004716FD" w:rsidRDefault="00794A7D" w:rsidP="00EA2480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D"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 w:rsidRPr="00471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</w:tc>
      </w:tr>
      <w:tr w:rsidR="00EA2480" w:rsidRPr="004716FD" w:rsidTr="00EA2480">
        <w:tc>
          <w:tcPr>
            <w:tcW w:w="626" w:type="dxa"/>
            <w:vMerge w:val="restart"/>
            <w:vAlign w:val="center"/>
          </w:tcPr>
          <w:p w:rsidR="00EA2480" w:rsidRPr="004716FD" w:rsidRDefault="00EA2480" w:rsidP="00EA2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EA2480" w:rsidRPr="004716FD" w:rsidRDefault="00EA2480" w:rsidP="00EA2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FD">
              <w:rPr>
                <w:rFonts w:ascii="Times New Roman" w:eastAsia="Times New Roman" w:hAnsi="Times New Roman" w:cs="Times New Roman"/>
                <w:sz w:val="24"/>
                <w:szCs w:val="24"/>
              </w:rPr>
              <w:t>6874/6873</w:t>
            </w:r>
          </w:p>
        </w:tc>
        <w:tc>
          <w:tcPr>
            <w:tcW w:w="2693" w:type="dxa"/>
            <w:vMerge w:val="restart"/>
            <w:vAlign w:val="center"/>
          </w:tcPr>
          <w:p w:rsidR="00EA2480" w:rsidRPr="004716FD" w:rsidRDefault="00EA2480" w:rsidP="00EA2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Орал</w:t>
            </w:r>
            <w:r w:rsidRPr="0047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4716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6FD">
              <w:rPr>
                <w:rFonts w:ascii="Times New Roman" w:eastAsia="Times New Roman" w:hAnsi="Times New Roman" w:cs="Times New Roman"/>
                <w:sz w:val="24"/>
                <w:szCs w:val="24"/>
              </w:rPr>
              <w:t>Шы</w:t>
            </w:r>
            <w:r w:rsidRPr="004716F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ңғ</w:t>
            </w:r>
            <w:r w:rsidRPr="004716FD">
              <w:rPr>
                <w:rFonts w:ascii="Times New Roman" w:eastAsia="Times New Roman" w:hAnsi="Times New Roman" w:cs="Times New Roman"/>
                <w:sz w:val="24"/>
                <w:szCs w:val="24"/>
              </w:rPr>
              <w:t>ырлау</w:t>
            </w:r>
          </w:p>
        </w:tc>
        <w:tc>
          <w:tcPr>
            <w:tcW w:w="1985" w:type="dxa"/>
            <w:vAlign w:val="center"/>
          </w:tcPr>
          <w:p w:rsidR="00EA2480" w:rsidRPr="004716FD" w:rsidRDefault="00EA2480" w:rsidP="00EA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D">
              <w:rPr>
                <w:rFonts w:ascii="Times New Roman" w:hAnsi="Times New Roman" w:cs="Times New Roman"/>
                <w:sz w:val="24"/>
                <w:szCs w:val="24"/>
              </w:rPr>
              <w:t>купе</w:t>
            </w:r>
          </w:p>
        </w:tc>
        <w:tc>
          <w:tcPr>
            <w:tcW w:w="1417" w:type="dxa"/>
          </w:tcPr>
          <w:p w:rsidR="00EA2480" w:rsidRPr="004716FD" w:rsidRDefault="00EA2480" w:rsidP="00EA2480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EA2480" w:rsidRPr="004716FD" w:rsidRDefault="00EA2480" w:rsidP="00EA2480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EA2480" w:rsidRPr="004716FD" w:rsidRDefault="00EA2480" w:rsidP="00EA2480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EA2480" w:rsidRPr="004716FD" w:rsidRDefault="00EA2480" w:rsidP="007F361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EA2480" w:rsidRPr="004716FD" w:rsidRDefault="00EA2480" w:rsidP="007F361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2480" w:rsidRPr="004716FD" w:rsidTr="007F3610">
        <w:tc>
          <w:tcPr>
            <w:tcW w:w="626" w:type="dxa"/>
            <w:vMerge/>
          </w:tcPr>
          <w:p w:rsidR="00EA2480" w:rsidRPr="004716FD" w:rsidRDefault="00EA2480" w:rsidP="000E5C1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2480" w:rsidRPr="004716FD" w:rsidRDefault="00EA2480" w:rsidP="000E5C1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2480" w:rsidRPr="004716FD" w:rsidRDefault="00EA2480" w:rsidP="000E5C1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2480" w:rsidRPr="004716FD" w:rsidRDefault="00EA2480" w:rsidP="00EA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D">
              <w:rPr>
                <w:rFonts w:ascii="Times New Roman" w:hAnsi="Times New Roman" w:cs="Times New Roman"/>
                <w:sz w:val="24"/>
                <w:szCs w:val="24"/>
              </w:rPr>
              <w:t>плацкарт</w:t>
            </w:r>
          </w:p>
        </w:tc>
        <w:tc>
          <w:tcPr>
            <w:tcW w:w="1417" w:type="dxa"/>
          </w:tcPr>
          <w:p w:rsidR="00EA2480" w:rsidRPr="004716FD" w:rsidRDefault="00EA2480" w:rsidP="00EA2480">
            <w:pPr>
              <w:spacing w:after="0"/>
              <w:jc w:val="center"/>
            </w:pPr>
            <w:r w:rsidRPr="00471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1268,7</w:t>
            </w:r>
          </w:p>
        </w:tc>
        <w:tc>
          <w:tcPr>
            <w:tcW w:w="1276" w:type="dxa"/>
          </w:tcPr>
          <w:p w:rsidR="00EA2480" w:rsidRPr="004716FD" w:rsidRDefault="00EA2480" w:rsidP="00EA2480">
            <w:pPr>
              <w:spacing w:after="0"/>
              <w:jc w:val="center"/>
            </w:pPr>
            <w:r w:rsidRPr="00471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1268,7</w:t>
            </w:r>
          </w:p>
        </w:tc>
        <w:tc>
          <w:tcPr>
            <w:tcW w:w="1417" w:type="dxa"/>
          </w:tcPr>
          <w:p w:rsidR="00EA2480" w:rsidRPr="004716FD" w:rsidRDefault="00EA2480" w:rsidP="00EA2480">
            <w:pPr>
              <w:spacing w:after="0"/>
              <w:jc w:val="center"/>
            </w:pPr>
            <w:r w:rsidRPr="00471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1268,7</w:t>
            </w:r>
          </w:p>
        </w:tc>
        <w:tc>
          <w:tcPr>
            <w:tcW w:w="1276" w:type="dxa"/>
          </w:tcPr>
          <w:p w:rsidR="00EA2480" w:rsidRPr="004716FD" w:rsidRDefault="00EA2480" w:rsidP="007F3610">
            <w:pPr>
              <w:spacing w:after="0" w:line="240" w:lineRule="auto"/>
              <w:jc w:val="center"/>
            </w:pPr>
            <w:r w:rsidRPr="00471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1268,7</w:t>
            </w:r>
          </w:p>
        </w:tc>
        <w:tc>
          <w:tcPr>
            <w:tcW w:w="1276" w:type="dxa"/>
          </w:tcPr>
          <w:p w:rsidR="00EA2480" w:rsidRPr="004716FD" w:rsidRDefault="00EA2480" w:rsidP="007F3610">
            <w:pPr>
              <w:spacing w:after="0" w:line="240" w:lineRule="auto"/>
              <w:jc w:val="center"/>
            </w:pPr>
            <w:r w:rsidRPr="00471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1268,7</w:t>
            </w:r>
          </w:p>
        </w:tc>
      </w:tr>
      <w:tr w:rsidR="00EA2480" w:rsidRPr="004716FD" w:rsidTr="007F3610">
        <w:tc>
          <w:tcPr>
            <w:tcW w:w="626" w:type="dxa"/>
            <w:vMerge/>
          </w:tcPr>
          <w:p w:rsidR="00EA2480" w:rsidRPr="004716FD" w:rsidRDefault="00EA2480" w:rsidP="000E5C1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2480" w:rsidRPr="004716FD" w:rsidRDefault="00EA2480" w:rsidP="000E5C1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2480" w:rsidRPr="004716FD" w:rsidRDefault="00EA2480" w:rsidP="000E5C1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2480" w:rsidRPr="004716FD" w:rsidRDefault="00EA2480" w:rsidP="00EA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D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</w:p>
        </w:tc>
        <w:tc>
          <w:tcPr>
            <w:tcW w:w="1417" w:type="dxa"/>
          </w:tcPr>
          <w:p w:rsidR="00EA2480" w:rsidRPr="004716FD" w:rsidRDefault="00EA2480" w:rsidP="00EA2480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1268,7</w:t>
            </w:r>
          </w:p>
        </w:tc>
        <w:tc>
          <w:tcPr>
            <w:tcW w:w="1276" w:type="dxa"/>
          </w:tcPr>
          <w:p w:rsidR="00EA2480" w:rsidRPr="004716FD" w:rsidRDefault="00EA2480" w:rsidP="00EA2480">
            <w:pPr>
              <w:spacing w:after="0"/>
              <w:jc w:val="center"/>
            </w:pPr>
            <w:r w:rsidRPr="00471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1268,7</w:t>
            </w:r>
          </w:p>
        </w:tc>
        <w:tc>
          <w:tcPr>
            <w:tcW w:w="1417" w:type="dxa"/>
          </w:tcPr>
          <w:p w:rsidR="00EA2480" w:rsidRPr="004716FD" w:rsidRDefault="00EA2480" w:rsidP="00EA2480">
            <w:pPr>
              <w:spacing w:after="0"/>
              <w:jc w:val="center"/>
            </w:pPr>
            <w:r w:rsidRPr="00471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1268,7</w:t>
            </w:r>
          </w:p>
        </w:tc>
        <w:tc>
          <w:tcPr>
            <w:tcW w:w="1276" w:type="dxa"/>
          </w:tcPr>
          <w:p w:rsidR="00EA2480" w:rsidRPr="004716FD" w:rsidRDefault="00EA2480" w:rsidP="007F3610">
            <w:pPr>
              <w:spacing w:after="0" w:line="240" w:lineRule="auto"/>
              <w:jc w:val="center"/>
            </w:pPr>
            <w:r w:rsidRPr="00471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1268,7</w:t>
            </w:r>
          </w:p>
        </w:tc>
        <w:tc>
          <w:tcPr>
            <w:tcW w:w="1276" w:type="dxa"/>
          </w:tcPr>
          <w:p w:rsidR="00EA2480" w:rsidRPr="004716FD" w:rsidRDefault="00EA2480" w:rsidP="007F3610">
            <w:pPr>
              <w:spacing w:after="0" w:line="240" w:lineRule="auto"/>
              <w:jc w:val="center"/>
            </w:pPr>
            <w:r w:rsidRPr="00471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1268,7</w:t>
            </w:r>
          </w:p>
        </w:tc>
      </w:tr>
      <w:tr w:rsidR="00EA2480" w:rsidRPr="004716FD" w:rsidTr="007F3610">
        <w:tc>
          <w:tcPr>
            <w:tcW w:w="626" w:type="dxa"/>
            <w:vMerge/>
          </w:tcPr>
          <w:p w:rsidR="00EA2480" w:rsidRPr="004716FD" w:rsidRDefault="00EA2480" w:rsidP="000E5C1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2480" w:rsidRPr="004716FD" w:rsidRDefault="00EA2480" w:rsidP="000E5C1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2480" w:rsidRPr="004716FD" w:rsidRDefault="00EA2480" w:rsidP="000E5C1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2480" w:rsidRPr="004716FD" w:rsidRDefault="00EA2480" w:rsidP="00EA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D">
              <w:rPr>
                <w:rFonts w:ascii="Times New Roman" w:hAnsi="Times New Roman" w:cs="Times New Roman"/>
                <w:sz w:val="24"/>
                <w:szCs w:val="24"/>
              </w:rPr>
              <w:t>Барлығы</w:t>
            </w:r>
          </w:p>
        </w:tc>
        <w:tc>
          <w:tcPr>
            <w:tcW w:w="1417" w:type="dxa"/>
          </w:tcPr>
          <w:p w:rsidR="00EA2480" w:rsidRPr="00603CC9" w:rsidRDefault="00EA2480" w:rsidP="00EA2480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03C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2537,5</w:t>
            </w:r>
          </w:p>
        </w:tc>
        <w:tc>
          <w:tcPr>
            <w:tcW w:w="1276" w:type="dxa"/>
          </w:tcPr>
          <w:p w:rsidR="00EA2480" w:rsidRPr="00603CC9" w:rsidRDefault="00EA2480" w:rsidP="00EA2480">
            <w:pPr>
              <w:spacing w:after="0"/>
              <w:jc w:val="center"/>
              <w:rPr>
                <w:b/>
              </w:rPr>
            </w:pPr>
            <w:r w:rsidRPr="00603C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2537,5</w:t>
            </w:r>
          </w:p>
        </w:tc>
        <w:tc>
          <w:tcPr>
            <w:tcW w:w="1417" w:type="dxa"/>
          </w:tcPr>
          <w:p w:rsidR="00EA2480" w:rsidRPr="00603CC9" w:rsidRDefault="00EA2480" w:rsidP="00EA2480">
            <w:pPr>
              <w:spacing w:after="0"/>
              <w:jc w:val="center"/>
              <w:rPr>
                <w:b/>
              </w:rPr>
            </w:pPr>
            <w:r w:rsidRPr="00603C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2537,5</w:t>
            </w:r>
          </w:p>
        </w:tc>
        <w:tc>
          <w:tcPr>
            <w:tcW w:w="1276" w:type="dxa"/>
          </w:tcPr>
          <w:p w:rsidR="00EA2480" w:rsidRPr="00603CC9" w:rsidRDefault="00EA2480" w:rsidP="007F3610">
            <w:pPr>
              <w:spacing w:after="0" w:line="240" w:lineRule="auto"/>
              <w:jc w:val="center"/>
              <w:rPr>
                <w:b/>
              </w:rPr>
            </w:pPr>
            <w:r w:rsidRPr="00603C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2537,5</w:t>
            </w:r>
          </w:p>
        </w:tc>
        <w:tc>
          <w:tcPr>
            <w:tcW w:w="1276" w:type="dxa"/>
          </w:tcPr>
          <w:p w:rsidR="00EA2480" w:rsidRPr="00603CC9" w:rsidRDefault="00EA2480" w:rsidP="007F3610">
            <w:pPr>
              <w:spacing w:after="0" w:line="240" w:lineRule="auto"/>
              <w:jc w:val="center"/>
              <w:rPr>
                <w:b/>
              </w:rPr>
            </w:pPr>
            <w:r w:rsidRPr="00603C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2537,5</w:t>
            </w:r>
          </w:p>
        </w:tc>
      </w:tr>
    </w:tbl>
    <w:p w:rsidR="00794A7D" w:rsidRPr="004716FD" w:rsidRDefault="00794A7D" w:rsidP="00614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94A7D" w:rsidRPr="004716FD" w:rsidSect="00054A14">
      <w:pgSz w:w="16839" w:h="11907" w:orient="landscape" w:code="9"/>
      <w:pgMar w:top="1077" w:right="1440" w:bottom="85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BD8" w:rsidRDefault="00D43BD8" w:rsidP="001321D8">
      <w:pPr>
        <w:spacing w:after="0" w:line="240" w:lineRule="auto"/>
      </w:pPr>
      <w:r>
        <w:separator/>
      </w:r>
    </w:p>
  </w:endnote>
  <w:endnote w:type="continuationSeparator" w:id="1">
    <w:p w:rsidR="00D43BD8" w:rsidRDefault="00D43BD8" w:rsidP="0013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BD8" w:rsidRDefault="00D43BD8" w:rsidP="001321D8">
      <w:pPr>
        <w:spacing w:after="0" w:line="240" w:lineRule="auto"/>
      </w:pPr>
      <w:r>
        <w:separator/>
      </w:r>
    </w:p>
  </w:footnote>
  <w:footnote w:type="continuationSeparator" w:id="1">
    <w:p w:rsidR="00D43BD8" w:rsidRDefault="00D43BD8" w:rsidP="00132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9AC"/>
    <w:multiLevelType w:val="hybridMultilevel"/>
    <w:tmpl w:val="1C82F100"/>
    <w:lvl w:ilvl="0" w:tplc="3716B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7ED4"/>
    <w:multiLevelType w:val="hybridMultilevel"/>
    <w:tmpl w:val="63A67244"/>
    <w:lvl w:ilvl="0" w:tplc="0D6078CA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CCA628E"/>
    <w:multiLevelType w:val="hybridMultilevel"/>
    <w:tmpl w:val="6D7EFC34"/>
    <w:lvl w:ilvl="0" w:tplc="A8F8BD5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312E1A"/>
    <w:multiLevelType w:val="hybridMultilevel"/>
    <w:tmpl w:val="9B1031E6"/>
    <w:lvl w:ilvl="0" w:tplc="540810D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0DCA"/>
    <w:multiLevelType w:val="hybridMultilevel"/>
    <w:tmpl w:val="5A3E7550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1395769E"/>
    <w:multiLevelType w:val="hybridMultilevel"/>
    <w:tmpl w:val="949497E2"/>
    <w:lvl w:ilvl="0" w:tplc="F5426772">
      <w:start w:val="1"/>
      <w:numFmt w:val="decimal"/>
      <w:lvlText w:val="%1)"/>
      <w:lvlJc w:val="left"/>
      <w:pPr>
        <w:ind w:left="100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6">
    <w:nsid w:val="17A71B78"/>
    <w:multiLevelType w:val="hybridMultilevel"/>
    <w:tmpl w:val="B2AE3986"/>
    <w:lvl w:ilvl="0" w:tplc="03BCA28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>
    <w:nsid w:val="1CD5433F"/>
    <w:multiLevelType w:val="hybridMultilevel"/>
    <w:tmpl w:val="FBE64EC8"/>
    <w:lvl w:ilvl="0" w:tplc="F5426772">
      <w:start w:val="1"/>
      <w:numFmt w:val="decimal"/>
      <w:lvlText w:val="%1)"/>
      <w:lvlJc w:val="left"/>
      <w:pPr>
        <w:ind w:left="196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6E08D5"/>
    <w:multiLevelType w:val="hybridMultilevel"/>
    <w:tmpl w:val="12C68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B5D71"/>
    <w:multiLevelType w:val="hybridMultilevel"/>
    <w:tmpl w:val="132019BC"/>
    <w:lvl w:ilvl="0" w:tplc="4F16647C">
      <w:start w:val="2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82C57"/>
    <w:multiLevelType w:val="hybridMultilevel"/>
    <w:tmpl w:val="8356F314"/>
    <w:lvl w:ilvl="0" w:tplc="EE4210AE">
      <w:start w:val="1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54D4213"/>
    <w:multiLevelType w:val="hybridMultilevel"/>
    <w:tmpl w:val="436AC4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6831CC6"/>
    <w:multiLevelType w:val="hybridMultilevel"/>
    <w:tmpl w:val="250EF470"/>
    <w:lvl w:ilvl="0" w:tplc="8B3042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DD047A"/>
    <w:multiLevelType w:val="hybridMultilevel"/>
    <w:tmpl w:val="F732CE12"/>
    <w:lvl w:ilvl="0" w:tplc="153CF7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3786C"/>
    <w:multiLevelType w:val="hybridMultilevel"/>
    <w:tmpl w:val="3508BB94"/>
    <w:lvl w:ilvl="0" w:tplc="F5426772">
      <w:start w:val="1"/>
      <w:numFmt w:val="decimal"/>
      <w:lvlText w:val="%1)"/>
      <w:lvlJc w:val="left"/>
      <w:pPr>
        <w:ind w:left="1453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7632" w:hanging="360"/>
      </w:pPr>
    </w:lvl>
    <w:lvl w:ilvl="2" w:tplc="0419001B" w:tentative="1">
      <w:start w:val="1"/>
      <w:numFmt w:val="lowerRoman"/>
      <w:lvlText w:val="%3."/>
      <w:lvlJc w:val="right"/>
      <w:pPr>
        <w:ind w:left="-6912" w:hanging="180"/>
      </w:pPr>
    </w:lvl>
    <w:lvl w:ilvl="3" w:tplc="0419000F" w:tentative="1">
      <w:start w:val="1"/>
      <w:numFmt w:val="decimal"/>
      <w:lvlText w:val="%4."/>
      <w:lvlJc w:val="left"/>
      <w:pPr>
        <w:ind w:left="-6192" w:hanging="360"/>
      </w:pPr>
    </w:lvl>
    <w:lvl w:ilvl="4" w:tplc="04190019" w:tentative="1">
      <w:start w:val="1"/>
      <w:numFmt w:val="lowerLetter"/>
      <w:lvlText w:val="%5."/>
      <w:lvlJc w:val="left"/>
      <w:pPr>
        <w:ind w:left="-5472" w:hanging="360"/>
      </w:pPr>
    </w:lvl>
    <w:lvl w:ilvl="5" w:tplc="0419001B" w:tentative="1">
      <w:start w:val="1"/>
      <w:numFmt w:val="lowerRoman"/>
      <w:lvlText w:val="%6."/>
      <w:lvlJc w:val="right"/>
      <w:pPr>
        <w:ind w:left="-4752" w:hanging="180"/>
      </w:pPr>
    </w:lvl>
    <w:lvl w:ilvl="6" w:tplc="0419000F" w:tentative="1">
      <w:start w:val="1"/>
      <w:numFmt w:val="decimal"/>
      <w:lvlText w:val="%7."/>
      <w:lvlJc w:val="left"/>
      <w:pPr>
        <w:ind w:left="-4032" w:hanging="360"/>
      </w:pPr>
    </w:lvl>
    <w:lvl w:ilvl="7" w:tplc="04190019" w:tentative="1">
      <w:start w:val="1"/>
      <w:numFmt w:val="lowerLetter"/>
      <w:lvlText w:val="%8."/>
      <w:lvlJc w:val="left"/>
      <w:pPr>
        <w:ind w:left="-3312" w:hanging="360"/>
      </w:pPr>
    </w:lvl>
    <w:lvl w:ilvl="8" w:tplc="0419001B" w:tentative="1">
      <w:start w:val="1"/>
      <w:numFmt w:val="lowerRoman"/>
      <w:lvlText w:val="%9."/>
      <w:lvlJc w:val="right"/>
      <w:pPr>
        <w:ind w:left="-2592" w:hanging="180"/>
      </w:pPr>
    </w:lvl>
  </w:abstractNum>
  <w:abstractNum w:abstractNumId="15">
    <w:nsid w:val="2C777A51"/>
    <w:multiLevelType w:val="hybridMultilevel"/>
    <w:tmpl w:val="F2AEA02C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F5426772">
      <w:start w:val="1"/>
      <w:numFmt w:val="decimal"/>
      <w:lvlText w:val="%2)"/>
      <w:lvlJc w:val="left"/>
      <w:pPr>
        <w:ind w:left="10525" w:hanging="8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C23DB0"/>
    <w:multiLevelType w:val="hybridMultilevel"/>
    <w:tmpl w:val="252A2D00"/>
    <w:lvl w:ilvl="0" w:tplc="25187F0A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7">
    <w:nsid w:val="2D141925"/>
    <w:multiLevelType w:val="hybridMultilevel"/>
    <w:tmpl w:val="FDD8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E21FD"/>
    <w:multiLevelType w:val="hybridMultilevel"/>
    <w:tmpl w:val="5964DE1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323B2F33"/>
    <w:multiLevelType w:val="hybridMultilevel"/>
    <w:tmpl w:val="B9104E1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896037A"/>
    <w:multiLevelType w:val="hybridMultilevel"/>
    <w:tmpl w:val="AD562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E5653"/>
    <w:multiLevelType w:val="hybridMultilevel"/>
    <w:tmpl w:val="FDD8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76095"/>
    <w:multiLevelType w:val="multilevel"/>
    <w:tmpl w:val="EFE2535E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797" w:hanging="123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364" w:hanging="123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931" w:hanging="123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498" w:hanging="123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000000"/>
      </w:rPr>
    </w:lvl>
  </w:abstractNum>
  <w:abstractNum w:abstractNumId="23">
    <w:nsid w:val="3F7A794B"/>
    <w:multiLevelType w:val="hybridMultilevel"/>
    <w:tmpl w:val="033A3C3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414D70BC"/>
    <w:multiLevelType w:val="hybridMultilevel"/>
    <w:tmpl w:val="410E2A2E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5">
    <w:nsid w:val="42D828EB"/>
    <w:multiLevelType w:val="hybridMultilevel"/>
    <w:tmpl w:val="0694D84C"/>
    <w:lvl w:ilvl="0" w:tplc="EE4210A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48154F2"/>
    <w:multiLevelType w:val="hybridMultilevel"/>
    <w:tmpl w:val="3208E8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4AC40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49E5157B"/>
    <w:multiLevelType w:val="hybridMultilevel"/>
    <w:tmpl w:val="38046C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F5426772">
      <w:start w:val="1"/>
      <w:numFmt w:val="decimal"/>
      <w:lvlText w:val="%2)"/>
      <w:lvlJc w:val="left"/>
      <w:pPr>
        <w:ind w:left="1453" w:hanging="8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894536"/>
    <w:multiLevelType w:val="hybridMultilevel"/>
    <w:tmpl w:val="787807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F5426772">
      <w:start w:val="1"/>
      <w:numFmt w:val="decimal"/>
      <w:lvlText w:val="%2)"/>
      <w:lvlJc w:val="left"/>
      <w:pPr>
        <w:ind w:left="1453" w:hanging="8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0632F8"/>
    <w:multiLevelType w:val="multilevel"/>
    <w:tmpl w:val="2DF8CD9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542A0B85"/>
    <w:multiLevelType w:val="hybridMultilevel"/>
    <w:tmpl w:val="410021A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6E839ED"/>
    <w:multiLevelType w:val="hybridMultilevel"/>
    <w:tmpl w:val="E5EE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8B1C73"/>
    <w:multiLevelType w:val="hybridMultilevel"/>
    <w:tmpl w:val="6032C732"/>
    <w:lvl w:ilvl="0" w:tplc="8BFCEE9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715A7"/>
    <w:multiLevelType w:val="hybridMultilevel"/>
    <w:tmpl w:val="250EF470"/>
    <w:lvl w:ilvl="0" w:tplc="8B3042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6B0AF5"/>
    <w:multiLevelType w:val="hybridMultilevel"/>
    <w:tmpl w:val="1902BB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0241610"/>
    <w:multiLevelType w:val="hybridMultilevel"/>
    <w:tmpl w:val="3EAE18E8"/>
    <w:lvl w:ilvl="0" w:tplc="459A95D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064439"/>
    <w:multiLevelType w:val="multilevel"/>
    <w:tmpl w:val="EFE2535E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797" w:hanging="123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364" w:hanging="123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931" w:hanging="123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498" w:hanging="123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000000"/>
      </w:rPr>
    </w:lvl>
  </w:abstractNum>
  <w:abstractNum w:abstractNumId="38">
    <w:nsid w:val="6ACA138D"/>
    <w:multiLevelType w:val="hybridMultilevel"/>
    <w:tmpl w:val="6032C732"/>
    <w:lvl w:ilvl="0" w:tplc="8BFCEE9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72E76"/>
    <w:multiLevelType w:val="hybridMultilevel"/>
    <w:tmpl w:val="391662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BE047E1"/>
    <w:multiLevelType w:val="hybridMultilevel"/>
    <w:tmpl w:val="7894512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D6F7E98"/>
    <w:multiLevelType w:val="hybridMultilevel"/>
    <w:tmpl w:val="AD562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97B10"/>
    <w:multiLevelType w:val="hybridMultilevel"/>
    <w:tmpl w:val="F676A6F2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221BA"/>
    <w:multiLevelType w:val="hybridMultilevel"/>
    <w:tmpl w:val="32D8E2F0"/>
    <w:lvl w:ilvl="0" w:tplc="04190011">
      <w:start w:val="1"/>
      <w:numFmt w:val="decimal"/>
      <w:lvlText w:val="%1)"/>
      <w:lvlJc w:val="left"/>
      <w:pPr>
        <w:ind w:left="25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77" w:hanging="180"/>
      </w:pPr>
      <w:rPr>
        <w:rFonts w:cs="Times New Roman"/>
      </w:rPr>
    </w:lvl>
  </w:abstractNum>
  <w:abstractNum w:abstractNumId="44">
    <w:nsid w:val="7FF47ED8"/>
    <w:multiLevelType w:val="multilevel"/>
    <w:tmpl w:val="CB3420BE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797" w:hanging="123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364" w:hanging="123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931" w:hanging="123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498" w:hanging="123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000000"/>
      </w:rPr>
    </w:lvl>
  </w:abstractNum>
  <w:num w:numId="1">
    <w:abstractNumId w:val="28"/>
  </w:num>
  <w:num w:numId="2">
    <w:abstractNumId w:val="1"/>
  </w:num>
  <w:num w:numId="3">
    <w:abstractNumId w:val="18"/>
  </w:num>
  <w:num w:numId="4">
    <w:abstractNumId w:val="30"/>
  </w:num>
  <w:num w:numId="5">
    <w:abstractNumId w:val="7"/>
  </w:num>
  <w:num w:numId="6">
    <w:abstractNumId w:val="27"/>
  </w:num>
  <w:num w:numId="7">
    <w:abstractNumId w:val="37"/>
  </w:num>
  <w:num w:numId="8">
    <w:abstractNumId w:val="22"/>
  </w:num>
  <w:num w:numId="9">
    <w:abstractNumId w:val="44"/>
  </w:num>
  <w:num w:numId="10">
    <w:abstractNumId w:val="16"/>
  </w:num>
  <w:num w:numId="11">
    <w:abstractNumId w:val="43"/>
  </w:num>
  <w:num w:numId="12">
    <w:abstractNumId w:val="34"/>
  </w:num>
  <w:num w:numId="13">
    <w:abstractNumId w:val="6"/>
  </w:num>
  <w:num w:numId="14">
    <w:abstractNumId w:val="32"/>
  </w:num>
  <w:num w:numId="15">
    <w:abstractNumId w:val="2"/>
  </w:num>
  <w:num w:numId="16">
    <w:abstractNumId w:val="15"/>
  </w:num>
  <w:num w:numId="17">
    <w:abstractNumId w:val="35"/>
  </w:num>
  <w:num w:numId="18">
    <w:abstractNumId w:val="19"/>
  </w:num>
  <w:num w:numId="19">
    <w:abstractNumId w:val="39"/>
  </w:num>
  <w:num w:numId="20">
    <w:abstractNumId w:val="14"/>
  </w:num>
  <w:num w:numId="21">
    <w:abstractNumId w:val="10"/>
  </w:num>
  <w:num w:numId="22">
    <w:abstractNumId w:val="11"/>
  </w:num>
  <w:num w:numId="23">
    <w:abstractNumId w:val="4"/>
  </w:num>
  <w:num w:numId="24">
    <w:abstractNumId w:val="3"/>
  </w:num>
  <w:num w:numId="25">
    <w:abstractNumId w:val="5"/>
  </w:num>
  <w:num w:numId="26">
    <w:abstractNumId w:val="8"/>
  </w:num>
  <w:num w:numId="27">
    <w:abstractNumId w:val="23"/>
  </w:num>
  <w:num w:numId="28">
    <w:abstractNumId w:val="25"/>
  </w:num>
  <w:num w:numId="29">
    <w:abstractNumId w:val="42"/>
  </w:num>
  <w:num w:numId="30">
    <w:abstractNumId w:val="9"/>
  </w:num>
  <w:num w:numId="31">
    <w:abstractNumId w:val="33"/>
  </w:num>
  <w:num w:numId="32">
    <w:abstractNumId w:val="12"/>
  </w:num>
  <w:num w:numId="33">
    <w:abstractNumId w:val="38"/>
  </w:num>
  <w:num w:numId="34">
    <w:abstractNumId w:val="13"/>
  </w:num>
  <w:num w:numId="35">
    <w:abstractNumId w:val="21"/>
  </w:num>
  <w:num w:numId="36">
    <w:abstractNumId w:val="24"/>
  </w:num>
  <w:num w:numId="37">
    <w:abstractNumId w:val="17"/>
  </w:num>
  <w:num w:numId="38">
    <w:abstractNumId w:val="29"/>
  </w:num>
  <w:num w:numId="39">
    <w:abstractNumId w:val="41"/>
  </w:num>
  <w:num w:numId="40">
    <w:abstractNumId w:val="20"/>
  </w:num>
  <w:num w:numId="41">
    <w:abstractNumId w:val="40"/>
  </w:num>
  <w:num w:numId="42">
    <w:abstractNumId w:val="26"/>
  </w:num>
  <w:num w:numId="43">
    <w:abstractNumId w:val="31"/>
  </w:num>
  <w:num w:numId="44">
    <w:abstractNumId w:val="36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347F7"/>
    <w:rsid w:val="000010BD"/>
    <w:rsid w:val="000015B4"/>
    <w:rsid w:val="00003B8B"/>
    <w:rsid w:val="00004CCE"/>
    <w:rsid w:val="000063B9"/>
    <w:rsid w:val="0000745C"/>
    <w:rsid w:val="00007B91"/>
    <w:rsid w:val="00007CA4"/>
    <w:rsid w:val="0001095E"/>
    <w:rsid w:val="00014814"/>
    <w:rsid w:val="00015211"/>
    <w:rsid w:val="00015D13"/>
    <w:rsid w:val="00015E9B"/>
    <w:rsid w:val="0002400B"/>
    <w:rsid w:val="000240C4"/>
    <w:rsid w:val="000247F5"/>
    <w:rsid w:val="0002494F"/>
    <w:rsid w:val="00024E3C"/>
    <w:rsid w:val="00025186"/>
    <w:rsid w:val="000275FF"/>
    <w:rsid w:val="00031F3D"/>
    <w:rsid w:val="00032D33"/>
    <w:rsid w:val="00033DFF"/>
    <w:rsid w:val="00036D7A"/>
    <w:rsid w:val="00037310"/>
    <w:rsid w:val="00037824"/>
    <w:rsid w:val="0004076E"/>
    <w:rsid w:val="00041665"/>
    <w:rsid w:val="000422FA"/>
    <w:rsid w:val="00043269"/>
    <w:rsid w:val="00043F2C"/>
    <w:rsid w:val="0004563F"/>
    <w:rsid w:val="000469E9"/>
    <w:rsid w:val="00047260"/>
    <w:rsid w:val="00054043"/>
    <w:rsid w:val="000543BD"/>
    <w:rsid w:val="00054A14"/>
    <w:rsid w:val="00062C34"/>
    <w:rsid w:val="000636B2"/>
    <w:rsid w:val="00063C0F"/>
    <w:rsid w:val="0006655D"/>
    <w:rsid w:val="00066DC6"/>
    <w:rsid w:val="0006739A"/>
    <w:rsid w:val="00072930"/>
    <w:rsid w:val="00075562"/>
    <w:rsid w:val="00077462"/>
    <w:rsid w:val="00080D5F"/>
    <w:rsid w:val="00085013"/>
    <w:rsid w:val="000853E4"/>
    <w:rsid w:val="000854F5"/>
    <w:rsid w:val="00085836"/>
    <w:rsid w:val="000870F8"/>
    <w:rsid w:val="00093A87"/>
    <w:rsid w:val="00094801"/>
    <w:rsid w:val="000951C1"/>
    <w:rsid w:val="0009629A"/>
    <w:rsid w:val="000974C0"/>
    <w:rsid w:val="00097792"/>
    <w:rsid w:val="000977CA"/>
    <w:rsid w:val="000A06BB"/>
    <w:rsid w:val="000A1769"/>
    <w:rsid w:val="000A1ECE"/>
    <w:rsid w:val="000A2521"/>
    <w:rsid w:val="000A30D0"/>
    <w:rsid w:val="000A357C"/>
    <w:rsid w:val="000A37A1"/>
    <w:rsid w:val="000A3FDF"/>
    <w:rsid w:val="000A4131"/>
    <w:rsid w:val="000A41E1"/>
    <w:rsid w:val="000A5D15"/>
    <w:rsid w:val="000A75FF"/>
    <w:rsid w:val="000B1DE1"/>
    <w:rsid w:val="000B2B61"/>
    <w:rsid w:val="000B5758"/>
    <w:rsid w:val="000B6C47"/>
    <w:rsid w:val="000B73E4"/>
    <w:rsid w:val="000C0080"/>
    <w:rsid w:val="000C0C95"/>
    <w:rsid w:val="000C0E9E"/>
    <w:rsid w:val="000C1043"/>
    <w:rsid w:val="000C2B9F"/>
    <w:rsid w:val="000C47B1"/>
    <w:rsid w:val="000C5786"/>
    <w:rsid w:val="000D02D9"/>
    <w:rsid w:val="000D07C2"/>
    <w:rsid w:val="000D1BE2"/>
    <w:rsid w:val="000D2F9C"/>
    <w:rsid w:val="000D34E4"/>
    <w:rsid w:val="000D3F20"/>
    <w:rsid w:val="000D6148"/>
    <w:rsid w:val="000D617F"/>
    <w:rsid w:val="000D6FEF"/>
    <w:rsid w:val="000D7C11"/>
    <w:rsid w:val="000E0A5B"/>
    <w:rsid w:val="000E4E00"/>
    <w:rsid w:val="000E52FD"/>
    <w:rsid w:val="000E5C1E"/>
    <w:rsid w:val="000E5DAC"/>
    <w:rsid w:val="000E6317"/>
    <w:rsid w:val="000E68E9"/>
    <w:rsid w:val="000E7DF3"/>
    <w:rsid w:val="000F6F43"/>
    <w:rsid w:val="00101114"/>
    <w:rsid w:val="001018A8"/>
    <w:rsid w:val="00101F16"/>
    <w:rsid w:val="00102802"/>
    <w:rsid w:val="00103029"/>
    <w:rsid w:val="00103B4C"/>
    <w:rsid w:val="00104B33"/>
    <w:rsid w:val="00105173"/>
    <w:rsid w:val="001060D2"/>
    <w:rsid w:val="00110508"/>
    <w:rsid w:val="001114BB"/>
    <w:rsid w:val="00113283"/>
    <w:rsid w:val="00115F43"/>
    <w:rsid w:val="00116B0F"/>
    <w:rsid w:val="00116F7D"/>
    <w:rsid w:val="001204F6"/>
    <w:rsid w:val="001206D3"/>
    <w:rsid w:val="00120A2D"/>
    <w:rsid w:val="00120B34"/>
    <w:rsid w:val="00121F77"/>
    <w:rsid w:val="00123DCC"/>
    <w:rsid w:val="00124204"/>
    <w:rsid w:val="001264E1"/>
    <w:rsid w:val="00126F3F"/>
    <w:rsid w:val="00127E44"/>
    <w:rsid w:val="00130ADC"/>
    <w:rsid w:val="00131007"/>
    <w:rsid w:val="001321D8"/>
    <w:rsid w:val="00132570"/>
    <w:rsid w:val="00133CFC"/>
    <w:rsid w:val="00136EDF"/>
    <w:rsid w:val="001374AD"/>
    <w:rsid w:val="001376DC"/>
    <w:rsid w:val="0014302F"/>
    <w:rsid w:val="00144187"/>
    <w:rsid w:val="001453FF"/>
    <w:rsid w:val="00146BA0"/>
    <w:rsid w:val="001472D9"/>
    <w:rsid w:val="00147D38"/>
    <w:rsid w:val="0015088C"/>
    <w:rsid w:val="001514FD"/>
    <w:rsid w:val="00152CCA"/>
    <w:rsid w:val="00154DED"/>
    <w:rsid w:val="00155A99"/>
    <w:rsid w:val="001562F9"/>
    <w:rsid w:val="00156759"/>
    <w:rsid w:val="0016003A"/>
    <w:rsid w:val="001627F9"/>
    <w:rsid w:val="0016432F"/>
    <w:rsid w:val="00164CAC"/>
    <w:rsid w:val="00165E27"/>
    <w:rsid w:val="0016739F"/>
    <w:rsid w:val="0017305E"/>
    <w:rsid w:val="001747AD"/>
    <w:rsid w:val="0017510C"/>
    <w:rsid w:val="00176BA4"/>
    <w:rsid w:val="00177EC7"/>
    <w:rsid w:val="00180224"/>
    <w:rsid w:val="0018170D"/>
    <w:rsid w:val="00182189"/>
    <w:rsid w:val="00182ACF"/>
    <w:rsid w:val="0019006C"/>
    <w:rsid w:val="001911C3"/>
    <w:rsid w:val="00191239"/>
    <w:rsid w:val="00191314"/>
    <w:rsid w:val="00191C06"/>
    <w:rsid w:val="00193033"/>
    <w:rsid w:val="001964F8"/>
    <w:rsid w:val="001A0FD8"/>
    <w:rsid w:val="001A21EA"/>
    <w:rsid w:val="001A44A0"/>
    <w:rsid w:val="001A44FF"/>
    <w:rsid w:val="001A6166"/>
    <w:rsid w:val="001B059B"/>
    <w:rsid w:val="001B0F2E"/>
    <w:rsid w:val="001B2C6F"/>
    <w:rsid w:val="001B4351"/>
    <w:rsid w:val="001B4EED"/>
    <w:rsid w:val="001B6657"/>
    <w:rsid w:val="001B7235"/>
    <w:rsid w:val="001C0486"/>
    <w:rsid w:val="001C0B72"/>
    <w:rsid w:val="001C0D23"/>
    <w:rsid w:val="001C1B57"/>
    <w:rsid w:val="001C4946"/>
    <w:rsid w:val="001C614D"/>
    <w:rsid w:val="001C6497"/>
    <w:rsid w:val="001C67D2"/>
    <w:rsid w:val="001C691E"/>
    <w:rsid w:val="001C6EDB"/>
    <w:rsid w:val="001C734B"/>
    <w:rsid w:val="001C7D27"/>
    <w:rsid w:val="001D0C11"/>
    <w:rsid w:val="001D1886"/>
    <w:rsid w:val="001D2D36"/>
    <w:rsid w:val="001D4240"/>
    <w:rsid w:val="001D47F7"/>
    <w:rsid w:val="001D73B0"/>
    <w:rsid w:val="001E1056"/>
    <w:rsid w:val="001E18CD"/>
    <w:rsid w:val="001E2838"/>
    <w:rsid w:val="001E326E"/>
    <w:rsid w:val="001E4397"/>
    <w:rsid w:val="001E5194"/>
    <w:rsid w:val="001E5C61"/>
    <w:rsid w:val="001E6130"/>
    <w:rsid w:val="001E7A22"/>
    <w:rsid w:val="001F14E0"/>
    <w:rsid w:val="001F2386"/>
    <w:rsid w:val="001F2534"/>
    <w:rsid w:val="001F4139"/>
    <w:rsid w:val="001F48B6"/>
    <w:rsid w:val="001F4FDE"/>
    <w:rsid w:val="001F586C"/>
    <w:rsid w:val="001F7238"/>
    <w:rsid w:val="001F7A6C"/>
    <w:rsid w:val="0020113B"/>
    <w:rsid w:val="002028EB"/>
    <w:rsid w:val="00202925"/>
    <w:rsid w:val="00204A07"/>
    <w:rsid w:val="00205E59"/>
    <w:rsid w:val="00206D2D"/>
    <w:rsid w:val="0020733C"/>
    <w:rsid w:val="00207948"/>
    <w:rsid w:val="00212F5B"/>
    <w:rsid w:val="00214E14"/>
    <w:rsid w:val="00216FA0"/>
    <w:rsid w:val="002205C5"/>
    <w:rsid w:val="00224619"/>
    <w:rsid w:val="0022482F"/>
    <w:rsid w:val="00226C45"/>
    <w:rsid w:val="00227180"/>
    <w:rsid w:val="0022765B"/>
    <w:rsid w:val="00227B81"/>
    <w:rsid w:val="00232B1F"/>
    <w:rsid w:val="00233852"/>
    <w:rsid w:val="00235996"/>
    <w:rsid w:val="002359B3"/>
    <w:rsid w:val="002378B9"/>
    <w:rsid w:val="002407FC"/>
    <w:rsid w:val="00241A4A"/>
    <w:rsid w:val="00241B6C"/>
    <w:rsid w:val="00242C44"/>
    <w:rsid w:val="00243476"/>
    <w:rsid w:val="0024386D"/>
    <w:rsid w:val="00244484"/>
    <w:rsid w:val="00244E7B"/>
    <w:rsid w:val="002453D4"/>
    <w:rsid w:val="00245B9F"/>
    <w:rsid w:val="002468FD"/>
    <w:rsid w:val="00247435"/>
    <w:rsid w:val="00251349"/>
    <w:rsid w:val="00251359"/>
    <w:rsid w:val="00252520"/>
    <w:rsid w:val="00253046"/>
    <w:rsid w:val="00255005"/>
    <w:rsid w:val="00255323"/>
    <w:rsid w:val="002555AC"/>
    <w:rsid w:val="0025598C"/>
    <w:rsid w:val="00260080"/>
    <w:rsid w:val="00260763"/>
    <w:rsid w:val="00261D24"/>
    <w:rsid w:val="00262319"/>
    <w:rsid w:val="00264C20"/>
    <w:rsid w:val="0027197A"/>
    <w:rsid w:val="002743B7"/>
    <w:rsid w:val="00274E51"/>
    <w:rsid w:val="00280060"/>
    <w:rsid w:val="00280CE1"/>
    <w:rsid w:val="0028261F"/>
    <w:rsid w:val="002831E5"/>
    <w:rsid w:val="00283DB2"/>
    <w:rsid w:val="00285681"/>
    <w:rsid w:val="00285CA5"/>
    <w:rsid w:val="00291B33"/>
    <w:rsid w:val="0029341F"/>
    <w:rsid w:val="00293B6B"/>
    <w:rsid w:val="0029717F"/>
    <w:rsid w:val="00297315"/>
    <w:rsid w:val="00297E4D"/>
    <w:rsid w:val="002A0CA3"/>
    <w:rsid w:val="002A0F2E"/>
    <w:rsid w:val="002A219F"/>
    <w:rsid w:val="002A2BE3"/>
    <w:rsid w:val="002A6FE4"/>
    <w:rsid w:val="002A7D2F"/>
    <w:rsid w:val="002B1D8C"/>
    <w:rsid w:val="002B2890"/>
    <w:rsid w:val="002B2D29"/>
    <w:rsid w:val="002B35D6"/>
    <w:rsid w:val="002B563C"/>
    <w:rsid w:val="002B70A9"/>
    <w:rsid w:val="002B75A4"/>
    <w:rsid w:val="002B75F2"/>
    <w:rsid w:val="002C0BCE"/>
    <w:rsid w:val="002C1656"/>
    <w:rsid w:val="002C556E"/>
    <w:rsid w:val="002C5978"/>
    <w:rsid w:val="002C71DB"/>
    <w:rsid w:val="002D1E07"/>
    <w:rsid w:val="002D28CB"/>
    <w:rsid w:val="002D41D8"/>
    <w:rsid w:val="002D4F7C"/>
    <w:rsid w:val="002D5BE3"/>
    <w:rsid w:val="002D5F22"/>
    <w:rsid w:val="002D63FE"/>
    <w:rsid w:val="002D65A8"/>
    <w:rsid w:val="002D7E7B"/>
    <w:rsid w:val="002E26A3"/>
    <w:rsid w:val="002E3025"/>
    <w:rsid w:val="002E31B1"/>
    <w:rsid w:val="002F01ED"/>
    <w:rsid w:val="002F2900"/>
    <w:rsid w:val="002F51A1"/>
    <w:rsid w:val="002F5F6B"/>
    <w:rsid w:val="002F6A5C"/>
    <w:rsid w:val="002F75BB"/>
    <w:rsid w:val="002F7BE7"/>
    <w:rsid w:val="00300D7E"/>
    <w:rsid w:val="003028DF"/>
    <w:rsid w:val="00303DDF"/>
    <w:rsid w:val="0030674A"/>
    <w:rsid w:val="003067B7"/>
    <w:rsid w:val="00306AAD"/>
    <w:rsid w:val="00307B26"/>
    <w:rsid w:val="00310DBF"/>
    <w:rsid w:val="003122EC"/>
    <w:rsid w:val="00312338"/>
    <w:rsid w:val="003131B6"/>
    <w:rsid w:val="00316980"/>
    <w:rsid w:val="003169CE"/>
    <w:rsid w:val="00317F52"/>
    <w:rsid w:val="003221C2"/>
    <w:rsid w:val="00322491"/>
    <w:rsid w:val="00326B4C"/>
    <w:rsid w:val="003272A1"/>
    <w:rsid w:val="0033104C"/>
    <w:rsid w:val="003332AC"/>
    <w:rsid w:val="0033436E"/>
    <w:rsid w:val="00335E82"/>
    <w:rsid w:val="00337DC1"/>
    <w:rsid w:val="00340489"/>
    <w:rsid w:val="00340612"/>
    <w:rsid w:val="00340852"/>
    <w:rsid w:val="003410CE"/>
    <w:rsid w:val="00343924"/>
    <w:rsid w:val="003439CA"/>
    <w:rsid w:val="003449EE"/>
    <w:rsid w:val="00346081"/>
    <w:rsid w:val="00347BFB"/>
    <w:rsid w:val="00350E7E"/>
    <w:rsid w:val="0035222E"/>
    <w:rsid w:val="003527F8"/>
    <w:rsid w:val="00352FDF"/>
    <w:rsid w:val="0035302F"/>
    <w:rsid w:val="00354CDC"/>
    <w:rsid w:val="00356C8C"/>
    <w:rsid w:val="00357008"/>
    <w:rsid w:val="0036169B"/>
    <w:rsid w:val="0036276B"/>
    <w:rsid w:val="0036307D"/>
    <w:rsid w:val="00364A85"/>
    <w:rsid w:val="00364D53"/>
    <w:rsid w:val="0036577F"/>
    <w:rsid w:val="00365C55"/>
    <w:rsid w:val="00366796"/>
    <w:rsid w:val="00370D37"/>
    <w:rsid w:val="00371640"/>
    <w:rsid w:val="003736C8"/>
    <w:rsid w:val="00373831"/>
    <w:rsid w:val="003746AF"/>
    <w:rsid w:val="00377644"/>
    <w:rsid w:val="003804C7"/>
    <w:rsid w:val="00380B2A"/>
    <w:rsid w:val="003817EC"/>
    <w:rsid w:val="00382F40"/>
    <w:rsid w:val="0038505B"/>
    <w:rsid w:val="00387440"/>
    <w:rsid w:val="00390091"/>
    <w:rsid w:val="0039303F"/>
    <w:rsid w:val="00393DCC"/>
    <w:rsid w:val="00393E39"/>
    <w:rsid w:val="00394CC1"/>
    <w:rsid w:val="003954FA"/>
    <w:rsid w:val="00396923"/>
    <w:rsid w:val="003A0AEA"/>
    <w:rsid w:val="003A3B8B"/>
    <w:rsid w:val="003A6487"/>
    <w:rsid w:val="003A707D"/>
    <w:rsid w:val="003A77E5"/>
    <w:rsid w:val="003A7ED9"/>
    <w:rsid w:val="003B020B"/>
    <w:rsid w:val="003B1379"/>
    <w:rsid w:val="003B48FF"/>
    <w:rsid w:val="003B6085"/>
    <w:rsid w:val="003B6180"/>
    <w:rsid w:val="003C0615"/>
    <w:rsid w:val="003C1134"/>
    <w:rsid w:val="003C480A"/>
    <w:rsid w:val="003C4D15"/>
    <w:rsid w:val="003D006A"/>
    <w:rsid w:val="003D0410"/>
    <w:rsid w:val="003D2A0C"/>
    <w:rsid w:val="003D2CD9"/>
    <w:rsid w:val="003D4B49"/>
    <w:rsid w:val="003D53F2"/>
    <w:rsid w:val="003D681A"/>
    <w:rsid w:val="003D6852"/>
    <w:rsid w:val="003E61E0"/>
    <w:rsid w:val="003E61EF"/>
    <w:rsid w:val="003F1230"/>
    <w:rsid w:val="003F4608"/>
    <w:rsid w:val="003F480C"/>
    <w:rsid w:val="003F4897"/>
    <w:rsid w:val="003F48B0"/>
    <w:rsid w:val="003F5EC6"/>
    <w:rsid w:val="003F6A7F"/>
    <w:rsid w:val="003F7BC2"/>
    <w:rsid w:val="004000A0"/>
    <w:rsid w:val="004009D2"/>
    <w:rsid w:val="00402F7A"/>
    <w:rsid w:val="00402F91"/>
    <w:rsid w:val="00402FB8"/>
    <w:rsid w:val="004031B1"/>
    <w:rsid w:val="0040560D"/>
    <w:rsid w:val="004071BE"/>
    <w:rsid w:val="00410231"/>
    <w:rsid w:val="004119EC"/>
    <w:rsid w:val="004120AC"/>
    <w:rsid w:val="00412588"/>
    <w:rsid w:val="0041293F"/>
    <w:rsid w:val="00414430"/>
    <w:rsid w:val="004203D6"/>
    <w:rsid w:val="0042374C"/>
    <w:rsid w:val="00425DAB"/>
    <w:rsid w:val="00427B7E"/>
    <w:rsid w:val="004304F6"/>
    <w:rsid w:val="00432B23"/>
    <w:rsid w:val="004362FB"/>
    <w:rsid w:val="0044123C"/>
    <w:rsid w:val="00445E87"/>
    <w:rsid w:val="004466ED"/>
    <w:rsid w:val="00446843"/>
    <w:rsid w:val="004473CA"/>
    <w:rsid w:val="00450F7E"/>
    <w:rsid w:val="00452AB6"/>
    <w:rsid w:val="0045370C"/>
    <w:rsid w:val="00456C37"/>
    <w:rsid w:val="00457972"/>
    <w:rsid w:val="0046030C"/>
    <w:rsid w:val="0046081E"/>
    <w:rsid w:val="00460C67"/>
    <w:rsid w:val="00461C5D"/>
    <w:rsid w:val="004621FA"/>
    <w:rsid w:val="00464827"/>
    <w:rsid w:val="00464DA6"/>
    <w:rsid w:val="004674A7"/>
    <w:rsid w:val="004716FD"/>
    <w:rsid w:val="00472BC1"/>
    <w:rsid w:val="00473ECA"/>
    <w:rsid w:val="0047473E"/>
    <w:rsid w:val="0047534A"/>
    <w:rsid w:val="004763DF"/>
    <w:rsid w:val="00476686"/>
    <w:rsid w:val="004809B0"/>
    <w:rsid w:val="00481351"/>
    <w:rsid w:val="00482203"/>
    <w:rsid w:val="00482D02"/>
    <w:rsid w:val="004852E8"/>
    <w:rsid w:val="00485401"/>
    <w:rsid w:val="00492BB7"/>
    <w:rsid w:val="00493DF1"/>
    <w:rsid w:val="00495117"/>
    <w:rsid w:val="004958DD"/>
    <w:rsid w:val="00496FF0"/>
    <w:rsid w:val="004972A5"/>
    <w:rsid w:val="004978DE"/>
    <w:rsid w:val="00497C4F"/>
    <w:rsid w:val="004A0BB4"/>
    <w:rsid w:val="004A175E"/>
    <w:rsid w:val="004A1CE4"/>
    <w:rsid w:val="004A58FD"/>
    <w:rsid w:val="004A5D74"/>
    <w:rsid w:val="004A6064"/>
    <w:rsid w:val="004A75A1"/>
    <w:rsid w:val="004B0DB2"/>
    <w:rsid w:val="004B4F5B"/>
    <w:rsid w:val="004B52A4"/>
    <w:rsid w:val="004B5521"/>
    <w:rsid w:val="004B6C45"/>
    <w:rsid w:val="004C02A8"/>
    <w:rsid w:val="004C0707"/>
    <w:rsid w:val="004C07AF"/>
    <w:rsid w:val="004C2735"/>
    <w:rsid w:val="004C2DB0"/>
    <w:rsid w:val="004C4480"/>
    <w:rsid w:val="004C4E40"/>
    <w:rsid w:val="004C7EA1"/>
    <w:rsid w:val="004D1CB1"/>
    <w:rsid w:val="004D2CD1"/>
    <w:rsid w:val="004D73D3"/>
    <w:rsid w:val="004E07C8"/>
    <w:rsid w:val="004E39D1"/>
    <w:rsid w:val="004E3C82"/>
    <w:rsid w:val="004E4545"/>
    <w:rsid w:val="004E47D9"/>
    <w:rsid w:val="004E4966"/>
    <w:rsid w:val="004E6086"/>
    <w:rsid w:val="004F2D27"/>
    <w:rsid w:val="004F35D8"/>
    <w:rsid w:val="004F4551"/>
    <w:rsid w:val="004F56F0"/>
    <w:rsid w:val="004F6DB2"/>
    <w:rsid w:val="00503D7F"/>
    <w:rsid w:val="00506922"/>
    <w:rsid w:val="005075DB"/>
    <w:rsid w:val="00507BB5"/>
    <w:rsid w:val="00511979"/>
    <w:rsid w:val="005122A1"/>
    <w:rsid w:val="00512A5B"/>
    <w:rsid w:val="00512AA0"/>
    <w:rsid w:val="00512F39"/>
    <w:rsid w:val="00513561"/>
    <w:rsid w:val="00514FA2"/>
    <w:rsid w:val="00515917"/>
    <w:rsid w:val="005165B8"/>
    <w:rsid w:val="005168EA"/>
    <w:rsid w:val="005171D5"/>
    <w:rsid w:val="00517FA5"/>
    <w:rsid w:val="00521BF1"/>
    <w:rsid w:val="00523057"/>
    <w:rsid w:val="00524D85"/>
    <w:rsid w:val="00525014"/>
    <w:rsid w:val="005254FA"/>
    <w:rsid w:val="00526AE9"/>
    <w:rsid w:val="00526CDE"/>
    <w:rsid w:val="00526F50"/>
    <w:rsid w:val="005309A4"/>
    <w:rsid w:val="00531855"/>
    <w:rsid w:val="005321BC"/>
    <w:rsid w:val="00533C75"/>
    <w:rsid w:val="00533DB8"/>
    <w:rsid w:val="005346D3"/>
    <w:rsid w:val="00534CB4"/>
    <w:rsid w:val="00535973"/>
    <w:rsid w:val="005376CE"/>
    <w:rsid w:val="005377D1"/>
    <w:rsid w:val="005401BF"/>
    <w:rsid w:val="00540A23"/>
    <w:rsid w:val="00540C8B"/>
    <w:rsid w:val="00541B03"/>
    <w:rsid w:val="00541BA4"/>
    <w:rsid w:val="0054241D"/>
    <w:rsid w:val="005433F1"/>
    <w:rsid w:val="0054444A"/>
    <w:rsid w:val="00545605"/>
    <w:rsid w:val="00545B64"/>
    <w:rsid w:val="005472B0"/>
    <w:rsid w:val="00547D6C"/>
    <w:rsid w:val="0055047F"/>
    <w:rsid w:val="0055064E"/>
    <w:rsid w:val="0055271A"/>
    <w:rsid w:val="005541AF"/>
    <w:rsid w:val="00554BD7"/>
    <w:rsid w:val="00560057"/>
    <w:rsid w:val="00560714"/>
    <w:rsid w:val="00561A1F"/>
    <w:rsid w:val="00562C15"/>
    <w:rsid w:val="00563544"/>
    <w:rsid w:val="005643B1"/>
    <w:rsid w:val="00565C95"/>
    <w:rsid w:val="00567A67"/>
    <w:rsid w:val="00570280"/>
    <w:rsid w:val="00571177"/>
    <w:rsid w:val="0057289D"/>
    <w:rsid w:val="00572906"/>
    <w:rsid w:val="00573AF3"/>
    <w:rsid w:val="005749FE"/>
    <w:rsid w:val="00574E79"/>
    <w:rsid w:val="00575EBA"/>
    <w:rsid w:val="00576F83"/>
    <w:rsid w:val="00580CF5"/>
    <w:rsid w:val="005816AD"/>
    <w:rsid w:val="0058255D"/>
    <w:rsid w:val="00583369"/>
    <w:rsid w:val="005849AF"/>
    <w:rsid w:val="00585AD1"/>
    <w:rsid w:val="00585F27"/>
    <w:rsid w:val="0058689D"/>
    <w:rsid w:val="00587798"/>
    <w:rsid w:val="00592079"/>
    <w:rsid w:val="0059213A"/>
    <w:rsid w:val="0059241A"/>
    <w:rsid w:val="00592B93"/>
    <w:rsid w:val="005946D6"/>
    <w:rsid w:val="00594AB0"/>
    <w:rsid w:val="00594BE9"/>
    <w:rsid w:val="00595266"/>
    <w:rsid w:val="005953EC"/>
    <w:rsid w:val="00597848"/>
    <w:rsid w:val="00597890"/>
    <w:rsid w:val="005A0F9D"/>
    <w:rsid w:val="005A2E90"/>
    <w:rsid w:val="005A4A38"/>
    <w:rsid w:val="005A4DEE"/>
    <w:rsid w:val="005A50CA"/>
    <w:rsid w:val="005A58CE"/>
    <w:rsid w:val="005A6A23"/>
    <w:rsid w:val="005B122A"/>
    <w:rsid w:val="005B1E6F"/>
    <w:rsid w:val="005B3D56"/>
    <w:rsid w:val="005B508F"/>
    <w:rsid w:val="005B5B80"/>
    <w:rsid w:val="005B69A1"/>
    <w:rsid w:val="005C022C"/>
    <w:rsid w:val="005C1B1B"/>
    <w:rsid w:val="005C3C75"/>
    <w:rsid w:val="005C3F5F"/>
    <w:rsid w:val="005C5738"/>
    <w:rsid w:val="005C798E"/>
    <w:rsid w:val="005D0177"/>
    <w:rsid w:val="005D0B09"/>
    <w:rsid w:val="005D0D92"/>
    <w:rsid w:val="005D170F"/>
    <w:rsid w:val="005D4895"/>
    <w:rsid w:val="005D4B02"/>
    <w:rsid w:val="005D4BAC"/>
    <w:rsid w:val="005D58E8"/>
    <w:rsid w:val="005D591A"/>
    <w:rsid w:val="005D6DEF"/>
    <w:rsid w:val="005D790D"/>
    <w:rsid w:val="005E0838"/>
    <w:rsid w:val="005E0925"/>
    <w:rsid w:val="005E0CA0"/>
    <w:rsid w:val="005E0CA9"/>
    <w:rsid w:val="005E1873"/>
    <w:rsid w:val="005E2BEB"/>
    <w:rsid w:val="005E2FF1"/>
    <w:rsid w:val="005E7BFC"/>
    <w:rsid w:val="005F5D32"/>
    <w:rsid w:val="005F5D62"/>
    <w:rsid w:val="005F64DC"/>
    <w:rsid w:val="005F75A2"/>
    <w:rsid w:val="005F75BE"/>
    <w:rsid w:val="0060040D"/>
    <w:rsid w:val="00600C88"/>
    <w:rsid w:val="00602762"/>
    <w:rsid w:val="00602B5F"/>
    <w:rsid w:val="006033BD"/>
    <w:rsid w:val="00603CC9"/>
    <w:rsid w:val="00603DC4"/>
    <w:rsid w:val="006050D9"/>
    <w:rsid w:val="006119C0"/>
    <w:rsid w:val="00611F15"/>
    <w:rsid w:val="00612F77"/>
    <w:rsid w:val="00614726"/>
    <w:rsid w:val="0061579F"/>
    <w:rsid w:val="00615D6A"/>
    <w:rsid w:val="0061651B"/>
    <w:rsid w:val="00622D55"/>
    <w:rsid w:val="00622F22"/>
    <w:rsid w:val="00623D41"/>
    <w:rsid w:val="00624044"/>
    <w:rsid w:val="006243D7"/>
    <w:rsid w:val="00626F37"/>
    <w:rsid w:val="0063261D"/>
    <w:rsid w:val="00633D46"/>
    <w:rsid w:val="00634A26"/>
    <w:rsid w:val="00637AC9"/>
    <w:rsid w:val="006423D9"/>
    <w:rsid w:val="00647769"/>
    <w:rsid w:val="00652329"/>
    <w:rsid w:val="00654498"/>
    <w:rsid w:val="0065648A"/>
    <w:rsid w:val="00660F65"/>
    <w:rsid w:val="00663B42"/>
    <w:rsid w:val="00664552"/>
    <w:rsid w:val="006665A3"/>
    <w:rsid w:val="006667F0"/>
    <w:rsid w:val="00670605"/>
    <w:rsid w:val="00671041"/>
    <w:rsid w:val="0067179F"/>
    <w:rsid w:val="00671900"/>
    <w:rsid w:val="006721FE"/>
    <w:rsid w:val="0067332E"/>
    <w:rsid w:val="0067373B"/>
    <w:rsid w:val="00674983"/>
    <w:rsid w:val="0067539B"/>
    <w:rsid w:val="0067572F"/>
    <w:rsid w:val="00676F06"/>
    <w:rsid w:val="00681848"/>
    <w:rsid w:val="00684AFC"/>
    <w:rsid w:val="00690A26"/>
    <w:rsid w:val="00690E56"/>
    <w:rsid w:val="006935F1"/>
    <w:rsid w:val="00696AA7"/>
    <w:rsid w:val="00697462"/>
    <w:rsid w:val="00697843"/>
    <w:rsid w:val="006A0D52"/>
    <w:rsid w:val="006A283C"/>
    <w:rsid w:val="006A34DC"/>
    <w:rsid w:val="006A3F07"/>
    <w:rsid w:val="006A54D8"/>
    <w:rsid w:val="006A5B0C"/>
    <w:rsid w:val="006A6951"/>
    <w:rsid w:val="006A7A7F"/>
    <w:rsid w:val="006B06DE"/>
    <w:rsid w:val="006B14E7"/>
    <w:rsid w:val="006B15AD"/>
    <w:rsid w:val="006B277A"/>
    <w:rsid w:val="006B312C"/>
    <w:rsid w:val="006B35B9"/>
    <w:rsid w:val="006B4E6F"/>
    <w:rsid w:val="006B5294"/>
    <w:rsid w:val="006B58AB"/>
    <w:rsid w:val="006B7D18"/>
    <w:rsid w:val="006C0848"/>
    <w:rsid w:val="006C336A"/>
    <w:rsid w:val="006C386F"/>
    <w:rsid w:val="006C64A8"/>
    <w:rsid w:val="006C7995"/>
    <w:rsid w:val="006D40CA"/>
    <w:rsid w:val="006D42DF"/>
    <w:rsid w:val="006D5D5C"/>
    <w:rsid w:val="006D6A1C"/>
    <w:rsid w:val="006D7A64"/>
    <w:rsid w:val="006D7D26"/>
    <w:rsid w:val="006E01ED"/>
    <w:rsid w:val="006E02DB"/>
    <w:rsid w:val="006E03A8"/>
    <w:rsid w:val="006E0A60"/>
    <w:rsid w:val="006E0FF8"/>
    <w:rsid w:val="006E32A3"/>
    <w:rsid w:val="006F0A87"/>
    <w:rsid w:val="006F37BB"/>
    <w:rsid w:val="00700E4B"/>
    <w:rsid w:val="00701890"/>
    <w:rsid w:val="007031BF"/>
    <w:rsid w:val="00703AA9"/>
    <w:rsid w:val="00705DBF"/>
    <w:rsid w:val="00707923"/>
    <w:rsid w:val="00711055"/>
    <w:rsid w:val="00711242"/>
    <w:rsid w:val="00711414"/>
    <w:rsid w:val="007114D6"/>
    <w:rsid w:val="00720998"/>
    <w:rsid w:val="00720DA8"/>
    <w:rsid w:val="00723057"/>
    <w:rsid w:val="007238DF"/>
    <w:rsid w:val="00723B3B"/>
    <w:rsid w:val="00730D2C"/>
    <w:rsid w:val="007314EF"/>
    <w:rsid w:val="007336B8"/>
    <w:rsid w:val="00733E40"/>
    <w:rsid w:val="00734D5F"/>
    <w:rsid w:val="007352B4"/>
    <w:rsid w:val="00736638"/>
    <w:rsid w:val="007367BE"/>
    <w:rsid w:val="00747067"/>
    <w:rsid w:val="0075170B"/>
    <w:rsid w:val="007519B3"/>
    <w:rsid w:val="007555F4"/>
    <w:rsid w:val="007556E7"/>
    <w:rsid w:val="00756946"/>
    <w:rsid w:val="007573CD"/>
    <w:rsid w:val="00757705"/>
    <w:rsid w:val="0075785C"/>
    <w:rsid w:val="00757A2B"/>
    <w:rsid w:val="00761F96"/>
    <w:rsid w:val="0076382B"/>
    <w:rsid w:val="00764114"/>
    <w:rsid w:val="00766C14"/>
    <w:rsid w:val="00766F1D"/>
    <w:rsid w:val="00771A7B"/>
    <w:rsid w:val="00771CD6"/>
    <w:rsid w:val="00772785"/>
    <w:rsid w:val="00772CAB"/>
    <w:rsid w:val="00774FF2"/>
    <w:rsid w:val="00775F26"/>
    <w:rsid w:val="00776764"/>
    <w:rsid w:val="007776DA"/>
    <w:rsid w:val="00777F5F"/>
    <w:rsid w:val="00781FC1"/>
    <w:rsid w:val="00782489"/>
    <w:rsid w:val="00785514"/>
    <w:rsid w:val="00785E73"/>
    <w:rsid w:val="00785F4A"/>
    <w:rsid w:val="00786124"/>
    <w:rsid w:val="00786E9D"/>
    <w:rsid w:val="00787A85"/>
    <w:rsid w:val="00787D1A"/>
    <w:rsid w:val="00787DFE"/>
    <w:rsid w:val="00790DDA"/>
    <w:rsid w:val="00791426"/>
    <w:rsid w:val="007923A2"/>
    <w:rsid w:val="007929F5"/>
    <w:rsid w:val="00794A7D"/>
    <w:rsid w:val="0079547B"/>
    <w:rsid w:val="00796B06"/>
    <w:rsid w:val="00796CBA"/>
    <w:rsid w:val="007975FE"/>
    <w:rsid w:val="007A5B7D"/>
    <w:rsid w:val="007A5FF0"/>
    <w:rsid w:val="007A7398"/>
    <w:rsid w:val="007B4119"/>
    <w:rsid w:val="007B4287"/>
    <w:rsid w:val="007B6CC7"/>
    <w:rsid w:val="007B6E11"/>
    <w:rsid w:val="007B7B01"/>
    <w:rsid w:val="007C07FF"/>
    <w:rsid w:val="007C0F55"/>
    <w:rsid w:val="007C178C"/>
    <w:rsid w:val="007C39E2"/>
    <w:rsid w:val="007C4208"/>
    <w:rsid w:val="007C43E8"/>
    <w:rsid w:val="007C4DD3"/>
    <w:rsid w:val="007D08A8"/>
    <w:rsid w:val="007D73A4"/>
    <w:rsid w:val="007D7648"/>
    <w:rsid w:val="007E07CB"/>
    <w:rsid w:val="007E1071"/>
    <w:rsid w:val="007E24D9"/>
    <w:rsid w:val="007E469A"/>
    <w:rsid w:val="007E5EA9"/>
    <w:rsid w:val="007E7404"/>
    <w:rsid w:val="007F0B04"/>
    <w:rsid w:val="007F0CD1"/>
    <w:rsid w:val="007F1C56"/>
    <w:rsid w:val="007F2664"/>
    <w:rsid w:val="007F3610"/>
    <w:rsid w:val="007F39E0"/>
    <w:rsid w:val="007F5658"/>
    <w:rsid w:val="007F61E4"/>
    <w:rsid w:val="007F61F0"/>
    <w:rsid w:val="007F655A"/>
    <w:rsid w:val="007F6C23"/>
    <w:rsid w:val="0080110A"/>
    <w:rsid w:val="008044D5"/>
    <w:rsid w:val="0081025E"/>
    <w:rsid w:val="008108B6"/>
    <w:rsid w:val="00810FC3"/>
    <w:rsid w:val="008114FC"/>
    <w:rsid w:val="00811A2C"/>
    <w:rsid w:val="0081260A"/>
    <w:rsid w:val="00816052"/>
    <w:rsid w:val="008170AC"/>
    <w:rsid w:val="0082081D"/>
    <w:rsid w:val="008215CD"/>
    <w:rsid w:val="00821696"/>
    <w:rsid w:val="00823B73"/>
    <w:rsid w:val="00824607"/>
    <w:rsid w:val="00826293"/>
    <w:rsid w:val="008307DF"/>
    <w:rsid w:val="00831FA9"/>
    <w:rsid w:val="00832567"/>
    <w:rsid w:val="0083370C"/>
    <w:rsid w:val="008347F7"/>
    <w:rsid w:val="00835985"/>
    <w:rsid w:val="00836D9E"/>
    <w:rsid w:val="00840767"/>
    <w:rsid w:val="00841C12"/>
    <w:rsid w:val="00842BCB"/>
    <w:rsid w:val="00842CAD"/>
    <w:rsid w:val="008439E0"/>
    <w:rsid w:val="00844C16"/>
    <w:rsid w:val="008454A4"/>
    <w:rsid w:val="0084624F"/>
    <w:rsid w:val="00846F1C"/>
    <w:rsid w:val="00851EED"/>
    <w:rsid w:val="00852372"/>
    <w:rsid w:val="008547A6"/>
    <w:rsid w:val="00854B23"/>
    <w:rsid w:val="00855734"/>
    <w:rsid w:val="00856320"/>
    <w:rsid w:val="00860EB5"/>
    <w:rsid w:val="00863175"/>
    <w:rsid w:val="00863D79"/>
    <w:rsid w:val="00863E5F"/>
    <w:rsid w:val="00867A37"/>
    <w:rsid w:val="00873FAB"/>
    <w:rsid w:val="00874EE8"/>
    <w:rsid w:val="00876682"/>
    <w:rsid w:val="00876856"/>
    <w:rsid w:val="00877F55"/>
    <w:rsid w:val="0088000E"/>
    <w:rsid w:val="008802D0"/>
    <w:rsid w:val="0088152E"/>
    <w:rsid w:val="00881950"/>
    <w:rsid w:val="00882962"/>
    <w:rsid w:val="00883064"/>
    <w:rsid w:val="008836F3"/>
    <w:rsid w:val="00884D47"/>
    <w:rsid w:val="00885808"/>
    <w:rsid w:val="00886CC7"/>
    <w:rsid w:val="008937EE"/>
    <w:rsid w:val="00895D3E"/>
    <w:rsid w:val="00896AE1"/>
    <w:rsid w:val="00897CB5"/>
    <w:rsid w:val="008A00A5"/>
    <w:rsid w:val="008A018B"/>
    <w:rsid w:val="008A02B1"/>
    <w:rsid w:val="008A10B1"/>
    <w:rsid w:val="008A117A"/>
    <w:rsid w:val="008A1E96"/>
    <w:rsid w:val="008A2D20"/>
    <w:rsid w:val="008A3052"/>
    <w:rsid w:val="008A5D1F"/>
    <w:rsid w:val="008A5F32"/>
    <w:rsid w:val="008A629D"/>
    <w:rsid w:val="008B0C5C"/>
    <w:rsid w:val="008B0F90"/>
    <w:rsid w:val="008B1899"/>
    <w:rsid w:val="008B1D11"/>
    <w:rsid w:val="008B4216"/>
    <w:rsid w:val="008B633D"/>
    <w:rsid w:val="008C230B"/>
    <w:rsid w:val="008C259A"/>
    <w:rsid w:val="008C2BA5"/>
    <w:rsid w:val="008C2EB9"/>
    <w:rsid w:val="008C72E7"/>
    <w:rsid w:val="008D11D8"/>
    <w:rsid w:val="008D56AB"/>
    <w:rsid w:val="008D5AF8"/>
    <w:rsid w:val="008D7301"/>
    <w:rsid w:val="008E03BE"/>
    <w:rsid w:val="008E0B1F"/>
    <w:rsid w:val="008E28E5"/>
    <w:rsid w:val="008E30D2"/>
    <w:rsid w:val="008E40AC"/>
    <w:rsid w:val="008E4385"/>
    <w:rsid w:val="008E49FD"/>
    <w:rsid w:val="008E6AF3"/>
    <w:rsid w:val="008F107A"/>
    <w:rsid w:val="008F46E4"/>
    <w:rsid w:val="008F5C40"/>
    <w:rsid w:val="008F7786"/>
    <w:rsid w:val="008F7D78"/>
    <w:rsid w:val="00900FD3"/>
    <w:rsid w:val="00903C4F"/>
    <w:rsid w:val="009059F6"/>
    <w:rsid w:val="00906B1F"/>
    <w:rsid w:val="009106D0"/>
    <w:rsid w:val="00912CDD"/>
    <w:rsid w:val="00914217"/>
    <w:rsid w:val="0091626D"/>
    <w:rsid w:val="0092001E"/>
    <w:rsid w:val="00921BAC"/>
    <w:rsid w:val="009228B2"/>
    <w:rsid w:val="009228B9"/>
    <w:rsid w:val="009248E4"/>
    <w:rsid w:val="00930366"/>
    <w:rsid w:val="00931A11"/>
    <w:rsid w:val="009328DA"/>
    <w:rsid w:val="00932DB9"/>
    <w:rsid w:val="0093640E"/>
    <w:rsid w:val="00936FD8"/>
    <w:rsid w:val="00937908"/>
    <w:rsid w:val="0094032C"/>
    <w:rsid w:val="00941545"/>
    <w:rsid w:val="009419DD"/>
    <w:rsid w:val="009433E5"/>
    <w:rsid w:val="009437BB"/>
    <w:rsid w:val="0094427B"/>
    <w:rsid w:val="0095266E"/>
    <w:rsid w:val="009547E6"/>
    <w:rsid w:val="00956565"/>
    <w:rsid w:val="00957ADD"/>
    <w:rsid w:val="00960CB2"/>
    <w:rsid w:val="00960EE5"/>
    <w:rsid w:val="00962380"/>
    <w:rsid w:val="00964345"/>
    <w:rsid w:val="00965B87"/>
    <w:rsid w:val="009671E4"/>
    <w:rsid w:val="00970A20"/>
    <w:rsid w:val="00970F55"/>
    <w:rsid w:val="00971BD1"/>
    <w:rsid w:val="009729DD"/>
    <w:rsid w:val="00973B59"/>
    <w:rsid w:val="00975C40"/>
    <w:rsid w:val="00975E02"/>
    <w:rsid w:val="009777AB"/>
    <w:rsid w:val="0098038D"/>
    <w:rsid w:val="00983443"/>
    <w:rsid w:val="00984980"/>
    <w:rsid w:val="009867AD"/>
    <w:rsid w:val="0098766E"/>
    <w:rsid w:val="00990D1E"/>
    <w:rsid w:val="0099139F"/>
    <w:rsid w:val="00991CC7"/>
    <w:rsid w:val="00992695"/>
    <w:rsid w:val="00992C27"/>
    <w:rsid w:val="00993364"/>
    <w:rsid w:val="00995D4D"/>
    <w:rsid w:val="00995EEC"/>
    <w:rsid w:val="00996331"/>
    <w:rsid w:val="00996639"/>
    <w:rsid w:val="00996784"/>
    <w:rsid w:val="009A19D4"/>
    <w:rsid w:val="009A4DEE"/>
    <w:rsid w:val="009A5AB8"/>
    <w:rsid w:val="009A61D2"/>
    <w:rsid w:val="009A753E"/>
    <w:rsid w:val="009B1C23"/>
    <w:rsid w:val="009B287E"/>
    <w:rsid w:val="009B340C"/>
    <w:rsid w:val="009B551B"/>
    <w:rsid w:val="009B5550"/>
    <w:rsid w:val="009B55AF"/>
    <w:rsid w:val="009C15DD"/>
    <w:rsid w:val="009C2624"/>
    <w:rsid w:val="009C29D0"/>
    <w:rsid w:val="009C5361"/>
    <w:rsid w:val="009C59B7"/>
    <w:rsid w:val="009C5BC8"/>
    <w:rsid w:val="009C627F"/>
    <w:rsid w:val="009C7977"/>
    <w:rsid w:val="009D0F31"/>
    <w:rsid w:val="009D2605"/>
    <w:rsid w:val="009D2D8F"/>
    <w:rsid w:val="009D3169"/>
    <w:rsid w:val="009D43CE"/>
    <w:rsid w:val="009D43DF"/>
    <w:rsid w:val="009D50B6"/>
    <w:rsid w:val="009D5B44"/>
    <w:rsid w:val="009D6233"/>
    <w:rsid w:val="009E0D7E"/>
    <w:rsid w:val="009E3CA3"/>
    <w:rsid w:val="009E410D"/>
    <w:rsid w:val="009E47FD"/>
    <w:rsid w:val="009F1276"/>
    <w:rsid w:val="009F1FC9"/>
    <w:rsid w:val="009F2204"/>
    <w:rsid w:val="009F3245"/>
    <w:rsid w:val="009F3C63"/>
    <w:rsid w:val="009F4D59"/>
    <w:rsid w:val="009F5C10"/>
    <w:rsid w:val="009F69FF"/>
    <w:rsid w:val="009F7C6D"/>
    <w:rsid w:val="00A03095"/>
    <w:rsid w:val="00A038C8"/>
    <w:rsid w:val="00A0462E"/>
    <w:rsid w:val="00A04FD3"/>
    <w:rsid w:val="00A0621C"/>
    <w:rsid w:val="00A07366"/>
    <w:rsid w:val="00A07AAC"/>
    <w:rsid w:val="00A129BA"/>
    <w:rsid w:val="00A1568D"/>
    <w:rsid w:val="00A16AFD"/>
    <w:rsid w:val="00A17E84"/>
    <w:rsid w:val="00A21958"/>
    <w:rsid w:val="00A22397"/>
    <w:rsid w:val="00A226B2"/>
    <w:rsid w:val="00A2435D"/>
    <w:rsid w:val="00A31685"/>
    <w:rsid w:val="00A36593"/>
    <w:rsid w:val="00A37E77"/>
    <w:rsid w:val="00A44223"/>
    <w:rsid w:val="00A44A68"/>
    <w:rsid w:val="00A451F1"/>
    <w:rsid w:val="00A45E91"/>
    <w:rsid w:val="00A462A8"/>
    <w:rsid w:val="00A477CE"/>
    <w:rsid w:val="00A51D83"/>
    <w:rsid w:val="00A523C4"/>
    <w:rsid w:val="00A525D8"/>
    <w:rsid w:val="00A5507C"/>
    <w:rsid w:val="00A57497"/>
    <w:rsid w:val="00A631AF"/>
    <w:rsid w:val="00A679A1"/>
    <w:rsid w:val="00A70356"/>
    <w:rsid w:val="00A7046B"/>
    <w:rsid w:val="00A72547"/>
    <w:rsid w:val="00A72D9C"/>
    <w:rsid w:val="00A75F4B"/>
    <w:rsid w:val="00A80FFC"/>
    <w:rsid w:val="00A821FE"/>
    <w:rsid w:val="00A8239A"/>
    <w:rsid w:val="00A828BB"/>
    <w:rsid w:val="00A84271"/>
    <w:rsid w:val="00A8475A"/>
    <w:rsid w:val="00A857CE"/>
    <w:rsid w:val="00A85AFA"/>
    <w:rsid w:val="00A8664A"/>
    <w:rsid w:val="00A86995"/>
    <w:rsid w:val="00A86B93"/>
    <w:rsid w:val="00A90B2E"/>
    <w:rsid w:val="00A928B2"/>
    <w:rsid w:val="00A92EB4"/>
    <w:rsid w:val="00A9598C"/>
    <w:rsid w:val="00A96B0D"/>
    <w:rsid w:val="00AA179D"/>
    <w:rsid w:val="00AA3CB6"/>
    <w:rsid w:val="00AA6A9B"/>
    <w:rsid w:val="00AB3E4E"/>
    <w:rsid w:val="00AB3F25"/>
    <w:rsid w:val="00AB452A"/>
    <w:rsid w:val="00AB6D34"/>
    <w:rsid w:val="00AC2738"/>
    <w:rsid w:val="00AC3F33"/>
    <w:rsid w:val="00AC69BB"/>
    <w:rsid w:val="00AD2DEA"/>
    <w:rsid w:val="00AD3440"/>
    <w:rsid w:val="00AD6076"/>
    <w:rsid w:val="00AD67DE"/>
    <w:rsid w:val="00AD70F2"/>
    <w:rsid w:val="00AE1887"/>
    <w:rsid w:val="00AE2F1C"/>
    <w:rsid w:val="00AE387D"/>
    <w:rsid w:val="00AE5782"/>
    <w:rsid w:val="00AE57CA"/>
    <w:rsid w:val="00AF0714"/>
    <w:rsid w:val="00AF07D1"/>
    <w:rsid w:val="00AF1F0C"/>
    <w:rsid w:val="00AF3734"/>
    <w:rsid w:val="00AF3EC8"/>
    <w:rsid w:val="00AF4E0E"/>
    <w:rsid w:val="00AF6C18"/>
    <w:rsid w:val="00AF6F7D"/>
    <w:rsid w:val="00AF70A6"/>
    <w:rsid w:val="00AF7C1A"/>
    <w:rsid w:val="00B00AAB"/>
    <w:rsid w:val="00B00DA5"/>
    <w:rsid w:val="00B011D0"/>
    <w:rsid w:val="00B011EB"/>
    <w:rsid w:val="00B013BF"/>
    <w:rsid w:val="00B020ED"/>
    <w:rsid w:val="00B04F69"/>
    <w:rsid w:val="00B05A27"/>
    <w:rsid w:val="00B1174F"/>
    <w:rsid w:val="00B11F51"/>
    <w:rsid w:val="00B13C7B"/>
    <w:rsid w:val="00B1403D"/>
    <w:rsid w:val="00B143AC"/>
    <w:rsid w:val="00B15095"/>
    <w:rsid w:val="00B17BE2"/>
    <w:rsid w:val="00B17E11"/>
    <w:rsid w:val="00B20DEA"/>
    <w:rsid w:val="00B23FF4"/>
    <w:rsid w:val="00B24242"/>
    <w:rsid w:val="00B26D6D"/>
    <w:rsid w:val="00B26DB8"/>
    <w:rsid w:val="00B2734D"/>
    <w:rsid w:val="00B3022B"/>
    <w:rsid w:val="00B30738"/>
    <w:rsid w:val="00B321F3"/>
    <w:rsid w:val="00B3255F"/>
    <w:rsid w:val="00B35437"/>
    <w:rsid w:val="00B42FBA"/>
    <w:rsid w:val="00B465D8"/>
    <w:rsid w:val="00B50619"/>
    <w:rsid w:val="00B526F4"/>
    <w:rsid w:val="00B5275B"/>
    <w:rsid w:val="00B52917"/>
    <w:rsid w:val="00B52F78"/>
    <w:rsid w:val="00B55A5F"/>
    <w:rsid w:val="00B56263"/>
    <w:rsid w:val="00B57A1C"/>
    <w:rsid w:val="00B60678"/>
    <w:rsid w:val="00B60977"/>
    <w:rsid w:val="00B63159"/>
    <w:rsid w:val="00B65C02"/>
    <w:rsid w:val="00B67B08"/>
    <w:rsid w:val="00B70B20"/>
    <w:rsid w:val="00B71A46"/>
    <w:rsid w:val="00B72EFD"/>
    <w:rsid w:val="00B73572"/>
    <w:rsid w:val="00B73850"/>
    <w:rsid w:val="00B73E17"/>
    <w:rsid w:val="00B74F45"/>
    <w:rsid w:val="00B7560C"/>
    <w:rsid w:val="00B7784D"/>
    <w:rsid w:val="00B77B77"/>
    <w:rsid w:val="00B80D75"/>
    <w:rsid w:val="00B82EC0"/>
    <w:rsid w:val="00B85523"/>
    <w:rsid w:val="00B91F18"/>
    <w:rsid w:val="00B95BCC"/>
    <w:rsid w:val="00B97C06"/>
    <w:rsid w:val="00BA0D50"/>
    <w:rsid w:val="00BA1484"/>
    <w:rsid w:val="00BA2026"/>
    <w:rsid w:val="00BA25F6"/>
    <w:rsid w:val="00BA292F"/>
    <w:rsid w:val="00BA394A"/>
    <w:rsid w:val="00BA3B57"/>
    <w:rsid w:val="00BA3EBC"/>
    <w:rsid w:val="00BA43F3"/>
    <w:rsid w:val="00BA5749"/>
    <w:rsid w:val="00BA57F5"/>
    <w:rsid w:val="00BA6CBC"/>
    <w:rsid w:val="00BA6DDF"/>
    <w:rsid w:val="00BA7372"/>
    <w:rsid w:val="00BB1DB7"/>
    <w:rsid w:val="00BB2D6E"/>
    <w:rsid w:val="00BB31D7"/>
    <w:rsid w:val="00BB36D5"/>
    <w:rsid w:val="00BB54C9"/>
    <w:rsid w:val="00BB592A"/>
    <w:rsid w:val="00BC017A"/>
    <w:rsid w:val="00BC0916"/>
    <w:rsid w:val="00BC0A82"/>
    <w:rsid w:val="00BC0B3A"/>
    <w:rsid w:val="00BC0E95"/>
    <w:rsid w:val="00BC16BB"/>
    <w:rsid w:val="00BC2511"/>
    <w:rsid w:val="00BD2645"/>
    <w:rsid w:val="00BD2EC7"/>
    <w:rsid w:val="00BD34B6"/>
    <w:rsid w:val="00BD6C8A"/>
    <w:rsid w:val="00BD7FE9"/>
    <w:rsid w:val="00BE1415"/>
    <w:rsid w:val="00BE232D"/>
    <w:rsid w:val="00BE38E7"/>
    <w:rsid w:val="00BE4D3B"/>
    <w:rsid w:val="00BE7021"/>
    <w:rsid w:val="00BF006E"/>
    <w:rsid w:val="00BF22B8"/>
    <w:rsid w:val="00BF3A73"/>
    <w:rsid w:val="00BF515F"/>
    <w:rsid w:val="00BF60C5"/>
    <w:rsid w:val="00BF6A5A"/>
    <w:rsid w:val="00BF76CE"/>
    <w:rsid w:val="00C000B0"/>
    <w:rsid w:val="00C0053A"/>
    <w:rsid w:val="00C00B4C"/>
    <w:rsid w:val="00C02DA3"/>
    <w:rsid w:val="00C058C0"/>
    <w:rsid w:val="00C06764"/>
    <w:rsid w:val="00C06B3C"/>
    <w:rsid w:val="00C07976"/>
    <w:rsid w:val="00C108D4"/>
    <w:rsid w:val="00C11C6E"/>
    <w:rsid w:val="00C13B19"/>
    <w:rsid w:val="00C1467C"/>
    <w:rsid w:val="00C15B7F"/>
    <w:rsid w:val="00C16091"/>
    <w:rsid w:val="00C170B3"/>
    <w:rsid w:val="00C17F4A"/>
    <w:rsid w:val="00C208B1"/>
    <w:rsid w:val="00C24194"/>
    <w:rsid w:val="00C25861"/>
    <w:rsid w:val="00C26931"/>
    <w:rsid w:val="00C27640"/>
    <w:rsid w:val="00C3046F"/>
    <w:rsid w:val="00C32334"/>
    <w:rsid w:val="00C324D9"/>
    <w:rsid w:val="00C3334F"/>
    <w:rsid w:val="00C33549"/>
    <w:rsid w:val="00C3435B"/>
    <w:rsid w:val="00C3516E"/>
    <w:rsid w:val="00C35927"/>
    <w:rsid w:val="00C36782"/>
    <w:rsid w:val="00C41754"/>
    <w:rsid w:val="00C4270A"/>
    <w:rsid w:val="00C46326"/>
    <w:rsid w:val="00C46427"/>
    <w:rsid w:val="00C50C00"/>
    <w:rsid w:val="00C51823"/>
    <w:rsid w:val="00C51FF1"/>
    <w:rsid w:val="00C52A7B"/>
    <w:rsid w:val="00C54EB2"/>
    <w:rsid w:val="00C55DE7"/>
    <w:rsid w:val="00C56676"/>
    <w:rsid w:val="00C56D8A"/>
    <w:rsid w:val="00C57220"/>
    <w:rsid w:val="00C57584"/>
    <w:rsid w:val="00C60068"/>
    <w:rsid w:val="00C60D29"/>
    <w:rsid w:val="00C65CAD"/>
    <w:rsid w:val="00C66E08"/>
    <w:rsid w:val="00C678B4"/>
    <w:rsid w:val="00C71354"/>
    <w:rsid w:val="00C7304A"/>
    <w:rsid w:val="00C73640"/>
    <w:rsid w:val="00C77BFF"/>
    <w:rsid w:val="00C816C4"/>
    <w:rsid w:val="00C826F6"/>
    <w:rsid w:val="00C82E83"/>
    <w:rsid w:val="00C83022"/>
    <w:rsid w:val="00C837C8"/>
    <w:rsid w:val="00C84599"/>
    <w:rsid w:val="00C84CA1"/>
    <w:rsid w:val="00C85038"/>
    <w:rsid w:val="00C851F6"/>
    <w:rsid w:val="00C86FBC"/>
    <w:rsid w:val="00C910F7"/>
    <w:rsid w:val="00C92EB5"/>
    <w:rsid w:val="00C93E2C"/>
    <w:rsid w:val="00C96B79"/>
    <w:rsid w:val="00CA0197"/>
    <w:rsid w:val="00CA01FE"/>
    <w:rsid w:val="00CA1519"/>
    <w:rsid w:val="00CA168E"/>
    <w:rsid w:val="00CA3A9E"/>
    <w:rsid w:val="00CA60D4"/>
    <w:rsid w:val="00CB0ECA"/>
    <w:rsid w:val="00CB1776"/>
    <w:rsid w:val="00CB302B"/>
    <w:rsid w:val="00CB36A4"/>
    <w:rsid w:val="00CB5AA0"/>
    <w:rsid w:val="00CB79EB"/>
    <w:rsid w:val="00CC16BE"/>
    <w:rsid w:val="00CC1B7C"/>
    <w:rsid w:val="00CC3DCC"/>
    <w:rsid w:val="00CC6A9A"/>
    <w:rsid w:val="00CC6EE3"/>
    <w:rsid w:val="00CD087F"/>
    <w:rsid w:val="00CD3F89"/>
    <w:rsid w:val="00CD4AB3"/>
    <w:rsid w:val="00CD4DF6"/>
    <w:rsid w:val="00CD6139"/>
    <w:rsid w:val="00CD64D4"/>
    <w:rsid w:val="00CD685E"/>
    <w:rsid w:val="00CD7116"/>
    <w:rsid w:val="00CE011F"/>
    <w:rsid w:val="00CE2EF2"/>
    <w:rsid w:val="00CE3636"/>
    <w:rsid w:val="00CE615E"/>
    <w:rsid w:val="00CE7431"/>
    <w:rsid w:val="00CF0685"/>
    <w:rsid w:val="00CF102F"/>
    <w:rsid w:val="00CF13A5"/>
    <w:rsid w:val="00CF1A25"/>
    <w:rsid w:val="00CF3C17"/>
    <w:rsid w:val="00CF4058"/>
    <w:rsid w:val="00CF5ABB"/>
    <w:rsid w:val="00CF6144"/>
    <w:rsid w:val="00D00266"/>
    <w:rsid w:val="00D0041F"/>
    <w:rsid w:val="00D01E90"/>
    <w:rsid w:val="00D024C4"/>
    <w:rsid w:val="00D0788E"/>
    <w:rsid w:val="00D15CE7"/>
    <w:rsid w:val="00D16D77"/>
    <w:rsid w:val="00D17879"/>
    <w:rsid w:val="00D17D10"/>
    <w:rsid w:val="00D2040F"/>
    <w:rsid w:val="00D2479A"/>
    <w:rsid w:val="00D24E53"/>
    <w:rsid w:val="00D2535B"/>
    <w:rsid w:val="00D256DB"/>
    <w:rsid w:val="00D26254"/>
    <w:rsid w:val="00D271C1"/>
    <w:rsid w:val="00D278D8"/>
    <w:rsid w:val="00D30457"/>
    <w:rsid w:val="00D3062F"/>
    <w:rsid w:val="00D31081"/>
    <w:rsid w:val="00D334CB"/>
    <w:rsid w:val="00D34BD7"/>
    <w:rsid w:val="00D355A5"/>
    <w:rsid w:val="00D376B1"/>
    <w:rsid w:val="00D42242"/>
    <w:rsid w:val="00D427AD"/>
    <w:rsid w:val="00D43A69"/>
    <w:rsid w:val="00D43B46"/>
    <w:rsid w:val="00D43BD8"/>
    <w:rsid w:val="00D43C80"/>
    <w:rsid w:val="00D43CEC"/>
    <w:rsid w:val="00D44726"/>
    <w:rsid w:val="00D45EE5"/>
    <w:rsid w:val="00D46B34"/>
    <w:rsid w:val="00D536BA"/>
    <w:rsid w:val="00D54461"/>
    <w:rsid w:val="00D57574"/>
    <w:rsid w:val="00D612C5"/>
    <w:rsid w:val="00D620C9"/>
    <w:rsid w:val="00D63325"/>
    <w:rsid w:val="00D6402C"/>
    <w:rsid w:val="00D645E6"/>
    <w:rsid w:val="00D648A7"/>
    <w:rsid w:val="00D650C6"/>
    <w:rsid w:val="00D6554D"/>
    <w:rsid w:val="00D664BD"/>
    <w:rsid w:val="00D71628"/>
    <w:rsid w:val="00D73CBE"/>
    <w:rsid w:val="00D7682E"/>
    <w:rsid w:val="00D76A91"/>
    <w:rsid w:val="00D773BF"/>
    <w:rsid w:val="00D80979"/>
    <w:rsid w:val="00D80E31"/>
    <w:rsid w:val="00D8261B"/>
    <w:rsid w:val="00D835BD"/>
    <w:rsid w:val="00D861D1"/>
    <w:rsid w:val="00D8724F"/>
    <w:rsid w:val="00D900C8"/>
    <w:rsid w:val="00D90ACB"/>
    <w:rsid w:val="00D91778"/>
    <w:rsid w:val="00D91ADF"/>
    <w:rsid w:val="00D929BD"/>
    <w:rsid w:val="00D92E44"/>
    <w:rsid w:val="00D95CC7"/>
    <w:rsid w:val="00D96198"/>
    <w:rsid w:val="00D97825"/>
    <w:rsid w:val="00D97A21"/>
    <w:rsid w:val="00D97AC9"/>
    <w:rsid w:val="00DA00F6"/>
    <w:rsid w:val="00DA21E2"/>
    <w:rsid w:val="00DA4D59"/>
    <w:rsid w:val="00DA5D7A"/>
    <w:rsid w:val="00DA61C7"/>
    <w:rsid w:val="00DA795E"/>
    <w:rsid w:val="00DB074A"/>
    <w:rsid w:val="00DB0DCA"/>
    <w:rsid w:val="00DB1107"/>
    <w:rsid w:val="00DB16D5"/>
    <w:rsid w:val="00DB33FC"/>
    <w:rsid w:val="00DB3566"/>
    <w:rsid w:val="00DB4EF9"/>
    <w:rsid w:val="00DC04BE"/>
    <w:rsid w:val="00DC3153"/>
    <w:rsid w:val="00DC4296"/>
    <w:rsid w:val="00DC5622"/>
    <w:rsid w:val="00DD118D"/>
    <w:rsid w:val="00DD21D8"/>
    <w:rsid w:val="00DD2A2B"/>
    <w:rsid w:val="00DD3A59"/>
    <w:rsid w:val="00DD3EC3"/>
    <w:rsid w:val="00DD5011"/>
    <w:rsid w:val="00DD52A6"/>
    <w:rsid w:val="00DD6E46"/>
    <w:rsid w:val="00DD7C0D"/>
    <w:rsid w:val="00DE0711"/>
    <w:rsid w:val="00DE0D89"/>
    <w:rsid w:val="00DE0F91"/>
    <w:rsid w:val="00DE1B9A"/>
    <w:rsid w:val="00DE2F5C"/>
    <w:rsid w:val="00DE3D8E"/>
    <w:rsid w:val="00DE6CBF"/>
    <w:rsid w:val="00DE7463"/>
    <w:rsid w:val="00DE7886"/>
    <w:rsid w:val="00DF0911"/>
    <w:rsid w:val="00DF1080"/>
    <w:rsid w:val="00DF3CF0"/>
    <w:rsid w:val="00DF68B3"/>
    <w:rsid w:val="00DF71D4"/>
    <w:rsid w:val="00DF7473"/>
    <w:rsid w:val="00E00410"/>
    <w:rsid w:val="00E00CCD"/>
    <w:rsid w:val="00E01805"/>
    <w:rsid w:val="00E03178"/>
    <w:rsid w:val="00E0392C"/>
    <w:rsid w:val="00E047F1"/>
    <w:rsid w:val="00E05F34"/>
    <w:rsid w:val="00E060DD"/>
    <w:rsid w:val="00E068A0"/>
    <w:rsid w:val="00E078CA"/>
    <w:rsid w:val="00E07CF3"/>
    <w:rsid w:val="00E07F2C"/>
    <w:rsid w:val="00E10BBD"/>
    <w:rsid w:val="00E1248D"/>
    <w:rsid w:val="00E14B9A"/>
    <w:rsid w:val="00E150D1"/>
    <w:rsid w:val="00E20287"/>
    <w:rsid w:val="00E20606"/>
    <w:rsid w:val="00E21E6A"/>
    <w:rsid w:val="00E2305B"/>
    <w:rsid w:val="00E23EAA"/>
    <w:rsid w:val="00E249BB"/>
    <w:rsid w:val="00E25180"/>
    <w:rsid w:val="00E27522"/>
    <w:rsid w:val="00E300B5"/>
    <w:rsid w:val="00E316B6"/>
    <w:rsid w:val="00E320E8"/>
    <w:rsid w:val="00E3411C"/>
    <w:rsid w:val="00E35966"/>
    <w:rsid w:val="00E36B9D"/>
    <w:rsid w:val="00E4084F"/>
    <w:rsid w:val="00E42C0D"/>
    <w:rsid w:val="00E44068"/>
    <w:rsid w:val="00E44537"/>
    <w:rsid w:val="00E44E5C"/>
    <w:rsid w:val="00E45598"/>
    <w:rsid w:val="00E474DD"/>
    <w:rsid w:val="00E477C9"/>
    <w:rsid w:val="00E47C92"/>
    <w:rsid w:val="00E50410"/>
    <w:rsid w:val="00E534D9"/>
    <w:rsid w:val="00E54DE7"/>
    <w:rsid w:val="00E55501"/>
    <w:rsid w:val="00E56239"/>
    <w:rsid w:val="00E604AC"/>
    <w:rsid w:val="00E61F1B"/>
    <w:rsid w:val="00E639B5"/>
    <w:rsid w:val="00E652E8"/>
    <w:rsid w:val="00E670B9"/>
    <w:rsid w:val="00E672A3"/>
    <w:rsid w:val="00E67943"/>
    <w:rsid w:val="00E70150"/>
    <w:rsid w:val="00E70E03"/>
    <w:rsid w:val="00E71204"/>
    <w:rsid w:val="00E727A5"/>
    <w:rsid w:val="00E72C44"/>
    <w:rsid w:val="00E72D09"/>
    <w:rsid w:val="00E7392F"/>
    <w:rsid w:val="00E73D0A"/>
    <w:rsid w:val="00E74ECB"/>
    <w:rsid w:val="00E74FEA"/>
    <w:rsid w:val="00E7510C"/>
    <w:rsid w:val="00E757DD"/>
    <w:rsid w:val="00E758E3"/>
    <w:rsid w:val="00E760C4"/>
    <w:rsid w:val="00E76CEB"/>
    <w:rsid w:val="00E77517"/>
    <w:rsid w:val="00E77F6F"/>
    <w:rsid w:val="00E80004"/>
    <w:rsid w:val="00E8026C"/>
    <w:rsid w:val="00E80875"/>
    <w:rsid w:val="00E808E3"/>
    <w:rsid w:val="00E8271B"/>
    <w:rsid w:val="00E8308F"/>
    <w:rsid w:val="00E85986"/>
    <w:rsid w:val="00E860EA"/>
    <w:rsid w:val="00E863CE"/>
    <w:rsid w:val="00E86B4B"/>
    <w:rsid w:val="00E86E12"/>
    <w:rsid w:val="00E937AE"/>
    <w:rsid w:val="00E93925"/>
    <w:rsid w:val="00E95EEF"/>
    <w:rsid w:val="00E96102"/>
    <w:rsid w:val="00E962BF"/>
    <w:rsid w:val="00E96AA8"/>
    <w:rsid w:val="00E97676"/>
    <w:rsid w:val="00EA134D"/>
    <w:rsid w:val="00EA2480"/>
    <w:rsid w:val="00EA24A0"/>
    <w:rsid w:val="00EA2A7B"/>
    <w:rsid w:val="00EA2D4C"/>
    <w:rsid w:val="00EA32B6"/>
    <w:rsid w:val="00EA3B28"/>
    <w:rsid w:val="00EA3DFB"/>
    <w:rsid w:val="00EA7295"/>
    <w:rsid w:val="00EB0626"/>
    <w:rsid w:val="00EB10A1"/>
    <w:rsid w:val="00EB3A62"/>
    <w:rsid w:val="00EB4532"/>
    <w:rsid w:val="00EC08E4"/>
    <w:rsid w:val="00EC1ADC"/>
    <w:rsid w:val="00EC1E04"/>
    <w:rsid w:val="00EC4B01"/>
    <w:rsid w:val="00EC4EE0"/>
    <w:rsid w:val="00EC55D1"/>
    <w:rsid w:val="00EC5761"/>
    <w:rsid w:val="00EC6AA3"/>
    <w:rsid w:val="00EC6B81"/>
    <w:rsid w:val="00EC798C"/>
    <w:rsid w:val="00ED067D"/>
    <w:rsid w:val="00ED2C4D"/>
    <w:rsid w:val="00ED311F"/>
    <w:rsid w:val="00ED3786"/>
    <w:rsid w:val="00ED3E5A"/>
    <w:rsid w:val="00ED3EB8"/>
    <w:rsid w:val="00ED5716"/>
    <w:rsid w:val="00ED6C32"/>
    <w:rsid w:val="00EE223E"/>
    <w:rsid w:val="00EE32D2"/>
    <w:rsid w:val="00EE40CA"/>
    <w:rsid w:val="00EE4E9B"/>
    <w:rsid w:val="00EE75FC"/>
    <w:rsid w:val="00EE7EF3"/>
    <w:rsid w:val="00EF0511"/>
    <w:rsid w:val="00EF231E"/>
    <w:rsid w:val="00EF2717"/>
    <w:rsid w:val="00EF27FB"/>
    <w:rsid w:val="00EF2E5A"/>
    <w:rsid w:val="00EF5026"/>
    <w:rsid w:val="00EF6414"/>
    <w:rsid w:val="00EF6F24"/>
    <w:rsid w:val="00EF7D08"/>
    <w:rsid w:val="00F00D45"/>
    <w:rsid w:val="00F00EF6"/>
    <w:rsid w:val="00F01DDE"/>
    <w:rsid w:val="00F020BB"/>
    <w:rsid w:val="00F0243C"/>
    <w:rsid w:val="00F02D0C"/>
    <w:rsid w:val="00F050F9"/>
    <w:rsid w:val="00F053D7"/>
    <w:rsid w:val="00F06451"/>
    <w:rsid w:val="00F118D1"/>
    <w:rsid w:val="00F119FB"/>
    <w:rsid w:val="00F12718"/>
    <w:rsid w:val="00F14812"/>
    <w:rsid w:val="00F157E4"/>
    <w:rsid w:val="00F2114F"/>
    <w:rsid w:val="00F237BA"/>
    <w:rsid w:val="00F23F19"/>
    <w:rsid w:val="00F24C55"/>
    <w:rsid w:val="00F254A0"/>
    <w:rsid w:val="00F25927"/>
    <w:rsid w:val="00F25D94"/>
    <w:rsid w:val="00F279EF"/>
    <w:rsid w:val="00F3024E"/>
    <w:rsid w:val="00F317DF"/>
    <w:rsid w:val="00F351E6"/>
    <w:rsid w:val="00F36928"/>
    <w:rsid w:val="00F37E62"/>
    <w:rsid w:val="00F41EA7"/>
    <w:rsid w:val="00F4237D"/>
    <w:rsid w:val="00F45D8C"/>
    <w:rsid w:val="00F45D8F"/>
    <w:rsid w:val="00F466E8"/>
    <w:rsid w:val="00F47F6B"/>
    <w:rsid w:val="00F51653"/>
    <w:rsid w:val="00F5268C"/>
    <w:rsid w:val="00F6042D"/>
    <w:rsid w:val="00F60658"/>
    <w:rsid w:val="00F64DD4"/>
    <w:rsid w:val="00F66E68"/>
    <w:rsid w:val="00F671BC"/>
    <w:rsid w:val="00F71B00"/>
    <w:rsid w:val="00F72F3B"/>
    <w:rsid w:val="00F7342A"/>
    <w:rsid w:val="00F7493A"/>
    <w:rsid w:val="00F74B2A"/>
    <w:rsid w:val="00F75E6E"/>
    <w:rsid w:val="00F77196"/>
    <w:rsid w:val="00F80849"/>
    <w:rsid w:val="00F83FAC"/>
    <w:rsid w:val="00F8445A"/>
    <w:rsid w:val="00F8490C"/>
    <w:rsid w:val="00F857AE"/>
    <w:rsid w:val="00F86BEA"/>
    <w:rsid w:val="00F9031F"/>
    <w:rsid w:val="00F90BA4"/>
    <w:rsid w:val="00F95F2C"/>
    <w:rsid w:val="00F97522"/>
    <w:rsid w:val="00F97F1A"/>
    <w:rsid w:val="00FA2212"/>
    <w:rsid w:val="00FA3BEB"/>
    <w:rsid w:val="00FA6211"/>
    <w:rsid w:val="00FB0866"/>
    <w:rsid w:val="00FB152B"/>
    <w:rsid w:val="00FB186A"/>
    <w:rsid w:val="00FB1951"/>
    <w:rsid w:val="00FB1C52"/>
    <w:rsid w:val="00FB1FD3"/>
    <w:rsid w:val="00FB3CF8"/>
    <w:rsid w:val="00FB4CB7"/>
    <w:rsid w:val="00FB5697"/>
    <w:rsid w:val="00FB63F5"/>
    <w:rsid w:val="00FB693A"/>
    <w:rsid w:val="00FC4D46"/>
    <w:rsid w:val="00FC564E"/>
    <w:rsid w:val="00FC5803"/>
    <w:rsid w:val="00FC5F84"/>
    <w:rsid w:val="00FD1E4F"/>
    <w:rsid w:val="00FD786A"/>
    <w:rsid w:val="00FD790E"/>
    <w:rsid w:val="00FE09E7"/>
    <w:rsid w:val="00FE12B0"/>
    <w:rsid w:val="00FE147A"/>
    <w:rsid w:val="00FE15B3"/>
    <w:rsid w:val="00FE2559"/>
    <w:rsid w:val="00FE31B1"/>
    <w:rsid w:val="00FE3CF2"/>
    <w:rsid w:val="00FE52FE"/>
    <w:rsid w:val="00FE614F"/>
    <w:rsid w:val="00FE76D2"/>
    <w:rsid w:val="00FF014D"/>
    <w:rsid w:val="00FF1142"/>
    <w:rsid w:val="00FF1E99"/>
    <w:rsid w:val="00FF27E2"/>
    <w:rsid w:val="00FF2AE8"/>
    <w:rsid w:val="00FF324A"/>
    <w:rsid w:val="00FF369B"/>
    <w:rsid w:val="00FF5E2A"/>
    <w:rsid w:val="00FF67C7"/>
    <w:rsid w:val="00FF6D6C"/>
    <w:rsid w:val="00FF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F7"/>
    <w:pPr>
      <w:spacing w:after="200" w:line="276" w:lineRule="auto"/>
    </w:pPr>
    <w:rPr>
      <w:rFonts w:ascii="Consolas" w:hAnsi="Consolas" w:cs="Consolas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347F7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347F7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347F7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8347F7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47F7"/>
    <w:rPr>
      <w:rFonts w:ascii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8347F7"/>
    <w:rPr>
      <w:rFonts w:ascii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9"/>
    <w:locked/>
    <w:rsid w:val="008347F7"/>
    <w:rPr>
      <w:rFonts w:ascii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sid w:val="008347F7"/>
    <w:rPr>
      <w:rFonts w:ascii="Consolas" w:hAnsi="Consolas" w:cs="Consolas"/>
      <w:lang w:val="en-US"/>
    </w:rPr>
  </w:style>
  <w:style w:type="paragraph" w:styleId="a3">
    <w:name w:val="header"/>
    <w:basedOn w:val="a"/>
    <w:link w:val="a4"/>
    <w:uiPriority w:val="99"/>
    <w:rsid w:val="008347F7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47F7"/>
    <w:rPr>
      <w:rFonts w:ascii="Consolas" w:hAnsi="Consolas" w:cs="Consolas"/>
      <w:lang w:val="en-US"/>
    </w:rPr>
  </w:style>
  <w:style w:type="paragraph" w:styleId="a5">
    <w:name w:val="Normal Indent"/>
    <w:basedOn w:val="a"/>
    <w:uiPriority w:val="99"/>
    <w:rsid w:val="008347F7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8347F7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99"/>
    <w:locked/>
    <w:rsid w:val="008347F7"/>
    <w:rPr>
      <w:rFonts w:ascii="Consolas" w:hAnsi="Consolas" w:cs="Consolas"/>
      <w:lang w:val="en-US"/>
    </w:rPr>
  </w:style>
  <w:style w:type="paragraph" w:styleId="a8">
    <w:name w:val="Title"/>
    <w:basedOn w:val="a"/>
    <w:next w:val="a"/>
    <w:link w:val="a9"/>
    <w:uiPriority w:val="99"/>
    <w:qFormat/>
    <w:rsid w:val="008347F7"/>
    <w:pPr>
      <w:pBdr>
        <w:bottom w:val="single" w:sz="8" w:space="4" w:color="4F81BD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99"/>
    <w:locked/>
    <w:rsid w:val="008347F7"/>
    <w:rPr>
      <w:rFonts w:ascii="Consolas" w:hAnsi="Consolas" w:cs="Consolas"/>
      <w:lang w:val="en-US"/>
    </w:rPr>
  </w:style>
  <w:style w:type="character" w:styleId="aa">
    <w:name w:val="Emphasis"/>
    <w:basedOn w:val="a0"/>
    <w:uiPriority w:val="99"/>
    <w:qFormat/>
    <w:rsid w:val="008347F7"/>
    <w:rPr>
      <w:rFonts w:ascii="Consolas" w:hAnsi="Consolas" w:cs="Consolas"/>
    </w:rPr>
  </w:style>
  <w:style w:type="character" w:styleId="ab">
    <w:name w:val="Hyperlink"/>
    <w:basedOn w:val="a0"/>
    <w:uiPriority w:val="99"/>
    <w:rsid w:val="008347F7"/>
    <w:rPr>
      <w:rFonts w:ascii="Consolas" w:hAnsi="Consolas" w:cs="Consolas"/>
    </w:rPr>
  </w:style>
  <w:style w:type="table" w:styleId="ac">
    <w:name w:val="Table Grid"/>
    <w:basedOn w:val="a1"/>
    <w:uiPriority w:val="99"/>
    <w:rsid w:val="008347F7"/>
    <w:rPr>
      <w:rFonts w:ascii="Consolas" w:hAnsi="Consolas" w:cs="Consolas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uiPriority w:val="99"/>
    <w:rsid w:val="008347F7"/>
    <w:pPr>
      <w:jc w:val="center"/>
    </w:pPr>
    <w:rPr>
      <w:sz w:val="18"/>
      <w:szCs w:val="18"/>
    </w:rPr>
  </w:style>
  <w:style w:type="paragraph" w:customStyle="1" w:styleId="DocDefaults">
    <w:name w:val="DocDefaults"/>
    <w:uiPriority w:val="99"/>
    <w:rsid w:val="008347F7"/>
    <w:pPr>
      <w:spacing w:after="200" w:line="276" w:lineRule="auto"/>
    </w:pPr>
    <w:rPr>
      <w:sz w:val="22"/>
      <w:szCs w:val="22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83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347F7"/>
    <w:rPr>
      <w:rFonts w:ascii="Tahoma" w:hAnsi="Tahoma" w:cs="Tahoma"/>
      <w:sz w:val="16"/>
      <w:szCs w:val="16"/>
      <w:lang w:val="en-US"/>
    </w:rPr>
  </w:style>
  <w:style w:type="paragraph" w:styleId="af">
    <w:name w:val="List Paragraph"/>
    <w:basedOn w:val="a"/>
    <w:uiPriority w:val="99"/>
    <w:qFormat/>
    <w:rsid w:val="00ED2C4D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132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321D8"/>
    <w:rPr>
      <w:rFonts w:ascii="Consolas" w:hAnsi="Consolas" w:cs="Consolas"/>
      <w:sz w:val="22"/>
      <w:szCs w:val="22"/>
      <w:lang w:val="en-US" w:eastAsia="en-US"/>
    </w:rPr>
  </w:style>
  <w:style w:type="paragraph" w:styleId="af2">
    <w:name w:val="Normal (Web)"/>
    <w:aliases w:val="Обычный (Web)1,Знак Знак3,Знак4,Знак4 Знак Знак,Знак4 Знак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 Знак4"/>
    <w:basedOn w:val="a"/>
    <w:link w:val="af3"/>
    <w:uiPriority w:val="99"/>
    <w:unhideWhenUsed/>
    <w:rsid w:val="00FB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F0685"/>
  </w:style>
  <w:style w:type="paragraph" w:styleId="af4">
    <w:name w:val="No Spacing"/>
    <w:uiPriority w:val="1"/>
    <w:qFormat/>
    <w:rsid w:val="00A8664A"/>
    <w:rPr>
      <w:rFonts w:ascii="Consolas" w:hAnsi="Consolas" w:cs="Consolas"/>
      <w:sz w:val="22"/>
      <w:szCs w:val="22"/>
      <w:lang w:val="en-US" w:eastAsia="en-US"/>
    </w:rPr>
  </w:style>
  <w:style w:type="character" w:customStyle="1" w:styleId="af3">
    <w:name w:val="Обычный (веб) Знак"/>
    <w:aliases w:val="Обычный (Web)1 Знак,Знак Знак3 Знак,Знак4 Знак1,Знак4 Знак Знак Знак,Знак4 Знак Знак1,Обычный (веб) Знак1 Знак,Обычный (веб) Знак Знак1 Знак,Знак Знак1 Знак Знак1,Обычный (веб) Знак Знак Знак Знак1,Знак Знак1 Знак Знак Знак"/>
    <w:basedOn w:val="a0"/>
    <w:link w:val="af2"/>
    <w:uiPriority w:val="99"/>
    <w:rsid w:val="008307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897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9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55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51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465E9-219F-423F-B1B4-3C56F329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MTK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Мешитбаев Амангельды Мухтарович</dc:creator>
  <cp:lastModifiedBy>user</cp:lastModifiedBy>
  <cp:revision>2</cp:revision>
  <cp:lastPrinted>2021-10-18T04:49:00Z</cp:lastPrinted>
  <dcterms:created xsi:type="dcterms:W3CDTF">2021-10-19T09:37:00Z</dcterms:created>
  <dcterms:modified xsi:type="dcterms:W3CDTF">2021-10-19T09:37:00Z</dcterms:modified>
</cp:coreProperties>
</file>